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4E53" w14:textId="58666006" w:rsidR="003E0781" w:rsidRPr="008E1AD4" w:rsidRDefault="00605AE3" w:rsidP="003E0781">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r>
        <w:rPr>
          <w:rFonts w:ascii="Book Antiqua" w:hAnsi="Book Antiqua" w:cs="SimSun" w:hint="eastAsia"/>
          <w:b/>
          <w:kern w:val="2"/>
          <w:sz w:val="24"/>
          <w:szCs w:val="24"/>
          <w:lang w:val="en-US" w:eastAsia="zh-CN"/>
        </w:rPr>
        <w:t>C</w:t>
      </w:r>
      <w:r w:rsidR="003E0781" w:rsidRPr="008E1AD4">
        <w:rPr>
          <w:rFonts w:ascii="Book Antiqua" w:eastAsia="Times New Roman" w:hAnsi="Book Antiqua" w:cs="SimSun"/>
          <w:b/>
          <w:kern w:val="2"/>
          <w:sz w:val="24"/>
          <w:szCs w:val="24"/>
          <w:lang w:val="en-US" w:eastAsia="zh-CN"/>
        </w:rPr>
        <w:t xml:space="preserve">Name of journal: </w:t>
      </w:r>
      <w:bookmarkStart w:id="16" w:name="OLE_LINK718"/>
      <w:bookmarkStart w:id="17" w:name="OLE_LINK719"/>
      <w:bookmarkStart w:id="18" w:name="OLE_LINK645"/>
      <w:bookmarkStart w:id="19" w:name="OLE_LINK661"/>
      <w:bookmarkStart w:id="20" w:name="OLE_LINK696"/>
      <w:bookmarkStart w:id="21" w:name="OLE_LINK1068"/>
      <w:bookmarkStart w:id="22" w:name="OLE_LINK335"/>
      <w:r w:rsidR="003E0781" w:rsidRPr="008E1AD4">
        <w:rPr>
          <w:rFonts w:ascii="Book Antiqua" w:eastAsia="Times New Roman" w:hAnsi="Book Antiqua" w:cs="SimSun"/>
          <w:i/>
          <w:sz w:val="24"/>
          <w:szCs w:val="21"/>
          <w:lang w:val="en-US" w:eastAsia="zh-CN"/>
        </w:rPr>
        <w:t>World Journal of Gastroenterology</w:t>
      </w:r>
      <w:bookmarkEnd w:id="16"/>
      <w:bookmarkEnd w:id="17"/>
      <w:bookmarkEnd w:id="18"/>
      <w:bookmarkEnd w:id="19"/>
      <w:bookmarkEnd w:id="20"/>
      <w:bookmarkEnd w:id="21"/>
      <w:bookmarkEnd w:id="22"/>
    </w:p>
    <w:p w14:paraId="7DF2A0E3" w14:textId="5941A7FE" w:rsidR="003E0781" w:rsidRPr="008E1AD4" w:rsidRDefault="003E0781" w:rsidP="003E0781">
      <w:pPr>
        <w:widowControl w:val="0"/>
        <w:spacing w:after="0" w:line="360" w:lineRule="auto"/>
        <w:jc w:val="both"/>
        <w:rPr>
          <w:rFonts w:ascii="Book Antiqua" w:eastAsia="Times New Roman" w:hAnsi="Book Antiqua" w:cs="SimSun"/>
          <w:b/>
          <w:i/>
          <w:kern w:val="2"/>
          <w:sz w:val="24"/>
          <w:szCs w:val="24"/>
          <w:lang w:val="en-US" w:eastAsia="zh-CN"/>
        </w:rPr>
      </w:pPr>
      <w:bookmarkStart w:id="23" w:name="OLE_LINK19"/>
      <w:bookmarkStart w:id="24" w:name="OLE_LINK21"/>
      <w:r w:rsidRPr="008E1AD4">
        <w:rPr>
          <w:rFonts w:ascii="Book Antiqua" w:hAnsi="Book Antiqua" w:cs="Arial"/>
          <w:b/>
          <w:kern w:val="2"/>
          <w:sz w:val="24"/>
          <w:szCs w:val="24"/>
          <w:lang w:val="en" w:eastAsia="zh-CN"/>
        </w:rPr>
        <w:t xml:space="preserve">ESPS Manuscript NO: </w:t>
      </w:r>
      <w:r w:rsidRPr="008E1AD4">
        <w:rPr>
          <w:rFonts w:ascii="Book Antiqua" w:hAnsi="Book Antiqua" w:cs="Arial" w:hint="eastAsia"/>
          <w:b/>
          <w:kern w:val="2"/>
          <w:sz w:val="24"/>
          <w:szCs w:val="24"/>
          <w:lang w:val="en" w:eastAsia="zh-CN"/>
        </w:rPr>
        <w:t>22624</w:t>
      </w:r>
    </w:p>
    <w:p w14:paraId="60132364" w14:textId="211BC8D1" w:rsidR="003E0781" w:rsidRPr="008E1AD4" w:rsidRDefault="003E0781" w:rsidP="003E0781">
      <w:pPr>
        <w:widowControl w:val="0"/>
        <w:spacing w:after="0" w:line="240" w:lineRule="auto"/>
        <w:jc w:val="both"/>
        <w:rPr>
          <w:rFonts w:ascii="Book Antiqua" w:hAnsi="Book Antiqua" w:cs="Times New Roman"/>
          <w:b/>
          <w:kern w:val="2"/>
          <w:sz w:val="24"/>
          <w:szCs w:val="24"/>
          <w:lang w:val="en-US" w:eastAsia="zh-CN"/>
        </w:rPr>
      </w:pPr>
      <w:bookmarkStart w:id="25" w:name="OLE_LINK886"/>
      <w:bookmarkStart w:id="26" w:name="OLE_LINK887"/>
      <w:bookmarkStart w:id="27" w:name="OLE_LINK888"/>
      <w:bookmarkStart w:id="28" w:name="OLE_LINK1072"/>
      <w:bookmarkStart w:id="29" w:name="OLE_LINK863"/>
      <w:bookmarkStart w:id="30" w:name="OLE_LINK965"/>
      <w:bookmarkStart w:id="31" w:name="OLE_LINK897"/>
      <w:bookmarkStart w:id="32" w:name="OLE_LINK1021"/>
      <w:bookmarkStart w:id="33" w:name="OLE_LINK870"/>
      <w:bookmarkStart w:id="34" w:name="OLE_LINK1029"/>
      <w:bookmarkStart w:id="35" w:name="OLE_LINK1154"/>
      <w:bookmarkStart w:id="36" w:name="OLE_LINK950"/>
      <w:bookmarkStart w:id="37" w:name="OLE_LINK1191"/>
      <w:bookmarkStart w:id="38" w:name="OLE_LINK1225"/>
      <w:bookmarkStart w:id="39" w:name="OLE_LINK1131"/>
      <w:bookmarkStart w:id="40" w:name="OLE_LINK1064"/>
      <w:bookmarkStart w:id="41" w:name="OLE_LINK1165"/>
      <w:bookmarkStart w:id="42" w:name="OLE_LINK1333"/>
      <w:bookmarkStart w:id="43" w:name="OLE_LINK1367"/>
      <w:bookmarkStart w:id="44" w:name="OLE_LINK1400"/>
      <w:bookmarkStart w:id="45" w:name="OLE_LINK1616"/>
      <w:bookmarkStart w:id="46" w:name="OLE_LINK1378"/>
      <w:bookmarkStart w:id="47" w:name="OLE_LINK1489"/>
      <w:bookmarkStart w:id="48" w:name="OLE_LINK1379"/>
      <w:bookmarkStart w:id="49" w:name="OLE_LINK1638"/>
      <w:bookmarkStart w:id="50" w:name="OLE_LINK1758"/>
      <w:bookmarkStart w:id="51" w:name="OLE_LINK1764"/>
      <w:bookmarkStart w:id="52" w:name="OLE_LINK1715"/>
      <w:bookmarkStart w:id="53" w:name="OLE_LINK1893"/>
      <w:bookmarkStart w:id="54" w:name="OLE_LINK1929"/>
      <w:bookmarkStart w:id="55" w:name="OLE_LINK1972"/>
      <w:bookmarkStart w:id="56" w:name="OLE_LINK1717"/>
      <w:bookmarkStart w:id="57" w:name="OLE_LINK1785"/>
      <w:bookmarkStart w:id="58" w:name="OLE_LINK1908"/>
      <w:bookmarkStart w:id="59" w:name="OLE_LINK1933"/>
      <w:bookmarkStart w:id="60" w:name="OLE_LINK1867"/>
      <w:bookmarkStart w:id="61" w:name="OLE_LINK1904"/>
      <w:bookmarkStart w:id="62" w:name="OLE_LINK1937"/>
      <w:bookmarkStart w:id="63" w:name="OLE_LINK2022"/>
      <w:bookmarkStart w:id="64" w:name="OLE_LINK2062"/>
      <w:bookmarkStart w:id="65" w:name="OLE_LINK2119"/>
      <w:bookmarkStart w:id="66" w:name="OLE_LINK2067"/>
      <w:bookmarkStart w:id="67" w:name="OLE_LINK2244"/>
      <w:bookmarkStart w:id="68" w:name="OLE_LINK2000"/>
      <w:bookmarkStart w:id="69" w:name="OLE_LINK3"/>
      <w:bookmarkStart w:id="70" w:name="OLE_LINK4"/>
      <w:bookmarkStart w:id="71" w:name="OLE_LINK5"/>
      <w:bookmarkEnd w:id="0"/>
      <w:bookmarkEnd w:id="1"/>
      <w:bookmarkEnd w:id="23"/>
      <w:bookmarkEnd w:id="24"/>
      <w:r w:rsidRPr="008E1AD4">
        <w:rPr>
          <w:rFonts w:ascii="Book Antiqua" w:hAnsi="Book Antiqua" w:cs="Times New Roman"/>
          <w:b/>
          <w:kern w:val="2"/>
          <w:sz w:val="24"/>
          <w:szCs w:val="24"/>
          <w:lang w:val="en-US" w:eastAsia="zh-CN"/>
        </w:rPr>
        <w:t>Manuscript Type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8E1AD4">
        <w:rPr>
          <w:rFonts w:ascii="Book Antiqua" w:hAnsi="Book Antiqua" w:cs="Times New Roman"/>
          <w:b/>
          <w:sz w:val="24"/>
          <w:szCs w:val="24"/>
          <w:lang w:val="en-US" w:eastAsia="zh-CN"/>
        </w:rPr>
        <w:t>:</w:t>
      </w:r>
      <w:bookmarkEnd w:id="2"/>
      <w:bookmarkEnd w:id="3"/>
      <w:r w:rsidRPr="008E1AD4">
        <w:rPr>
          <w:rFonts w:ascii="Book Antiqua" w:hAnsi="Book Antiqua" w:cs="Times New Roman"/>
          <w:b/>
          <w:sz w:val="24"/>
          <w:szCs w:val="24"/>
          <w:lang w:val="en-US" w:eastAsia="zh-CN"/>
        </w:rPr>
        <w:t xml:space="preserve"> </w:t>
      </w:r>
      <w:bookmarkStart w:id="72" w:name="OLE_LINK7"/>
      <w:bookmarkStart w:id="73" w:name="OLE_LINK8"/>
      <w:bookmarkStart w:id="74" w:name="OLE_LINK1386"/>
      <w:bookmarkStart w:id="75" w:name="OLE_LINK37"/>
      <w:bookmarkEnd w:id="4"/>
      <w:bookmarkEnd w:id="5"/>
      <w:bookmarkEnd w:id="6"/>
      <w:bookmarkEnd w:id="69"/>
      <w:bookmarkEnd w:id="70"/>
      <w:r w:rsidR="000C1E46" w:rsidRPr="008E1AD4">
        <w:rPr>
          <w:rFonts w:ascii="Book Antiqua" w:hAnsi="Book Antiqua" w:cs="Times New Roman"/>
          <w:b/>
          <w:sz w:val="24"/>
          <w:szCs w:val="24"/>
          <w:lang w:val="en-US" w:eastAsia="zh-CN"/>
        </w:rPr>
        <w:t>REVIEW</w:t>
      </w:r>
    </w:p>
    <w:bookmarkEnd w:id="7"/>
    <w:bookmarkEnd w:id="8"/>
    <w:bookmarkEnd w:id="9"/>
    <w:bookmarkEnd w:id="10"/>
    <w:bookmarkEnd w:id="11"/>
    <w:bookmarkEnd w:id="12"/>
    <w:bookmarkEnd w:id="13"/>
    <w:bookmarkEnd w:id="14"/>
    <w:bookmarkEnd w:id="15"/>
    <w:bookmarkEnd w:id="71"/>
    <w:bookmarkEnd w:id="72"/>
    <w:bookmarkEnd w:id="73"/>
    <w:bookmarkEnd w:id="74"/>
    <w:bookmarkEnd w:id="75"/>
    <w:p w14:paraId="701565EA" w14:textId="77777777" w:rsidR="003E0781" w:rsidRPr="000C1E46" w:rsidRDefault="003E0781" w:rsidP="003E0781">
      <w:pPr>
        <w:adjustRightInd w:val="0"/>
        <w:snapToGrid w:val="0"/>
        <w:spacing w:after="0" w:line="360" w:lineRule="auto"/>
        <w:jc w:val="both"/>
        <w:rPr>
          <w:rFonts w:ascii="Book Antiqua" w:hAnsi="Book Antiqua" w:cs="Times New Roman"/>
          <w:b/>
          <w:sz w:val="24"/>
          <w:szCs w:val="24"/>
          <w:lang w:val="en-US" w:eastAsia="zh-CN"/>
        </w:rPr>
      </w:pPr>
    </w:p>
    <w:p w14:paraId="4737D864" w14:textId="78DCCA84" w:rsidR="009E709C" w:rsidRPr="008E1AD4" w:rsidRDefault="00B403FE" w:rsidP="003E0781">
      <w:pPr>
        <w:adjustRightInd w:val="0"/>
        <w:snapToGrid w:val="0"/>
        <w:spacing w:after="0" w:line="360" w:lineRule="auto"/>
        <w:jc w:val="both"/>
        <w:rPr>
          <w:rFonts w:ascii="Book Antiqua" w:hAnsi="Book Antiqua" w:cs="Times New Roman"/>
          <w:b/>
          <w:sz w:val="24"/>
          <w:szCs w:val="24"/>
          <w:lang w:val="en-US" w:eastAsia="zh-CN"/>
        </w:rPr>
      </w:pPr>
      <w:bookmarkStart w:id="76" w:name="OLE_LINK2673"/>
      <w:bookmarkStart w:id="77" w:name="OLE_LINK2674"/>
      <w:r w:rsidRPr="008E1AD4">
        <w:rPr>
          <w:rFonts w:ascii="Book Antiqua" w:hAnsi="Book Antiqua" w:cs="Times New Roman"/>
          <w:b/>
          <w:sz w:val="24"/>
          <w:szCs w:val="24"/>
          <w:lang w:val="en-US"/>
        </w:rPr>
        <w:t xml:space="preserve">Cytomegalovirus and ulcerative colitis: </w:t>
      </w:r>
      <w:r w:rsidR="003E0781" w:rsidRPr="008E1AD4">
        <w:rPr>
          <w:rFonts w:ascii="Book Antiqua" w:hAnsi="Book Antiqua" w:cs="Times New Roman"/>
          <w:b/>
          <w:sz w:val="24"/>
          <w:szCs w:val="24"/>
          <w:lang w:val="en-US"/>
        </w:rPr>
        <w:t xml:space="preserve">Place </w:t>
      </w:r>
      <w:r w:rsidRPr="008E1AD4">
        <w:rPr>
          <w:rFonts w:ascii="Book Antiqua" w:hAnsi="Book Antiqua" w:cs="Times New Roman"/>
          <w:b/>
          <w:sz w:val="24"/>
          <w:szCs w:val="24"/>
          <w:lang w:val="en-US"/>
        </w:rPr>
        <w:t>of antiviral therapy</w:t>
      </w:r>
    </w:p>
    <w:bookmarkEnd w:id="76"/>
    <w:bookmarkEnd w:id="77"/>
    <w:p w14:paraId="667209E7" w14:textId="77777777" w:rsidR="003E0781" w:rsidRPr="008E1AD4" w:rsidRDefault="003E0781" w:rsidP="003E0781">
      <w:pPr>
        <w:adjustRightInd w:val="0"/>
        <w:snapToGrid w:val="0"/>
        <w:spacing w:after="0" w:line="360" w:lineRule="auto"/>
        <w:jc w:val="both"/>
        <w:rPr>
          <w:rFonts w:ascii="Book Antiqua" w:hAnsi="Book Antiqua" w:cs="Times New Roman"/>
          <w:b/>
          <w:sz w:val="24"/>
          <w:szCs w:val="24"/>
          <w:lang w:val="en-US" w:eastAsia="zh-CN"/>
        </w:rPr>
      </w:pPr>
    </w:p>
    <w:p w14:paraId="05D94C58" w14:textId="06B8EA04" w:rsidR="006F303F" w:rsidRPr="008E1AD4" w:rsidRDefault="006F303F" w:rsidP="003E0781">
      <w:pPr>
        <w:adjustRightInd w:val="0"/>
        <w:snapToGrid w:val="0"/>
        <w:spacing w:after="0" w:line="360" w:lineRule="auto"/>
        <w:jc w:val="both"/>
        <w:rPr>
          <w:rFonts w:ascii="Book Antiqua" w:hAnsi="Book Antiqua" w:cs="Times New Roman"/>
          <w:sz w:val="24"/>
          <w:szCs w:val="24"/>
          <w:lang w:val="fr-FR"/>
        </w:rPr>
      </w:pPr>
      <w:bookmarkStart w:id="78" w:name="OLE_LINK2671"/>
      <w:bookmarkStart w:id="79" w:name="OLE_LINK2672"/>
      <w:bookmarkStart w:id="80" w:name="OLE_LINK3323"/>
      <w:bookmarkStart w:id="81" w:name="OLE_LINK3324"/>
      <w:bookmarkStart w:id="82" w:name="OLE_LINK2675"/>
      <w:r w:rsidRPr="008E1AD4">
        <w:rPr>
          <w:rFonts w:ascii="Book Antiqua" w:hAnsi="Book Antiqua" w:cs="Times New Roman"/>
          <w:sz w:val="24"/>
          <w:szCs w:val="24"/>
          <w:lang w:val="fr-FR"/>
        </w:rPr>
        <w:t>Sylvie Pillet</w:t>
      </w:r>
      <w:bookmarkEnd w:id="78"/>
      <w:bookmarkEnd w:id="79"/>
      <w:r w:rsidRPr="008E1AD4">
        <w:rPr>
          <w:rFonts w:ascii="Book Antiqua" w:hAnsi="Book Antiqua" w:cs="Times New Roman"/>
          <w:sz w:val="24"/>
          <w:szCs w:val="24"/>
          <w:lang w:val="fr-FR"/>
        </w:rPr>
        <w:t>, Bruno Pozzetto, Xavier Roblin</w:t>
      </w:r>
    </w:p>
    <w:bookmarkEnd w:id="80"/>
    <w:bookmarkEnd w:id="81"/>
    <w:bookmarkEnd w:id="82"/>
    <w:p w14:paraId="606564F8" w14:textId="77777777" w:rsidR="00552C8C" w:rsidRPr="008E1AD4" w:rsidRDefault="00552C8C" w:rsidP="003E0781">
      <w:pPr>
        <w:adjustRightInd w:val="0"/>
        <w:snapToGrid w:val="0"/>
        <w:spacing w:after="0" w:line="360" w:lineRule="auto"/>
        <w:jc w:val="both"/>
        <w:rPr>
          <w:rFonts w:ascii="Book Antiqua" w:hAnsi="Book Antiqua" w:cs="Times New Roman"/>
          <w:sz w:val="24"/>
          <w:szCs w:val="24"/>
          <w:lang w:val="fr-FR"/>
        </w:rPr>
      </w:pPr>
    </w:p>
    <w:p w14:paraId="02113A50" w14:textId="26EFC0C6" w:rsidR="00E42439" w:rsidRPr="008E1AD4" w:rsidRDefault="003E0781" w:rsidP="003E0781">
      <w:pPr>
        <w:adjustRightInd w:val="0"/>
        <w:snapToGrid w:val="0"/>
        <w:spacing w:after="0" w:line="360" w:lineRule="auto"/>
        <w:jc w:val="both"/>
        <w:rPr>
          <w:rFonts w:ascii="Book Antiqua" w:hAnsi="Book Antiqua" w:cs="Times New Roman"/>
          <w:sz w:val="24"/>
          <w:szCs w:val="24"/>
          <w:lang w:val="en-US"/>
        </w:rPr>
      </w:pPr>
      <w:r w:rsidRPr="008E1AD4">
        <w:rPr>
          <w:rFonts w:ascii="Book Antiqua" w:hAnsi="Book Antiqua" w:cs="Times New Roman"/>
          <w:sz w:val="24"/>
          <w:szCs w:val="24"/>
          <w:lang w:val="fr-FR"/>
        </w:rPr>
        <w:t>Pillet</w:t>
      </w:r>
      <w:r w:rsidRPr="008E1AD4">
        <w:rPr>
          <w:rFonts w:ascii="Book Antiqua" w:hAnsi="Book Antiqua" w:cs="Times New Roman"/>
          <w:sz w:val="24"/>
          <w:szCs w:val="24"/>
          <w:lang w:val="en-US"/>
        </w:rPr>
        <w:t xml:space="preserve"> </w:t>
      </w:r>
      <w:r w:rsidRPr="008E1AD4">
        <w:rPr>
          <w:rFonts w:ascii="Book Antiqua" w:hAnsi="Book Antiqua" w:cs="Times New Roman" w:hint="eastAsia"/>
          <w:sz w:val="24"/>
          <w:szCs w:val="24"/>
          <w:lang w:val="en-US" w:eastAsia="zh-CN"/>
        </w:rPr>
        <w:t xml:space="preserve">S </w:t>
      </w:r>
      <w:r w:rsidR="00140DCA" w:rsidRPr="008E1AD4">
        <w:rPr>
          <w:rFonts w:ascii="Book Antiqua" w:hAnsi="Book Antiqua" w:cs="Times New Roman" w:hint="eastAsia"/>
          <w:i/>
          <w:sz w:val="24"/>
          <w:szCs w:val="24"/>
          <w:lang w:val="en-US" w:eastAsia="zh-CN"/>
        </w:rPr>
        <w:t>et al</w:t>
      </w:r>
      <w:r w:rsidRPr="008E1AD4">
        <w:rPr>
          <w:rFonts w:ascii="Book Antiqua" w:hAnsi="Book Antiqua" w:cs="Times New Roman" w:hint="eastAsia"/>
          <w:i/>
          <w:sz w:val="24"/>
          <w:szCs w:val="24"/>
          <w:lang w:val="en-US" w:eastAsia="zh-CN"/>
        </w:rPr>
        <w:t>.</w:t>
      </w:r>
      <w:r w:rsidRPr="008E1AD4">
        <w:rPr>
          <w:rFonts w:ascii="Book Antiqua" w:hAnsi="Book Antiqua" w:cs="Times New Roman" w:hint="eastAsia"/>
          <w:sz w:val="24"/>
          <w:szCs w:val="24"/>
          <w:lang w:val="en-US" w:eastAsia="zh-CN"/>
        </w:rPr>
        <w:t xml:space="preserve"> </w:t>
      </w:r>
      <w:r w:rsidRPr="008E1AD4">
        <w:rPr>
          <w:rFonts w:ascii="Book Antiqua" w:hAnsi="Book Antiqua" w:cs="Times New Roman"/>
          <w:sz w:val="24"/>
          <w:szCs w:val="24"/>
          <w:lang w:val="en-US"/>
        </w:rPr>
        <w:t xml:space="preserve">Antiviral </w:t>
      </w:r>
      <w:r w:rsidR="00A173A5" w:rsidRPr="008E1AD4">
        <w:rPr>
          <w:rFonts w:ascii="Book Antiqua" w:hAnsi="Book Antiqua" w:cs="Times New Roman"/>
          <w:sz w:val="24"/>
          <w:szCs w:val="24"/>
          <w:lang w:val="en-US"/>
        </w:rPr>
        <w:t>therapy and ulcerative colitis</w:t>
      </w:r>
    </w:p>
    <w:p w14:paraId="65C6D6B9" w14:textId="77777777" w:rsidR="003E0781" w:rsidRPr="008E1AD4" w:rsidRDefault="003E0781" w:rsidP="003E0781">
      <w:pPr>
        <w:adjustRightInd w:val="0"/>
        <w:snapToGrid w:val="0"/>
        <w:spacing w:after="0" w:line="360" w:lineRule="auto"/>
        <w:jc w:val="both"/>
        <w:rPr>
          <w:rFonts w:ascii="Book Antiqua" w:hAnsi="Book Antiqua" w:cs="Times New Roman"/>
          <w:sz w:val="24"/>
          <w:szCs w:val="24"/>
          <w:lang w:eastAsia="zh-CN"/>
        </w:rPr>
      </w:pPr>
    </w:p>
    <w:p w14:paraId="481A7F43" w14:textId="060188EC" w:rsidR="006B3944" w:rsidRPr="008E1AD4" w:rsidRDefault="00BE5E7F" w:rsidP="003E0781">
      <w:pPr>
        <w:adjustRightInd w:val="0"/>
        <w:snapToGrid w:val="0"/>
        <w:spacing w:after="0" w:line="360" w:lineRule="auto"/>
        <w:jc w:val="both"/>
        <w:rPr>
          <w:rFonts w:ascii="Book Antiqua" w:hAnsi="Book Antiqua" w:cs="Times New Roman"/>
          <w:sz w:val="24"/>
          <w:szCs w:val="24"/>
          <w:lang w:eastAsia="zh-CN"/>
        </w:rPr>
      </w:pPr>
      <w:r w:rsidRPr="008E1AD4">
        <w:rPr>
          <w:rFonts w:ascii="Book Antiqua" w:hAnsi="Book Antiqua" w:cs="Times New Roman"/>
          <w:b/>
          <w:sz w:val="24"/>
          <w:szCs w:val="24"/>
        </w:rPr>
        <w:t>Sylvie Pillet</w:t>
      </w:r>
      <w:r w:rsidRPr="008E1AD4">
        <w:rPr>
          <w:rFonts w:ascii="Book Antiqua" w:hAnsi="Book Antiqua" w:cs="Times New Roman" w:hint="eastAsia"/>
          <w:b/>
          <w:sz w:val="24"/>
          <w:szCs w:val="24"/>
        </w:rPr>
        <w:t>,</w:t>
      </w:r>
      <w:r w:rsidRPr="008E1AD4">
        <w:rPr>
          <w:rFonts w:ascii="Book Antiqua" w:hAnsi="Book Antiqua" w:cs="Times New Roman"/>
          <w:b/>
          <w:sz w:val="24"/>
          <w:szCs w:val="24"/>
        </w:rPr>
        <w:t xml:space="preserve"> Bruno Pozzetto, </w:t>
      </w:r>
      <w:r w:rsidR="00FD725F" w:rsidRPr="008E1AD4">
        <w:rPr>
          <w:rFonts w:ascii="Book Antiqua" w:hAnsi="Book Antiqua" w:cs="Times New Roman"/>
          <w:b/>
          <w:sz w:val="24"/>
          <w:szCs w:val="24"/>
        </w:rPr>
        <w:t>Xavier Roblin,</w:t>
      </w:r>
      <w:r w:rsidR="00FD725F" w:rsidRPr="008E1AD4">
        <w:rPr>
          <w:rFonts w:ascii="Book Antiqua" w:hAnsi="Book Antiqua" w:cs="Times New Roman"/>
          <w:sz w:val="24"/>
          <w:szCs w:val="24"/>
        </w:rPr>
        <w:t xml:space="preserve"> Groupe Immunité des Muqueuses et Agents Pathogènes (GIMAP)-EA3064, Faculty of </w:t>
      </w:r>
      <w:r w:rsidRPr="008E1AD4">
        <w:rPr>
          <w:rFonts w:ascii="Book Antiqua" w:hAnsi="Book Antiqua" w:cs="Times New Roman"/>
          <w:sz w:val="24"/>
          <w:szCs w:val="24"/>
        </w:rPr>
        <w:t xml:space="preserve">Medicine </w:t>
      </w:r>
      <w:r w:rsidR="00FD725F" w:rsidRPr="008E1AD4">
        <w:rPr>
          <w:rFonts w:ascii="Book Antiqua" w:hAnsi="Book Antiqua" w:cs="Times New Roman"/>
          <w:sz w:val="24"/>
          <w:szCs w:val="24"/>
        </w:rPr>
        <w:t xml:space="preserve">of Saint-Etienne, University of Lyon, </w:t>
      </w:r>
      <w:r w:rsidR="00B8212B" w:rsidRPr="008E1AD4">
        <w:rPr>
          <w:rFonts w:ascii="Book Antiqua" w:hAnsi="Book Antiqua" w:cs="Times New Roman"/>
          <w:sz w:val="24"/>
          <w:szCs w:val="24"/>
        </w:rPr>
        <w:t>69365 Lyon Cedex 7</w:t>
      </w:r>
      <w:r w:rsidR="006B3944" w:rsidRPr="008E1AD4">
        <w:rPr>
          <w:rFonts w:ascii="Book Antiqua" w:hAnsi="Book Antiqua" w:cs="Times New Roman" w:hint="eastAsia"/>
          <w:sz w:val="24"/>
          <w:szCs w:val="24"/>
          <w:lang w:eastAsia="zh-CN"/>
        </w:rPr>
        <w:t xml:space="preserve">, France </w:t>
      </w:r>
    </w:p>
    <w:p w14:paraId="46123E47" w14:textId="77777777" w:rsidR="006B3944" w:rsidRPr="008E1AD4" w:rsidRDefault="006B3944" w:rsidP="003E0781">
      <w:pPr>
        <w:adjustRightInd w:val="0"/>
        <w:snapToGrid w:val="0"/>
        <w:spacing w:after="0" w:line="360" w:lineRule="auto"/>
        <w:jc w:val="both"/>
        <w:rPr>
          <w:rFonts w:ascii="Book Antiqua" w:hAnsi="Book Antiqua" w:cs="Times New Roman"/>
          <w:sz w:val="24"/>
          <w:szCs w:val="24"/>
          <w:lang w:eastAsia="zh-CN"/>
        </w:rPr>
      </w:pPr>
    </w:p>
    <w:p w14:paraId="4F9FA27E" w14:textId="441E7E4F" w:rsidR="00BE5E7F" w:rsidRPr="008E1AD4" w:rsidRDefault="00BE5E7F" w:rsidP="00BE5E7F">
      <w:pPr>
        <w:adjustRightInd w:val="0"/>
        <w:snapToGrid w:val="0"/>
        <w:spacing w:after="0" w:line="360" w:lineRule="auto"/>
        <w:jc w:val="both"/>
        <w:rPr>
          <w:rFonts w:ascii="Book Antiqua" w:hAnsi="Book Antiqua" w:cs="Times New Roman"/>
          <w:sz w:val="24"/>
          <w:szCs w:val="24"/>
          <w:lang w:eastAsia="zh-CN"/>
        </w:rPr>
      </w:pPr>
      <w:r w:rsidRPr="008E1AD4">
        <w:rPr>
          <w:rFonts w:ascii="Book Antiqua" w:hAnsi="Book Antiqua" w:cs="Times New Roman"/>
          <w:b/>
          <w:sz w:val="24"/>
          <w:szCs w:val="24"/>
          <w:lang w:eastAsia="zh-CN"/>
        </w:rPr>
        <w:t>Sylvie Pillet</w:t>
      </w:r>
      <w:r w:rsidRPr="008E1AD4">
        <w:rPr>
          <w:rFonts w:ascii="Book Antiqua" w:hAnsi="Book Antiqua" w:cs="Times New Roman" w:hint="eastAsia"/>
          <w:b/>
          <w:sz w:val="24"/>
          <w:szCs w:val="24"/>
          <w:lang w:eastAsia="zh-CN"/>
        </w:rPr>
        <w:t>,</w:t>
      </w:r>
      <w:r w:rsidRPr="008E1AD4">
        <w:rPr>
          <w:rFonts w:ascii="Book Antiqua" w:hAnsi="Book Antiqua" w:cs="Times New Roman"/>
          <w:b/>
          <w:sz w:val="24"/>
          <w:szCs w:val="24"/>
          <w:lang w:eastAsia="zh-CN"/>
        </w:rPr>
        <w:t xml:space="preserve"> Bruno Pozzetto, </w:t>
      </w:r>
      <w:r w:rsidRPr="008E1AD4">
        <w:rPr>
          <w:rFonts w:ascii="Book Antiqua" w:hAnsi="Book Antiqua" w:cs="Times New Roman"/>
          <w:sz w:val="24"/>
          <w:szCs w:val="24"/>
          <w:lang w:eastAsia="zh-CN"/>
        </w:rPr>
        <w:t>Laboratory of Infectious Agents and Hygiene, University Hospital of Saint-Etienne, 42025 Saint-Etienne Cedex 2, France</w:t>
      </w:r>
    </w:p>
    <w:p w14:paraId="1C500B44" w14:textId="77777777" w:rsidR="00BE5E7F" w:rsidRPr="008E1AD4" w:rsidRDefault="00BE5E7F" w:rsidP="003E0781">
      <w:pPr>
        <w:adjustRightInd w:val="0"/>
        <w:snapToGrid w:val="0"/>
        <w:spacing w:after="0" w:line="360" w:lineRule="auto"/>
        <w:jc w:val="both"/>
        <w:rPr>
          <w:rFonts w:ascii="Book Antiqua" w:hAnsi="Book Antiqua" w:cs="Times New Roman"/>
          <w:sz w:val="24"/>
          <w:szCs w:val="24"/>
          <w:lang w:eastAsia="zh-CN"/>
        </w:rPr>
      </w:pPr>
    </w:p>
    <w:p w14:paraId="431A5E54" w14:textId="2C1F5E88" w:rsidR="00CE1525" w:rsidRPr="008E1AD4" w:rsidRDefault="006B3944" w:rsidP="003E0781">
      <w:pPr>
        <w:adjustRightInd w:val="0"/>
        <w:snapToGrid w:val="0"/>
        <w:spacing w:after="0" w:line="360" w:lineRule="auto"/>
        <w:jc w:val="both"/>
        <w:rPr>
          <w:rFonts w:ascii="Book Antiqua" w:hAnsi="Book Antiqua" w:cs="Times New Roman"/>
          <w:sz w:val="24"/>
          <w:szCs w:val="24"/>
        </w:rPr>
      </w:pPr>
      <w:r w:rsidRPr="008E1AD4">
        <w:rPr>
          <w:rFonts w:ascii="Book Antiqua" w:hAnsi="Book Antiqua" w:cs="Times New Roman"/>
          <w:b/>
          <w:sz w:val="24"/>
          <w:szCs w:val="24"/>
        </w:rPr>
        <w:t>Xavier Roblin,</w:t>
      </w:r>
      <w:r w:rsidRPr="008E1AD4">
        <w:rPr>
          <w:rFonts w:ascii="Book Antiqua" w:hAnsi="Book Antiqua" w:cs="Times New Roman" w:hint="eastAsia"/>
          <w:b/>
          <w:sz w:val="24"/>
          <w:szCs w:val="24"/>
          <w:lang w:eastAsia="zh-CN"/>
        </w:rPr>
        <w:t xml:space="preserve"> </w:t>
      </w:r>
      <w:r w:rsidR="00FD725F" w:rsidRPr="008E1AD4">
        <w:rPr>
          <w:rFonts w:ascii="Book Antiqua" w:hAnsi="Book Antiqua" w:cs="Times New Roman"/>
          <w:sz w:val="24"/>
          <w:szCs w:val="24"/>
        </w:rPr>
        <w:t xml:space="preserve">Department of </w:t>
      </w:r>
      <w:r w:rsidR="00BE5E7F" w:rsidRPr="008E1AD4">
        <w:rPr>
          <w:rFonts w:ascii="Book Antiqua" w:hAnsi="Book Antiqua" w:cs="Times New Roman"/>
          <w:sz w:val="24"/>
          <w:szCs w:val="24"/>
        </w:rPr>
        <w:t>Gastroenterology</w:t>
      </w:r>
      <w:r w:rsidR="00FD725F" w:rsidRPr="008E1AD4">
        <w:rPr>
          <w:rFonts w:ascii="Book Antiqua" w:hAnsi="Book Antiqua" w:cs="Times New Roman"/>
          <w:sz w:val="24"/>
          <w:szCs w:val="24"/>
        </w:rPr>
        <w:t xml:space="preserve">, University </w:t>
      </w:r>
      <w:r w:rsidRPr="008E1AD4">
        <w:rPr>
          <w:rFonts w:ascii="Book Antiqua" w:hAnsi="Book Antiqua" w:cs="Times New Roman"/>
          <w:sz w:val="24"/>
          <w:szCs w:val="24"/>
        </w:rPr>
        <w:t xml:space="preserve">Hospital </w:t>
      </w:r>
      <w:r w:rsidR="00FD725F" w:rsidRPr="008E1AD4">
        <w:rPr>
          <w:rFonts w:ascii="Book Antiqua" w:hAnsi="Book Antiqua" w:cs="Times New Roman"/>
          <w:sz w:val="24"/>
          <w:szCs w:val="24"/>
        </w:rPr>
        <w:t>of Saint-Etienne, 42025 Saint-Etienne Cedex 2, France</w:t>
      </w:r>
    </w:p>
    <w:p w14:paraId="020072DD" w14:textId="77777777" w:rsidR="00046650" w:rsidRPr="008E1AD4" w:rsidRDefault="00046650" w:rsidP="003E0781">
      <w:pPr>
        <w:adjustRightInd w:val="0"/>
        <w:snapToGrid w:val="0"/>
        <w:spacing w:after="0" w:line="360" w:lineRule="auto"/>
        <w:jc w:val="both"/>
        <w:rPr>
          <w:rFonts w:ascii="Book Antiqua" w:hAnsi="Book Antiqua" w:cs="Times New Roman"/>
          <w:b/>
          <w:sz w:val="24"/>
          <w:szCs w:val="24"/>
        </w:rPr>
      </w:pPr>
    </w:p>
    <w:p w14:paraId="66433670" w14:textId="4054AFDE" w:rsidR="00046650" w:rsidRPr="008E1AD4" w:rsidRDefault="006B3944" w:rsidP="003E0781">
      <w:pPr>
        <w:adjustRightInd w:val="0"/>
        <w:snapToGrid w:val="0"/>
        <w:spacing w:after="0" w:line="360" w:lineRule="auto"/>
        <w:jc w:val="both"/>
        <w:rPr>
          <w:rFonts w:ascii="Book Antiqua" w:hAnsi="Book Antiqua" w:cs="Times New Roman"/>
          <w:sz w:val="24"/>
          <w:szCs w:val="24"/>
          <w:lang w:val="en-US" w:eastAsia="zh-CN"/>
        </w:rPr>
      </w:pPr>
      <w:bookmarkStart w:id="83" w:name="OLE_LINK17"/>
      <w:bookmarkStart w:id="84" w:name="OLE_LINK18"/>
      <w:bookmarkStart w:id="85" w:name="OLE_LINK1048"/>
      <w:bookmarkStart w:id="86" w:name="OLE_LINK1049"/>
      <w:r w:rsidRPr="008E1AD4">
        <w:rPr>
          <w:rFonts w:ascii="Book Antiqua" w:hAnsi="Book Antiqua"/>
          <w:b/>
          <w:sz w:val="24"/>
        </w:rPr>
        <w:t xml:space="preserve">Author </w:t>
      </w:r>
      <w:bookmarkStart w:id="87" w:name="OLE_LINK1527"/>
      <w:bookmarkStart w:id="88" w:name="OLE_LINK1528"/>
      <w:r w:rsidRPr="008E1AD4">
        <w:rPr>
          <w:rFonts w:ascii="Book Antiqua" w:hAnsi="Book Antiqua"/>
          <w:b/>
          <w:sz w:val="24"/>
        </w:rPr>
        <w:t>contributions</w:t>
      </w:r>
      <w:bookmarkEnd w:id="83"/>
      <w:bookmarkEnd w:id="84"/>
      <w:r w:rsidRPr="008E1AD4">
        <w:rPr>
          <w:rStyle w:val="CommentReference"/>
          <w:rFonts w:ascii="Book Antiqua" w:hAnsi="Book Antiqua"/>
          <w:sz w:val="24"/>
          <w:szCs w:val="24"/>
        </w:rPr>
        <w:t>:</w:t>
      </w:r>
      <w:bookmarkEnd w:id="85"/>
      <w:bookmarkEnd w:id="86"/>
      <w:bookmarkEnd w:id="87"/>
      <w:bookmarkEnd w:id="88"/>
      <w:r w:rsidR="003E0781" w:rsidRPr="008E1AD4">
        <w:rPr>
          <w:rFonts w:ascii="Book Antiqua" w:hAnsi="Book Antiqua" w:cs="Times New Roman" w:hint="eastAsia"/>
          <w:b/>
          <w:sz w:val="24"/>
          <w:szCs w:val="24"/>
          <w:lang w:eastAsia="zh-CN"/>
        </w:rPr>
        <w:t xml:space="preserve"> </w:t>
      </w:r>
      <w:r w:rsidR="00046650" w:rsidRPr="008E1AD4">
        <w:rPr>
          <w:rFonts w:ascii="Book Antiqua" w:hAnsi="Book Antiqua" w:cs="Times New Roman"/>
          <w:sz w:val="24"/>
          <w:szCs w:val="24"/>
          <w:lang w:val="en-US"/>
        </w:rPr>
        <w:t>Pillet</w:t>
      </w:r>
      <w:r w:rsidR="00AE5D43" w:rsidRPr="008E1AD4">
        <w:rPr>
          <w:rFonts w:ascii="Book Antiqua" w:hAnsi="Book Antiqua" w:cs="Times New Roman"/>
          <w:sz w:val="24"/>
          <w:szCs w:val="24"/>
          <w:lang w:val="en-US"/>
        </w:rPr>
        <w:t xml:space="preserve"> S, </w:t>
      </w:r>
      <w:r w:rsidR="00046650" w:rsidRPr="008E1AD4">
        <w:rPr>
          <w:rFonts w:ascii="Book Antiqua" w:hAnsi="Book Antiqua" w:cs="Times New Roman"/>
          <w:sz w:val="24"/>
          <w:szCs w:val="24"/>
          <w:lang w:val="en-US"/>
        </w:rPr>
        <w:t xml:space="preserve">Pozzetto </w:t>
      </w:r>
      <w:r w:rsidR="00AE5D43" w:rsidRPr="008E1AD4">
        <w:rPr>
          <w:rFonts w:ascii="Book Antiqua" w:hAnsi="Book Antiqua" w:cs="Times New Roman"/>
          <w:sz w:val="24"/>
          <w:szCs w:val="24"/>
          <w:lang w:val="en-US"/>
        </w:rPr>
        <w:t xml:space="preserve">B </w:t>
      </w:r>
      <w:r w:rsidR="00046650" w:rsidRPr="008E1AD4">
        <w:rPr>
          <w:rFonts w:ascii="Book Antiqua" w:hAnsi="Book Antiqua" w:cs="Times New Roman"/>
          <w:sz w:val="24"/>
          <w:szCs w:val="24"/>
          <w:lang w:val="en-US"/>
        </w:rPr>
        <w:t>and</w:t>
      </w:r>
      <w:r w:rsidR="00AE5D43" w:rsidRPr="008E1AD4">
        <w:rPr>
          <w:rFonts w:ascii="Book Antiqua" w:hAnsi="Book Antiqua" w:cs="Times New Roman"/>
          <w:sz w:val="24"/>
          <w:szCs w:val="24"/>
          <w:lang w:val="en-US"/>
        </w:rPr>
        <w:t xml:space="preserve"> </w:t>
      </w:r>
      <w:r w:rsidR="00046650" w:rsidRPr="008E1AD4">
        <w:rPr>
          <w:rFonts w:ascii="Book Antiqua" w:hAnsi="Book Antiqua" w:cs="Times New Roman"/>
          <w:sz w:val="24"/>
          <w:szCs w:val="24"/>
          <w:lang w:val="en-US"/>
        </w:rPr>
        <w:t xml:space="preserve">Roblin </w:t>
      </w:r>
      <w:r w:rsidR="00AE5D43" w:rsidRPr="008E1AD4">
        <w:rPr>
          <w:rFonts w:ascii="Book Antiqua" w:hAnsi="Book Antiqua" w:cs="Times New Roman"/>
          <w:sz w:val="24"/>
          <w:szCs w:val="24"/>
          <w:lang w:val="en-US"/>
        </w:rPr>
        <w:t xml:space="preserve">X </w:t>
      </w:r>
      <w:r w:rsidR="00046650" w:rsidRPr="008E1AD4">
        <w:rPr>
          <w:rFonts w:ascii="Book Antiqua" w:hAnsi="Book Antiqua" w:cs="Times New Roman"/>
          <w:sz w:val="24"/>
          <w:szCs w:val="24"/>
          <w:lang w:val="en-US"/>
        </w:rPr>
        <w:t>both contributed to perform the previous studies related to this review, to review in-depth the available literature, to write the manuscript and to approve all the suc</w:t>
      </w:r>
      <w:r w:rsidR="00AE5D43" w:rsidRPr="008E1AD4">
        <w:rPr>
          <w:rFonts w:ascii="Book Antiqua" w:hAnsi="Book Antiqua" w:cs="Times New Roman"/>
          <w:sz w:val="24"/>
          <w:szCs w:val="24"/>
          <w:lang w:val="en-US"/>
        </w:rPr>
        <w:t>cessive versions, including the</w:t>
      </w:r>
      <w:r w:rsidR="00046650" w:rsidRPr="008E1AD4">
        <w:rPr>
          <w:rFonts w:ascii="Book Antiqua" w:hAnsi="Book Antiqua" w:cs="Times New Roman"/>
          <w:sz w:val="24"/>
          <w:szCs w:val="24"/>
          <w:lang w:val="en-US"/>
        </w:rPr>
        <w:t xml:space="preserve"> last one.</w:t>
      </w:r>
    </w:p>
    <w:p w14:paraId="2324C294" w14:textId="77777777" w:rsidR="006B3944" w:rsidRPr="008E1AD4" w:rsidRDefault="006B3944" w:rsidP="003E0781">
      <w:pPr>
        <w:adjustRightInd w:val="0"/>
        <w:snapToGrid w:val="0"/>
        <w:spacing w:after="0" w:line="360" w:lineRule="auto"/>
        <w:jc w:val="both"/>
        <w:rPr>
          <w:rFonts w:ascii="Book Antiqua" w:hAnsi="Book Antiqua" w:cs="Times New Roman"/>
          <w:b/>
          <w:sz w:val="24"/>
          <w:szCs w:val="24"/>
          <w:lang w:eastAsia="zh-CN"/>
        </w:rPr>
      </w:pPr>
    </w:p>
    <w:p w14:paraId="7B22B05F" w14:textId="6BC59CED" w:rsidR="00CE1525" w:rsidRPr="008E1AD4" w:rsidRDefault="00682A25" w:rsidP="003E0781">
      <w:pPr>
        <w:adjustRightInd w:val="0"/>
        <w:snapToGrid w:val="0"/>
        <w:spacing w:after="0" w:line="360" w:lineRule="auto"/>
        <w:jc w:val="both"/>
        <w:rPr>
          <w:rFonts w:ascii="Book Antiqua" w:hAnsi="Book Antiqua" w:cs="Times New Roman"/>
          <w:sz w:val="24"/>
          <w:szCs w:val="24"/>
          <w:lang w:eastAsia="zh-CN"/>
        </w:rPr>
      </w:pPr>
      <w:r w:rsidRPr="008E1AD4">
        <w:rPr>
          <w:rFonts w:ascii="Book Antiqua" w:hAnsi="Book Antiqua" w:cs="Times New Roman"/>
          <w:b/>
          <w:sz w:val="24"/>
          <w:szCs w:val="24"/>
        </w:rPr>
        <w:lastRenderedPageBreak/>
        <w:t>Conflict-of-interest statement</w:t>
      </w:r>
      <w:r w:rsidR="003E3BEA" w:rsidRPr="008E1AD4">
        <w:rPr>
          <w:rFonts w:ascii="Book Antiqua" w:hAnsi="Book Antiqua" w:cs="Times New Roman"/>
          <w:b/>
          <w:sz w:val="24"/>
          <w:szCs w:val="24"/>
        </w:rPr>
        <w:t>:</w:t>
      </w:r>
      <w:r w:rsidR="006B3944" w:rsidRPr="008E1AD4">
        <w:rPr>
          <w:rFonts w:ascii="Book Antiqua" w:hAnsi="Book Antiqua" w:cs="Times New Roman" w:hint="eastAsia"/>
          <w:b/>
          <w:sz w:val="24"/>
          <w:szCs w:val="24"/>
          <w:lang w:eastAsia="zh-CN"/>
        </w:rPr>
        <w:t xml:space="preserve"> </w:t>
      </w:r>
      <w:r w:rsidR="00CE1525" w:rsidRPr="008E1AD4">
        <w:rPr>
          <w:rFonts w:ascii="Book Antiqua" w:hAnsi="Book Antiqua" w:cs="Times New Roman"/>
          <w:sz w:val="24"/>
          <w:szCs w:val="24"/>
        </w:rPr>
        <w:t>The authors have no conflict of interest to declare</w:t>
      </w:r>
      <w:r w:rsidR="003E3BEA" w:rsidRPr="008E1AD4">
        <w:rPr>
          <w:rFonts w:ascii="Book Antiqua" w:hAnsi="Book Antiqua" w:cs="Times New Roman"/>
          <w:sz w:val="24"/>
          <w:szCs w:val="24"/>
        </w:rPr>
        <w:t>.</w:t>
      </w:r>
    </w:p>
    <w:p w14:paraId="1722176D" w14:textId="77777777" w:rsidR="006B3944" w:rsidRPr="008E1AD4" w:rsidRDefault="006B3944" w:rsidP="003E0781">
      <w:pPr>
        <w:adjustRightInd w:val="0"/>
        <w:snapToGrid w:val="0"/>
        <w:spacing w:after="0" w:line="360" w:lineRule="auto"/>
        <w:jc w:val="both"/>
        <w:rPr>
          <w:rFonts w:ascii="Book Antiqua" w:hAnsi="Book Antiqua" w:cs="Times New Roman"/>
          <w:sz w:val="24"/>
          <w:szCs w:val="24"/>
          <w:lang w:eastAsia="zh-CN"/>
        </w:rPr>
      </w:pPr>
    </w:p>
    <w:p w14:paraId="39619927" w14:textId="77777777" w:rsidR="006B3944" w:rsidRPr="008E1AD4" w:rsidRDefault="006B3944" w:rsidP="006B3944">
      <w:pPr>
        <w:spacing w:after="0" w:line="360" w:lineRule="auto"/>
        <w:jc w:val="both"/>
        <w:rPr>
          <w:rFonts w:ascii="Book Antiqua" w:hAnsi="Book Antiqua" w:cs="SimSun"/>
          <w:sz w:val="24"/>
          <w:szCs w:val="24"/>
          <w:lang w:val="en-US" w:eastAsia="zh-CN"/>
        </w:rPr>
      </w:pPr>
      <w:bookmarkStart w:id="89" w:name="OLE_LINK441"/>
      <w:bookmarkStart w:id="90" w:name="OLE_LINK442"/>
      <w:bookmarkStart w:id="91" w:name="OLE_LINK1032"/>
      <w:bookmarkStart w:id="92" w:name="OLE_LINK1232"/>
      <w:bookmarkStart w:id="93" w:name="OLE_LINK1460"/>
      <w:bookmarkStart w:id="94" w:name="OLE_LINK1568"/>
      <w:bookmarkStart w:id="95" w:name="OLE_LINK1708"/>
      <w:bookmarkStart w:id="96" w:name="OLE_LINK1435"/>
      <w:bookmarkStart w:id="97" w:name="OLE_LINK1478"/>
      <w:bookmarkStart w:id="98" w:name="OLE_LINK1428"/>
      <w:bookmarkStart w:id="99" w:name="OLE_LINK1355"/>
      <w:bookmarkStart w:id="100" w:name="OLE_LINK1425"/>
      <w:bookmarkStart w:id="101" w:name="OLE_LINK1504"/>
      <w:bookmarkStart w:id="102" w:name="OLE_LINK1544"/>
      <w:bookmarkStart w:id="103" w:name="OLE_LINK1680"/>
      <w:bookmarkStart w:id="104" w:name="OLE_LINK1710"/>
      <w:bookmarkStart w:id="105" w:name="OLE_LINK3317"/>
      <w:bookmarkStart w:id="106" w:name="OLE_LINK22"/>
      <w:bookmarkStart w:id="107" w:name="OLE_LINK1818"/>
      <w:bookmarkStart w:id="108" w:name="OLE_LINK1684"/>
      <w:bookmarkStart w:id="109" w:name="OLE_LINK1885"/>
      <w:bookmarkStart w:id="110" w:name="OLE_LINK1799"/>
      <w:bookmarkStart w:id="111" w:name="OLE_LINK1894"/>
      <w:bookmarkStart w:id="112" w:name="OLE_LINK27"/>
      <w:bookmarkStart w:id="113" w:name="OLE_LINK732"/>
      <w:bookmarkStart w:id="114" w:name="OLE_LINK2053"/>
      <w:bookmarkStart w:id="115" w:name="OLE_LINK2096"/>
      <w:bookmarkStart w:id="116" w:name="OLE_LINK2174"/>
      <w:bookmarkStart w:id="117" w:name="OLE_LINK2108"/>
      <w:bookmarkStart w:id="118" w:name="OLE_LINK2183"/>
      <w:bookmarkStart w:id="119" w:name="OLE_LINK2328"/>
      <w:bookmarkStart w:id="120" w:name="OLE_LINK766"/>
      <w:bookmarkStart w:id="121" w:name="OLE_LINK2256"/>
      <w:bookmarkStart w:id="122" w:name="OLE_LINK38"/>
      <w:bookmarkStart w:id="123" w:name="OLE_LINK2368"/>
      <w:bookmarkStart w:id="124" w:name="OLE_LINK2351"/>
      <w:bookmarkStart w:id="125" w:name="OLE_LINK2446"/>
      <w:bookmarkStart w:id="126" w:name="OLE_LINK2509"/>
      <w:r w:rsidRPr="008E1AD4">
        <w:rPr>
          <w:rFonts w:ascii="Book Antiqua" w:hAnsi="Book Antiqua" w:cs="Times New Roman"/>
          <w:b/>
          <w:sz w:val="24"/>
          <w:szCs w:val="24"/>
          <w:lang w:val="en-US" w:eastAsia="zh-CN"/>
        </w:rPr>
        <w:t xml:space="preserve">Open-Access: </w:t>
      </w:r>
      <w:bookmarkStart w:id="127" w:name="OLE_LINK479"/>
      <w:bookmarkStart w:id="128" w:name="OLE_LINK496"/>
      <w:bookmarkStart w:id="129" w:name="OLE_LINK506"/>
      <w:bookmarkStart w:id="130" w:name="OLE_LINK507"/>
      <w:r w:rsidRPr="008E1AD4">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E1AD4">
          <w:rPr>
            <w:rFonts w:ascii="Book Antiqua" w:hAnsi="Book Antiqua" w:cs="Times New Roman"/>
            <w:kern w:val="2"/>
            <w:sz w:val="24"/>
            <w:szCs w:val="24"/>
            <w:lang w:val="en-US" w:eastAsia="zh-CN"/>
          </w:rPr>
          <w:t>http://creativecommons.org/licenses/by-nc/4.0/</w:t>
        </w:r>
      </w:hyperlink>
      <w:bookmarkEnd w:id="127"/>
      <w:bookmarkEnd w:id="128"/>
      <w:bookmarkEnd w:id="129"/>
      <w:bookmarkEnd w:id="130"/>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14:paraId="11E976A9" w14:textId="77777777" w:rsidR="006B3944" w:rsidRPr="008E1AD4" w:rsidRDefault="006B3944" w:rsidP="003E0781">
      <w:pPr>
        <w:adjustRightInd w:val="0"/>
        <w:snapToGrid w:val="0"/>
        <w:spacing w:after="0" w:line="360" w:lineRule="auto"/>
        <w:jc w:val="both"/>
        <w:rPr>
          <w:rFonts w:ascii="Book Antiqua" w:hAnsi="Book Antiqua" w:cs="Times New Roman"/>
          <w:b/>
          <w:sz w:val="24"/>
          <w:szCs w:val="24"/>
          <w:lang w:eastAsia="zh-CN"/>
        </w:rPr>
      </w:pPr>
    </w:p>
    <w:p w14:paraId="604DFF36" w14:textId="5DF7DA87" w:rsidR="00682A25" w:rsidRPr="008E1AD4" w:rsidRDefault="003E3BEA" w:rsidP="003E0781">
      <w:pPr>
        <w:adjustRightInd w:val="0"/>
        <w:snapToGrid w:val="0"/>
        <w:spacing w:after="0" w:line="360" w:lineRule="auto"/>
        <w:jc w:val="both"/>
        <w:rPr>
          <w:rFonts w:ascii="Book Antiqua" w:hAnsi="Book Antiqua" w:cs="Times New Roman"/>
          <w:b/>
          <w:sz w:val="24"/>
          <w:szCs w:val="24"/>
          <w:lang w:eastAsia="zh-CN"/>
        </w:rPr>
      </w:pPr>
      <w:r w:rsidRPr="008E1AD4">
        <w:rPr>
          <w:rFonts w:ascii="Book Antiqua" w:hAnsi="Book Antiqua" w:cs="Times New Roman"/>
          <w:b/>
          <w:sz w:val="24"/>
          <w:szCs w:val="24"/>
        </w:rPr>
        <w:t>Correspondence</w:t>
      </w:r>
      <w:r w:rsidR="00682A25" w:rsidRPr="008E1AD4">
        <w:rPr>
          <w:rFonts w:ascii="Book Antiqua" w:hAnsi="Book Antiqua" w:cs="Times New Roman"/>
          <w:b/>
          <w:sz w:val="24"/>
          <w:szCs w:val="24"/>
        </w:rPr>
        <w:t xml:space="preserve"> to</w:t>
      </w:r>
      <w:r w:rsidRPr="008E1AD4">
        <w:rPr>
          <w:rFonts w:ascii="Book Antiqua" w:hAnsi="Book Antiqua" w:cs="Times New Roman"/>
          <w:b/>
          <w:sz w:val="24"/>
          <w:szCs w:val="24"/>
        </w:rPr>
        <w:t>:</w:t>
      </w:r>
      <w:r w:rsidR="006B3944" w:rsidRPr="008E1AD4">
        <w:rPr>
          <w:rFonts w:ascii="Book Antiqua" w:hAnsi="Book Antiqua" w:cs="Times New Roman" w:hint="eastAsia"/>
          <w:b/>
          <w:sz w:val="24"/>
          <w:szCs w:val="24"/>
          <w:lang w:eastAsia="zh-CN"/>
        </w:rPr>
        <w:t xml:space="preserve"> </w:t>
      </w:r>
      <w:bookmarkStart w:id="131" w:name="OLE_LINK2676"/>
      <w:bookmarkStart w:id="132" w:name="OLE_LINK2677"/>
      <w:r w:rsidR="00682A25" w:rsidRPr="008E1AD4">
        <w:rPr>
          <w:rFonts w:ascii="Book Antiqua" w:hAnsi="Book Antiqua" w:cs="Times New Roman"/>
          <w:b/>
          <w:sz w:val="24"/>
          <w:szCs w:val="24"/>
        </w:rPr>
        <w:t>Xavier Roblin, Professor</w:t>
      </w:r>
      <w:r w:rsidR="006B3944" w:rsidRPr="008E1AD4">
        <w:rPr>
          <w:rFonts w:ascii="Book Antiqua" w:hAnsi="Book Antiqua" w:cs="Times New Roman" w:hint="eastAsia"/>
          <w:b/>
          <w:sz w:val="24"/>
          <w:szCs w:val="24"/>
          <w:lang w:eastAsia="zh-CN"/>
        </w:rPr>
        <w:t xml:space="preserve">, </w:t>
      </w:r>
      <w:r w:rsidR="00FD725F" w:rsidRPr="008E1AD4">
        <w:rPr>
          <w:rFonts w:ascii="Book Antiqua" w:hAnsi="Book Antiqua" w:cs="Times New Roman"/>
          <w:b/>
          <w:sz w:val="24"/>
          <w:szCs w:val="24"/>
        </w:rPr>
        <w:t>MD, PhD</w:t>
      </w:r>
      <w:r w:rsidR="006B3944" w:rsidRPr="008E1AD4">
        <w:rPr>
          <w:rFonts w:ascii="Book Antiqua" w:hAnsi="Book Antiqua" w:cs="Times New Roman" w:hint="eastAsia"/>
          <w:b/>
          <w:sz w:val="24"/>
          <w:szCs w:val="24"/>
          <w:lang w:eastAsia="zh-CN"/>
        </w:rPr>
        <w:t xml:space="preserve">, </w:t>
      </w:r>
      <w:r w:rsidR="00682A25" w:rsidRPr="008E1AD4">
        <w:rPr>
          <w:rFonts w:ascii="Book Antiqua" w:hAnsi="Book Antiqua" w:cs="Times New Roman"/>
          <w:sz w:val="24"/>
          <w:szCs w:val="24"/>
        </w:rPr>
        <w:t>Department of Gastroenterology, University Ho</w:t>
      </w:r>
      <w:r w:rsidR="00AE5D43" w:rsidRPr="008E1AD4">
        <w:rPr>
          <w:rFonts w:ascii="Book Antiqua" w:hAnsi="Book Antiqua" w:cs="Times New Roman"/>
          <w:sz w:val="24"/>
          <w:szCs w:val="24"/>
        </w:rPr>
        <w:t>spital of Saint-Etienne, 4205</w:t>
      </w:r>
      <w:r w:rsidR="00682A25" w:rsidRPr="008E1AD4">
        <w:rPr>
          <w:rFonts w:ascii="Book Antiqua" w:hAnsi="Book Antiqua" w:cs="Times New Roman"/>
          <w:sz w:val="24"/>
          <w:szCs w:val="24"/>
        </w:rPr>
        <w:t>5 Saint-Etienne Cedex 2, France</w:t>
      </w:r>
      <w:r w:rsidR="006B3944" w:rsidRPr="008E1AD4">
        <w:rPr>
          <w:rFonts w:ascii="Book Antiqua" w:hAnsi="Book Antiqua" w:cs="Times New Roman" w:hint="eastAsia"/>
          <w:sz w:val="24"/>
          <w:szCs w:val="24"/>
          <w:lang w:eastAsia="zh-CN"/>
        </w:rPr>
        <w:t>.</w:t>
      </w:r>
      <w:r w:rsidR="006B3944" w:rsidRPr="008E1AD4">
        <w:rPr>
          <w:rFonts w:ascii="Book Antiqua" w:hAnsi="Book Antiqua" w:cs="Times New Roman" w:hint="eastAsia"/>
          <w:b/>
          <w:sz w:val="24"/>
          <w:szCs w:val="24"/>
          <w:lang w:eastAsia="zh-CN"/>
        </w:rPr>
        <w:t xml:space="preserve"> </w:t>
      </w:r>
      <w:hyperlink r:id="rId9" w:history="1">
        <w:r w:rsidR="00682A25" w:rsidRPr="008E1AD4">
          <w:rPr>
            <w:rStyle w:val="Hyperlink"/>
            <w:rFonts w:ascii="Book Antiqua" w:hAnsi="Book Antiqua" w:cs="Times New Roman"/>
            <w:color w:val="auto"/>
            <w:sz w:val="24"/>
            <w:szCs w:val="24"/>
            <w:u w:val="none"/>
          </w:rPr>
          <w:t>xavier.roblin@chu-st-etienne.fr</w:t>
        </w:r>
      </w:hyperlink>
    </w:p>
    <w:bookmarkEnd w:id="131"/>
    <w:bookmarkEnd w:id="132"/>
    <w:p w14:paraId="13F7EE4E" w14:textId="77777777" w:rsidR="003E3BEA" w:rsidRPr="008E1AD4" w:rsidRDefault="003E3BEA" w:rsidP="003E0781">
      <w:pPr>
        <w:adjustRightInd w:val="0"/>
        <w:snapToGrid w:val="0"/>
        <w:spacing w:after="0" w:line="360" w:lineRule="auto"/>
        <w:jc w:val="both"/>
        <w:rPr>
          <w:rFonts w:ascii="Book Antiqua" w:hAnsi="Book Antiqua" w:cs="Times New Roman"/>
          <w:b/>
          <w:sz w:val="24"/>
          <w:szCs w:val="24"/>
        </w:rPr>
      </w:pPr>
    </w:p>
    <w:p w14:paraId="5C44AA77" w14:textId="326DEBEF" w:rsidR="00682A25" w:rsidRPr="008E1AD4" w:rsidRDefault="00682A25" w:rsidP="003E0781">
      <w:pPr>
        <w:adjustRightInd w:val="0"/>
        <w:snapToGrid w:val="0"/>
        <w:spacing w:after="0" w:line="360" w:lineRule="auto"/>
        <w:jc w:val="both"/>
        <w:rPr>
          <w:rFonts w:ascii="Book Antiqua" w:hAnsi="Book Antiqua" w:cs="Times New Roman"/>
          <w:b/>
          <w:sz w:val="24"/>
          <w:szCs w:val="24"/>
          <w:lang w:eastAsia="zh-CN"/>
        </w:rPr>
      </w:pPr>
      <w:r w:rsidRPr="008E1AD4">
        <w:rPr>
          <w:rFonts w:ascii="Book Antiqua" w:hAnsi="Book Antiqua" w:cs="Times New Roman"/>
          <w:b/>
          <w:sz w:val="24"/>
          <w:szCs w:val="24"/>
        </w:rPr>
        <w:t>Telephone</w:t>
      </w:r>
      <w:r w:rsidR="006B3944" w:rsidRPr="008E1AD4">
        <w:rPr>
          <w:rFonts w:ascii="Book Antiqua" w:hAnsi="Book Antiqua" w:cs="Times New Roman" w:hint="eastAsia"/>
          <w:b/>
          <w:sz w:val="24"/>
          <w:szCs w:val="24"/>
          <w:lang w:eastAsia="zh-CN"/>
        </w:rPr>
        <w:t>: +</w:t>
      </w:r>
      <w:r w:rsidRPr="008E1AD4">
        <w:rPr>
          <w:rFonts w:ascii="Book Antiqua" w:hAnsi="Book Antiqua" w:cs="Times New Roman"/>
          <w:sz w:val="24"/>
          <w:szCs w:val="24"/>
        </w:rPr>
        <w:t>33</w:t>
      </w:r>
      <w:r w:rsidR="006B3944" w:rsidRPr="008E1AD4">
        <w:rPr>
          <w:rFonts w:ascii="Book Antiqua" w:hAnsi="Book Antiqua" w:cs="Times New Roman" w:hint="eastAsia"/>
          <w:sz w:val="24"/>
          <w:szCs w:val="24"/>
          <w:lang w:eastAsia="zh-CN"/>
        </w:rPr>
        <w:t>-</w:t>
      </w:r>
      <w:r w:rsidRPr="008E1AD4">
        <w:rPr>
          <w:rFonts w:ascii="Book Antiqua" w:hAnsi="Book Antiqua" w:cs="Times New Roman"/>
          <w:sz w:val="24"/>
          <w:szCs w:val="24"/>
        </w:rPr>
        <w:t>4</w:t>
      </w:r>
      <w:r w:rsidR="006B3944" w:rsidRPr="008E1AD4">
        <w:rPr>
          <w:rFonts w:ascii="Book Antiqua" w:hAnsi="Book Antiqua" w:cs="Times New Roman" w:hint="eastAsia"/>
          <w:sz w:val="24"/>
          <w:szCs w:val="24"/>
          <w:lang w:eastAsia="zh-CN"/>
        </w:rPr>
        <w:t>-</w:t>
      </w:r>
      <w:r w:rsidRPr="008E1AD4">
        <w:rPr>
          <w:rFonts w:ascii="Book Antiqua" w:hAnsi="Book Antiqua" w:cs="Times New Roman"/>
          <w:sz w:val="24"/>
          <w:szCs w:val="24"/>
        </w:rPr>
        <w:t>7</w:t>
      </w:r>
      <w:r w:rsidR="006B3944" w:rsidRPr="008E1AD4">
        <w:rPr>
          <w:rFonts w:ascii="Book Antiqua" w:hAnsi="Book Antiqua" w:cs="Times New Roman"/>
          <w:sz w:val="24"/>
          <w:szCs w:val="24"/>
        </w:rPr>
        <w:t>8289</w:t>
      </w:r>
      <w:r w:rsidRPr="008E1AD4">
        <w:rPr>
          <w:rFonts w:ascii="Book Antiqua" w:hAnsi="Book Antiqua" w:cs="Times New Roman"/>
          <w:sz w:val="24"/>
          <w:szCs w:val="24"/>
        </w:rPr>
        <w:t>85</w:t>
      </w:r>
    </w:p>
    <w:p w14:paraId="5CA19613" w14:textId="45FCA091" w:rsidR="00660951" w:rsidRPr="008E1AD4" w:rsidRDefault="003E3BEA" w:rsidP="003E0781">
      <w:pPr>
        <w:adjustRightInd w:val="0"/>
        <w:snapToGrid w:val="0"/>
        <w:spacing w:after="0" w:line="360" w:lineRule="auto"/>
        <w:jc w:val="both"/>
        <w:rPr>
          <w:rFonts w:ascii="Book Antiqua" w:hAnsi="Book Antiqua" w:cs="Times New Roman"/>
          <w:sz w:val="24"/>
          <w:szCs w:val="24"/>
          <w:lang w:eastAsia="zh-CN"/>
        </w:rPr>
      </w:pPr>
      <w:r w:rsidRPr="008E1AD4">
        <w:rPr>
          <w:rFonts w:ascii="Book Antiqua" w:hAnsi="Book Antiqua" w:cs="Times New Roman"/>
          <w:b/>
          <w:sz w:val="24"/>
          <w:szCs w:val="24"/>
        </w:rPr>
        <w:t xml:space="preserve">Fax: </w:t>
      </w:r>
      <w:r w:rsidR="006B3944" w:rsidRPr="008E1AD4">
        <w:rPr>
          <w:rFonts w:ascii="Book Antiqua" w:hAnsi="Book Antiqua" w:cs="Times New Roman" w:hint="eastAsia"/>
          <w:sz w:val="24"/>
          <w:szCs w:val="24"/>
          <w:lang w:eastAsia="zh-CN"/>
        </w:rPr>
        <w:t>+</w:t>
      </w:r>
      <w:r w:rsidRPr="008E1AD4">
        <w:rPr>
          <w:rFonts w:ascii="Book Antiqua" w:hAnsi="Book Antiqua" w:cs="Times New Roman"/>
          <w:sz w:val="24"/>
          <w:szCs w:val="24"/>
        </w:rPr>
        <w:t>33</w:t>
      </w:r>
      <w:r w:rsidR="006B3944" w:rsidRPr="008E1AD4">
        <w:rPr>
          <w:rFonts w:ascii="Book Antiqua" w:hAnsi="Book Antiqua" w:cs="Times New Roman" w:hint="eastAsia"/>
          <w:sz w:val="24"/>
          <w:szCs w:val="24"/>
          <w:lang w:eastAsia="zh-CN"/>
        </w:rPr>
        <w:t>-</w:t>
      </w:r>
      <w:r w:rsidRPr="008E1AD4">
        <w:rPr>
          <w:rFonts w:ascii="Book Antiqua" w:hAnsi="Book Antiqua" w:cs="Times New Roman"/>
          <w:sz w:val="24"/>
          <w:szCs w:val="24"/>
        </w:rPr>
        <w:t>4</w:t>
      </w:r>
      <w:r w:rsidR="006B3944" w:rsidRPr="008E1AD4">
        <w:rPr>
          <w:rFonts w:ascii="Book Antiqua" w:hAnsi="Book Antiqua" w:cs="Times New Roman" w:hint="eastAsia"/>
          <w:sz w:val="24"/>
          <w:szCs w:val="24"/>
          <w:lang w:eastAsia="zh-CN"/>
        </w:rPr>
        <w:t>-</w:t>
      </w:r>
      <w:r w:rsidR="006B3944" w:rsidRPr="008E1AD4">
        <w:rPr>
          <w:rFonts w:ascii="Book Antiqua" w:hAnsi="Book Antiqua" w:cs="Times New Roman"/>
          <w:sz w:val="24"/>
          <w:szCs w:val="24"/>
        </w:rPr>
        <w:t>778284</w:t>
      </w:r>
      <w:r w:rsidRPr="008E1AD4">
        <w:rPr>
          <w:rFonts w:ascii="Book Antiqua" w:hAnsi="Book Antiqua" w:cs="Times New Roman"/>
          <w:sz w:val="24"/>
          <w:szCs w:val="24"/>
        </w:rPr>
        <w:t>52</w:t>
      </w:r>
    </w:p>
    <w:p w14:paraId="035B2412" w14:textId="77777777" w:rsidR="00D515E4" w:rsidRPr="008E1AD4" w:rsidRDefault="00D515E4" w:rsidP="003E0781">
      <w:pPr>
        <w:adjustRightInd w:val="0"/>
        <w:snapToGrid w:val="0"/>
        <w:spacing w:after="0" w:line="360" w:lineRule="auto"/>
        <w:jc w:val="both"/>
        <w:rPr>
          <w:rFonts w:ascii="Book Antiqua" w:hAnsi="Book Antiqua" w:cs="Times New Roman"/>
          <w:sz w:val="24"/>
          <w:szCs w:val="24"/>
          <w:lang w:eastAsia="zh-CN"/>
        </w:rPr>
      </w:pPr>
    </w:p>
    <w:p w14:paraId="3EDA8EF5" w14:textId="5A515D24" w:rsidR="00D515E4" w:rsidRPr="008E1AD4" w:rsidRDefault="00D515E4" w:rsidP="00624040">
      <w:pPr>
        <w:widowControl w:val="0"/>
        <w:tabs>
          <w:tab w:val="left" w:pos="3540"/>
        </w:tabs>
        <w:adjustRightInd w:val="0"/>
        <w:snapToGrid w:val="0"/>
        <w:spacing w:after="0" w:line="360" w:lineRule="auto"/>
        <w:jc w:val="both"/>
        <w:rPr>
          <w:rFonts w:ascii="Book Antiqua" w:hAnsi="Book Antiqua" w:cs="Times New Roman"/>
          <w:b/>
          <w:bCs/>
          <w:kern w:val="2"/>
          <w:sz w:val="24"/>
          <w:szCs w:val="24"/>
          <w:lang w:val="en-US" w:eastAsia="zh-CN"/>
        </w:rPr>
      </w:pPr>
      <w:r w:rsidRPr="008E1AD4">
        <w:rPr>
          <w:rFonts w:ascii="Book Antiqua" w:hAnsi="Book Antiqua" w:cs="Times New Roman"/>
          <w:b/>
          <w:bCs/>
          <w:kern w:val="2"/>
          <w:sz w:val="24"/>
          <w:szCs w:val="24"/>
          <w:lang w:val="en-US" w:eastAsia="zh-CN"/>
        </w:rPr>
        <w:t xml:space="preserve">Received: </w:t>
      </w:r>
      <w:r w:rsidR="00624040" w:rsidRPr="008E1AD4">
        <w:rPr>
          <w:rFonts w:ascii="Book Antiqua" w:hAnsi="Book Antiqua" w:cs="Times New Roman" w:hint="eastAsia"/>
          <w:bCs/>
          <w:kern w:val="2"/>
          <w:sz w:val="24"/>
          <w:szCs w:val="24"/>
          <w:lang w:val="en-US" w:eastAsia="zh-CN"/>
        </w:rPr>
        <w:t>September</w:t>
      </w:r>
      <w:r w:rsidRPr="008E1AD4">
        <w:rPr>
          <w:rFonts w:ascii="Book Antiqua" w:hAnsi="Book Antiqua" w:cs="Times New Roman" w:hint="eastAsia"/>
          <w:bCs/>
          <w:kern w:val="2"/>
          <w:sz w:val="24"/>
          <w:szCs w:val="24"/>
          <w:lang w:val="en-US" w:eastAsia="zh-CN"/>
        </w:rPr>
        <w:t xml:space="preserve"> </w:t>
      </w:r>
      <w:r w:rsidR="00624040" w:rsidRPr="008E1AD4">
        <w:rPr>
          <w:rFonts w:ascii="Book Antiqua" w:hAnsi="Book Antiqua" w:cs="Times New Roman" w:hint="eastAsia"/>
          <w:bCs/>
          <w:kern w:val="2"/>
          <w:sz w:val="24"/>
          <w:szCs w:val="24"/>
          <w:lang w:val="en-US" w:eastAsia="zh-CN"/>
        </w:rPr>
        <w:t>9</w:t>
      </w:r>
      <w:r w:rsidRPr="008E1AD4">
        <w:rPr>
          <w:rFonts w:ascii="Book Antiqua" w:hAnsi="Book Antiqua" w:cs="Times New Roman" w:hint="eastAsia"/>
          <w:bCs/>
          <w:kern w:val="2"/>
          <w:sz w:val="24"/>
          <w:szCs w:val="24"/>
          <w:lang w:val="en-US" w:eastAsia="zh-CN"/>
        </w:rPr>
        <w:t>, 2015</w:t>
      </w:r>
      <w:r w:rsidR="00624040" w:rsidRPr="008E1AD4">
        <w:rPr>
          <w:rFonts w:ascii="Book Antiqua" w:hAnsi="Book Antiqua" w:cs="Times New Roman"/>
          <w:bCs/>
          <w:kern w:val="2"/>
          <w:sz w:val="24"/>
          <w:szCs w:val="24"/>
          <w:lang w:val="en-US" w:eastAsia="zh-CN"/>
        </w:rPr>
        <w:tab/>
      </w:r>
    </w:p>
    <w:p w14:paraId="61AB1442" w14:textId="0B978A4F" w:rsidR="00D515E4" w:rsidRPr="008E1AD4" w:rsidRDefault="00D515E4" w:rsidP="00D515E4">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8E1AD4">
        <w:rPr>
          <w:rFonts w:ascii="Book Antiqua" w:hAnsi="Book Antiqua" w:cs="Times New Roman"/>
          <w:b/>
          <w:bCs/>
          <w:kern w:val="2"/>
          <w:sz w:val="24"/>
          <w:szCs w:val="24"/>
          <w:lang w:val="en-US" w:eastAsia="zh-CN"/>
        </w:rPr>
        <w:t>Peer-review started:</w:t>
      </w:r>
      <w:r w:rsidRPr="008E1AD4">
        <w:rPr>
          <w:rFonts w:ascii="Book Antiqua" w:hAnsi="Book Antiqua" w:cs="Times New Roman" w:hint="eastAsia"/>
          <w:bCs/>
          <w:kern w:val="2"/>
          <w:sz w:val="24"/>
          <w:szCs w:val="24"/>
          <w:lang w:val="en-US" w:eastAsia="zh-CN"/>
        </w:rPr>
        <w:t xml:space="preserve"> </w:t>
      </w:r>
      <w:r w:rsidR="00624040" w:rsidRPr="008E1AD4">
        <w:rPr>
          <w:rFonts w:ascii="Book Antiqua" w:hAnsi="Book Antiqua" w:cs="Times New Roman" w:hint="eastAsia"/>
          <w:bCs/>
          <w:kern w:val="2"/>
          <w:sz w:val="24"/>
          <w:szCs w:val="24"/>
          <w:lang w:val="en-US" w:eastAsia="zh-CN"/>
        </w:rPr>
        <w:t>September 10</w:t>
      </w:r>
      <w:r w:rsidRPr="008E1AD4">
        <w:rPr>
          <w:rFonts w:ascii="Book Antiqua" w:hAnsi="Book Antiqua" w:cs="Times New Roman" w:hint="eastAsia"/>
          <w:bCs/>
          <w:kern w:val="2"/>
          <w:sz w:val="24"/>
          <w:szCs w:val="24"/>
          <w:lang w:val="en-US" w:eastAsia="zh-CN"/>
        </w:rPr>
        <w:t>, 2015</w:t>
      </w:r>
    </w:p>
    <w:p w14:paraId="7B351E36" w14:textId="78D4FDCC" w:rsidR="00D515E4" w:rsidRPr="008E1AD4" w:rsidRDefault="00D515E4" w:rsidP="00D515E4">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8E1AD4">
        <w:rPr>
          <w:rFonts w:ascii="Book Antiqua" w:hAnsi="Book Antiqua" w:cs="Times New Roman"/>
          <w:b/>
          <w:bCs/>
          <w:kern w:val="2"/>
          <w:sz w:val="24"/>
          <w:szCs w:val="24"/>
          <w:lang w:val="en-US" w:eastAsia="zh-CN"/>
        </w:rPr>
        <w:t>First decision:</w:t>
      </w:r>
      <w:r w:rsidRPr="008E1AD4">
        <w:rPr>
          <w:rFonts w:ascii="Book Antiqua" w:hAnsi="Book Antiqua" w:cs="Times New Roman" w:hint="eastAsia"/>
          <w:bCs/>
          <w:kern w:val="2"/>
          <w:sz w:val="24"/>
          <w:szCs w:val="24"/>
          <w:lang w:val="en-US" w:eastAsia="zh-CN"/>
        </w:rPr>
        <w:t xml:space="preserve"> </w:t>
      </w:r>
      <w:r w:rsidR="00624040" w:rsidRPr="008E1AD4">
        <w:rPr>
          <w:rFonts w:ascii="Book Antiqua" w:hAnsi="Book Antiqua" w:cs="Times New Roman" w:hint="eastAsia"/>
          <w:bCs/>
          <w:kern w:val="2"/>
          <w:sz w:val="24"/>
          <w:szCs w:val="24"/>
          <w:lang w:val="en-US" w:eastAsia="zh-CN"/>
        </w:rPr>
        <w:t>October</w:t>
      </w:r>
      <w:r w:rsidRPr="008E1AD4">
        <w:rPr>
          <w:rFonts w:ascii="Book Antiqua" w:hAnsi="Book Antiqua" w:cs="Times New Roman" w:hint="eastAsia"/>
          <w:bCs/>
          <w:kern w:val="2"/>
          <w:sz w:val="24"/>
          <w:szCs w:val="24"/>
          <w:lang w:val="en-US" w:eastAsia="zh-CN"/>
        </w:rPr>
        <w:t xml:space="preserve"> </w:t>
      </w:r>
      <w:r w:rsidR="00624040" w:rsidRPr="008E1AD4">
        <w:rPr>
          <w:rFonts w:ascii="Book Antiqua" w:hAnsi="Book Antiqua" w:cs="Times New Roman" w:hint="eastAsia"/>
          <w:bCs/>
          <w:kern w:val="2"/>
          <w:sz w:val="24"/>
          <w:szCs w:val="24"/>
          <w:lang w:val="en-US" w:eastAsia="zh-CN"/>
        </w:rPr>
        <w:t>14</w:t>
      </w:r>
      <w:r w:rsidRPr="008E1AD4">
        <w:rPr>
          <w:rFonts w:ascii="Book Antiqua" w:hAnsi="Book Antiqua" w:cs="Times New Roman" w:hint="eastAsia"/>
          <w:bCs/>
          <w:kern w:val="2"/>
          <w:sz w:val="24"/>
          <w:szCs w:val="24"/>
          <w:lang w:val="en-US" w:eastAsia="zh-CN"/>
        </w:rPr>
        <w:t>, 2015</w:t>
      </w:r>
    </w:p>
    <w:p w14:paraId="3FD4EF95" w14:textId="6FC998B8" w:rsidR="00D515E4" w:rsidRPr="008E1AD4" w:rsidRDefault="00D515E4" w:rsidP="00D515E4">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8E1AD4">
        <w:rPr>
          <w:rFonts w:ascii="Book Antiqua" w:hAnsi="Book Antiqua" w:cs="Times New Roman"/>
          <w:b/>
          <w:bCs/>
          <w:kern w:val="2"/>
          <w:sz w:val="24"/>
          <w:szCs w:val="24"/>
          <w:lang w:val="en-US" w:eastAsia="zh-CN"/>
        </w:rPr>
        <w:t>Revised:</w:t>
      </w:r>
      <w:r w:rsidRPr="008E1AD4">
        <w:rPr>
          <w:rFonts w:ascii="Book Antiqua" w:hAnsi="Book Antiqua" w:cs="Times New Roman" w:hint="eastAsia"/>
          <w:bCs/>
          <w:kern w:val="2"/>
          <w:sz w:val="24"/>
          <w:szCs w:val="24"/>
          <w:lang w:val="en-US" w:eastAsia="zh-CN"/>
        </w:rPr>
        <w:t xml:space="preserve"> </w:t>
      </w:r>
      <w:r w:rsidR="00624040" w:rsidRPr="008E1AD4">
        <w:rPr>
          <w:rFonts w:ascii="Book Antiqua" w:hAnsi="Book Antiqua" w:cs="Times New Roman" w:hint="eastAsia"/>
          <w:bCs/>
          <w:kern w:val="2"/>
          <w:sz w:val="24"/>
          <w:szCs w:val="24"/>
          <w:lang w:val="en-US" w:eastAsia="zh-CN"/>
        </w:rPr>
        <w:t>November</w:t>
      </w:r>
      <w:r w:rsidRPr="008E1AD4">
        <w:rPr>
          <w:rFonts w:ascii="Book Antiqua" w:hAnsi="Book Antiqua" w:cs="Times New Roman" w:hint="eastAsia"/>
          <w:bCs/>
          <w:kern w:val="2"/>
          <w:sz w:val="24"/>
          <w:szCs w:val="24"/>
          <w:lang w:val="en-US" w:eastAsia="zh-CN"/>
        </w:rPr>
        <w:t xml:space="preserve"> </w:t>
      </w:r>
      <w:r w:rsidR="00624040" w:rsidRPr="008E1AD4">
        <w:rPr>
          <w:rFonts w:ascii="Book Antiqua" w:hAnsi="Book Antiqua" w:cs="Times New Roman" w:hint="eastAsia"/>
          <w:bCs/>
          <w:kern w:val="2"/>
          <w:sz w:val="24"/>
          <w:szCs w:val="24"/>
          <w:lang w:val="en-US" w:eastAsia="zh-CN"/>
        </w:rPr>
        <w:t>19</w:t>
      </w:r>
      <w:r w:rsidRPr="008E1AD4">
        <w:rPr>
          <w:rFonts w:ascii="Book Antiqua" w:hAnsi="Book Antiqua" w:cs="Times New Roman" w:hint="eastAsia"/>
          <w:bCs/>
          <w:kern w:val="2"/>
          <w:sz w:val="24"/>
          <w:szCs w:val="24"/>
          <w:lang w:val="en-US" w:eastAsia="zh-CN"/>
        </w:rPr>
        <w:t>, 2015</w:t>
      </w:r>
    </w:p>
    <w:p w14:paraId="66F80B9B" w14:textId="6CCA22F3" w:rsidR="00D515E4" w:rsidRPr="00CF6C54" w:rsidRDefault="00D515E4" w:rsidP="00CF6C54">
      <w:pPr>
        <w:spacing w:line="360" w:lineRule="auto"/>
        <w:rPr>
          <w:rFonts w:ascii="Book Antiqua" w:hAnsi="Book Antiqua"/>
          <w:color w:val="000000"/>
          <w:sz w:val="24"/>
        </w:rPr>
      </w:pPr>
      <w:r w:rsidRPr="008E1AD4">
        <w:rPr>
          <w:rFonts w:ascii="Book Antiqua" w:hAnsi="Book Antiqua" w:cs="Times New Roman"/>
          <w:b/>
          <w:bCs/>
          <w:kern w:val="2"/>
          <w:sz w:val="24"/>
          <w:szCs w:val="24"/>
          <w:lang w:val="en-US" w:eastAsia="zh-CN"/>
        </w:rPr>
        <w:t>Accepted:</w:t>
      </w:r>
      <w:r w:rsidR="00AD2393" w:rsidRPr="008E1AD4">
        <w:rPr>
          <w:rFonts w:ascii="Book Antiqua" w:hAnsi="Book Antiqua" w:cs="Times New Roman"/>
          <w:b/>
          <w:bCs/>
          <w:kern w:val="2"/>
          <w:sz w:val="24"/>
          <w:szCs w:val="24"/>
          <w:lang w:val="en-US" w:eastAsia="zh-CN"/>
        </w:rPr>
        <w:t xml:space="preserve"> </w:t>
      </w:r>
      <w:bookmarkStart w:id="133" w:name="OLE_LINK98"/>
      <w:bookmarkStart w:id="134" w:name="OLE_LINK99"/>
      <w:bookmarkStart w:id="135" w:name="OLE_LINK104"/>
      <w:bookmarkStart w:id="136" w:name="OLE_LINK110"/>
      <w:bookmarkStart w:id="137" w:name="OLE_LINK111"/>
      <w:bookmarkStart w:id="138" w:name="OLE_LINK115"/>
      <w:bookmarkStart w:id="139" w:name="OLE_LINK116"/>
      <w:bookmarkStart w:id="140" w:name="OLE_LINK117"/>
      <w:bookmarkStart w:id="141" w:name="OLE_LINK118"/>
      <w:bookmarkStart w:id="142" w:name="OLE_LINK119"/>
      <w:bookmarkStart w:id="143" w:name="OLE_LINK121"/>
      <w:bookmarkStart w:id="144" w:name="OLE_LINK122"/>
      <w:bookmarkStart w:id="145" w:name="OLE_LINK125"/>
      <w:bookmarkStart w:id="146" w:name="OLE_LINK126"/>
      <w:bookmarkStart w:id="147" w:name="OLE_LINK127"/>
      <w:bookmarkStart w:id="148" w:name="OLE_LINK129"/>
      <w:bookmarkStart w:id="149" w:name="OLE_LINK132"/>
      <w:bookmarkStart w:id="150" w:name="OLE_LINK134"/>
      <w:bookmarkStart w:id="151" w:name="OLE_LINK135"/>
      <w:bookmarkStart w:id="152" w:name="OLE_LINK136"/>
      <w:bookmarkStart w:id="153" w:name="OLE_LINK137"/>
      <w:bookmarkStart w:id="154" w:name="OLE_LINK138"/>
      <w:bookmarkStart w:id="155" w:name="OLE_LINK139"/>
      <w:bookmarkStart w:id="156" w:name="OLE_LINK141"/>
      <w:bookmarkStart w:id="157" w:name="OLE_LINK142"/>
      <w:bookmarkStart w:id="158" w:name="OLE_LINK143"/>
      <w:bookmarkStart w:id="159" w:name="OLE_LINK144"/>
      <w:bookmarkStart w:id="160" w:name="OLE_LINK145"/>
      <w:bookmarkStart w:id="161" w:name="OLE_LINK146"/>
      <w:r w:rsidR="00CF6C54">
        <w:rPr>
          <w:rFonts w:ascii="Book Antiqua" w:hAnsi="Book Antiqua"/>
          <w:color w:val="000000"/>
          <w:sz w:val="24"/>
        </w:rPr>
        <w:t>December 19</w:t>
      </w:r>
      <w:r w:rsidR="00CF6C54" w:rsidRPr="002A2EC8">
        <w:rPr>
          <w:rFonts w:ascii="Book Antiqua" w:hAnsi="Book Antiqua"/>
          <w:color w:val="000000"/>
          <w:sz w:val="24"/>
        </w:rPr>
        <w:t>, 2015</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4E22966" w14:textId="77777777" w:rsidR="00D515E4" w:rsidRPr="008E1AD4" w:rsidRDefault="00D515E4" w:rsidP="00D515E4">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8E1AD4">
        <w:rPr>
          <w:rFonts w:ascii="Book Antiqua" w:hAnsi="Book Antiqua" w:cs="Times New Roman"/>
          <w:b/>
          <w:bCs/>
          <w:kern w:val="2"/>
          <w:sz w:val="24"/>
          <w:szCs w:val="24"/>
          <w:lang w:val="en-US" w:eastAsia="zh-CN"/>
        </w:rPr>
        <w:t>Article in press:</w:t>
      </w:r>
    </w:p>
    <w:p w14:paraId="574A8A00" w14:textId="77777777" w:rsidR="00B8212B" w:rsidRPr="008E1AD4" w:rsidRDefault="00B8212B" w:rsidP="00B8212B">
      <w:pPr>
        <w:adjustRightInd w:val="0"/>
        <w:snapToGrid w:val="0"/>
        <w:spacing w:line="360" w:lineRule="auto"/>
        <w:rPr>
          <w:rFonts w:ascii="Book Antiqua" w:hAnsi="Book Antiqua"/>
          <w:b/>
          <w:bCs/>
          <w:sz w:val="24"/>
        </w:rPr>
      </w:pPr>
      <w:r w:rsidRPr="008E1AD4">
        <w:rPr>
          <w:rFonts w:ascii="Book Antiqua" w:hAnsi="Book Antiqua"/>
          <w:b/>
          <w:bCs/>
          <w:sz w:val="24"/>
        </w:rPr>
        <w:lastRenderedPageBreak/>
        <w:t xml:space="preserve">Published online: </w:t>
      </w:r>
    </w:p>
    <w:p w14:paraId="07A8BAD0" w14:textId="77777777" w:rsidR="006B3944" w:rsidRPr="008E1AD4" w:rsidRDefault="006B3944" w:rsidP="003E0781">
      <w:pPr>
        <w:adjustRightInd w:val="0"/>
        <w:snapToGrid w:val="0"/>
        <w:spacing w:after="0" w:line="360" w:lineRule="auto"/>
        <w:jc w:val="both"/>
        <w:rPr>
          <w:rFonts w:ascii="Book Antiqua" w:hAnsi="Book Antiqua" w:cs="Times New Roman"/>
          <w:sz w:val="24"/>
          <w:szCs w:val="24"/>
          <w:lang w:eastAsia="zh-CN"/>
        </w:rPr>
      </w:pPr>
    </w:p>
    <w:p w14:paraId="069AE408" w14:textId="77777777" w:rsidR="00AE5D43" w:rsidRPr="008E1AD4" w:rsidRDefault="00AE5D43" w:rsidP="003E0781">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b/>
          <w:sz w:val="24"/>
          <w:szCs w:val="24"/>
          <w:lang w:val="en-US"/>
        </w:rPr>
        <w:br w:type="page"/>
      </w:r>
    </w:p>
    <w:p w14:paraId="19FAEF88" w14:textId="3091D5D8" w:rsidR="00C5041B" w:rsidRPr="008E1AD4" w:rsidRDefault="00C5041B" w:rsidP="003E0781">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b/>
          <w:sz w:val="24"/>
          <w:szCs w:val="24"/>
          <w:lang w:val="en-US"/>
        </w:rPr>
        <w:lastRenderedPageBreak/>
        <w:t>Abstract</w:t>
      </w:r>
      <w:r w:rsidR="00AE5D43" w:rsidRPr="008E1AD4">
        <w:rPr>
          <w:rFonts w:ascii="Book Antiqua" w:hAnsi="Book Antiqua" w:cs="Times New Roman"/>
          <w:b/>
          <w:sz w:val="24"/>
          <w:szCs w:val="24"/>
          <w:lang w:val="en-US"/>
        </w:rPr>
        <w:t xml:space="preserve"> </w:t>
      </w:r>
    </w:p>
    <w:p w14:paraId="1CA01AD1" w14:textId="00547171" w:rsidR="00EC250F" w:rsidRPr="008E1AD4" w:rsidRDefault="00EC250F" w:rsidP="003E0781">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sz w:val="24"/>
          <w:szCs w:val="24"/>
          <w:lang w:val="en-US"/>
        </w:rPr>
        <w:t xml:space="preserve">The link between cytomegalovirus (CMV) infection and inflammatory bowel diseases remains an important subject of debate. </w:t>
      </w:r>
      <w:r w:rsidR="00404B56" w:rsidRPr="008E1AD4">
        <w:rPr>
          <w:rFonts w:ascii="Book Antiqua" w:hAnsi="Book Antiqua" w:cs="Times New Roman"/>
          <w:sz w:val="24"/>
          <w:szCs w:val="24"/>
          <w:lang w:val="en-US"/>
        </w:rPr>
        <w:t>CMV infection is frequent in ulcerative colitis and has been shown to be potentially harmful</w:t>
      </w:r>
      <w:r w:rsidRPr="008E1AD4">
        <w:rPr>
          <w:rFonts w:ascii="Book Antiqua" w:hAnsi="Book Antiqua" w:cs="Times New Roman"/>
          <w:sz w:val="24"/>
          <w:szCs w:val="24"/>
          <w:lang w:val="en-US"/>
        </w:rPr>
        <w:t xml:space="preserve">. </w:t>
      </w:r>
      <w:r w:rsidR="004B569A" w:rsidRPr="008E1AD4">
        <w:rPr>
          <w:rFonts w:ascii="Book Antiqua" w:hAnsi="Book Antiqua" w:cs="Times New Roman"/>
          <w:sz w:val="24"/>
          <w:szCs w:val="24"/>
          <w:lang w:val="en-US"/>
        </w:rPr>
        <w:t>The diagnosis of CMV reactivation needs to be performed using relevant tools</w:t>
      </w:r>
      <w:r w:rsidR="00BB4062" w:rsidRPr="008E1AD4">
        <w:rPr>
          <w:rFonts w:ascii="Book Antiqua" w:hAnsi="Book Antiqua" w:cs="Times New Roman"/>
          <w:sz w:val="24"/>
          <w:szCs w:val="24"/>
          <w:lang w:val="en-US"/>
        </w:rPr>
        <w:t>,</w:t>
      </w:r>
      <w:r w:rsidR="004B569A" w:rsidRPr="008E1AD4">
        <w:rPr>
          <w:rFonts w:ascii="Book Antiqua" w:hAnsi="Book Antiqua" w:cs="Times New Roman"/>
          <w:sz w:val="24"/>
          <w:szCs w:val="24"/>
          <w:lang w:val="en-US"/>
        </w:rPr>
        <w:t xml:space="preserve"> that include an </w:t>
      </w:r>
      <w:r w:rsidR="0032125A" w:rsidRPr="008E1AD4">
        <w:rPr>
          <w:rFonts w:ascii="Book Antiqua" w:hAnsi="Book Antiqua" w:cs="Times New Roman"/>
          <w:i/>
          <w:sz w:val="24"/>
          <w:szCs w:val="24"/>
          <w:lang w:val="en-US"/>
        </w:rPr>
        <w:t>in situ</w:t>
      </w:r>
      <w:r w:rsidR="004B569A" w:rsidRPr="008E1AD4">
        <w:rPr>
          <w:rFonts w:ascii="Book Antiqua" w:hAnsi="Book Antiqua" w:cs="Times New Roman"/>
          <w:sz w:val="24"/>
          <w:szCs w:val="24"/>
          <w:lang w:val="en-US"/>
        </w:rPr>
        <w:t xml:space="preserve"> detection of viral markers either by immunohistochemistry or by nucleic acid amplification techniques; determination of the density of infection by using quantitative tools (</w:t>
      </w:r>
      <w:r w:rsidR="00BB4062" w:rsidRPr="008E1AD4">
        <w:rPr>
          <w:rFonts w:ascii="Book Antiqua" w:hAnsi="Book Antiqua" w:cs="Times New Roman"/>
          <w:sz w:val="24"/>
          <w:szCs w:val="24"/>
          <w:lang w:val="en-US"/>
        </w:rPr>
        <w:t xml:space="preserve">the </w:t>
      </w:r>
      <w:r w:rsidR="004B569A" w:rsidRPr="008E1AD4">
        <w:rPr>
          <w:rFonts w:ascii="Book Antiqua" w:hAnsi="Book Antiqua" w:cs="Times New Roman"/>
          <w:sz w:val="24"/>
          <w:szCs w:val="24"/>
          <w:lang w:val="en-US"/>
        </w:rPr>
        <w:t xml:space="preserve">number of infected cells or </w:t>
      </w:r>
      <w:r w:rsidR="00BB4062" w:rsidRPr="008E1AD4">
        <w:rPr>
          <w:rFonts w:ascii="Book Antiqua" w:hAnsi="Book Antiqua" w:cs="Times New Roman"/>
          <w:sz w:val="24"/>
          <w:szCs w:val="24"/>
          <w:lang w:val="en-US"/>
        </w:rPr>
        <w:t xml:space="preserve">the </w:t>
      </w:r>
      <w:r w:rsidR="004B569A" w:rsidRPr="008E1AD4">
        <w:rPr>
          <w:rFonts w:ascii="Book Antiqua" w:hAnsi="Book Antiqua" w:cs="Times New Roman"/>
          <w:sz w:val="24"/>
          <w:szCs w:val="24"/>
          <w:lang w:val="en-US"/>
        </w:rPr>
        <w:t xml:space="preserve">number of copies of </w:t>
      </w:r>
      <w:r w:rsidR="00BB4062" w:rsidRPr="008E1AD4">
        <w:rPr>
          <w:rFonts w:ascii="Book Antiqua" w:hAnsi="Book Antiqua" w:cs="Times New Roman"/>
          <w:sz w:val="24"/>
          <w:szCs w:val="24"/>
          <w:lang w:val="en-US"/>
        </w:rPr>
        <w:t xml:space="preserve">the </w:t>
      </w:r>
      <w:r w:rsidR="004B569A" w:rsidRPr="008E1AD4">
        <w:rPr>
          <w:rFonts w:ascii="Book Antiqua" w:hAnsi="Book Antiqua" w:cs="Times New Roman"/>
          <w:sz w:val="24"/>
          <w:szCs w:val="24"/>
          <w:lang w:val="en-US"/>
        </w:rPr>
        <w:t xml:space="preserve">genome) is particularly important. Although CMV reactivation </w:t>
      </w:r>
      <w:r w:rsidR="002E13E3" w:rsidRPr="008E1AD4">
        <w:rPr>
          <w:rFonts w:ascii="Book Antiqua" w:hAnsi="Book Antiqua" w:cs="Times New Roman"/>
          <w:sz w:val="24"/>
          <w:szCs w:val="24"/>
          <w:lang w:val="en-US"/>
        </w:rPr>
        <w:t>can be considered as</w:t>
      </w:r>
      <w:r w:rsidR="00BB4062" w:rsidRPr="008E1AD4">
        <w:rPr>
          <w:rFonts w:ascii="Book Antiqua" w:hAnsi="Book Antiqua" w:cs="Times New Roman"/>
          <w:sz w:val="24"/>
          <w:szCs w:val="24"/>
          <w:lang w:val="en-US"/>
        </w:rPr>
        <w:t xml:space="preserve"> a</w:t>
      </w:r>
      <w:r w:rsidR="00404B56" w:rsidRPr="008E1AD4">
        <w:rPr>
          <w:rFonts w:ascii="Book Antiqua" w:hAnsi="Book Antiqua" w:cs="Times New Roman"/>
          <w:sz w:val="24"/>
          <w:szCs w:val="24"/>
          <w:lang w:val="en-US"/>
        </w:rPr>
        <w:t>n</w:t>
      </w:r>
      <w:r w:rsidR="004B569A" w:rsidRPr="008E1AD4">
        <w:rPr>
          <w:rFonts w:ascii="Book Antiqua" w:hAnsi="Book Antiqua" w:cs="Times New Roman"/>
          <w:sz w:val="24"/>
          <w:szCs w:val="24"/>
          <w:lang w:val="en-US"/>
        </w:rPr>
        <w:t xml:space="preserve"> innocent bystander in active flare-ups of refractory </w:t>
      </w:r>
      <w:bookmarkStart w:id="162" w:name="OLE_LINK2655"/>
      <w:bookmarkStart w:id="163" w:name="OLE_LINK2656"/>
      <w:r w:rsidR="0032125A" w:rsidRPr="008E1AD4">
        <w:rPr>
          <w:rFonts w:ascii="Book Antiqua" w:hAnsi="Book Antiqua" w:cs="Times New Roman"/>
          <w:sz w:val="24"/>
          <w:szCs w:val="24"/>
          <w:lang w:val="en-US"/>
        </w:rPr>
        <w:t xml:space="preserve">ulcerative colitis </w:t>
      </w:r>
      <w:bookmarkEnd w:id="162"/>
      <w:bookmarkEnd w:id="163"/>
      <w:r w:rsidR="0032125A" w:rsidRPr="008E1AD4">
        <w:rPr>
          <w:rFonts w:ascii="Book Antiqua" w:hAnsi="Book Antiqua" w:cs="Times New Roman" w:hint="eastAsia"/>
          <w:sz w:val="24"/>
          <w:szCs w:val="24"/>
          <w:lang w:val="en-US" w:eastAsia="zh-CN"/>
        </w:rPr>
        <w:t>(</w:t>
      </w:r>
      <w:r w:rsidR="004B569A" w:rsidRPr="008E1AD4">
        <w:rPr>
          <w:rFonts w:ascii="Book Antiqua" w:hAnsi="Book Antiqua" w:cs="Times New Roman"/>
          <w:sz w:val="24"/>
          <w:szCs w:val="24"/>
          <w:lang w:val="en-US"/>
        </w:rPr>
        <w:t>UC</w:t>
      </w:r>
      <w:r w:rsidR="0032125A" w:rsidRPr="008E1AD4">
        <w:rPr>
          <w:rFonts w:ascii="Book Antiqua" w:hAnsi="Book Antiqua" w:cs="Times New Roman" w:hint="eastAsia"/>
          <w:sz w:val="24"/>
          <w:szCs w:val="24"/>
          <w:lang w:val="en-US" w:eastAsia="zh-CN"/>
        </w:rPr>
        <w:t>)</w:t>
      </w:r>
      <w:r w:rsidR="004B569A" w:rsidRPr="008E1AD4">
        <w:rPr>
          <w:rFonts w:ascii="Book Antiqua" w:hAnsi="Book Antiqua" w:cs="Times New Roman"/>
          <w:sz w:val="24"/>
          <w:szCs w:val="24"/>
          <w:lang w:val="en-US"/>
        </w:rPr>
        <w:t xml:space="preserve">, more and more studies </w:t>
      </w:r>
      <w:r w:rsidR="002E13E3" w:rsidRPr="008E1AD4">
        <w:rPr>
          <w:rFonts w:ascii="Book Antiqua" w:hAnsi="Book Antiqua" w:cs="Times New Roman"/>
          <w:sz w:val="24"/>
          <w:szCs w:val="24"/>
          <w:lang w:val="en-US"/>
        </w:rPr>
        <w:t>suggest</w:t>
      </w:r>
      <w:r w:rsidR="004B569A" w:rsidRPr="008E1AD4">
        <w:rPr>
          <w:rFonts w:ascii="Book Antiqua" w:hAnsi="Book Antiqua" w:cs="Times New Roman"/>
          <w:sz w:val="24"/>
          <w:szCs w:val="24"/>
          <w:lang w:val="en-US"/>
        </w:rPr>
        <w:t xml:space="preserve"> a deleterious role of </w:t>
      </w:r>
      <w:r w:rsidR="002E13E3" w:rsidRPr="008E1AD4">
        <w:rPr>
          <w:rFonts w:ascii="Book Antiqua" w:hAnsi="Book Antiqua" w:cs="Times New Roman"/>
          <w:sz w:val="24"/>
          <w:szCs w:val="24"/>
          <w:lang w:val="en-US"/>
        </w:rPr>
        <w:t>CMV in this situa</w:t>
      </w:r>
      <w:r w:rsidR="004B569A" w:rsidRPr="008E1AD4">
        <w:rPr>
          <w:rFonts w:ascii="Book Antiqua" w:hAnsi="Book Antiqua" w:cs="Times New Roman"/>
          <w:sz w:val="24"/>
          <w:szCs w:val="24"/>
          <w:lang w:val="en-US"/>
        </w:rPr>
        <w:t>tion</w:t>
      </w:r>
      <w:r w:rsidR="00120E27" w:rsidRPr="008E1AD4">
        <w:rPr>
          <w:rFonts w:ascii="Book Antiqua" w:hAnsi="Book Antiqua" w:cs="Times New Roman"/>
          <w:sz w:val="24"/>
          <w:szCs w:val="24"/>
          <w:lang w:val="en-US"/>
        </w:rPr>
        <w:t>. Indeed,</w:t>
      </w:r>
      <w:r w:rsidR="004B569A" w:rsidRPr="008E1AD4">
        <w:rPr>
          <w:rFonts w:ascii="Book Antiqua" w:hAnsi="Book Antiqua" w:cs="Times New Roman"/>
          <w:sz w:val="24"/>
          <w:szCs w:val="24"/>
          <w:lang w:val="en-US"/>
        </w:rPr>
        <w:t xml:space="preserve"> the presence of colonic CMV infection has been </w:t>
      </w:r>
      <w:r w:rsidR="00800471" w:rsidRPr="008E1AD4">
        <w:rPr>
          <w:rFonts w:ascii="Book Antiqua" w:hAnsi="Book Antiqua" w:cs="Times New Roman"/>
          <w:sz w:val="24"/>
          <w:szCs w:val="24"/>
          <w:lang w:val="en-US"/>
        </w:rPr>
        <w:t>suggested to be</w:t>
      </w:r>
      <w:r w:rsidR="004B569A" w:rsidRPr="008E1AD4">
        <w:rPr>
          <w:rFonts w:ascii="Book Antiqua" w:hAnsi="Book Antiqua" w:cs="Times New Roman"/>
          <w:sz w:val="24"/>
          <w:szCs w:val="24"/>
          <w:lang w:val="en-US"/>
        </w:rPr>
        <w:t xml:space="preserve"> a factor </w:t>
      </w:r>
      <w:r w:rsidR="00800471" w:rsidRPr="008E1AD4">
        <w:rPr>
          <w:rFonts w:ascii="Book Antiqua" w:hAnsi="Book Antiqua" w:cs="Times New Roman"/>
          <w:sz w:val="24"/>
          <w:szCs w:val="24"/>
          <w:lang w:val="en-US"/>
        </w:rPr>
        <w:t xml:space="preserve">linked to a </w:t>
      </w:r>
      <w:r w:rsidR="004B569A" w:rsidRPr="008E1AD4">
        <w:rPr>
          <w:rFonts w:ascii="Book Antiqua" w:hAnsi="Book Antiqua" w:cs="Times New Roman"/>
          <w:sz w:val="24"/>
          <w:szCs w:val="24"/>
          <w:lang w:val="en-US"/>
        </w:rPr>
        <w:t xml:space="preserve">decreased response to steroids and other immunosuppressive therapies. </w:t>
      </w:r>
      <w:r w:rsidR="008F101C" w:rsidRPr="008E1AD4">
        <w:rPr>
          <w:rFonts w:ascii="Book Antiqua" w:hAnsi="Book Antiqua" w:cs="Times New Roman"/>
          <w:sz w:val="24"/>
          <w:szCs w:val="24"/>
          <w:lang w:val="en-US"/>
        </w:rPr>
        <w:t>Reciprocally, some treatments and notably steroids and cyclosporine A were shown to favor CMV reactivation, which seems not to be the case for therapies using anti-</w:t>
      </w:r>
      <w:bookmarkStart w:id="164" w:name="OLE_LINK2657"/>
      <w:bookmarkStart w:id="165" w:name="OLE_LINK2658"/>
      <w:r w:rsidR="0032125A" w:rsidRPr="008E1AD4">
        <w:rPr>
          <w:rFonts w:ascii="Book Antiqua" w:hAnsi="Book Antiqua" w:cs="Times New Roman"/>
          <w:sz w:val="24"/>
          <w:szCs w:val="24"/>
          <w:lang w:val="en-US"/>
        </w:rPr>
        <w:t>tumor necrosis factor</w:t>
      </w:r>
      <w:bookmarkEnd w:id="164"/>
      <w:bookmarkEnd w:id="165"/>
      <w:r w:rsidR="0032125A" w:rsidRPr="008E1AD4">
        <w:rPr>
          <w:rFonts w:ascii="Book Antiqua" w:hAnsi="Book Antiqua" w:cs="Times New Roman"/>
          <w:sz w:val="24"/>
          <w:szCs w:val="24"/>
          <w:lang w:val="en-US"/>
        </w:rPr>
        <w:t xml:space="preserve"> </w:t>
      </w:r>
      <w:r w:rsidR="008F101C" w:rsidRPr="008E1AD4">
        <w:rPr>
          <w:rFonts w:ascii="Book Antiqua" w:hAnsi="Book Antiqua" w:cs="Times New Roman"/>
          <w:sz w:val="24"/>
          <w:szCs w:val="24"/>
          <w:lang w:val="en-US"/>
        </w:rPr>
        <w:t xml:space="preserve">drugs. According to these findings, in flare-ups of refractory UC, it is now recommended to look for the presence of CMV reactivation by using quantitative tools in colonic biopsies and to treat them </w:t>
      </w:r>
      <w:r w:rsidR="00800471" w:rsidRPr="008E1AD4">
        <w:rPr>
          <w:rFonts w:ascii="Book Antiqua" w:hAnsi="Book Antiqua" w:cs="Times New Roman"/>
          <w:sz w:val="24"/>
          <w:szCs w:val="24"/>
          <w:lang w:val="en-US"/>
        </w:rPr>
        <w:t xml:space="preserve">with </w:t>
      </w:r>
      <w:r w:rsidR="008F101C" w:rsidRPr="008E1AD4">
        <w:rPr>
          <w:rFonts w:ascii="Book Antiqua" w:hAnsi="Book Antiqua" w:cs="Times New Roman"/>
          <w:sz w:val="24"/>
          <w:szCs w:val="24"/>
          <w:lang w:val="en-US"/>
        </w:rPr>
        <w:t>ganciclovir in cas</w:t>
      </w:r>
      <w:r w:rsidR="00800471" w:rsidRPr="008E1AD4">
        <w:rPr>
          <w:rFonts w:ascii="Book Antiqua" w:hAnsi="Book Antiqua" w:cs="Times New Roman"/>
          <w:sz w:val="24"/>
          <w:szCs w:val="24"/>
          <w:lang w:val="en-US"/>
        </w:rPr>
        <w:t>es</w:t>
      </w:r>
      <w:r w:rsidR="008F101C" w:rsidRPr="008E1AD4">
        <w:rPr>
          <w:rFonts w:ascii="Book Antiqua" w:hAnsi="Book Antiqua" w:cs="Times New Roman"/>
          <w:sz w:val="24"/>
          <w:szCs w:val="24"/>
          <w:lang w:val="en-US"/>
        </w:rPr>
        <w:t xml:space="preserve"> of high viral load or severe disease. </w:t>
      </w:r>
    </w:p>
    <w:p w14:paraId="37D8826F" w14:textId="77777777" w:rsidR="003E3BEA" w:rsidRPr="008E1AD4" w:rsidRDefault="003E3BEA" w:rsidP="003E0781">
      <w:pPr>
        <w:adjustRightInd w:val="0"/>
        <w:snapToGrid w:val="0"/>
        <w:spacing w:after="0" w:line="360" w:lineRule="auto"/>
        <w:jc w:val="both"/>
        <w:rPr>
          <w:rFonts w:ascii="Book Antiqua" w:hAnsi="Book Antiqua" w:cs="Times New Roman"/>
          <w:b/>
          <w:sz w:val="24"/>
          <w:szCs w:val="24"/>
          <w:lang w:val="en-US"/>
        </w:rPr>
      </w:pPr>
    </w:p>
    <w:p w14:paraId="2B9A65A7" w14:textId="6168EF0E" w:rsidR="00682A25" w:rsidRPr="008E1AD4" w:rsidRDefault="00682A25" w:rsidP="003E0781">
      <w:pPr>
        <w:adjustRightInd w:val="0"/>
        <w:snapToGrid w:val="0"/>
        <w:spacing w:after="0" w:line="360" w:lineRule="auto"/>
        <w:jc w:val="both"/>
        <w:rPr>
          <w:rFonts w:ascii="Book Antiqua" w:hAnsi="Book Antiqua" w:cs="Times New Roman"/>
          <w:b/>
          <w:sz w:val="24"/>
          <w:szCs w:val="24"/>
          <w:lang w:val="en-US" w:eastAsia="zh-CN"/>
        </w:rPr>
      </w:pPr>
      <w:r w:rsidRPr="008E1AD4">
        <w:rPr>
          <w:rFonts w:ascii="Book Antiqua" w:hAnsi="Book Antiqua" w:cs="Times New Roman"/>
          <w:b/>
          <w:sz w:val="24"/>
          <w:szCs w:val="24"/>
          <w:lang w:val="en-US"/>
        </w:rPr>
        <w:t>Key</w:t>
      </w:r>
      <w:r w:rsidR="0032125A" w:rsidRPr="008E1AD4">
        <w:rPr>
          <w:rFonts w:ascii="Book Antiqua" w:hAnsi="Book Antiqua" w:cs="Times New Roman" w:hint="eastAsia"/>
          <w:b/>
          <w:sz w:val="24"/>
          <w:szCs w:val="24"/>
          <w:lang w:val="en-US" w:eastAsia="zh-CN"/>
        </w:rPr>
        <w:t xml:space="preserve"> </w:t>
      </w:r>
      <w:r w:rsidRPr="008E1AD4">
        <w:rPr>
          <w:rFonts w:ascii="Book Antiqua" w:hAnsi="Book Antiqua" w:cs="Times New Roman"/>
          <w:b/>
          <w:sz w:val="24"/>
          <w:szCs w:val="24"/>
          <w:lang w:val="en-US"/>
        </w:rPr>
        <w:t xml:space="preserve">words: </w:t>
      </w:r>
      <w:r w:rsidR="001003E9" w:rsidRPr="008E1AD4">
        <w:rPr>
          <w:rFonts w:ascii="Book Antiqua" w:hAnsi="Book Antiqua" w:cs="Times New Roman"/>
          <w:sz w:val="24"/>
          <w:szCs w:val="24"/>
          <w:lang w:val="en-US"/>
        </w:rPr>
        <w:t xml:space="preserve">Human cytomegalovirus; </w:t>
      </w:r>
      <w:bookmarkStart w:id="166" w:name="OLE_LINK2652"/>
      <w:bookmarkStart w:id="167" w:name="OLE_LINK2653"/>
      <w:r w:rsidR="0032125A" w:rsidRPr="008E1AD4">
        <w:rPr>
          <w:rFonts w:ascii="Book Antiqua" w:hAnsi="Book Antiqua" w:cs="Times New Roman"/>
          <w:sz w:val="24"/>
          <w:szCs w:val="24"/>
          <w:lang w:val="en-US"/>
        </w:rPr>
        <w:t xml:space="preserve">Ulcerative </w:t>
      </w:r>
      <w:r w:rsidR="001003E9" w:rsidRPr="008E1AD4">
        <w:rPr>
          <w:rFonts w:ascii="Book Antiqua" w:hAnsi="Book Antiqua" w:cs="Times New Roman"/>
          <w:sz w:val="24"/>
          <w:szCs w:val="24"/>
          <w:lang w:val="en-US"/>
        </w:rPr>
        <w:t>colitis</w:t>
      </w:r>
      <w:bookmarkEnd w:id="166"/>
      <w:bookmarkEnd w:id="167"/>
      <w:r w:rsidR="001003E9" w:rsidRPr="008E1AD4">
        <w:rPr>
          <w:rFonts w:ascii="Book Antiqua" w:hAnsi="Book Antiqua" w:cs="Times New Roman"/>
          <w:sz w:val="24"/>
          <w:szCs w:val="24"/>
          <w:lang w:val="en-US"/>
        </w:rPr>
        <w:t xml:space="preserve">; </w:t>
      </w:r>
      <w:r w:rsidR="0032125A" w:rsidRPr="008E1AD4">
        <w:rPr>
          <w:rFonts w:ascii="Book Antiqua" w:hAnsi="Book Antiqua" w:cs="Times New Roman"/>
          <w:sz w:val="24"/>
          <w:szCs w:val="24"/>
          <w:lang w:val="en-US"/>
        </w:rPr>
        <w:t xml:space="preserve">Inflammatory </w:t>
      </w:r>
      <w:r w:rsidR="001003E9" w:rsidRPr="008E1AD4">
        <w:rPr>
          <w:rFonts w:ascii="Book Antiqua" w:hAnsi="Book Antiqua" w:cs="Times New Roman"/>
          <w:sz w:val="24"/>
          <w:szCs w:val="24"/>
          <w:lang w:val="en-US"/>
        </w:rPr>
        <w:t xml:space="preserve">bowel disease; </w:t>
      </w:r>
      <w:r w:rsidR="0032125A" w:rsidRPr="008E1AD4">
        <w:rPr>
          <w:rFonts w:ascii="Book Antiqua" w:hAnsi="Book Antiqua" w:cs="Times New Roman"/>
          <w:sz w:val="24"/>
          <w:szCs w:val="24"/>
          <w:lang w:val="en-US"/>
        </w:rPr>
        <w:t>Ganciclovir</w:t>
      </w:r>
      <w:r w:rsidR="001003E9" w:rsidRPr="008E1AD4">
        <w:rPr>
          <w:rFonts w:ascii="Book Antiqua" w:hAnsi="Book Antiqua" w:cs="Times New Roman"/>
          <w:sz w:val="24"/>
          <w:szCs w:val="24"/>
          <w:lang w:val="en-US"/>
        </w:rPr>
        <w:t xml:space="preserve">; </w:t>
      </w:r>
      <w:r w:rsidR="0032125A" w:rsidRPr="008E1AD4">
        <w:rPr>
          <w:rFonts w:ascii="Book Antiqua" w:hAnsi="Book Antiqua" w:cs="Times New Roman"/>
          <w:sz w:val="24"/>
          <w:szCs w:val="24"/>
          <w:lang w:val="en-US"/>
        </w:rPr>
        <w:t xml:space="preserve">Viral </w:t>
      </w:r>
      <w:r w:rsidR="001003E9" w:rsidRPr="008E1AD4">
        <w:rPr>
          <w:rFonts w:ascii="Book Antiqua" w:hAnsi="Book Antiqua" w:cs="Times New Roman"/>
          <w:sz w:val="24"/>
          <w:szCs w:val="24"/>
          <w:lang w:val="en-US"/>
        </w:rPr>
        <w:t xml:space="preserve">load; flare-up; </w:t>
      </w:r>
      <w:r w:rsidR="0032125A" w:rsidRPr="008E1AD4">
        <w:rPr>
          <w:rFonts w:ascii="Book Antiqua" w:hAnsi="Book Antiqua" w:cs="Times New Roman"/>
          <w:sz w:val="24"/>
          <w:szCs w:val="24"/>
          <w:lang w:val="en-US"/>
        </w:rPr>
        <w:t xml:space="preserve">Inflammation; Intestinal </w:t>
      </w:r>
      <w:r w:rsidR="001003E9" w:rsidRPr="008E1AD4">
        <w:rPr>
          <w:rFonts w:ascii="Book Antiqua" w:hAnsi="Book Antiqua" w:cs="Times New Roman"/>
          <w:sz w:val="24"/>
          <w:szCs w:val="24"/>
          <w:lang w:val="en-US"/>
        </w:rPr>
        <w:t xml:space="preserve">mucosa; </w:t>
      </w:r>
      <w:r w:rsidR="0032125A" w:rsidRPr="008E1AD4">
        <w:rPr>
          <w:rFonts w:ascii="Book Antiqua" w:hAnsi="Book Antiqua" w:cs="Times New Roman"/>
          <w:sz w:val="24"/>
          <w:szCs w:val="24"/>
          <w:lang w:val="en-US"/>
        </w:rPr>
        <w:t>Quantitative polymerase chain reaction</w:t>
      </w:r>
    </w:p>
    <w:p w14:paraId="4259A082" w14:textId="77777777" w:rsidR="001003E9" w:rsidRPr="008E1AD4" w:rsidRDefault="001003E9" w:rsidP="003E0781">
      <w:pPr>
        <w:adjustRightInd w:val="0"/>
        <w:snapToGrid w:val="0"/>
        <w:spacing w:after="0" w:line="360" w:lineRule="auto"/>
        <w:jc w:val="both"/>
        <w:rPr>
          <w:rFonts w:ascii="Book Antiqua" w:hAnsi="Book Antiqua" w:cs="Times New Roman"/>
          <w:b/>
          <w:sz w:val="24"/>
          <w:szCs w:val="24"/>
          <w:lang w:val="en-US" w:eastAsia="zh-CN"/>
        </w:rPr>
      </w:pPr>
    </w:p>
    <w:p w14:paraId="3B30CCC7" w14:textId="77777777" w:rsidR="00B8212B" w:rsidRPr="008E1AD4" w:rsidRDefault="00B8212B" w:rsidP="00B8212B">
      <w:pPr>
        <w:widowControl w:val="0"/>
        <w:adjustRightInd w:val="0"/>
        <w:snapToGrid w:val="0"/>
        <w:spacing w:after="0" w:line="360" w:lineRule="auto"/>
        <w:jc w:val="both"/>
        <w:rPr>
          <w:rFonts w:ascii="Book Antiqua" w:hAnsi="Book Antiqua" w:cs="Times New Roman"/>
          <w:kern w:val="2"/>
          <w:sz w:val="24"/>
          <w:szCs w:val="24"/>
          <w:lang w:val="en-US" w:eastAsia="zh-CN"/>
        </w:rPr>
      </w:pPr>
      <w:bookmarkStart w:id="168" w:name="OLE_LINK363"/>
      <w:bookmarkStart w:id="169" w:name="OLE_LINK364"/>
      <w:bookmarkStart w:id="170" w:name="OLE_LINK359"/>
      <w:bookmarkStart w:id="171" w:name="OLE_LINK2"/>
      <w:bookmarkStart w:id="172" w:name="OLE_LINK1037"/>
      <w:bookmarkStart w:id="173" w:name="OLE_LINK1195"/>
      <w:bookmarkStart w:id="174" w:name="OLE_LINK1140"/>
      <w:bookmarkStart w:id="175" w:name="OLE_LINK1062"/>
      <w:bookmarkStart w:id="176" w:name="OLE_LINK1327"/>
      <w:bookmarkStart w:id="177" w:name="OLE_LINK1174"/>
      <w:bookmarkStart w:id="178" w:name="OLE_LINK1348"/>
      <w:bookmarkStart w:id="179" w:name="OLE_LINK1519"/>
      <w:bookmarkStart w:id="180" w:name="OLE_LINK1571"/>
      <w:bookmarkStart w:id="181" w:name="OLE_LINK1666"/>
      <w:bookmarkStart w:id="182" w:name="OLE_LINK11"/>
      <w:bookmarkStart w:id="183" w:name="OLE_LINK1438"/>
      <w:bookmarkStart w:id="184" w:name="OLE_LINK1375"/>
      <w:bookmarkStart w:id="185" w:name="OLE_LINK1429"/>
      <w:bookmarkStart w:id="186" w:name="OLE_LINK1497"/>
      <w:bookmarkStart w:id="187" w:name="OLE_LINK1581"/>
      <w:bookmarkStart w:id="188" w:name="OLE_LINK1356"/>
      <w:bookmarkStart w:id="189" w:name="OLE_LINK1469"/>
      <w:bookmarkStart w:id="190" w:name="OLE_LINK1546"/>
      <w:bookmarkStart w:id="191" w:name="OLE_LINK1694"/>
      <w:bookmarkStart w:id="192" w:name="OLE_LINK1727"/>
      <w:bookmarkStart w:id="193" w:name="OLE_LINK1797"/>
      <w:bookmarkStart w:id="194" w:name="OLE_LINK1887"/>
      <w:bookmarkStart w:id="195" w:name="OLE_LINK1975"/>
      <w:bookmarkStart w:id="196" w:name="OLE_LINK2186"/>
      <w:bookmarkStart w:id="197" w:name="OLE_LINK768"/>
      <w:bookmarkStart w:id="198" w:name="OLE_LINK2332"/>
      <w:bookmarkStart w:id="199" w:name="OLE_LINK2353"/>
      <w:bookmarkStart w:id="200" w:name="OLE_LINK2448"/>
      <w:bookmarkStart w:id="201" w:name="OLE_LINK2467"/>
      <w:bookmarkStart w:id="202" w:name="OLE_LINK2563"/>
      <w:bookmarkStart w:id="203" w:name="OLE_LINK2608"/>
      <w:r w:rsidRPr="008E1AD4">
        <w:rPr>
          <w:rFonts w:ascii="Book Antiqua" w:hAnsi="Book Antiqua" w:cs="Times New Roman" w:hint="eastAsia"/>
          <w:b/>
          <w:kern w:val="2"/>
          <w:sz w:val="24"/>
          <w:szCs w:val="24"/>
          <w:lang w:val="en-US" w:eastAsia="zh-CN"/>
        </w:rPr>
        <w:t>©</w:t>
      </w:r>
      <w:r w:rsidRPr="008E1AD4">
        <w:rPr>
          <w:rFonts w:ascii="Book Antiqua" w:hAnsi="Book Antiqua" w:cs="Times New Roman"/>
          <w:b/>
          <w:kern w:val="2"/>
          <w:sz w:val="24"/>
          <w:szCs w:val="24"/>
          <w:lang w:val="en-US" w:eastAsia="zh-CN"/>
        </w:rPr>
        <w:t xml:space="preserve"> The Author(s) 2015.</w:t>
      </w:r>
      <w:r w:rsidRPr="008E1AD4">
        <w:rPr>
          <w:rFonts w:ascii="Book Antiqua" w:hAnsi="Book Antiqua" w:cs="Times New Roman"/>
          <w:kern w:val="2"/>
          <w:sz w:val="24"/>
          <w:szCs w:val="24"/>
          <w:lang w:val="en-US" w:eastAsia="zh-CN"/>
        </w:rPr>
        <w:t xml:space="preserve"> Published by Baishideng Publishing Group Inc. All rights reserved.</w:t>
      </w: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14:paraId="1BA14266" w14:textId="77777777" w:rsidR="0032125A" w:rsidRPr="008E1AD4" w:rsidRDefault="0032125A" w:rsidP="003E0781">
      <w:pPr>
        <w:adjustRightInd w:val="0"/>
        <w:snapToGrid w:val="0"/>
        <w:spacing w:after="0" w:line="360" w:lineRule="auto"/>
        <w:jc w:val="both"/>
        <w:rPr>
          <w:rFonts w:ascii="Book Antiqua" w:hAnsi="Book Antiqua" w:cs="Times New Roman"/>
          <w:b/>
          <w:sz w:val="24"/>
          <w:szCs w:val="24"/>
          <w:lang w:val="en-US" w:eastAsia="zh-CN"/>
        </w:rPr>
      </w:pPr>
    </w:p>
    <w:p w14:paraId="0C0DF100" w14:textId="27EB0E4B" w:rsidR="00DE19EE" w:rsidRPr="008E1AD4" w:rsidRDefault="00682A25" w:rsidP="003E0781">
      <w:pPr>
        <w:adjustRightInd w:val="0"/>
        <w:snapToGrid w:val="0"/>
        <w:spacing w:after="0" w:line="360" w:lineRule="auto"/>
        <w:jc w:val="both"/>
        <w:rPr>
          <w:rFonts w:ascii="Book Antiqua" w:hAnsi="Book Antiqua" w:cs="Times New Roman"/>
          <w:b/>
          <w:sz w:val="24"/>
          <w:szCs w:val="24"/>
          <w:lang w:val="en-US" w:eastAsia="zh-CN"/>
        </w:rPr>
      </w:pPr>
      <w:r w:rsidRPr="008E1AD4">
        <w:rPr>
          <w:rFonts w:ascii="Book Antiqua" w:hAnsi="Book Antiqua" w:cs="Times New Roman"/>
          <w:b/>
          <w:sz w:val="24"/>
          <w:szCs w:val="24"/>
          <w:lang w:val="en-US"/>
        </w:rPr>
        <w:t>Core tip</w:t>
      </w:r>
      <w:r w:rsidR="00B8212B" w:rsidRPr="008E1AD4">
        <w:rPr>
          <w:rFonts w:ascii="Book Antiqua" w:hAnsi="Book Antiqua" w:cs="Times New Roman" w:hint="eastAsia"/>
          <w:b/>
          <w:sz w:val="24"/>
          <w:szCs w:val="24"/>
          <w:lang w:val="en-US" w:eastAsia="zh-CN"/>
        </w:rPr>
        <w:t xml:space="preserve">: </w:t>
      </w:r>
      <w:r w:rsidR="00DE19EE" w:rsidRPr="008E1AD4">
        <w:rPr>
          <w:rFonts w:ascii="Book Antiqua" w:hAnsi="Book Antiqua" w:cs="Times New Roman"/>
          <w:sz w:val="24"/>
          <w:szCs w:val="24"/>
          <w:lang w:val="en-US"/>
        </w:rPr>
        <w:t xml:space="preserve">There is increasing evidence for the deleterious effect of </w:t>
      </w:r>
      <w:r w:rsidR="0032125A" w:rsidRPr="008E1AD4">
        <w:rPr>
          <w:rFonts w:ascii="Book Antiqua" w:hAnsi="Book Antiqua" w:cs="Times New Roman"/>
          <w:i/>
          <w:sz w:val="24"/>
          <w:szCs w:val="24"/>
          <w:lang w:val="en-US"/>
        </w:rPr>
        <w:t>in situ</w:t>
      </w:r>
      <w:r w:rsidR="00DE19EE" w:rsidRPr="008E1AD4">
        <w:rPr>
          <w:rFonts w:ascii="Book Antiqua" w:hAnsi="Book Antiqua" w:cs="Times New Roman"/>
          <w:sz w:val="24"/>
          <w:szCs w:val="24"/>
          <w:lang w:val="en-US"/>
        </w:rPr>
        <w:t xml:space="preserve"> </w:t>
      </w:r>
      <w:r w:rsidR="00B8212B" w:rsidRPr="008E1AD4">
        <w:rPr>
          <w:rFonts w:ascii="Book Antiqua" w:hAnsi="Book Antiqua" w:cs="Times New Roman"/>
          <w:sz w:val="24"/>
          <w:szCs w:val="24"/>
          <w:lang w:val="en-US"/>
        </w:rPr>
        <w:t>cytomegalovirus (CMV)</w:t>
      </w:r>
      <w:r w:rsidR="00B8212B" w:rsidRPr="008E1AD4">
        <w:rPr>
          <w:rFonts w:ascii="Book Antiqua" w:hAnsi="Book Antiqua" w:cs="Times New Roman" w:hint="eastAsia"/>
          <w:sz w:val="24"/>
          <w:szCs w:val="24"/>
          <w:lang w:val="en-US" w:eastAsia="zh-CN"/>
        </w:rPr>
        <w:t xml:space="preserve"> </w:t>
      </w:r>
      <w:r w:rsidR="00DE19EE" w:rsidRPr="008E1AD4">
        <w:rPr>
          <w:rFonts w:ascii="Book Antiqua" w:hAnsi="Book Antiqua" w:cs="Times New Roman"/>
          <w:sz w:val="24"/>
          <w:szCs w:val="24"/>
          <w:lang w:val="en-US"/>
        </w:rPr>
        <w:t xml:space="preserve">reactivation in flare-ups of refractory </w:t>
      </w:r>
      <w:r w:rsidR="00B8212B" w:rsidRPr="008E1AD4">
        <w:rPr>
          <w:rFonts w:ascii="Book Antiqua" w:hAnsi="Book Antiqua" w:cs="Times New Roman"/>
          <w:sz w:val="24"/>
          <w:szCs w:val="24"/>
          <w:lang w:val="en-US"/>
        </w:rPr>
        <w:t>ulcerative colitis</w:t>
      </w:r>
      <w:r w:rsidR="00DE19EE" w:rsidRPr="008E1AD4">
        <w:rPr>
          <w:rFonts w:ascii="Book Antiqua" w:hAnsi="Book Antiqua" w:cs="Times New Roman"/>
          <w:sz w:val="24"/>
          <w:szCs w:val="24"/>
          <w:lang w:val="en-US"/>
        </w:rPr>
        <w:t xml:space="preserve">. In patients older than 30 years with a high density of infection in the colonic tissue or with stigmata of </w:t>
      </w:r>
      <w:r w:rsidR="00DE19EE" w:rsidRPr="008E1AD4">
        <w:rPr>
          <w:rFonts w:ascii="Book Antiqua" w:hAnsi="Book Antiqua" w:cs="Times New Roman"/>
          <w:sz w:val="24"/>
          <w:szCs w:val="24"/>
          <w:lang w:val="en-US"/>
        </w:rPr>
        <w:lastRenderedPageBreak/>
        <w:t xml:space="preserve">severe disease associated </w:t>
      </w:r>
      <w:r w:rsidR="002F3F02" w:rsidRPr="008E1AD4">
        <w:rPr>
          <w:rFonts w:ascii="Book Antiqua" w:hAnsi="Book Antiqua" w:cs="Times New Roman"/>
          <w:sz w:val="24"/>
          <w:szCs w:val="24"/>
          <w:lang w:val="en-US"/>
        </w:rPr>
        <w:t xml:space="preserve">with </w:t>
      </w:r>
      <w:r w:rsidR="00DE19EE" w:rsidRPr="008E1AD4">
        <w:rPr>
          <w:rFonts w:ascii="Book Antiqua" w:hAnsi="Book Antiqua" w:cs="Times New Roman"/>
          <w:sz w:val="24"/>
          <w:szCs w:val="24"/>
          <w:lang w:val="en-US"/>
        </w:rPr>
        <w:t>colonic markers of CMV reactivation (whatever the density of infection), treatment with ganciclovir is highly recommended together with anti-</w:t>
      </w:r>
      <w:r w:rsidR="00BE5E7F" w:rsidRPr="008E1AD4">
        <w:rPr>
          <w:rFonts w:ascii="Book Antiqua" w:hAnsi="Book Antiqua" w:cs="Times New Roman"/>
          <w:sz w:val="24"/>
          <w:szCs w:val="24"/>
          <w:lang w:val="en-US"/>
        </w:rPr>
        <w:t xml:space="preserve"> tumor necrosis factor </w:t>
      </w:r>
      <w:r w:rsidR="00DE19EE" w:rsidRPr="008E1AD4">
        <w:rPr>
          <w:rFonts w:ascii="Book Antiqua" w:hAnsi="Book Antiqua" w:cs="Times New Roman"/>
          <w:sz w:val="24"/>
          <w:szCs w:val="24"/>
          <w:lang w:val="en-US"/>
        </w:rPr>
        <w:t xml:space="preserve">Mab therapy in the absence of </w:t>
      </w:r>
      <w:r w:rsidR="002F3F02" w:rsidRPr="008E1AD4">
        <w:rPr>
          <w:rFonts w:ascii="Book Antiqua" w:hAnsi="Book Antiqua" w:cs="Times New Roman"/>
          <w:sz w:val="24"/>
          <w:szCs w:val="24"/>
          <w:lang w:val="en-US"/>
        </w:rPr>
        <w:t xml:space="preserve">any </w:t>
      </w:r>
      <w:r w:rsidR="00DE19EE" w:rsidRPr="008E1AD4">
        <w:rPr>
          <w:rFonts w:ascii="Book Antiqua" w:hAnsi="Book Antiqua" w:cs="Times New Roman"/>
          <w:sz w:val="24"/>
          <w:szCs w:val="24"/>
          <w:lang w:val="en-US"/>
        </w:rPr>
        <w:t xml:space="preserve">contraindication of these drugs. </w:t>
      </w:r>
      <w:r w:rsidR="00891716" w:rsidRPr="008E1AD4">
        <w:rPr>
          <w:rFonts w:ascii="Book Antiqua" w:hAnsi="Book Antiqua" w:cs="Times New Roman"/>
          <w:sz w:val="24"/>
          <w:szCs w:val="24"/>
          <w:lang w:val="en-US"/>
        </w:rPr>
        <w:t>For validating</w:t>
      </w:r>
      <w:r w:rsidR="00DE19EE" w:rsidRPr="008E1AD4">
        <w:rPr>
          <w:rFonts w:ascii="Book Antiqua" w:hAnsi="Book Antiqua" w:cs="Times New Roman"/>
          <w:sz w:val="24"/>
          <w:szCs w:val="24"/>
          <w:lang w:val="en-US"/>
        </w:rPr>
        <w:t xml:space="preserve"> the present strategy based on our experience and the in-depth analysis of the available literature presented in this review, prospective randomized controlled studies are urgently needed.</w:t>
      </w:r>
    </w:p>
    <w:p w14:paraId="00B071E4" w14:textId="77777777" w:rsidR="00DE19EE" w:rsidRPr="008E1AD4" w:rsidRDefault="00DE19EE" w:rsidP="003E0781">
      <w:pPr>
        <w:adjustRightInd w:val="0"/>
        <w:snapToGrid w:val="0"/>
        <w:spacing w:after="0" w:line="360" w:lineRule="auto"/>
        <w:jc w:val="both"/>
        <w:rPr>
          <w:rFonts w:ascii="Book Antiqua" w:hAnsi="Book Antiqua" w:cs="Times New Roman"/>
          <w:b/>
          <w:sz w:val="24"/>
          <w:szCs w:val="24"/>
          <w:lang w:val="en-US" w:eastAsia="zh-CN"/>
        </w:rPr>
      </w:pPr>
    </w:p>
    <w:p w14:paraId="5448FC0E" w14:textId="77777777" w:rsidR="00BE5E7F" w:rsidRPr="008E1AD4" w:rsidRDefault="00CE1525" w:rsidP="00BE5E7F">
      <w:pPr>
        <w:adjustRightInd w:val="0"/>
        <w:snapToGrid w:val="0"/>
        <w:spacing w:line="360" w:lineRule="auto"/>
        <w:jc w:val="both"/>
        <w:rPr>
          <w:rFonts w:ascii="Book Antiqua" w:hAnsi="Book Antiqua"/>
          <w:sz w:val="24"/>
        </w:rPr>
      </w:pPr>
      <w:r w:rsidRPr="008E1AD4">
        <w:rPr>
          <w:rFonts w:ascii="Book Antiqua" w:hAnsi="Book Antiqua" w:cs="Times New Roman"/>
          <w:sz w:val="24"/>
          <w:szCs w:val="24"/>
        </w:rPr>
        <w:t xml:space="preserve">Pillet S, Pozzetto B, Roblin X. </w:t>
      </w:r>
      <w:r w:rsidR="00BE5E7F" w:rsidRPr="008E1AD4">
        <w:rPr>
          <w:rFonts w:ascii="Book Antiqua" w:hAnsi="Book Antiqua" w:cs="Times New Roman"/>
          <w:sz w:val="24"/>
          <w:szCs w:val="24"/>
          <w:lang w:val="en-US"/>
        </w:rPr>
        <w:t>Cytomegalovirus and ulcerative colitis: Place of antiviral therapy</w:t>
      </w:r>
      <w:r w:rsidR="00BE5E7F" w:rsidRPr="008E1AD4">
        <w:rPr>
          <w:rFonts w:ascii="Book Antiqua" w:hAnsi="Book Antiqua" w:cs="Times New Roman" w:hint="eastAsia"/>
          <w:sz w:val="24"/>
          <w:szCs w:val="24"/>
          <w:lang w:val="en-US" w:eastAsia="zh-CN"/>
        </w:rPr>
        <w:t xml:space="preserve">. </w:t>
      </w:r>
      <w:bookmarkStart w:id="204" w:name="OLE_LINK199"/>
      <w:bookmarkStart w:id="205" w:name="OLE_LINK200"/>
      <w:bookmarkStart w:id="206" w:name="OLE_LINK196"/>
      <w:bookmarkStart w:id="207" w:name="OLE_LINK341"/>
      <w:bookmarkStart w:id="208" w:name="OLE_LINK377"/>
      <w:bookmarkStart w:id="209" w:name="OLE_LINK366"/>
      <w:bookmarkStart w:id="210" w:name="OLE_LINK1038"/>
      <w:bookmarkStart w:id="211" w:name="OLE_LINK1166"/>
      <w:bookmarkStart w:id="212" w:name="OLE_LINK1175"/>
      <w:bookmarkStart w:id="213" w:name="OLE_LINK1423"/>
      <w:bookmarkStart w:id="214" w:name="OLE_LINK1440"/>
      <w:bookmarkStart w:id="215" w:name="OLE_LINK1572"/>
      <w:bookmarkStart w:id="216" w:name="OLE_LINK1388"/>
      <w:bookmarkStart w:id="217" w:name="OLE_LINK1439"/>
      <w:bookmarkStart w:id="218" w:name="OLE_LINK16"/>
      <w:bookmarkStart w:id="219" w:name="OLE_LINK1381"/>
      <w:bookmarkStart w:id="220" w:name="OLE_LINK1442"/>
      <w:bookmarkStart w:id="221" w:name="OLE_LINK1500"/>
      <w:bookmarkStart w:id="222" w:name="OLE_LINK1681"/>
      <w:bookmarkStart w:id="223" w:name="OLE_LINK1712"/>
      <w:bookmarkStart w:id="224" w:name="OLE_LINK3321"/>
      <w:bookmarkStart w:id="225" w:name="OLE_LINK747"/>
      <w:bookmarkStart w:id="226" w:name="OLE_LINK2187"/>
      <w:bookmarkStart w:id="227" w:name="OLE_LINK2564"/>
      <w:bookmarkStart w:id="228" w:name="OLE_LINK107"/>
      <w:bookmarkStart w:id="229" w:name="OLE_LINK108"/>
      <w:bookmarkStart w:id="230" w:name="OLE_LINK1128"/>
      <w:bookmarkStart w:id="231" w:name="OLE_LINK1143"/>
      <w:bookmarkStart w:id="232" w:name="OLE_LINK20"/>
      <w:bookmarkStart w:id="233" w:name="OLE_LINK1608"/>
      <w:bookmarkStart w:id="234" w:name="OLE_LINK1862"/>
      <w:bookmarkStart w:id="235" w:name="OLE_LINK771"/>
      <w:bookmarkStart w:id="236" w:name="OLE_LINK2313"/>
      <w:bookmarkStart w:id="237" w:name="OLE_LINK2379"/>
      <w:r w:rsidR="00BE5E7F" w:rsidRPr="008E1AD4">
        <w:rPr>
          <w:rFonts w:ascii="Book Antiqua" w:hAnsi="Book Antiqua"/>
          <w:i/>
          <w:sz w:val="24"/>
        </w:rPr>
        <w:t xml:space="preserve">World J Gastroenterol </w:t>
      </w:r>
      <w:r w:rsidR="00BE5E7F" w:rsidRPr="008E1AD4">
        <w:rPr>
          <w:rFonts w:ascii="Book Antiqua" w:hAnsi="Book Antiqua" w:hint="eastAsia"/>
          <w:sz w:val="24"/>
        </w:rPr>
        <w:t>2015</w:t>
      </w:r>
      <w:r w:rsidR="00BE5E7F" w:rsidRPr="008E1AD4">
        <w:rPr>
          <w:rFonts w:ascii="Book Antiqua" w:hAnsi="Book Antiqua"/>
          <w:sz w:val="24"/>
        </w:rPr>
        <w:t>; In press</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14:paraId="0EFA7B8E" w14:textId="77777777" w:rsidR="00BE5E7F" w:rsidRPr="008E1AD4" w:rsidRDefault="00BE5E7F" w:rsidP="00BE5E7F">
      <w:pPr>
        <w:spacing w:line="360" w:lineRule="auto"/>
        <w:rPr>
          <w:rFonts w:ascii="Book Antiqua" w:hAnsi="Book Antiqua"/>
          <w:b/>
          <w:sz w:val="24"/>
        </w:rPr>
      </w:pPr>
    </w:p>
    <w:bookmarkEnd w:id="228"/>
    <w:bookmarkEnd w:id="229"/>
    <w:bookmarkEnd w:id="230"/>
    <w:bookmarkEnd w:id="231"/>
    <w:bookmarkEnd w:id="232"/>
    <w:bookmarkEnd w:id="233"/>
    <w:bookmarkEnd w:id="234"/>
    <w:bookmarkEnd w:id="235"/>
    <w:bookmarkEnd w:id="236"/>
    <w:bookmarkEnd w:id="237"/>
    <w:p w14:paraId="2CA33D73" w14:textId="61E97561" w:rsidR="00BE5E7F" w:rsidRPr="008E1AD4" w:rsidRDefault="00BE5E7F" w:rsidP="00BE5E7F">
      <w:pPr>
        <w:adjustRightInd w:val="0"/>
        <w:snapToGrid w:val="0"/>
        <w:spacing w:after="0" w:line="360" w:lineRule="auto"/>
        <w:jc w:val="both"/>
        <w:rPr>
          <w:rFonts w:ascii="Book Antiqua" w:hAnsi="Book Antiqua" w:cs="Times New Roman"/>
          <w:sz w:val="24"/>
          <w:szCs w:val="24"/>
          <w:lang w:val="en-US" w:eastAsia="zh-CN"/>
        </w:rPr>
      </w:pPr>
    </w:p>
    <w:p w14:paraId="4AC3EB2E" w14:textId="4EB90FE2" w:rsidR="00C5041B" w:rsidRPr="008E1AD4" w:rsidRDefault="00C5041B" w:rsidP="003E0781">
      <w:pPr>
        <w:adjustRightInd w:val="0"/>
        <w:snapToGrid w:val="0"/>
        <w:spacing w:after="0" w:line="360" w:lineRule="auto"/>
        <w:jc w:val="both"/>
        <w:rPr>
          <w:rFonts w:ascii="Book Antiqua" w:hAnsi="Book Antiqua" w:cs="Times New Roman"/>
          <w:sz w:val="24"/>
          <w:szCs w:val="24"/>
        </w:rPr>
      </w:pPr>
      <w:r w:rsidRPr="008E1AD4">
        <w:rPr>
          <w:rFonts w:ascii="Book Antiqua" w:hAnsi="Book Antiqua" w:cs="Times New Roman"/>
          <w:sz w:val="24"/>
          <w:szCs w:val="24"/>
        </w:rPr>
        <w:br w:type="page"/>
      </w:r>
    </w:p>
    <w:p w14:paraId="59221515" w14:textId="6E980612" w:rsidR="00B403FE" w:rsidRPr="008E1AD4" w:rsidRDefault="00140DCA" w:rsidP="003E0781">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b/>
          <w:sz w:val="24"/>
          <w:szCs w:val="24"/>
          <w:lang w:val="en-US"/>
        </w:rPr>
        <w:lastRenderedPageBreak/>
        <w:t>INTRODUCTION</w:t>
      </w:r>
    </w:p>
    <w:p w14:paraId="28B66A14" w14:textId="71ECF31F" w:rsidR="00D169D1" w:rsidRPr="008E1AD4" w:rsidRDefault="00D169D1" w:rsidP="00140DCA">
      <w:pPr>
        <w:adjustRightInd w:val="0"/>
        <w:snapToGrid w:val="0"/>
        <w:spacing w:after="0" w:line="360" w:lineRule="auto"/>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Cytomegalovirus (CMV) belongs to the </w:t>
      </w:r>
      <w:r w:rsidRPr="008E1AD4">
        <w:rPr>
          <w:rFonts w:ascii="Book Antiqua" w:hAnsi="Book Antiqua" w:cs="Times New Roman"/>
          <w:i/>
          <w:sz w:val="24"/>
          <w:szCs w:val="24"/>
          <w:lang w:val="en-US"/>
        </w:rPr>
        <w:t>Herpesviridae</w:t>
      </w:r>
      <w:r w:rsidRPr="008E1AD4">
        <w:rPr>
          <w:rFonts w:ascii="Book Antiqua" w:hAnsi="Book Antiqua" w:cs="Times New Roman"/>
          <w:sz w:val="24"/>
          <w:szCs w:val="24"/>
          <w:lang w:val="en-US"/>
        </w:rPr>
        <w:t xml:space="preserve"> family. The viral genome </w:t>
      </w:r>
      <w:r w:rsidR="00574FF4" w:rsidRPr="008E1AD4">
        <w:rPr>
          <w:rFonts w:ascii="Book Antiqua" w:hAnsi="Book Antiqua" w:cs="Times New Roman"/>
          <w:sz w:val="24"/>
          <w:szCs w:val="24"/>
          <w:lang w:val="en-US"/>
        </w:rPr>
        <w:t>consists of</w:t>
      </w:r>
      <w:r w:rsidRPr="008E1AD4">
        <w:rPr>
          <w:rFonts w:ascii="Book Antiqua" w:hAnsi="Book Antiqua" w:cs="Times New Roman"/>
          <w:sz w:val="24"/>
          <w:szCs w:val="24"/>
          <w:lang w:val="en-US"/>
        </w:rPr>
        <w:t xml:space="preserve"> linear double-stranded DNA protected by a capsid and an envelope. After primary infection, which </w:t>
      </w:r>
      <w:r w:rsidR="00574FF4" w:rsidRPr="008E1AD4">
        <w:rPr>
          <w:rFonts w:ascii="Book Antiqua" w:hAnsi="Book Antiqua" w:cs="Times New Roman"/>
          <w:sz w:val="24"/>
          <w:szCs w:val="24"/>
          <w:lang w:val="en-US"/>
        </w:rPr>
        <w:t xml:space="preserve">may or may not </w:t>
      </w:r>
      <w:r w:rsidRPr="008E1AD4">
        <w:rPr>
          <w:rFonts w:ascii="Book Antiqua" w:hAnsi="Book Antiqua" w:cs="Times New Roman"/>
          <w:sz w:val="24"/>
          <w:szCs w:val="24"/>
          <w:lang w:val="en-US"/>
        </w:rPr>
        <w:t xml:space="preserve">be symptomatic, the virus </w:t>
      </w:r>
      <w:r w:rsidR="00574FF4" w:rsidRPr="008E1AD4">
        <w:rPr>
          <w:rFonts w:ascii="Book Antiqua" w:hAnsi="Book Antiqua" w:cs="Times New Roman"/>
          <w:sz w:val="24"/>
          <w:szCs w:val="24"/>
          <w:lang w:val="en-US"/>
        </w:rPr>
        <w:t xml:space="preserve">is known to maintain a persistent, life-long infection of the host, often as </w:t>
      </w:r>
      <w:r w:rsidRPr="008E1AD4">
        <w:rPr>
          <w:rFonts w:ascii="Book Antiqua" w:hAnsi="Book Antiqua" w:cs="Times New Roman"/>
          <w:sz w:val="24"/>
          <w:szCs w:val="24"/>
          <w:lang w:val="en-US"/>
        </w:rPr>
        <w:t xml:space="preserve">a </w:t>
      </w:r>
      <w:r w:rsidR="00E84CD2" w:rsidRPr="008E1AD4">
        <w:rPr>
          <w:rFonts w:ascii="Book Antiqua" w:hAnsi="Book Antiqua" w:cs="Times New Roman"/>
          <w:sz w:val="24"/>
          <w:szCs w:val="24"/>
          <w:lang w:val="en-US"/>
        </w:rPr>
        <w:t xml:space="preserve">latent </w:t>
      </w:r>
      <w:r w:rsidR="00574FF4" w:rsidRPr="008E1AD4">
        <w:rPr>
          <w:rFonts w:ascii="Book Antiqua" w:hAnsi="Book Antiqua" w:cs="Times New Roman"/>
          <w:sz w:val="24"/>
          <w:szCs w:val="24"/>
          <w:lang w:val="en-US"/>
        </w:rPr>
        <w:t xml:space="preserve">form that can be found </w:t>
      </w:r>
      <w:r w:rsidR="00E84CD2" w:rsidRPr="008E1AD4">
        <w:rPr>
          <w:rFonts w:ascii="Book Antiqua" w:hAnsi="Book Antiqua" w:cs="Times New Roman"/>
          <w:sz w:val="24"/>
          <w:szCs w:val="24"/>
          <w:lang w:val="en-US"/>
        </w:rPr>
        <w:t>in several cell</w:t>
      </w:r>
      <w:r w:rsidR="00574FF4" w:rsidRPr="008E1AD4">
        <w:rPr>
          <w:rFonts w:ascii="Book Antiqua" w:hAnsi="Book Antiqua" w:cs="Times New Roman"/>
          <w:sz w:val="24"/>
          <w:szCs w:val="24"/>
          <w:lang w:val="en-US"/>
        </w:rPr>
        <w:t xml:space="preserve"> types</w:t>
      </w:r>
      <w:r w:rsidRPr="008E1AD4">
        <w:rPr>
          <w:rFonts w:ascii="Book Antiqua" w:hAnsi="Book Antiqua" w:cs="Times New Roman"/>
          <w:sz w:val="24"/>
          <w:szCs w:val="24"/>
          <w:lang w:val="en-US"/>
        </w:rPr>
        <w:t>. These cells are mainly myeloid progenitors, monocytes and endothelial cells, meaning that CMV could be latent in several organs or tissues</w:t>
      </w:r>
      <w:r w:rsidR="00574FF4" w:rsidRPr="008E1AD4">
        <w:rPr>
          <w:rFonts w:ascii="Book Antiqua" w:hAnsi="Book Antiqua" w:cs="Times New Roman"/>
          <w:sz w:val="24"/>
          <w:szCs w:val="24"/>
          <w:lang w:val="en-US"/>
        </w:rPr>
        <w:t>, and especially</w:t>
      </w:r>
      <w:r w:rsidRPr="008E1AD4">
        <w:rPr>
          <w:rFonts w:ascii="Book Antiqua" w:hAnsi="Book Antiqua" w:cs="Times New Roman"/>
          <w:sz w:val="24"/>
          <w:szCs w:val="24"/>
          <w:lang w:val="en-US"/>
        </w:rPr>
        <w:t xml:space="preserve"> in the colon</w:t>
      </w:r>
      <w:r w:rsidR="004D5030" w:rsidRPr="008E1AD4">
        <w:rPr>
          <w:rFonts w:ascii="Book Antiqua" w:hAnsi="Book Antiqua" w:cs="Times New Roman"/>
          <w:sz w:val="24"/>
          <w:szCs w:val="24"/>
          <w:vertAlign w:val="superscript"/>
        </w:rPr>
        <w:t>[1,2]</w:t>
      </w:r>
      <w:r w:rsidRPr="008E1AD4">
        <w:rPr>
          <w:rFonts w:ascii="Book Antiqua" w:hAnsi="Book Antiqua" w:cs="Times New Roman"/>
          <w:sz w:val="24"/>
          <w:szCs w:val="24"/>
          <w:lang w:val="en-US"/>
        </w:rPr>
        <w:t xml:space="preserve">. During the latent stage, </w:t>
      </w:r>
      <w:r w:rsidR="00574FF4" w:rsidRPr="008E1AD4">
        <w:rPr>
          <w:rFonts w:ascii="Book Antiqua" w:hAnsi="Book Antiqua" w:cs="Times New Roman"/>
          <w:sz w:val="24"/>
          <w:szCs w:val="24"/>
          <w:lang w:val="en-US"/>
        </w:rPr>
        <w:t xml:space="preserve">the </w:t>
      </w:r>
      <w:r w:rsidRPr="008E1AD4">
        <w:rPr>
          <w:rFonts w:ascii="Book Antiqua" w:hAnsi="Book Antiqua" w:cs="Times New Roman"/>
          <w:sz w:val="24"/>
          <w:szCs w:val="24"/>
          <w:lang w:val="en-US"/>
        </w:rPr>
        <w:t xml:space="preserve">CMV genome is present as an episomal circular form in the cell nucleus with minimal viral expression and without viral particle production. CMV can reactivate from the latent stage, </w:t>
      </w:r>
      <w:r w:rsidR="00574FF4" w:rsidRPr="008E1AD4">
        <w:rPr>
          <w:rFonts w:ascii="Book Antiqua" w:hAnsi="Book Antiqua" w:cs="Times New Roman"/>
          <w:sz w:val="24"/>
          <w:szCs w:val="24"/>
          <w:lang w:val="en-US"/>
        </w:rPr>
        <w:t xml:space="preserve">leading to the </w:t>
      </w:r>
      <w:r w:rsidRPr="008E1AD4">
        <w:rPr>
          <w:rFonts w:ascii="Book Antiqua" w:hAnsi="Book Antiqua" w:cs="Times New Roman"/>
          <w:sz w:val="24"/>
          <w:szCs w:val="24"/>
          <w:lang w:val="en-US"/>
        </w:rPr>
        <w:t xml:space="preserve">production of new viral particles. CMV reactivation is triggered by inflammation or immunosuppression. Beside reactivation from an endogenous latent virus, re-infection can be induced by an exogenous strain present in </w:t>
      </w:r>
      <w:r w:rsidR="00574FF4" w:rsidRPr="008E1AD4">
        <w:rPr>
          <w:rFonts w:ascii="Book Antiqua" w:hAnsi="Book Antiqua" w:cs="Times New Roman"/>
          <w:sz w:val="24"/>
          <w:szCs w:val="24"/>
          <w:lang w:val="en-US"/>
        </w:rPr>
        <w:t xml:space="preserve">a tissue/organ </w:t>
      </w:r>
      <w:r w:rsidRPr="008E1AD4">
        <w:rPr>
          <w:rFonts w:ascii="Book Antiqua" w:hAnsi="Book Antiqua" w:cs="Times New Roman"/>
          <w:sz w:val="24"/>
          <w:szCs w:val="24"/>
          <w:lang w:val="en-US"/>
        </w:rPr>
        <w:t>graft or blood transfusion.</w:t>
      </w:r>
    </w:p>
    <w:p w14:paraId="79103BDB" w14:textId="18B04284" w:rsidR="00D169D1" w:rsidRPr="008E1AD4" w:rsidRDefault="00D169D1" w:rsidP="00140DCA">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The </w:t>
      </w:r>
      <w:r w:rsidR="00574FF4" w:rsidRPr="008E1AD4">
        <w:rPr>
          <w:rFonts w:ascii="Book Antiqua" w:hAnsi="Book Antiqua" w:cs="Times New Roman"/>
          <w:sz w:val="24"/>
          <w:szCs w:val="24"/>
          <w:lang w:val="en-US"/>
        </w:rPr>
        <w:t xml:space="preserve">host </w:t>
      </w:r>
      <w:r w:rsidRPr="008E1AD4">
        <w:rPr>
          <w:rFonts w:ascii="Book Antiqua" w:hAnsi="Book Antiqua" w:cs="Times New Roman"/>
          <w:sz w:val="24"/>
          <w:szCs w:val="24"/>
          <w:lang w:val="en-US"/>
        </w:rPr>
        <w:t xml:space="preserve">immune response is critical </w:t>
      </w:r>
      <w:r w:rsidR="00574FF4" w:rsidRPr="008E1AD4">
        <w:rPr>
          <w:rFonts w:ascii="Book Antiqua" w:hAnsi="Book Antiqua" w:cs="Times New Roman"/>
          <w:sz w:val="24"/>
          <w:szCs w:val="24"/>
          <w:lang w:val="en-US"/>
        </w:rPr>
        <w:t xml:space="preserve">in </w:t>
      </w:r>
      <w:r w:rsidRPr="008E1AD4">
        <w:rPr>
          <w:rFonts w:ascii="Book Antiqua" w:hAnsi="Book Antiqua" w:cs="Times New Roman"/>
          <w:sz w:val="24"/>
          <w:szCs w:val="24"/>
          <w:lang w:val="en-US"/>
        </w:rPr>
        <w:t>controlling CMV infection. Cellular immunity, especially natural killer (NK) cells</w:t>
      </w:r>
      <w:r w:rsidR="00C64294" w:rsidRPr="008E1AD4">
        <w:rPr>
          <w:rFonts w:ascii="Book Antiqua" w:hAnsi="Book Antiqua" w:cs="Times New Roman"/>
          <w:sz w:val="24"/>
          <w:szCs w:val="24"/>
          <w:lang w:val="en-US"/>
        </w:rPr>
        <w:t>,</w:t>
      </w:r>
      <w:r w:rsidRPr="008E1AD4">
        <w:rPr>
          <w:rFonts w:ascii="Book Antiqua" w:hAnsi="Book Antiqua" w:cs="Times New Roman"/>
          <w:sz w:val="24"/>
          <w:szCs w:val="24"/>
          <w:lang w:val="en-US"/>
        </w:rPr>
        <w:t xml:space="preserve"> and interferons (IFN</w:t>
      </w:r>
      <w:r w:rsidR="00C64294" w:rsidRPr="008E1AD4">
        <w:rPr>
          <w:rFonts w:ascii="Book Antiqua" w:hAnsi="Book Antiqua" w:cs="Times New Roman"/>
          <w:sz w:val="24"/>
          <w:szCs w:val="24"/>
          <w:lang w:val="en-US"/>
        </w:rPr>
        <w:t>s) play</w:t>
      </w:r>
      <w:r w:rsidRPr="008E1AD4">
        <w:rPr>
          <w:rFonts w:ascii="Book Antiqua" w:hAnsi="Book Antiqua" w:cs="Times New Roman"/>
          <w:sz w:val="24"/>
          <w:szCs w:val="24"/>
          <w:lang w:val="en-US"/>
        </w:rPr>
        <w:t xml:space="preserve"> a major role both at </w:t>
      </w:r>
      <w:r w:rsidR="007B36A4" w:rsidRPr="008E1AD4">
        <w:rPr>
          <w:rFonts w:ascii="Book Antiqua" w:hAnsi="Book Antiqua" w:cs="Times New Roman"/>
          <w:sz w:val="24"/>
          <w:szCs w:val="24"/>
          <w:lang w:val="en-US"/>
        </w:rPr>
        <w:t>the</w:t>
      </w:r>
      <w:r w:rsidRPr="008E1AD4">
        <w:rPr>
          <w:rFonts w:ascii="Book Antiqua" w:hAnsi="Book Antiqua" w:cs="Times New Roman"/>
          <w:sz w:val="24"/>
          <w:szCs w:val="24"/>
          <w:lang w:val="en-US"/>
        </w:rPr>
        <w:t xml:space="preserve"> stage of primary infection and in long-term control of the infection. Consequently, </w:t>
      </w:r>
      <w:r w:rsidR="00574FF4" w:rsidRPr="008E1AD4">
        <w:rPr>
          <w:rFonts w:ascii="Book Antiqua" w:hAnsi="Book Antiqua" w:cs="Times New Roman"/>
          <w:sz w:val="24"/>
          <w:szCs w:val="24"/>
          <w:lang w:val="en-US"/>
        </w:rPr>
        <w:t xml:space="preserve">the </w:t>
      </w:r>
      <w:r w:rsidRPr="008E1AD4">
        <w:rPr>
          <w:rFonts w:ascii="Book Antiqua" w:hAnsi="Book Antiqua" w:cs="Times New Roman"/>
          <w:sz w:val="24"/>
          <w:szCs w:val="24"/>
          <w:lang w:val="en-US"/>
        </w:rPr>
        <w:t xml:space="preserve">clinical expression of CMV infection is generally absent in </w:t>
      </w:r>
      <w:r w:rsidR="00574FF4" w:rsidRPr="008E1AD4">
        <w:rPr>
          <w:rFonts w:ascii="Book Antiqua" w:hAnsi="Book Antiqua" w:cs="Times New Roman"/>
          <w:sz w:val="24"/>
          <w:szCs w:val="24"/>
          <w:lang w:val="en-US"/>
        </w:rPr>
        <w:t xml:space="preserve">an </w:t>
      </w:r>
      <w:r w:rsidRPr="008E1AD4">
        <w:rPr>
          <w:rFonts w:ascii="Book Antiqua" w:hAnsi="Book Antiqua" w:cs="Times New Roman"/>
          <w:sz w:val="24"/>
          <w:szCs w:val="24"/>
          <w:lang w:val="en-US"/>
        </w:rPr>
        <w:t>immunocompetent host, even if some severe infections, especially colitis</w:t>
      </w:r>
      <w:r w:rsidR="004D5030" w:rsidRPr="008E1AD4">
        <w:rPr>
          <w:rFonts w:ascii="Book Antiqua" w:hAnsi="Book Antiqua" w:cs="Times New Roman"/>
          <w:sz w:val="24"/>
          <w:szCs w:val="24"/>
          <w:vertAlign w:val="superscript"/>
        </w:rPr>
        <w:t>[1–5]</w:t>
      </w:r>
      <w:r w:rsidRPr="008E1AD4">
        <w:rPr>
          <w:rFonts w:ascii="Book Antiqua" w:hAnsi="Book Antiqua" w:cs="Times New Roman"/>
          <w:sz w:val="24"/>
          <w:szCs w:val="24"/>
          <w:lang w:val="en-US"/>
        </w:rPr>
        <w:t xml:space="preserve">, have been reported in the literature. </w:t>
      </w:r>
      <w:r w:rsidR="00574FF4" w:rsidRPr="008E1AD4">
        <w:rPr>
          <w:rFonts w:ascii="Book Antiqua" w:hAnsi="Book Antiqua" w:cs="Times New Roman"/>
          <w:sz w:val="24"/>
          <w:szCs w:val="24"/>
          <w:lang w:val="en-US"/>
        </w:rPr>
        <w:t xml:space="preserve">In </w:t>
      </w:r>
      <w:r w:rsidRPr="008E1AD4">
        <w:rPr>
          <w:rFonts w:ascii="Book Antiqua" w:hAnsi="Book Antiqua" w:cs="Times New Roman"/>
          <w:sz w:val="24"/>
          <w:szCs w:val="24"/>
          <w:lang w:val="en-US"/>
        </w:rPr>
        <w:t xml:space="preserve">contrast, the most preoccupant manifestations of CMV infection are observed in immunocompromised patients with altered cellular immunity, </w:t>
      </w:r>
      <w:r w:rsidR="00140DCA" w:rsidRPr="008E1AD4">
        <w:rPr>
          <w:rFonts w:ascii="Book Antiqua" w:hAnsi="Book Antiqua" w:cs="Times New Roman"/>
          <w:i/>
          <w:sz w:val="24"/>
          <w:szCs w:val="24"/>
          <w:lang w:val="en-US"/>
        </w:rPr>
        <w:t>i.e.</w:t>
      </w:r>
      <w:r w:rsidR="00140DCA" w:rsidRPr="008E1AD4">
        <w:rPr>
          <w:rFonts w:ascii="Book Antiqua" w:hAnsi="Book Antiqua" w:cs="Times New Roman" w:hint="eastAsia"/>
          <w:i/>
          <w:sz w:val="24"/>
          <w:szCs w:val="24"/>
          <w:lang w:val="en-US" w:eastAsia="zh-CN"/>
        </w:rPr>
        <w:t>,</w:t>
      </w:r>
      <w:r w:rsidRPr="008E1AD4">
        <w:rPr>
          <w:rFonts w:ascii="Book Antiqua" w:hAnsi="Book Antiqua" w:cs="Times New Roman"/>
          <w:sz w:val="24"/>
          <w:szCs w:val="24"/>
          <w:lang w:val="en-US"/>
        </w:rPr>
        <w:t xml:space="preserve"> </w:t>
      </w:r>
      <w:r w:rsidR="00300D95" w:rsidRPr="008E1AD4">
        <w:rPr>
          <w:rFonts w:ascii="Book Antiqua" w:hAnsi="Book Antiqua" w:cs="Times New Roman"/>
          <w:sz w:val="24"/>
          <w:szCs w:val="24"/>
          <w:lang w:val="en-US"/>
        </w:rPr>
        <w:t>after transplantation</w:t>
      </w:r>
      <w:r w:rsidRPr="008E1AD4">
        <w:rPr>
          <w:rFonts w:ascii="Book Antiqua" w:hAnsi="Book Antiqua" w:cs="Times New Roman"/>
          <w:sz w:val="24"/>
          <w:szCs w:val="24"/>
          <w:lang w:val="en-US"/>
        </w:rPr>
        <w:t xml:space="preserve"> of solid organ graft</w:t>
      </w:r>
      <w:r w:rsidR="00300D95" w:rsidRPr="008E1AD4">
        <w:rPr>
          <w:rFonts w:ascii="Book Antiqua" w:hAnsi="Book Antiqua" w:cs="Times New Roman"/>
          <w:sz w:val="24"/>
          <w:szCs w:val="24"/>
          <w:lang w:val="en-US"/>
        </w:rPr>
        <w:t>s</w:t>
      </w:r>
      <w:r w:rsidRPr="008E1AD4">
        <w:rPr>
          <w:rFonts w:ascii="Book Antiqua" w:hAnsi="Book Antiqua" w:cs="Times New Roman"/>
          <w:sz w:val="24"/>
          <w:szCs w:val="24"/>
          <w:lang w:val="en-US"/>
        </w:rPr>
        <w:t xml:space="preserve"> </w:t>
      </w:r>
      <w:r w:rsidR="00300D95" w:rsidRPr="008E1AD4">
        <w:rPr>
          <w:rFonts w:ascii="Book Antiqua" w:hAnsi="Book Antiqua" w:cs="Times New Roman"/>
          <w:sz w:val="24"/>
          <w:szCs w:val="24"/>
          <w:lang w:val="en-US"/>
        </w:rPr>
        <w:t xml:space="preserve">or </w:t>
      </w:r>
      <w:r w:rsidRPr="008E1AD4">
        <w:rPr>
          <w:rFonts w:ascii="Book Antiqua" w:hAnsi="Book Antiqua" w:cs="Times New Roman"/>
          <w:sz w:val="24"/>
          <w:szCs w:val="24"/>
          <w:lang w:val="en-US"/>
        </w:rPr>
        <w:t xml:space="preserve">hematopoietic stem cells, </w:t>
      </w:r>
      <w:r w:rsidR="00300D95" w:rsidRPr="008E1AD4">
        <w:rPr>
          <w:rFonts w:ascii="Book Antiqua" w:hAnsi="Book Antiqua" w:cs="Times New Roman"/>
          <w:sz w:val="24"/>
          <w:szCs w:val="24"/>
          <w:lang w:val="en-US"/>
        </w:rPr>
        <w:t xml:space="preserve">in cases of </w:t>
      </w:r>
      <w:r w:rsidRPr="008E1AD4">
        <w:rPr>
          <w:rFonts w:ascii="Book Antiqua" w:hAnsi="Book Antiqua" w:cs="Times New Roman"/>
          <w:sz w:val="24"/>
          <w:szCs w:val="24"/>
          <w:lang w:val="en-US"/>
        </w:rPr>
        <w:t xml:space="preserve">HIV infection, </w:t>
      </w:r>
      <w:r w:rsidR="00300D95" w:rsidRPr="008E1AD4">
        <w:rPr>
          <w:rFonts w:ascii="Book Antiqua" w:hAnsi="Book Antiqua" w:cs="Times New Roman"/>
          <w:sz w:val="24"/>
          <w:szCs w:val="24"/>
          <w:lang w:val="en-US"/>
        </w:rPr>
        <w:t xml:space="preserve">in </w:t>
      </w:r>
      <w:r w:rsidRPr="008E1AD4">
        <w:rPr>
          <w:rFonts w:ascii="Book Antiqua" w:hAnsi="Book Antiqua" w:cs="Times New Roman"/>
          <w:sz w:val="24"/>
          <w:szCs w:val="24"/>
          <w:lang w:val="en-US"/>
        </w:rPr>
        <w:t>patients undergo</w:t>
      </w:r>
      <w:r w:rsidR="00300D95" w:rsidRPr="008E1AD4">
        <w:rPr>
          <w:rFonts w:ascii="Book Antiqua" w:hAnsi="Book Antiqua" w:cs="Times New Roman"/>
          <w:sz w:val="24"/>
          <w:szCs w:val="24"/>
          <w:lang w:val="en-US"/>
        </w:rPr>
        <w:t>ing</w:t>
      </w:r>
      <w:r w:rsidRPr="008E1AD4">
        <w:rPr>
          <w:rFonts w:ascii="Book Antiqua" w:hAnsi="Book Antiqua" w:cs="Times New Roman"/>
          <w:sz w:val="24"/>
          <w:szCs w:val="24"/>
          <w:lang w:val="en-US"/>
        </w:rPr>
        <w:t xml:space="preserve"> chemotherapy or immunotherapy, and </w:t>
      </w:r>
      <w:r w:rsidR="00300D95" w:rsidRPr="008E1AD4">
        <w:rPr>
          <w:rFonts w:ascii="Book Antiqua" w:hAnsi="Book Antiqua" w:cs="Times New Roman"/>
          <w:sz w:val="24"/>
          <w:szCs w:val="24"/>
          <w:lang w:val="en-US"/>
        </w:rPr>
        <w:t xml:space="preserve">during </w:t>
      </w:r>
      <w:r w:rsidRPr="008E1AD4">
        <w:rPr>
          <w:rFonts w:ascii="Book Antiqua" w:hAnsi="Book Antiqua" w:cs="Times New Roman"/>
          <w:sz w:val="24"/>
          <w:szCs w:val="24"/>
          <w:lang w:val="en-US"/>
        </w:rPr>
        <w:t>pregnancy. Clinical manifestations may vary from acute febrile illness to organ disease (retinitis, pneumonitis, enc</w:t>
      </w:r>
      <w:r w:rsidR="002E13E3" w:rsidRPr="008E1AD4">
        <w:rPr>
          <w:rFonts w:ascii="Book Antiqua" w:hAnsi="Book Antiqua" w:cs="Times New Roman"/>
          <w:sz w:val="24"/>
          <w:szCs w:val="24"/>
          <w:lang w:val="en-US"/>
        </w:rPr>
        <w:t xml:space="preserve">ephalitis, colitis, hepatitis, </w:t>
      </w:r>
      <w:r w:rsidR="002E13E3" w:rsidRPr="008E1AD4">
        <w:rPr>
          <w:rFonts w:ascii="Book Antiqua" w:hAnsi="Book Antiqua" w:cs="Times New Roman"/>
          <w:i/>
          <w:sz w:val="24"/>
          <w:szCs w:val="24"/>
          <w:lang w:val="en-US"/>
        </w:rPr>
        <w:t>etc</w:t>
      </w:r>
      <w:r w:rsidR="002E13E3" w:rsidRPr="008E1AD4">
        <w:rPr>
          <w:rFonts w:ascii="Book Antiqua" w:hAnsi="Book Antiqua" w:cs="Times New Roman"/>
          <w:sz w:val="24"/>
          <w:szCs w:val="24"/>
          <w:lang w:val="en-US"/>
        </w:rPr>
        <w:t>.</w:t>
      </w:r>
      <w:r w:rsidRPr="008E1AD4">
        <w:rPr>
          <w:rFonts w:ascii="Book Antiqua" w:hAnsi="Book Antiqua" w:cs="Times New Roman"/>
          <w:sz w:val="24"/>
          <w:szCs w:val="24"/>
          <w:lang w:val="en-US"/>
        </w:rPr>
        <w:t>)</w:t>
      </w:r>
      <w:r w:rsidR="004D5030" w:rsidRPr="008E1AD4">
        <w:rPr>
          <w:rFonts w:ascii="Book Antiqua" w:hAnsi="Book Antiqua" w:cs="Times New Roman"/>
          <w:sz w:val="24"/>
          <w:szCs w:val="24"/>
          <w:vertAlign w:val="superscript"/>
        </w:rPr>
        <w:t>[6]</w:t>
      </w:r>
      <w:r w:rsidRPr="008E1AD4">
        <w:rPr>
          <w:rFonts w:ascii="Book Antiqua" w:hAnsi="Book Antiqua" w:cs="Times New Roman"/>
          <w:sz w:val="24"/>
          <w:szCs w:val="24"/>
          <w:lang w:val="en-US"/>
        </w:rPr>
        <w:t xml:space="preserve">. </w:t>
      </w:r>
    </w:p>
    <w:p w14:paraId="379F839E" w14:textId="17EFF9E5" w:rsidR="00D169D1" w:rsidRPr="008E1AD4" w:rsidRDefault="00D169D1" w:rsidP="00140DCA">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CMV </w:t>
      </w:r>
      <w:r w:rsidR="00E84CD2" w:rsidRPr="008E1AD4">
        <w:rPr>
          <w:rFonts w:ascii="Book Antiqua" w:hAnsi="Book Antiqua" w:cs="Times New Roman"/>
          <w:sz w:val="24"/>
          <w:szCs w:val="24"/>
          <w:lang w:val="en-US"/>
        </w:rPr>
        <w:t xml:space="preserve">infection </w:t>
      </w:r>
      <w:r w:rsidRPr="008E1AD4">
        <w:rPr>
          <w:rFonts w:ascii="Book Antiqua" w:hAnsi="Book Antiqua" w:cs="Times New Roman"/>
          <w:sz w:val="24"/>
          <w:szCs w:val="24"/>
          <w:lang w:val="en-US"/>
        </w:rPr>
        <w:t xml:space="preserve">is of particular interest in </w:t>
      </w:r>
      <w:r w:rsidR="007B36A4" w:rsidRPr="008E1AD4">
        <w:rPr>
          <w:rFonts w:ascii="Book Antiqua" w:hAnsi="Book Antiqua" w:cs="Times New Roman"/>
          <w:sz w:val="24"/>
          <w:szCs w:val="24"/>
          <w:lang w:val="en-US"/>
        </w:rPr>
        <w:t>inflammatory bowel diseases (</w:t>
      </w:r>
      <w:r w:rsidRPr="008E1AD4">
        <w:rPr>
          <w:rFonts w:ascii="Book Antiqua" w:hAnsi="Book Antiqua" w:cs="Times New Roman"/>
          <w:sz w:val="24"/>
          <w:szCs w:val="24"/>
          <w:lang w:val="en-US"/>
        </w:rPr>
        <w:t>IBD</w:t>
      </w:r>
      <w:r w:rsidR="007B36A4" w:rsidRPr="008E1AD4">
        <w:rPr>
          <w:rFonts w:ascii="Book Antiqua" w:hAnsi="Book Antiqua" w:cs="Times New Roman"/>
          <w:sz w:val="24"/>
          <w:szCs w:val="24"/>
          <w:lang w:val="en-US"/>
        </w:rPr>
        <w:t>)</w:t>
      </w:r>
      <w:r w:rsidRPr="008E1AD4">
        <w:rPr>
          <w:rFonts w:ascii="Book Antiqua" w:hAnsi="Book Antiqua" w:cs="Times New Roman"/>
          <w:sz w:val="24"/>
          <w:szCs w:val="24"/>
          <w:lang w:val="en-US"/>
        </w:rPr>
        <w:t xml:space="preserve"> that combine inflammation in </w:t>
      </w:r>
      <w:r w:rsidR="00FA5A47" w:rsidRPr="008E1AD4">
        <w:rPr>
          <w:rFonts w:ascii="Book Antiqua" w:hAnsi="Book Antiqua" w:cs="Times New Roman"/>
          <w:sz w:val="24"/>
          <w:szCs w:val="24"/>
          <w:lang w:val="en-US"/>
        </w:rPr>
        <w:t xml:space="preserve">the </w:t>
      </w:r>
      <w:r w:rsidRPr="008E1AD4">
        <w:rPr>
          <w:rFonts w:ascii="Book Antiqua" w:hAnsi="Book Antiqua" w:cs="Times New Roman"/>
          <w:sz w:val="24"/>
          <w:szCs w:val="24"/>
          <w:lang w:val="en-US"/>
        </w:rPr>
        <w:t xml:space="preserve">colon and </w:t>
      </w:r>
      <w:r w:rsidR="00FA5A47" w:rsidRPr="008E1AD4">
        <w:rPr>
          <w:rFonts w:ascii="Book Antiqua" w:hAnsi="Book Antiqua" w:cs="Times New Roman"/>
          <w:sz w:val="24"/>
          <w:szCs w:val="24"/>
          <w:lang w:val="en-US"/>
        </w:rPr>
        <w:t xml:space="preserve">the </w:t>
      </w:r>
      <w:r w:rsidRPr="008E1AD4">
        <w:rPr>
          <w:rFonts w:ascii="Book Antiqua" w:hAnsi="Book Antiqua" w:cs="Times New Roman"/>
          <w:sz w:val="24"/>
          <w:szCs w:val="24"/>
          <w:lang w:val="en-US"/>
        </w:rPr>
        <w:t>long term maintenance of immunosuppressive therapies, both being able to reactivate latent CMV</w:t>
      </w:r>
      <w:r w:rsidR="004D5030" w:rsidRPr="008E1AD4">
        <w:rPr>
          <w:rFonts w:ascii="Book Antiqua" w:hAnsi="Book Antiqua" w:cs="Times New Roman"/>
          <w:sz w:val="24"/>
          <w:szCs w:val="24"/>
          <w:vertAlign w:val="superscript"/>
        </w:rPr>
        <w:t>[7]</w:t>
      </w:r>
      <w:r w:rsidRPr="008E1AD4">
        <w:rPr>
          <w:rFonts w:ascii="Book Antiqua" w:hAnsi="Book Antiqua" w:cs="Times New Roman"/>
          <w:sz w:val="24"/>
          <w:szCs w:val="24"/>
          <w:lang w:val="en-US"/>
        </w:rPr>
        <w:t xml:space="preserve">. Local inflammation in the bowel wall leads to the secretion of pro-inflammatory cytokines, including </w:t>
      </w:r>
      <w:r w:rsidR="00E84CD2" w:rsidRPr="008E1AD4">
        <w:rPr>
          <w:rFonts w:ascii="Book Antiqua" w:hAnsi="Book Antiqua" w:cs="Times New Roman"/>
          <w:sz w:val="24"/>
          <w:szCs w:val="24"/>
          <w:lang w:val="en-US"/>
        </w:rPr>
        <w:t>tumor necrosis factor alpha (</w:t>
      </w:r>
      <w:r w:rsidRPr="008E1AD4">
        <w:rPr>
          <w:rFonts w:ascii="Book Antiqua" w:hAnsi="Book Antiqua" w:cs="Times New Roman"/>
          <w:sz w:val="24"/>
          <w:szCs w:val="24"/>
          <w:lang w:val="en-US"/>
        </w:rPr>
        <w:t>TNF-α</w:t>
      </w:r>
      <w:r w:rsidR="00E84CD2" w:rsidRPr="008E1AD4">
        <w:rPr>
          <w:rFonts w:ascii="Book Antiqua" w:hAnsi="Book Antiqua" w:cs="Times New Roman"/>
          <w:sz w:val="24"/>
          <w:szCs w:val="24"/>
          <w:lang w:val="en-US"/>
        </w:rPr>
        <w:t>)</w:t>
      </w:r>
      <w:r w:rsidRPr="008E1AD4">
        <w:rPr>
          <w:rFonts w:ascii="Book Antiqua" w:hAnsi="Book Antiqua" w:cs="Times New Roman"/>
          <w:sz w:val="24"/>
          <w:szCs w:val="24"/>
          <w:lang w:val="en-US"/>
        </w:rPr>
        <w:t xml:space="preserve">. </w:t>
      </w:r>
      <w:r w:rsidR="003B2A4E" w:rsidRPr="008E1AD4">
        <w:rPr>
          <w:rFonts w:ascii="Book Antiqua" w:hAnsi="Book Antiqua" w:cs="Times New Roman"/>
          <w:sz w:val="24"/>
          <w:szCs w:val="24"/>
          <w:lang w:val="en-US"/>
        </w:rPr>
        <w:t>As a consequence</w:t>
      </w:r>
      <w:r w:rsidRPr="008E1AD4">
        <w:rPr>
          <w:rFonts w:ascii="Book Antiqua" w:hAnsi="Book Antiqua" w:cs="Times New Roman"/>
          <w:sz w:val="24"/>
          <w:szCs w:val="24"/>
          <w:lang w:val="en-US"/>
        </w:rPr>
        <w:t>, these cytokine</w:t>
      </w:r>
      <w:r w:rsidR="002D5F2F" w:rsidRPr="008E1AD4">
        <w:rPr>
          <w:rFonts w:ascii="Book Antiqua" w:hAnsi="Book Antiqua" w:cs="Times New Roman"/>
          <w:sz w:val="24"/>
          <w:szCs w:val="24"/>
          <w:lang w:val="en-US"/>
        </w:rPr>
        <w:t>s are able to</w:t>
      </w:r>
      <w:r w:rsidRPr="008E1AD4">
        <w:rPr>
          <w:rFonts w:ascii="Book Antiqua" w:hAnsi="Book Antiqua" w:cs="Times New Roman"/>
          <w:sz w:val="24"/>
          <w:szCs w:val="24"/>
          <w:lang w:val="en-US"/>
        </w:rPr>
        <w:t xml:space="preserve"> activate CMV replication and the migration of CMV-infected monocytes and macrophages in the inflamed </w:t>
      </w:r>
      <w:r w:rsidRPr="008E1AD4">
        <w:rPr>
          <w:rFonts w:ascii="Book Antiqua" w:hAnsi="Book Antiqua" w:cs="Times New Roman"/>
          <w:sz w:val="24"/>
          <w:szCs w:val="24"/>
          <w:lang w:val="en-US"/>
        </w:rPr>
        <w:lastRenderedPageBreak/>
        <w:t>tissue to further propagate infection, generating a vicious cycle of pathology</w:t>
      </w:r>
      <w:r w:rsidR="004D5030" w:rsidRPr="008E1AD4">
        <w:rPr>
          <w:rFonts w:ascii="Book Antiqua" w:hAnsi="Book Antiqua" w:cs="Times New Roman"/>
          <w:sz w:val="24"/>
          <w:szCs w:val="24"/>
          <w:vertAlign w:val="superscript"/>
        </w:rPr>
        <w:t>[2]</w:t>
      </w:r>
      <w:r w:rsidRPr="008E1AD4">
        <w:rPr>
          <w:rFonts w:ascii="Book Antiqua" w:hAnsi="Book Antiqua" w:cs="Times New Roman"/>
          <w:sz w:val="24"/>
          <w:szCs w:val="24"/>
          <w:lang w:val="en-US"/>
        </w:rPr>
        <w:t>.</w:t>
      </w:r>
      <w:r w:rsidR="00DF6B63" w:rsidRPr="008E1AD4">
        <w:rPr>
          <w:rFonts w:ascii="Book Antiqua" w:hAnsi="Book Antiqua" w:cs="Times New Roman"/>
          <w:sz w:val="24"/>
          <w:szCs w:val="24"/>
          <w:lang w:val="en-US"/>
        </w:rPr>
        <w:t xml:space="preserve"> However, IBD is a complex entity that involves different clinical situations dominated by Crohn disease (CD) and ulcerative colitis (UC). In CD, severe </w:t>
      </w:r>
      <w:r w:rsidR="0087684B" w:rsidRPr="008E1AD4">
        <w:rPr>
          <w:rFonts w:ascii="Book Antiqua" w:hAnsi="Book Antiqua" w:cs="Times New Roman"/>
          <w:sz w:val="24"/>
          <w:szCs w:val="24"/>
          <w:lang w:val="en-US"/>
        </w:rPr>
        <w:t xml:space="preserve">CMV </w:t>
      </w:r>
      <w:r w:rsidR="00DF6B63" w:rsidRPr="008E1AD4">
        <w:rPr>
          <w:rFonts w:ascii="Book Antiqua" w:hAnsi="Book Antiqua" w:cs="Times New Roman"/>
          <w:sz w:val="24"/>
          <w:szCs w:val="24"/>
          <w:lang w:val="en-US"/>
        </w:rPr>
        <w:t>primary infections have been reported</w:t>
      </w:r>
      <w:r w:rsidR="0087684B" w:rsidRPr="008E1AD4">
        <w:rPr>
          <w:rFonts w:ascii="Book Antiqua" w:hAnsi="Book Antiqua" w:cs="Times New Roman"/>
          <w:sz w:val="24"/>
          <w:szCs w:val="24"/>
          <w:lang w:val="en-US"/>
        </w:rPr>
        <w:t xml:space="preserve">, some of them being complicated </w:t>
      </w:r>
      <w:r w:rsidR="00FA5A47" w:rsidRPr="008E1AD4">
        <w:rPr>
          <w:rFonts w:ascii="Book Antiqua" w:hAnsi="Book Antiqua" w:cs="Times New Roman"/>
          <w:sz w:val="24"/>
          <w:szCs w:val="24"/>
          <w:lang w:val="en-US"/>
        </w:rPr>
        <w:t xml:space="preserve">further </w:t>
      </w:r>
      <w:r w:rsidR="0087684B" w:rsidRPr="008E1AD4">
        <w:rPr>
          <w:rFonts w:ascii="Book Antiqua" w:hAnsi="Book Antiqua" w:cs="Times New Roman"/>
          <w:sz w:val="24"/>
          <w:szCs w:val="24"/>
          <w:lang w:val="en-US"/>
        </w:rPr>
        <w:t>by hemophagocytic lymphohistiocytosis</w:t>
      </w:r>
      <w:r w:rsidR="004D5030" w:rsidRPr="008E1AD4">
        <w:rPr>
          <w:rFonts w:ascii="Book Antiqua" w:hAnsi="Book Antiqua" w:cs="Times New Roman"/>
          <w:sz w:val="24"/>
          <w:szCs w:val="24"/>
          <w:vertAlign w:val="superscript"/>
        </w:rPr>
        <w:t>[8]</w:t>
      </w:r>
      <w:r w:rsidR="0087684B" w:rsidRPr="008E1AD4">
        <w:rPr>
          <w:rFonts w:ascii="Book Antiqua" w:hAnsi="Book Antiqua" w:cs="Times New Roman"/>
          <w:sz w:val="24"/>
          <w:szCs w:val="24"/>
          <w:lang w:val="en-US"/>
        </w:rPr>
        <w:t>. T</w:t>
      </w:r>
      <w:r w:rsidR="00DF6B63" w:rsidRPr="008E1AD4">
        <w:rPr>
          <w:rFonts w:ascii="Book Antiqua" w:hAnsi="Book Antiqua" w:cs="Times New Roman"/>
          <w:sz w:val="24"/>
          <w:szCs w:val="24"/>
          <w:lang w:val="en-US"/>
        </w:rPr>
        <w:t xml:space="preserve">he administration of ganciclovir </w:t>
      </w:r>
      <w:r w:rsidR="00FA5A47" w:rsidRPr="008E1AD4">
        <w:rPr>
          <w:rFonts w:ascii="Book Antiqua" w:hAnsi="Book Antiqua" w:cs="Times New Roman"/>
          <w:sz w:val="24"/>
          <w:szCs w:val="24"/>
          <w:lang w:val="en-US"/>
        </w:rPr>
        <w:t xml:space="preserve">was shown to </w:t>
      </w:r>
      <w:r w:rsidR="00DF6B63" w:rsidRPr="008E1AD4">
        <w:rPr>
          <w:rFonts w:ascii="Book Antiqua" w:hAnsi="Book Antiqua" w:cs="Times New Roman"/>
          <w:sz w:val="24"/>
          <w:szCs w:val="24"/>
          <w:lang w:val="en-US"/>
        </w:rPr>
        <w:t>contribute to clinical remission</w:t>
      </w:r>
      <w:r w:rsidR="004D5030" w:rsidRPr="008E1AD4">
        <w:rPr>
          <w:rFonts w:ascii="Book Antiqua" w:hAnsi="Book Antiqua" w:cs="Times New Roman"/>
          <w:sz w:val="24"/>
          <w:szCs w:val="24"/>
          <w:vertAlign w:val="superscript"/>
        </w:rPr>
        <w:t>[9]</w:t>
      </w:r>
      <w:r w:rsidR="0087684B" w:rsidRPr="008E1AD4">
        <w:rPr>
          <w:rFonts w:ascii="Book Antiqua" w:hAnsi="Book Antiqua" w:cs="Times New Roman"/>
          <w:sz w:val="24"/>
          <w:szCs w:val="24"/>
          <w:lang w:val="en-US"/>
        </w:rPr>
        <w:t>.</w:t>
      </w:r>
      <w:r w:rsidR="00DF6B63" w:rsidRPr="008E1AD4">
        <w:rPr>
          <w:rFonts w:ascii="Book Antiqua" w:hAnsi="Book Antiqua" w:cs="Times New Roman"/>
          <w:sz w:val="24"/>
          <w:szCs w:val="24"/>
          <w:lang w:val="en-US"/>
        </w:rPr>
        <w:t xml:space="preserve"> </w:t>
      </w:r>
      <w:r w:rsidR="0087684B" w:rsidRPr="008E1AD4">
        <w:rPr>
          <w:rFonts w:ascii="Book Antiqua" w:hAnsi="Book Antiqua" w:cs="Times New Roman"/>
          <w:sz w:val="24"/>
          <w:szCs w:val="24"/>
          <w:lang w:val="en-US"/>
        </w:rPr>
        <w:t xml:space="preserve">However, </w:t>
      </w:r>
      <w:r w:rsidR="00FA5A47" w:rsidRPr="008E1AD4">
        <w:rPr>
          <w:rFonts w:ascii="Book Antiqua" w:hAnsi="Book Antiqua" w:cs="Times New Roman"/>
          <w:sz w:val="24"/>
          <w:szCs w:val="24"/>
          <w:lang w:val="en-US"/>
        </w:rPr>
        <w:t xml:space="preserve">and </w:t>
      </w:r>
      <w:r w:rsidR="0087684B" w:rsidRPr="008E1AD4">
        <w:rPr>
          <w:rFonts w:ascii="Book Antiqua" w:hAnsi="Book Antiqua" w:cs="Times New Roman"/>
          <w:sz w:val="24"/>
          <w:szCs w:val="24"/>
          <w:lang w:val="en-US"/>
        </w:rPr>
        <w:t>a</w:t>
      </w:r>
      <w:r w:rsidR="00542F6B" w:rsidRPr="008E1AD4">
        <w:rPr>
          <w:rFonts w:ascii="Book Antiqua" w:hAnsi="Book Antiqua" w:cs="Times New Roman"/>
          <w:sz w:val="24"/>
          <w:szCs w:val="24"/>
          <w:lang w:val="en-US"/>
        </w:rPr>
        <w:t xml:space="preserve">lthough the seroprevalence to </w:t>
      </w:r>
      <w:r w:rsidR="007E55B1" w:rsidRPr="008E1AD4">
        <w:rPr>
          <w:rFonts w:ascii="Book Antiqua" w:hAnsi="Book Antiqua" w:cs="Times New Roman"/>
          <w:sz w:val="24"/>
          <w:szCs w:val="24"/>
          <w:lang w:val="en-US"/>
        </w:rPr>
        <w:t>CMV</w:t>
      </w:r>
      <w:r w:rsidR="00542F6B" w:rsidRPr="008E1AD4">
        <w:rPr>
          <w:rFonts w:ascii="Book Antiqua" w:hAnsi="Book Antiqua" w:cs="Times New Roman"/>
          <w:sz w:val="24"/>
          <w:szCs w:val="24"/>
          <w:lang w:val="en-US"/>
        </w:rPr>
        <w:t xml:space="preserve"> is similar in CD and UC patients</w:t>
      </w:r>
      <w:r w:rsidR="004D5030" w:rsidRPr="008E1AD4">
        <w:rPr>
          <w:rFonts w:ascii="Book Antiqua" w:hAnsi="Book Antiqua" w:cs="Times New Roman"/>
          <w:sz w:val="24"/>
          <w:szCs w:val="24"/>
          <w:vertAlign w:val="superscript"/>
        </w:rPr>
        <w:t>[10]</w:t>
      </w:r>
      <w:r w:rsidR="00542F6B" w:rsidRPr="008E1AD4">
        <w:rPr>
          <w:rFonts w:ascii="Book Antiqua" w:hAnsi="Book Antiqua" w:cs="Times New Roman"/>
          <w:sz w:val="24"/>
          <w:szCs w:val="24"/>
          <w:lang w:val="en-US"/>
        </w:rPr>
        <w:t xml:space="preserve">, </w:t>
      </w:r>
      <w:r w:rsidR="007E55B1" w:rsidRPr="008E1AD4">
        <w:rPr>
          <w:rFonts w:ascii="Book Antiqua" w:hAnsi="Book Antiqua" w:cs="Times New Roman"/>
          <w:sz w:val="24"/>
          <w:szCs w:val="24"/>
          <w:lang w:val="en-US"/>
        </w:rPr>
        <w:t xml:space="preserve">CMV reactivation was shown to be much less frequent in CD </w:t>
      </w:r>
      <w:r w:rsidR="0087684B" w:rsidRPr="008E1AD4">
        <w:rPr>
          <w:rFonts w:ascii="Book Antiqua" w:hAnsi="Book Antiqua" w:cs="Times New Roman"/>
          <w:sz w:val="24"/>
          <w:szCs w:val="24"/>
          <w:lang w:val="en-US"/>
        </w:rPr>
        <w:t xml:space="preserve">than in UC </w:t>
      </w:r>
      <w:r w:rsidR="007E55B1" w:rsidRPr="008E1AD4">
        <w:rPr>
          <w:rFonts w:ascii="Book Antiqua" w:hAnsi="Book Antiqua" w:cs="Times New Roman"/>
          <w:sz w:val="24"/>
          <w:szCs w:val="24"/>
          <w:lang w:val="en-US"/>
        </w:rPr>
        <w:t>patients</w:t>
      </w:r>
      <w:r w:rsidR="0087684B" w:rsidRPr="008E1AD4">
        <w:rPr>
          <w:rFonts w:ascii="Book Antiqua" w:hAnsi="Book Antiqua" w:cs="Times New Roman"/>
          <w:sz w:val="24"/>
          <w:szCs w:val="24"/>
          <w:lang w:val="en-US"/>
        </w:rPr>
        <w:t>, with no significant impact on clinical evolution</w:t>
      </w:r>
      <w:r w:rsidR="004D5030" w:rsidRPr="008E1AD4">
        <w:rPr>
          <w:rFonts w:ascii="Book Antiqua" w:hAnsi="Book Antiqua" w:cs="Times New Roman"/>
          <w:sz w:val="24"/>
          <w:szCs w:val="24"/>
          <w:vertAlign w:val="superscript"/>
        </w:rPr>
        <w:t>[10–20]</w:t>
      </w:r>
      <w:r w:rsidR="007E55B1" w:rsidRPr="008E1AD4">
        <w:rPr>
          <w:rFonts w:ascii="Book Antiqua" w:hAnsi="Book Antiqua" w:cs="Times New Roman"/>
          <w:sz w:val="24"/>
          <w:szCs w:val="24"/>
          <w:lang w:val="en-US"/>
        </w:rPr>
        <w:t>. This observation can be attributed to the different cytokine profiles</w:t>
      </w:r>
      <w:r w:rsidR="0087684B" w:rsidRPr="008E1AD4">
        <w:rPr>
          <w:rFonts w:ascii="Book Antiqua" w:hAnsi="Book Antiqua" w:cs="Times New Roman"/>
          <w:sz w:val="24"/>
          <w:szCs w:val="24"/>
          <w:lang w:val="en-US"/>
        </w:rPr>
        <w:t xml:space="preserve"> observed in these</w:t>
      </w:r>
      <w:r w:rsidR="007E55B1" w:rsidRPr="008E1AD4">
        <w:rPr>
          <w:rFonts w:ascii="Book Antiqua" w:hAnsi="Book Antiqua" w:cs="Times New Roman"/>
          <w:sz w:val="24"/>
          <w:szCs w:val="24"/>
          <w:lang w:val="en-US"/>
        </w:rPr>
        <w:t xml:space="preserve"> </w:t>
      </w:r>
      <w:r w:rsidR="0087684B" w:rsidRPr="008E1AD4">
        <w:rPr>
          <w:rFonts w:ascii="Book Antiqua" w:hAnsi="Book Antiqua" w:cs="Times New Roman"/>
          <w:sz w:val="24"/>
          <w:szCs w:val="24"/>
          <w:lang w:val="en-US"/>
        </w:rPr>
        <w:t>two IBD</w:t>
      </w:r>
      <w:r w:rsidR="0017463F" w:rsidRPr="008E1AD4">
        <w:rPr>
          <w:rFonts w:ascii="Book Antiqua" w:hAnsi="Book Antiqua" w:cs="Times New Roman"/>
          <w:sz w:val="24"/>
          <w:szCs w:val="24"/>
          <w:lang w:val="en-US"/>
        </w:rPr>
        <w:t>s</w:t>
      </w:r>
      <w:r w:rsidR="007E55B1" w:rsidRPr="008E1AD4">
        <w:rPr>
          <w:rFonts w:ascii="Book Antiqua" w:hAnsi="Book Antiqua" w:cs="Times New Roman"/>
          <w:sz w:val="24"/>
          <w:szCs w:val="24"/>
          <w:lang w:val="en-US"/>
        </w:rPr>
        <w:t>: CD is most likely attributed to Th1 and Th17 CD4</w:t>
      </w:r>
      <w:r w:rsidR="007E55B1" w:rsidRPr="008E1AD4">
        <w:rPr>
          <w:rFonts w:ascii="Book Antiqua" w:hAnsi="Book Antiqua" w:cs="Times New Roman"/>
          <w:sz w:val="24"/>
          <w:szCs w:val="24"/>
          <w:vertAlign w:val="superscript"/>
          <w:lang w:val="en-US"/>
        </w:rPr>
        <w:t>+</w:t>
      </w:r>
      <w:r w:rsidR="007E55B1" w:rsidRPr="008E1AD4">
        <w:rPr>
          <w:rFonts w:ascii="Book Antiqua" w:hAnsi="Book Antiqua" w:cs="Times New Roman"/>
          <w:sz w:val="24"/>
          <w:szCs w:val="24"/>
          <w:lang w:val="en-US"/>
        </w:rPr>
        <w:t xml:space="preserve"> T-cell differentiation with se</w:t>
      </w:r>
      <w:r w:rsidR="0087684B" w:rsidRPr="008E1AD4">
        <w:rPr>
          <w:rFonts w:ascii="Book Antiqua" w:hAnsi="Book Antiqua" w:cs="Times New Roman"/>
          <w:sz w:val="24"/>
          <w:szCs w:val="24"/>
          <w:lang w:val="en-US"/>
        </w:rPr>
        <w:t>cretion of interferon γ that exerts</w:t>
      </w:r>
      <w:r w:rsidR="007E55B1" w:rsidRPr="008E1AD4">
        <w:rPr>
          <w:rFonts w:ascii="Book Antiqua" w:hAnsi="Book Antiqua" w:cs="Times New Roman"/>
          <w:sz w:val="24"/>
          <w:szCs w:val="24"/>
          <w:lang w:val="en-US"/>
        </w:rPr>
        <w:t xml:space="preserve"> </w:t>
      </w:r>
      <w:r w:rsidR="0087684B" w:rsidRPr="008E1AD4">
        <w:rPr>
          <w:rFonts w:ascii="Book Antiqua" w:hAnsi="Book Antiqua" w:cs="Times New Roman"/>
          <w:sz w:val="24"/>
          <w:szCs w:val="24"/>
          <w:lang w:val="en-US"/>
        </w:rPr>
        <w:t xml:space="preserve">an </w:t>
      </w:r>
      <w:r w:rsidR="007E55B1" w:rsidRPr="008E1AD4">
        <w:rPr>
          <w:rFonts w:ascii="Book Antiqua" w:hAnsi="Book Antiqua" w:cs="Times New Roman"/>
          <w:sz w:val="24"/>
          <w:szCs w:val="24"/>
          <w:lang w:val="en-US"/>
        </w:rPr>
        <w:t>inhibit</w:t>
      </w:r>
      <w:r w:rsidR="0087684B" w:rsidRPr="008E1AD4">
        <w:rPr>
          <w:rFonts w:ascii="Book Antiqua" w:hAnsi="Book Antiqua" w:cs="Times New Roman"/>
          <w:sz w:val="24"/>
          <w:szCs w:val="24"/>
          <w:lang w:val="en-US"/>
        </w:rPr>
        <w:t>ing effect on</w:t>
      </w:r>
      <w:r w:rsidR="007E55B1" w:rsidRPr="008E1AD4">
        <w:rPr>
          <w:rFonts w:ascii="Book Antiqua" w:hAnsi="Book Antiqua" w:cs="Times New Roman"/>
          <w:sz w:val="24"/>
          <w:szCs w:val="24"/>
          <w:lang w:val="en-US"/>
        </w:rPr>
        <w:t xml:space="preserve"> CMV replication; </w:t>
      </w:r>
      <w:r w:rsidR="00FA5A47" w:rsidRPr="008E1AD4">
        <w:rPr>
          <w:rFonts w:ascii="Book Antiqua" w:hAnsi="Book Antiqua" w:cs="Times New Roman"/>
          <w:sz w:val="24"/>
          <w:szCs w:val="24"/>
          <w:lang w:val="en-US"/>
        </w:rPr>
        <w:t xml:space="preserve">in </w:t>
      </w:r>
      <w:r w:rsidR="007E55B1" w:rsidRPr="008E1AD4">
        <w:rPr>
          <w:rFonts w:ascii="Book Antiqua" w:hAnsi="Book Antiqua" w:cs="Times New Roman"/>
          <w:sz w:val="24"/>
          <w:szCs w:val="24"/>
          <w:lang w:val="en-US"/>
        </w:rPr>
        <w:t>contrast, UC exhibits a Th2 profile</w:t>
      </w:r>
      <w:r w:rsidR="0087684B" w:rsidRPr="008E1AD4">
        <w:rPr>
          <w:rFonts w:ascii="Book Antiqua" w:hAnsi="Book Antiqua" w:cs="Times New Roman"/>
          <w:sz w:val="24"/>
          <w:szCs w:val="24"/>
          <w:lang w:val="en-US"/>
        </w:rPr>
        <w:t xml:space="preserve"> with limited secretion of </w:t>
      </w:r>
      <w:r w:rsidR="007E55B1" w:rsidRPr="008E1AD4">
        <w:rPr>
          <w:rFonts w:ascii="Book Antiqua" w:hAnsi="Book Antiqua" w:cs="Times New Roman"/>
          <w:sz w:val="24"/>
          <w:szCs w:val="24"/>
          <w:lang w:val="en-US"/>
        </w:rPr>
        <w:t>antiviral cytokine</w:t>
      </w:r>
      <w:r w:rsidR="0087684B" w:rsidRPr="008E1AD4">
        <w:rPr>
          <w:rFonts w:ascii="Book Antiqua" w:hAnsi="Book Antiqua" w:cs="Times New Roman"/>
          <w:sz w:val="24"/>
          <w:szCs w:val="24"/>
          <w:lang w:val="en-US"/>
        </w:rPr>
        <w:t>s, which</w:t>
      </w:r>
      <w:r w:rsidR="007E55B1" w:rsidRPr="008E1AD4">
        <w:rPr>
          <w:rFonts w:ascii="Book Antiqua" w:hAnsi="Book Antiqua" w:cs="Times New Roman"/>
          <w:sz w:val="24"/>
          <w:szCs w:val="24"/>
          <w:lang w:val="en-US"/>
        </w:rPr>
        <w:t xml:space="preserve"> could favor </w:t>
      </w:r>
      <w:r w:rsidR="00C001F0" w:rsidRPr="008E1AD4">
        <w:rPr>
          <w:rFonts w:ascii="Book Antiqua" w:hAnsi="Book Antiqua" w:cs="Times New Roman"/>
          <w:sz w:val="24"/>
          <w:szCs w:val="24"/>
          <w:lang w:val="en-US"/>
        </w:rPr>
        <w:t>viral reactivation or tolerance</w:t>
      </w:r>
      <w:r w:rsidR="004D5030" w:rsidRPr="008E1AD4">
        <w:rPr>
          <w:rFonts w:ascii="Book Antiqua" w:hAnsi="Book Antiqua" w:cs="Times New Roman"/>
          <w:sz w:val="24"/>
          <w:szCs w:val="24"/>
          <w:vertAlign w:val="superscript"/>
        </w:rPr>
        <w:t>[21]</w:t>
      </w:r>
      <w:r w:rsidR="007E55B1" w:rsidRPr="008E1AD4">
        <w:rPr>
          <w:rFonts w:ascii="Book Antiqua" w:hAnsi="Book Antiqua" w:cs="Times New Roman"/>
          <w:sz w:val="24"/>
          <w:szCs w:val="24"/>
          <w:lang w:val="en-US"/>
        </w:rPr>
        <w:t xml:space="preserve">. </w:t>
      </w:r>
      <w:r w:rsidR="00542F6B" w:rsidRPr="008E1AD4">
        <w:rPr>
          <w:rFonts w:ascii="Book Antiqua" w:hAnsi="Book Antiqua" w:cs="Times New Roman"/>
          <w:sz w:val="24"/>
          <w:szCs w:val="24"/>
          <w:lang w:val="en-US"/>
        </w:rPr>
        <w:t>Consequently, CD will be excluded from the scope of this review.</w:t>
      </w:r>
    </w:p>
    <w:p w14:paraId="223DEA06" w14:textId="7E69EC0B" w:rsidR="00542F6B" w:rsidRPr="008E1AD4" w:rsidRDefault="00A738B5" w:rsidP="00140DCA">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T</w:t>
      </w:r>
      <w:r w:rsidR="00542F6B" w:rsidRPr="008E1AD4">
        <w:rPr>
          <w:rFonts w:ascii="Book Antiqua" w:hAnsi="Book Antiqua" w:cs="Times New Roman"/>
          <w:sz w:val="24"/>
          <w:szCs w:val="24"/>
          <w:lang w:val="en-US"/>
        </w:rPr>
        <w:t xml:space="preserve">he use of </w:t>
      </w:r>
      <w:r w:rsidRPr="008E1AD4">
        <w:rPr>
          <w:rFonts w:ascii="Book Antiqua" w:hAnsi="Book Antiqua" w:cs="Times New Roman"/>
          <w:sz w:val="24"/>
          <w:szCs w:val="24"/>
          <w:lang w:val="en-US"/>
        </w:rPr>
        <w:t xml:space="preserve">various </w:t>
      </w:r>
      <w:r w:rsidR="00542F6B" w:rsidRPr="008E1AD4">
        <w:rPr>
          <w:rFonts w:ascii="Book Antiqua" w:hAnsi="Book Antiqua" w:cs="Times New Roman"/>
          <w:sz w:val="24"/>
          <w:szCs w:val="24"/>
          <w:lang w:val="en-US"/>
        </w:rPr>
        <w:t>virological method</w:t>
      </w:r>
      <w:r w:rsidRPr="008E1AD4">
        <w:rPr>
          <w:rFonts w:ascii="Book Antiqua" w:hAnsi="Book Antiqua" w:cs="Times New Roman"/>
          <w:sz w:val="24"/>
          <w:szCs w:val="24"/>
          <w:lang w:val="en-US"/>
        </w:rPr>
        <w:t>s for diagnosing CMV reactivation</w:t>
      </w:r>
      <w:r w:rsidR="00542F6B" w:rsidRPr="008E1AD4">
        <w:rPr>
          <w:rFonts w:ascii="Book Antiqua" w:hAnsi="Book Antiqua" w:cs="Times New Roman"/>
          <w:sz w:val="24"/>
          <w:szCs w:val="24"/>
          <w:lang w:val="en-US"/>
        </w:rPr>
        <w:t xml:space="preserve"> impacts the results obtained when exploring the role of </w:t>
      </w:r>
      <w:r w:rsidRPr="008E1AD4">
        <w:rPr>
          <w:rFonts w:ascii="Book Antiqua" w:hAnsi="Book Antiqua" w:cs="Times New Roman"/>
          <w:sz w:val="24"/>
          <w:szCs w:val="24"/>
          <w:lang w:val="en-US"/>
        </w:rPr>
        <w:t>this agent</w:t>
      </w:r>
      <w:r w:rsidR="00E84CD2" w:rsidRPr="008E1AD4">
        <w:rPr>
          <w:rFonts w:ascii="Book Antiqua" w:hAnsi="Book Antiqua" w:cs="Times New Roman"/>
          <w:sz w:val="24"/>
          <w:szCs w:val="24"/>
          <w:lang w:val="en-US"/>
        </w:rPr>
        <w:t xml:space="preserve"> in UC and </w:t>
      </w:r>
      <w:r w:rsidR="00FA5A47" w:rsidRPr="008E1AD4">
        <w:rPr>
          <w:rFonts w:ascii="Book Antiqua" w:hAnsi="Book Antiqua" w:cs="Times New Roman"/>
          <w:sz w:val="24"/>
          <w:szCs w:val="24"/>
          <w:lang w:val="en-US"/>
        </w:rPr>
        <w:t xml:space="preserve">has </w:t>
      </w:r>
      <w:r w:rsidR="00E84CD2" w:rsidRPr="008E1AD4">
        <w:rPr>
          <w:rFonts w:ascii="Book Antiqua" w:hAnsi="Book Antiqua" w:cs="Times New Roman"/>
          <w:sz w:val="24"/>
          <w:szCs w:val="24"/>
          <w:lang w:val="en-US"/>
        </w:rPr>
        <w:t>led</w:t>
      </w:r>
      <w:r w:rsidRPr="008E1AD4">
        <w:rPr>
          <w:rFonts w:ascii="Book Antiqua" w:hAnsi="Book Antiqua" w:cs="Times New Roman"/>
          <w:sz w:val="24"/>
          <w:szCs w:val="24"/>
          <w:lang w:val="en-US"/>
        </w:rPr>
        <w:t xml:space="preserve"> to controversial theories. Once</w:t>
      </w:r>
      <w:r w:rsidR="00542F6B" w:rsidRPr="008E1AD4">
        <w:rPr>
          <w:rFonts w:ascii="Book Antiqua" w:hAnsi="Book Antiqua" w:cs="Times New Roman"/>
          <w:sz w:val="24"/>
          <w:szCs w:val="24"/>
          <w:lang w:val="en-US"/>
        </w:rPr>
        <w:t xml:space="preserve"> the role of CMV </w:t>
      </w:r>
      <w:r w:rsidRPr="008E1AD4">
        <w:rPr>
          <w:rFonts w:ascii="Book Antiqua" w:hAnsi="Book Antiqua" w:cs="Times New Roman"/>
          <w:sz w:val="24"/>
          <w:szCs w:val="24"/>
          <w:lang w:val="en-US"/>
        </w:rPr>
        <w:t xml:space="preserve">is established </w:t>
      </w:r>
      <w:r w:rsidR="00542F6B" w:rsidRPr="008E1AD4">
        <w:rPr>
          <w:rFonts w:ascii="Book Antiqua" w:hAnsi="Book Antiqua" w:cs="Times New Roman"/>
          <w:sz w:val="24"/>
          <w:szCs w:val="24"/>
          <w:lang w:val="en-US"/>
        </w:rPr>
        <w:t xml:space="preserve">in </w:t>
      </w:r>
      <w:r w:rsidRPr="008E1AD4">
        <w:rPr>
          <w:rFonts w:ascii="Book Antiqua" w:hAnsi="Book Antiqua" w:cs="Times New Roman"/>
          <w:sz w:val="24"/>
          <w:szCs w:val="24"/>
          <w:lang w:val="en-US"/>
        </w:rPr>
        <w:t xml:space="preserve">the evolution of </w:t>
      </w:r>
      <w:r w:rsidR="00542F6B" w:rsidRPr="008E1AD4">
        <w:rPr>
          <w:rFonts w:ascii="Book Antiqua" w:hAnsi="Book Antiqua" w:cs="Times New Roman"/>
          <w:sz w:val="24"/>
          <w:szCs w:val="24"/>
          <w:lang w:val="en-US"/>
        </w:rPr>
        <w:t>UC, severa</w:t>
      </w:r>
      <w:r w:rsidRPr="008E1AD4">
        <w:rPr>
          <w:rFonts w:ascii="Book Antiqua" w:hAnsi="Book Antiqua" w:cs="Times New Roman"/>
          <w:sz w:val="24"/>
          <w:szCs w:val="24"/>
          <w:lang w:val="en-US"/>
        </w:rPr>
        <w:t>l predictive factors can be selected</w:t>
      </w:r>
      <w:r w:rsidR="00FA5A47" w:rsidRPr="008E1AD4">
        <w:rPr>
          <w:rFonts w:ascii="Book Antiqua" w:hAnsi="Book Antiqua" w:cs="Times New Roman"/>
          <w:sz w:val="24"/>
          <w:szCs w:val="24"/>
          <w:lang w:val="en-US"/>
        </w:rPr>
        <w:t xml:space="preserve"> in order</w:t>
      </w:r>
      <w:r w:rsidR="00542F6B" w:rsidRPr="008E1AD4">
        <w:rPr>
          <w:rFonts w:ascii="Book Antiqua" w:hAnsi="Book Antiqua" w:cs="Times New Roman"/>
          <w:sz w:val="24"/>
          <w:szCs w:val="24"/>
          <w:lang w:val="en-US"/>
        </w:rPr>
        <w:t xml:space="preserve"> to identify th</w:t>
      </w:r>
      <w:r w:rsidRPr="008E1AD4">
        <w:rPr>
          <w:rFonts w:ascii="Book Antiqua" w:hAnsi="Book Antiqua" w:cs="Times New Roman"/>
          <w:sz w:val="24"/>
          <w:szCs w:val="24"/>
          <w:lang w:val="en-US"/>
        </w:rPr>
        <w:t>os</w:t>
      </w:r>
      <w:r w:rsidR="00542F6B" w:rsidRPr="008E1AD4">
        <w:rPr>
          <w:rFonts w:ascii="Book Antiqua" w:hAnsi="Book Antiqua" w:cs="Times New Roman"/>
          <w:sz w:val="24"/>
          <w:szCs w:val="24"/>
          <w:lang w:val="en-US"/>
        </w:rPr>
        <w:t xml:space="preserve">e patients </w:t>
      </w:r>
      <w:r w:rsidRPr="008E1AD4">
        <w:rPr>
          <w:rFonts w:ascii="Book Antiqua" w:hAnsi="Book Antiqua" w:cs="Times New Roman"/>
          <w:sz w:val="24"/>
          <w:szCs w:val="24"/>
          <w:lang w:val="en-US"/>
        </w:rPr>
        <w:t>who</w:t>
      </w:r>
      <w:r w:rsidR="00542F6B" w:rsidRPr="008E1AD4">
        <w:rPr>
          <w:rFonts w:ascii="Book Antiqua" w:hAnsi="Book Antiqua" w:cs="Times New Roman"/>
          <w:sz w:val="24"/>
          <w:szCs w:val="24"/>
          <w:lang w:val="en-US"/>
        </w:rPr>
        <w:t xml:space="preserve"> are more likely at risk to develop CMV reactivation in </w:t>
      </w:r>
      <w:r w:rsidR="00FA5A47" w:rsidRPr="008E1AD4">
        <w:rPr>
          <w:rFonts w:ascii="Book Antiqua" w:hAnsi="Book Antiqua" w:cs="Times New Roman"/>
          <w:sz w:val="24"/>
          <w:szCs w:val="24"/>
          <w:lang w:val="en-US"/>
        </w:rPr>
        <w:t xml:space="preserve">the </w:t>
      </w:r>
      <w:r w:rsidR="00542F6B" w:rsidRPr="008E1AD4">
        <w:rPr>
          <w:rFonts w:ascii="Book Antiqua" w:hAnsi="Book Antiqua" w:cs="Times New Roman"/>
          <w:sz w:val="24"/>
          <w:szCs w:val="24"/>
          <w:lang w:val="en-US"/>
        </w:rPr>
        <w:t xml:space="preserve">colon and </w:t>
      </w:r>
      <w:r w:rsidR="00FA5A47" w:rsidRPr="008E1AD4">
        <w:rPr>
          <w:rFonts w:ascii="Book Antiqua" w:hAnsi="Book Antiqua" w:cs="Times New Roman"/>
          <w:sz w:val="24"/>
          <w:szCs w:val="24"/>
          <w:lang w:val="en-US"/>
        </w:rPr>
        <w:t xml:space="preserve">that </w:t>
      </w:r>
      <w:r w:rsidRPr="008E1AD4">
        <w:rPr>
          <w:rFonts w:ascii="Book Antiqua" w:hAnsi="Book Antiqua" w:cs="Times New Roman"/>
          <w:sz w:val="24"/>
          <w:szCs w:val="24"/>
          <w:lang w:val="en-US"/>
        </w:rPr>
        <w:t>may</w:t>
      </w:r>
      <w:r w:rsidR="00FA5A47" w:rsidRPr="008E1AD4">
        <w:rPr>
          <w:rFonts w:ascii="Book Antiqua" w:hAnsi="Book Antiqua" w:cs="Times New Roman"/>
          <w:sz w:val="24"/>
          <w:szCs w:val="24"/>
          <w:lang w:val="en-US"/>
        </w:rPr>
        <w:t xml:space="preserve"> therefore</w:t>
      </w:r>
      <w:r w:rsidR="00542F6B" w:rsidRPr="008E1AD4">
        <w:rPr>
          <w:rFonts w:ascii="Book Antiqua" w:hAnsi="Book Antiqua" w:cs="Times New Roman"/>
          <w:sz w:val="24"/>
          <w:szCs w:val="24"/>
          <w:lang w:val="en-US"/>
        </w:rPr>
        <w:t xml:space="preserve"> benefit from antiviral therapy.</w:t>
      </w:r>
      <w:r w:rsidR="00E84CD2" w:rsidRPr="008E1AD4">
        <w:rPr>
          <w:rFonts w:ascii="Book Antiqua" w:hAnsi="Book Antiqua" w:cs="Times New Roman"/>
          <w:sz w:val="24"/>
          <w:szCs w:val="24"/>
          <w:lang w:val="en-US"/>
        </w:rPr>
        <w:t xml:space="preserve"> Accordingly, t</w:t>
      </w:r>
      <w:r w:rsidRPr="008E1AD4">
        <w:rPr>
          <w:rFonts w:ascii="Book Antiqua" w:hAnsi="Book Antiqua" w:cs="Times New Roman"/>
          <w:sz w:val="24"/>
          <w:szCs w:val="24"/>
          <w:lang w:val="en-US"/>
        </w:rPr>
        <w:t xml:space="preserve">he aim of this review is to answer four successive questions: </w:t>
      </w:r>
      <w:r w:rsidR="00140DCA" w:rsidRPr="008E1AD4">
        <w:rPr>
          <w:rFonts w:ascii="Book Antiqua" w:hAnsi="Book Antiqua" w:cs="Times New Roman" w:hint="eastAsia"/>
          <w:sz w:val="24"/>
          <w:szCs w:val="24"/>
          <w:lang w:val="en-US" w:eastAsia="zh-CN"/>
        </w:rPr>
        <w:t>(</w:t>
      </w:r>
      <w:r w:rsidRPr="008E1AD4">
        <w:rPr>
          <w:rFonts w:ascii="Book Antiqua" w:hAnsi="Book Antiqua" w:cs="Times New Roman"/>
          <w:sz w:val="24"/>
          <w:szCs w:val="24"/>
          <w:lang w:val="en-US"/>
        </w:rPr>
        <w:t xml:space="preserve">1) how to </w:t>
      </w:r>
      <w:r w:rsidR="00FA5A47" w:rsidRPr="008E1AD4">
        <w:rPr>
          <w:rFonts w:ascii="Book Antiqua" w:hAnsi="Book Antiqua" w:cs="Times New Roman"/>
          <w:sz w:val="24"/>
          <w:szCs w:val="24"/>
          <w:lang w:val="en-US"/>
        </w:rPr>
        <w:t xml:space="preserve">accurately </w:t>
      </w:r>
      <w:r w:rsidRPr="008E1AD4">
        <w:rPr>
          <w:rFonts w:ascii="Book Antiqua" w:hAnsi="Book Antiqua" w:cs="Times New Roman"/>
          <w:sz w:val="24"/>
          <w:szCs w:val="24"/>
          <w:lang w:val="en-US"/>
        </w:rPr>
        <w:t>diagnose CMV reactivation in colonic tissue</w:t>
      </w:r>
      <w:r w:rsidR="00E84CD2" w:rsidRPr="008E1AD4">
        <w:rPr>
          <w:rFonts w:ascii="Book Antiqua" w:hAnsi="Book Antiqua" w:cs="Times New Roman"/>
          <w:sz w:val="24"/>
          <w:szCs w:val="24"/>
          <w:lang w:val="en-US"/>
        </w:rPr>
        <w:t xml:space="preserve"> of UC patients</w:t>
      </w:r>
      <w:r w:rsidRPr="008E1AD4">
        <w:rPr>
          <w:rFonts w:ascii="Book Antiqua" w:hAnsi="Book Antiqua" w:cs="Times New Roman"/>
          <w:sz w:val="24"/>
          <w:szCs w:val="24"/>
          <w:lang w:val="en-US"/>
        </w:rPr>
        <w:t>;</w:t>
      </w:r>
      <w:r w:rsidR="00140DCA" w:rsidRPr="008E1AD4">
        <w:rPr>
          <w:rFonts w:ascii="Book Antiqua" w:hAnsi="Book Antiqua" w:cs="Times New Roman" w:hint="eastAsia"/>
          <w:sz w:val="24"/>
          <w:szCs w:val="24"/>
          <w:lang w:val="en-US" w:eastAsia="zh-CN"/>
        </w:rPr>
        <w:t>(</w:t>
      </w:r>
      <w:r w:rsidRPr="008E1AD4">
        <w:rPr>
          <w:rFonts w:ascii="Book Antiqua" w:hAnsi="Book Antiqua" w:cs="Times New Roman"/>
          <w:sz w:val="24"/>
          <w:szCs w:val="24"/>
          <w:lang w:val="en-US"/>
        </w:rPr>
        <w:t xml:space="preserve">2) what is the impact of colonic CMV infection in the evolution of UC; </w:t>
      </w:r>
      <w:r w:rsidR="00140DCA" w:rsidRPr="008E1AD4">
        <w:rPr>
          <w:rFonts w:ascii="Book Antiqua" w:hAnsi="Book Antiqua" w:cs="Times New Roman" w:hint="eastAsia"/>
          <w:sz w:val="24"/>
          <w:szCs w:val="24"/>
          <w:lang w:val="en-US" w:eastAsia="zh-CN"/>
        </w:rPr>
        <w:t>(</w:t>
      </w:r>
      <w:r w:rsidRPr="008E1AD4">
        <w:rPr>
          <w:rFonts w:ascii="Book Antiqua" w:hAnsi="Book Antiqua" w:cs="Times New Roman"/>
          <w:sz w:val="24"/>
          <w:szCs w:val="24"/>
          <w:lang w:val="en-US"/>
        </w:rPr>
        <w:t xml:space="preserve">3) what are the predictive factors that may help to identify those patients at risk of </w:t>
      </w:r>
      <w:r w:rsidR="003D3D79" w:rsidRPr="008E1AD4">
        <w:rPr>
          <w:rFonts w:ascii="Book Antiqua" w:hAnsi="Book Antiqua" w:cs="Times New Roman"/>
          <w:sz w:val="24"/>
          <w:szCs w:val="24"/>
          <w:lang w:val="en-US"/>
        </w:rPr>
        <w:t>unfavorable</w:t>
      </w:r>
      <w:r w:rsidRPr="008E1AD4">
        <w:rPr>
          <w:rFonts w:ascii="Book Antiqua" w:hAnsi="Book Antiqua" w:cs="Times New Roman"/>
          <w:sz w:val="24"/>
          <w:szCs w:val="24"/>
          <w:lang w:val="en-US"/>
        </w:rPr>
        <w:t xml:space="preserve"> evolution; </w:t>
      </w:r>
      <w:r w:rsidR="00FA5A47" w:rsidRPr="008E1AD4">
        <w:rPr>
          <w:rFonts w:ascii="Book Antiqua" w:hAnsi="Book Antiqua" w:cs="Times New Roman"/>
          <w:sz w:val="24"/>
          <w:szCs w:val="24"/>
          <w:lang w:val="en-US"/>
        </w:rPr>
        <w:t xml:space="preserve">and </w:t>
      </w:r>
      <w:r w:rsidR="00140DCA" w:rsidRPr="008E1AD4">
        <w:rPr>
          <w:rFonts w:ascii="Book Antiqua" w:hAnsi="Book Antiqua" w:cs="Times New Roman" w:hint="eastAsia"/>
          <w:sz w:val="24"/>
          <w:szCs w:val="24"/>
          <w:lang w:val="en-US" w:eastAsia="zh-CN"/>
        </w:rPr>
        <w:t>(4</w:t>
      </w:r>
      <w:r w:rsidRPr="008E1AD4">
        <w:rPr>
          <w:rFonts w:ascii="Book Antiqua" w:hAnsi="Book Antiqua" w:cs="Times New Roman"/>
          <w:sz w:val="24"/>
          <w:szCs w:val="24"/>
          <w:lang w:val="en-US"/>
        </w:rPr>
        <w:t xml:space="preserve">) in this population, </w:t>
      </w:r>
      <w:r w:rsidR="00FA5A47" w:rsidRPr="008E1AD4">
        <w:rPr>
          <w:rFonts w:ascii="Book Antiqua" w:hAnsi="Book Antiqua" w:cs="Times New Roman"/>
          <w:sz w:val="24"/>
          <w:szCs w:val="24"/>
          <w:lang w:val="en-US"/>
        </w:rPr>
        <w:t xml:space="preserve">can </w:t>
      </w:r>
      <w:r w:rsidRPr="008E1AD4">
        <w:rPr>
          <w:rFonts w:ascii="Book Antiqua" w:hAnsi="Book Antiqua" w:cs="Times New Roman"/>
          <w:sz w:val="24"/>
          <w:szCs w:val="24"/>
          <w:lang w:val="en-US"/>
        </w:rPr>
        <w:t xml:space="preserve">antiviral therapy be of any use </w:t>
      </w:r>
      <w:r w:rsidR="00FA5A47" w:rsidRPr="008E1AD4">
        <w:rPr>
          <w:rFonts w:ascii="Book Antiqua" w:hAnsi="Book Antiqua" w:cs="Times New Roman"/>
          <w:sz w:val="24"/>
          <w:szCs w:val="24"/>
          <w:lang w:val="en-US"/>
        </w:rPr>
        <w:t xml:space="preserve">in </w:t>
      </w:r>
      <w:r w:rsidRPr="008E1AD4">
        <w:rPr>
          <w:rFonts w:ascii="Book Antiqua" w:hAnsi="Book Antiqua" w:cs="Times New Roman"/>
          <w:sz w:val="24"/>
          <w:szCs w:val="24"/>
          <w:lang w:val="en-US"/>
        </w:rPr>
        <w:t xml:space="preserve">improving the long-term evolution of </w:t>
      </w:r>
      <w:r w:rsidR="00E84CD2" w:rsidRPr="008E1AD4">
        <w:rPr>
          <w:rFonts w:ascii="Book Antiqua" w:hAnsi="Book Antiqua" w:cs="Times New Roman"/>
          <w:sz w:val="24"/>
          <w:szCs w:val="24"/>
          <w:lang w:val="en-US"/>
        </w:rPr>
        <w:t>UC</w:t>
      </w:r>
      <w:r w:rsidR="00FA5A47" w:rsidRPr="008E1AD4">
        <w:rPr>
          <w:rFonts w:ascii="Book Antiqua" w:hAnsi="Book Antiqua" w:cs="Times New Roman"/>
          <w:sz w:val="24"/>
          <w:szCs w:val="24"/>
          <w:lang w:val="en-US"/>
        </w:rPr>
        <w:t>?</w:t>
      </w:r>
      <w:r w:rsidR="00E84CD2" w:rsidRPr="008E1AD4">
        <w:rPr>
          <w:rFonts w:ascii="Book Antiqua" w:hAnsi="Book Antiqua" w:cs="Times New Roman"/>
          <w:sz w:val="24"/>
          <w:szCs w:val="24"/>
          <w:lang w:val="en-US"/>
        </w:rPr>
        <w:t xml:space="preserve"> </w:t>
      </w:r>
    </w:p>
    <w:p w14:paraId="66F0BDF2" w14:textId="77777777" w:rsidR="00542F6B" w:rsidRPr="008E1AD4" w:rsidRDefault="00542F6B" w:rsidP="003E0781">
      <w:pPr>
        <w:adjustRightInd w:val="0"/>
        <w:snapToGrid w:val="0"/>
        <w:spacing w:after="0" w:line="360" w:lineRule="auto"/>
        <w:ind w:firstLine="720"/>
        <w:jc w:val="both"/>
        <w:rPr>
          <w:rFonts w:ascii="Book Antiqua" w:hAnsi="Book Antiqua" w:cs="Times New Roman"/>
          <w:sz w:val="24"/>
          <w:szCs w:val="24"/>
          <w:lang w:val="en-US"/>
        </w:rPr>
      </w:pPr>
    </w:p>
    <w:p w14:paraId="37B4B2EB" w14:textId="3532E428" w:rsidR="00E84CD2" w:rsidRPr="008E1AD4" w:rsidRDefault="00140DCA" w:rsidP="003E0781">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b/>
          <w:sz w:val="24"/>
          <w:szCs w:val="24"/>
          <w:lang w:val="en-US"/>
        </w:rPr>
        <w:t>HOW TO ACCURATELY DIAGNOSE CMV REACTIVATION IN COLONIC TISSUE OF UC PATIENTS?</w:t>
      </w:r>
    </w:p>
    <w:p w14:paraId="3F475CB7" w14:textId="77777777" w:rsidR="00F24933" w:rsidRPr="008E1AD4" w:rsidRDefault="00E84CD2" w:rsidP="00140DCA">
      <w:pPr>
        <w:adjustRightInd w:val="0"/>
        <w:snapToGrid w:val="0"/>
        <w:spacing w:after="0" w:line="360" w:lineRule="auto"/>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Figure 1 recapitulates the different techniques that are presently used for the diagnosis of CMV infection. As shown in this Figure, only a few techniques are indicated </w:t>
      </w:r>
      <w:r w:rsidR="00F24933" w:rsidRPr="008E1AD4">
        <w:rPr>
          <w:rFonts w:ascii="Book Antiqua" w:hAnsi="Book Antiqua" w:cs="Times New Roman"/>
          <w:sz w:val="24"/>
          <w:szCs w:val="24"/>
          <w:lang w:val="en-US"/>
        </w:rPr>
        <w:t xml:space="preserve">for the current diagnosis of CMV reactivation in the colonic tissue of UC patients. </w:t>
      </w:r>
    </w:p>
    <w:p w14:paraId="68439851" w14:textId="30C78090" w:rsidR="00847BED" w:rsidRPr="008E1AD4" w:rsidRDefault="00F24933" w:rsidP="00140DCA">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lastRenderedPageBreak/>
        <w:t>First</w:t>
      </w:r>
      <w:r w:rsidR="00FA361D" w:rsidRPr="008E1AD4">
        <w:rPr>
          <w:rFonts w:ascii="Book Antiqua" w:hAnsi="Book Antiqua" w:cs="Times New Roman"/>
          <w:sz w:val="24"/>
          <w:szCs w:val="24"/>
          <w:lang w:val="en-US"/>
        </w:rPr>
        <w:t>ly</w:t>
      </w:r>
      <w:r w:rsidRPr="008E1AD4">
        <w:rPr>
          <w:rFonts w:ascii="Book Antiqua" w:hAnsi="Book Antiqua" w:cs="Times New Roman"/>
          <w:sz w:val="24"/>
          <w:szCs w:val="24"/>
          <w:lang w:val="en-US"/>
        </w:rPr>
        <w:t>, specific IgG serology, usually performed by en</w:t>
      </w:r>
      <w:r w:rsidR="00585535" w:rsidRPr="008E1AD4">
        <w:rPr>
          <w:rFonts w:ascii="Book Antiqua" w:hAnsi="Book Antiqua" w:cs="Times New Roman"/>
          <w:sz w:val="24"/>
          <w:szCs w:val="24"/>
          <w:lang w:val="en-US"/>
        </w:rPr>
        <w:t>zyme-linked immunosorbe</w:t>
      </w:r>
      <w:r w:rsidRPr="008E1AD4">
        <w:rPr>
          <w:rFonts w:ascii="Book Antiqua" w:hAnsi="Book Antiqua" w:cs="Times New Roman"/>
          <w:sz w:val="24"/>
          <w:szCs w:val="24"/>
          <w:lang w:val="en-US"/>
        </w:rPr>
        <w:t xml:space="preserve">nt </w:t>
      </w:r>
      <w:r w:rsidR="00DF1F2D" w:rsidRPr="008E1AD4">
        <w:rPr>
          <w:rFonts w:ascii="Book Antiqua" w:hAnsi="Book Antiqua" w:cs="Times New Roman"/>
          <w:sz w:val="24"/>
          <w:szCs w:val="24"/>
          <w:lang w:val="en-US"/>
        </w:rPr>
        <w:t>assay (ELISA)</w:t>
      </w:r>
      <w:r w:rsidRPr="008E1AD4">
        <w:rPr>
          <w:rFonts w:ascii="Book Antiqua" w:hAnsi="Book Antiqua" w:cs="Times New Roman"/>
          <w:sz w:val="24"/>
          <w:szCs w:val="24"/>
          <w:lang w:val="en-US"/>
        </w:rPr>
        <w:t xml:space="preserve">, is necessary </w:t>
      </w:r>
      <w:r w:rsidR="00FA361D" w:rsidRPr="008E1AD4">
        <w:rPr>
          <w:rFonts w:ascii="Book Antiqua" w:hAnsi="Book Antiqua" w:cs="Times New Roman"/>
          <w:sz w:val="24"/>
          <w:szCs w:val="24"/>
          <w:lang w:val="en-US"/>
        </w:rPr>
        <w:t xml:space="preserve">to identify </w:t>
      </w:r>
      <w:r w:rsidRPr="008E1AD4">
        <w:rPr>
          <w:rFonts w:ascii="Book Antiqua" w:hAnsi="Book Antiqua" w:cs="Times New Roman"/>
          <w:sz w:val="24"/>
          <w:szCs w:val="24"/>
          <w:lang w:val="en-US"/>
        </w:rPr>
        <w:t xml:space="preserve">those patients who </w:t>
      </w:r>
      <w:r w:rsidR="00FA361D" w:rsidRPr="008E1AD4">
        <w:rPr>
          <w:rFonts w:ascii="Book Antiqua" w:hAnsi="Book Antiqua" w:cs="Times New Roman"/>
          <w:sz w:val="24"/>
          <w:szCs w:val="24"/>
          <w:lang w:val="en-US"/>
        </w:rPr>
        <w:t xml:space="preserve">have </w:t>
      </w:r>
      <w:r w:rsidRPr="008E1AD4">
        <w:rPr>
          <w:rFonts w:ascii="Book Antiqua" w:hAnsi="Book Antiqua" w:cs="Times New Roman"/>
          <w:sz w:val="24"/>
          <w:szCs w:val="24"/>
          <w:lang w:val="en-US"/>
        </w:rPr>
        <w:t xml:space="preserve">already </w:t>
      </w:r>
      <w:r w:rsidR="00FA361D" w:rsidRPr="008E1AD4">
        <w:rPr>
          <w:rFonts w:ascii="Book Antiqua" w:hAnsi="Book Antiqua" w:cs="Times New Roman"/>
          <w:sz w:val="24"/>
          <w:szCs w:val="24"/>
          <w:lang w:val="en-US"/>
        </w:rPr>
        <w:t>been in</w:t>
      </w:r>
      <w:r w:rsidR="00585535" w:rsidRPr="008E1AD4">
        <w:rPr>
          <w:rFonts w:ascii="Book Antiqua" w:hAnsi="Book Antiqua" w:cs="Times New Roman"/>
          <w:sz w:val="24"/>
          <w:szCs w:val="24"/>
          <w:lang w:val="en-US"/>
        </w:rPr>
        <w:t xml:space="preserve"> contact with</w:t>
      </w:r>
      <w:r w:rsidRPr="008E1AD4">
        <w:rPr>
          <w:rFonts w:ascii="Book Antiqua" w:hAnsi="Book Antiqua" w:cs="Times New Roman"/>
          <w:sz w:val="24"/>
          <w:szCs w:val="24"/>
          <w:lang w:val="en-US"/>
        </w:rPr>
        <w:t xml:space="preserve"> CMV and consequently could be at risk of </w:t>
      </w:r>
      <w:r w:rsidR="00FA361D" w:rsidRPr="008E1AD4">
        <w:rPr>
          <w:rFonts w:ascii="Book Antiqua" w:hAnsi="Book Antiqua" w:cs="Times New Roman"/>
          <w:sz w:val="24"/>
          <w:szCs w:val="24"/>
          <w:lang w:val="en-US"/>
        </w:rPr>
        <w:t xml:space="preserve">an </w:t>
      </w:r>
      <w:r w:rsidRPr="008E1AD4">
        <w:rPr>
          <w:rFonts w:ascii="Book Antiqua" w:hAnsi="Book Antiqua" w:cs="Times New Roman"/>
          <w:sz w:val="24"/>
          <w:szCs w:val="24"/>
          <w:lang w:val="en-US"/>
        </w:rPr>
        <w:t xml:space="preserve">endogenous reactivation at the colonic level. In seropositive patients, two </w:t>
      </w:r>
      <w:r w:rsidR="00847BED" w:rsidRPr="008E1AD4">
        <w:rPr>
          <w:rFonts w:ascii="Book Antiqua" w:hAnsi="Book Antiqua" w:cs="Times New Roman"/>
          <w:sz w:val="24"/>
          <w:szCs w:val="24"/>
          <w:lang w:val="en-US"/>
        </w:rPr>
        <w:t xml:space="preserve">kinds of </w:t>
      </w:r>
      <w:r w:rsidRPr="008E1AD4">
        <w:rPr>
          <w:rFonts w:ascii="Book Antiqua" w:hAnsi="Book Antiqua" w:cs="Times New Roman"/>
          <w:sz w:val="24"/>
          <w:szCs w:val="24"/>
          <w:lang w:val="en-US"/>
        </w:rPr>
        <w:t xml:space="preserve">techniques were shown to be able </w:t>
      </w:r>
      <w:r w:rsidR="00847BED" w:rsidRPr="008E1AD4">
        <w:rPr>
          <w:rFonts w:ascii="Book Antiqua" w:hAnsi="Book Antiqua" w:cs="Times New Roman"/>
          <w:sz w:val="24"/>
          <w:szCs w:val="24"/>
          <w:lang w:val="en-US"/>
        </w:rPr>
        <w:t xml:space="preserve">to identify CMV reactivation at </w:t>
      </w:r>
      <w:r w:rsidR="00FA361D" w:rsidRPr="008E1AD4">
        <w:rPr>
          <w:rFonts w:ascii="Book Antiqua" w:hAnsi="Book Antiqua" w:cs="Times New Roman"/>
          <w:sz w:val="24"/>
          <w:szCs w:val="24"/>
          <w:lang w:val="en-US"/>
        </w:rPr>
        <w:t xml:space="preserve">this </w:t>
      </w:r>
      <w:r w:rsidR="00847BED" w:rsidRPr="008E1AD4">
        <w:rPr>
          <w:rFonts w:ascii="Book Antiqua" w:hAnsi="Book Antiqua" w:cs="Times New Roman"/>
          <w:sz w:val="24"/>
          <w:szCs w:val="24"/>
          <w:lang w:val="en-US"/>
        </w:rPr>
        <w:t xml:space="preserve">level. </w:t>
      </w:r>
    </w:p>
    <w:p w14:paraId="1531421F" w14:textId="61A9B5D7" w:rsidR="00847BED" w:rsidRPr="008E1AD4" w:rsidRDefault="00847BED" w:rsidP="00140DCA">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The first group of techniques relies on histological examination of colonic tissue. The dire</w:t>
      </w:r>
      <w:r w:rsidR="001A408D" w:rsidRPr="008E1AD4">
        <w:rPr>
          <w:rFonts w:ascii="Book Antiqua" w:hAnsi="Book Antiqua" w:cs="Times New Roman"/>
          <w:sz w:val="24"/>
          <w:szCs w:val="24"/>
          <w:lang w:val="en-US"/>
        </w:rPr>
        <w:t>ct examination of colon biopsies</w:t>
      </w:r>
      <w:r w:rsidRPr="008E1AD4">
        <w:rPr>
          <w:rFonts w:ascii="Book Antiqua" w:hAnsi="Book Antiqua" w:cs="Times New Roman"/>
          <w:sz w:val="24"/>
          <w:szCs w:val="24"/>
          <w:lang w:val="en-US"/>
        </w:rPr>
        <w:t xml:space="preserve"> after hematoxylin and eosin</w:t>
      </w:r>
      <w:r w:rsidR="00140DCA" w:rsidRPr="008E1AD4">
        <w:rPr>
          <w:rFonts w:ascii="Book Antiqua" w:hAnsi="Book Antiqua" w:cs="Times New Roman"/>
          <w:sz w:val="24"/>
          <w:szCs w:val="24"/>
          <w:lang w:val="en-US"/>
        </w:rPr>
        <w:t xml:space="preserve"> (H</w:t>
      </w:r>
      <w:r w:rsidR="003E412A" w:rsidRPr="008E1AD4">
        <w:rPr>
          <w:rFonts w:ascii="Book Antiqua" w:hAnsi="Book Antiqua" w:cs="Times New Roman"/>
          <w:sz w:val="24"/>
          <w:szCs w:val="24"/>
          <w:lang w:val="en-US"/>
        </w:rPr>
        <w:t>E)</w:t>
      </w:r>
      <w:r w:rsidRPr="008E1AD4">
        <w:rPr>
          <w:rFonts w:ascii="Book Antiqua" w:hAnsi="Book Antiqua" w:cs="Times New Roman"/>
          <w:sz w:val="24"/>
          <w:szCs w:val="24"/>
          <w:lang w:val="en-US"/>
        </w:rPr>
        <w:t xml:space="preserve"> staining can show typical aspects of “owl’s eye” images (Figure 1) but this technique is poorly sensitive and </w:t>
      </w:r>
      <w:r w:rsidR="00CB6F49" w:rsidRPr="008E1AD4">
        <w:rPr>
          <w:rFonts w:ascii="Book Antiqua" w:hAnsi="Book Antiqua" w:cs="Times New Roman"/>
          <w:sz w:val="24"/>
          <w:szCs w:val="24"/>
          <w:lang w:val="en-US"/>
        </w:rPr>
        <w:t xml:space="preserve">frequently </w:t>
      </w:r>
      <w:r w:rsidRPr="008E1AD4">
        <w:rPr>
          <w:rFonts w:ascii="Book Antiqua" w:hAnsi="Book Antiqua" w:cs="Times New Roman"/>
          <w:sz w:val="24"/>
          <w:szCs w:val="24"/>
          <w:lang w:val="en-US"/>
        </w:rPr>
        <w:t>leads to false-negative results. Immunohistochemistry</w:t>
      </w:r>
      <w:r w:rsidR="00BF2CC6" w:rsidRPr="008E1AD4">
        <w:rPr>
          <w:rFonts w:ascii="Book Antiqua" w:hAnsi="Book Antiqua" w:cs="Times New Roman"/>
          <w:sz w:val="24"/>
          <w:szCs w:val="24"/>
          <w:lang w:val="en-US"/>
        </w:rPr>
        <w:t xml:space="preserve"> (IHC)</w:t>
      </w:r>
      <w:r w:rsidRPr="008E1AD4">
        <w:rPr>
          <w:rFonts w:ascii="Book Antiqua" w:hAnsi="Book Antiqua" w:cs="Times New Roman"/>
          <w:sz w:val="24"/>
          <w:szCs w:val="24"/>
          <w:lang w:val="en-US"/>
        </w:rPr>
        <w:t xml:space="preserve"> on colonic tissue is much more sensitive and can be quantitative by numbering the infected cells</w:t>
      </w:r>
      <w:r w:rsidR="004D5030" w:rsidRPr="008E1AD4">
        <w:rPr>
          <w:rFonts w:ascii="Book Antiqua" w:hAnsi="Book Antiqua" w:cs="Times New Roman"/>
          <w:sz w:val="24"/>
          <w:szCs w:val="24"/>
          <w:vertAlign w:val="superscript"/>
        </w:rPr>
        <w:t>[22–25]</w:t>
      </w:r>
      <w:r w:rsidRPr="008E1AD4">
        <w:rPr>
          <w:rFonts w:ascii="Book Antiqua" w:hAnsi="Book Antiqua" w:cs="Times New Roman"/>
          <w:sz w:val="24"/>
          <w:szCs w:val="24"/>
          <w:lang w:val="en-US"/>
        </w:rPr>
        <w:t xml:space="preserve">. </w:t>
      </w:r>
      <w:r w:rsidR="00660951" w:rsidRPr="008E1AD4">
        <w:rPr>
          <w:rFonts w:ascii="Book Antiqua" w:hAnsi="Book Antiqua" w:cs="Times New Roman"/>
          <w:sz w:val="24"/>
          <w:szCs w:val="24"/>
          <w:lang w:val="en-US"/>
        </w:rPr>
        <w:t>However, a</w:t>
      </w:r>
      <w:r w:rsidR="003E412A" w:rsidRPr="008E1AD4">
        <w:rPr>
          <w:rFonts w:ascii="Book Antiqua" w:hAnsi="Book Antiqua" w:cs="Times New Roman"/>
          <w:sz w:val="24"/>
          <w:szCs w:val="24"/>
          <w:lang w:val="en-US"/>
        </w:rPr>
        <w:t xml:space="preserve"> recent paper from </w:t>
      </w:r>
      <w:r w:rsidR="00510565" w:rsidRPr="008E1AD4">
        <w:rPr>
          <w:rFonts w:ascii="Book Antiqua" w:hAnsi="Book Antiqua" w:cs="Times New Roman"/>
          <w:sz w:val="24"/>
          <w:szCs w:val="24"/>
          <w:lang w:val="en-US"/>
        </w:rPr>
        <w:t xml:space="preserve">McCurdy </w:t>
      </w:r>
      <w:r w:rsidR="00140DCA" w:rsidRPr="008E1AD4">
        <w:rPr>
          <w:rFonts w:ascii="Book Antiqua" w:hAnsi="Book Antiqua" w:cs="Times New Roman"/>
          <w:i/>
          <w:sz w:val="24"/>
          <w:szCs w:val="24"/>
          <w:lang w:val="en-US"/>
        </w:rPr>
        <w:t>et al</w:t>
      </w:r>
      <w:r w:rsidR="00140DCA" w:rsidRPr="008E1AD4">
        <w:rPr>
          <w:rFonts w:ascii="Book Antiqua" w:hAnsi="Book Antiqua" w:cs="Times New Roman"/>
          <w:sz w:val="24"/>
          <w:szCs w:val="24"/>
          <w:vertAlign w:val="superscript"/>
        </w:rPr>
        <w:t>[26]</w:t>
      </w:r>
      <w:r w:rsidR="003E412A" w:rsidRPr="008E1AD4">
        <w:rPr>
          <w:rFonts w:ascii="Book Antiqua" w:hAnsi="Book Antiqua" w:cs="Times New Roman"/>
          <w:sz w:val="24"/>
          <w:szCs w:val="24"/>
          <w:lang w:val="en-US"/>
        </w:rPr>
        <w:t xml:space="preserve"> indicated that a great number of biopsy samples mus</w:t>
      </w:r>
      <w:r w:rsidR="001A408D" w:rsidRPr="008E1AD4">
        <w:rPr>
          <w:rFonts w:ascii="Book Antiqua" w:hAnsi="Book Antiqua" w:cs="Times New Roman"/>
          <w:sz w:val="24"/>
          <w:szCs w:val="24"/>
          <w:lang w:val="en-US"/>
        </w:rPr>
        <w:t>t be examined in order to achieve</w:t>
      </w:r>
      <w:r w:rsidR="003E412A" w:rsidRPr="008E1AD4">
        <w:rPr>
          <w:rFonts w:ascii="Book Antiqua" w:hAnsi="Book Antiqua" w:cs="Times New Roman"/>
          <w:sz w:val="24"/>
          <w:szCs w:val="24"/>
          <w:lang w:val="en-US"/>
        </w:rPr>
        <w:t xml:space="preserve"> </w:t>
      </w:r>
      <w:r w:rsidR="00CB6F49" w:rsidRPr="008E1AD4">
        <w:rPr>
          <w:rFonts w:ascii="Book Antiqua" w:hAnsi="Book Antiqua" w:cs="Times New Roman"/>
          <w:sz w:val="24"/>
          <w:szCs w:val="24"/>
          <w:lang w:val="en-US"/>
        </w:rPr>
        <w:t>adequate</w:t>
      </w:r>
      <w:r w:rsidR="003E412A" w:rsidRPr="008E1AD4">
        <w:rPr>
          <w:rFonts w:ascii="Book Antiqua" w:hAnsi="Book Antiqua" w:cs="Times New Roman"/>
          <w:sz w:val="24"/>
          <w:szCs w:val="24"/>
          <w:lang w:val="en-US"/>
        </w:rPr>
        <w:t xml:space="preserve"> sensitivity.</w:t>
      </w:r>
    </w:p>
    <w:p w14:paraId="6A6FC8A9" w14:textId="7372BDC8" w:rsidR="00623EC8" w:rsidRPr="008E1AD4" w:rsidRDefault="003E412A" w:rsidP="00140DCA">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The second group of techniques is based on the detection of CMV DNA in colonic tissue. </w:t>
      </w:r>
      <w:r w:rsidR="0032125A" w:rsidRPr="008E1AD4">
        <w:rPr>
          <w:rFonts w:ascii="Book Antiqua" w:hAnsi="Book Antiqua" w:cs="Times New Roman"/>
          <w:i/>
          <w:sz w:val="24"/>
          <w:szCs w:val="24"/>
          <w:lang w:val="en-US"/>
        </w:rPr>
        <w:t>In situ</w:t>
      </w:r>
      <w:r w:rsidRPr="008E1AD4">
        <w:rPr>
          <w:rFonts w:ascii="Book Antiqua" w:hAnsi="Book Antiqua" w:cs="Times New Roman"/>
          <w:sz w:val="24"/>
          <w:szCs w:val="24"/>
          <w:lang w:val="en-US"/>
        </w:rPr>
        <w:t xml:space="preserve"> hybridization can be used for this purpose but, as</w:t>
      </w:r>
      <w:r w:rsidR="00C010AE" w:rsidRPr="008E1AD4">
        <w:rPr>
          <w:rFonts w:ascii="Book Antiqua" w:hAnsi="Book Antiqua" w:cs="Times New Roman"/>
          <w:sz w:val="24"/>
          <w:szCs w:val="24"/>
          <w:lang w:val="en-US"/>
        </w:rPr>
        <w:t xml:space="preserve"> for</w:t>
      </w:r>
      <w:r w:rsidR="00140DCA" w:rsidRPr="008E1AD4">
        <w:rPr>
          <w:rFonts w:ascii="Book Antiqua" w:hAnsi="Book Antiqua" w:cs="Times New Roman"/>
          <w:sz w:val="24"/>
          <w:szCs w:val="24"/>
          <w:lang w:val="en-US"/>
        </w:rPr>
        <w:t xml:space="preserve"> H</w:t>
      </w:r>
      <w:r w:rsidRPr="008E1AD4">
        <w:rPr>
          <w:rFonts w:ascii="Book Antiqua" w:hAnsi="Book Antiqua" w:cs="Times New Roman"/>
          <w:sz w:val="24"/>
          <w:szCs w:val="24"/>
          <w:lang w:val="en-US"/>
        </w:rPr>
        <w:t xml:space="preserve">E staining, </w:t>
      </w:r>
      <w:r w:rsidR="00C010AE" w:rsidRPr="008E1AD4">
        <w:rPr>
          <w:rFonts w:ascii="Book Antiqua" w:hAnsi="Book Antiqua" w:cs="Times New Roman"/>
          <w:sz w:val="24"/>
          <w:szCs w:val="24"/>
          <w:lang w:val="en-US"/>
        </w:rPr>
        <w:t xml:space="preserve">this technique </w:t>
      </w:r>
      <w:r w:rsidRPr="008E1AD4">
        <w:rPr>
          <w:rFonts w:ascii="Book Antiqua" w:hAnsi="Book Antiqua" w:cs="Times New Roman"/>
          <w:sz w:val="24"/>
          <w:szCs w:val="24"/>
          <w:lang w:val="en-US"/>
        </w:rPr>
        <w:t xml:space="preserve">lacks sensitivity and can only identify severe CMV reactivation episodes. </w:t>
      </w:r>
      <w:r w:rsidR="00510565" w:rsidRPr="008E1AD4">
        <w:rPr>
          <w:rFonts w:ascii="Book Antiqua" w:hAnsi="Book Antiqua" w:cs="Times New Roman"/>
          <w:sz w:val="24"/>
          <w:szCs w:val="24"/>
          <w:lang w:val="en-US"/>
        </w:rPr>
        <w:t xml:space="preserve">It </w:t>
      </w:r>
      <w:r w:rsidR="00C010AE" w:rsidRPr="008E1AD4">
        <w:rPr>
          <w:rFonts w:ascii="Book Antiqua" w:hAnsi="Book Antiqua" w:cs="Times New Roman"/>
          <w:sz w:val="24"/>
          <w:szCs w:val="24"/>
          <w:lang w:val="en-US"/>
        </w:rPr>
        <w:t xml:space="preserve">has </w:t>
      </w:r>
      <w:r w:rsidR="00CD72A1" w:rsidRPr="008E1AD4">
        <w:rPr>
          <w:rFonts w:ascii="Book Antiqua" w:hAnsi="Book Antiqua" w:cs="Times New Roman"/>
          <w:sz w:val="24"/>
          <w:szCs w:val="24"/>
          <w:lang w:val="en-US"/>
        </w:rPr>
        <w:t xml:space="preserve">largely been </w:t>
      </w:r>
      <w:r w:rsidR="00623EC8" w:rsidRPr="008E1AD4">
        <w:rPr>
          <w:rFonts w:ascii="Book Antiqua" w:hAnsi="Book Antiqua" w:cs="Times New Roman"/>
          <w:sz w:val="24"/>
          <w:szCs w:val="24"/>
          <w:lang w:val="en-US"/>
        </w:rPr>
        <w:t>replaced by molecu</w:t>
      </w:r>
      <w:r w:rsidRPr="008E1AD4">
        <w:rPr>
          <w:rFonts w:ascii="Book Antiqua" w:hAnsi="Book Antiqua" w:cs="Times New Roman"/>
          <w:sz w:val="24"/>
          <w:szCs w:val="24"/>
          <w:lang w:val="en-US"/>
        </w:rPr>
        <w:t>lar techniques</w:t>
      </w:r>
      <w:r w:rsidR="00623EC8" w:rsidRPr="008E1AD4">
        <w:rPr>
          <w:rFonts w:ascii="Book Antiqua" w:hAnsi="Book Antiqua" w:cs="Times New Roman"/>
          <w:sz w:val="24"/>
          <w:szCs w:val="24"/>
          <w:lang w:val="en-US"/>
        </w:rPr>
        <w:t xml:space="preserve"> based on </w:t>
      </w:r>
      <w:r w:rsidRPr="008E1AD4">
        <w:rPr>
          <w:rFonts w:ascii="Book Antiqua" w:hAnsi="Book Antiqua" w:cs="Times New Roman"/>
          <w:sz w:val="24"/>
          <w:szCs w:val="24"/>
          <w:lang w:val="en-US"/>
        </w:rPr>
        <w:t>nucleic acid ampli</w:t>
      </w:r>
      <w:r w:rsidR="001A408D" w:rsidRPr="008E1AD4">
        <w:rPr>
          <w:rFonts w:ascii="Book Antiqua" w:hAnsi="Book Antiqua" w:cs="Times New Roman"/>
          <w:sz w:val="24"/>
          <w:szCs w:val="24"/>
          <w:lang w:val="en-US"/>
        </w:rPr>
        <w:t>fi</w:t>
      </w:r>
      <w:r w:rsidRPr="008E1AD4">
        <w:rPr>
          <w:rFonts w:ascii="Book Antiqua" w:hAnsi="Book Antiqua" w:cs="Times New Roman"/>
          <w:sz w:val="24"/>
          <w:szCs w:val="24"/>
          <w:lang w:val="en-US"/>
        </w:rPr>
        <w:t>cation tests (NAAT</w:t>
      </w:r>
      <w:r w:rsidR="001A408D" w:rsidRPr="008E1AD4">
        <w:rPr>
          <w:rFonts w:ascii="Book Antiqua" w:hAnsi="Book Antiqua" w:cs="Times New Roman"/>
          <w:sz w:val="24"/>
          <w:szCs w:val="24"/>
          <w:lang w:val="en-US"/>
        </w:rPr>
        <w:t>s</w:t>
      </w:r>
      <w:r w:rsidRPr="008E1AD4">
        <w:rPr>
          <w:rFonts w:ascii="Book Antiqua" w:hAnsi="Book Antiqua" w:cs="Times New Roman"/>
          <w:sz w:val="24"/>
          <w:szCs w:val="24"/>
          <w:lang w:val="en-US"/>
        </w:rPr>
        <w:t>)</w:t>
      </w:r>
      <w:r w:rsidR="00BF2CC6" w:rsidRPr="008E1AD4">
        <w:rPr>
          <w:rFonts w:ascii="Book Antiqua" w:hAnsi="Book Antiqua" w:cs="Times New Roman"/>
          <w:sz w:val="24"/>
          <w:szCs w:val="24"/>
          <w:lang w:val="en-US"/>
        </w:rPr>
        <w:t xml:space="preserve">. Although very sensitive, qualitative PCR with two rounds of amplification (nested PCR) should be avoided because of the risk of </w:t>
      </w:r>
      <w:r w:rsidR="001A408D" w:rsidRPr="008E1AD4">
        <w:rPr>
          <w:rFonts w:ascii="Book Antiqua" w:hAnsi="Book Antiqua" w:cs="Times New Roman"/>
          <w:sz w:val="24"/>
          <w:szCs w:val="24"/>
          <w:lang w:val="en-US"/>
        </w:rPr>
        <w:t>cross-contamination and false-</w:t>
      </w:r>
      <w:r w:rsidR="00BF2CC6" w:rsidRPr="008E1AD4">
        <w:rPr>
          <w:rFonts w:ascii="Book Antiqua" w:hAnsi="Book Antiqua" w:cs="Times New Roman"/>
          <w:sz w:val="24"/>
          <w:szCs w:val="24"/>
          <w:lang w:val="en-US"/>
        </w:rPr>
        <w:t>positive results</w:t>
      </w:r>
      <w:r w:rsidR="004D5030" w:rsidRPr="008E1AD4">
        <w:rPr>
          <w:rFonts w:ascii="Book Antiqua" w:hAnsi="Book Antiqua" w:cs="Times New Roman"/>
          <w:sz w:val="24"/>
          <w:szCs w:val="24"/>
          <w:vertAlign w:val="superscript"/>
        </w:rPr>
        <w:t>[27,28]</w:t>
      </w:r>
      <w:r w:rsidR="00BF2CC6" w:rsidRPr="008E1AD4">
        <w:rPr>
          <w:rFonts w:ascii="Book Antiqua" w:hAnsi="Book Antiqua" w:cs="Times New Roman"/>
          <w:sz w:val="24"/>
          <w:szCs w:val="24"/>
          <w:lang w:val="en-US"/>
        </w:rPr>
        <w:t xml:space="preserve">. In contrast, </w:t>
      </w:r>
      <w:r w:rsidR="00623EC8" w:rsidRPr="008E1AD4">
        <w:rPr>
          <w:rFonts w:ascii="Book Antiqua" w:hAnsi="Book Antiqua" w:cs="Times New Roman"/>
          <w:sz w:val="24"/>
          <w:szCs w:val="24"/>
          <w:lang w:val="en-US"/>
        </w:rPr>
        <w:t xml:space="preserve">real-time </w:t>
      </w:r>
      <w:r w:rsidR="00BF2CC6" w:rsidRPr="008E1AD4">
        <w:rPr>
          <w:rFonts w:ascii="Book Antiqua" w:hAnsi="Book Antiqua" w:cs="Times New Roman"/>
          <w:sz w:val="24"/>
          <w:szCs w:val="24"/>
          <w:lang w:val="en-US"/>
        </w:rPr>
        <w:t xml:space="preserve">quantitative PCR (qPCR) </w:t>
      </w:r>
      <w:r w:rsidR="001A408D" w:rsidRPr="008E1AD4">
        <w:rPr>
          <w:rFonts w:ascii="Book Antiqua" w:hAnsi="Book Antiqua" w:cs="Times New Roman"/>
          <w:sz w:val="24"/>
          <w:szCs w:val="24"/>
          <w:lang w:val="en-US"/>
        </w:rPr>
        <w:t xml:space="preserve">assays </w:t>
      </w:r>
      <w:r w:rsidR="00623EC8" w:rsidRPr="008E1AD4">
        <w:rPr>
          <w:rFonts w:ascii="Book Antiqua" w:hAnsi="Book Antiqua" w:cs="Times New Roman"/>
          <w:sz w:val="24"/>
          <w:szCs w:val="24"/>
          <w:lang w:val="en-US"/>
        </w:rPr>
        <w:t>are very sensitive</w:t>
      </w:r>
      <w:r w:rsidR="00BF2CC6" w:rsidRPr="008E1AD4">
        <w:rPr>
          <w:rFonts w:ascii="Book Antiqua" w:hAnsi="Book Antiqua" w:cs="Times New Roman"/>
          <w:sz w:val="24"/>
          <w:szCs w:val="24"/>
          <w:lang w:val="en-US"/>
        </w:rPr>
        <w:t>, allowing the detection of low-level reactivation</w:t>
      </w:r>
      <w:r w:rsidR="00623EC8" w:rsidRPr="008E1AD4">
        <w:rPr>
          <w:rFonts w:ascii="Book Antiqua" w:hAnsi="Book Antiqua" w:cs="Times New Roman"/>
          <w:sz w:val="24"/>
          <w:szCs w:val="24"/>
          <w:lang w:val="en-US"/>
        </w:rPr>
        <w:t xml:space="preserve">, </w:t>
      </w:r>
      <w:r w:rsidR="00BF2CC6" w:rsidRPr="008E1AD4">
        <w:rPr>
          <w:rFonts w:ascii="Book Antiqua" w:hAnsi="Book Antiqua" w:cs="Times New Roman"/>
          <w:sz w:val="24"/>
          <w:szCs w:val="24"/>
          <w:lang w:val="en-US"/>
        </w:rPr>
        <w:t>permit an accurate determination of the viral load</w:t>
      </w:r>
      <w:r w:rsidR="00623EC8" w:rsidRPr="008E1AD4">
        <w:rPr>
          <w:rFonts w:ascii="Book Antiqua" w:hAnsi="Book Antiqua" w:cs="Times New Roman"/>
          <w:sz w:val="24"/>
          <w:szCs w:val="24"/>
          <w:lang w:val="en-US"/>
        </w:rPr>
        <w:t xml:space="preserve">, and can be automated. </w:t>
      </w:r>
      <w:r w:rsidR="00C010AE" w:rsidRPr="008E1AD4">
        <w:rPr>
          <w:rFonts w:ascii="Book Antiqua" w:hAnsi="Book Antiqua" w:cs="Times New Roman"/>
          <w:sz w:val="24"/>
          <w:szCs w:val="24"/>
          <w:lang w:val="en-US"/>
        </w:rPr>
        <w:t xml:space="preserve">In </w:t>
      </w:r>
      <w:r w:rsidR="00BF2CC6" w:rsidRPr="008E1AD4">
        <w:rPr>
          <w:rFonts w:ascii="Book Antiqua" w:hAnsi="Book Antiqua" w:cs="Times New Roman"/>
          <w:sz w:val="24"/>
          <w:szCs w:val="24"/>
          <w:lang w:val="en-US"/>
        </w:rPr>
        <w:t>contrast with IHC, they</w:t>
      </w:r>
      <w:r w:rsidR="00623EC8" w:rsidRPr="008E1AD4">
        <w:rPr>
          <w:rFonts w:ascii="Book Antiqua" w:hAnsi="Book Antiqua" w:cs="Times New Roman"/>
          <w:sz w:val="24"/>
          <w:szCs w:val="24"/>
          <w:lang w:val="en-US"/>
        </w:rPr>
        <w:t xml:space="preserve"> </w:t>
      </w:r>
      <w:r w:rsidR="00BF2CC6" w:rsidRPr="008E1AD4">
        <w:rPr>
          <w:rFonts w:ascii="Book Antiqua" w:hAnsi="Book Antiqua" w:cs="Times New Roman"/>
          <w:sz w:val="24"/>
          <w:szCs w:val="24"/>
          <w:lang w:val="en-US"/>
        </w:rPr>
        <w:t>give no information on</w:t>
      </w:r>
      <w:r w:rsidR="00623EC8" w:rsidRPr="008E1AD4">
        <w:rPr>
          <w:rFonts w:ascii="Book Antiqua" w:hAnsi="Book Antiqua" w:cs="Times New Roman"/>
          <w:sz w:val="24"/>
          <w:szCs w:val="24"/>
          <w:lang w:val="en-US"/>
        </w:rPr>
        <w:t xml:space="preserve"> the infectious potential of the </w:t>
      </w:r>
      <w:r w:rsidR="00BF2CC6" w:rsidRPr="008E1AD4">
        <w:rPr>
          <w:rFonts w:ascii="Book Antiqua" w:hAnsi="Book Antiqua" w:cs="Times New Roman"/>
          <w:sz w:val="24"/>
          <w:szCs w:val="24"/>
          <w:lang w:val="en-US"/>
        </w:rPr>
        <w:t xml:space="preserve">detected </w:t>
      </w:r>
      <w:r w:rsidR="00623EC8" w:rsidRPr="008E1AD4">
        <w:rPr>
          <w:rFonts w:ascii="Book Antiqua" w:hAnsi="Book Antiqua" w:cs="Times New Roman"/>
          <w:sz w:val="24"/>
          <w:szCs w:val="24"/>
          <w:lang w:val="en-US"/>
        </w:rPr>
        <w:t>genome</w:t>
      </w:r>
      <w:r w:rsidR="00C010AE" w:rsidRPr="008E1AD4">
        <w:rPr>
          <w:rFonts w:ascii="Book Antiqua" w:hAnsi="Book Antiqua" w:cs="Times New Roman"/>
          <w:sz w:val="24"/>
          <w:szCs w:val="24"/>
          <w:lang w:val="en-US"/>
        </w:rPr>
        <w:t>,</w:t>
      </w:r>
      <w:r w:rsidR="00623EC8" w:rsidRPr="008E1AD4">
        <w:rPr>
          <w:rFonts w:ascii="Book Antiqua" w:hAnsi="Book Antiqua" w:cs="Times New Roman"/>
          <w:sz w:val="24"/>
          <w:szCs w:val="24"/>
          <w:lang w:val="en-US"/>
        </w:rPr>
        <w:t xml:space="preserve"> </w:t>
      </w:r>
      <w:r w:rsidR="00C010AE" w:rsidRPr="008E1AD4">
        <w:rPr>
          <w:rFonts w:ascii="Book Antiqua" w:hAnsi="Book Antiqua" w:cs="Times New Roman"/>
          <w:sz w:val="24"/>
          <w:szCs w:val="24"/>
          <w:lang w:val="en-US"/>
        </w:rPr>
        <w:t xml:space="preserve">nor </w:t>
      </w:r>
      <w:r w:rsidR="00BF2CC6" w:rsidRPr="008E1AD4">
        <w:rPr>
          <w:rFonts w:ascii="Book Antiqua" w:hAnsi="Book Antiqua" w:cs="Times New Roman"/>
          <w:sz w:val="24"/>
          <w:szCs w:val="24"/>
          <w:lang w:val="en-US"/>
        </w:rPr>
        <w:t xml:space="preserve">on </w:t>
      </w:r>
      <w:r w:rsidR="00623EC8" w:rsidRPr="008E1AD4">
        <w:rPr>
          <w:rFonts w:ascii="Book Antiqua" w:hAnsi="Book Antiqua" w:cs="Times New Roman"/>
          <w:sz w:val="24"/>
          <w:szCs w:val="24"/>
          <w:lang w:val="en-US"/>
        </w:rPr>
        <w:t>the stage (latent or productive) of CMV infection.</w:t>
      </w:r>
      <w:r w:rsidR="00BF2CC6" w:rsidRPr="008E1AD4">
        <w:rPr>
          <w:rFonts w:ascii="Book Antiqua" w:hAnsi="Book Antiqua" w:cs="Times New Roman"/>
          <w:sz w:val="24"/>
          <w:szCs w:val="24"/>
          <w:lang w:val="en-US"/>
        </w:rPr>
        <w:t xml:space="preserve"> To optimize the predictive value of these tests,</w:t>
      </w:r>
      <w:r w:rsidR="00C010AE" w:rsidRPr="008E1AD4">
        <w:rPr>
          <w:rFonts w:ascii="Book Antiqua" w:hAnsi="Book Antiqua" w:cs="Times New Roman"/>
          <w:sz w:val="24"/>
          <w:szCs w:val="24"/>
          <w:lang w:val="en-US"/>
        </w:rPr>
        <w:t xml:space="preserve"> it is</w:t>
      </w:r>
      <w:r w:rsidR="00BF2CC6" w:rsidRPr="008E1AD4">
        <w:rPr>
          <w:rFonts w:ascii="Book Antiqua" w:hAnsi="Book Antiqua" w:cs="Times New Roman"/>
          <w:sz w:val="24"/>
          <w:szCs w:val="24"/>
          <w:lang w:val="en-US"/>
        </w:rPr>
        <w:t xml:space="preserve"> </w:t>
      </w:r>
      <w:r w:rsidR="00C010AE" w:rsidRPr="008E1AD4">
        <w:rPr>
          <w:rFonts w:ascii="Book Antiqua" w:hAnsi="Book Antiqua" w:cs="Times New Roman"/>
          <w:sz w:val="24"/>
          <w:szCs w:val="24"/>
          <w:lang w:val="en-US"/>
        </w:rPr>
        <w:t xml:space="preserve">necessary to determine the </w:t>
      </w:r>
      <w:r w:rsidR="00623EC8" w:rsidRPr="008E1AD4">
        <w:rPr>
          <w:rFonts w:ascii="Book Antiqua" w:hAnsi="Book Antiqua" w:cs="Times New Roman"/>
          <w:sz w:val="24"/>
          <w:szCs w:val="24"/>
          <w:lang w:val="en-US"/>
        </w:rPr>
        <w:t xml:space="preserve">thresholds of CMV DNA load </w:t>
      </w:r>
      <w:r w:rsidR="00C010AE" w:rsidRPr="008E1AD4">
        <w:rPr>
          <w:rFonts w:ascii="Book Antiqua" w:hAnsi="Book Antiqua" w:cs="Times New Roman"/>
          <w:sz w:val="24"/>
          <w:szCs w:val="24"/>
          <w:lang w:val="en-US"/>
        </w:rPr>
        <w:t xml:space="preserve">that would require </w:t>
      </w:r>
      <w:r w:rsidR="00BF2CC6" w:rsidRPr="008E1AD4">
        <w:rPr>
          <w:rFonts w:ascii="Book Antiqua" w:hAnsi="Book Antiqua" w:cs="Times New Roman"/>
          <w:sz w:val="24"/>
          <w:szCs w:val="24"/>
          <w:lang w:val="en-US"/>
        </w:rPr>
        <w:t>initiating</w:t>
      </w:r>
      <w:r w:rsidR="00CD72A1" w:rsidRPr="008E1AD4">
        <w:rPr>
          <w:rFonts w:ascii="Book Antiqua" w:hAnsi="Book Antiqua" w:cs="Times New Roman"/>
          <w:sz w:val="24"/>
          <w:szCs w:val="24"/>
          <w:lang w:val="en-US"/>
        </w:rPr>
        <w:t xml:space="preserve"> </w:t>
      </w:r>
      <w:r w:rsidR="00623EC8" w:rsidRPr="008E1AD4">
        <w:rPr>
          <w:rFonts w:ascii="Book Antiqua" w:hAnsi="Book Antiqua" w:cs="Times New Roman"/>
          <w:sz w:val="24"/>
          <w:szCs w:val="24"/>
          <w:lang w:val="en-US"/>
        </w:rPr>
        <w:t>antivira</w:t>
      </w:r>
      <w:r w:rsidR="00795F4A" w:rsidRPr="008E1AD4">
        <w:rPr>
          <w:rFonts w:ascii="Book Antiqua" w:hAnsi="Book Antiqua" w:cs="Times New Roman"/>
          <w:sz w:val="24"/>
          <w:szCs w:val="24"/>
          <w:lang w:val="en-US"/>
        </w:rPr>
        <w:t>l therapy</w:t>
      </w:r>
      <w:r w:rsidR="004D5030" w:rsidRPr="008E1AD4">
        <w:rPr>
          <w:rFonts w:ascii="Book Antiqua" w:hAnsi="Book Antiqua" w:cs="Times New Roman"/>
          <w:sz w:val="24"/>
          <w:szCs w:val="24"/>
          <w:vertAlign w:val="superscript"/>
        </w:rPr>
        <w:t>[6,29]</w:t>
      </w:r>
      <w:r w:rsidR="008C1E8B" w:rsidRPr="008E1AD4">
        <w:rPr>
          <w:rFonts w:ascii="Book Antiqua" w:hAnsi="Book Antiqua" w:cs="Times New Roman"/>
          <w:sz w:val="24"/>
          <w:szCs w:val="24"/>
          <w:lang w:val="en-US"/>
        </w:rPr>
        <w:t>. One of the main difficulties with NAAT</w:t>
      </w:r>
      <w:r w:rsidR="001A408D" w:rsidRPr="008E1AD4">
        <w:rPr>
          <w:rFonts w:ascii="Book Antiqua" w:hAnsi="Book Antiqua" w:cs="Times New Roman"/>
          <w:sz w:val="24"/>
          <w:szCs w:val="24"/>
          <w:lang w:val="en-US"/>
        </w:rPr>
        <w:t>s</w:t>
      </w:r>
      <w:r w:rsidR="008C1E8B" w:rsidRPr="008E1AD4">
        <w:rPr>
          <w:rFonts w:ascii="Book Antiqua" w:hAnsi="Book Antiqua" w:cs="Times New Roman"/>
          <w:sz w:val="24"/>
          <w:szCs w:val="24"/>
          <w:lang w:val="en-US"/>
        </w:rPr>
        <w:t xml:space="preserve"> is</w:t>
      </w:r>
      <w:r w:rsidR="00623EC8" w:rsidRPr="008E1AD4">
        <w:rPr>
          <w:rFonts w:ascii="Book Antiqua" w:hAnsi="Book Antiqua" w:cs="Times New Roman"/>
          <w:sz w:val="24"/>
          <w:szCs w:val="24"/>
          <w:lang w:val="en-US"/>
        </w:rPr>
        <w:t xml:space="preserve"> the inter-laboratory standardization </w:t>
      </w:r>
      <w:r w:rsidR="008C1E8B" w:rsidRPr="008E1AD4">
        <w:rPr>
          <w:rFonts w:ascii="Book Antiqua" w:hAnsi="Book Antiqua" w:cs="Times New Roman"/>
          <w:sz w:val="24"/>
          <w:szCs w:val="24"/>
          <w:lang w:val="en-US"/>
        </w:rPr>
        <w:t>of quantitative data</w:t>
      </w:r>
      <w:r w:rsidR="004D5030" w:rsidRPr="008E1AD4">
        <w:rPr>
          <w:rFonts w:ascii="Book Antiqua" w:hAnsi="Book Antiqua" w:cs="Times New Roman"/>
          <w:sz w:val="24"/>
          <w:szCs w:val="24"/>
          <w:vertAlign w:val="superscript"/>
        </w:rPr>
        <w:t>[6,30,31]</w:t>
      </w:r>
      <w:r w:rsidR="00C010AE" w:rsidRPr="008E1AD4">
        <w:rPr>
          <w:rFonts w:ascii="Book Antiqua" w:hAnsi="Book Antiqua" w:cs="Times New Roman"/>
          <w:sz w:val="24"/>
          <w:szCs w:val="24"/>
        </w:rPr>
        <w:t>,</w:t>
      </w:r>
      <w:r w:rsidR="008C1E8B" w:rsidRPr="008E1AD4">
        <w:rPr>
          <w:rFonts w:ascii="Book Antiqua" w:hAnsi="Book Antiqua" w:cs="Times New Roman"/>
          <w:sz w:val="24"/>
          <w:szCs w:val="24"/>
          <w:lang w:val="en-US"/>
        </w:rPr>
        <w:t xml:space="preserve"> together with</w:t>
      </w:r>
      <w:r w:rsidR="00623EC8" w:rsidRPr="008E1AD4">
        <w:rPr>
          <w:rFonts w:ascii="Book Antiqua" w:hAnsi="Book Antiqua" w:cs="Times New Roman"/>
          <w:sz w:val="24"/>
          <w:szCs w:val="24"/>
          <w:lang w:val="en-US"/>
        </w:rPr>
        <w:t xml:space="preserve"> the harmonization of viral load expression</w:t>
      </w:r>
      <w:r w:rsidR="008C1E8B" w:rsidRPr="008E1AD4">
        <w:rPr>
          <w:rFonts w:ascii="Book Antiqua" w:hAnsi="Book Antiqua" w:cs="Times New Roman"/>
          <w:sz w:val="24"/>
          <w:szCs w:val="24"/>
          <w:lang w:val="en-US"/>
        </w:rPr>
        <w:t xml:space="preserve"> in</w:t>
      </w:r>
      <w:r w:rsidR="00623EC8" w:rsidRPr="008E1AD4">
        <w:rPr>
          <w:rFonts w:ascii="Book Antiqua" w:hAnsi="Book Antiqua" w:cs="Times New Roman"/>
          <w:sz w:val="24"/>
          <w:szCs w:val="24"/>
          <w:lang w:val="en-US"/>
        </w:rPr>
        <w:t xml:space="preserve"> tissue </w:t>
      </w:r>
      <w:r w:rsidR="008C1E8B" w:rsidRPr="008E1AD4">
        <w:rPr>
          <w:rFonts w:ascii="Book Antiqua" w:hAnsi="Book Antiqua" w:cs="Times New Roman"/>
          <w:sz w:val="24"/>
          <w:szCs w:val="24"/>
          <w:lang w:val="en-US"/>
        </w:rPr>
        <w:t>specimens</w:t>
      </w:r>
      <w:r w:rsidR="00623EC8" w:rsidRPr="008E1AD4">
        <w:rPr>
          <w:rFonts w:ascii="Book Antiqua" w:hAnsi="Book Antiqua" w:cs="Times New Roman"/>
          <w:sz w:val="24"/>
          <w:szCs w:val="24"/>
          <w:lang w:val="en-US"/>
        </w:rPr>
        <w:t xml:space="preserve"> (copies</w:t>
      </w:r>
      <w:r w:rsidR="004D5030" w:rsidRPr="008E1AD4">
        <w:rPr>
          <w:rFonts w:ascii="Book Antiqua" w:hAnsi="Book Antiqua" w:cs="Times New Roman"/>
          <w:sz w:val="24"/>
          <w:szCs w:val="24"/>
          <w:vertAlign w:val="superscript"/>
        </w:rPr>
        <w:t>[10,25,29,32–34]</w:t>
      </w:r>
      <w:r w:rsidR="00C86C04" w:rsidRPr="008E1AD4">
        <w:rPr>
          <w:rFonts w:ascii="Book Antiqua" w:hAnsi="Book Antiqua" w:cs="Times New Roman"/>
          <w:sz w:val="24"/>
          <w:szCs w:val="24"/>
          <w:vertAlign w:val="superscript"/>
        </w:rPr>
        <w:t xml:space="preserve"> </w:t>
      </w:r>
      <w:r w:rsidR="00623EC8" w:rsidRPr="008E1AD4">
        <w:rPr>
          <w:rFonts w:ascii="Book Antiqua" w:hAnsi="Book Antiqua" w:cs="Times New Roman"/>
          <w:sz w:val="24"/>
          <w:szCs w:val="24"/>
          <w:lang w:val="en-US"/>
        </w:rPr>
        <w:t>or international units</w:t>
      </w:r>
      <w:r w:rsidR="004D5030" w:rsidRPr="008E1AD4">
        <w:rPr>
          <w:rFonts w:ascii="Book Antiqua" w:hAnsi="Book Antiqua" w:cs="Times New Roman"/>
          <w:sz w:val="24"/>
          <w:szCs w:val="24"/>
          <w:vertAlign w:val="superscript"/>
        </w:rPr>
        <w:t>[6]</w:t>
      </w:r>
      <w:r w:rsidR="00623EC8" w:rsidRPr="008E1AD4">
        <w:rPr>
          <w:rFonts w:ascii="Book Antiqua" w:hAnsi="Book Antiqua" w:cs="Times New Roman"/>
          <w:sz w:val="24"/>
          <w:szCs w:val="24"/>
          <w:lang w:val="en-US"/>
        </w:rPr>
        <w:t>, per mg of tissue</w:t>
      </w:r>
      <w:r w:rsidR="004D5030" w:rsidRPr="008E1AD4">
        <w:rPr>
          <w:rFonts w:ascii="Book Antiqua" w:hAnsi="Book Antiqua" w:cs="Times New Roman"/>
          <w:sz w:val="24"/>
          <w:szCs w:val="24"/>
          <w:vertAlign w:val="superscript"/>
        </w:rPr>
        <w:t>[10,25]</w:t>
      </w:r>
      <w:r w:rsidR="00623EC8" w:rsidRPr="008E1AD4">
        <w:rPr>
          <w:rFonts w:ascii="Book Antiqua" w:hAnsi="Book Antiqua" w:cs="Times New Roman"/>
          <w:sz w:val="24"/>
          <w:szCs w:val="24"/>
          <w:lang w:val="en-US"/>
        </w:rPr>
        <w:t>, µg of DNA</w:t>
      </w:r>
      <w:r w:rsidR="004D5030" w:rsidRPr="008E1AD4">
        <w:rPr>
          <w:rFonts w:ascii="Book Antiqua" w:hAnsi="Book Antiqua" w:cs="Times New Roman"/>
          <w:sz w:val="24"/>
          <w:szCs w:val="24"/>
          <w:vertAlign w:val="superscript"/>
        </w:rPr>
        <w:t>[14,34]</w:t>
      </w:r>
      <w:r w:rsidR="00623EC8" w:rsidRPr="008E1AD4">
        <w:rPr>
          <w:rFonts w:ascii="Book Antiqua" w:hAnsi="Book Antiqua" w:cs="Times New Roman"/>
          <w:sz w:val="24"/>
          <w:szCs w:val="24"/>
          <w:lang w:val="en-US"/>
        </w:rPr>
        <w:t xml:space="preserve"> or number of cells</w:t>
      </w:r>
      <w:r w:rsidR="004D5030" w:rsidRPr="008E1AD4">
        <w:rPr>
          <w:rFonts w:ascii="Book Antiqua" w:hAnsi="Book Antiqua" w:cs="Times New Roman"/>
          <w:sz w:val="24"/>
          <w:szCs w:val="24"/>
          <w:vertAlign w:val="superscript"/>
        </w:rPr>
        <w:t>[29,32,33]</w:t>
      </w:r>
      <w:r w:rsidR="00623EC8" w:rsidRPr="008E1AD4">
        <w:rPr>
          <w:rFonts w:ascii="Book Antiqua" w:hAnsi="Book Antiqua" w:cs="Times New Roman"/>
          <w:sz w:val="24"/>
          <w:szCs w:val="24"/>
          <w:lang w:val="en-US"/>
        </w:rPr>
        <w:t xml:space="preserve">). </w:t>
      </w:r>
      <w:r w:rsidR="008C1E8B" w:rsidRPr="008E1AD4">
        <w:rPr>
          <w:rFonts w:ascii="Book Antiqua" w:hAnsi="Book Antiqua" w:cs="Times New Roman"/>
          <w:sz w:val="24"/>
          <w:szCs w:val="24"/>
          <w:lang w:val="en-US"/>
        </w:rPr>
        <w:t>This lack of standardization makes the comparison of results between studies</w:t>
      </w:r>
      <w:r w:rsidR="0083611D" w:rsidRPr="008E1AD4">
        <w:rPr>
          <w:rFonts w:ascii="Book Antiqua" w:hAnsi="Book Antiqua" w:cs="Times New Roman"/>
          <w:sz w:val="24"/>
          <w:szCs w:val="24"/>
          <w:lang w:val="en-US"/>
        </w:rPr>
        <w:t xml:space="preserve"> </w:t>
      </w:r>
      <w:r w:rsidR="00C010AE" w:rsidRPr="008E1AD4">
        <w:rPr>
          <w:rFonts w:ascii="Book Antiqua" w:hAnsi="Book Antiqua" w:cs="Times New Roman"/>
          <w:sz w:val="24"/>
          <w:szCs w:val="24"/>
          <w:lang w:val="en-US"/>
        </w:rPr>
        <w:t xml:space="preserve">difficult </w:t>
      </w:r>
      <w:r w:rsidR="0083611D" w:rsidRPr="008E1AD4">
        <w:rPr>
          <w:rFonts w:ascii="Book Antiqua" w:hAnsi="Book Antiqua" w:cs="Times New Roman"/>
          <w:sz w:val="24"/>
          <w:szCs w:val="24"/>
          <w:lang w:val="en-US"/>
        </w:rPr>
        <w:t xml:space="preserve">and universally-accepted cut-off values of CMV DNA load for assessing CMV disease </w:t>
      </w:r>
      <w:r w:rsidR="00C010AE" w:rsidRPr="008E1AD4">
        <w:rPr>
          <w:rFonts w:ascii="Book Antiqua" w:hAnsi="Book Antiqua" w:cs="Times New Roman"/>
          <w:sz w:val="24"/>
          <w:szCs w:val="24"/>
          <w:lang w:val="en-US"/>
        </w:rPr>
        <w:t xml:space="preserve">have still </w:t>
      </w:r>
      <w:r w:rsidR="0083611D" w:rsidRPr="008E1AD4">
        <w:rPr>
          <w:rFonts w:ascii="Book Antiqua" w:hAnsi="Book Antiqua" w:cs="Times New Roman"/>
          <w:sz w:val="24"/>
          <w:szCs w:val="24"/>
          <w:lang w:val="en-US"/>
        </w:rPr>
        <w:t xml:space="preserve">to be </w:t>
      </w:r>
      <w:r w:rsidR="0083611D" w:rsidRPr="008E1AD4">
        <w:rPr>
          <w:rFonts w:ascii="Book Antiqua" w:hAnsi="Book Antiqua" w:cs="Times New Roman"/>
          <w:sz w:val="24"/>
          <w:szCs w:val="24"/>
          <w:lang w:val="en-US"/>
        </w:rPr>
        <w:lastRenderedPageBreak/>
        <w:t>defined</w:t>
      </w:r>
      <w:r w:rsidR="004D5030" w:rsidRPr="008E1AD4">
        <w:rPr>
          <w:rFonts w:ascii="Book Antiqua" w:hAnsi="Book Antiqua" w:cs="Times New Roman"/>
          <w:sz w:val="24"/>
          <w:szCs w:val="24"/>
          <w:vertAlign w:val="superscript"/>
        </w:rPr>
        <w:t>[24,32,33]</w:t>
      </w:r>
      <w:r w:rsidR="0083611D" w:rsidRPr="008E1AD4">
        <w:rPr>
          <w:rFonts w:ascii="Book Antiqua" w:hAnsi="Book Antiqua" w:cs="Times New Roman"/>
          <w:sz w:val="24"/>
          <w:szCs w:val="24"/>
          <w:lang w:val="en-US"/>
        </w:rPr>
        <w:t>.</w:t>
      </w:r>
      <w:r w:rsidR="008C1E8B" w:rsidRPr="008E1AD4">
        <w:rPr>
          <w:rFonts w:ascii="Book Antiqua" w:hAnsi="Book Antiqua" w:cs="Times New Roman"/>
          <w:sz w:val="24"/>
          <w:szCs w:val="24"/>
          <w:lang w:val="en-US"/>
        </w:rPr>
        <w:t xml:space="preserve"> Another important feature </w:t>
      </w:r>
      <w:r w:rsidR="0083611D" w:rsidRPr="008E1AD4">
        <w:rPr>
          <w:rFonts w:ascii="Book Antiqua" w:hAnsi="Book Antiqua" w:cs="Times New Roman"/>
          <w:sz w:val="24"/>
          <w:szCs w:val="24"/>
          <w:lang w:val="en-US"/>
        </w:rPr>
        <w:t>with NAAT</w:t>
      </w:r>
      <w:r w:rsidR="001A408D" w:rsidRPr="008E1AD4">
        <w:rPr>
          <w:rFonts w:ascii="Book Antiqua" w:hAnsi="Book Antiqua" w:cs="Times New Roman"/>
          <w:sz w:val="24"/>
          <w:szCs w:val="24"/>
          <w:lang w:val="en-US"/>
        </w:rPr>
        <w:t>s</w:t>
      </w:r>
      <w:r w:rsidR="0083611D" w:rsidRPr="008E1AD4">
        <w:rPr>
          <w:rFonts w:ascii="Book Antiqua" w:hAnsi="Book Antiqua" w:cs="Times New Roman"/>
          <w:sz w:val="24"/>
          <w:szCs w:val="24"/>
          <w:lang w:val="en-US"/>
        </w:rPr>
        <w:t xml:space="preserve"> </w:t>
      </w:r>
      <w:r w:rsidR="008C1E8B" w:rsidRPr="008E1AD4">
        <w:rPr>
          <w:rFonts w:ascii="Book Antiqua" w:hAnsi="Book Antiqua" w:cs="Times New Roman"/>
          <w:sz w:val="24"/>
          <w:szCs w:val="24"/>
          <w:lang w:val="en-US"/>
        </w:rPr>
        <w:t xml:space="preserve">is the risk of </w:t>
      </w:r>
      <w:r w:rsidR="00C010AE" w:rsidRPr="008E1AD4">
        <w:rPr>
          <w:rFonts w:ascii="Book Antiqua" w:hAnsi="Book Antiqua" w:cs="Times New Roman"/>
          <w:sz w:val="24"/>
          <w:szCs w:val="24"/>
          <w:lang w:val="en-US"/>
        </w:rPr>
        <w:t xml:space="preserve">a </w:t>
      </w:r>
      <w:r w:rsidR="008C1E8B" w:rsidRPr="008E1AD4">
        <w:rPr>
          <w:rFonts w:ascii="Book Antiqua" w:hAnsi="Book Antiqua" w:cs="Times New Roman"/>
          <w:sz w:val="24"/>
          <w:szCs w:val="24"/>
          <w:lang w:val="en-US"/>
        </w:rPr>
        <w:t>false</w:t>
      </w:r>
      <w:r w:rsidR="00C010AE" w:rsidRPr="008E1AD4">
        <w:rPr>
          <w:rFonts w:ascii="Book Antiqua" w:hAnsi="Book Antiqua" w:cs="Times New Roman"/>
          <w:sz w:val="24"/>
          <w:szCs w:val="24"/>
          <w:lang w:val="en-US"/>
        </w:rPr>
        <w:t>-</w:t>
      </w:r>
      <w:r w:rsidR="008C1E8B" w:rsidRPr="008E1AD4">
        <w:rPr>
          <w:rFonts w:ascii="Book Antiqua" w:hAnsi="Book Antiqua" w:cs="Times New Roman"/>
          <w:sz w:val="24"/>
          <w:szCs w:val="24"/>
          <w:lang w:val="en-US"/>
        </w:rPr>
        <w:t>negative result if the biopsy is performed a</w:t>
      </w:r>
      <w:r w:rsidR="0083611D" w:rsidRPr="008E1AD4">
        <w:rPr>
          <w:rFonts w:ascii="Book Antiqua" w:hAnsi="Book Antiqua" w:cs="Times New Roman"/>
          <w:sz w:val="24"/>
          <w:szCs w:val="24"/>
          <w:lang w:val="en-US"/>
        </w:rPr>
        <w:t xml:space="preserve">t distance </w:t>
      </w:r>
      <w:r w:rsidR="00C010AE" w:rsidRPr="008E1AD4">
        <w:rPr>
          <w:rFonts w:ascii="Book Antiqua" w:hAnsi="Book Antiqua" w:cs="Times New Roman"/>
          <w:sz w:val="24"/>
          <w:szCs w:val="24"/>
          <w:lang w:val="en-US"/>
        </w:rPr>
        <w:t xml:space="preserve">from </w:t>
      </w:r>
      <w:r w:rsidR="0083611D" w:rsidRPr="008E1AD4">
        <w:rPr>
          <w:rFonts w:ascii="Book Antiqua" w:hAnsi="Book Antiqua" w:cs="Times New Roman"/>
          <w:sz w:val="24"/>
          <w:szCs w:val="24"/>
          <w:lang w:val="en-US"/>
        </w:rPr>
        <w:t>an inflamed focus; indeed, CMV markers are detected in inflamed tissue only</w:t>
      </w:r>
      <w:r w:rsidR="004D5030" w:rsidRPr="008E1AD4">
        <w:rPr>
          <w:rFonts w:ascii="Book Antiqua" w:hAnsi="Book Antiqua" w:cs="Times New Roman"/>
          <w:sz w:val="24"/>
          <w:szCs w:val="24"/>
          <w:vertAlign w:val="superscript"/>
        </w:rPr>
        <w:t>[10,14,25,34]</w:t>
      </w:r>
      <w:r w:rsidR="0083611D" w:rsidRPr="008E1AD4">
        <w:rPr>
          <w:rFonts w:ascii="Book Antiqua" w:hAnsi="Book Antiqua" w:cs="Times New Roman"/>
          <w:sz w:val="24"/>
          <w:szCs w:val="24"/>
          <w:lang w:val="en-US"/>
        </w:rPr>
        <w:t xml:space="preserve"> and </w:t>
      </w:r>
      <w:r w:rsidR="00C001F0" w:rsidRPr="008E1AD4">
        <w:rPr>
          <w:rFonts w:ascii="Book Antiqua" w:hAnsi="Book Antiqua" w:cs="Times New Roman"/>
          <w:sz w:val="24"/>
          <w:szCs w:val="24"/>
          <w:lang w:val="en-US"/>
        </w:rPr>
        <w:t>inflammation</w:t>
      </w:r>
      <w:r w:rsidR="004D5030" w:rsidRPr="008E1AD4">
        <w:rPr>
          <w:rFonts w:ascii="Book Antiqua" w:hAnsi="Book Antiqua" w:cs="Times New Roman"/>
          <w:sz w:val="24"/>
          <w:szCs w:val="24"/>
          <w:vertAlign w:val="superscript"/>
        </w:rPr>
        <w:t>[35–40]</w:t>
      </w:r>
      <w:r w:rsidR="008C1E8B" w:rsidRPr="008E1AD4">
        <w:rPr>
          <w:rFonts w:ascii="Book Antiqua" w:hAnsi="Book Antiqua" w:cs="Times New Roman"/>
          <w:sz w:val="24"/>
          <w:szCs w:val="24"/>
          <w:lang w:val="en-US"/>
        </w:rPr>
        <w:t xml:space="preserve"> </w:t>
      </w:r>
      <w:r w:rsidR="0083611D" w:rsidRPr="008E1AD4">
        <w:rPr>
          <w:rFonts w:ascii="Book Antiqua" w:hAnsi="Book Antiqua" w:cs="Times New Roman"/>
          <w:sz w:val="24"/>
          <w:szCs w:val="24"/>
          <w:lang w:val="en-US"/>
        </w:rPr>
        <w:t>is</w:t>
      </w:r>
      <w:r w:rsidR="001A408D" w:rsidRPr="008E1AD4">
        <w:rPr>
          <w:rFonts w:ascii="Book Antiqua" w:hAnsi="Book Antiqua" w:cs="Times New Roman"/>
          <w:sz w:val="24"/>
          <w:szCs w:val="24"/>
          <w:lang w:val="en-US"/>
        </w:rPr>
        <w:t xml:space="preserve"> present</w:t>
      </w:r>
      <w:r w:rsidR="0083611D" w:rsidRPr="008E1AD4">
        <w:rPr>
          <w:rFonts w:ascii="Book Antiqua" w:hAnsi="Book Antiqua" w:cs="Times New Roman"/>
          <w:sz w:val="24"/>
          <w:szCs w:val="24"/>
          <w:lang w:val="en-US"/>
        </w:rPr>
        <w:t xml:space="preserve"> in the mucosa as foci that are sometimes difficult to identify during </w:t>
      </w:r>
      <w:r w:rsidR="001A408D" w:rsidRPr="008E1AD4">
        <w:rPr>
          <w:rFonts w:ascii="Book Antiqua" w:hAnsi="Book Antiqua" w:cs="Times New Roman"/>
          <w:sz w:val="24"/>
          <w:szCs w:val="24"/>
          <w:lang w:val="en-US"/>
        </w:rPr>
        <w:t>col</w:t>
      </w:r>
      <w:r w:rsidR="00585535" w:rsidRPr="008E1AD4">
        <w:rPr>
          <w:rFonts w:ascii="Book Antiqua" w:hAnsi="Book Antiqua" w:cs="Times New Roman"/>
          <w:sz w:val="24"/>
          <w:szCs w:val="24"/>
          <w:lang w:val="en-US"/>
        </w:rPr>
        <w:t>o</w:t>
      </w:r>
      <w:r w:rsidR="002E13E3" w:rsidRPr="008E1AD4">
        <w:rPr>
          <w:rFonts w:ascii="Book Antiqua" w:hAnsi="Book Antiqua" w:cs="Times New Roman"/>
          <w:sz w:val="24"/>
          <w:szCs w:val="24"/>
          <w:lang w:val="en-US"/>
        </w:rPr>
        <w:t>no</w:t>
      </w:r>
      <w:r w:rsidR="00585535" w:rsidRPr="008E1AD4">
        <w:rPr>
          <w:rFonts w:ascii="Book Antiqua" w:hAnsi="Book Antiqua" w:cs="Times New Roman"/>
          <w:sz w:val="24"/>
          <w:szCs w:val="24"/>
          <w:lang w:val="en-US"/>
        </w:rPr>
        <w:t>scopy. T</w:t>
      </w:r>
      <w:r w:rsidR="008C1E8B" w:rsidRPr="008E1AD4">
        <w:rPr>
          <w:rFonts w:ascii="Book Antiqua" w:hAnsi="Book Antiqua" w:cs="Times New Roman"/>
          <w:sz w:val="24"/>
          <w:szCs w:val="24"/>
          <w:lang w:val="en-US"/>
        </w:rPr>
        <w:t>o minimize this risk, it is our experience to measure CMV DNA on a couple of biopsies taken at the same time and to use the result exhibiting the highest viral load</w:t>
      </w:r>
      <w:r w:rsidR="00585535" w:rsidRPr="008E1AD4">
        <w:rPr>
          <w:rFonts w:ascii="Book Antiqua" w:hAnsi="Book Antiqua" w:cs="Times New Roman"/>
          <w:sz w:val="24"/>
          <w:szCs w:val="24"/>
          <w:lang w:val="en-US"/>
        </w:rPr>
        <w:t xml:space="preserve"> </w:t>
      </w:r>
      <w:r w:rsidR="0083611D" w:rsidRPr="008E1AD4">
        <w:rPr>
          <w:rFonts w:ascii="Book Antiqua" w:hAnsi="Book Antiqua" w:cs="Times New Roman"/>
          <w:sz w:val="24"/>
          <w:szCs w:val="24"/>
          <w:lang w:val="en-US"/>
        </w:rPr>
        <w:t xml:space="preserve">(manuscript submitted). </w:t>
      </w:r>
      <w:r w:rsidR="00AC151C" w:rsidRPr="008E1AD4">
        <w:rPr>
          <w:rFonts w:ascii="Book Antiqua" w:hAnsi="Book Antiqua" w:cs="Times New Roman"/>
          <w:sz w:val="24"/>
          <w:szCs w:val="24"/>
          <w:lang w:val="en-US"/>
        </w:rPr>
        <w:t xml:space="preserve">As detailed below, the presence of ulcers is correlated </w:t>
      </w:r>
      <w:r w:rsidR="00630941" w:rsidRPr="008E1AD4">
        <w:rPr>
          <w:rFonts w:ascii="Book Antiqua" w:hAnsi="Book Antiqua" w:cs="Times New Roman"/>
          <w:sz w:val="24"/>
          <w:szCs w:val="24"/>
          <w:lang w:val="en-US"/>
        </w:rPr>
        <w:t xml:space="preserve">with </w:t>
      </w:r>
      <w:r w:rsidR="00AC151C" w:rsidRPr="008E1AD4">
        <w:rPr>
          <w:rFonts w:ascii="Book Antiqua" w:hAnsi="Book Antiqua" w:cs="Times New Roman"/>
          <w:sz w:val="24"/>
          <w:szCs w:val="24"/>
          <w:lang w:val="en-US"/>
        </w:rPr>
        <w:t>that of viral stigmata</w:t>
      </w:r>
      <w:r w:rsidR="004D5030" w:rsidRPr="008E1AD4">
        <w:rPr>
          <w:rFonts w:ascii="Book Antiqua" w:hAnsi="Book Antiqua" w:cs="Times New Roman"/>
          <w:sz w:val="24"/>
          <w:szCs w:val="24"/>
          <w:vertAlign w:val="superscript"/>
        </w:rPr>
        <w:t>[20,25,41,42]</w:t>
      </w:r>
      <w:r w:rsidR="00AC151C" w:rsidRPr="008E1AD4">
        <w:rPr>
          <w:rFonts w:ascii="Book Antiqua" w:hAnsi="Book Antiqua" w:cs="Times New Roman"/>
          <w:sz w:val="24"/>
          <w:szCs w:val="24"/>
          <w:lang w:val="en-US"/>
        </w:rPr>
        <w:t>, which indicate</w:t>
      </w:r>
      <w:r w:rsidR="00630941" w:rsidRPr="008E1AD4">
        <w:rPr>
          <w:rFonts w:ascii="Book Antiqua" w:hAnsi="Book Antiqua" w:cs="Times New Roman"/>
          <w:sz w:val="24"/>
          <w:szCs w:val="24"/>
          <w:lang w:val="en-US"/>
        </w:rPr>
        <w:t>s</w:t>
      </w:r>
      <w:r w:rsidR="00AC151C" w:rsidRPr="008E1AD4">
        <w:rPr>
          <w:rFonts w:ascii="Book Antiqua" w:hAnsi="Book Antiqua" w:cs="Times New Roman"/>
          <w:sz w:val="24"/>
          <w:szCs w:val="24"/>
          <w:lang w:val="en-US"/>
        </w:rPr>
        <w:t xml:space="preserve"> that these areas must be privileged </w:t>
      </w:r>
      <w:r w:rsidR="00630941" w:rsidRPr="008E1AD4">
        <w:rPr>
          <w:rFonts w:ascii="Book Antiqua" w:hAnsi="Book Antiqua" w:cs="Times New Roman"/>
          <w:sz w:val="24"/>
          <w:szCs w:val="24"/>
          <w:lang w:val="en-US"/>
        </w:rPr>
        <w:t xml:space="preserve">in </w:t>
      </w:r>
      <w:r w:rsidR="00AC151C" w:rsidRPr="008E1AD4">
        <w:rPr>
          <w:rFonts w:ascii="Book Antiqua" w:hAnsi="Book Antiqua" w:cs="Times New Roman"/>
          <w:sz w:val="24"/>
          <w:szCs w:val="24"/>
          <w:lang w:val="en-US"/>
        </w:rPr>
        <w:t xml:space="preserve">performing the biopsies. </w:t>
      </w:r>
      <w:r w:rsidR="00FF65B4" w:rsidRPr="008E1AD4">
        <w:rPr>
          <w:rFonts w:ascii="Book Antiqua" w:hAnsi="Book Antiqua" w:cs="Times New Roman"/>
          <w:sz w:val="24"/>
          <w:szCs w:val="24"/>
          <w:lang w:val="en-US"/>
        </w:rPr>
        <w:t xml:space="preserve">As an alternative to colonic biopsies, some authors </w:t>
      </w:r>
      <w:r w:rsidR="00630941" w:rsidRPr="008E1AD4">
        <w:rPr>
          <w:rFonts w:ascii="Book Antiqua" w:hAnsi="Book Antiqua" w:cs="Times New Roman"/>
          <w:sz w:val="24"/>
          <w:szCs w:val="24"/>
          <w:lang w:val="en-US"/>
        </w:rPr>
        <w:t xml:space="preserve">have </w:t>
      </w:r>
      <w:r w:rsidR="00FF65B4" w:rsidRPr="008E1AD4">
        <w:rPr>
          <w:rFonts w:ascii="Book Antiqua" w:hAnsi="Book Antiqua" w:cs="Times New Roman"/>
          <w:sz w:val="24"/>
          <w:szCs w:val="24"/>
          <w:lang w:val="en-US"/>
        </w:rPr>
        <w:t>proposed the deter</w:t>
      </w:r>
      <w:r w:rsidR="00140DCA" w:rsidRPr="008E1AD4">
        <w:rPr>
          <w:rFonts w:ascii="Book Antiqua" w:hAnsi="Book Antiqua" w:cs="Times New Roman"/>
          <w:sz w:val="24"/>
          <w:szCs w:val="24"/>
          <w:lang w:val="en-US"/>
        </w:rPr>
        <w:t>mination of viral load in feces</w:t>
      </w:r>
      <w:r w:rsidR="004D5030" w:rsidRPr="008E1AD4">
        <w:rPr>
          <w:rFonts w:ascii="Book Antiqua" w:hAnsi="Book Antiqua" w:cs="Times New Roman"/>
          <w:sz w:val="24"/>
          <w:szCs w:val="24"/>
          <w:vertAlign w:val="superscript"/>
        </w:rPr>
        <w:t>[43–45]</w:t>
      </w:r>
      <w:r w:rsidR="00FF65B4" w:rsidRPr="008E1AD4">
        <w:rPr>
          <w:rFonts w:ascii="Book Antiqua" w:hAnsi="Book Antiqua" w:cs="Times New Roman"/>
          <w:sz w:val="24"/>
          <w:szCs w:val="24"/>
          <w:lang w:val="en-US"/>
        </w:rPr>
        <w:t>; however, this technique was recently shown to be poorly sensitive for the detection of CMV colit</w:t>
      </w:r>
      <w:r w:rsidR="00537EE4" w:rsidRPr="008E1AD4">
        <w:rPr>
          <w:rFonts w:ascii="Book Antiqua" w:hAnsi="Book Antiqua" w:cs="Times New Roman"/>
          <w:sz w:val="24"/>
          <w:szCs w:val="24"/>
          <w:lang w:val="en-US"/>
        </w:rPr>
        <w:t>is in immunosuppressed patients</w:t>
      </w:r>
      <w:r w:rsidR="004D5030" w:rsidRPr="008E1AD4">
        <w:rPr>
          <w:rFonts w:ascii="Book Antiqua" w:hAnsi="Book Antiqua" w:cs="Times New Roman"/>
          <w:sz w:val="24"/>
          <w:szCs w:val="24"/>
          <w:vertAlign w:val="superscript"/>
        </w:rPr>
        <w:t>[46]</w:t>
      </w:r>
      <w:r w:rsidR="00FF65B4" w:rsidRPr="008E1AD4">
        <w:rPr>
          <w:rFonts w:ascii="Book Antiqua" w:hAnsi="Book Antiqua" w:cs="Times New Roman"/>
          <w:sz w:val="24"/>
          <w:szCs w:val="24"/>
          <w:lang w:val="en-US"/>
        </w:rPr>
        <w:t>.</w:t>
      </w:r>
    </w:p>
    <w:p w14:paraId="5D71E305" w14:textId="76195DB4" w:rsidR="007170FD" w:rsidRPr="008E1AD4" w:rsidRDefault="00CF70B6" w:rsidP="00140DCA">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IHC is </w:t>
      </w:r>
      <w:r w:rsidR="0083611D" w:rsidRPr="008E1AD4">
        <w:rPr>
          <w:rFonts w:ascii="Book Antiqua" w:hAnsi="Book Antiqua" w:cs="Times New Roman"/>
          <w:sz w:val="24"/>
          <w:szCs w:val="24"/>
          <w:lang w:val="en-US"/>
        </w:rPr>
        <w:t>still</w:t>
      </w:r>
      <w:r w:rsidRPr="008E1AD4">
        <w:rPr>
          <w:rFonts w:ascii="Book Antiqua" w:hAnsi="Book Antiqua" w:cs="Times New Roman"/>
          <w:sz w:val="24"/>
          <w:szCs w:val="24"/>
          <w:lang w:val="en-US"/>
        </w:rPr>
        <w:t xml:space="preserve"> consid</w:t>
      </w:r>
      <w:r w:rsidR="008C1E8B" w:rsidRPr="008E1AD4">
        <w:rPr>
          <w:rFonts w:ascii="Book Antiqua" w:hAnsi="Book Antiqua" w:cs="Times New Roman"/>
          <w:sz w:val="24"/>
          <w:szCs w:val="24"/>
          <w:lang w:val="en-US"/>
        </w:rPr>
        <w:t>ered as the gold standard for the</w:t>
      </w:r>
      <w:r w:rsidRPr="008E1AD4">
        <w:rPr>
          <w:rFonts w:ascii="Book Antiqua" w:hAnsi="Book Antiqua" w:cs="Times New Roman"/>
          <w:sz w:val="24"/>
          <w:szCs w:val="24"/>
          <w:lang w:val="en-US"/>
        </w:rPr>
        <w:t xml:space="preserve"> identification of CMV in tissue section</w:t>
      </w:r>
      <w:r w:rsidR="000D7443" w:rsidRPr="008E1AD4">
        <w:rPr>
          <w:rFonts w:ascii="Book Antiqua" w:hAnsi="Book Antiqua" w:cs="Times New Roman"/>
          <w:sz w:val="24"/>
          <w:szCs w:val="24"/>
          <w:lang w:val="en-US"/>
        </w:rPr>
        <w:t>s</w:t>
      </w:r>
      <w:r w:rsidR="004D5030" w:rsidRPr="008E1AD4">
        <w:rPr>
          <w:rFonts w:ascii="Book Antiqua" w:hAnsi="Book Antiqua" w:cs="Times New Roman"/>
          <w:sz w:val="24"/>
          <w:szCs w:val="24"/>
          <w:vertAlign w:val="superscript"/>
        </w:rPr>
        <w:t>[26,47,48]</w:t>
      </w:r>
      <w:r w:rsidR="0083611D" w:rsidRPr="008E1AD4">
        <w:rPr>
          <w:rFonts w:ascii="Book Antiqua" w:hAnsi="Book Antiqua" w:cs="Times New Roman"/>
          <w:sz w:val="24"/>
          <w:szCs w:val="24"/>
          <w:lang w:val="en-US"/>
        </w:rPr>
        <w:t>. However,</w:t>
      </w:r>
      <w:r w:rsidR="004F4C7A" w:rsidRPr="008E1AD4">
        <w:rPr>
          <w:rFonts w:ascii="Book Antiqua" w:hAnsi="Book Antiqua" w:cs="Times New Roman"/>
          <w:sz w:val="24"/>
          <w:szCs w:val="24"/>
          <w:lang w:val="en-US"/>
        </w:rPr>
        <w:t xml:space="preserve"> the choice between </w:t>
      </w:r>
      <w:r w:rsidR="0083611D" w:rsidRPr="008E1AD4">
        <w:rPr>
          <w:rFonts w:ascii="Book Antiqua" w:hAnsi="Book Antiqua" w:cs="Times New Roman"/>
          <w:sz w:val="24"/>
          <w:szCs w:val="24"/>
          <w:lang w:val="en-US"/>
        </w:rPr>
        <w:t>IHC and NAAT (mainly qPCR)</w:t>
      </w:r>
      <w:r w:rsidR="004F4C7A" w:rsidRPr="008E1AD4">
        <w:rPr>
          <w:rFonts w:ascii="Book Antiqua" w:hAnsi="Book Antiqua" w:cs="Times New Roman"/>
          <w:sz w:val="24"/>
          <w:szCs w:val="24"/>
          <w:lang w:val="en-US"/>
        </w:rPr>
        <w:t xml:space="preserve"> </w:t>
      </w:r>
      <w:r w:rsidR="00585535" w:rsidRPr="008E1AD4">
        <w:rPr>
          <w:rFonts w:ascii="Book Antiqua" w:hAnsi="Book Antiqua" w:cs="Times New Roman"/>
          <w:sz w:val="24"/>
          <w:szCs w:val="24"/>
          <w:lang w:val="en-US"/>
        </w:rPr>
        <w:t xml:space="preserve">for detecting CMV reactivation </w:t>
      </w:r>
      <w:r w:rsidR="0083611D" w:rsidRPr="008E1AD4">
        <w:rPr>
          <w:rFonts w:ascii="Book Antiqua" w:hAnsi="Book Antiqua" w:cs="Times New Roman"/>
          <w:sz w:val="24"/>
          <w:szCs w:val="24"/>
          <w:lang w:val="en-US"/>
        </w:rPr>
        <w:t xml:space="preserve">in colon biopsy </w:t>
      </w:r>
      <w:r w:rsidR="00585535" w:rsidRPr="008E1AD4">
        <w:rPr>
          <w:rFonts w:ascii="Book Antiqua" w:hAnsi="Book Antiqua" w:cs="Times New Roman"/>
          <w:sz w:val="24"/>
          <w:szCs w:val="24"/>
          <w:lang w:val="en-US"/>
        </w:rPr>
        <w:t>of UC patients is</w:t>
      </w:r>
      <w:r w:rsidR="004F4C7A" w:rsidRPr="008E1AD4">
        <w:rPr>
          <w:rFonts w:ascii="Book Antiqua" w:hAnsi="Book Antiqua" w:cs="Times New Roman"/>
          <w:sz w:val="24"/>
          <w:szCs w:val="24"/>
          <w:lang w:val="en-US"/>
        </w:rPr>
        <w:t xml:space="preserve"> </w:t>
      </w:r>
      <w:r w:rsidR="00361B42" w:rsidRPr="008E1AD4">
        <w:rPr>
          <w:rFonts w:ascii="Book Antiqua" w:hAnsi="Book Antiqua" w:cs="Times New Roman"/>
          <w:sz w:val="24"/>
          <w:szCs w:val="24"/>
          <w:lang w:val="en-US"/>
        </w:rPr>
        <w:t>a matter of ongoing debate</w:t>
      </w:r>
      <w:r w:rsidR="004D5030" w:rsidRPr="008E1AD4">
        <w:rPr>
          <w:rFonts w:ascii="Book Antiqua" w:hAnsi="Book Antiqua" w:cs="Times New Roman"/>
          <w:sz w:val="24"/>
          <w:szCs w:val="24"/>
          <w:vertAlign w:val="superscript"/>
        </w:rPr>
        <w:t>[25]</w:t>
      </w:r>
      <w:r w:rsidR="00585535" w:rsidRPr="008E1AD4">
        <w:rPr>
          <w:rFonts w:ascii="Book Antiqua" w:hAnsi="Book Antiqua" w:cs="Times New Roman"/>
          <w:sz w:val="24"/>
          <w:szCs w:val="24"/>
          <w:lang w:val="en-US"/>
        </w:rPr>
        <w:t>, even in</w:t>
      </w:r>
      <w:r w:rsidR="0083611D" w:rsidRPr="008E1AD4">
        <w:rPr>
          <w:rFonts w:ascii="Book Antiqua" w:hAnsi="Book Antiqua" w:cs="Times New Roman"/>
          <w:sz w:val="24"/>
          <w:szCs w:val="24"/>
          <w:lang w:val="en-US"/>
        </w:rPr>
        <w:t xml:space="preserve"> current</w:t>
      </w:r>
      <w:r w:rsidR="004F4C7A" w:rsidRPr="008E1AD4">
        <w:rPr>
          <w:rFonts w:ascii="Book Antiqua" w:hAnsi="Book Antiqua" w:cs="Times New Roman"/>
          <w:sz w:val="24"/>
          <w:szCs w:val="24"/>
          <w:lang w:val="en-US"/>
        </w:rPr>
        <w:t xml:space="preserve"> international recommendations</w:t>
      </w:r>
      <w:r w:rsidR="004D5030" w:rsidRPr="008E1AD4">
        <w:rPr>
          <w:rFonts w:ascii="Book Antiqua" w:hAnsi="Book Antiqua" w:cs="Times New Roman"/>
          <w:sz w:val="24"/>
          <w:szCs w:val="24"/>
          <w:vertAlign w:val="superscript"/>
        </w:rPr>
        <w:t>[49]</w:t>
      </w:r>
      <w:r w:rsidR="004F4C7A" w:rsidRPr="008E1AD4">
        <w:rPr>
          <w:rFonts w:ascii="Book Antiqua" w:hAnsi="Book Antiqua" w:cs="Times New Roman"/>
          <w:sz w:val="24"/>
          <w:szCs w:val="24"/>
          <w:lang w:val="en-US"/>
        </w:rPr>
        <w:t xml:space="preserve">, </w:t>
      </w:r>
      <w:r w:rsidR="00585535" w:rsidRPr="008E1AD4">
        <w:rPr>
          <w:rFonts w:ascii="Book Antiqua" w:hAnsi="Book Antiqua" w:cs="Times New Roman"/>
          <w:sz w:val="24"/>
          <w:szCs w:val="24"/>
          <w:lang w:val="en-US"/>
        </w:rPr>
        <w:t>although</w:t>
      </w:r>
      <w:r w:rsidR="004F4C7A" w:rsidRPr="008E1AD4">
        <w:rPr>
          <w:rFonts w:ascii="Book Antiqua" w:hAnsi="Book Antiqua" w:cs="Times New Roman"/>
          <w:sz w:val="24"/>
          <w:szCs w:val="24"/>
          <w:lang w:val="en-US"/>
        </w:rPr>
        <w:t xml:space="preserve"> </w:t>
      </w:r>
      <w:r w:rsidR="00585535" w:rsidRPr="008E1AD4">
        <w:rPr>
          <w:rFonts w:ascii="Book Antiqua" w:hAnsi="Book Antiqua" w:cs="Times New Roman"/>
          <w:sz w:val="24"/>
          <w:szCs w:val="24"/>
          <w:lang w:val="en-US"/>
        </w:rPr>
        <w:t xml:space="preserve">an increasing number of </w:t>
      </w:r>
      <w:r w:rsidR="00630941" w:rsidRPr="008E1AD4">
        <w:rPr>
          <w:rFonts w:ascii="Book Antiqua" w:hAnsi="Book Antiqua" w:cs="Times New Roman"/>
          <w:sz w:val="24"/>
          <w:szCs w:val="24"/>
          <w:lang w:val="en-US"/>
        </w:rPr>
        <w:t xml:space="preserve">laboratories are </w:t>
      </w:r>
      <w:r w:rsidR="00585535" w:rsidRPr="008E1AD4">
        <w:rPr>
          <w:rFonts w:ascii="Book Antiqua" w:hAnsi="Book Antiqua" w:cs="Times New Roman"/>
          <w:sz w:val="24"/>
          <w:szCs w:val="24"/>
          <w:lang w:val="en-US"/>
        </w:rPr>
        <w:t>switch</w:t>
      </w:r>
      <w:r w:rsidR="00630941" w:rsidRPr="008E1AD4">
        <w:rPr>
          <w:rFonts w:ascii="Book Antiqua" w:hAnsi="Book Antiqua" w:cs="Times New Roman"/>
          <w:sz w:val="24"/>
          <w:szCs w:val="24"/>
          <w:lang w:val="en-US"/>
        </w:rPr>
        <w:t>ing</w:t>
      </w:r>
      <w:r w:rsidR="00585535" w:rsidRPr="008E1AD4">
        <w:rPr>
          <w:rFonts w:ascii="Book Antiqua" w:hAnsi="Book Antiqua" w:cs="Times New Roman"/>
          <w:sz w:val="24"/>
          <w:szCs w:val="24"/>
          <w:lang w:val="en-US"/>
        </w:rPr>
        <w:t xml:space="preserve"> from</w:t>
      </w:r>
      <w:r w:rsidR="007170FD" w:rsidRPr="008E1AD4">
        <w:rPr>
          <w:rFonts w:ascii="Book Antiqua" w:hAnsi="Book Antiqua" w:cs="Times New Roman"/>
          <w:sz w:val="24"/>
          <w:szCs w:val="24"/>
          <w:lang w:val="en-US"/>
        </w:rPr>
        <w:t xml:space="preserve"> </w:t>
      </w:r>
      <w:r w:rsidRPr="008E1AD4">
        <w:rPr>
          <w:rFonts w:ascii="Book Antiqua" w:hAnsi="Book Antiqua" w:cs="Times New Roman"/>
          <w:sz w:val="24"/>
          <w:szCs w:val="24"/>
          <w:lang w:val="en-US"/>
        </w:rPr>
        <w:t xml:space="preserve">histology-based </w:t>
      </w:r>
      <w:r w:rsidR="007170FD" w:rsidRPr="008E1AD4">
        <w:rPr>
          <w:rFonts w:ascii="Book Antiqua" w:hAnsi="Book Antiqua" w:cs="Times New Roman"/>
          <w:sz w:val="24"/>
          <w:szCs w:val="24"/>
          <w:lang w:val="en-US"/>
        </w:rPr>
        <w:t xml:space="preserve">techniques </w:t>
      </w:r>
      <w:r w:rsidR="00585535" w:rsidRPr="008E1AD4">
        <w:rPr>
          <w:rFonts w:ascii="Book Antiqua" w:hAnsi="Book Antiqua" w:cs="Times New Roman"/>
          <w:sz w:val="24"/>
          <w:szCs w:val="24"/>
          <w:lang w:val="en-US"/>
        </w:rPr>
        <w:t xml:space="preserve">to qPCR assays for </w:t>
      </w:r>
      <w:r w:rsidR="00630941" w:rsidRPr="008E1AD4">
        <w:rPr>
          <w:rFonts w:ascii="Book Antiqua" w:hAnsi="Book Antiqua" w:cs="Times New Roman"/>
          <w:sz w:val="24"/>
          <w:szCs w:val="24"/>
          <w:lang w:val="en-US"/>
        </w:rPr>
        <w:t xml:space="preserve">the quantification of </w:t>
      </w:r>
      <w:r w:rsidR="00585535" w:rsidRPr="008E1AD4">
        <w:rPr>
          <w:rFonts w:ascii="Book Antiqua" w:hAnsi="Book Antiqua" w:cs="Times New Roman"/>
          <w:sz w:val="24"/>
          <w:szCs w:val="24"/>
          <w:lang w:val="en-US"/>
        </w:rPr>
        <w:t>CMV load in colonic tissue, due to the simplicity and rapidity of the latter tests</w:t>
      </w:r>
      <w:r w:rsidR="001B4EAF" w:rsidRPr="008E1AD4">
        <w:rPr>
          <w:rFonts w:ascii="Book Antiqua" w:hAnsi="Book Antiqua" w:cs="Times New Roman"/>
          <w:sz w:val="24"/>
          <w:szCs w:val="24"/>
          <w:lang w:val="en-US"/>
        </w:rPr>
        <w:t xml:space="preserve">. </w:t>
      </w:r>
      <w:r w:rsidR="00AC151C" w:rsidRPr="008E1AD4">
        <w:rPr>
          <w:rFonts w:ascii="Book Antiqua" w:hAnsi="Book Antiqua" w:cs="Times New Roman"/>
          <w:sz w:val="24"/>
          <w:szCs w:val="24"/>
          <w:lang w:val="en-US"/>
        </w:rPr>
        <w:t xml:space="preserve">Indeed, with current NAATs the results of viral load can be recovered within one working day. </w:t>
      </w:r>
      <w:r w:rsidR="00630941" w:rsidRPr="008E1AD4">
        <w:rPr>
          <w:rFonts w:ascii="Book Antiqua" w:hAnsi="Book Antiqua" w:cs="Times New Roman"/>
          <w:sz w:val="24"/>
          <w:szCs w:val="24"/>
          <w:lang w:val="en-US"/>
        </w:rPr>
        <w:t>Due to</w:t>
      </w:r>
      <w:r w:rsidR="00795F4A" w:rsidRPr="008E1AD4">
        <w:rPr>
          <w:rFonts w:ascii="Book Antiqua" w:hAnsi="Book Antiqua" w:cs="Times New Roman"/>
          <w:sz w:val="24"/>
          <w:szCs w:val="24"/>
          <w:lang w:val="en-US"/>
        </w:rPr>
        <w:t xml:space="preserve"> the absence of </w:t>
      </w:r>
      <w:r w:rsidR="00630941" w:rsidRPr="008E1AD4">
        <w:rPr>
          <w:rFonts w:ascii="Book Antiqua" w:hAnsi="Book Antiqua" w:cs="Times New Roman"/>
          <w:sz w:val="24"/>
          <w:szCs w:val="24"/>
          <w:lang w:val="en-US"/>
        </w:rPr>
        <w:t xml:space="preserve">any </w:t>
      </w:r>
      <w:r w:rsidR="00795F4A" w:rsidRPr="008E1AD4">
        <w:rPr>
          <w:rFonts w:ascii="Book Antiqua" w:hAnsi="Book Antiqua" w:cs="Times New Roman"/>
          <w:sz w:val="24"/>
          <w:szCs w:val="24"/>
          <w:lang w:val="en-US"/>
        </w:rPr>
        <w:t xml:space="preserve">indication on the infectivity </w:t>
      </w:r>
      <w:r w:rsidR="00F24FAE" w:rsidRPr="008E1AD4">
        <w:rPr>
          <w:rFonts w:ascii="Book Antiqua" w:hAnsi="Book Antiqua" w:cs="Times New Roman"/>
          <w:sz w:val="24"/>
          <w:szCs w:val="24"/>
          <w:lang w:val="en-US"/>
        </w:rPr>
        <w:t xml:space="preserve">of </w:t>
      </w:r>
      <w:r w:rsidR="00630941" w:rsidRPr="008E1AD4">
        <w:rPr>
          <w:rFonts w:ascii="Book Antiqua" w:hAnsi="Book Antiqua" w:cs="Times New Roman"/>
          <w:sz w:val="24"/>
          <w:szCs w:val="24"/>
          <w:lang w:val="en-US"/>
        </w:rPr>
        <w:t xml:space="preserve">a </w:t>
      </w:r>
      <w:r w:rsidR="00552C8C" w:rsidRPr="008E1AD4">
        <w:rPr>
          <w:rFonts w:ascii="Book Antiqua" w:hAnsi="Book Antiqua" w:cs="Times New Roman"/>
          <w:sz w:val="24"/>
          <w:szCs w:val="24"/>
          <w:lang w:val="en-US"/>
        </w:rPr>
        <w:t>detected genome,</w:t>
      </w:r>
      <w:r w:rsidR="00F24FAE" w:rsidRPr="008E1AD4">
        <w:rPr>
          <w:rFonts w:ascii="Book Antiqua" w:hAnsi="Book Antiqua" w:cs="Times New Roman"/>
          <w:sz w:val="24"/>
          <w:szCs w:val="24"/>
          <w:lang w:val="en-US"/>
        </w:rPr>
        <w:t xml:space="preserve"> t</w:t>
      </w:r>
      <w:r w:rsidR="00795F4A" w:rsidRPr="008E1AD4">
        <w:rPr>
          <w:rFonts w:ascii="Book Antiqua" w:hAnsi="Book Antiqua" w:cs="Times New Roman"/>
          <w:sz w:val="24"/>
          <w:szCs w:val="24"/>
          <w:lang w:val="en-US"/>
        </w:rPr>
        <w:t xml:space="preserve">he use of viral load thresholds </w:t>
      </w:r>
      <w:r w:rsidR="00630941" w:rsidRPr="008E1AD4">
        <w:rPr>
          <w:rFonts w:ascii="Book Antiqua" w:hAnsi="Book Antiqua" w:cs="Times New Roman"/>
          <w:sz w:val="24"/>
          <w:szCs w:val="24"/>
          <w:lang w:val="en-US"/>
        </w:rPr>
        <w:t>would</w:t>
      </w:r>
      <w:r w:rsidR="00552C8C" w:rsidRPr="008E1AD4">
        <w:rPr>
          <w:rFonts w:ascii="Book Antiqua" w:hAnsi="Book Antiqua" w:cs="Times New Roman"/>
          <w:sz w:val="24"/>
          <w:szCs w:val="24"/>
          <w:lang w:val="en-US"/>
        </w:rPr>
        <w:t xml:space="preserve"> avoid</w:t>
      </w:r>
      <w:r w:rsidR="00795F4A" w:rsidRPr="008E1AD4">
        <w:rPr>
          <w:rFonts w:ascii="Book Antiqua" w:hAnsi="Book Antiqua" w:cs="Times New Roman"/>
          <w:sz w:val="24"/>
          <w:szCs w:val="24"/>
          <w:lang w:val="en-US"/>
        </w:rPr>
        <w:t xml:space="preserve"> the useless treatment of latent infection.</w:t>
      </w:r>
      <w:r w:rsidR="00AD2393" w:rsidRPr="008E1AD4">
        <w:rPr>
          <w:rFonts w:ascii="Book Antiqua" w:hAnsi="Book Antiqua" w:cs="Times New Roman"/>
          <w:sz w:val="24"/>
          <w:szCs w:val="24"/>
          <w:lang w:val="en-US"/>
        </w:rPr>
        <w:t xml:space="preserve"> </w:t>
      </w:r>
    </w:p>
    <w:p w14:paraId="751F18AB" w14:textId="77777777" w:rsidR="001B4EAF" w:rsidRPr="008E1AD4" w:rsidRDefault="001B4EAF" w:rsidP="003E0781">
      <w:pPr>
        <w:adjustRightInd w:val="0"/>
        <w:snapToGrid w:val="0"/>
        <w:spacing w:after="0" w:line="360" w:lineRule="auto"/>
        <w:jc w:val="both"/>
        <w:rPr>
          <w:rFonts w:ascii="Book Antiqua" w:hAnsi="Book Antiqua" w:cs="Times New Roman"/>
          <w:sz w:val="24"/>
          <w:szCs w:val="24"/>
          <w:lang w:val="en-US"/>
        </w:rPr>
      </w:pPr>
    </w:p>
    <w:p w14:paraId="50BED8D9" w14:textId="76288A1B" w:rsidR="001A408D" w:rsidRPr="008E1AD4" w:rsidRDefault="00140DCA" w:rsidP="003E0781">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b/>
          <w:sz w:val="24"/>
          <w:szCs w:val="24"/>
          <w:lang w:val="en-US"/>
        </w:rPr>
        <w:t>WHAT IS THE IMPACT OF COLONIC CMV INFECTION ON THE EVOLUTION OF UC?</w:t>
      </w:r>
    </w:p>
    <w:p w14:paraId="17C61A68" w14:textId="06922CC6" w:rsidR="00C41902" w:rsidRPr="008E1AD4" w:rsidRDefault="00C41902" w:rsidP="003E0781">
      <w:pPr>
        <w:adjustRightInd w:val="0"/>
        <w:snapToGrid w:val="0"/>
        <w:spacing w:after="0" w:line="360" w:lineRule="auto"/>
        <w:jc w:val="both"/>
        <w:rPr>
          <w:rFonts w:ascii="Book Antiqua" w:hAnsi="Book Antiqua" w:cs="Times New Roman"/>
          <w:b/>
          <w:i/>
          <w:sz w:val="24"/>
          <w:szCs w:val="24"/>
          <w:lang w:val="en-US"/>
        </w:rPr>
      </w:pPr>
      <w:r w:rsidRPr="008E1AD4">
        <w:rPr>
          <w:rFonts w:ascii="Book Antiqua" w:hAnsi="Book Antiqua" w:cs="Times New Roman"/>
          <w:b/>
          <w:i/>
          <w:sz w:val="24"/>
          <w:szCs w:val="24"/>
          <w:lang w:val="en-US"/>
        </w:rPr>
        <w:t>General considerations</w:t>
      </w:r>
    </w:p>
    <w:p w14:paraId="68CAC999" w14:textId="199A018C" w:rsidR="00D57522" w:rsidRPr="008E1AD4" w:rsidRDefault="009E0858" w:rsidP="00140DCA">
      <w:pPr>
        <w:adjustRightInd w:val="0"/>
        <w:snapToGrid w:val="0"/>
        <w:spacing w:after="0" w:line="360" w:lineRule="auto"/>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The implication of CMV </w:t>
      </w:r>
      <w:r w:rsidR="001A408D" w:rsidRPr="008E1AD4">
        <w:rPr>
          <w:rFonts w:ascii="Book Antiqua" w:hAnsi="Book Antiqua" w:cs="Times New Roman"/>
          <w:sz w:val="24"/>
          <w:szCs w:val="24"/>
          <w:lang w:val="en-US"/>
        </w:rPr>
        <w:t xml:space="preserve">reactivation in colonic tissue </w:t>
      </w:r>
      <w:r w:rsidR="00612C23" w:rsidRPr="008E1AD4">
        <w:rPr>
          <w:rFonts w:ascii="Book Antiqua" w:hAnsi="Book Antiqua" w:cs="Times New Roman"/>
          <w:sz w:val="24"/>
          <w:szCs w:val="24"/>
          <w:lang w:val="en-US"/>
        </w:rPr>
        <w:t>o</w:t>
      </w:r>
      <w:r w:rsidRPr="008E1AD4">
        <w:rPr>
          <w:rFonts w:ascii="Book Antiqua" w:hAnsi="Book Antiqua" w:cs="Times New Roman"/>
          <w:sz w:val="24"/>
          <w:szCs w:val="24"/>
          <w:lang w:val="en-US"/>
        </w:rPr>
        <w:t>n</w:t>
      </w:r>
      <w:r w:rsidR="00612C23" w:rsidRPr="008E1AD4">
        <w:rPr>
          <w:rFonts w:ascii="Book Antiqua" w:hAnsi="Book Antiqua" w:cs="Times New Roman"/>
          <w:sz w:val="24"/>
          <w:szCs w:val="24"/>
          <w:lang w:val="en-US"/>
        </w:rPr>
        <w:t xml:space="preserve"> the clinical evolution of</w:t>
      </w:r>
      <w:r w:rsidRPr="008E1AD4">
        <w:rPr>
          <w:rFonts w:ascii="Book Antiqua" w:hAnsi="Book Antiqua" w:cs="Times New Roman"/>
          <w:sz w:val="24"/>
          <w:szCs w:val="24"/>
          <w:lang w:val="en-US"/>
        </w:rPr>
        <w:t xml:space="preserve"> </w:t>
      </w:r>
      <w:r w:rsidR="001A408D" w:rsidRPr="008E1AD4">
        <w:rPr>
          <w:rFonts w:ascii="Book Antiqua" w:hAnsi="Book Antiqua" w:cs="Times New Roman"/>
          <w:sz w:val="24"/>
          <w:szCs w:val="24"/>
          <w:lang w:val="en-US"/>
        </w:rPr>
        <w:t>UC</w:t>
      </w:r>
      <w:r w:rsidRPr="008E1AD4">
        <w:rPr>
          <w:rFonts w:ascii="Book Antiqua" w:hAnsi="Book Antiqua" w:cs="Times New Roman"/>
          <w:sz w:val="24"/>
          <w:szCs w:val="24"/>
          <w:lang w:val="en-US"/>
        </w:rPr>
        <w:t xml:space="preserve"> has been highly debated</w:t>
      </w:r>
      <w:r w:rsidR="004D5030" w:rsidRPr="008E1AD4">
        <w:rPr>
          <w:rFonts w:ascii="Book Antiqua" w:hAnsi="Book Antiqua" w:cs="Times New Roman"/>
          <w:sz w:val="24"/>
          <w:szCs w:val="24"/>
          <w:vertAlign w:val="superscript"/>
        </w:rPr>
        <w:t>[22,27,50]</w:t>
      </w:r>
      <w:r w:rsidRPr="008E1AD4">
        <w:rPr>
          <w:rFonts w:ascii="Book Antiqua" w:hAnsi="Book Antiqua" w:cs="Times New Roman"/>
          <w:sz w:val="24"/>
          <w:szCs w:val="24"/>
          <w:lang w:val="en-US"/>
        </w:rPr>
        <w:t xml:space="preserve">. </w:t>
      </w:r>
      <w:r w:rsidR="004176E9" w:rsidRPr="008E1AD4">
        <w:rPr>
          <w:rFonts w:ascii="Book Antiqua" w:hAnsi="Book Antiqua" w:cs="Times New Roman"/>
          <w:sz w:val="24"/>
          <w:szCs w:val="24"/>
          <w:lang w:val="en-US"/>
        </w:rPr>
        <w:t>Table 1</w:t>
      </w:r>
      <w:r w:rsidR="00537EE4" w:rsidRPr="008E1AD4">
        <w:rPr>
          <w:rFonts w:ascii="Book Antiqua" w:hAnsi="Book Antiqua" w:cs="Times New Roman" w:hint="eastAsia"/>
          <w:sz w:val="24"/>
          <w:szCs w:val="24"/>
          <w:vertAlign w:val="superscript"/>
          <w:lang w:val="en-US" w:eastAsia="zh-CN"/>
        </w:rPr>
        <w:t>[10,12</w:t>
      </w:r>
      <w:r w:rsidR="00AD2393" w:rsidRPr="008E1AD4">
        <w:rPr>
          <w:rFonts w:ascii="Book Antiqua" w:hAnsi="Book Antiqua" w:cs="Times New Roman" w:hint="eastAsia"/>
          <w:sz w:val="24"/>
          <w:szCs w:val="24"/>
          <w:vertAlign w:val="superscript"/>
          <w:lang w:val="en-US" w:eastAsia="zh-CN"/>
        </w:rPr>
        <w:t>-17,20,22,41,42,51-85</w:t>
      </w:r>
      <w:r w:rsidR="00537EE4" w:rsidRPr="008E1AD4">
        <w:rPr>
          <w:rFonts w:ascii="Book Antiqua" w:hAnsi="Book Antiqua" w:cs="Times New Roman" w:hint="eastAsia"/>
          <w:sz w:val="24"/>
          <w:szCs w:val="24"/>
          <w:vertAlign w:val="superscript"/>
          <w:lang w:val="en-US" w:eastAsia="zh-CN"/>
        </w:rPr>
        <w:t>]</w:t>
      </w:r>
      <w:r w:rsidR="004176E9" w:rsidRPr="008E1AD4">
        <w:rPr>
          <w:rFonts w:ascii="Book Antiqua" w:hAnsi="Book Antiqua" w:cs="Times New Roman"/>
          <w:sz w:val="24"/>
          <w:szCs w:val="24"/>
          <w:vertAlign w:val="superscript"/>
          <w:lang w:val="en-US"/>
        </w:rPr>
        <w:t xml:space="preserve"> </w:t>
      </w:r>
      <w:r w:rsidR="004176E9" w:rsidRPr="008E1AD4">
        <w:rPr>
          <w:rFonts w:ascii="Book Antiqua" w:hAnsi="Book Antiqua" w:cs="Times New Roman"/>
          <w:sz w:val="24"/>
          <w:szCs w:val="24"/>
          <w:lang w:val="en-US"/>
        </w:rPr>
        <w:t>lists</w:t>
      </w:r>
      <w:r w:rsidR="00BD18AC" w:rsidRPr="008E1AD4">
        <w:rPr>
          <w:rFonts w:ascii="Book Antiqua" w:hAnsi="Book Antiqua" w:cs="Times New Roman"/>
          <w:sz w:val="24"/>
          <w:szCs w:val="24"/>
          <w:lang w:val="en-US"/>
        </w:rPr>
        <w:t>,</w:t>
      </w:r>
      <w:r w:rsidR="004176E9" w:rsidRPr="008E1AD4">
        <w:rPr>
          <w:rFonts w:ascii="Book Antiqua" w:hAnsi="Book Antiqua" w:cs="Times New Roman"/>
          <w:sz w:val="24"/>
          <w:szCs w:val="24"/>
          <w:lang w:val="en-US"/>
        </w:rPr>
        <w:t xml:space="preserve"> </w:t>
      </w:r>
      <w:r w:rsidR="00BD18AC" w:rsidRPr="008E1AD4">
        <w:rPr>
          <w:rFonts w:ascii="Book Antiqua" w:hAnsi="Book Antiqua" w:cs="Times New Roman"/>
          <w:sz w:val="24"/>
          <w:szCs w:val="24"/>
          <w:lang w:val="en-US"/>
        </w:rPr>
        <w:t xml:space="preserve">in </w:t>
      </w:r>
      <w:r w:rsidR="004176E9" w:rsidRPr="008E1AD4">
        <w:rPr>
          <w:rFonts w:ascii="Book Antiqua" w:hAnsi="Book Antiqua" w:cs="Times New Roman"/>
          <w:sz w:val="24"/>
          <w:szCs w:val="24"/>
          <w:lang w:val="en-US"/>
        </w:rPr>
        <w:t>chronological order</w:t>
      </w:r>
      <w:r w:rsidR="00BD18AC" w:rsidRPr="008E1AD4">
        <w:rPr>
          <w:rFonts w:ascii="Book Antiqua" w:hAnsi="Book Antiqua" w:cs="Times New Roman"/>
          <w:sz w:val="24"/>
          <w:szCs w:val="24"/>
          <w:lang w:val="en-US"/>
        </w:rPr>
        <w:t>,</w:t>
      </w:r>
      <w:r w:rsidR="004176E9" w:rsidRPr="008E1AD4">
        <w:rPr>
          <w:rFonts w:ascii="Book Antiqua" w:hAnsi="Book Antiqua" w:cs="Times New Roman"/>
          <w:sz w:val="24"/>
          <w:szCs w:val="24"/>
          <w:lang w:val="en-US"/>
        </w:rPr>
        <w:t xml:space="preserve"> the main studies that </w:t>
      </w:r>
      <w:r w:rsidR="00BD18AC" w:rsidRPr="008E1AD4">
        <w:rPr>
          <w:rFonts w:ascii="Book Antiqua" w:hAnsi="Book Antiqua" w:cs="Times New Roman"/>
          <w:sz w:val="24"/>
          <w:szCs w:val="24"/>
          <w:lang w:val="en-US"/>
        </w:rPr>
        <w:t xml:space="preserve">have tried to </w:t>
      </w:r>
      <w:r w:rsidR="004176E9" w:rsidRPr="008E1AD4">
        <w:rPr>
          <w:rFonts w:ascii="Book Antiqua" w:hAnsi="Book Antiqua" w:cs="Times New Roman"/>
          <w:sz w:val="24"/>
          <w:szCs w:val="24"/>
          <w:lang w:val="en-US"/>
        </w:rPr>
        <w:t xml:space="preserve">explore this relationship. </w:t>
      </w:r>
      <w:r w:rsidRPr="008E1AD4">
        <w:rPr>
          <w:rFonts w:ascii="Book Antiqua" w:hAnsi="Book Antiqua" w:cs="Times New Roman"/>
          <w:sz w:val="24"/>
          <w:szCs w:val="24"/>
          <w:lang w:val="en-US"/>
        </w:rPr>
        <w:t xml:space="preserve">Some </w:t>
      </w:r>
      <w:r w:rsidR="004176E9" w:rsidRPr="008E1AD4">
        <w:rPr>
          <w:rFonts w:ascii="Book Antiqua" w:hAnsi="Book Antiqua" w:cs="Times New Roman"/>
          <w:sz w:val="24"/>
          <w:szCs w:val="24"/>
          <w:lang w:val="en-US"/>
        </w:rPr>
        <w:t>of them</w:t>
      </w:r>
      <w:r w:rsidRPr="008E1AD4">
        <w:rPr>
          <w:rFonts w:ascii="Book Antiqua" w:hAnsi="Book Antiqua" w:cs="Times New Roman"/>
          <w:sz w:val="24"/>
          <w:szCs w:val="24"/>
          <w:lang w:val="en-US"/>
        </w:rPr>
        <w:t xml:space="preserve"> have </w:t>
      </w:r>
      <w:r w:rsidR="004176E9" w:rsidRPr="008E1AD4">
        <w:rPr>
          <w:rFonts w:ascii="Book Antiqua" w:hAnsi="Book Antiqua" w:cs="Times New Roman"/>
          <w:sz w:val="24"/>
          <w:szCs w:val="24"/>
          <w:lang w:val="en-US"/>
        </w:rPr>
        <w:t>reported</w:t>
      </w:r>
      <w:r w:rsidRPr="008E1AD4">
        <w:rPr>
          <w:rFonts w:ascii="Book Antiqua" w:hAnsi="Book Antiqua" w:cs="Times New Roman"/>
          <w:sz w:val="24"/>
          <w:szCs w:val="24"/>
          <w:lang w:val="en-US"/>
        </w:rPr>
        <w:t xml:space="preserve"> </w:t>
      </w:r>
      <w:r w:rsidRPr="008E1AD4">
        <w:rPr>
          <w:rFonts w:ascii="Book Antiqua" w:hAnsi="Book Antiqua" w:cs="Times New Roman"/>
          <w:sz w:val="24"/>
          <w:szCs w:val="24"/>
          <w:lang w:val="en-US"/>
        </w:rPr>
        <w:lastRenderedPageBreak/>
        <w:t xml:space="preserve">CMV markers in patients without </w:t>
      </w:r>
      <w:r w:rsidR="003E2FA1" w:rsidRPr="008E1AD4">
        <w:rPr>
          <w:rFonts w:ascii="Book Antiqua" w:hAnsi="Book Antiqua" w:cs="Times New Roman"/>
          <w:sz w:val="24"/>
          <w:szCs w:val="24"/>
          <w:lang w:val="en-US"/>
        </w:rPr>
        <w:t xml:space="preserve">an </w:t>
      </w:r>
      <w:r w:rsidRPr="008E1AD4">
        <w:rPr>
          <w:rFonts w:ascii="Book Antiqua" w:hAnsi="Book Antiqua" w:cs="Times New Roman"/>
          <w:sz w:val="24"/>
          <w:szCs w:val="24"/>
          <w:lang w:val="en-US"/>
        </w:rPr>
        <w:t xml:space="preserve">impact on </w:t>
      </w:r>
      <w:r w:rsidR="00165DF3" w:rsidRPr="008E1AD4">
        <w:rPr>
          <w:rFonts w:ascii="Book Antiqua" w:hAnsi="Book Antiqua" w:cs="Times New Roman"/>
          <w:sz w:val="24"/>
          <w:szCs w:val="24"/>
          <w:lang w:val="en-US"/>
        </w:rPr>
        <w:t>IBD</w:t>
      </w:r>
      <w:r w:rsidRPr="008E1AD4">
        <w:rPr>
          <w:rFonts w:ascii="Book Antiqua" w:hAnsi="Book Antiqua" w:cs="Times New Roman"/>
          <w:sz w:val="24"/>
          <w:szCs w:val="24"/>
          <w:lang w:val="en-US"/>
        </w:rPr>
        <w:t xml:space="preserve"> evolution</w:t>
      </w:r>
      <w:r w:rsidR="00C024A0" w:rsidRPr="008E1AD4">
        <w:rPr>
          <w:rFonts w:ascii="Book Antiqua" w:hAnsi="Book Antiqua" w:cs="Times New Roman"/>
          <w:sz w:val="24"/>
          <w:szCs w:val="24"/>
          <w:lang w:val="en-US"/>
        </w:rPr>
        <w:t xml:space="preserve">, </w:t>
      </w:r>
      <w:r w:rsidR="00612C23" w:rsidRPr="008E1AD4">
        <w:rPr>
          <w:rFonts w:ascii="Book Antiqua" w:hAnsi="Book Antiqua" w:cs="Times New Roman"/>
          <w:sz w:val="24"/>
          <w:szCs w:val="24"/>
          <w:lang w:val="en-US"/>
        </w:rPr>
        <w:t xml:space="preserve">which </w:t>
      </w:r>
      <w:r w:rsidR="003E2FA1" w:rsidRPr="008E1AD4">
        <w:rPr>
          <w:rFonts w:ascii="Book Antiqua" w:hAnsi="Book Antiqua" w:cs="Times New Roman"/>
          <w:sz w:val="24"/>
          <w:szCs w:val="24"/>
          <w:lang w:val="en-US"/>
        </w:rPr>
        <w:t xml:space="preserve">has </w:t>
      </w:r>
      <w:r w:rsidR="00612C23" w:rsidRPr="008E1AD4">
        <w:rPr>
          <w:rFonts w:ascii="Book Antiqua" w:hAnsi="Book Antiqua" w:cs="Times New Roman"/>
          <w:sz w:val="24"/>
          <w:szCs w:val="24"/>
          <w:lang w:val="en-US"/>
        </w:rPr>
        <w:t>led</w:t>
      </w:r>
      <w:r w:rsidRPr="008E1AD4">
        <w:rPr>
          <w:rFonts w:ascii="Book Antiqua" w:hAnsi="Book Antiqua" w:cs="Times New Roman"/>
          <w:sz w:val="24"/>
          <w:szCs w:val="24"/>
          <w:lang w:val="en-US"/>
        </w:rPr>
        <w:t xml:space="preserve"> </w:t>
      </w:r>
      <w:r w:rsidR="003E2FA1" w:rsidRPr="008E1AD4">
        <w:rPr>
          <w:rFonts w:ascii="Book Antiqua" w:hAnsi="Book Antiqua" w:cs="Times New Roman"/>
          <w:sz w:val="24"/>
          <w:szCs w:val="24"/>
          <w:lang w:val="en-US"/>
        </w:rPr>
        <w:t>to the idea that</w:t>
      </w:r>
      <w:r w:rsidRPr="008E1AD4">
        <w:rPr>
          <w:rFonts w:ascii="Book Antiqua" w:hAnsi="Book Antiqua" w:cs="Times New Roman"/>
          <w:sz w:val="24"/>
          <w:szCs w:val="24"/>
          <w:lang w:val="en-US"/>
        </w:rPr>
        <w:t xml:space="preserve"> </w:t>
      </w:r>
      <w:r w:rsidR="00612C23" w:rsidRPr="008E1AD4">
        <w:rPr>
          <w:rFonts w:ascii="Book Antiqua" w:hAnsi="Book Antiqua" w:cs="Times New Roman"/>
          <w:sz w:val="24"/>
          <w:szCs w:val="24"/>
          <w:lang w:val="en-US"/>
        </w:rPr>
        <w:t xml:space="preserve">CMV infection </w:t>
      </w:r>
      <w:r w:rsidR="003E2FA1" w:rsidRPr="008E1AD4">
        <w:rPr>
          <w:rFonts w:ascii="Book Antiqua" w:hAnsi="Book Antiqua" w:cs="Times New Roman"/>
          <w:sz w:val="24"/>
          <w:szCs w:val="24"/>
          <w:lang w:val="en-US"/>
        </w:rPr>
        <w:t xml:space="preserve">could be considered as </w:t>
      </w:r>
      <w:r w:rsidR="00612C23" w:rsidRPr="008E1AD4">
        <w:rPr>
          <w:rFonts w:ascii="Book Antiqua" w:hAnsi="Book Antiqua" w:cs="Times New Roman"/>
          <w:sz w:val="24"/>
          <w:szCs w:val="24"/>
          <w:lang w:val="en-US"/>
        </w:rPr>
        <w:t>an “</w:t>
      </w:r>
      <w:r w:rsidRPr="008E1AD4">
        <w:rPr>
          <w:rFonts w:ascii="Book Antiqua" w:hAnsi="Book Antiqua" w:cs="Times New Roman"/>
          <w:sz w:val="24"/>
          <w:szCs w:val="24"/>
          <w:lang w:val="en-US"/>
        </w:rPr>
        <w:t>innocent bystander</w:t>
      </w:r>
      <w:r w:rsidR="00612C23" w:rsidRPr="008E1AD4">
        <w:rPr>
          <w:rFonts w:ascii="Book Antiqua" w:hAnsi="Book Antiqua" w:cs="Times New Roman"/>
          <w:sz w:val="24"/>
          <w:szCs w:val="24"/>
          <w:lang w:val="en-US"/>
        </w:rPr>
        <w:t>”</w:t>
      </w:r>
      <w:r w:rsidR="004D5030" w:rsidRPr="008E1AD4">
        <w:rPr>
          <w:rFonts w:ascii="Book Antiqua" w:hAnsi="Book Antiqua" w:cs="Times New Roman"/>
          <w:sz w:val="24"/>
          <w:szCs w:val="24"/>
          <w:vertAlign w:val="superscript"/>
        </w:rPr>
        <w:t>[27]</w:t>
      </w:r>
      <w:r w:rsidR="003E2FA1" w:rsidRPr="008E1AD4">
        <w:rPr>
          <w:rFonts w:ascii="Book Antiqua" w:hAnsi="Book Antiqua" w:cs="Times New Roman"/>
          <w:sz w:val="24"/>
          <w:szCs w:val="24"/>
        </w:rPr>
        <w:t xml:space="preserve"> or by-product of the pathology</w:t>
      </w:r>
      <w:r w:rsidR="00612C23" w:rsidRPr="008E1AD4">
        <w:rPr>
          <w:rFonts w:ascii="Book Antiqua" w:hAnsi="Book Antiqua" w:cs="Times New Roman"/>
          <w:sz w:val="24"/>
          <w:szCs w:val="24"/>
          <w:lang w:val="en-US"/>
        </w:rPr>
        <w:t>. Many o</w:t>
      </w:r>
      <w:r w:rsidRPr="008E1AD4">
        <w:rPr>
          <w:rFonts w:ascii="Book Antiqua" w:hAnsi="Book Antiqua" w:cs="Times New Roman"/>
          <w:sz w:val="24"/>
          <w:szCs w:val="24"/>
          <w:lang w:val="en-US"/>
        </w:rPr>
        <w:t xml:space="preserve">thers have </w:t>
      </w:r>
      <w:r w:rsidR="004176E9" w:rsidRPr="008E1AD4">
        <w:rPr>
          <w:rFonts w:ascii="Book Antiqua" w:hAnsi="Book Antiqua" w:cs="Times New Roman"/>
          <w:sz w:val="24"/>
          <w:szCs w:val="24"/>
          <w:lang w:val="en-US"/>
        </w:rPr>
        <w:t>shown</w:t>
      </w:r>
      <w:r w:rsidRPr="008E1AD4">
        <w:rPr>
          <w:rFonts w:ascii="Book Antiqua" w:hAnsi="Book Antiqua" w:cs="Times New Roman"/>
          <w:sz w:val="24"/>
          <w:szCs w:val="24"/>
          <w:lang w:val="en-US"/>
        </w:rPr>
        <w:t xml:space="preserve"> a negative impact of CMV infection in </w:t>
      </w:r>
      <w:r w:rsidR="00612C23" w:rsidRPr="008E1AD4">
        <w:rPr>
          <w:rFonts w:ascii="Book Antiqua" w:hAnsi="Book Antiqua" w:cs="Times New Roman"/>
          <w:sz w:val="24"/>
          <w:szCs w:val="24"/>
          <w:lang w:val="en-US"/>
        </w:rPr>
        <w:t>UC evolution</w:t>
      </w:r>
      <w:r w:rsidRPr="008E1AD4">
        <w:rPr>
          <w:rFonts w:ascii="Book Antiqua" w:hAnsi="Book Antiqua" w:cs="Times New Roman"/>
          <w:sz w:val="24"/>
          <w:szCs w:val="24"/>
          <w:lang w:val="en-US"/>
        </w:rPr>
        <w:t xml:space="preserve"> </w:t>
      </w:r>
      <w:r w:rsidR="00CB4B56" w:rsidRPr="008E1AD4">
        <w:rPr>
          <w:rFonts w:ascii="Book Antiqua" w:hAnsi="Book Antiqua" w:cs="Times New Roman"/>
          <w:sz w:val="24"/>
          <w:szCs w:val="24"/>
          <w:lang w:val="en-US"/>
        </w:rPr>
        <w:t>and</w:t>
      </w:r>
      <w:r w:rsidR="004176E9" w:rsidRPr="008E1AD4">
        <w:rPr>
          <w:rFonts w:ascii="Book Antiqua" w:hAnsi="Book Antiqua" w:cs="Times New Roman"/>
          <w:sz w:val="24"/>
          <w:szCs w:val="24"/>
          <w:lang w:val="en-US"/>
        </w:rPr>
        <w:t>,</w:t>
      </w:r>
      <w:r w:rsidR="00CB4B56" w:rsidRPr="008E1AD4">
        <w:rPr>
          <w:rFonts w:ascii="Book Antiqua" w:hAnsi="Book Antiqua" w:cs="Times New Roman"/>
          <w:sz w:val="24"/>
          <w:szCs w:val="24"/>
          <w:lang w:val="en-US"/>
        </w:rPr>
        <w:t xml:space="preserve"> </w:t>
      </w:r>
      <w:r w:rsidR="004176E9" w:rsidRPr="008E1AD4">
        <w:rPr>
          <w:rFonts w:ascii="Book Antiqua" w:hAnsi="Book Antiqua" w:cs="Times New Roman"/>
          <w:sz w:val="24"/>
          <w:szCs w:val="24"/>
          <w:lang w:val="en-US"/>
        </w:rPr>
        <w:t xml:space="preserve">in some of them, </w:t>
      </w:r>
      <w:r w:rsidR="00CB4B56" w:rsidRPr="008E1AD4">
        <w:rPr>
          <w:rFonts w:ascii="Book Antiqua" w:hAnsi="Book Antiqua" w:cs="Times New Roman"/>
          <w:sz w:val="24"/>
          <w:szCs w:val="24"/>
          <w:lang w:val="en-US"/>
        </w:rPr>
        <w:t xml:space="preserve">an improvement of clinical </w:t>
      </w:r>
      <w:r w:rsidR="00612C23" w:rsidRPr="008E1AD4">
        <w:rPr>
          <w:rFonts w:ascii="Book Antiqua" w:hAnsi="Book Antiqua" w:cs="Times New Roman"/>
          <w:sz w:val="24"/>
          <w:szCs w:val="24"/>
          <w:lang w:val="en-US"/>
        </w:rPr>
        <w:t>status</w:t>
      </w:r>
      <w:r w:rsidR="00CB4B56" w:rsidRPr="008E1AD4">
        <w:rPr>
          <w:rFonts w:ascii="Book Antiqua" w:hAnsi="Book Antiqua" w:cs="Times New Roman"/>
          <w:sz w:val="24"/>
          <w:szCs w:val="24"/>
          <w:lang w:val="en-US"/>
        </w:rPr>
        <w:t xml:space="preserve"> when </w:t>
      </w:r>
      <w:r w:rsidR="00612C23" w:rsidRPr="008E1AD4">
        <w:rPr>
          <w:rFonts w:ascii="Book Antiqua" w:hAnsi="Book Antiqua" w:cs="Times New Roman"/>
          <w:sz w:val="24"/>
          <w:szCs w:val="24"/>
          <w:lang w:val="en-US"/>
        </w:rPr>
        <w:t xml:space="preserve">an </w:t>
      </w:r>
      <w:r w:rsidR="00CB4B56" w:rsidRPr="008E1AD4">
        <w:rPr>
          <w:rFonts w:ascii="Book Antiqua" w:hAnsi="Book Antiqua" w:cs="Times New Roman"/>
          <w:sz w:val="24"/>
          <w:szCs w:val="24"/>
          <w:lang w:val="en-US"/>
        </w:rPr>
        <w:t xml:space="preserve">antiviral therapy was initiated, </w:t>
      </w:r>
      <w:r w:rsidR="0065360E" w:rsidRPr="008E1AD4">
        <w:rPr>
          <w:rFonts w:ascii="Book Antiqua" w:hAnsi="Book Antiqua" w:cs="Times New Roman"/>
          <w:sz w:val="24"/>
          <w:szCs w:val="24"/>
          <w:lang w:val="en-US"/>
        </w:rPr>
        <w:t>suggesting an active role of CMV.</w:t>
      </w:r>
      <w:r w:rsidR="004176E9" w:rsidRPr="008E1AD4">
        <w:rPr>
          <w:rFonts w:ascii="Book Antiqua" w:hAnsi="Book Antiqua" w:cs="Times New Roman"/>
          <w:sz w:val="24"/>
          <w:szCs w:val="24"/>
          <w:lang w:val="en-US"/>
        </w:rPr>
        <w:t xml:space="preserve"> </w:t>
      </w:r>
    </w:p>
    <w:p w14:paraId="18F2CA9B" w14:textId="0AD0DF04" w:rsidR="008272CE" w:rsidRPr="008E1AD4" w:rsidRDefault="000464E1" w:rsidP="00140DCA">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In </w:t>
      </w:r>
      <w:r w:rsidR="00B40571" w:rsidRPr="008E1AD4">
        <w:rPr>
          <w:rFonts w:ascii="Book Antiqua" w:hAnsi="Book Antiqua" w:cs="Times New Roman"/>
          <w:sz w:val="24"/>
          <w:szCs w:val="24"/>
          <w:lang w:val="en-US"/>
        </w:rPr>
        <w:t>our opinion, many of t</w:t>
      </w:r>
      <w:r w:rsidR="0065360E" w:rsidRPr="008E1AD4">
        <w:rPr>
          <w:rFonts w:ascii="Book Antiqua" w:hAnsi="Book Antiqua" w:cs="Times New Roman"/>
          <w:sz w:val="24"/>
          <w:szCs w:val="24"/>
          <w:lang w:val="en-US"/>
        </w:rPr>
        <w:t xml:space="preserve">hese discrepancies are related to </w:t>
      </w:r>
      <w:r w:rsidR="00B40571" w:rsidRPr="008E1AD4">
        <w:rPr>
          <w:rFonts w:ascii="Book Antiqua" w:hAnsi="Book Antiqua" w:cs="Times New Roman"/>
          <w:sz w:val="24"/>
          <w:szCs w:val="24"/>
          <w:lang w:val="en-US"/>
        </w:rPr>
        <w:t>misleading definitions of the populations of patients included in the studies</w:t>
      </w:r>
      <w:r w:rsidR="00FF6501" w:rsidRPr="008E1AD4">
        <w:rPr>
          <w:rFonts w:ascii="Book Antiqua" w:hAnsi="Book Antiqua" w:cs="Times New Roman"/>
          <w:sz w:val="24"/>
          <w:szCs w:val="24"/>
          <w:lang w:val="en-US"/>
        </w:rPr>
        <w:t xml:space="preserve"> or to the use of inadequate tools for </w:t>
      </w:r>
      <w:r w:rsidR="00C21E58" w:rsidRPr="008E1AD4">
        <w:rPr>
          <w:rFonts w:ascii="Book Antiqua" w:hAnsi="Book Antiqua" w:cs="Times New Roman"/>
          <w:sz w:val="24"/>
          <w:szCs w:val="24"/>
          <w:lang w:val="en-US"/>
        </w:rPr>
        <w:t xml:space="preserve">the evaluation </w:t>
      </w:r>
      <w:r w:rsidR="00FF6501" w:rsidRPr="008E1AD4">
        <w:rPr>
          <w:rFonts w:ascii="Book Antiqua" w:hAnsi="Book Antiqua" w:cs="Times New Roman"/>
          <w:sz w:val="24"/>
          <w:szCs w:val="24"/>
          <w:lang w:val="en-US"/>
        </w:rPr>
        <w:t xml:space="preserve">CMV reactivation in </w:t>
      </w:r>
      <w:r w:rsidR="00C21E58" w:rsidRPr="008E1AD4">
        <w:rPr>
          <w:rFonts w:ascii="Book Antiqua" w:hAnsi="Book Antiqua" w:cs="Times New Roman"/>
          <w:sz w:val="24"/>
          <w:szCs w:val="24"/>
          <w:lang w:val="en-US"/>
        </w:rPr>
        <w:t xml:space="preserve">the </w:t>
      </w:r>
      <w:r w:rsidR="00FF6501" w:rsidRPr="008E1AD4">
        <w:rPr>
          <w:rFonts w:ascii="Book Antiqua" w:hAnsi="Book Antiqua" w:cs="Times New Roman"/>
          <w:sz w:val="24"/>
          <w:szCs w:val="24"/>
          <w:lang w:val="en-US"/>
        </w:rPr>
        <w:t>gut</w:t>
      </w:r>
      <w:r w:rsidR="00B40571" w:rsidRPr="008E1AD4">
        <w:rPr>
          <w:rFonts w:ascii="Book Antiqua" w:hAnsi="Book Antiqua" w:cs="Times New Roman"/>
          <w:sz w:val="24"/>
          <w:szCs w:val="24"/>
          <w:lang w:val="en-US"/>
        </w:rPr>
        <w:t xml:space="preserve">: </w:t>
      </w:r>
      <w:r w:rsidR="00140DCA" w:rsidRPr="008E1AD4">
        <w:rPr>
          <w:rFonts w:ascii="Book Antiqua" w:hAnsi="Book Antiqua" w:cs="Times New Roman" w:hint="eastAsia"/>
          <w:sz w:val="24"/>
          <w:szCs w:val="24"/>
          <w:lang w:val="en-US" w:eastAsia="zh-CN"/>
        </w:rPr>
        <w:t>(</w:t>
      </w:r>
      <w:r w:rsidR="00B40571" w:rsidRPr="008E1AD4">
        <w:rPr>
          <w:rFonts w:ascii="Book Antiqua" w:hAnsi="Book Antiqua" w:cs="Times New Roman"/>
          <w:sz w:val="24"/>
          <w:szCs w:val="24"/>
          <w:lang w:val="en-US"/>
        </w:rPr>
        <w:t xml:space="preserve">1) patients with CMV primary infection exhibiting CMV colitis were sometimes mixed with patients with CMV reactivation, notably in ancient studies, </w:t>
      </w:r>
      <w:r w:rsidR="00CD56D6" w:rsidRPr="008E1AD4">
        <w:rPr>
          <w:rFonts w:ascii="Book Antiqua" w:hAnsi="Book Antiqua" w:cs="Times New Roman"/>
          <w:sz w:val="24"/>
          <w:szCs w:val="24"/>
          <w:lang w:val="en-US"/>
        </w:rPr>
        <w:t>which introduces</w:t>
      </w:r>
      <w:r w:rsidR="00B40571" w:rsidRPr="008E1AD4">
        <w:rPr>
          <w:rFonts w:ascii="Book Antiqua" w:hAnsi="Book Antiqua" w:cs="Times New Roman"/>
          <w:sz w:val="24"/>
          <w:szCs w:val="24"/>
          <w:lang w:val="en-US"/>
        </w:rPr>
        <w:t xml:space="preserve"> a bias in the evaluation of prognosis</w:t>
      </w:r>
      <w:r w:rsidR="004D5030" w:rsidRPr="008E1AD4">
        <w:rPr>
          <w:rFonts w:ascii="Book Antiqua" w:hAnsi="Book Antiqua" w:cs="Times New Roman"/>
          <w:sz w:val="24"/>
          <w:szCs w:val="24"/>
          <w:vertAlign w:val="superscript"/>
        </w:rPr>
        <w:t>[53,58,86–90]</w:t>
      </w:r>
      <w:r w:rsidR="00B40571" w:rsidRPr="008E1AD4">
        <w:rPr>
          <w:rFonts w:ascii="Book Antiqua" w:hAnsi="Book Antiqua" w:cs="Times New Roman"/>
          <w:sz w:val="24"/>
          <w:szCs w:val="24"/>
          <w:lang w:val="en-US"/>
        </w:rPr>
        <w:t xml:space="preserve">; </w:t>
      </w:r>
      <w:r w:rsidR="00140DCA" w:rsidRPr="008E1AD4">
        <w:rPr>
          <w:rFonts w:ascii="Book Antiqua" w:hAnsi="Book Antiqua" w:cs="Times New Roman" w:hint="eastAsia"/>
          <w:sz w:val="24"/>
          <w:szCs w:val="24"/>
          <w:lang w:val="en-US" w:eastAsia="zh-CN"/>
        </w:rPr>
        <w:t>(</w:t>
      </w:r>
      <w:r w:rsidR="00B40571" w:rsidRPr="008E1AD4">
        <w:rPr>
          <w:rFonts w:ascii="Book Antiqua" w:hAnsi="Book Antiqua" w:cs="Times New Roman"/>
          <w:sz w:val="24"/>
          <w:szCs w:val="24"/>
          <w:lang w:val="en-US"/>
        </w:rPr>
        <w:t xml:space="preserve">2) </w:t>
      </w:r>
      <w:r w:rsidR="00CD56D6" w:rsidRPr="008E1AD4">
        <w:rPr>
          <w:rFonts w:ascii="Book Antiqua" w:hAnsi="Book Antiqua" w:cs="Times New Roman"/>
          <w:sz w:val="24"/>
          <w:szCs w:val="24"/>
          <w:lang w:val="en-US"/>
        </w:rPr>
        <w:t>several studies, including some recent ones</w:t>
      </w:r>
      <w:r w:rsidR="004D5030" w:rsidRPr="008E1AD4">
        <w:rPr>
          <w:rFonts w:ascii="Book Antiqua" w:hAnsi="Book Antiqua" w:cs="Times New Roman"/>
          <w:sz w:val="24"/>
          <w:szCs w:val="24"/>
          <w:vertAlign w:val="superscript"/>
        </w:rPr>
        <w:t>[41,74,78,84]</w:t>
      </w:r>
      <w:r w:rsidR="00CD56D6" w:rsidRPr="008E1AD4">
        <w:rPr>
          <w:rFonts w:ascii="Book Antiqua" w:hAnsi="Book Antiqua" w:cs="Times New Roman"/>
          <w:sz w:val="24"/>
          <w:szCs w:val="24"/>
          <w:lang w:val="en-US"/>
        </w:rPr>
        <w:t xml:space="preserve">, have evaluated CMV markers in both UC and CD patients, although these two IBD are very different in terms of </w:t>
      </w:r>
      <w:r w:rsidR="00C21E58" w:rsidRPr="008E1AD4">
        <w:rPr>
          <w:rFonts w:ascii="Book Antiqua" w:hAnsi="Book Antiqua" w:cs="Times New Roman"/>
          <w:sz w:val="24"/>
          <w:szCs w:val="24"/>
          <w:lang w:val="en-US"/>
        </w:rPr>
        <w:t xml:space="preserve">the </w:t>
      </w:r>
      <w:r w:rsidR="00CD56D6" w:rsidRPr="008E1AD4">
        <w:rPr>
          <w:rFonts w:ascii="Book Antiqua" w:hAnsi="Book Antiqua" w:cs="Times New Roman"/>
          <w:sz w:val="24"/>
          <w:szCs w:val="24"/>
          <w:lang w:val="en-US"/>
        </w:rPr>
        <w:t>risk</w:t>
      </w:r>
      <w:r w:rsidR="00C21E58" w:rsidRPr="008E1AD4">
        <w:rPr>
          <w:rFonts w:ascii="Book Antiqua" w:hAnsi="Book Antiqua" w:cs="Times New Roman"/>
          <w:sz w:val="24"/>
          <w:szCs w:val="24"/>
          <w:lang w:val="en-US"/>
        </w:rPr>
        <w:t>s</w:t>
      </w:r>
      <w:r w:rsidR="00CD56D6" w:rsidRPr="008E1AD4">
        <w:rPr>
          <w:rFonts w:ascii="Book Antiqua" w:hAnsi="Book Antiqua" w:cs="Times New Roman"/>
          <w:sz w:val="24"/>
          <w:szCs w:val="24"/>
          <w:lang w:val="en-US"/>
        </w:rPr>
        <w:t xml:space="preserve"> of CMV reactivation, as </w:t>
      </w:r>
      <w:r w:rsidR="00C21E58" w:rsidRPr="008E1AD4">
        <w:rPr>
          <w:rFonts w:ascii="Book Antiqua" w:hAnsi="Book Antiqua" w:cs="Times New Roman"/>
          <w:sz w:val="24"/>
          <w:szCs w:val="24"/>
          <w:lang w:val="en-US"/>
        </w:rPr>
        <w:t xml:space="preserve">discussed </w:t>
      </w:r>
      <w:r w:rsidR="00CD56D6" w:rsidRPr="008E1AD4">
        <w:rPr>
          <w:rFonts w:ascii="Book Antiqua" w:hAnsi="Book Antiqua" w:cs="Times New Roman"/>
          <w:sz w:val="24"/>
          <w:szCs w:val="24"/>
          <w:lang w:val="en-US"/>
        </w:rPr>
        <w:t xml:space="preserve">above; </w:t>
      </w:r>
      <w:r w:rsidR="00140DCA" w:rsidRPr="008E1AD4">
        <w:rPr>
          <w:rFonts w:ascii="Book Antiqua" w:hAnsi="Book Antiqua" w:cs="Times New Roman" w:hint="eastAsia"/>
          <w:sz w:val="24"/>
          <w:szCs w:val="24"/>
          <w:lang w:val="en-US" w:eastAsia="zh-CN"/>
        </w:rPr>
        <w:t>(</w:t>
      </w:r>
      <w:r w:rsidR="00CD56D6" w:rsidRPr="008E1AD4">
        <w:rPr>
          <w:rFonts w:ascii="Book Antiqua" w:hAnsi="Book Antiqua" w:cs="Times New Roman"/>
          <w:sz w:val="24"/>
          <w:szCs w:val="24"/>
          <w:lang w:val="en-US"/>
        </w:rPr>
        <w:t>3) a few studies used peripheral blood markers, and notably pp65 antigenemia (see Figure 1)</w:t>
      </w:r>
      <w:r w:rsidR="00991A04" w:rsidRPr="008E1AD4">
        <w:rPr>
          <w:rFonts w:ascii="Book Antiqua" w:hAnsi="Book Antiqua" w:cs="Times New Roman"/>
          <w:sz w:val="24"/>
          <w:szCs w:val="24"/>
          <w:lang w:val="en-US"/>
        </w:rPr>
        <w:t>,</w:t>
      </w:r>
      <w:r w:rsidR="00CD56D6" w:rsidRPr="008E1AD4">
        <w:rPr>
          <w:rFonts w:ascii="Book Antiqua" w:hAnsi="Book Antiqua" w:cs="Times New Roman"/>
          <w:sz w:val="24"/>
          <w:szCs w:val="24"/>
          <w:lang w:val="en-US"/>
        </w:rPr>
        <w:t xml:space="preserve"> </w:t>
      </w:r>
      <w:r w:rsidR="00C21E58" w:rsidRPr="008E1AD4">
        <w:rPr>
          <w:rFonts w:ascii="Book Antiqua" w:hAnsi="Book Antiqua" w:cs="Times New Roman"/>
          <w:sz w:val="24"/>
          <w:szCs w:val="24"/>
          <w:lang w:val="en-US"/>
        </w:rPr>
        <w:t>to evaluate</w:t>
      </w:r>
      <w:r w:rsidR="00CD56D6" w:rsidRPr="008E1AD4">
        <w:rPr>
          <w:rFonts w:ascii="Book Antiqua" w:hAnsi="Book Antiqua" w:cs="Times New Roman"/>
          <w:sz w:val="24"/>
          <w:szCs w:val="24"/>
          <w:lang w:val="en-US"/>
        </w:rPr>
        <w:t xml:space="preserve"> CMV reactivation in UC</w:t>
      </w:r>
      <w:r w:rsidR="00991A04" w:rsidRPr="008E1AD4">
        <w:rPr>
          <w:rFonts w:ascii="Book Antiqua" w:hAnsi="Book Antiqua" w:cs="Times New Roman"/>
          <w:sz w:val="24"/>
          <w:szCs w:val="24"/>
          <w:lang w:val="en-US"/>
        </w:rPr>
        <w:t xml:space="preserve"> patients</w:t>
      </w:r>
      <w:r w:rsidR="00CD56D6" w:rsidRPr="008E1AD4">
        <w:rPr>
          <w:rFonts w:ascii="Book Antiqua" w:hAnsi="Book Antiqua" w:cs="Times New Roman"/>
          <w:sz w:val="24"/>
          <w:szCs w:val="24"/>
          <w:lang w:val="en-US"/>
        </w:rPr>
        <w:t xml:space="preserve">; </w:t>
      </w:r>
      <w:r w:rsidR="00991A04" w:rsidRPr="008E1AD4">
        <w:rPr>
          <w:rFonts w:ascii="Book Antiqua" w:hAnsi="Book Antiqua" w:cs="Times New Roman"/>
          <w:sz w:val="24"/>
          <w:szCs w:val="24"/>
          <w:lang w:val="en-US"/>
        </w:rPr>
        <w:t>positive antigenemia wa</w:t>
      </w:r>
      <w:r w:rsidR="009E788C" w:rsidRPr="008E1AD4">
        <w:rPr>
          <w:rFonts w:ascii="Book Antiqua" w:hAnsi="Book Antiqua" w:cs="Times New Roman"/>
          <w:sz w:val="24"/>
          <w:szCs w:val="24"/>
          <w:lang w:val="en-US"/>
        </w:rPr>
        <w:t xml:space="preserve">s associated with </w:t>
      </w:r>
      <w:r w:rsidR="00991A04" w:rsidRPr="008E1AD4">
        <w:rPr>
          <w:rFonts w:ascii="Book Antiqua" w:hAnsi="Book Antiqua" w:cs="Times New Roman"/>
          <w:sz w:val="24"/>
          <w:szCs w:val="24"/>
          <w:lang w:val="en-US"/>
        </w:rPr>
        <w:t xml:space="preserve">steroid refractoriness and UC exacerbation </w:t>
      </w:r>
      <w:r w:rsidR="00E4027F" w:rsidRPr="008E1AD4">
        <w:rPr>
          <w:rFonts w:ascii="Book Antiqua" w:hAnsi="Book Antiqua" w:cs="Times New Roman"/>
          <w:sz w:val="24"/>
          <w:szCs w:val="24"/>
          <w:lang w:val="en-US"/>
        </w:rPr>
        <w:t>in one study</w:t>
      </w:r>
      <w:r w:rsidR="004D5030" w:rsidRPr="008E1AD4">
        <w:rPr>
          <w:rFonts w:ascii="Book Antiqua" w:hAnsi="Book Antiqua" w:cs="Times New Roman"/>
          <w:sz w:val="24"/>
          <w:szCs w:val="24"/>
          <w:vertAlign w:val="superscript"/>
        </w:rPr>
        <w:t>[71]</w:t>
      </w:r>
      <w:r w:rsidR="00991A04" w:rsidRPr="008E1AD4">
        <w:rPr>
          <w:rFonts w:ascii="Book Antiqua" w:hAnsi="Book Antiqua" w:cs="Times New Roman"/>
          <w:sz w:val="24"/>
          <w:szCs w:val="24"/>
          <w:lang w:val="en-US"/>
        </w:rPr>
        <w:t>, to corticoresistance in another</w:t>
      </w:r>
      <w:r w:rsidR="004D5030" w:rsidRPr="008E1AD4">
        <w:rPr>
          <w:rFonts w:ascii="Book Antiqua" w:hAnsi="Book Antiqua" w:cs="Times New Roman"/>
          <w:sz w:val="24"/>
          <w:szCs w:val="24"/>
          <w:vertAlign w:val="superscript"/>
        </w:rPr>
        <w:t>[5]</w:t>
      </w:r>
      <w:r w:rsidR="00991A04" w:rsidRPr="008E1AD4">
        <w:rPr>
          <w:rFonts w:ascii="Book Antiqua" w:hAnsi="Book Antiqua" w:cs="Times New Roman"/>
          <w:sz w:val="24"/>
          <w:szCs w:val="24"/>
          <w:lang w:val="en-US"/>
        </w:rPr>
        <w:t xml:space="preserve"> and to the presence of ulcer and risk of colectomy in a third</w:t>
      </w:r>
      <w:r w:rsidR="004D5030" w:rsidRPr="008E1AD4">
        <w:rPr>
          <w:rFonts w:ascii="Book Antiqua" w:hAnsi="Book Antiqua" w:cs="Times New Roman"/>
          <w:sz w:val="24"/>
          <w:szCs w:val="24"/>
          <w:vertAlign w:val="superscript"/>
        </w:rPr>
        <w:t>[76]</w:t>
      </w:r>
      <w:r w:rsidR="00991A04" w:rsidRPr="008E1AD4">
        <w:rPr>
          <w:rFonts w:ascii="Book Antiqua" w:hAnsi="Book Antiqua" w:cs="Times New Roman"/>
          <w:sz w:val="24"/>
          <w:szCs w:val="24"/>
          <w:lang w:val="en-US"/>
        </w:rPr>
        <w:t xml:space="preserve">; however, </w:t>
      </w:r>
      <w:r w:rsidR="00590E44" w:rsidRPr="008E1AD4">
        <w:rPr>
          <w:rFonts w:ascii="Book Antiqua" w:hAnsi="Book Antiqua" w:cs="Times New Roman"/>
          <w:sz w:val="24"/>
          <w:szCs w:val="24"/>
          <w:lang w:val="en-US"/>
        </w:rPr>
        <w:t>viremia</w:t>
      </w:r>
      <w:r w:rsidR="00991A04" w:rsidRPr="008E1AD4">
        <w:rPr>
          <w:rFonts w:ascii="Book Antiqua" w:hAnsi="Book Antiqua" w:cs="Times New Roman"/>
          <w:sz w:val="24"/>
          <w:szCs w:val="24"/>
          <w:lang w:val="en-US"/>
        </w:rPr>
        <w:t xml:space="preserve"> is poorly sensitive</w:t>
      </w:r>
      <w:r w:rsidR="004D5030" w:rsidRPr="008E1AD4">
        <w:rPr>
          <w:rFonts w:ascii="Book Antiqua" w:hAnsi="Book Antiqua" w:cs="Times New Roman"/>
          <w:sz w:val="24"/>
          <w:szCs w:val="24"/>
          <w:vertAlign w:val="superscript"/>
        </w:rPr>
        <w:t>[10,14,19,64,77,78,82]</w:t>
      </w:r>
      <w:r w:rsidR="00E8620D" w:rsidRPr="008E1AD4">
        <w:rPr>
          <w:rFonts w:ascii="Book Antiqua" w:hAnsi="Book Antiqua" w:cs="Times New Roman"/>
          <w:sz w:val="24"/>
          <w:szCs w:val="24"/>
          <w:lang w:val="en-US"/>
        </w:rPr>
        <w:t xml:space="preserve">, no threshold has been established for starting therapy </w:t>
      </w:r>
      <w:r w:rsidR="00991A04" w:rsidRPr="008E1AD4">
        <w:rPr>
          <w:rFonts w:ascii="Book Antiqua" w:hAnsi="Book Antiqua" w:cs="Times New Roman"/>
          <w:sz w:val="24"/>
          <w:szCs w:val="24"/>
          <w:lang w:val="en-US"/>
        </w:rPr>
        <w:t>and the</w:t>
      </w:r>
      <w:r w:rsidR="0052719D" w:rsidRPr="008E1AD4">
        <w:rPr>
          <w:rFonts w:ascii="Book Antiqua" w:hAnsi="Book Antiqua" w:cs="Times New Roman"/>
          <w:sz w:val="24"/>
          <w:szCs w:val="24"/>
          <w:lang w:val="en-US"/>
        </w:rPr>
        <w:t xml:space="preserve"> </w:t>
      </w:r>
      <w:r w:rsidR="00FA4CB5" w:rsidRPr="008E1AD4">
        <w:rPr>
          <w:rFonts w:ascii="Book Antiqua" w:hAnsi="Book Antiqua" w:cs="Times New Roman"/>
          <w:sz w:val="24"/>
          <w:szCs w:val="24"/>
          <w:lang w:val="en-US"/>
        </w:rPr>
        <w:t>search for CMV</w:t>
      </w:r>
      <w:r w:rsidR="0052719D" w:rsidRPr="008E1AD4">
        <w:rPr>
          <w:rFonts w:ascii="Book Antiqua" w:hAnsi="Book Antiqua" w:cs="Times New Roman"/>
          <w:sz w:val="24"/>
          <w:szCs w:val="24"/>
          <w:lang w:val="en-US"/>
        </w:rPr>
        <w:t xml:space="preserve"> should be performed in colonic biopsy</w:t>
      </w:r>
      <w:r w:rsidR="00991A04" w:rsidRPr="008E1AD4">
        <w:rPr>
          <w:rFonts w:ascii="Book Antiqua" w:hAnsi="Book Antiqua" w:cs="Times New Roman"/>
          <w:sz w:val="24"/>
          <w:szCs w:val="24"/>
          <w:lang w:val="en-US"/>
        </w:rPr>
        <w:t xml:space="preserve"> </w:t>
      </w:r>
      <w:r w:rsidR="00C21E58" w:rsidRPr="008E1AD4">
        <w:rPr>
          <w:rFonts w:ascii="Book Antiqua" w:hAnsi="Book Antiqua" w:cs="Times New Roman"/>
          <w:sz w:val="24"/>
          <w:szCs w:val="24"/>
          <w:lang w:val="en-US"/>
        </w:rPr>
        <w:t xml:space="preserve">in order to evaluate </w:t>
      </w:r>
      <w:r w:rsidR="00FA4CB5" w:rsidRPr="008E1AD4">
        <w:rPr>
          <w:rFonts w:ascii="Book Antiqua" w:hAnsi="Book Antiqua" w:cs="Times New Roman"/>
          <w:sz w:val="24"/>
          <w:szCs w:val="24"/>
          <w:lang w:val="en-US"/>
        </w:rPr>
        <w:t xml:space="preserve">the risk of </w:t>
      </w:r>
      <w:r w:rsidR="00991A04" w:rsidRPr="008E1AD4">
        <w:rPr>
          <w:rFonts w:ascii="Book Antiqua" w:hAnsi="Book Antiqua" w:cs="Times New Roman"/>
          <w:sz w:val="24"/>
          <w:szCs w:val="24"/>
          <w:lang w:val="en-US"/>
        </w:rPr>
        <w:t>reactivation at an early stage of infection correspond</w:t>
      </w:r>
      <w:r w:rsidR="00C21E58" w:rsidRPr="008E1AD4">
        <w:rPr>
          <w:rFonts w:ascii="Book Antiqua" w:hAnsi="Book Antiqua" w:cs="Times New Roman"/>
          <w:sz w:val="24"/>
          <w:szCs w:val="24"/>
          <w:lang w:val="en-US"/>
        </w:rPr>
        <w:t>ing</w:t>
      </w:r>
      <w:r w:rsidR="00991A04" w:rsidRPr="008E1AD4">
        <w:rPr>
          <w:rFonts w:ascii="Book Antiqua" w:hAnsi="Book Antiqua" w:cs="Times New Roman"/>
          <w:sz w:val="24"/>
          <w:szCs w:val="24"/>
          <w:lang w:val="en-US"/>
        </w:rPr>
        <w:t xml:space="preserve"> to an </w:t>
      </w:r>
      <w:r w:rsidR="00C21E58" w:rsidRPr="008E1AD4">
        <w:rPr>
          <w:rFonts w:ascii="Book Antiqua" w:hAnsi="Book Antiqua" w:cs="Times New Roman"/>
          <w:sz w:val="24"/>
          <w:szCs w:val="24"/>
          <w:lang w:val="en-US"/>
        </w:rPr>
        <w:t xml:space="preserve">increased </w:t>
      </w:r>
      <w:r w:rsidR="00991A04" w:rsidRPr="008E1AD4">
        <w:rPr>
          <w:rFonts w:ascii="Book Antiqua" w:hAnsi="Book Antiqua" w:cs="Times New Roman"/>
          <w:sz w:val="24"/>
          <w:szCs w:val="24"/>
          <w:lang w:val="en-US"/>
        </w:rPr>
        <w:t>chance of successful antiviral treatment</w:t>
      </w:r>
      <w:r w:rsidR="00FA4CB5" w:rsidRPr="008E1AD4">
        <w:rPr>
          <w:rFonts w:ascii="Book Antiqua" w:hAnsi="Book Antiqua" w:cs="Times New Roman"/>
          <w:sz w:val="24"/>
          <w:szCs w:val="24"/>
          <w:lang w:val="en-US"/>
        </w:rPr>
        <w:t xml:space="preserve">; </w:t>
      </w:r>
      <w:r w:rsidR="00141008" w:rsidRPr="008E1AD4">
        <w:rPr>
          <w:rFonts w:ascii="Book Antiqua" w:hAnsi="Book Antiqua" w:cs="Times New Roman" w:hint="eastAsia"/>
          <w:sz w:val="24"/>
          <w:szCs w:val="24"/>
          <w:lang w:val="en-US" w:eastAsia="zh-CN"/>
        </w:rPr>
        <w:t>and (</w:t>
      </w:r>
      <w:r w:rsidR="00FA4CB5" w:rsidRPr="008E1AD4">
        <w:rPr>
          <w:rFonts w:ascii="Book Antiqua" w:hAnsi="Book Antiqua" w:cs="Times New Roman"/>
          <w:sz w:val="24"/>
          <w:szCs w:val="24"/>
          <w:lang w:val="en-US"/>
        </w:rPr>
        <w:t xml:space="preserve">4) </w:t>
      </w:r>
      <w:r w:rsidR="00FF6501" w:rsidRPr="008E1AD4">
        <w:rPr>
          <w:rFonts w:ascii="Book Antiqua" w:hAnsi="Book Antiqua" w:cs="Times New Roman"/>
          <w:sz w:val="24"/>
          <w:szCs w:val="24"/>
          <w:lang w:val="en-US"/>
        </w:rPr>
        <w:t xml:space="preserve">finally, </w:t>
      </w:r>
      <w:r w:rsidR="00C21E58" w:rsidRPr="008E1AD4">
        <w:rPr>
          <w:rFonts w:ascii="Book Antiqua" w:hAnsi="Book Antiqua" w:cs="Times New Roman"/>
          <w:sz w:val="24"/>
          <w:szCs w:val="24"/>
          <w:lang w:val="en-US"/>
        </w:rPr>
        <w:t xml:space="preserve">and </w:t>
      </w:r>
      <w:r w:rsidR="00FA4CB5" w:rsidRPr="008E1AD4">
        <w:rPr>
          <w:rFonts w:ascii="Book Antiqua" w:hAnsi="Book Antiqua" w:cs="Times New Roman"/>
          <w:sz w:val="24"/>
          <w:szCs w:val="24"/>
          <w:lang w:val="en-US"/>
        </w:rPr>
        <w:t xml:space="preserve">as stated in the previous section, the comparison of clinical results between studies is rendered difficult by the </w:t>
      </w:r>
      <w:r w:rsidR="00FF6501" w:rsidRPr="008E1AD4">
        <w:rPr>
          <w:rFonts w:ascii="Book Antiqua" w:hAnsi="Book Antiqua" w:cs="Times New Roman"/>
          <w:sz w:val="24"/>
          <w:szCs w:val="24"/>
          <w:lang w:val="en-US"/>
        </w:rPr>
        <w:t>diversity of</w:t>
      </w:r>
      <w:r w:rsidR="00FA4CB5" w:rsidRPr="008E1AD4">
        <w:rPr>
          <w:rFonts w:ascii="Book Antiqua" w:hAnsi="Book Antiqua" w:cs="Times New Roman"/>
          <w:sz w:val="24"/>
          <w:szCs w:val="24"/>
          <w:lang w:val="en-US"/>
        </w:rPr>
        <w:t xml:space="preserve"> techniques that are used </w:t>
      </w:r>
      <w:r w:rsidR="00C21E58" w:rsidRPr="008E1AD4">
        <w:rPr>
          <w:rFonts w:ascii="Book Antiqua" w:hAnsi="Book Antiqua" w:cs="Times New Roman"/>
          <w:sz w:val="24"/>
          <w:szCs w:val="24"/>
          <w:lang w:val="en-US"/>
        </w:rPr>
        <w:t>to determine</w:t>
      </w:r>
      <w:r w:rsidR="00FA4CB5" w:rsidRPr="008E1AD4">
        <w:rPr>
          <w:rFonts w:ascii="Book Antiqua" w:hAnsi="Book Antiqua" w:cs="Times New Roman"/>
          <w:sz w:val="24"/>
          <w:szCs w:val="24"/>
          <w:lang w:val="en-US"/>
        </w:rPr>
        <w:t xml:space="preserve"> CMV reactivation at the colonic level (IHC </w:t>
      </w:r>
      <w:r w:rsidR="006F303F" w:rsidRPr="008E1AD4">
        <w:rPr>
          <w:rFonts w:ascii="Book Antiqua" w:hAnsi="Book Antiqua" w:cs="Times New Roman"/>
          <w:i/>
          <w:sz w:val="24"/>
          <w:szCs w:val="24"/>
          <w:lang w:val="en-US"/>
        </w:rPr>
        <w:t>vs</w:t>
      </w:r>
      <w:r w:rsidR="00FA4CB5" w:rsidRPr="008E1AD4">
        <w:rPr>
          <w:rFonts w:ascii="Book Antiqua" w:hAnsi="Book Antiqua" w:cs="Times New Roman"/>
          <w:sz w:val="24"/>
          <w:szCs w:val="24"/>
          <w:lang w:val="en-US"/>
        </w:rPr>
        <w:t xml:space="preserve"> NAATs) and the lack of standardization of the different tests used for quantifying the viral load</w:t>
      </w:r>
      <w:r w:rsidR="00FF6501" w:rsidRPr="008E1AD4">
        <w:rPr>
          <w:rFonts w:ascii="Book Antiqua" w:hAnsi="Book Antiqua" w:cs="Times New Roman"/>
          <w:sz w:val="24"/>
          <w:szCs w:val="24"/>
          <w:lang w:val="en-US"/>
        </w:rPr>
        <w:t>.</w:t>
      </w:r>
    </w:p>
    <w:p w14:paraId="4327237F" w14:textId="1D7409F4" w:rsidR="00632AC9" w:rsidRPr="008E1AD4" w:rsidRDefault="00FF6501" w:rsidP="00141008">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Despite these discrepancies, there is an increasing consensus for considering CMV reactivation as a marker of poor prognosis in UC patients, as illustrated </w:t>
      </w:r>
      <w:r w:rsidR="009E7525" w:rsidRPr="008E1AD4">
        <w:rPr>
          <w:rFonts w:ascii="Book Antiqua" w:hAnsi="Book Antiqua" w:cs="Times New Roman"/>
          <w:sz w:val="24"/>
          <w:szCs w:val="24"/>
          <w:lang w:val="en-US"/>
        </w:rPr>
        <w:t xml:space="preserve">by </w:t>
      </w:r>
      <w:r w:rsidR="00A73C80" w:rsidRPr="008E1AD4">
        <w:rPr>
          <w:rFonts w:ascii="Book Antiqua" w:hAnsi="Book Antiqua" w:cs="Times New Roman"/>
          <w:sz w:val="24"/>
          <w:szCs w:val="24"/>
          <w:lang w:val="en-US"/>
        </w:rPr>
        <w:t xml:space="preserve">the results of </w:t>
      </w:r>
      <w:r w:rsidR="00C21E58" w:rsidRPr="008E1AD4">
        <w:rPr>
          <w:rFonts w:ascii="Book Antiqua" w:hAnsi="Book Antiqua" w:cs="Times New Roman"/>
          <w:sz w:val="24"/>
          <w:szCs w:val="24"/>
          <w:lang w:val="en-US"/>
        </w:rPr>
        <w:t xml:space="preserve">the </w:t>
      </w:r>
      <w:r w:rsidR="00A73C80" w:rsidRPr="008E1AD4">
        <w:rPr>
          <w:rFonts w:ascii="Book Antiqua" w:hAnsi="Book Antiqua" w:cs="Times New Roman"/>
          <w:sz w:val="24"/>
          <w:szCs w:val="24"/>
          <w:lang w:val="en-US"/>
        </w:rPr>
        <w:t xml:space="preserve">studies listed in </w:t>
      </w:r>
      <w:r w:rsidR="009E7525" w:rsidRPr="008E1AD4">
        <w:rPr>
          <w:rFonts w:ascii="Book Antiqua" w:hAnsi="Book Antiqua" w:cs="Times New Roman"/>
          <w:sz w:val="24"/>
          <w:szCs w:val="24"/>
          <w:lang w:val="en-US"/>
        </w:rPr>
        <w:t>Table 1</w:t>
      </w:r>
      <w:r w:rsidR="00D33BBA" w:rsidRPr="008E1AD4">
        <w:rPr>
          <w:rFonts w:ascii="Book Antiqua" w:hAnsi="Book Antiqua" w:cs="Times New Roman"/>
          <w:sz w:val="24"/>
          <w:szCs w:val="24"/>
          <w:lang w:val="en-US"/>
        </w:rPr>
        <w:t xml:space="preserve"> and </w:t>
      </w:r>
      <w:r w:rsidR="00A73C80" w:rsidRPr="008E1AD4">
        <w:rPr>
          <w:rFonts w:ascii="Book Antiqua" w:hAnsi="Book Antiqua" w:cs="Times New Roman"/>
          <w:sz w:val="24"/>
          <w:szCs w:val="24"/>
          <w:lang w:val="en-US"/>
        </w:rPr>
        <w:t xml:space="preserve">by </w:t>
      </w:r>
      <w:r w:rsidRPr="008E1AD4">
        <w:rPr>
          <w:rFonts w:ascii="Book Antiqua" w:hAnsi="Book Antiqua" w:cs="Times New Roman"/>
          <w:sz w:val="24"/>
          <w:szCs w:val="24"/>
          <w:lang w:val="en-US"/>
        </w:rPr>
        <w:t>the recommendati</w:t>
      </w:r>
      <w:r w:rsidR="00D9237C" w:rsidRPr="008E1AD4">
        <w:rPr>
          <w:rFonts w:ascii="Book Antiqua" w:hAnsi="Book Antiqua" w:cs="Times New Roman"/>
          <w:sz w:val="24"/>
          <w:szCs w:val="24"/>
          <w:lang w:val="en-US"/>
        </w:rPr>
        <w:t xml:space="preserve">ons of international </w:t>
      </w:r>
      <w:r w:rsidR="00D9237C" w:rsidRPr="008E1AD4">
        <w:rPr>
          <w:rFonts w:ascii="Book Antiqua" w:hAnsi="Book Antiqua" w:cs="Times New Roman"/>
          <w:sz w:val="24"/>
          <w:szCs w:val="24"/>
          <w:lang w:val="en-US"/>
        </w:rPr>
        <w:lastRenderedPageBreak/>
        <w:t>guidelines</w:t>
      </w:r>
      <w:r w:rsidR="004D5030" w:rsidRPr="008E1AD4">
        <w:rPr>
          <w:rFonts w:ascii="Book Antiqua" w:hAnsi="Book Antiqua" w:cs="Times New Roman"/>
          <w:sz w:val="24"/>
          <w:szCs w:val="24"/>
          <w:vertAlign w:val="superscript"/>
        </w:rPr>
        <w:t>[47,49,91]</w:t>
      </w:r>
      <w:r w:rsidR="00AD0EBE" w:rsidRPr="008E1AD4">
        <w:rPr>
          <w:rFonts w:ascii="Book Antiqua" w:hAnsi="Book Antiqua" w:cs="Times New Roman"/>
          <w:sz w:val="24"/>
          <w:szCs w:val="24"/>
          <w:lang w:val="en-US"/>
        </w:rPr>
        <w:t xml:space="preserve"> </w:t>
      </w:r>
      <w:r w:rsidR="00590E44" w:rsidRPr="008E1AD4">
        <w:rPr>
          <w:rFonts w:ascii="Book Antiqua" w:hAnsi="Book Antiqua" w:cs="Times New Roman"/>
          <w:sz w:val="24"/>
          <w:szCs w:val="24"/>
          <w:lang w:val="en-US"/>
        </w:rPr>
        <w:t xml:space="preserve">for </w:t>
      </w:r>
      <w:r w:rsidR="00C21E58" w:rsidRPr="008E1AD4">
        <w:rPr>
          <w:rFonts w:ascii="Book Antiqua" w:hAnsi="Book Antiqua" w:cs="Times New Roman"/>
          <w:sz w:val="24"/>
          <w:szCs w:val="24"/>
          <w:lang w:val="en-US"/>
        </w:rPr>
        <w:t xml:space="preserve">the </w:t>
      </w:r>
      <w:r w:rsidR="005A1CB4" w:rsidRPr="008E1AD4">
        <w:rPr>
          <w:rFonts w:ascii="Book Antiqua" w:hAnsi="Book Antiqua" w:cs="Times New Roman"/>
          <w:sz w:val="24"/>
          <w:szCs w:val="24"/>
          <w:lang w:val="en-US"/>
        </w:rPr>
        <w:t xml:space="preserve">systematic </w:t>
      </w:r>
      <w:r w:rsidR="00C21E58" w:rsidRPr="008E1AD4">
        <w:rPr>
          <w:rFonts w:ascii="Book Antiqua" w:hAnsi="Book Antiqua" w:cs="Times New Roman"/>
          <w:sz w:val="24"/>
          <w:szCs w:val="24"/>
          <w:lang w:val="en-US"/>
        </w:rPr>
        <w:t xml:space="preserve">detection of </w:t>
      </w:r>
      <w:r w:rsidR="00590E44" w:rsidRPr="008E1AD4">
        <w:rPr>
          <w:rFonts w:ascii="Book Antiqua" w:hAnsi="Book Antiqua" w:cs="Times New Roman"/>
          <w:sz w:val="24"/>
          <w:szCs w:val="24"/>
          <w:lang w:val="en-US"/>
        </w:rPr>
        <w:t>CMV reactivation in flare-up</w:t>
      </w:r>
      <w:r w:rsidR="005C796B" w:rsidRPr="008E1AD4">
        <w:rPr>
          <w:rFonts w:ascii="Book Antiqua" w:hAnsi="Book Antiqua" w:cs="Times New Roman"/>
          <w:sz w:val="24"/>
          <w:szCs w:val="24"/>
          <w:lang w:val="en-US"/>
        </w:rPr>
        <w:t>s</w:t>
      </w:r>
      <w:r w:rsidR="00590E44" w:rsidRPr="008E1AD4">
        <w:rPr>
          <w:rFonts w:ascii="Book Antiqua" w:hAnsi="Book Antiqua" w:cs="Times New Roman"/>
          <w:sz w:val="24"/>
          <w:szCs w:val="24"/>
          <w:lang w:val="en-US"/>
        </w:rPr>
        <w:t xml:space="preserve"> of UC patients and </w:t>
      </w:r>
      <w:r w:rsidR="005C796B" w:rsidRPr="008E1AD4">
        <w:rPr>
          <w:rFonts w:ascii="Book Antiqua" w:hAnsi="Book Antiqua" w:cs="Times New Roman"/>
          <w:sz w:val="24"/>
          <w:szCs w:val="24"/>
          <w:lang w:val="en-US"/>
        </w:rPr>
        <w:t xml:space="preserve">in </w:t>
      </w:r>
      <w:r w:rsidR="00AD0EBE" w:rsidRPr="008E1AD4">
        <w:rPr>
          <w:rFonts w:ascii="Book Antiqua" w:hAnsi="Book Antiqua" w:cs="Times New Roman"/>
          <w:sz w:val="24"/>
          <w:szCs w:val="24"/>
          <w:lang w:val="en-US"/>
        </w:rPr>
        <w:t xml:space="preserve">using antiviral drugs in </w:t>
      </w:r>
      <w:r w:rsidR="005C796B" w:rsidRPr="008E1AD4">
        <w:rPr>
          <w:rFonts w:ascii="Book Antiqua" w:hAnsi="Book Antiqua" w:cs="Times New Roman"/>
          <w:sz w:val="24"/>
          <w:szCs w:val="24"/>
          <w:lang w:val="en-US"/>
        </w:rPr>
        <w:t xml:space="preserve">particular </w:t>
      </w:r>
      <w:r w:rsidR="00AD0EBE" w:rsidRPr="008E1AD4">
        <w:rPr>
          <w:rFonts w:ascii="Book Antiqua" w:hAnsi="Book Antiqua" w:cs="Times New Roman"/>
          <w:sz w:val="24"/>
          <w:szCs w:val="24"/>
          <w:lang w:val="en-US"/>
        </w:rPr>
        <w:t>circumstances that will be detailed later in this review.</w:t>
      </w:r>
    </w:p>
    <w:p w14:paraId="738C6508" w14:textId="77777777" w:rsidR="00905740" w:rsidRPr="008E1AD4" w:rsidRDefault="00905740" w:rsidP="003E0781">
      <w:pPr>
        <w:adjustRightInd w:val="0"/>
        <w:snapToGrid w:val="0"/>
        <w:spacing w:after="0" w:line="360" w:lineRule="auto"/>
        <w:ind w:firstLine="720"/>
        <w:jc w:val="both"/>
        <w:rPr>
          <w:rFonts w:ascii="Book Antiqua" w:hAnsi="Book Antiqua" w:cs="Times New Roman"/>
          <w:sz w:val="24"/>
          <w:szCs w:val="24"/>
          <w:lang w:val="en-US"/>
        </w:rPr>
      </w:pPr>
    </w:p>
    <w:p w14:paraId="30CC60CD" w14:textId="63572724" w:rsidR="00C41902" w:rsidRPr="008E1AD4" w:rsidRDefault="00C41902" w:rsidP="003E0781">
      <w:pPr>
        <w:adjustRightInd w:val="0"/>
        <w:snapToGrid w:val="0"/>
        <w:spacing w:after="0" w:line="360" w:lineRule="auto"/>
        <w:jc w:val="both"/>
        <w:rPr>
          <w:rFonts w:ascii="Book Antiqua" w:hAnsi="Book Antiqua" w:cs="Times New Roman"/>
          <w:b/>
          <w:i/>
          <w:sz w:val="24"/>
          <w:szCs w:val="24"/>
          <w:lang w:val="en-US"/>
        </w:rPr>
      </w:pPr>
      <w:r w:rsidRPr="008E1AD4">
        <w:rPr>
          <w:rFonts w:ascii="Book Antiqua" w:hAnsi="Book Antiqua" w:cs="Times New Roman"/>
          <w:b/>
          <w:i/>
          <w:sz w:val="24"/>
          <w:szCs w:val="24"/>
          <w:lang w:val="en-US"/>
        </w:rPr>
        <w:t xml:space="preserve">Factors implicated in the occurrence of CMV reactivation in UC patients </w:t>
      </w:r>
    </w:p>
    <w:p w14:paraId="03E7A8C8" w14:textId="3BBA704C" w:rsidR="00FF6501" w:rsidRPr="008E1AD4" w:rsidRDefault="00C64294" w:rsidP="003E0781">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b/>
          <w:sz w:val="24"/>
          <w:szCs w:val="24"/>
          <w:lang w:val="en-US"/>
        </w:rPr>
        <w:t>R</w:t>
      </w:r>
      <w:r w:rsidR="00AD0EBE" w:rsidRPr="008E1AD4">
        <w:rPr>
          <w:rFonts w:ascii="Book Antiqua" w:hAnsi="Book Antiqua" w:cs="Times New Roman"/>
          <w:b/>
          <w:sz w:val="24"/>
          <w:szCs w:val="24"/>
          <w:lang w:val="en-US"/>
        </w:rPr>
        <w:t>ole of immune the</w:t>
      </w:r>
      <w:r w:rsidR="00C41902" w:rsidRPr="008E1AD4">
        <w:rPr>
          <w:rFonts w:ascii="Book Antiqua" w:hAnsi="Book Antiqua" w:cs="Times New Roman"/>
          <w:b/>
          <w:sz w:val="24"/>
          <w:szCs w:val="24"/>
          <w:lang w:val="en-US"/>
        </w:rPr>
        <w:t>rapies</w:t>
      </w:r>
      <w:r w:rsidR="00141008" w:rsidRPr="008E1AD4">
        <w:rPr>
          <w:rFonts w:ascii="Book Antiqua" w:hAnsi="Book Antiqua" w:cs="Times New Roman" w:hint="eastAsia"/>
          <w:b/>
          <w:sz w:val="24"/>
          <w:szCs w:val="24"/>
          <w:lang w:val="en-US" w:eastAsia="zh-CN"/>
        </w:rPr>
        <w:t>:</w:t>
      </w:r>
      <w:r w:rsidR="00141008" w:rsidRPr="008E1AD4">
        <w:rPr>
          <w:rFonts w:ascii="Book Antiqua" w:hAnsi="Book Antiqua" w:cs="Times New Roman"/>
          <w:b/>
          <w:sz w:val="24"/>
          <w:szCs w:val="24"/>
          <w:lang w:val="en-US"/>
        </w:rPr>
        <w:t xml:space="preserve"> </w:t>
      </w:r>
      <w:r w:rsidR="00FF6501" w:rsidRPr="008E1AD4">
        <w:rPr>
          <w:rFonts w:ascii="Book Antiqua" w:hAnsi="Book Antiqua" w:cs="Times New Roman"/>
          <w:sz w:val="24"/>
          <w:szCs w:val="24"/>
          <w:lang w:val="en-US"/>
        </w:rPr>
        <w:t>Administration of steroid</w:t>
      </w:r>
      <w:r w:rsidR="00950E85" w:rsidRPr="008E1AD4">
        <w:rPr>
          <w:rFonts w:ascii="Book Antiqua" w:hAnsi="Book Antiqua" w:cs="Times New Roman"/>
          <w:sz w:val="24"/>
          <w:szCs w:val="24"/>
          <w:lang w:val="en-US"/>
        </w:rPr>
        <w:t>s</w:t>
      </w:r>
      <w:r w:rsidR="00FF6501" w:rsidRPr="008E1AD4">
        <w:rPr>
          <w:rFonts w:ascii="Book Antiqua" w:hAnsi="Book Antiqua" w:cs="Times New Roman"/>
          <w:sz w:val="24"/>
          <w:szCs w:val="24"/>
          <w:lang w:val="en-US"/>
        </w:rPr>
        <w:t xml:space="preserve"> is a known predisposing facto</w:t>
      </w:r>
      <w:r w:rsidR="0042655C" w:rsidRPr="008E1AD4">
        <w:rPr>
          <w:rFonts w:ascii="Book Antiqua" w:hAnsi="Book Antiqua" w:cs="Times New Roman"/>
          <w:sz w:val="24"/>
          <w:szCs w:val="24"/>
          <w:lang w:val="en-US"/>
        </w:rPr>
        <w:t>r for</w:t>
      </w:r>
      <w:r w:rsidR="00AD0EBE" w:rsidRPr="008E1AD4">
        <w:rPr>
          <w:rFonts w:ascii="Book Antiqua" w:hAnsi="Book Antiqua" w:cs="Times New Roman"/>
          <w:sz w:val="24"/>
          <w:szCs w:val="24"/>
          <w:lang w:val="en-US"/>
        </w:rPr>
        <w:t xml:space="preserve"> CMV reactivation by suppressing</w:t>
      </w:r>
      <w:r w:rsidR="00FF6501" w:rsidRPr="008E1AD4">
        <w:rPr>
          <w:rFonts w:ascii="Book Antiqua" w:hAnsi="Book Antiqua" w:cs="Times New Roman"/>
          <w:sz w:val="24"/>
          <w:szCs w:val="24"/>
          <w:lang w:val="en-US"/>
        </w:rPr>
        <w:t xml:space="preserve"> anti-CMV T cell specific function</w:t>
      </w:r>
      <w:r w:rsidR="004D5030" w:rsidRPr="008E1AD4">
        <w:rPr>
          <w:rFonts w:ascii="Book Antiqua" w:hAnsi="Book Antiqua" w:cs="Times New Roman"/>
          <w:sz w:val="24"/>
          <w:szCs w:val="24"/>
          <w:vertAlign w:val="superscript"/>
        </w:rPr>
        <w:t>[92]</w:t>
      </w:r>
      <w:r w:rsidR="00FF6501" w:rsidRPr="008E1AD4">
        <w:rPr>
          <w:rFonts w:ascii="Book Antiqua" w:hAnsi="Book Antiqua" w:cs="Times New Roman"/>
          <w:sz w:val="24"/>
          <w:szCs w:val="24"/>
          <w:lang w:val="en-US"/>
        </w:rPr>
        <w:t xml:space="preserve"> and by </w:t>
      </w:r>
      <w:r w:rsidR="00950E85" w:rsidRPr="008E1AD4">
        <w:rPr>
          <w:rFonts w:ascii="Book Antiqua" w:hAnsi="Book Antiqua" w:cs="Times New Roman"/>
          <w:sz w:val="24"/>
          <w:szCs w:val="24"/>
          <w:lang w:val="en-US"/>
        </w:rPr>
        <w:t xml:space="preserve">directly </w:t>
      </w:r>
      <w:r w:rsidR="00AD0EBE" w:rsidRPr="008E1AD4">
        <w:rPr>
          <w:rFonts w:ascii="Book Antiqua" w:hAnsi="Book Antiqua" w:cs="Times New Roman"/>
          <w:sz w:val="24"/>
          <w:szCs w:val="24"/>
          <w:lang w:val="en-US"/>
        </w:rPr>
        <w:t xml:space="preserve">activating </w:t>
      </w:r>
      <w:r w:rsidR="00FF6501" w:rsidRPr="008E1AD4">
        <w:rPr>
          <w:rFonts w:ascii="Book Antiqua" w:hAnsi="Book Antiqua" w:cs="Times New Roman"/>
          <w:sz w:val="24"/>
          <w:szCs w:val="24"/>
          <w:lang w:val="en-US"/>
        </w:rPr>
        <w:t>viral replication</w:t>
      </w:r>
      <w:r w:rsidR="004D5030" w:rsidRPr="008E1AD4">
        <w:rPr>
          <w:rFonts w:ascii="Book Antiqua" w:hAnsi="Book Antiqua" w:cs="Times New Roman"/>
          <w:sz w:val="24"/>
          <w:szCs w:val="24"/>
          <w:vertAlign w:val="superscript"/>
        </w:rPr>
        <w:t>[93,94]</w:t>
      </w:r>
      <w:r w:rsidR="00FF6501" w:rsidRPr="008E1AD4">
        <w:rPr>
          <w:rFonts w:ascii="Book Antiqua" w:hAnsi="Book Antiqua" w:cs="Times New Roman"/>
          <w:sz w:val="24"/>
          <w:szCs w:val="24"/>
          <w:lang w:val="en-US"/>
        </w:rPr>
        <w:t xml:space="preserve">. </w:t>
      </w:r>
      <w:r w:rsidR="00950E85" w:rsidRPr="008E1AD4">
        <w:rPr>
          <w:rFonts w:ascii="Book Antiqua" w:hAnsi="Book Antiqua" w:cs="Times New Roman"/>
          <w:sz w:val="24"/>
          <w:szCs w:val="24"/>
          <w:lang w:val="en-US"/>
        </w:rPr>
        <w:t>Indeed, m</w:t>
      </w:r>
      <w:r w:rsidR="0042655C" w:rsidRPr="008E1AD4">
        <w:rPr>
          <w:rFonts w:ascii="Book Antiqua" w:hAnsi="Book Antiqua" w:cs="Times New Roman"/>
          <w:sz w:val="24"/>
          <w:szCs w:val="24"/>
          <w:lang w:val="en-US"/>
        </w:rPr>
        <w:t xml:space="preserve">any studies </w:t>
      </w:r>
      <w:r w:rsidR="00950E85" w:rsidRPr="008E1AD4">
        <w:rPr>
          <w:rFonts w:ascii="Book Antiqua" w:hAnsi="Book Antiqua" w:cs="Times New Roman"/>
          <w:sz w:val="24"/>
          <w:szCs w:val="24"/>
          <w:lang w:val="en-US"/>
        </w:rPr>
        <w:t xml:space="preserve">have </w:t>
      </w:r>
      <w:r w:rsidR="0042655C" w:rsidRPr="008E1AD4">
        <w:rPr>
          <w:rFonts w:ascii="Book Antiqua" w:hAnsi="Book Antiqua" w:cs="Times New Roman"/>
          <w:sz w:val="24"/>
          <w:szCs w:val="24"/>
          <w:lang w:val="en-US"/>
        </w:rPr>
        <w:t xml:space="preserve">documented this risk in UC </w:t>
      </w:r>
      <w:r w:rsidR="00AD0EBE" w:rsidRPr="008E1AD4">
        <w:rPr>
          <w:rFonts w:ascii="Book Antiqua" w:hAnsi="Book Antiqua" w:cs="Times New Roman"/>
          <w:sz w:val="24"/>
          <w:szCs w:val="24"/>
          <w:lang w:val="en-US"/>
        </w:rPr>
        <w:t>patients</w:t>
      </w:r>
      <w:r w:rsidR="004D5030" w:rsidRPr="008E1AD4">
        <w:rPr>
          <w:rFonts w:ascii="Book Antiqua" w:hAnsi="Book Antiqua" w:cs="Times New Roman"/>
          <w:sz w:val="24"/>
          <w:szCs w:val="24"/>
          <w:vertAlign w:val="superscript"/>
        </w:rPr>
        <w:t>[14,17,32,52,59,80]</w:t>
      </w:r>
      <w:r w:rsidR="0042655C" w:rsidRPr="008E1AD4">
        <w:rPr>
          <w:rFonts w:ascii="Book Antiqua" w:hAnsi="Book Antiqua" w:cs="Times New Roman"/>
          <w:sz w:val="24"/>
          <w:szCs w:val="24"/>
          <w:lang w:val="en-US"/>
        </w:rPr>
        <w:t>. I</w:t>
      </w:r>
      <w:r w:rsidR="00AD0EBE" w:rsidRPr="008E1AD4">
        <w:rPr>
          <w:rFonts w:ascii="Book Antiqua" w:hAnsi="Book Antiqua" w:cs="Times New Roman"/>
          <w:sz w:val="24"/>
          <w:szCs w:val="24"/>
          <w:lang w:val="en-US"/>
        </w:rPr>
        <w:t>t has been shown</w:t>
      </w:r>
      <w:r w:rsidR="00FF6501" w:rsidRPr="008E1AD4">
        <w:rPr>
          <w:rFonts w:ascii="Book Antiqua" w:hAnsi="Book Antiqua" w:cs="Times New Roman"/>
          <w:sz w:val="24"/>
          <w:szCs w:val="24"/>
          <w:lang w:val="en-US"/>
        </w:rPr>
        <w:t xml:space="preserve"> that administration of steroid</w:t>
      </w:r>
      <w:r w:rsidR="00950E85" w:rsidRPr="008E1AD4">
        <w:rPr>
          <w:rFonts w:ascii="Book Antiqua" w:hAnsi="Book Antiqua" w:cs="Times New Roman"/>
          <w:sz w:val="24"/>
          <w:szCs w:val="24"/>
          <w:lang w:val="en-US"/>
        </w:rPr>
        <w:t>s</w:t>
      </w:r>
      <w:r w:rsidR="007269AB" w:rsidRPr="008E1AD4">
        <w:rPr>
          <w:rFonts w:ascii="Book Antiqua" w:hAnsi="Book Antiqua" w:cs="Times New Roman"/>
          <w:sz w:val="24"/>
          <w:szCs w:val="24"/>
          <w:lang w:val="en-US"/>
        </w:rPr>
        <w:t xml:space="preserve"> over</w:t>
      </w:r>
      <w:r w:rsidR="00FF6501" w:rsidRPr="008E1AD4">
        <w:rPr>
          <w:rFonts w:ascii="Book Antiqua" w:hAnsi="Book Antiqua" w:cs="Times New Roman"/>
          <w:sz w:val="24"/>
          <w:szCs w:val="24"/>
          <w:lang w:val="en-US"/>
        </w:rPr>
        <w:t xml:space="preserve"> a period of at least 3 </w:t>
      </w:r>
      <w:r w:rsidR="00141008" w:rsidRPr="008E1AD4">
        <w:rPr>
          <w:rFonts w:ascii="Book Antiqua" w:hAnsi="Book Antiqua" w:cs="Times New Roman" w:hint="eastAsia"/>
          <w:sz w:val="24"/>
          <w:szCs w:val="24"/>
          <w:lang w:val="en-US" w:eastAsia="zh-CN"/>
        </w:rPr>
        <w:t>mo</w:t>
      </w:r>
      <w:r w:rsidR="00FF6501" w:rsidRPr="008E1AD4">
        <w:rPr>
          <w:rFonts w:ascii="Book Antiqua" w:hAnsi="Book Antiqua" w:cs="Times New Roman"/>
          <w:sz w:val="24"/>
          <w:szCs w:val="24"/>
          <w:lang w:val="en-US"/>
        </w:rPr>
        <w:t xml:space="preserve"> at a dose of at </w:t>
      </w:r>
      <w:r w:rsidR="00A73C80" w:rsidRPr="008E1AD4">
        <w:rPr>
          <w:rFonts w:ascii="Book Antiqua" w:hAnsi="Book Antiqua" w:cs="Times New Roman"/>
          <w:sz w:val="24"/>
          <w:szCs w:val="24"/>
          <w:lang w:val="en-US"/>
        </w:rPr>
        <w:t xml:space="preserve">least 10 mg is associated </w:t>
      </w:r>
      <w:r w:rsidR="00950E85" w:rsidRPr="008E1AD4">
        <w:rPr>
          <w:rFonts w:ascii="Book Antiqua" w:hAnsi="Book Antiqua" w:cs="Times New Roman"/>
          <w:sz w:val="24"/>
          <w:szCs w:val="24"/>
          <w:lang w:val="en-US"/>
        </w:rPr>
        <w:t xml:space="preserve">with </w:t>
      </w:r>
      <w:r w:rsidR="00A73C80" w:rsidRPr="008E1AD4">
        <w:rPr>
          <w:rFonts w:ascii="Book Antiqua" w:hAnsi="Book Antiqua" w:cs="Times New Roman"/>
          <w:sz w:val="24"/>
          <w:szCs w:val="24"/>
          <w:lang w:val="en-US"/>
        </w:rPr>
        <w:t>a</w:t>
      </w:r>
      <w:r w:rsidR="00FF6501" w:rsidRPr="008E1AD4">
        <w:rPr>
          <w:rFonts w:ascii="Book Antiqua" w:hAnsi="Book Antiqua" w:cs="Times New Roman"/>
          <w:sz w:val="24"/>
          <w:szCs w:val="24"/>
          <w:lang w:val="en-US"/>
        </w:rPr>
        <w:t xml:space="preserve"> risk of CMV reac</w:t>
      </w:r>
      <w:r w:rsidR="00AD0EBE" w:rsidRPr="008E1AD4">
        <w:rPr>
          <w:rFonts w:ascii="Book Antiqua" w:hAnsi="Book Antiqua" w:cs="Times New Roman"/>
          <w:sz w:val="24"/>
          <w:szCs w:val="24"/>
          <w:lang w:val="en-US"/>
        </w:rPr>
        <w:t xml:space="preserve">tivation, without effect of </w:t>
      </w:r>
      <w:r w:rsidR="00FF6501" w:rsidRPr="008E1AD4">
        <w:rPr>
          <w:rFonts w:ascii="Book Antiqua" w:hAnsi="Book Antiqua" w:cs="Times New Roman"/>
          <w:sz w:val="24"/>
          <w:szCs w:val="24"/>
          <w:lang w:val="en-US"/>
        </w:rPr>
        <w:t>cumulative dose</w:t>
      </w:r>
      <w:r w:rsidR="00AD0EBE" w:rsidRPr="008E1AD4">
        <w:rPr>
          <w:rFonts w:ascii="Book Antiqua" w:hAnsi="Book Antiqua" w:cs="Times New Roman"/>
          <w:sz w:val="24"/>
          <w:szCs w:val="24"/>
          <w:lang w:val="en-US"/>
        </w:rPr>
        <w:t>s</w:t>
      </w:r>
      <w:r w:rsidR="004D5030" w:rsidRPr="008E1AD4">
        <w:rPr>
          <w:rFonts w:ascii="Book Antiqua" w:hAnsi="Book Antiqua" w:cs="Times New Roman"/>
          <w:sz w:val="24"/>
          <w:szCs w:val="24"/>
          <w:vertAlign w:val="superscript"/>
        </w:rPr>
        <w:t>[52]</w:t>
      </w:r>
      <w:r w:rsidR="00FF6501" w:rsidRPr="008E1AD4">
        <w:rPr>
          <w:rFonts w:ascii="Book Antiqua" w:hAnsi="Book Antiqua" w:cs="Times New Roman"/>
          <w:sz w:val="24"/>
          <w:szCs w:val="24"/>
          <w:lang w:val="en-US"/>
        </w:rPr>
        <w:t>. The pre</w:t>
      </w:r>
      <w:r w:rsidR="00AD0EBE" w:rsidRPr="008E1AD4">
        <w:rPr>
          <w:rFonts w:ascii="Book Antiqua" w:hAnsi="Book Antiqua" w:cs="Times New Roman"/>
          <w:sz w:val="24"/>
          <w:szCs w:val="24"/>
          <w:lang w:val="en-US"/>
        </w:rPr>
        <w:t xml:space="preserve">valence of CMV </w:t>
      </w:r>
      <w:r w:rsidR="00F53471" w:rsidRPr="008E1AD4">
        <w:rPr>
          <w:rFonts w:ascii="Book Antiqua" w:hAnsi="Book Antiqua" w:cs="Times New Roman"/>
          <w:sz w:val="24"/>
          <w:szCs w:val="24"/>
          <w:lang w:val="en-US"/>
        </w:rPr>
        <w:t>reactivation</w:t>
      </w:r>
      <w:r w:rsidR="00AD0EBE" w:rsidRPr="008E1AD4">
        <w:rPr>
          <w:rFonts w:ascii="Book Antiqua" w:hAnsi="Book Antiqua" w:cs="Times New Roman"/>
          <w:sz w:val="24"/>
          <w:szCs w:val="24"/>
          <w:lang w:val="en-US"/>
        </w:rPr>
        <w:t xml:space="preserve"> increased</w:t>
      </w:r>
      <w:r w:rsidR="00FF6501" w:rsidRPr="008E1AD4">
        <w:rPr>
          <w:rFonts w:ascii="Book Antiqua" w:hAnsi="Book Antiqua" w:cs="Times New Roman"/>
          <w:sz w:val="24"/>
          <w:szCs w:val="24"/>
          <w:lang w:val="en-US"/>
        </w:rPr>
        <w:t xml:space="preserve"> with the exposition of high-dose steroid therapy </w:t>
      </w:r>
      <w:r w:rsidR="00950E85" w:rsidRPr="008E1AD4">
        <w:rPr>
          <w:rFonts w:ascii="Book Antiqua" w:hAnsi="Book Antiqua" w:cs="Times New Roman"/>
          <w:sz w:val="24"/>
          <w:szCs w:val="24"/>
          <w:lang w:val="en-US"/>
        </w:rPr>
        <w:t xml:space="preserve">for </w:t>
      </w:r>
      <w:r w:rsidR="00FF6501" w:rsidRPr="008E1AD4">
        <w:rPr>
          <w:rFonts w:ascii="Book Antiqua" w:hAnsi="Book Antiqua" w:cs="Times New Roman"/>
          <w:sz w:val="24"/>
          <w:szCs w:val="24"/>
          <w:lang w:val="en-US"/>
        </w:rPr>
        <w:t xml:space="preserve">7 to 14 </w:t>
      </w:r>
      <w:r w:rsidR="00141008" w:rsidRPr="008E1AD4">
        <w:rPr>
          <w:rFonts w:ascii="Book Antiqua" w:hAnsi="Book Antiqua" w:cs="Times New Roman" w:hint="eastAsia"/>
          <w:sz w:val="24"/>
          <w:szCs w:val="24"/>
          <w:lang w:val="en-US" w:eastAsia="zh-CN"/>
        </w:rPr>
        <w:t>d</w:t>
      </w:r>
      <w:r w:rsidR="004D5030" w:rsidRPr="008E1AD4">
        <w:rPr>
          <w:rFonts w:ascii="Book Antiqua" w:hAnsi="Book Antiqua" w:cs="Times New Roman"/>
          <w:sz w:val="24"/>
          <w:szCs w:val="24"/>
          <w:vertAlign w:val="superscript"/>
        </w:rPr>
        <w:t>[17]</w:t>
      </w:r>
      <w:r w:rsidR="00FF6501" w:rsidRPr="008E1AD4">
        <w:rPr>
          <w:rFonts w:ascii="Book Antiqua" w:hAnsi="Book Antiqua" w:cs="Times New Roman"/>
          <w:sz w:val="24"/>
          <w:szCs w:val="24"/>
          <w:lang w:val="en-US"/>
        </w:rPr>
        <w:t xml:space="preserve">. </w:t>
      </w:r>
    </w:p>
    <w:p w14:paraId="37B9DB8C" w14:textId="18D8D9F4" w:rsidR="00FF6501" w:rsidRPr="008E1AD4" w:rsidRDefault="001513DC" w:rsidP="00141008">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8E1AD4">
        <w:rPr>
          <w:rFonts w:ascii="Book Antiqua" w:hAnsi="Book Antiqua" w:cs="Times New Roman"/>
          <w:sz w:val="24"/>
          <w:szCs w:val="24"/>
          <w:lang w:val="en-US"/>
        </w:rPr>
        <w:t>With regards to immuno</w:t>
      </w:r>
      <w:r w:rsidR="00DF5F77" w:rsidRPr="008E1AD4">
        <w:rPr>
          <w:rFonts w:ascii="Book Antiqua" w:hAnsi="Book Antiqua" w:cs="Times New Roman"/>
          <w:sz w:val="24"/>
          <w:szCs w:val="24"/>
          <w:lang w:val="en-US"/>
        </w:rPr>
        <w:t>-</w:t>
      </w:r>
      <w:r w:rsidRPr="008E1AD4">
        <w:rPr>
          <w:rFonts w:ascii="Book Antiqua" w:hAnsi="Book Antiqua" w:cs="Times New Roman"/>
          <w:sz w:val="24"/>
          <w:szCs w:val="24"/>
          <w:lang w:val="en-US"/>
        </w:rPr>
        <w:t>modulatory therapies</w:t>
      </w:r>
      <w:r w:rsidR="008C3392" w:rsidRPr="008E1AD4">
        <w:rPr>
          <w:rFonts w:ascii="Book Antiqua" w:hAnsi="Book Antiqua" w:cs="Times New Roman"/>
          <w:sz w:val="24"/>
          <w:szCs w:val="24"/>
          <w:lang w:val="en-US"/>
        </w:rPr>
        <w:t xml:space="preserve"> other than steroids, cyclosporine (CyA) therapy is also associated with the risk of active CMV infection</w:t>
      </w:r>
      <w:r w:rsidR="004D5030" w:rsidRPr="008E1AD4">
        <w:rPr>
          <w:rFonts w:ascii="Book Antiqua" w:hAnsi="Book Antiqua" w:cs="Times New Roman"/>
          <w:sz w:val="24"/>
          <w:szCs w:val="24"/>
          <w:vertAlign w:val="superscript"/>
        </w:rPr>
        <w:t>[62,64,83]</w:t>
      </w:r>
      <w:r w:rsidR="008C3392" w:rsidRPr="008E1AD4">
        <w:rPr>
          <w:rFonts w:ascii="Book Antiqua" w:hAnsi="Book Antiqua" w:cs="Times New Roman"/>
          <w:sz w:val="24"/>
          <w:szCs w:val="24"/>
          <w:lang w:val="en-US"/>
        </w:rPr>
        <w:t xml:space="preserve">. In a study including 23 patients with severe UC under CyA treatment, 18 of them developed a CMV infection as illustrated by the presence of IgM antibody, CMV DNA or inclusion bodies by histology after approximately 8 </w:t>
      </w:r>
      <w:r w:rsidR="00605AE3">
        <w:rPr>
          <w:rFonts w:ascii="Book Antiqua" w:hAnsi="Book Antiqua" w:cs="Times New Roman" w:hint="eastAsia"/>
          <w:sz w:val="24"/>
          <w:szCs w:val="24"/>
          <w:lang w:val="en-US" w:eastAsia="zh-CN"/>
        </w:rPr>
        <w:t>d</w:t>
      </w:r>
      <w:r w:rsidR="008C3392" w:rsidRPr="008E1AD4">
        <w:rPr>
          <w:rFonts w:ascii="Book Antiqua" w:hAnsi="Book Antiqua" w:cs="Times New Roman"/>
          <w:sz w:val="24"/>
          <w:szCs w:val="24"/>
          <w:lang w:val="en-US"/>
        </w:rPr>
        <w:t xml:space="preserve"> of treatment</w:t>
      </w:r>
      <w:r w:rsidR="004D5030" w:rsidRPr="008E1AD4">
        <w:rPr>
          <w:rFonts w:ascii="Book Antiqua" w:hAnsi="Book Antiqua" w:cs="Times New Roman"/>
          <w:sz w:val="24"/>
          <w:szCs w:val="24"/>
          <w:vertAlign w:val="superscript"/>
        </w:rPr>
        <w:t>[62]</w:t>
      </w:r>
      <w:r w:rsidR="008C3392" w:rsidRPr="008E1AD4">
        <w:rPr>
          <w:rFonts w:ascii="Book Antiqua" w:hAnsi="Book Antiqua" w:cs="Times New Roman"/>
          <w:sz w:val="24"/>
          <w:szCs w:val="24"/>
          <w:lang w:val="en-US"/>
        </w:rPr>
        <w:t xml:space="preserve">. In a prospective study, CMV infection was observed in 5 out of 6 UC patients after 7–10 </w:t>
      </w:r>
      <w:r w:rsidR="00141008" w:rsidRPr="008E1AD4">
        <w:rPr>
          <w:rFonts w:ascii="Book Antiqua" w:hAnsi="Book Antiqua" w:cs="Times New Roman" w:hint="eastAsia"/>
          <w:sz w:val="24"/>
          <w:szCs w:val="24"/>
          <w:lang w:val="en-US" w:eastAsia="zh-CN"/>
        </w:rPr>
        <w:t>d</w:t>
      </w:r>
      <w:r w:rsidR="008C3392" w:rsidRPr="008E1AD4">
        <w:rPr>
          <w:rFonts w:ascii="Book Antiqua" w:hAnsi="Book Antiqua" w:cs="Times New Roman"/>
          <w:sz w:val="24"/>
          <w:szCs w:val="24"/>
          <w:lang w:val="en-US"/>
        </w:rPr>
        <w:t xml:space="preserve"> of CyA treatment</w:t>
      </w:r>
      <w:r w:rsidR="004D5030" w:rsidRPr="008E1AD4">
        <w:rPr>
          <w:rFonts w:ascii="Book Antiqua" w:hAnsi="Book Antiqua" w:cs="Times New Roman"/>
          <w:sz w:val="24"/>
          <w:szCs w:val="24"/>
          <w:vertAlign w:val="superscript"/>
        </w:rPr>
        <w:t>[64]</w:t>
      </w:r>
      <w:r w:rsidR="008C3392" w:rsidRPr="008E1AD4">
        <w:rPr>
          <w:rFonts w:ascii="Book Antiqua" w:hAnsi="Book Antiqua" w:cs="Times New Roman"/>
          <w:sz w:val="24"/>
          <w:szCs w:val="24"/>
          <w:lang w:val="en-US"/>
        </w:rPr>
        <w:t xml:space="preserve">. Consequently, the risk of CMV infection should be carefully monitored when this drug is used </w:t>
      </w:r>
      <w:r w:rsidR="00C114C3" w:rsidRPr="008E1AD4">
        <w:rPr>
          <w:rFonts w:ascii="Book Antiqua" w:hAnsi="Book Antiqua" w:cs="Times New Roman"/>
          <w:sz w:val="24"/>
          <w:szCs w:val="24"/>
          <w:lang w:val="en-US"/>
        </w:rPr>
        <w:t>as an</w:t>
      </w:r>
      <w:r w:rsidR="008C3392" w:rsidRPr="008E1AD4">
        <w:rPr>
          <w:rFonts w:ascii="Book Antiqua" w:hAnsi="Book Antiqua" w:cs="Times New Roman"/>
          <w:sz w:val="24"/>
          <w:szCs w:val="24"/>
          <w:lang w:val="en-US"/>
        </w:rPr>
        <w:t xml:space="preserve"> </w:t>
      </w:r>
      <w:r w:rsidR="0042655C" w:rsidRPr="008E1AD4">
        <w:rPr>
          <w:rFonts w:ascii="Book Antiqua" w:hAnsi="Book Antiqua" w:cs="Times New Roman"/>
          <w:sz w:val="24"/>
          <w:szCs w:val="24"/>
          <w:lang w:val="en-US"/>
        </w:rPr>
        <w:t>alternative to other</w:t>
      </w:r>
      <w:r w:rsidR="00C114C3" w:rsidRPr="008E1AD4">
        <w:rPr>
          <w:rFonts w:ascii="Book Antiqua" w:hAnsi="Book Antiqua" w:cs="Times New Roman"/>
          <w:sz w:val="24"/>
          <w:szCs w:val="24"/>
          <w:lang w:val="en-US"/>
        </w:rPr>
        <w:t xml:space="preserve"> </w:t>
      </w:r>
      <w:r w:rsidRPr="008E1AD4">
        <w:rPr>
          <w:rFonts w:ascii="Book Antiqua" w:hAnsi="Book Antiqua" w:cs="Times New Roman"/>
          <w:sz w:val="24"/>
          <w:szCs w:val="24"/>
          <w:lang w:val="en-US"/>
        </w:rPr>
        <w:t>contraindicated immuno-modulatory</w:t>
      </w:r>
      <w:r w:rsidR="00C114C3" w:rsidRPr="008E1AD4">
        <w:rPr>
          <w:rFonts w:ascii="Book Antiqua" w:hAnsi="Book Antiqua" w:cs="Times New Roman"/>
          <w:sz w:val="24"/>
          <w:szCs w:val="24"/>
          <w:lang w:val="en-US"/>
        </w:rPr>
        <w:t xml:space="preserve"> therapies. In contrast, </w:t>
      </w:r>
      <w:r w:rsidR="00316C16" w:rsidRPr="008E1AD4">
        <w:rPr>
          <w:rFonts w:ascii="Book Antiqua" w:hAnsi="Book Antiqua" w:cs="Times New Roman"/>
          <w:sz w:val="24"/>
          <w:szCs w:val="24"/>
          <w:lang w:val="en-US"/>
        </w:rPr>
        <w:t>the use of azathioprine or a</w:t>
      </w:r>
      <w:r w:rsidR="00C114C3" w:rsidRPr="008E1AD4">
        <w:rPr>
          <w:rFonts w:ascii="Book Antiqua" w:hAnsi="Book Antiqua" w:cs="Times New Roman"/>
          <w:sz w:val="24"/>
          <w:szCs w:val="24"/>
          <w:lang w:val="en-US"/>
        </w:rPr>
        <w:t>nti-TNF monoclonal antibodies (M</w:t>
      </w:r>
      <w:r w:rsidR="00316C16" w:rsidRPr="008E1AD4">
        <w:rPr>
          <w:rFonts w:ascii="Book Antiqua" w:hAnsi="Book Antiqua" w:cs="Times New Roman"/>
          <w:sz w:val="24"/>
          <w:szCs w:val="24"/>
          <w:lang w:val="en-US"/>
        </w:rPr>
        <w:t xml:space="preserve">abs) was not shown to be associated to an increased risk of CMV </w:t>
      </w:r>
      <w:r w:rsidR="00E12C3E" w:rsidRPr="008E1AD4">
        <w:rPr>
          <w:rFonts w:ascii="Book Antiqua" w:hAnsi="Book Antiqua" w:cs="Times New Roman"/>
          <w:sz w:val="24"/>
          <w:szCs w:val="24"/>
          <w:lang w:val="en-US"/>
        </w:rPr>
        <w:t>reactivation</w:t>
      </w:r>
      <w:r w:rsidR="004D5030" w:rsidRPr="008E1AD4">
        <w:rPr>
          <w:rFonts w:ascii="Book Antiqua" w:hAnsi="Book Antiqua" w:cs="Times New Roman"/>
          <w:sz w:val="24"/>
          <w:szCs w:val="24"/>
          <w:vertAlign w:val="superscript"/>
        </w:rPr>
        <w:t>[10,41,52,64,95–99]</w:t>
      </w:r>
      <w:r w:rsidR="002F108B" w:rsidRPr="008E1AD4">
        <w:rPr>
          <w:rFonts w:ascii="Book Antiqua" w:hAnsi="Book Antiqua" w:cs="Times New Roman"/>
          <w:sz w:val="24"/>
          <w:szCs w:val="24"/>
          <w:lang w:val="en-US"/>
        </w:rPr>
        <w:t xml:space="preserve">. </w:t>
      </w:r>
      <w:r w:rsidR="005B4080" w:rsidRPr="008E1AD4">
        <w:rPr>
          <w:rFonts w:ascii="Book Antiqua" w:hAnsi="Book Antiqua" w:cs="Times New Roman"/>
          <w:sz w:val="24"/>
          <w:szCs w:val="24"/>
          <w:lang w:val="en-US"/>
        </w:rPr>
        <w:t xml:space="preserve">We </w:t>
      </w:r>
      <w:r w:rsidR="00950E85" w:rsidRPr="008E1AD4">
        <w:rPr>
          <w:rFonts w:ascii="Book Antiqua" w:hAnsi="Book Antiqua" w:cs="Times New Roman"/>
          <w:sz w:val="24"/>
          <w:szCs w:val="24"/>
          <w:lang w:val="en-US"/>
        </w:rPr>
        <w:t xml:space="preserve">recently </w:t>
      </w:r>
      <w:r w:rsidR="005B4080" w:rsidRPr="008E1AD4">
        <w:rPr>
          <w:rFonts w:ascii="Book Antiqua" w:hAnsi="Book Antiqua" w:cs="Times New Roman"/>
          <w:sz w:val="24"/>
          <w:szCs w:val="24"/>
          <w:lang w:val="en-US"/>
        </w:rPr>
        <w:t xml:space="preserve">reported </w:t>
      </w:r>
      <w:r w:rsidR="002F108B" w:rsidRPr="008E1AD4">
        <w:rPr>
          <w:rFonts w:ascii="Book Antiqua" w:hAnsi="Book Antiqua" w:cs="Times New Roman"/>
          <w:sz w:val="24"/>
          <w:szCs w:val="24"/>
          <w:lang w:val="en-US"/>
        </w:rPr>
        <w:t>109 consecutive flares-up of UC</w:t>
      </w:r>
      <w:r w:rsidR="005B4080" w:rsidRPr="008E1AD4">
        <w:rPr>
          <w:rFonts w:ascii="Book Antiqua" w:hAnsi="Book Antiqua" w:cs="Times New Roman"/>
          <w:sz w:val="24"/>
          <w:szCs w:val="24"/>
          <w:lang w:val="en-US"/>
        </w:rPr>
        <w:t xml:space="preserve"> in</w:t>
      </w:r>
      <w:r w:rsidR="002F108B" w:rsidRPr="008E1AD4">
        <w:rPr>
          <w:rFonts w:ascii="Book Antiqua" w:hAnsi="Book Antiqua" w:cs="Times New Roman"/>
          <w:sz w:val="24"/>
          <w:szCs w:val="24"/>
          <w:lang w:val="en-US"/>
        </w:rPr>
        <w:t xml:space="preserve"> patients under anti-TNF maintenance therapy</w:t>
      </w:r>
      <w:r w:rsidR="005B4080" w:rsidRPr="008E1AD4">
        <w:rPr>
          <w:rFonts w:ascii="Book Antiqua" w:hAnsi="Book Antiqua" w:cs="Times New Roman"/>
          <w:sz w:val="24"/>
          <w:szCs w:val="24"/>
          <w:lang w:val="en-US"/>
        </w:rPr>
        <w:t>; these patients were</w:t>
      </w:r>
      <w:r w:rsidR="002F108B" w:rsidRPr="008E1AD4">
        <w:rPr>
          <w:rFonts w:ascii="Book Antiqua" w:hAnsi="Book Antiqua" w:cs="Times New Roman"/>
          <w:sz w:val="24"/>
          <w:szCs w:val="24"/>
          <w:lang w:val="en-US"/>
        </w:rPr>
        <w:t xml:space="preserve"> not shown to be at </w:t>
      </w:r>
      <w:r w:rsidR="00950E85" w:rsidRPr="008E1AD4">
        <w:rPr>
          <w:rFonts w:ascii="Book Antiqua" w:hAnsi="Book Antiqua" w:cs="Times New Roman"/>
          <w:sz w:val="24"/>
          <w:szCs w:val="24"/>
          <w:lang w:val="en-US"/>
        </w:rPr>
        <w:t xml:space="preserve">a </w:t>
      </w:r>
      <w:r w:rsidR="002F108B" w:rsidRPr="008E1AD4">
        <w:rPr>
          <w:rFonts w:ascii="Book Antiqua" w:hAnsi="Book Antiqua" w:cs="Times New Roman"/>
          <w:sz w:val="24"/>
          <w:szCs w:val="24"/>
          <w:lang w:val="en-US"/>
        </w:rPr>
        <w:t xml:space="preserve">higher risk of CMV </w:t>
      </w:r>
      <w:r w:rsidR="005B4080" w:rsidRPr="008E1AD4">
        <w:rPr>
          <w:rFonts w:ascii="Book Antiqua" w:hAnsi="Book Antiqua" w:cs="Times New Roman"/>
          <w:sz w:val="24"/>
          <w:szCs w:val="24"/>
          <w:lang w:val="en-US"/>
        </w:rPr>
        <w:t>reactivation and, reciprocally, the occurrence of CMV reactiva</w:t>
      </w:r>
      <w:r w:rsidR="003D0BC4" w:rsidRPr="008E1AD4">
        <w:rPr>
          <w:rFonts w:ascii="Book Antiqua" w:hAnsi="Book Antiqua" w:cs="Times New Roman"/>
          <w:sz w:val="24"/>
          <w:szCs w:val="24"/>
          <w:lang w:val="en-US"/>
        </w:rPr>
        <w:t>tion had no consequence</w:t>
      </w:r>
      <w:r w:rsidR="005B4080" w:rsidRPr="008E1AD4">
        <w:rPr>
          <w:rFonts w:ascii="Book Antiqua" w:hAnsi="Book Antiqua" w:cs="Times New Roman"/>
          <w:sz w:val="24"/>
          <w:szCs w:val="24"/>
          <w:lang w:val="en-US"/>
        </w:rPr>
        <w:t xml:space="preserve"> on the further evolution of UC</w:t>
      </w:r>
      <w:r w:rsidR="002F108B" w:rsidRPr="008E1AD4">
        <w:rPr>
          <w:rFonts w:ascii="Book Antiqua" w:hAnsi="Book Antiqua" w:cs="Times New Roman"/>
          <w:sz w:val="24"/>
          <w:szCs w:val="24"/>
          <w:lang w:val="en-US"/>
        </w:rPr>
        <w:t xml:space="preserve">. </w:t>
      </w:r>
      <w:r w:rsidR="005B4080" w:rsidRPr="008E1AD4">
        <w:rPr>
          <w:rFonts w:ascii="Book Antiqua" w:hAnsi="Book Antiqua" w:cs="Times New Roman"/>
          <w:sz w:val="24"/>
          <w:szCs w:val="24"/>
          <w:lang w:val="en-US"/>
        </w:rPr>
        <w:t xml:space="preserve">These results plead for </w:t>
      </w:r>
      <w:r w:rsidR="00950E85" w:rsidRPr="008E1AD4">
        <w:rPr>
          <w:rFonts w:ascii="Book Antiqua" w:hAnsi="Book Antiqua" w:cs="Times New Roman"/>
          <w:sz w:val="24"/>
          <w:szCs w:val="24"/>
          <w:lang w:val="en-US"/>
        </w:rPr>
        <w:t xml:space="preserve">the </w:t>
      </w:r>
      <w:r w:rsidR="005B4080" w:rsidRPr="008E1AD4">
        <w:rPr>
          <w:rFonts w:ascii="Book Antiqua" w:hAnsi="Book Antiqua" w:cs="Times New Roman"/>
          <w:sz w:val="24"/>
          <w:szCs w:val="24"/>
          <w:lang w:val="en-US"/>
        </w:rPr>
        <w:t>preferential</w:t>
      </w:r>
      <w:r w:rsidR="00950E85" w:rsidRPr="008E1AD4">
        <w:rPr>
          <w:rFonts w:ascii="Book Antiqua" w:hAnsi="Book Antiqua" w:cs="Times New Roman"/>
          <w:sz w:val="24"/>
          <w:szCs w:val="24"/>
          <w:lang w:val="en-US"/>
        </w:rPr>
        <w:t xml:space="preserve"> use of</w:t>
      </w:r>
      <w:r w:rsidR="005B4080" w:rsidRPr="008E1AD4">
        <w:rPr>
          <w:rFonts w:ascii="Book Antiqua" w:hAnsi="Book Antiqua" w:cs="Times New Roman"/>
          <w:sz w:val="24"/>
          <w:szCs w:val="24"/>
          <w:lang w:val="en-US"/>
        </w:rPr>
        <w:t xml:space="preserve"> these molecules in case</w:t>
      </w:r>
      <w:r w:rsidR="00950E85" w:rsidRPr="008E1AD4">
        <w:rPr>
          <w:rFonts w:ascii="Book Antiqua" w:hAnsi="Book Antiqua" w:cs="Times New Roman"/>
          <w:sz w:val="24"/>
          <w:szCs w:val="24"/>
          <w:lang w:val="en-US"/>
        </w:rPr>
        <w:t>s</w:t>
      </w:r>
      <w:r w:rsidR="005B4080" w:rsidRPr="008E1AD4">
        <w:rPr>
          <w:rFonts w:ascii="Book Antiqua" w:hAnsi="Book Antiqua" w:cs="Times New Roman"/>
          <w:sz w:val="24"/>
          <w:szCs w:val="24"/>
          <w:lang w:val="en-US"/>
        </w:rPr>
        <w:t xml:space="preserve"> of refractory flare-up associated </w:t>
      </w:r>
      <w:r w:rsidR="00950E85" w:rsidRPr="008E1AD4">
        <w:rPr>
          <w:rFonts w:ascii="Book Antiqua" w:hAnsi="Book Antiqua" w:cs="Times New Roman"/>
          <w:sz w:val="24"/>
          <w:szCs w:val="24"/>
          <w:lang w:val="en-US"/>
        </w:rPr>
        <w:t xml:space="preserve">with </w:t>
      </w:r>
      <w:r w:rsidR="005B4080" w:rsidRPr="008E1AD4">
        <w:rPr>
          <w:rFonts w:ascii="Book Antiqua" w:hAnsi="Book Antiqua" w:cs="Times New Roman"/>
          <w:sz w:val="24"/>
          <w:szCs w:val="24"/>
          <w:lang w:val="en-US"/>
        </w:rPr>
        <w:t>CMV reactivation</w:t>
      </w:r>
      <w:r w:rsidR="004D5030" w:rsidRPr="008E1AD4">
        <w:rPr>
          <w:rFonts w:ascii="Book Antiqua" w:hAnsi="Book Antiqua" w:cs="Times New Roman"/>
          <w:sz w:val="24"/>
          <w:szCs w:val="24"/>
          <w:vertAlign w:val="superscript"/>
        </w:rPr>
        <w:t>[100]</w:t>
      </w:r>
      <w:r w:rsidR="00316C16" w:rsidRPr="008E1AD4">
        <w:rPr>
          <w:rFonts w:ascii="Book Antiqua" w:hAnsi="Book Antiqua" w:cs="Times New Roman"/>
          <w:sz w:val="24"/>
          <w:szCs w:val="24"/>
          <w:lang w:val="en-US"/>
        </w:rPr>
        <w:t xml:space="preserve">. </w:t>
      </w:r>
      <w:r w:rsidR="00E12C3E" w:rsidRPr="008E1AD4">
        <w:rPr>
          <w:rFonts w:ascii="Book Antiqua" w:hAnsi="Book Antiqua" w:cs="Times New Roman"/>
          <w:sz w:val="24"/>
          <w:szCs w:val="24"/>
          <w:lang w:val="en-US"/>
        </w:rPr>
        <w:t>However, in a recent study combining CD and UC</w:t>
      </w:r>
      <w:r w:rsidR="00C114C3" w:rsidRPr="008E1AD4">
        <w:rPr>
          <w:rFonts w:ascii="Book Antiqua" w:hAnsi="Book Antiqua" w:cs="Times New Roman"/>
          <w:sz w:val="24"/>
          <w:szCs w:val="24"/>
          <w:lang w:val="en-US"/>
        </w:rPr>
        <w:t xml:space="preserve"> patients</w:t>
      </w:r>
      <w:r w:rsidR="00E12C3E" w:rsidRPr="008E1AD4">
        <w:rPr>
          <w:rFonts w:ascii="Book Antiqua" w:hAnsi="Book Antiqua" w:cs="Times New Roman"/>
          <w:sz w:val="24"/>
          <w:szCs w:val="24"/>
          <w:lang w:val="en-US"/>
        </w:rPr>
        <w:t xml:space="preserve">, the use of </w:t>
      </w:r>
      <w:r w:rsidR="00C114C3" w:rsidRPr="008E1AD4">
        <w:rPr>
          <w:rFonts w:ascii="Book Antiqua" w:hAnsi="Book Antiqua" w:cs="Times New Roman"/>
          <w:sz w:val="24"/>
          <w:szCs w:val="24"/>
          <w:lang w:val="en-US"/>
        </w:rPr>
        <w:t>immuno</w:t>
      </w:r>
      <w:r w:rsidR="00DF5F77" w:rsidRPr="008E1AD4">
        <w:rPr>
          <w:rFonts w:ascii="Book Antiqua" w:hAnsi="Book Antiqua" w:cs="Times New Roman"/>
          <w:sz w:val="24"/>
          <w:szCs w:val="24"/>
          <w:lang w:val="en-US"/>
        </w:rPr>
        <w:t>-</w:t>
      </w:r>
      <w:r w:rsidR="00C114C3" w:rsidRPr="008E1AD4">
        <w:rPr>
          <w:rFonts w:ascii="Book Antiqua" w:hAnsi="Book Antiqua" w:cs="Times New Roman"/>
          <w:sz w:val="24"/>
          <w:szCs w:val="24"/>
          <w:lang w:val="en-US"/>
        </w:rPr>
        <w:t xml:space="preserve">modulators including </w:t>
      </w:r>
      <w:r w:rsidR="00E12C3E" w:rsidRPr="008E1AD4">
        <w:rPr>
          <w:rFonts w:ascii="Book Antiqua" w:hAnsi="Book Antiqua" w:cs="Times New Roman"/>
          <w:sz w:val="24"/>
          <w:szCs w:val="24"/>
          <w:lang w:val="en-US"/>
        </w:rPr>
        <w:t>thiopurines or methotrexate</w:t>
      </w:r>
      <w:r w:rsidR="00316C16" w:rsidRPr="008E1AD4">
        <w:rPr>
          <w:rFonts w:ascii="Book Antiqua" w:hAnsi="Book Antiqua" w:cs="Times New Roman"/>
          <w:sz w:val="24"/>
          <w:szCs w:val="24"/>
          <w:lang w:val="en-US"/>
        </w:rPr>
        <w:t xml:space="preserve"> w</w:t>
      </w:r>
      <w:r w:rsidR="00E12C3E" w:rsidRPr="008E1AD4">
        <w:rPr>
          <w:rFonts w:ascii="Book Antiqua" w:hAnsi="Book Antiqua" w:cs="Times New Roman"/>
          <w:sz w:val="24"/>
          <w:szCs w:val="24"/>
          <w:lang w:val="en-US"/>
        </w:rPr>
        <w:t>as</w:t>
      </w:r>
      <w:r w:rsidR="00316C16" w:rsidRPr="008E1AD4">
        <w:rPr>
          <w:rFonts w:ascii="Book Antiqua" w:hAnsi="Book Antiqua" w:cs="Times New Roman"/>
          <w:sz w:val="24"/>
          <w:szCs w:val="24"/>
          <w:lang w:val="en-US"/>
        </w:rPr>
        <w:t xml:space="preserve"> significantly assoc</w:t>
      </w:r>
      <w:r w:rsidR="00314526" w:rsidRPr="008E1AD4">
        <w:rPr>
          <w:rFonts w:ascii="Book Antiqua" w:hAnsi="Book Antiqua" w:cs="Times New Roman"/>
          <w:sz w:val="24"/>
          <w:szCs w:val="24"/>
          <w:lang w:val="en-US"/>
        </w:rPr>
        <w:t xml:space="preserve">iated </w:t>
      </w:r>
      <w:r w:rsidR="00314526" w:rsidRPr="008E1AD4">
        <w:rPr>
          <w:rFonts w:ascii="Book Antiqua" w:hAnsi="Book Antiqua" w:cs="Times New Roman"/>
          <w:sz w:val="24"/>
          <w:szCs w:val="24"/>
          <w:lang w:val="en-US"/>
        </w:rPr>
        <w:lastRenderedPageBreak/>
        <w:t xml:space="preserve">with </w:t>
      </w:r>
      <w:r w:rsidR="007269AB" w:rsidRPr="008E1AD4">
        <w:rPr>
          <w:rFonts w:ascii="Book Antiqua" w:hAnsi="Book Antiqua" w:cs="Times New Roman"/>
          <w:sz w:val="24"/>
          <w:szCs w:val="24"/>
          <w:lang w:val="en-US"/>
        </w:rPr>
        <w:t xml:space="preserve">occurrences of </w:t>
      </w:r>
      <w:r w:rsidR="00314526" w:rsidRPr="008E1AD4">
        <w:rPr>
          <w:rFonts w:ascii="Book Antiqua" w:hAnsi="Book Antiqua" w:cs="Times New Roman"/>
          <w:sz w:val="24"/>
          <w:szCs w:val="24"/>
          <w:lang w:val="en-US"/>
        </w:rPr>
        <w:t>CMV disease</w:t>
      </w:r>
      <w:r w:rsidR="004D5030" w:rsidRPr="008E1AD4">
        <w:rPr>
          <w:rFonts w:ascii="Book Antiqua" w:hAnsi="Book Antiqua" w:cs="Times New Roman"/>
          <w:sz w:val="24"/>
          <w:szCs w:val="24"/>
          <w:vertAlign w:val="superscript"/>
        </w:rPr>
        <w:t>[41]</w:t>
      </w:r>
      <w:r w:rsidR="00316C16" w:rsidRPr="008E1AD4">
        <w:rPr>
          <w:rFonts w:ascii="Book Antiqua" w:hAnsi="Book Antiqua" w:cs="Times New Roman"/>
          <w:sz w:val="24"/>
          <w:szCs w:val="24"/>
          <w:lang w:val="en-US"/>
        </w:rPr>
        <w:t>.</w:t>
      </w:r>
      <w:r w:rsidR="00BE28E1" w:rsidRPr="008E1AD4">
        <w:rPr>
          <w:rFonts w:ascii="Book Antiqua" w:hAnsi="Book Antiqua" w:cs="Times New Roman"/>
          <w:sz w:val="24"/>
          <w:szCs w:val="24"/>
          <w:lang w:val="en-US"/>
        </w:rPr>
        <w:t xml:space="preserve"> Tacrolimus was recently proposed as an alternative to previous treatments, </w:t>
      </w:r>
      <w:r w:rsidR="00FF6501" w:rsidRPr="008E1AD4">
        <w:rPr>
          <w:rFonts w:ascii="Book Antiqua" w:hAnsi="Book Antiqua" w:cs="Times New Roman"/>
          <w:sz w:val="24"/>
          <w:szCs w:val="24"/>
          <w:lang w:val="en-US"/>
        </w:rPr>
        <w:t>especially in case</w:t>
      </w:r>
      <w:r w:rsidR="00950E85" w:rsidRPr="008E1AD4">
        <w:rPr>
          <w:rFonts w:ascii="Book Antiqua" w:hAnsi="Book Antiqua" w:cs="Times New Roman"/>
          <w:sz w:val="24"/>
          <w:szCs w:val="24"/>
          <w:lang w:val="en-US"/>
        </w:rPr>
        <w:t>s</w:t>
      </w:r>
      <w:r w:rsidR="00FF6501" w:rsidRPr="008E1AD4">
        <w:rPr>
          <w:rFonts w:ascii="Book Antiqua" w:hAnsi="Book Antiqua" w:cs="Times New Roman"/>
          <w:sz w:val="24"/>
          <w:szCs w:val="24"/>
          <w:lang w:val="en-US"/>
        </w:rPr>
        <w:t xml:space="preserve"> of refractory flare-up</w:t>
      </w:r>
      <w:r w:rsidR="004D5030" w:rsidRPr="008E1AD4">
        <w:rPr>
          <w:rFonts w:ascii="Book Antiqua" w:hAnsi="Book Antiqua" w:cs="Times New Roman"/>
          <w:sz w:val="24"/>
          <w:szCs w:val="24"/>
          <w:vertAlign w:val="superscript"/>
        </w:rPr>
        <w:t>[85,98]</w:t>
      </w:r>
      <w:r w:rsidR="00BE28E1" w:rsidRPr="008E1AD4">
        <w:rPr>
          <w:rFonts w:ascii="Book Antiqua" w:hAnsi="Book Antiqua" w:cs="Times New Roman"/>
          <w:sz w:val="24"/>
          <w:szCs w:val="24"/>
          <w:lang w:val="en-US"/>
        </w:rPr>
        <w:t>;</w:t>
      </w:r>
      <w:r w:rsidR="00FF6501" w:rsidRPr="008E1AD4">
        <w:rPr>
          <w:rFonts w:ascii="Book Antiqua" w:hAnsi="Book Antiqua" w:cs="Times New Roman"/>
          <w:sz w:val="24"/>
          <w:szCs w:val="24"/>
          <w:lang w:val="en-US"/>
        </w:rPr>
        <w:t xml:space="preserve"> further studies are needed to appreciate the risk of </w:t>
      </w:r>
      <w:r w:rsidR="00A14984" w:rsidRPr="008E1AD4">
        <w:rPr>
          <w:rFonts w:ascii="Book Antiqua" w:hAnsi="Book Antiqua" w:cs="Times New Roman"/>
          <w:sz w:val="24"/>
          <w:szCs w:val="24"/>
          <w:lang w:val="en-US"/>
        </w:rPr>
        <w:t xml:space="preserve">developing </w:t>
      </w:r>
      <w:r w:rsidR="00FF6501" w:rsidRPr="008E1AD4">
        <w:rPr>
          <w:rFonts w:ascii="Book Antiqua" w:hAnsi="Book Antiqua" w:cs="Times New Roman"/>
          <w:sz w:val="24"/>
          <w:szCs w:val="24"/>
          <w:lang w:val="en-US"/>
        </w:rPr>
        <w:t xml:space="preserve">CMV </w:t>
      </w:r>
      <w:r w:rsidR="00A14984" w:rsidRPr="008E1AD4">
        <w:rPr>
          <w:rFonts w:ascii="Book Antiqua" w:hAnsi="Book Antiqua" w:cs="Times New Roman"/>
          <w:sz w:val="24"/>
          <w:szCs w:val="24"/>
          <w:lang w:val="en-US"/>
        </w:rPr>
        <w:t>reactivation</w:t>
      </w:r>
      <w:r w:rsidR="00FF6501" w:rsidRPr="008E1AD4">
        <w:rPr>
          <w:rFonts w:ascii="Book Antiqua" w:hAnsi="Book Antiqua" w:cs="Times New Roman"/>
          <w:sz w:val="24"/>
          <w:szCs w:val="24"/>
          <w:lang w:val="en-US"/>
        </w:rPr>
        <w:t xml:space="preserve"> </w:t>
      </w:r>
      <w:r w:rsidR="00314526" w:rsidRPr="008E1AD4">
        <w:rPr>
          <w:rFonts w:ascii="Book Antiqua" w:hAnsi="Book Antiqua" w:cs="Times New Roman"/>
          <w:sz w:val="24"/>
          <w:szCs w:val="24"/>
          <w:lang w:val="en-US"/>
        </w:rPr>
        <w:t>in this context</w:t>
      </w:r>
      <w:r w:rsidR="004D5030" w:rsidRPr="008E1AD4">
        <w:rPr>
          <w:rFonts w:ascii="Book Antiqua" w:hAnsi="Book Antiqua" w:cs="Times New Roman"/>
          <w:sz w:val="24"/>
          <w:szCs w:val="24"/>
          <w:vertAlign w:val="superscript"/>
        </w:rPr>
        <w:t>[101]</w:t>
      </w:r>
      <w:r w:rsidR="00FF6501" w:rsidRPr="008E1AD4">
        <w:rPr>
          <w:rFonts w:ascii="Book Antiqua" w:hAnsi="Book Antiqua" w:cs="Times New Roman"/>
          <w:sz w:val="24"/>
          <w:szCs w:val="24"/>
          <w:lang w:val="en-US"/>
        </w:rPr>
        <w:t xml:space="preserve">. </w:t>
      </w:r>
    </w:p>
    <w:p w14:paraId="31B41562" w14:textId="77777777" w:rsidR="00141008" w:rsidRPr="008E1AD4" w:rsidRDefault="00141008" w:rsidP="00141008">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6BDFF259" w14:textId="39F0A3E8" w:rsidR="0042655C" w:rsidRPr="008E1AD4" w:rsidRDefault="00C64294" w:rsidP="003E0781">
      <w:pPr>
        <w:adjustRightInd w:val="0"/>
        <w:snapToGrid w:val="0"/>
        <w:spacing w:after="0" w:line="360" w:lineRule="auto"/>
        <w:jc w:val="both"/>
        <w:rPr>
          <w:rFonts w:ascii="Book Antiqua" w:hAnsi="Book Antiqua" w:cs="Times New Roman"/>
          <w:sz w:val="24"/>
          <w:szCs w:val="24"/>
          <w:lang w:val="en-US" w:eastAsia="zh-CN"/>
        </w:rPr>
      </w:pPr>
      <w:r w:rsidRPr="008E1AD4">
        <w:rPr>
          <w:rFonts w:ascii="Book Antiqua" w:hAnsi="Book Antiqua" w:cs="Times New Roman"/>
          <w:b/>
          <w:sz w:val="24"/>
          <w:szCs w:val="24"/>
          <w:lang w:val="en-US"/>
        </w:rPr>
        <w:t>A</w:t>
      </w:r>
      <w:r w:rsidR="0042655C" w:rsidRPr="008E1AD4">
        <w:rPr>
          <w:rFonts w:ascii="Book Antiqua" w:hAnsi="Book Antiqua" w:cs="Times New Roman"/>
          <w:b/>
          <w:sz w:val="24"/>
          <w:szCs w:val="24"/>
          <w:lang w:val="en-US"/>
        </w:rPr>
        <w:t xml:space="preserve">ge &gt; 30 </w:t>
      </w:r>
      <w:r w:rsidR="00141008" w:rsidRPr="008E1AD4">
        <w:rPr>
          <w:rFonts w:ascii="Book Antiqua" w:hAnsi="Book Antiqua" w:cs="Times New Roman" w:hint="eastAsia"/>
          <w:b/>
          <w:sz w:val="24"/>
          <w:szCs w:val="24"/>
          <w:lang w:val="en-US" w:eastAsia="zh-CN"/>
        </w:rPr>
        <w:t xml:space="preserve">yr: </w:t>
      </w:r>
      <w:r w:rsidR="00756324" w:rsidRPr="008E1AD4">
        <w:rPr>
          <w:rFonts w:ascii="Book Antiqua" w:hAnsi="Book Antiqua" w:cs="Times New Roman"/>
          <w:sz w:val="24"/>
          <w:szCs w:val="24"/>
          <w:lang w:val="en-US"/>
        </w:rPr>
        <w:t xml:space="preserve">Two very recent studies </w:t>
      </w:r>
      <w:r w:rsidR="00616E47" w:rsidRPr="008E1AD4">
        <w:rPr>
          <w:rFonts w:ascii="Book Antiqua" w:hAnsi="Book Antiqua" w:cs="Times New Roman"/>
          <w:sz w:val="24"/>
          <w:szCs w:val="24"/>
          <w:lang w:val="en-US"/>
        </w:rPr>
        <w:t xml:space="preserve">have </w:t>
      </w:r>
      <w:r w:rsidR="007A63E3" w:rsidRPr="008E1AD4">
        <w:rPr>
          <w:rFonts w:ascii="Book Antiqua" w:hAnsi="Book Antiqua" w:cs="Times New Roman"/>
          <w:sz w:val="24"/>
          <w:szCs w:val="24"/>
          <w:lang w:val="en-US"/>
        </w:rPr>
        <w:t>documen</w:t>
      </w:r>
      <w:r w:rsidR="00756324" w:rsidRPr="008E1AD4">
        <w:rPr>
          <w:rFonts w:ascii="Book Antiqua" w:hAnsi="Book Antiqua" w:cs="Times New Roman"/>
          <w:sz w:val="24"/>
          <w:szCs w:val="24"/>
          <w:lang w:val="en-US"/>
        </w:rPr>
        <w:t xml:space="preserve">ted the risk of CMV reactivation in IBD patients older than 30 years. </w:t>
      </w:r>
      <w:r w:rsidR="0042655C" w:rsidRPr="008E1AD4">
        <w:rPr>
          <w:rFonts w:ascii="Book Antiqua" w:hAnsi="Book Antiqua" w:cs="Times New Roman"/>
          <w:sz w:val="24"/>
          <w:szCs w:val="24"/>
          <w:lang w:val="en-US"/>
        </w:rPr>
        <w:t>In a retrospective case-control study performed on 68 IBD</w:t>
      </w:r>
      <w:r w:rsidR="007A63E3" w:rsidRPr="008E1AD4">
        <w:rPr>
          <w:rFonts w:ascii="Book Antiqua" w:hAnsi="Book Antiqua" w:cs="Times New Roman"/>
          <w:sz w:val="24"/>
          <w:szCs w:val="24"/>
          <w:lang w:val="en-US"/>
        </w:rPr>
        <w:t xml:space="preserve"> patients</w:t>
      </w:r>
      <w:r w:rsidR="007F12B0" w:rsidRPr="008E1AD4">
        <w:rPr>
          <w:rFonts w:ascii="Book Antiqua" w:hAnsi="Book Antiqua" w:cs="Times New Roman"/>
          <w:sz w:val="24"/>
          <w:szCs w:val="24"/>
          <w:lang w:val="en-US"/>
        </w:rPr>
        <w:t xml:space="preserve"> (66% with UC)</w:t>
      </w:r>
      <w:r w:rsidR="007A63E3" w:rsidRPr="008E1AD4">
        <w:rPr>
          <w:rFonts w:ascii="Book Antiqua" w:hAnsi="Book Antiqua" w:cs="Times New Roman"/>
          <w:sz w:val="24"/>
          <w:szCs w:val="24"/>
          <w:lang w:val="en-US"/>
        </w:rPr>
        <w:t xml:space="preserve"> exhibiting CMV infection by tissue analysis</w:t>
      </w:r>
      <w:r w:rsidR="00AA7DBA" w:rsidRPr="008E1AD4">
        <w:rPr>
          <w:rFonts w:ascii="Book Antiqua" w:hAnsi="Book Antiqua" w:cs="Times New Roman"/>
          <w:sz w:val="24"/>
          <w:szCs w:val="24"/>
          <w:lang w:val="en-US"/>
        </w:rPr>
        <w:t xml:space="preserve"> who were each matched to three controls without stigmata of CMV infection</w:t>
      </w:r>
      <w:r w:rsidR="0042655C" w:rsidRPr="008E1AD4">
        <w:rPr>
          <w:rFonts w:ascii="Book Antiqua" w:hAnsi="Book Antiqua" w:cs="Times New Roman"/>
          <w:sz w:val="24"/>
          <w:szCs w:val="24"/>
          <w:lang w:val="en-US"/>
        </w:rPr>
        <w:t xml:space="preserve">, McCurdy </w:t>
      </w:r>
      <w:r w:rsidR="00140DCA" w:rsidRPr="008E1AD4">
        <w:rPr>
          <w:rFonts w:ascii="Book Antiqua" w:hAnsi="Book Antiqua" w:cs="Times New Roman"/>
          <w:i/>
          <w:sz w:val="24"/>
          <w:szCs w:val="24"/>
          <w:lang w:val="en-US"/>
        </w:rPr>
        <w:t>et al</w:t>
      </w:r>
      <w:r w:rsidR="00141008" w:rsidRPr="008E1AD4">
        <w:rPr>
          <w:rFonts w:ascii="Book Antiqua" w:hAnsi="Book Antiqua" w:cs="Times New Roman"/>
          <w:sz w:val="24"/>
          <w:szCs w:val="24"/>
          <w:vertAlign w:val="superscript"/>
        </w:rPr>
        <w:t>[41]</w:t>
      </w:r>
      <w:r w:rsidR="0042655C" w:rsidRPr="008E1AD4">
        <w:rPr>
          <w:rFonts w:ascii="Book Antiqua" w:hAnsi="Book Antiqua" w:cs="Times New Roman"/>
          <w:sz w:val="24"/>
          <w:szCs w:val="24"/>
          <w:lang w:val="en-US"/>
        </w:rPr>
        <w:t xml:space="preserve"> showed that CMV disease was </w:t>
      </w:r>
      <w:r w:rsidR="007A63E3" w:rsidRPr="008E1AD4">
        <w:rPr>
          <w:rFonts w:ascii="Book Antiqua" w:hAnsi="Book Antiqua" w:cs="Times New Roman"/>
          <w:sz w:val="24"/>
          <w:szCs w:val="24"/>
          <w:lang w:val="en-US"/>
        </w:rPr>
        <w:t xml:space="preserve">significantly </w:t>
      </w:r>
      <w:r w:rsidR="0042655C" w:rsidRPr="008E1AD4">
        <w:rPr>
          <w:rFonts w:ascii="Book Antiqua" w:hAnsi="Book Antiqua" w:cs="Times New Roman"/>
          <w:sz w:val="24"/>
          <w:szCs w:val="24"/>
          <w:lang w:val="en-US"/>
        </w:rPr>
        <w:t xml:space="preserve">associated </w:t>
      </w:r>
      <w:r w:rsidR="00616E47" w:rsidRPr="008E1AD4">
        <w:rPr>
          <w:rFonts w:ascii="Book Antiqua" w:hAnsi="Book Antiqua" w:cs="Times New Roman"/>
          <w:sz w:val="24"/>
          <w:szCs w:val="24"/>
          <w:lang w:val="en-US"/>
        </w:rPr>
        <w:t xml:space="preserve">with an </w:t>
      </w:r>
      <w:r w:rsidR="0042655C" w:rsidRPr="008E1AD4">
        <w:rPr>
          <w:rFonts w:ascii="Book Antiqua" w:hAnsi="Book Antiqua" w:cs="Times New Roman"/>
          <w:sz w:val="24"/>
          <w:szCs w:val="24"/>
          <w:lang w:val="en-US"/>
        </w:rPr>
        <w:t>age</w:t>
      </w:r>
      <w:r w:rsidR="00314526" w:rsidRPr="008E1AD4">
        <w:rPr>
          <w:rFonts w:ascii="Book Antiqua" w:hAnsi="Book Antiqua" w:cs="Times New Roman"/>
          <w:sz w:val="24"/>
          <w:szCs w:val="24"/>
          <w:lang w:val="en-US"/>
        </w:rPr>
        <w:t xml:space="preserve"> older than 30 years</w:t>
      </w:r>
      <w:r w:rsidR="00AA7DBA" w:rsidRPr="008E1AD4">
        <w:rPr>
          <w:rFonts w:ascii="Book Antiqua" w:hAnsi="Book Antiqua" w:cs="Times New Roman"/>
          <w:sz w:val="24"/>
          <w:szCs w:val="24"/>
          <w:lang w:val="en-US"/>
        </w:rPr>
        <w:t>; no stratification was performed by type of IBD (CD or UC)</w:t>
      </w:r>
      <w:r w:rsidR="0042655C" w:rsidRPr="008E1AD4">
        <w:rPr>
          <w:rFonts w:ascii="Book Antiqua" w:hAnsi="Book Antiqua" w:cs="Times New Roman"/>
          <w:sz w:val="24"/>
          <w:szCs w:val="24"/>
          <w:lang w:val="en-US"/>
        </w:rPr>
        <w:t>. In a</w:t>
      </w:r>
      <w:r w:rsidR="00AA7DBA" w:rsidRPr="008E1AD4">
        <w:rPr>
          <w:rFonts w:ascii="Book Antiqua" w:hAnsi="Book Antiqua" w:cs="Times New Roman"/>
          <w:sz w:val="24"/>
          <w:szCs w:val="24"/>
          <w:lang w:val="en-US"/>
        </w:rPr>
        <w:t>nother</w:t>
      </w:r>
      <w:r w:rsidR="0042655C" w:rsidRPr="008E1AD4">
        <w:rPr>
          <w:rFonts w:ascii="Book Antiqua" w:hAnsi="Book Antiqua" w:cs="Times New Roman"/>
          <w:sz w:val="24"/>
          <w:szCs w:val="24"/>
          <w:lang w:val="en-US"/>
        </w:rPr>
        <w:t xml:space="preserve"> retrospective study, Gauss </w:t>
      </w:r>
      <w:r w:rsidR="00140DCA" w:rsidRPr="008E1AD4">
        <w:rPr>
          <w:rFonts w:ascii="Book Antiqua" w:hAnsi="Book Antiqua" w:cs="Times New Roman"/>
          <w:i/>
          <w:sz w:val="24"/>
          <w:szCs w:val="24"/>
          <w:lang w:val="en-US"/>
        </w:rPr>
        <w:t>et al</w:t>
      </w:r>
      <w:r w:rsidR="00141008" w:rsidRPr="008E1AD4">
        <w:rPr>
          <w:rFonts w:ascii="Book Antiqua" w:hAnsi="Book Antiqua" w:cs="Times New Roman"/>
          <w:sz w:val="24"/>
          <w:szCs w:val="24"/>
          <w:vertAlign w:val="superscript"/>
        </w:rPr>
        <w:t>[84]</w:t>
      </w:r>
      <w:r w:rsidR="0042655C" w:rsidRPr="008E1AD4">
        <w:rPr>
          <w:rFonts w:ascii="Book Antiqua" w:hAnsi="Book Antiqua" w:cs="Times New Roman"/>
          <w:sz w:val="24"/>
          <w:szCs w:val="24"/>
          <w:lang w:val="en-US"/>
        </w:rPr>
        <w:t xml:space="preserve"> recorded positive CMV markers in 21</w:t>
      </w:r>
      <w:r w:rsidR="00EB7985" w:rsidRPr="008E1AD4">
        <w:rPr>
          <w:rFonts w:ascii="Book Antiqua" w:hAnsi="Book Antiqua" w:cs="Times New Roman"/>
          <w:sz w:val="24"/>
          <w:szCs w:val="24"/>
          <w:lang w:val="en-US"/>
        </w:rPr>
        <w:t xml:space="preserve"> </w:t>
      </w:r>
      <w:r w:rsidR="007F12B0" w:rsidRPr="008E1AD4">
        <w:rPr>
          <w:rFonts w:ascii="Book Antiqua" w:hAnsi="Book Antiqua" w:cs="Times New Roman"/>
          <w:sz w:val="24"/>
          <w:szCs w:val="24"/>
          <w:lang w:val="en-US"/>
        </w:rPr>
        <w:t>IBD patients</w:t>
      </w:r>
      <w:r w:rsidR="00A73C80" w:rsidRPr="008E1AD4">
        <w:rPr>
          <w:rFonts w:ascii="Book Antiqua" w:hAnsi="Book Antiqua" w:cs="Times New Roman"/>
          <w:sz w:val="24"/>
          <w:szCs w:val="24"/>
          <w:lang w:val="en-US"/>
        </w:rPr>
        <w:t xml:space="preserve"> </w:t>
      </w:r>
      <w:r w:rsidR="00EB7985" w:rsidRPr="008E1AD4">
        <w:rPr>
          <w:rFonts w:ascii="Book Antiqua" w:hAnsi="Book Antiqua" w:cs="Times New Roman"/>
          <w:sz w:val="24"/>
          <w:szCs w:val="24"/>
          <w:lang w:val="en-US"/>
        </w:rPr>
        <w:t>-</w:t>
      </w:r>
      <w:r w:rsidR="00141008" w:rsidRPr="008E1AD4">
        <w:rPr>
          <w:rFonts w:ascii="Book Antiqua" w:hAnsi="Book Antiqua" w:cs="Times New Roman" w:hint="eastAsia"/>
          <w:sz w:val="24"/>
          <w:szCs w:val="24"/>
          <w:lang w:val="en-US" w:eastAsia="zh-CN"/>
        </w:rPr>
        <w:t xml:space="preserve"> </w:t>
      </w:r>
      <w:r w:rsidR="00EB7985" w:rsidRPr="008E1AD4">
        <w:rPr>
          <w:rFonts w:ascii="Book Antiqua" w:hAnsi="Book Antiqua" w:cs="Times New Roman"/>
          <w:sz w:val="24"/>
          <w:szCs w:val="24"/>
          <w:lang w:val="en-US"/>
        </w:rPr>
        <w:t>18 with CMV DNA in colonic biopsy and 3 with positive blood antigenemia (the PCR assay was not done)-</w:t>
      </w:r>
      <w:r w:rsidR="0042655C" w:rsidRPr="008E1AD4">
        <w:rPr>
          <w:rFonts w:ascii="Book Antiqua" w:hAnsi="Book Antiqua" w:cs="Times New Roman"/>
          <w:sz w:val="24"/>
          <w:szCs w:val="24"/>
          <w:lang w:val="en-US"/>
        </w:rPr>
        <w:t xml:space="preserve"> out of </w:t>
      </w:r>
      <w:r w:rsidR="00B36F66" w:rsidRPr="008E1AD4">
        <w:rPr>
          <w:rFonts w:ascii="Book Antiqua" w:hAnsi="Book Antiqua" w:cs="Times New Roman"/>
          <w:sz w:val="24"/>
          <w:szCs w:val="24"/>
          <w:lang w:val="en-US"/>
        </w:rPr>
        <w:t>a</w:t>
      </w:r>
      <w:r w:rsidR="007F12B0" w:rsidRPr="008E1AD4">
        <w:rPr>
          <w:rFonts w:ascii="Book Antiqua" w:hAnsi="Book Antiqua" w:cs="Times New Roman"/>
          <w:sz w:val="24"/>
          <w:szCs w:val="24"/>
          <w:lang w:val="en-US"/>
        </w:rPr>
        <w:t xml:space="preserve"> total of 100</w:t>
      </w:r>
      <w:r w:rsidR="00616E47" w:rsidRPr="008E1AD4">
        <w:rPr>
          <w:rFonts w:ascii="Book Antiqua" w:hAnsi="Book Antiqua" w:cs="Times New Roman"/>
          <w:sz w:val="24"/>
          <w:szCs w:val="24"/>
          <w:lang w:val="en-US"/>
        </w:rPr>
        <w:t xml:space="preserve"> patients</w:t>
      </w:r>
      <w:r w:rsidR="007F12B0" w:rsidRPr="008E1AD4">
        <w:rPr>
          <w:rFonts w:ascii="Book Antiqua" w:hAnsi="Book Antiqua" w:cs="Times New Roman"/>
          <w:sz w:val="24"/>
          <w:szCs w:val="24"/>
          <w:lang w:val="en-US"/>
        </w:rPr>
        <w:t>, most of them (17/21) exhibiting UC</w:t>
      </w:r>
      <w:r w:rsidR="00BA3BC9" w:rsidRPr="008E1AD4">
        <w:rPr>
          <w:rFonts w:ascii="Book Antiqua" w:hAnsi="Book Antiqua" w:cs="Times New Roman"/>
          <w:sz w:val="24"/>
          <w:szCs w:val="24"/>
          <w:lang w:val="en-US"/>
        </w:rPr>
        <w:t xml:space="preserve">. </w:t>
      </w:r>
      <w:r w:rsidR="0095298A" w:rsidRPr="008E1AD4">
        <w:rPr>
          <w:rFonts w:ascii="Book Antiqua" w:hAnsi="Book Antiqua" w:cs="Times New Roman"/>
          <w:sz w:val="24"/>
          <w:szCs w:val="24"/>
          <w:lang w:val="en-US"/>
        </w:rPr>
        <w:t>The presence of CMV markers</w:t>
      </w:r>
      <w:r w:rsidR="0042655C" w:rsidRPr="008E1AD4">
        <w:rPr>
          <w:rFonts w:ascii="Book Antiqua" w:hAnsi="Book Antiqua" w:cs="Times New Roman"/>
          <w:sz w:val="24"/>
          <w:szCs w:val="24"/>
          <w:lang w:val="en-US"/>
        </w:rPr>
        <w:t xml:space="preserve"> was </w:t>
      </w:r>
      <w:r w:rsidR="0095298A" w:rsidRPr="008E1AD4">
        <w:rPr>
          <w:rFonts w:ascii="Book Antiqua" w:hAnsi="Book Antiqua" w:cs="Times New Roman"/>
          <w:sz w:val="24"/>
          <w:szCs w:val="24"/>
          <w:lang w:val="en-US"/>
        </w:rPr>
        <w:t xml:space="preserve">significantly </w:t>
      </w:r>
      <w:r w:rsidR="0042655C" w:rsidRPr="008E1AD4">
        <w:rPr>
          <w:rFonts w:ascii="Book Antiqua" w:hAnsi="Book Antiqua" w:cs="Times New Roman"/>
          <w:sz w:val="24"/>
          <w:szCs w:val="24"/>
          <w:lang w:val="en-US"/>
        </w:rPr>
        <w:t>associat</w:t>
      </w:r>
      <w:r w:rsidR="00AA7DBA" w:rsidRPr="008E1AD4">
        <w:rPr>
          <w:rFonts w:ascii="Book Antiqua" w:hAnsi="Book Antiqua" w:cs="Times New Roman"/>
          <w:sz w:val="24"/>
          <w:szCs w:val="24"/>
          <w:lang w:val="en-US"/>
        </w:rPr>
        <w:t xml:space="preserve">ed </w:t>
      </w:r>
      <w:r w:rsidR="00616E47" w:rsidRPr="008E1AD4">
        <w:rPr>
          <w:rFonts w:ascii="Book Antiqua" w:hAnsi="Book Antiqua" w:cs="Times New Roman"/>
          <w:sz w:val="24"/>
          <w:szCs w:val="24"/>
          <w:lang w:val="en-US"/>
        </w:rPr>
        <w:t xml:space="preserve">with </w:t>
      </w:r>
      <w:r w:rsidR="00AA7DBA" w:rsidRPr="008E1AD4">
        <w:rPr>
          <w:rFonts w:ascii="Book Antiqua" w:hAnsi="Book Antiqua" w:cs="Times New Roman"/>
          <w:sz w:val="24"/>
          <w:szCs w:val="24"/>
          <w:lang w:val="en-US"/>
        </w:rPr>
        <w:t xml:space="preserve">age ≥ 30 years </w:t>
      </w:r>
      <w:r w:rsidR="001C66A3" w:rsidRPr="008E1AD4">
        <w:rPr>
          <w:rFonts w:ascii="Book Antiqua" w:hAnsi="Book Antiqua" w:cs="Times New Roman"/>
          <w:sz w:val="24"/>
          <w:szCs w:val="24"/>
          <w:shd w:val="clear" w:color="auto" w:fill="FFFFFF"/>
          <w:lang w:val="en-US"/>
        </w:rPr>
        <w:t xml:space="preserve">(OR: 14.26; </w:t>
      </w:r>
      <w:r w:rsidR="00141008" w:rsidRPr="008E1AD4">
        <w:rPr>
          <w:rFonts w:ascii="Book Antiqua" w:hAnsi="Book Antiqua" w:cs="Times New Roman"/>
          <w:sz w:val="24"/>
          <w:szCs w:val="24"/>
          <w:shd w:val="clear" w:color="auto" w:fill="FFFFFF"/>
          <w:lang w:val="en-US"/>
        </w:rPr>
        <w:t>95%CI</w:t>
      </w:r>
      <w:r w:rsidR="001C66A3" w:rsidRPr="008E1AD4">
        <w:rPr>
          <w:rFonts w:ascii="Book Antiqua" w:hAnsi="Book Antiqua" w:cs="Times New Roman"/>
          <w:sz w:val="24"/>
          <w:szCs w:val="24"/>
          <w:shd w:val="clear" w:color="auto" w:fill="FFFFFF"/>
          <w:lang w:val="en-US"/>
        </w:rPr>
        <w:t>: 2.89-118.57)</w:t>
      </w:r>
      <w:r w:rsidR="0042655C" w:rsidRPr="008E1AD4">
        <w:rPr>
          <w:rFonts w:ascii="Book Antiqua" w:hAnsi="Book Antiqua" w:cs="Times New Roman"/>
          <w:sz w:val="24"/>
          <w:szCs w:val="24"/>
          <w:lang w:val="en-US"/>
        </w:rPr>
        <w:t xml:space="preserve">. </w:t>
      </w:r>
      <w:r w:rsidR="00AC151C" w:rsidRPr="008E1AD4">
        <w:rPr>
          <w:rFonts w:ascii="Book Antiqua" w:hAnsi="Book Antiqua" w:cs="Times New Roman"/>
          <w:sz w:val="24"/>
          <w:szCs w:val="24"/>
          <w:lang w:val="en-US"/>
        </w:rPr>
        <w:t xml:space="preserve">Despite the high significance of these data, they rely only on two studies with a low number of patients, which implies that further trials are required </w:t>
      </w:r>
      <w:r w:rsidR="00616E47" w:rsidRPr="008E1AD4">
        <w:rPr>
          <w:rFonts w:ascii="Book Antiqua" w:hAnsi="Book Antiqua" w:cs="Times New Roman"/>
          <w:sz w:val="24"/>
          <w:szCs w:val="24"/>
          <w:lang w:val="en-US"/>
        </w:rPr>
        <w:t xml:space="preserve">to consolidate </w:t>
      </w:r>
      <w:r w:rsidR="00AC151C" w:rsidRPr="008E1AD4">
        <w:rPr>
          <w:rFonts w:ascii="Book Antiqua" w:hAnsi="Book Antiqua" w:cs="Times New Roman"/>
          <w:sz w:val="24"/>
          <w:szCs w:val="24"/>
          <w:lang w:val="en-US"/>
        </w:rPr>
        <w:t>these observations.</w:t>
      </w:r>
      <w:r w:rsidR="00AD2393" w:rsidRPr="008E1AD4">
        <w:rPr>
          <w:rFonts w:ascii="Book Antiqua" w:hAnsi="Book Antiqua" w:cs="Times New Roman"/>
          <w:sz w:val="24"/>
          <w:szCs w:val="24"/>
          <w:lang w:val="en-US"/>
        </w:rPr>
        <w:t xml:space="preserve"> </w:t>
      </w:r>
    </w:p>
    <w:p w14:paraId="36513970" w14:textId="77777777" w:rsidR="00141008" w:rsidRPr="008E1AD4" w:rsidRDefault="00141008" w:rsidP="003E0781">
      <w:pPr>
        <w:adjustRightInd w:val="0"/>
        <w:snapToGrid w:val="0"/>
        <w:spacing w:after="0" w:line="360" w:lineRule="auto"/>
        <w:jc w:val="both"/>
        <w:rPr>
          <w:rFonts w:ascii="Book Antiqua" w:hAnsi="Book Antiqua" w:cs="Times New Roman"/>
          <w:b/>
          <w:sz w:val="24"/>
          <w:szCs w:val="24"/>
          <w:lang w:val="en-US" w:eastAsia="zh-CN"/>
        </w:rPr>
      </w:pPr>
    </w:p>
    <w:p w14:paraId="6C6F284B" w14:textId="363F36E1" w:rsidR="00AA7DBA" w:rsidRPr="008E1AD4" w:rsidRDefault="00C64294" w:rsidP="003E078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8E1AD4">
        <w:rPr>
          <w:rFonts w:ascii="Book Antiqua" w:hAnsi="Book Antiqua" w:cs="Times New Roman"/>
          <w:b/>
          <w:sz w:val="24"/>
          <w:szCs w:val="24"/>
          <w:lang w:val="en-US"/>
        </w:rPr>
        <w:t>O</w:t>
      </w:r>
      <w:r w:rsidR="00BA3BC9" w:rsidRPr="008E1AD4">
        <w:rPr>
          <w:rFonts w:ascii="Book Antiqua" w:hAnsi="Book Antiqua" w:cs="Times New Roman"/>
          <w:b/>
          <w:sz w:val="24"/>
          <w:szCs w:val="24"/>
          <w:lang w:val="en-US"/>
        </w:rPr>
        <w:t xml:space="preserve">ther </w:t>
      </w:r>
      <w:r w:rsidR="007F12B0" w:rsidRPr="008E1AD4">
        <w:rPr>
          <w:rFonts w:ascii="Book Antiqua" w:hAnsi="Book Antiqua" w:cs="Times New Roman"/>
          <w:b/>
          <w:sz w:val="24"/>
          <w:szCs w:val="24"/>
          <w:lang w:val="en-US"/>
        </w:rPr>
        <w:t xml:space="preserve">predictive </w:t>
      </w:r>
      <w:r w:rsidR="00BA3BC9" w:rsidRPr="008E1AD4">
        <w:rPr>
          <w:rFonts w:ascii="Book Antiqua" w:hAnsi="Book Antiqua" w:cs="Times New Roman"/>
          <w:b/>
          <w:sz w:val="24"/>
          <w:szCs w:val="24"/>
          <w:lang w:val="en-US"/>
        </w:rPr>
        <w:t>factors</w:t>
      </w:r>
      <w:r w:rsidR="007F12B0" w:rsidRPr="008E1AD4">
        <w:rPr>
          <w:rFonts w:ascii="Book Antiqua" w:hAnsi="Book Antiqua" w:cs="Times New Roman"/>
          <w:b/>
          <w:sz w:val="24"/>
          <w:szCs w:val="24"/>
          <w:lang w:val="en-US"/>
        </w:rPr>
        <w:t xml:space="preserve"> of CMV infection in IBD patients</w:t>
      </w:r>
      <w:r w:rsidR="00141008" w:rsidRPr="008E1AD4">
        <w:rPr>
          <w:rFonts w:ascii="Book Antiqua" w:hAnsi="Book Antiqua" w:cs="Times New Roman" w:hint="eastAsia"/>
          <w:b/>
          <w:sz w:val="24"/>
          <w:szCs w:val="24"/>
          <w:lang w:val="en-US" w:eastAsia="zh-CN"/>
        </w:rPr>
        <w:t>:</w:t>
      </w:r>
      <w:r w:rsidR="00141008" w:rsidRPr="008E1AD4">
        <w:rPr>
          <w:rFonts w:ascii="Book Antiqua" w:hAnsi="Book Antiqua" w:cs="Times New Roman" w:hint="eastAsia"/>
          <w:b/>
          <w:i/>
          <w:sz w:val="24"/>
          <w:szCs w:val="24"/>
          <w:lang w:val="en-US" w:eastAsia="zh-CN"/>
        </w:rPr>
        <w:t xml:space="preserve"> </w:t>
      </w:r>
      <w:r w:rsidR="007F12B0" w:rsidRPr="008E1AD4">
        <w:rPr>
          <w:rFonts w:ascii="Book Antiqua" w:hAnsi="Book Antiqua" w:cs="Times New Roman"/>
          <w:sz w:val="24"/>
          <w:szCs w:val="24"/>
          <w:lang w:val="en-US"/>
        </w:rPr>
        <w:t xml:space="preserve">The two retrospective studies mentioned in the above paragraph </w:t>
      </w:r>
      <w:r w:rsidR="00280537" w:rsidRPr="008E1AD4">
        <w:rPr>
          <w:rFonts w:ascii="Book Antiqua" w:hAnsi="Book Antiqua" w:cs="Times New Roman"/>
          <w:sz w:val="24"/>
          <w:szCs w:val="24"/>
          <w:lang w:val="en-US"/>
        </w:rPr>
        <w:t xml:space="preserve">also </w:t>
      </w:r>
      <w:r w:rsidR="007F12B0" w:rsidRPr="008E1AD4">
        <w:rPr>
          <w:rFonts w:ascii="Book Antiqua" w:hAnsi="Book Antiqua" w:cs="Times New Roman"/>
          <w:sz w:val="24"/>
          <w:szCs w:val="24"/>
          <w:lang w:val="en-US"/>
        </w:rPr>
        <w:t>documented other predictive factor</w:t>
      </w:r>
      <w:r w:rsidR="00280537" w:rsidRPr="008E1AD4">
        <w:rPr>
          <w:rFonts w:ascii="Book Antiqua" w:hAnsi="Book Antiqua" w:cs="Times New Roman"/>
          <w:sz w:val="24"/>
          <w:szCs w:val="24"/>
          <w:lang w:val="en-US"/>
        </w:rPr>
        <w:t>s</w:t>
      </w:r>
      <w:r w:rsidR="007F12B0" w:rsidRPr="008E1AD4">
        <w:rPr>
          <w:rFonts w:ascii="Book Antiqua" w:hAnsi="Book Antiqua" w:cs="Times New Roman"/>
          <w:sz w:val="24"/>
          <w:szCs w:val="24"/>
          <w:lang w:val="en-US"/>
        </w:rPr>
        <w:t xml:space="preserve"> of CMV infection in IBD patients. In</w:t>
      </w:r>
      <w:r w:rsidR="002A4C9E" w:rsidRPr="008E1AD4">
        <w:rPr>
          <w:rFonts w:ascii="Book Antiqua" w:hAnsi="Book Antiqua" w:cs="Times New Roman"/>
          <w:sz w:val="24"/>
          <w:szCs w:val="24"/>
          <w:lang w:val="en-US"/>
        </w:rPr>
        <w:t xml:space="preserve"> addition to age &gt; 30 years, Mc</w:t>
      </w:r>
      <w:r w:rsidR="007F12B0" w:rsidRPr="008E1AD4">
        <w:rPr>
          <w:rFonts w:ascii="Book Antiqua" w:hAnsi="Book Antiqua" w:cs="Times New Roman"/>
          <w:sz w:val="24"/>
          <w:szCs w:val="24"/>
          <w:lang w:val="en-US"/>
        </w:rPr>
        <w:t xml:space="preserve">Curdy </w:t>
      </w:r>
      <w:r w:rsidR="00140DCA" w:rsidRPr="008E1AD4">
        <w:rPr>
          <w:rFonts w:ascii="Book Antiqua" w:hAnsi="Book Antiqua" w:cs="Times New Roman"/>
          <w:i/>
          <w:sz w:val="24"/>
          <w:szCs w:val="24"/>
          <w:lang w:val="en-US"/>
        </w:rPr>
        <w:t>et al</w:t>
      </w:r>
      <w:r w:rsidR="00141008" w:rsidRPr="008E1AD4">
        <w:rPr>
          <w:rFonts w:ascii="Book Antiqua" w:hAnsi="Book Antiqua" w:cs="Times New Roman"/>
          <w:sz w:val="24"/>
          <w:szCs w:val="24"/>
          <w:vertAlign w:val="superscript"/>
        </w:rPr>
        <w:t>[41]</w:t>
      </w:r>
      <w:r w:rsidR="004613BE" w:rsidRPr="008E1AD4">
        <w:rPr>
          <w:rFonts w:ascii="Book Antiqua" w:hAnsi="Book Antiqua" w:cs="Times New Roman"/>
          <w:sz w:val="24"/>
          <w:szCs w:val="24"/>
          <w:lang w:val="en-US"/>
        </w:rPr>
        <w:t xml:space="preserve"> identified four</w:t>
      </w:r>
      <w:r w:rsidR="007F12B0" w:rsidRPr="008E1AD4">
        <w:rPr>
          <w:rFonts w:ascii="Book Antiqua" w:hAnsi="Book Antiqua" w:cs="Times New Roman"/>
          <w:sz w:val="24"/>
          <w:szCs w:val="24"/>
          <w:lang w:val="en-US"/>
        </w:rPr>
        <w:t xml:space="preserve"> additional </w:t>
      </w:r>
      <w:r w:rsidR="004613BE" w:rsidRPr="008E1AD4">
        <w:rPr>
          <w:rFonts w:ascii="Book Antiqua" w:hAnsi="Book Antiqua" w:cs="Times New Roman"/>
          <w:sz w:val="24"/>
          <w:szCs w:val="24"/>
          <w:lang w:val="en-US"/>
        </w:rPr>
        <w:t>factors of risk:</w:t>
      </w:r>
      <w:r w:rsidR="007F12B0" w:rsidRPr="008E1AD4">
        <w:rPr>
          <w:rFonts w:ascii="Book Antiqua" w:hAnsi="Book Antiqua" w:cs="Times New Roman"/>
          <w:sz w:val="24"/>
          <w:szCs w:val="24"/>
          <w:lang w:val="en-US"/>
        </w:rPr>
        <w:t xml:space="preserve"> </w:t>
      </w:r>
      <w:r w:rsidR="00AA7DBA" w:rsidRPr="008E1AD4">
        <w:rPr>
          <w:rFonts w:ascii="Book Antiqua" w:hAnsi="Book Antiqua" w:cs="Times New Roman"/>
          <w:sz w:val="24"/>
          <w:szCs w:val="24"/>
          <w:lang w:val="en-US"/>
        </w:rPr>
        <w:t>me</w:t>
      </w:r>
      <w:r w:rsidR="004613BE" w:rsidRPr="008E1AD4">
        <w:rPr>
          <w:rFonts w:ascii="Book Antiqua" w:hAnsi="Book Antiqua" w:cs="Times New Roman"/>
          <w:sz w:val="24"/>
          <w:szCs w:val="24"/>
          <w:lang w:val="en-US"/>
        </w:rPr>
        <w:t>dically refractory IBD</w:t>
      </w:r>
      <w:r w:rsidR="00AA7DBA" w:rsidRPr="008E1AD4">
        <w:rPr>
          <w:rFonts w:ascii="Book Antiqua" w:hAnsi="Book Antiqua" w:cs="Times New Roman"/>
          <w:sz w:val="24"/>
          <w:szCs w:val="24"/>
          <w:lang w:val="en-US"/>
        </w:rPr>
        <w:t xml:space="preserve">, the presence </w:t>
      </w:r>
      <w:r w:rsidR="004613BE" w:rsidRPr="008E1AD4">
        <w:rPr>
          <w:rFonts w:ascii="Book Antiqua" w:hAnsi="Book Antiqua" w:cs="Times New Roman"/>
          <w:sz w:val="24"/>
          <w:szCs w:val="24"/>
          <w:lang w:val="en-US"/>
        </w:rPr>
        <w:t>of ulcers at endoscopy</w:t>
      </w:r>
      <w:r w:rsidR="00AA7DBA" w:rsidRPr="008E1AD4">
        <w:rPr>
          <w:rFonts w:ascii="Book Antiqua" w:hAnsi="Book Antiqua" w:cs="Times New Roman"/>
          <w:sz w:val="24"/>
          <w:szCs w:val="24"/>
          <w:lang w:val="en-US"/>
        </w:rPr>
        <w:t>, treatmen</w:t>
      </w:r>
      <w:r w:rsidR="004613BE" w:rsidRPr="008E1AD4">
        <w:rPr>
          <w:rFonts w:ascii="Book Antiqua" w:hAnsi="Book Antiqua" w:cs="Times New Roman"/>
          <w:sz w:val="24"/>
          <w:szCs w:val="24"/>
          <w:lang w:val="en-US"/>
        </w:rPr>
        <w:t>t with corticosteroids</w:t>
      </w:r>
      <w:r w:rsidR="00AA7DBA" w:rsidRPr="008E1AD4">
        <w:rPr>
          <w:rFonts w:ascii="Book Antiqua" w:hAnsi="Book Antiqua" w:cs="Times New Roman"/>
          <w:sz w:val="24"/>
          <w:szCs w:val="24"/>
          <w:lang w:val="en-US"/>
        </w:rPr>
        <w:t xml:space="preserve"> and treatment with immuno</w:t>
      </w:r>
      <w:r w:rsidR="004613BE" w:rsidRPr="008E1AD4">
        <w:rPr>
          <w:rFonts w:ascii="Book Antiqua" w:hAnsi="Book Antiqua" w:cs="Times New Roman"/>
          <w:sz w:val="24"/>
          <w:szCs w:val="24"/>
          <w:lang w:val="en-US"/>
        </w:rPr>
        <w:t>-</w:t>
      </w:r>
      <w:r w:rsidR="00AA7DBA" w:rsidRPr="008E1AD4">
        <w:rPr>
          <w:rFonts w:ascii="Book Antiqua" w:hAnsi="Book Antiqua" w:cs="Times New Roman"/>
          <w:sz w:val="24"/>
          <w:szCs w:val="24"/>
          <w:lang w:val="en-US"/>
        </w:rPr>
        <w:t>modulators</w:t>
      </w:r>
      <w:r w:rsidR="004613BE" w:rsidRPr="008E1AD4">
        <w:rPr>
          <w:rFonts w:ascii="Book Antiqua" w:hAnsi="Book Antiqua" w:cs="Times New Roman"/>
          <w:sz w:val="24"/>
          <w:szCs w:val="24"/>
          <w:lang w:val="en-US"/>
        </w:rPr>
        <w:t xml:space="preserve"> (with the exception of anti-TNF Mab). After adjustment in a multivariate model, refractory disease, treatment with immuno-modulators and age &gt; 30 years remained independently associated </w:t>
      </w:r>
      <w:r w:rsidR="00280537" w:rsidRPr="008E1AD4">
        <w:rPr>
          <w:rFonts w:ascii="Book Antiqua" w:hAnsi="Book Antiqua" w:cs="Times New Roman"/>
          <w:sz w:val="24"/>
          <w:szCs w:val="24"/>
          <w:lang w:val="en-US"/>
        </w:rPr>
        <w:t xml:space="preserve">with </w:t>
      </w:r>
      <w:r w:rsidR="004613BE" w:rsidRPr="008E1AD4">
        <w:rPr>
          <w:rFonts w:ascii="Book Antiqua" w:hAnsi="Book Antiqua" w:cs="Times New Roman"/>
          <w:sz w:val="24"/>
          <w:szCs w:val="24"/>
          <w:lang w:val="en-US"/>
        </w:rPr>
        <w:t xml:space="preserve">CMV infection. The authors propose a CMV risk score based on these criteria for </w:t>
      </w:r>
      <w:r w:rsidR="00280537" w:rsidRPr="008E1AD4">
        <w:rPr>
          <w:rFonts w:ascii="Book Antiqua" w:hAnsi="Book Antiqua" w:cs="Times New Roman"/>
          <w:sz w:val="24"/>
          <w:szCs w:val="24"/>
          <w:lang w:val="en-US"/>
        </w:rPr>
        <w:t xml:space="preserve">the prediction of </w:t>
      </w:r>
      <w:r w:rsidR="0003239E" w:rsidRPr="008E1AD4">
        <w:rPr>
          <w:rFonts w:ascii="Book Antiqua" w:hAnsi="Book Antiqua" w:cs="Times New Roman"/>
          <w:sz w:val="24"/>
          <w:szCs w:val="24"/>
          <w:lang w:val="en-US"/>
        </w:rPr>
        <w:t xml:space="preserve">CMV infection in IBD patients. Furthermore, in addition to age &gt; 30 years, the case-control study of Gauss </w:t>
      </w:r>
      <w:r w:rsidR="00140DCA" w:rsidRPr="008E1AD4">
        <w:rPr>
          <w:rFonts w:ascii="Book Antiqua" w:hAnsi="Book Antiqua" w:cs="Times New Roman"/>
          <w:i/>
          <w:sz w:val="24"/>
          <w:szCs w:val="24"/>
          <w:lang w:val="en-US"/>
        </w:rPr>
        <w:t>et al</w:t>
      </w:r>
      <w:r w:rsidR="00141008" w:rsidRPr="008E1AD4">
        <w:rPr>
          <w:rFonts w:ascii="Book Antiqua" w:hAnsi="Book Antiqua" w:cs="Times New Roman"/>
          <w:sz w:val="24"/>
          <w:szCs w:val="24"/>
          <w:vertAlign w:val="superscript"/>
        </w:rPr>
        <w:t>[84]</w:t>
      </w:r>
      <w:r w:rsidR="0003239E" w:rsidRPr="008E1AD4">
        <w:rPr>
          <w:rFonts w:ascii="Book Antiqua" w:hAnsi="Book Antiqua" w:cs="Times New Roman"/>
          <w:sz w:val="24"/>
          <w:szCs w:val="24"/>
          <w:lang w:val="en-US"/>
        </w:rPr>
        <w:t xml:space="preserve"> identified</w:t>
      </w:r>
      <w:r w:rsidR="004613BE" w:rsidRPr="008E1AD4">
        <w:rPr>
          <w:rFonts w:ascii="Book Antiqua" w:hAnsi="Book Antiqua" w:cs="Times New Roman"/>
          <w:sz w:val="24"/>
          <w:szCs w:val="24"/>
          <w:lang w:val="en-US"/>
        </w:rPr>
        <w:t xml:space="preserve"> </w:t>
      </w:r>
      <w:r w:rsidR="0003239E" w:rsidRPr="008E1AD4">
        <w:rPr>
          <w:rFonts w:ascii="Book Antiqua" w:hAnsi="Book Antiqua" w:cs="Times New Roman"/>
          <w:sz w:val="24"/>
          <w:szCs w:val="24"/>
          <w:lang w:val="en-US"/>
        </w:rPr>
        <w:t>a blood leukocyte count &lt;</w:t>
      </w:r>
      <w:r w:rsidR="00A73C80" w:rsidRPr="008E1AD4">
        <w:rPr>
          <w:rFonts w:ascii="Book Antiqua" w:hAnsi="Book Antiqua" w:cs="Times New Roman"/>
          <w:sz w:val="24"/>
          <w:szCs w:val="24"/>
          <w:lang w:val="en-US"/>
        </w:rPr>
        <w:t xml:space="preserve"> </w:t>
      </w:r>
      <w:r w:rsidR="0003239E" w:rsidRPr="008E1AD4">
        <w:rPr>
          <w:rFonts w:ascii="Book Antiqua" w:hAnsi="Book Antiqua" w:cs="Times New Roman"/>
          <w:sz w:val="24"/>
          <w:szCs w:val="24"/>
          <w:lang w:val="en-US"/>
        </w:rPr>
        <w:t>11</w:t>
      </w:r>
      <w:r w:rsidRPr="008E1AD4">
        <w:rPr>
          <w:rFonts w:ascii="Book Antiqua" w:hAnsi="Book Antiqua" w:cs="Times New Roman"/>
          <w:sz w:val="24"/>
          <w:szCs w:val="24"/>
          <w:lang w:val="en-US"/>
        </w:rPr>
        <w:t>000/m</w:t>
      </w:r>
      <w:r w:rsidR="00141008" w:rsidRPr="008E1AD4">
        <w:rPr>
          <w:rFonts w:ascii="Book Antiqua" w:hAnsi="Book Antiqua" w:cs="Times New Roman" w:hint="eastAsia"/>
          <w:sz w:val="24"/>
          <w:szCs w:val="24"/>
          <w:lang w:val="en-US" w:eastAsia="zh-CN"/>
        </w:rPr>
        <w:t>L</w:t>
      </w:r>
      <w:r w:rsidRPr="008E1AD4">
        <w:rPr>
          <w:rFonts w:ascii="Book Antiqua" w:hAnsi="Book Antiqua" w:cs="Times New Roman"/>
          <w:sz w:val="24"/>
          <w:szCs w:val="24"/>
          <w:lang w:val="en-US"/>
        </w:rPr>
        <w:t xml:space="preserve">, </w:t>
      </w:r>
      <w:r w:rsidR="00AA7DBA" w:rsidRPr="008E1AD4">
        <w:rPr>
          <w:rFonts w:ascii="Book Antiqua" w:hAnsi="Book Antiqua" w:cs="Times New Roman"/>
          <w:sz w:val="24"/>
          <w:szCs w:val="24"/>
          <w:lang w:val="en-US"/>
        </w:rPr>
        <w:t>diseas</w:t>
      </w:r>
      <w:r w:rsidR="0003239E" w:rsidRPr="008E1AD4">
        <w:rPr>
          <w:rFonts w:ascii="Book Antiqua" w:hAnsi="Book Antiqua" w:cs="Times New Roman"/>
          <w:sz w:val="24"/>
          <w:szCs w:val="24"/>
          <w:lang w:val="en-US"/>
        </w:rPr>
        <w:t xml:space="preserve">e duration </w:t>
      </w:r>
      <w:r w:rsidR="0003239E" w:rsidRPr="008E1AD4">
        <w:rPr>
          <w:rFonts w:ascii="Book Antiqua" w:hAnsi="Book Antiqua" w:cs="Times New Roman"/>
          <w:sz w:val="24"/>
          <w:szCs w:val="24"/>
          <w:lang w:val="en-US"/>
        </w:rPr>
        <w:lastRenderedPageBreak/>
        <w:t xml:space="preserve">at admission &lt; 60 </w:t>
      </w:r>
      <w:r w:rsidR="00960486">
        <w:rPr>
          <w:rFonts w:ascii="Book Antiqua" w:hAnsi="Book Antiqua" w:cs="Times New Roman" w:hint="eastAsia"/>
          <w:sz w:val="24"/>
          <w:szCs w:val="24"/>
          <w:lang w:val="en-US" w:eastAsia="zh-CN"/>
        </w:rPr>
        <w:t>mo</w:t>
      </w:r>
      <w:r w:rsidR="00AA7DBA" w:rsidRPr="008E1AD4">
        <w:rPr>
          <w:rFonts w:ascii="Book Antiqua" w:hAnsi="Book Antiqua" w:cs="Times New Roman"/>
          <w:sz w:val="24"/>
          <w:szCs w:val="24"/>
          <w:lang w:val="en-US"/>
        </w:rPr>
        <w:t xml:space="preserve"> and </w:t>
      </w:r>
      <w:r w:rsidR="0003239E" w:rsidRPr="008E1AD4">
        <w:rPr>
          <w:rFonts w:ascii="Book Antiqua" w:hAnsi="Book Antiqua" w:cs="Times New Roman"/>
          <w:sz w:val="24"/>
          <w:szCs w:val="24"/>
          <w:lang w:val="en-US"/>
        </w:rPr>
        <w:t xml:space="preserve">the </w:t>
      </w:r>
      <w:r w:rsidR="00AA7DBA" w:rsidRPr="008E1AD4">
        <w:rPr>
          <w:rFonts w:ascii="Book Antiqua" w:hAnsi="Book Antiqua" w:cs="Times New Roman"/>
          <w:sz w:val="24"/>
          <w:szCs w:val="24"/>
          <w:lang w:val="en-US"/>
        </w:rPr>
        <w:t>presence of immunosuppressiv</w:t>
      </w:r>
      <w:r w:rsidR="0003239E" w:rsidRPr="008E1AD4">
        <w:rPr>
          <w:rFonts w:ascii="Book Antiqua" w:hAnsi="Book Antiqua" w:cs="Times New Roman"/>
          <w:sz w:val="24"/>
          <w:szCs w:val="24"/>
          <w:lang w:val="en-US"/>
        </w:rPr>
        <w:t xml:space="preserve">e therapy at admission as significant predictors of CMV infection in IBD patients. As no stratification was done by type of IBD in these two retrospective studies, it would be interesting to </w:t>
      </w:r>
      <w:r w:rsidR="00280537" w:rsidRPr="008E1AD4">
        <w:rPr>
          <w:rFonts w:ascii="Book Antiqua" w:hAnsi="Book Antiqua" w:cs="Times New Roman"/>
          <w:sz w:val="24"/>
          <w:szCs w:val="24"/>
          <w:lang w:val="en-US"/>
        </w:rPr>
        <w:t xml:space="preserve">specifically </w:t>
      </w:r>
      <w:r w:rsidR="00B85848" w:rsidRPr="008E1AD4">
        <w:rPr>
          <w:rFonts w:ascii="Book Antiqua" w:hAnsi="Book Antiqua" w:cs="Times New Roman"/>
          <w:sz w:val="24"/>
          <w:szCs w:val="24"/>
          <w:lang w:val="en-US"/>
        </w:rPr>
        <w:t>re</w:t>
      </w:r>
      <w:r w:rsidR="0003239E" w:rsidRPr="008E1AD4">
        <w:rPr>
          <w:rFonts w:ascii="Book Antiqua" w:hAnsi="Book Antiqua" w:cs="Times New Roman"/>
          <w:sz w:val="24"/>
          <w:szCs w:val="24"/>
          <w:lang w:val="en-US"/>
        </w:rPr>
        <w:t>evaluate these predictors in UC patients who are most at risk of CMV infection amongst IBD subjects.</w:t>
      </w:r>
    </w:p>
    <w:p w14:paraId="5C882D09" w14:textId="77777777" w:rsidR="0042655C" w:rsidRPr="008E1AD4" w:rsidRDefault="0042655C" w:rsidP="003E0781">
      <w:pPr>
        <w:adjustRightInd w:val="0"/>
        <w:snapToGrid w:val="0"/>
        <w:spacing w:after="0" w:line="360" w:lineRule="auto"/>
        <w:jc w:val="both"/>
        <w:rPr>
          <w:rFonts w:ascii="Book Antiqua" w:hAnsi="Book Antiqua" w:cs="Times New Roman"/>
          <w:sz w:val="24"/>
          <w:szCs w:val="24"/>
          <w:lang w:val="en-US"/>
        </w:rPr>
      </w:pPr>
    </w:p>
    <w:p w14:paraId="00BAEFBA" w14:textId="7FF583CC" w:rsidR="000A0247" w:rsidRPr="008E1AD4" w:rsidRDefault="00141008" w:rsidP="003E0781">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b/>
          <w:sz w:val="24"/>
          <w:szCs w:val="24"/>
          <w:lang w:val="en-US"/>
        </w:rPr>
        <w:t>WHAT ARE THE PREDICTIVE FACTORS OF UNFAVORABLE EVOLUTION IN UC PATIENTS WITH CMV INFECTION?</w:t>
      </w:r>
    </w:p>
    <w:p w14:paraId="25A10A15" w14:textId="630BEFA8" w:rsidR="002C5401" w:rsidRPr="008E1AD4" w:rsidRDefault="002C5401" w:rsidP="003E0781">
      <w:pPr>
        <w:adjustRightInd w:val="0"/>
        <w:snapToGrid w:val="0"/>
        <w:spacing w:after="0" w:line="360" w:lineRule="auto"/>
        <w:jc w:val="both"/>
        <w:rPr>
          <w:rFonts w:ascii="Book Antiqua" w:hAnsi="Book Antiqua" w:cs="Times New Roman"/>
          <w:b/>
          <w:i/>
          <w:sz w:val="24"/>
          <w:szCs w:val="24"/>
          <w:lang w:val="en-US"/>
        </w:rPr>
      </w:pPr>
      <w:r w:rsidRPr="008E1AD4">
        <w:rPr>
          <w:rFonts w:ascii="Book Antiqua" w:hAnsi="Book Antiqua" w:cs="Times New Roman"/>
          <w:b/>
          <w:i/>
          <w:sz w:val="24"/>
          <w:szCs w:val="24"/>
          <w:lang w:val="en-US"/>
        </w:rPr>
        <w:t>Resistance to steroids and to other immunosuppressive therapies</w:t>
      </w:r>
    </w:p>
    <w:p w14:paraId="6551AF77" w14:textId="431007FF" w:rsidR="00644A48" w:rsidRPr="008E1AD4" w:rsidRDefault="00C07C6C" w:rsidP="00141008">
      <w:pPr>
        <w:adjustRightInd w:val="0"/>
        <w:snapToGrid w:val="0"/>
        <w:spacing w:after="0" w:line="360" w:lineRule="auto"/>
        <w:jc w:val="both"/>
        <w:rPr>
          <w:rFonts w:ascii="Book Antiqua" w:hAnsi="Book Antiqua" w:cs="Times New Roman"/>
          <w:sz w:val="24"/>
          <w:szCs w:val="24"/>
          <w:shd w:val="clear" w:color="auto" w:fill="FFFFFF"/>
          <w:lang w:val="en-US"/>
        </w:rPr>
      </w:pPr>
      <w:r w:rsidRPr="008E1AD4">
        <w:rPr>
          <w:rFonts w:ascii="Book Antiqua" w:hAnsi="Book Antiqua" w:cs="Times New Roman"/>
          <w:sz w:val="24"/>
          <w:szCs w:val="24"/>
          <w:lang w:val="en-US"/>
        </w:rPr>
        <w:t>CMV reactivation</w:t>
      </w:r>
      <w:r w:rsidR="0001223E" w:rsidRPr="008E1AD4">
        <w:rPr>
          <w:rFonts w:ascii="Book Antiqua" w:hAnsi="Book Antiqua" w:cs="Times New Roman"/>
          <w:sz w:val="24"/>
          <w:szCs w:val="24"/>
          <w:lang w:val="en-US"/>
        </w:rPr>
        <w:t xml:space="preserve"> was recorded as one of the most important risk factor</w:t>
      </w:r>
      <w:r w:rsidRPr="008E1AD4">
        <w:rPr>
          <w:rFonts w:ascii="Book Antiqua" w:hAnsi="Book Antiqua" w:cs="Times New Roman"/>
          <w:sz w:val="24"/>
          <w:szCs w:val="24"/>
          <w:lang w:val="en-US"/>
        </w:rPr>
        <w:t>s</w:t>
      </w:r>
      <w:r w:rsidR="00DF5F77" w:rsidRPr="008E1AD4">
        <w:rPr>
          <w:rFonts w:ascii="Book Antiqua" w:hAnsi="Book Antiqua" w:cs="Times New Roman"/>
          <w:sz w:val="24"/>
          <w:szCs w:val="24"/>
          <w:lang w:val="en-US"/>
        </w:rPr>
        <w:t xml:space="preserve"> for</w:t>
      </w:r>
      <w:r w:rsidR="0001223E" w:rsidRPr="008E1AD4">
        <w:rPr>
          <w:rFonts w:ascii="Book Antiqua" w:hAnsi="Book Antiqua" w:cs="Times New Roman"/>
          <w:sz w:val="24"/>
          <w:szCs w:val="24"/>
          <w:lang w:val="en-US"/>
        </w:rPr>
        <w:t xml:space="preserve"> </w:t>
      </w:r>
      <w:r w:rsidRPr="008E1AD4">
        <w:rPr>
          <w:rFonts w:ascii="Book Antiqua" w:hAnsi="Book Antiqua" w:cs="Times New Roman"/>
          <w:sz w:val="24"/>
          <w:szCs w:val="24"/>
          <w:lang w:val="en-US"/>
        </w:rPr>
        <w:t>steroid-refractory UC</w:t>
      </w:r>
      <w:r w:rsidR="0001223E" w:rsidRPr="008E1AD4">
        <w:rPr>
          <w:rFonts w:ascii="Book Antiqua" w:hAnsi="Book Antiqua" w:cs="Times New Roman"/>
          <w:sz w:val="24"/>
          <w:szCs w:val="24"/>
          <w:lang w:val="en-US"/>
        </w:rPr>
        <w:t xml:space="preserve">. </w:t>
      </w:r>
      <w:r w:rsidR="007A229D" w:rsidRPr="008E1AD4">
        <w:rPr>
          <w:rFonts w:ascii="Book Antiqua" w:hAnsi="Book Antiqua" w:cs="Times New Roman"/>
          <w:sz w:val="24"/>
          <w:szCs w:val="24"/>
          <w:lang w:val="en-US"/>
        </w:rPr>
        <w:t xml:space="preserve">A retrospective study </w:t>
      </w:r>
      <w:r w:rsidR="00A73C80" w:rsidRPr="008E1AD4">
        <w:rPr>
          <w:rFonts w:ascii="Book Antiqua" w:hAnsi="Book Antiqua" w:cs="Times New Roman"/>
          <w:sz w:val="24"/>
          <w:szCs w:val="24"/>
          <w:lang w:val="en-US"/>
        </w:rPr>
        <w:t>that investigated</w:t>
      </w:r>
      <w:r w:rsidR="007A229D" w:rsidRPr="008E1AD4">
        <w:rPr>
          <w:rFonts w:ascii="Book Antiqua" w:hAnsi="Book Antiqua" w:cs="Times New Roman"/>
          <w:sz w:val="24"/>
          <w:szCs w:val="24"/>
          <w:lang w:val="en-US"/>
        </w:rPr>
        <w:t xml:space="preserve"> CMV infection by IHC in 77 surgical specimens </w:t>
      </w:r>
      <w:r w:rsidR="00111B33" w:rsidRPr="008E1AD4">
        <w:rPr>
          <w:rFonts w:ascii="Book Antiqua" w:hAnsi="Book Antiqua" w:cs="Times New Roman"/>
          <w:sz w:val="24"/>
          <w:szCs w:val="24"/>
          <w:lang w:val="en-US"/>
        </w:rPr>
        <w:t>reported a rate</w:t>
      </w:r>
      <w:r w:rsidR="007A229D" w:rsidRPr="008E1AD4">
        <w:rPr>
          <w:rFonts w:ascii="Book Antiqua" w:hAnsi="Book Antiqua" w:cs="Times New Roman"/>
          <w:sz w:val="24"/>
          <w:szCs w:val="24"/>
          <w:lang w:val="en-US"/>
        </w:rPr>
        <w:t xml:space="preserve"> of CMV infection</w:t>
      </w:r>
      <w:r w:rsidR="00111B33" w:rsidRPr="008E1AD4">
        <w:rPr>
          <w:rFonts w:ascii="Book Antiqua" w:hAnsi="Book Antiqua" w:cs="Times New Roman"/>
          <w:sz w:val="24"/>
          <w:szCs w:val="24"/>
          <w:lang w:val="en-US"/>
        </w:rPr>
        <w:t xml:space="preserve"> of 27.3%</w:t>
      </w:r>
      <w:r w:rsidR="007A229D" w:rsidRPr="008E1AD4">
        <w:rPr>
          <w:rFonts w:ascii="Book Antiqua" w:hAnsi="Book Antiqua" w:cs="Times New Roman"/>
          <w:sz w:val="24"/>
          <w:szCs w:val="24"/>
          <w:lang w:val="en-US"/>
        </w:rPr>
        <w:t xml:space="preserve"> in </w:t>
      </w:r>
      <w:r w:rsidR="00DF5F77" w:rsidRPr="008E1AD4">
        <w:rPr>
          <w:rFonts w:ascii="Book Antiqua" w:hAnsi="Book Antiqua" w:cs="Times New Roman"/>
          <w:sz w:val="24"/>
          <w:szCs w:val="24"/>
          <w:lang w:val="en-US"/>
        </w:rPr>
        <w:t xml:space="preserve">samples from </w:t>
      </w:r>
      <w:r w:rsidR="007A229D" w:rsidRPr="008E1AD4">
        <w:rPr>
          <w:rFonts w:ascii="Book Antiqua" w:hAnsi="Book Antiqua" w:cs="Times New Roman"/>
          <w:sz w:val="24"/>
          <w:szCs w:val="24"/>
          <w:lang w:val="en-US"/>
        </w:rPr>
        <w:t>steroid-refractor</w:t>
      </w:r>
      <w:r w:rsidR="00111B33" w:rsidRPr="008E1AD4">
        <w:rPr>
          <w:rFonts w:ascii="Book Antiqua" w:hAnsi="Book Antiqua" w:cs="Times New Roman"/>
          <w:sz w:val="24"/>
          <w:szCs w:val="24"/>
          <w:lang w:val="en-US"/>
        </w:rPr>
        <w:t>y UC patients</w:t>
      </w:r>
      <w:r w:rsidR="007A229D" w:rsidRPr="008E1AD4">
        <w:rPr>
          <w:rFonts w:ascii="Book Antiqua" w:hAnsi="Book Antiqua" w:cs="Times New Roman"/>
          <w:sz w:val="24"/>
          <w:szCs w:val="24"/>
          <w:lang w:val="en-US"/>
        </w:rPr>
        <w:t xml:space="preserve"> compared to</w:t>
      </w:r>
      <w:r w:rsidR="00111B33" w:rsidRPr="008E1AD4">
        <w:rPr>
          <w:rFonts w:ascii="Book Antiqua" w:hAnsi="Book Antiqua" w:cs="Times New Roman"/>
          <w:sz w:val="24"/>
          <w:szCs w:val="24"/>
          <w:lang w:val="en-US"/>
        </w:rPr>
        <w:t xml:space="preserve"> 9.1% in </w:t>
      </w:r>
      <w:r w:rsidR="00DF5F77" w:rsidRPr="008E1AD4">
        <w:rPr>
          <w:rFonts w:ascii="Book Antiqua" w:hAnsi="Book Antiqua" w:cs="Times New Roman"/>
          <w:sz w:val="24"/>
          <w:szCs w:val="24"/>
          <w:lang w:val="en-US"/>
        </w:rPr>
        <w:t xml:space="preserve">those from </w:t>
      </w:r>
      <w:r w:rsidR="00111B33" w:rsidRPr="008E1AD4">
        <w:rPr>
          <w:rFonts w:ascii="Book Antiqua" w:hAnsi="Book Antiqua" w:cs="Times New Roman"/>
          <w:sz w:val="24"/>
          <w:szCs w:val="24"/>
          <w:lang w:val="en-US"/>
        </w:rPr>
        <w:t xml:space="preserve">steroid-sensitive </w:t>
      </w:r>
      <w:r w:rsidR="00DF5F77" w:rsidRPr="008E1AD4">
        <w:rPr>
          <w:rFonts w:ascii="Book Antiqua" w:hAnsi="Book Antiqua" w:cs="Times New Roman"/>
          <w:sz w:val="24"/>
          <w:szCs w:val="24"/>
          <w:lang w:val="en-US"/>
        </w:rPr>
        <w:t>one</w:t>
      </w:r>
      <w:r w:rsidR="00111B33" w:rsidRPr="008E1AD4">
        <w:rPr>
          <w:rFonts w:ascii="Book Antiqua" w:hAnsi="Book Antiqua" w:cs="Times New Roman"/>
          <w:sz w:val="24"/>
          <w:szCs w:val="24"/>
          <w:lang w:val="en-US"/>
        </w:rPr>
        <w:t>s</w:t>
      </w:r>
      <w:r w:rsidR="004D5030" w:rsidRPr="008E1AD4">
        <w:rPr>
          <w:rFonts w:ascii="Book Antiqua" w:hAnsi="Book Antiqua" w:cs="Times New Roman"/>
          <w:sz w:val="24"/>
          <w:szCs w:val="24"/>
          <w:vertAlign w:val="superscript"/>
        </w:rPr>
        <w:t>[102]</w:t>
      </w:r>
      <w:r w:rsidR="00B85848" w:rsidRPr="008E1AD4">
        <w:rPr>
          <w:rFonts w:ascii="Book Antiqua" w:hAnsi="Book Antiqua" w:cs="Times New Roman"/>
          <w:sz w:val="24"/>
          <w:szCs w:val="24"/>
          <w:lang w:val="en-US"/>
        </w:rPr>
        <w:t>.</w:t>
      </w:r>
      <w:r w:rsidR="007A229D" w:rsidRPr="008E1AD4">
        <w:rPr>
          <w:rFonts w:ascii="Book Antiqua" w:hAnsi="Book Antiqua" w:cs="Times New Roman"/>
          <w:sz w:val="24"/>
          <w:szCs w:val="24"/>
          <w:lang w:val="en-US"/>
        </w:rPr>
        <w:t xml:space="preserve"> </w:t>
      </w:r>
      <w:r w:rsidRPr="008E1AD4">
        <w:rPr>
          <w:rFonts w:ascii="Book Antiqua" w:eastAsia="Times New Roman" w:hAnsi="Book Antiqua" w:cs="Times New Roman"/>
          <w:sz w:val="24"/>
          <w:szCs w:val="24"/>
          <w:lang w:val="en-US" w:eastAsia="fr-FR"/>
        </w:rPr>
        <w:t>In the</w:t>
      </w:r>
      <w:r w:rsidR="00644A48" w:rsidRPr="008E1AD4">
        <w:rPr>
          <w:rFonts w:ascii="Book Antiqua" w:eastAsia="Times New Roman" w:hAnsi="Book Antiqua" w:cs="Times New Roman"/>
          <w:sz w:val="24"/>
          <w:szCs w:val="24"/>
          <w:lang w:val="en-US" w:eastAsia="fr-FR"/>
        </w:rPr>
        <w:t xml:space="preserve"> prospecti</w:t>
      </w:r>
      <w:r w:rsidRPr="008E1AD4">
        <w:rPr>
          <w:rFonts w:ascii="Book Antiqua" w:eastAsia="Times New Roman" w:hAnsi="Book Antiqua" w:cs="Times New Roman"/>
          <w:sz w:val="24"/>
          <w:szCs w:val="24"/>
          <w:lang w:val="en-US" w:eastAsia="fr-FR"/>
        </w:rPr>
        <w:t>ve study that we conduct</w:t>
      </w:r>
      <w:r w:rsidR="00644A48" w:rsidRPr="008E1AD4">
        <w:rPr>
          <w:rFonts w:ascii="Book Antiqua" w:eastAsia="Times New Roman" w:hAnsi="Book Antiqua" w:cs="Times New Roman"/>
          <w:sz w:val="24"/>
          <w:szCs w:val="24"/>
          <w:lang w:val="en-US" w:eastAsia="fr-FR"/>
        </w:rPr>
        <w:t>ed</w:t>
      </w:r>
      <w:r w:rsidR="004A6217" w:rsidRPr="008E1AD4">
        <w:rPr>
          <w:rFonts w:ascii="Book Antiqua" w:eastAsia="Times New Roman" w:hAnsi="Book Antiqua" w:cs="Times New Roman"/>
          <w:sz w:val="24"/>
          <w:szCs w:val="24"/>
          <w:lang w:val="en-US" w:eastAsia="fr-FR"/>
        </w:rPr>
        <w:t xml:space="preserve"> on</w:t>
      </w:r>
      <w:r w:rsidR="00644A48" w:rsidRPr="008E1AD4">
        <w:rPr>
          <w:rFonts w:ascii="Book Antiqua" w:eastAsia="Times New Roman" w:hAnsi="Book Antiqua" w:cs="Times New Roman"/>
          <w:sz w:val="24"/>
          <w:szCs w:val="24"/>
          <w:lang w:val="en-US" w:eastAsia="fr-FR"/>
        </w:rPr>
        <w:t xml:space="preserve"> </w:t>
      </w:r>
      <w:r w:rsidR="004A6217" w:rsidRPr="008E1AD4">
        <w:rPr>
          <w:rFonts w:ascii="Book Antiqua" w:hAnsi="Book Antiqua" w:cs="Times New Roman"/>
          <w:sz w:val="24"/>
          <w:szCs w:val="24"/>
          <w:shd w:val="clear" w:color="auto" w:fill="FFFFFF"/>
          <w:lang w:val="en-US"/>
        </w:rPr>
        <w:t>42 consecutive patients</w:t>
      </w:r>
      <w:r w:rsidR="00644A48" w:rsidRPr="008E1AD4">
        <w:rPr>
          <w:rFonts w:ascii="Book Antiqua" w:hAnsi="Book Antiqua" w:cs="Times New Roman"/>
          <w:sz w:val="24"/>
          <w:szCs w:val="24"/>
          <w:shd w:val="clear" w:color="auto" w:fill="FFFFFF"/>
          <w:lang w:val="en-US"/>
        </w:rPr>
        <w:t xml:space="preserve"> hospitalized for moderate to severe U</w:t>
      </w:r>
      <w:r w:rsidR="004A6217" w:rsidRPr="008E1AD4">
        <w:rPr>
          <w:rFonts w:ascii="Book Antiqua" w:hAnsi="Book Antiqua" w:cs="Times New Roman"/>
          <w:sz w:val="24"/>
          <w:szCs w:val="24"/>
          <w:shd w:val="clear" w:color="auto" w:fill="FFFFFF"/>
          <w:lang w:val="en-US"/>
        </w:rPr>
        <w:t>C and treated with IV steroids</w:t>
      </w:r>
      <w:r w:rsidR="00644A48" w:rsidRPr="008E1AD4">
        <w:rPr>
          <w:rFonts w:ascii="Book Antiqua" w:hAnsi="Book Antiqua" w:cs="Times New Roman"/>
          <w:sz w:val="24"/>
          <w:szCs w:val="24"/>
          <w:shd w:val="clear" w:color="auto" w:fill="FFFFFF"/>
          <w:lang w:val="en-US"/>
        </w:rPr>
        <w:t xml:space="preserve">, the only factor associated </w:t>
      </w:r>
      <w:r w:rsidR="004A6217" w:rsidRPr="008E1AD4">
        <w:rPr>
          <w:rFonts w:ascii="Book Antiqua" w:hAnsi="Book Antiqua" w:cs="Times New Roman"/>
          <w:sz w:val="24"/>
          <w:szCs w:val="24"/>
          <w:shd w:val="clear" w:color="auto" w:fill="FFFFFF"/>
          <w:lang w:val="en-US"/>
        </w:rPr>
        <w:t xml:space="preserve">by multivariate analysis </w:t>
      </w:r>
      <w:r w:rsidR="00644A48" w:rsidRPr="008E1AD4">
        <w:rPr>
          <w:rFonts w:ascii="Book Antiqua" w:hAnsi="Book Antiqua" w:cs="Times New Roman"/>
          <w:sz w:val="24"/>
          <w:szCs w:val="24"/>
          <w:shd w:val="clear" w:color="auto" w:fill="FFFFFF"/>
          <w:lang w:val="en-US"/>
        </w:rPr>
        <w:t>with CMV DNA in inflammatory tissue was the re</w:t>
      </w:r>
      <w:r w:rsidR="004A6217" w:rsidRPr="008E1AD4">
        <w:rPr>
          <w:rFonts w:ascii="Book Antiqua" w:hAnsi="Book Antiqua" w:cs="Times New Roman"/>
          <w:sz w:val="24"/>
          <w:szCs w:val="24"/>
          <w:shd w:val="clear" w:color="auto" w:fill="FFFFFF"/>
          <w:lang w:val="en-US"/>
        </w:rPr>
        <w:t xml:space="preserve">sistance to </w:t>
      </w:r>
      <w:r w:rsidR="001C0710" w:rsidRPr="008E1AD4">
        <w:rPr>
          <w:rFonts w:ascii="Book Antiqua" w:hAnsi="Book Antiqua" w:cs="Times New Roman"/>
          <w:sz w:val="24"/>
          <w:szCs w:val="24"/>
          <w:shd w:val="clear" w:color="auto" w:fill="FFFFFF"/>
          <w:lang w:val="en-US"/>
        </w:rPr>
        <w:t xml:space="preserve">steroids (OR: 4.7; </w:t>
      </w:r>
      <w:r w:rsidR="00141008" w:rsidRPr="008E1AD4">
        <w:rPr>
          <w:rFonts w:ascii="Book Antiqua" w:hAnsi="Book Antiqua" w:cs="Times New Roman"/>
          <w:sz w:val="24"/>
          <w:szCs w:val="24"/>
          <w:shd w:val="clear" w:color="auto" w:fill="FFFFFF"/>
          <w:lang w:val="en-US"/>
        </w:rPr>
        <w:t>95%CI</w:t>
      </w:r>
      <w:r w:rsidR="001C0710" w:rsidRPr="008E1AD4">
        <w:rPr>
          <w:rFonts w:ascii="Book Antiqua" w:hAnsi="Book Antiqua" w:cs="Times New Roman"/>
          <w:sz w:val="24"/>
          <w:szCs w:val="24"/>
          <w:shd w:val="clear" w:color="auto" w:fill="FFFFFF"/>
          <w:lang w:val="en-US"/>
        </w:rPr>
        <w:t xml:space="preserve">: </w:t>
      </w:r>
      <w:r w:rsidR="00644A48" w:rsidRPr="008E1AD4">
        <w:rPr>
          <w:rFonts w:ascii="Book Antiqua" w:hAnsi="Book Antiqua" w:cs="Times New Roman"/>
          <w:sz w:val="24"/>
          <w:szCs w:val="24"/>
          <w:shd w:val="clear" w:color="auto" w:fill="FFFFFF"/>
          <w:lang w:val="en-US"/>
        </w:rPr>
        <w:t>1.2-22.5)</w:t>
      </w:r>
      <w:r w:rsidR="004D5030" w:rsidRPr="008E1AD4">
        <w:rPr>
          <w:rFonts w:ascii="Book Antiqua" w:hAnsi="Book Antiqua" w:cs="Times New Roman"/>
          <w:sz w:val="24"/>
          <w:szCs w:val="24"/>
          <w:vertAlign w:val="superscript"/>
        </w:rPr>
        <w:t>[10]</w:t>
      </w:r>
      <w:r w:rsidR="002C5401" w:rsidRPr="008E1AD4">
        <w:rPr>
          <w:rFonts w:ascii="Book Antiqua" w:hAnsi="Book Antiqua" w:cs="Times New Roman"/>
          <w:sz w:val="24"/>
          <w:szCs w:val="24"/>
          <w:shd w:val="clear" w:color="auto" w:fill="FFFFFF"/>
          <w:lang w:val="en-US"/>
        </w:rPr>
        <w:t>. Two other</w:t>
      </w:r>
      <w:r w:rsidR="00644A48" w:rsidRPr="008E1AD4">
        <w:rPr>
          <w:rFonts w:ascii="Book Antiqua" w:hAnsi="Book Antiqua" w:cs="Times New Roman"/>
          <w:sz w:val="24"/>
          <w:szCs w:val="24"/>
          <w:shd w:val="clear" w:color="auto" w:fill="FFFFFF"/>
          <w:lang w:val="en-US"/>
        </w:rPr>
        <w:t xml:space="preserve"> </w:t>
      </w:r>
      <w:r w:rsidR="009A795E" w:rsidRPr="008E1AD4">
        <w:rPr>
          <w:rFonts w:ascii="Book Antiqua" w:hAnsi="Book Antiqua" w:cs="Times New Roman"/>
          <w:sz w:val="24"/>
          <w:szCs w:val="24"/>
          <w:shd w:val="clear" w:color="auto" w:fill="FFFFFF"/>
          <w:lang w:val="en-US"/>
        </w:rPr>
        <w:t>prospective</w:t>
      </w:r>
      <w:r w:rsidR="004A6217" w:rsidRPr="008E1AD4">
        <w:rPr>
          <w:rFonts w:ascii="Book Antiqua" w:hAnsi="Book Antiqua" w:cs="Times New Roman"/>
          <w:sz w:val="24"/>
          <w:szCs w:val="24"/>
          <w:shd w:val="clear" w:color="auto" w:fill="FFFFFF"/>
          <w:lang w:val="en-US"/>
        </w:rPr>
        <w:t xml:space="preserve"> </w:t>
      </w:r>
      <w:r w:rsidR="00644A48" w:rsidRPr="008E1AD4">
        <w:rPr>
          <w:rFonts w:ascii="Book Antiqua" w:hAnsi="Book Antiqua" w:cs="Times New Roman"/>
          <w:sz w:val="24"/>
          <w:szCs w:val="24"/>
          <w:shd w:val="clear" w:color="auto" w:fill="FFFFFF"/>
          <w:lang w:val="en-US"/>
        </w:rPr>
        <w:t xml:space="preserve">studies </w:t>
      </w:r>
      <w:r w:rsidR="004A6217" w:rsidRPr="008E1AD4">
        <w:rPr>
          <w:rFonts w:ascii="Book Antiqua" w:hAnsi="Book Antiqua" w:cs="Times New Roman"/>
          <w:sz w:val="24"/>
          <w:szCs w:val="24"/>
          <w:shd w:val="clear" w:color="auto" w:fill="FFFFFF"/>
          <w:lang w:val="en-US"/>
        </w:rPr>
        <w:t xml:space="preserve">had </w:t>
      </w:r>
      <w:r w:rsidR="00644A48" w:rsidRPr="008E1AD4">
        <w:rPr>
          <w:rFonts w:ascii="Book Antiqua" w:hAnsi="Book Antiqua" w:cs="Times New Roman"/>
          <w:sz w:val="24"/>
          <w:szCs w:val="24"/>
          <w:shd w:val="clear" w:color="auto" w:fill="FFFFFF"/>
          <w:lang w:val="en-US"/>
        </w:rPr>
        <w:t xml:space="preserve">reported </w:t>
      </w:r>
      <w:r w:rsidR="004A6217" w:rsidRPr="008E1AD4">
        <w:rPr>
          <w:rFonts w:ascii="Book Antiqua" w:hAnsi="Book Antiqua" w:cs="Times New Roman"/>
          <w:sz w:val="24"/>
          <w:szCs w:val="24"/>
          <w:shd w:val="clear" w:color="auto" w:fill="FFFFFF"/>
          <w:lang w:val="en-US"/>
        </w:rPr>
        <w:t>the same</w:t>
      </w:r>
      <w:r w:rsidR="00644A48" w:rsidRPr="008E1AD4">
        <w:rPr>
          <w:rFonts w:ascii="Book Antiqua" w:hAnsi="Book Antiqua" w:cs="Times New Roman"/>
          <w:sz w:val="24"/>
          <w:szCs w:val="24"/>
          <w:shd w:val="clear" w:color="auto" w:fill="FFFFFF"/>
          <w:lang w:val="en-US"/>
        </w:rPr>
        <w:t xml:space="preserve"> association between resistance to steroids and CMV</w:t>
      </w:r>
      <w:r w:rsidR="004A6217" w:rsidRPr="008E1AD4">
        <w:rPr>
          <w:rFonts w:ascii="Book Antiqua" w:hAnsi="Book Antiqua" w:cs="Times New Roman"/>
          <w:sz w:val="24"/>
          <w:szCs w:val="24"/>
          <w:shd w:val="clear" w:color="auto" w:fill="FFFFFF"/>
          <w:lang w:val="en-US"/>
        </w:rPr>
        <w:t xml:space="preserve"> reactivation</w:t>
      </w:r>
      <w:r w:rsidR="004D5030" w:rsidRPr="008E1AD4">
        <w:rPr>
          <w:rFonts w:ascii="Book Antiqua" w:hAnsi="Book Antiqua" w:cs="Times New Roman"/>
          <w:sz w:val="24"/>
          <w:szCs w:val="24"/>
          <w:vertAlign w:val="superscript"/>
        </w:rPr>
        <w:t>[52,64]</w:t>
      </w:r>
      <w:r w:rsidR="00813B9C" w:rsidRPr="008E1AD4">
        <w:rPr>
          <w:rFonts w:ascii="Book Antiqua" w:hAnsi="Book Antiqua" w:cs="Times New Roman"/>
          <w:sz w:val="24"/>
          <w:szCs w:val="24"/>
          <w:shd w:val="clear" w:color="auto" w:fill="FFFFFF"/>
          <w:lang w:val="en-US"/>
        </w:rPr>
        <w:t>.</w:t>
      </w:r>
      <w:r w:rsidR="0005186F" w:rsidRPr="008E1AD4">
        <w:rPr>
          <w:rFonts w:ascii="Book Antiqua" w:hAnsi="Book Antiqua" w:cs="Times New Roman"/>
          <w:sz w:val="24"/>
          <w:szCs w:val="24"/>
          <w:shd w:val="clear" w:color="auto" w:fill="FFFFFF"/>
          <w:lang w:val="en-US"/>
        </w:rPr>
        <w:t xml:space="preserve"> </w:t>
      </w:r>
      <w:r w:rsidR="00314526" w:rsidRPr="008E1AD4">
        <w:rPr>
          <w:rFonts w:ascii="Book Antiqua" w:hAnsi="Book Antiqua" w:cs="Times New Roman"/>
          <w:sz w:val="24"/>
          <w:szCs w:val="24"/>
          <w:shd w:val="clear" w:color="auto" w:fill="FFFFFF"/>
          <w:lang w:val="en-US"/>
        </w:rPr>
        <w:t>Recent studies</w:t>
      </w:r>
      <w:r w:rsidR="004D5030" w:rsidRPr="008E1AD4">
        <w:rPr>
          <w:rFonts w:ascii="Book Antiqua" w:hAnsi="Book Antiqua" w:cs="Times New Roman"/>
          <w:sz w:val="24"/>
          <w:szCs w:val="24"/>
          <w:vertAlign w:val="superscript"/>
        </w:rPr>
        <w:t>[71,78]</w:t>
      </w:r>
      <w:r w:rsidR="001E3D90" w:rsidRPr="008E1AD4">
        <w:rPr>
          <w:rFonts w:ascii="Book Antiqua" w:hAnsi="Book Antiqua" w:cs="Times New Roman"/>
          <w:sz w:val="24"/>
          <w:szCs w:val="24"/>
          <w:shd w:val="clear" w:color="auto" w:fill="FFFFFF"/>
          <w:lang w:val="en-US"/>
        </w:rPr>
        <w:t xml:space="preserve"> </w:t>
      </w:r>
      <w:r w:rsidR="001E3D90" w:rsidRPr="008E1AD4">
        <w:rPr>
          <w:rFonts w:ascii="Book Antiqua" w:hAnsi="Book Antiqua" w:cs="Times New Roman"/>
          <w:sz w:val="24"/>
          <w:szCs w:val="24"/>
          <w:lang w:val="en-US"/>
        </w:rPr>
        <w:t>including 2 multivariate analyses</w:t>
      </w:r>
      <w:r w:rsidR="004D5030" w:rsidRPr="008E1AD4">
        <w:rPr>
          <w:rFonts w:ascii="Book Antiqua" w:hAnsi="Book Antiqua" w:cs="Times New Roman"/>
          <w:sz w:val="24"/>
          <w:szCs w:val="24"/>
          <w:vertAlign w:val="superscript"/>
        </w:rPr>
        <w:t>[41,84]</w:t>
      </w:r>
      <w:r w:rsidR="00314526" w:rsidRPr="008E1AD4">
        <w:rPr>
          <w:rFonts w:ascii="Book Antiqua" w:hAnsi="Book Antiqua" w:cs="Times New Roman"/>
          <w:sz w:val="24"/>
          <w:szCs w:val="24"/>
          <w:vertAlign w:val="superscript"/>
        </w:rPr>
        <w:t xml:space="preserve"> </w:t>
      </w:r>
      <w:r w:rsidR="002C5401" w:rsidRPr="008E1AD4">
        <w:rPr>
          <w:rFonts w:ascii="Book Antiqua" w:hAnsi="Book Antiqua" w:cs="Times New Roman"/>
          <w:sz w:val="24"/>
          <w:szCs w:val="24"/>
          <w:shd w:val="clear" w:color="auto" w:fill="FFFFFF"/>
          <w:lang w:val="en-US"/>
        </w:rPr>
        <w:t>confirmed the link between CMV reactivation and steroid resistance</w:t>
      </w:r>
      <w:r w:rsidR="001E3D90" w:rsidRPr="008E1AD4">
        <w:rPr>
          <w:rFonts w:ascii="Book Antiqua" w:hAnsi="Book Antiqua" w:cs="Times New Roman"/>
          <w:sz w:val="24"/>
          <w:szCs w:val="24"/>
          <w:shd w:val="clear" w:color="auto" w:fill="FFFFFF"/>
          <w:lang w:val="en-US"/>
        </w:rPr>
        <w:t>. In a meta-analysis published this year and summarizing 11 studies involving 867 IBD patients, the relative risk for steroid resistance was significantly higher in CMV positive patients (</w:t>
      </w:r>
      <w:r w:rsidR="001C0710" w:rsidRPr="008E1AD4">
        <w:rPr>
          <w:rFonts w:ascii="Book Antiqua" w:hAnsi="Book Antiqua" w:cs="Times New Roman"/>
          <w:sz w:val="24"/>
          <w:szCs w:val="24"/>
          <w:shd w:val="clear" w:color="auto" w:fill="FFFFFF"/>
          <w:lang w:val="en-US"/>
        </w:rPr>
        <w:t xml:space="preserve">OR: 2.07; </w:t>
      </w:r>
      <w:r w:rsidR="00141008" w:rsidRPr="008E1AD4">
        <w:rPr>
          <w:rFonts w:ascii="Book Antiqua" w:hAnsi="Book Antiqua" w:cs="Times New Roman"/>
          <w:sz w:val="24"/>
          <w:szCs w:val="24"/>
          <w:shd w:val="clear" w:color="auto" w:fill="FFFFFF"/>
          <w:lang w:val="en-US"/>
        </w:rPr>
        <w:t>95%CI</w:t>
      </w:r>
      <w:r w:rsidR="001C0710" w:rsidRPr="008E1AD4">
        <w:rPr>
          <w:rFonts w:ascii="Book Antiqua" w:hAnsi="Book Antiqua" w:cs="Times New Roman"/>
          <w:sz w:val="24"/>
          <w:szCs w:val="24"/>
          <w:shd w:val="clear" w:color="auto" w:fill="FFFFFF"/>
          <w:lang w:val="en-US"/>
        </w:rPr>
        <w:t xml:space="preserve">: </w:t>
      </w:r>
      <w:r w:rsidR="001E3D90" w:rsidRPr="008E1AD4">
        <w:rPr>
          <w:rFonts w:ascii="Book Antiqua" w:hAnsi="Book Antiqua" w:cs="Times New Roman"/>
          <w:sz w:val="24"/>
          <w:szCs w:val="24"/>
          <w:shd w:val="clear" w:color="auto" w:fill="FFFFFF"/>
          <w:lang w:val="en-US"/>
        </w:rPr>
        <w:t>1.80-2.39)</w:t>
      </w:r>
      <w:r w:rsidR="004D5030" w:rsidRPr="008E1AD4">
        <w:rPr>
          <w:rFonts w:ascii="Book Antiqua" w:hAnsi="Book Antiqua" w:cs="Times New Roman"/>
          <w:sz w:val="24"/>
          <w:szCs w:val="24"/>
          <w:vertAlign w:val="superscript"/>
        </w:rPr>
        <w:t>[103]</w:t>
      </w:r>
      <w:r w:rsidR="001E3D90" w:rsidRPr="008E1AD4">
        <w:rPr>
          <w:rFonts w:ascii="Book Antiqua" w:hAnsi="Book Antiqua" w:cs="Times New Roman"/>
          <w:sz w:val="24"/>
          <w:szCs w:val="24"/>
          <w:shd w:val="clear" w:color="auto" w:fill="FFFFFF"/>
          <w:lang w:val="en-US"/>
        </w:rPr>
        <w:t>.</w:t>
      </w:r>
    </w:p>
    <w:p w14:paraId="57F10288" w14:textId="21D0B1DD" w:rsidR="00125972" w:rsidRPr="008E1AD4" w:rsidRDefault="00125972" w:rsidP="00141008">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As shown in our work</w:t>
      </w:r>
      <w:r w:rsidR="00DF1CCF" w:rsidRPr="008E1AD4">
        <w:rPr>
          <w:rFonts w:ascii="Book Antiqua" w:hAnsi="Book Antiqua" w:cs="Times New Roman"/>
          <w:sz w:val="24"/>
          <w:szCs w:val="24"/>
        </w:rPr>
        <w:t xml:space="preserve"> for flare-ups of refractory UC</w:t>
      </w:r>
      <w:r w:rsidRPr="008E1AD4">
        <w:rPr>
          <w:rFonts w:ascii="Book Antiqua" w:hAnsi="Book Antiqua" w:cs="Times New Roman"/>
          <w:sz w:val="24"/>
          <w:szCs w:val="24"/>
          <w:lang w:val="en-US"/>
        </w:rPr>
        <w:t xml:space="preserve">, CMV reactivation impacts the </w:t>
      </w:r>
      <w:r w:rsidR="00010E04" w:rsidRPr="008E1AD4">
        <w:rPr>
          <w:rFonts w:ascii="Book Antiqua" w:hAnsi="Book Antiqua" w:cs="Times New Roman"/>
          <w:sz w:val="24"/>
          <w:szCs w:val="24"/>
          <w:lang w:val="en-US"/>
        </w:rPr>
        <w:t>response to immunosuppressive therapies, including anti-TNF Mabs</w:t>
      </w:r>
      <w:r w:rsidR="004D5030" w:rsidRPr="008E1AD4">
        <w:rPr>
          <w:rFonts w:ascii="Book Antiqua" w:hAnsi="Book Antiqua" w:cs="Times New Roman"/>
          <w:sz w:val="24"/>
          <w:szCs w:val="24"/>
          <w:vertAlign w:val="superscript"/>
        </w:rPr>
        <w:t>[10]</w:t>
      </w:r>
      <w:r w:rsidR="00010E04" w:rsidRPr="008E1AD4">
        <w:rPr>
          <w:rFonts w:ascii="Book Antiqua" w:hAnsi="Book Antiqua" w:cs="Times New Roman"/>
          <w:sz w:val="24"/>
          <w:szCs w:val="24"/>
          <w:lang w:val="en-US"/>
        </w:rPr>
        <w:t xml:space="preserve">. </w:t>
      </w:r>
      <w:r w:rsidR="00DF1CCF" w:rsidRPr="008E1AD4">
        <w:rPr>
          <w:rFonts w:ascii="Book Antiqua" w:hAnsi="Book Antiqua" w:cs="Times New Roman"/>
          <w:sz w:val="24"/>
          <w:szCs w:val="24"/>
          <w:lang w:val="en-US"/>
        </w:rPr>
        <w:t xml:space="preserve">In a similar context, </w:t>
      </w:r>
      <w:r w:rsidR="00010E04" w:rsidRPr="008E1AD4">
        <w:rPr>
          <w:rFonts w:ascii="Book Antiqua" w:hAnsi="Book Antiqua" w:cs="Times New Roman"/>
          <w:sz w:val="24"/>
          <w:szCs w:val="24"/>
          <w:lang w:val="en-US"/>
        </w:rPr>
        <w:t xml:space="preserve">Yamada </w:t>
      </w:r>
      <w:r w:rsidR="00140DCA" w:rsidRPr="008E1AD4">
        <w:rPr>
          <w:rFonts w:ascii="Book Antiqua" w:hAnsi="Book Antiqua" w:cs="Times New Roman"/>
          <w:i/>
          <w:sz w:val="24"/>
          <w:szCs w:val="24"/>
          <w:lang w:val="en-US"/>
        </w:rPr>
        <w:t>et al</w:t>
      </w:r>
      <w:r w:rsidR="00141008" w:rsidRPr="008E1AD4">
        <w:rPr>
          <w:rFonts w:ascii="Book Antiqua" w:hAnsi="Book Antiqua" w:cs="Times New Roman"/>
          <w:sz w:val="24"/>
          <w:szCs w:val="24"/>
          <w:vertAlign w:val="superscript"/>
        </w:rPr>
        <w:t>[81]</w:t>
      </w:r>
      <w:r w:rsidR="00010E04" w:rsidRPr="008E1AD4">
        <w:rPr>
          <w:rFonts w:ascii="Book Antiqua" w:hAnsi="Book Antiqua" w:cs="Times New Roman"/>
          <w:sz w:val="24"/>
          <w:szCs w:val="24"/>
          <w:lang w:val="en-US"/>
        </w:rPr>
        <w:t xml:space="preserve"> showed that the induction remission rate by infliximab was lower (54.5%) in CMV-positive patients than in CMV negative ones (81.8%) although the difference was not statistically significant.</w:t>
      </w:r>
      <w:r w:rsidR="002C5401" w:rsidRPr="008E1AD4">
        <w:rPr>
          <w:rFonts w:ascii="Book Antiqua" w:hAnsi="Book Antiqua" w:cs="Times New Roman"/>
          <w:sz w:val="24"/>
          <w:szCs w:val="24"/>
          <w:lang w:val="en-US"/>
        </w:rPr>
        <w:t xml:space="preserve"> </w:t>
      </w:r>
    </w:p>
    <w:p w14:paraId="64D1F262" w14:textId="77777777" w:rsidR="00D57522" w:rsidRPr="008E1AD4" w:rsidRDefault="00D57522" w:rsidP="003E0781">
      <w:pPr>
        <w:adjustRightInd w:val="0"/>
        <w:snapToGrid w:val="0"/>
        <w:spacing w:after="0" w:line="360" w:lineRule="auto"/>
        <w:jc w:val="both"/>
        <w:rPr>
          <w:rFonts w:ascii="Book Antiqua" w:hAnsi="Book Antiqua" w:cs="Times New Roman"/>
          <w:b/>
          <w:i/>
          <w:sz w:val="24"/>
          <w:szCs w:val="24"/>
          <w:lang w:val="en-US"/>
        </w:rPr>
      </w:pPr>
    </w:p>
    <w:p w14:paraId="4A3D7A90" w14:textId="78570753" w:rsidR="00B73F16" w:rsidRPr="008E1AD4" w:rsidRDefault="001C7ACA" w:rsidP="003E0781">
      <w:pPr>
        <w:adjustRightInd w:val="0"/>
        <w:snapToGrid w:val="0"/>
        <w:spacing w:after="0" w:line="360" w:lineRule="auto"/>
        <w:jc w:val="both"/>
        <w:rPr>
          <w:rFonts w:ascii="Book Antiqua" w:hAnsi="Book Antiqua" w:cs="Times New Roman"/>
          <w:b/>
          <w:i/>
          <w:sz w:val="24"/>
          <w:szCs w:val="24"/>
          <w:lang w:val="en-US"/>
        </w:rPr>
      </w:pPr>
      <w:r w:rsidRPr="008E1AD4">
        <w:rPr>
          <w:rFonts w:ascii="Book Antiqua" w:hAnsi="Book Antiqua" w:cs="Times New Roman"/>
          <w:b/>
          <w:i/>
          <w:sz w:val="24"/>
          <w:szCs w:val="24"/>
          <w:lang w:val="en-US"/>
        </w:rPr>
        <w:t xml:space="preserve">Acute </w:t>
      </w:r>
      <w:r w:rsidR="00B73F16" w:rsidRPr="008E1AD4">
        <w:rPr>
          <w:rFonts w:ascii="Book Antiqua" w:hAnsi="Book Antiqua" w:cs="Times New Roman"/>
          <w:b/>
          <w:i/>
          <w:sz w:val="24"/>
          <w:szCs w:val="24"/>
          <w:lang w:val="en-US"/>
        </w:rPr>
        <w:t>severe colitis</w:t>
      </w:r>
      <w:r w:rsidR="00C449ED" w:rsidRPr="008E1AD4">
        <w:rPr>
          <w:rFonts w:ascii="Book Antiqua" w:hAnsi="Book Antiqua" w:cs="Times New Roman"/>
          <w:b/>
          <w:i/>
          <w:sz w:val="24"/>
          <w:szCs w:val="24"/>
          <w:lang w:val="en-US"/>
        </w:rPr>
        <w:t xml:space="preserve"> and </w:t>
      </w:r>
      <w:r w:rsidR="00C36D74" w:rsidRPr="008E1AD4">
        <w:rPr>
          <w:rFonts w:ascii="Book Antiqua" w:hAnsi="Book Antiqua" w:cs="Times New Roman"/>
          <w:b/>
          <w:i/>
          <w:sz w:val="24"/>
          <w:szCs w:val="24"/>
          <w:lang w:val="en-US"/>
        </w:rPr>
        <w:t xml:space="preserve">requirement </w:t>
      </w:r>
      <w:r w:rsidR="007F274D" w:rsidRPr="008E1AD4">
        <w:rPr>
          <w:rFonts w:ascii="Book Antiqua" w:hAnsi="Book Antiqua" w:cs="Times New Roman"/>
          <w:b/>
          <w:i/>
          <w:sz w:val="24"/>
          <w:szCs w:val="24"/>
          <w:lang w:val="en-US"/>
        </w:rPr>
        <w:t xml:space="preserve">of </w:t>
      </w:r>
      <w:r w:rsidR="00C449ED" w:rsidRPr="008E1AD4">
        <w:rPr>
          <w:rFonts w:ascii="Book Antiqua" w:hAnsi="Book Antiqua" w:cs="Times New Roman"/>
          <w:b/>
          <w:i/>
          <w:sz w:val="24"/>
          <w:szCs w:val="24"/>
          <w:lang w:val="en-US"/>
        </w:rPr>
        <w:t>colectomy</w:t>
      </w:r>
    </w:p>
    <w:p w14:paraId="3393B7FC" w14:textId="7880A400" w:rsidR="00B73F16" w:rsidRPr="008E1AD4" w:rsidRDefault="00C449ED" w:rsidP="00141008">
      <w:pPr>
        <w:adjustRightInd w:val="0"/>
        <w:snapToGrid w:val="0"/>
        <w:spacing w:after="0" w:line="360" w:lineRule="auto"/>
        <w:jc w:val="both"/>
        <w:rPr>
          <w:rFonts w:ascii="Book Antiqua" w:hAnsi="Book Antiqua" w:cs="Times New Roman"/>
          <w:sz w:val="24"/>
          <w:szCs w:val="24"/>
          <w:lang w:val="en-US" w:eastAsia="zh-CN"/>
        </w:rPr>
      </w:pPr>
      <w:r w:rsidRPr="008E1AD4">
        <w:rPr>
          <w:rFonts w:ascii="Book Antiqua" w:hAnsi="Book Antiqua" w:cs="Times New Roman"/>
          <w:sz w:val="24"/>
          <w:szCs w:val="24"/>
          <w:lang w:val="en-US"/>
        </w:rPr>
        <w:lastRenderedPageBreak/>
        <w:t xml:space="preserve">Since the first description of CMV markers </w:t>
      </w:r>
      <w:r w:rsidR="000A0247" w:rsidRPr="008E1AD4">
        <w:rPr>
          <w:rFonts w:ascii="Book Antiqua" w:hAnsi="Book Antiqua" w:cs="Times New Roman"/>
          <w:sz w:val="24"/>
          <w:szCs w:val="24"/>
          <w:lang w:val="en-US"/>
        </w:rPr>
        <w:t xml:space="preserve">in surgical </w:t>
      </w:r>
      <w:r w:rsidR="00CF70B6" w:rsidRPr="008E1AD4">
        <w:rPr>
          <w:rFonts w:ascii="Book Antiqua" w:hAnsi="Book Antiqua" w:cs="Times New Roman"/>
          <w:sz w:val="24"/>
          <w:szCs w:val="24"/>
          <w:lang w:val="en-US"/>
        </w:rPr>
        <w:t>specimens</w:t>
      </w:r>
      <w:r w:rsidR="004D5030" w:rsidRPr="008E1AD4">
        <w:rPr>
          <w:rFonts w:ascii="Book Antiqua" w:hAnsi="Book Antiqua" w:cs="Times New Roman"/>
          <w:sz w:val="24"/>
          <w:szCs w:val="24"/>
          <w:vertAlign w:val="superscript"/>
        </w:rPr>
        <w:t>[104]</w:t>
      </w:r>
      <w:r w:rsidR="003570C1" w:rsidRPr="008E1AD4">
        <w:rPr>
          <w:rFonts w:ascii="Book Antiqua" w:hAnsi="Book Antiqua" w:cs="Times New Roman"/>
          <w:sz w:val="24"/>
          <w:szCs w:val="24"/>
          <w:lang w:val="en-US"/>
        </w:rPr>
        <w:t>,</w:t>
      </w:r>
      <w:r w:rsidRPr="008E1AD4">
        <w:rPr>
          <w:rFonts w:ascii="Book Antiqua" w:hAnsi="Book Antiqua" w:cs="Times New Roman"/>
          <w:sz w:val="24"/>
          <w:szCs w:val="24"/>
          <w:lang w:val="en-US"/>
        </w:rPr>
        <w:t xml:space="preserve"> a</w:t>
      </w:r>
      <w:r w:rsidR="00BA7F3B" w:rsidRPr="008E1AD4">
        <w:rPr>
          <w:rFonts w:ascii="Book Antiqua" w:hAnsi="Book Antiqua" w:cs="Times New Roman"/>
          <w:sz w:val="24"/>
          <w:szCs w:val="24"/>
          <w:lang w:val="en-US"/>
        </w:rPr>
        <w:t xml:space="preserve"> higher rate of colectomy have been observed in case</w:t>
      </w:r>
      <w:r w:rsidR="007F274D" w:rsidRPr="008E1AD4">
        <w:rPr>
          <w:rFonts w:ascii="Book Antiqua" w:hAnsi="Book Antiqua" w:cs="Times New Roman"/>
          <w:sz w:val="24"/>
          <w:szCs w:val="24"/>
          <w:lang w:val="en-US"/>
        </w:rPr>
        <w:t>s</w:t>
      </w:r>
      <w:r w:rsidR="00BA7F3B" w:rsidRPr="008E1AD4">
        <w:rPr>
          <w:rFonts w:ascii="Book Antiqua" w:hAnsi="Book Antiqua" w:cs="Times New Roman"/>
          <w:sz w:val="24"/>
          <w:szCs w:val="24"/>
          <w:lang w:val="en-US"/>
        </w:rPr>
        <w:t xml:space="preserve"> of CMV reactivation </w:t>
      </w:r>
      <w:r w:rsidR="006F303F" w:rsidRPr="008E1AD4">
        <w:rPr>
          <w:rFonts w:ascii="Book Antiqua" w:hAnsi="Book Antiqua" w:cs="Times New Roman"/>
          <w:i/>
          <w:sz w:val="24"/>
          <w:szCs w:val="24"/>
          <w:lang w:val="en-US"/>
        </w:rPr>
        <w:t>vs</w:t>
      </w:r>
      <w:r w:rsidR="00BA7F3B" w:rsidRPr="008E1AD4">
        <w:rPr>
          <w:rFonts w:ascii="Book Antiqua" w:hAnsi="Book Antiqua" w:cs="Times New Roman"/>
          <w:sz w:val="24"/>
          <w:szCs w:val="24"/>
          <w:lang w:val="en-US"/>
        </w:rPr>
        <w:t xml:space="preserve"> CMV negative group</w:t>
      </w:r>
      <w:r w:rsidR="007F274D" w:rsidRPr="008E1AD4">
        <w:rPr>
          <w:rFonts w:ascii="Book Antiqua" w:hAnsi="Book Antiqua" w:cs="Times New Roman"/>
          <w:sz w:val="24"/>
          <w:szCs w:val="24"/>
          <w:lang w:val="en-US"/>
        </w:rPr>
        <w:t>s</w:t>
      </w:r>
      <w:r w:rsidR="004D5030" w:rsidRPr="008E1AD4">
        <w:rPr>
          <w:rFonts w:ascii="Book Antiqua" w:hAnsi="Book Antiqua" w:cs="Times New Roman"/>
          <w:sz w:val="24"/>
          <w:szCs w:val="24"/>
          <w:vertAlign w:val="superscript"/>
        </w:rPr>
        <w:t>[20,69,76,85]</w:t>
      </w:r>
      <w:r w:rsidR="00BA7F3B" w:rsidRPr="008E1AD4">
        <w:rPr>
          <w:rFonts w:ascii="Book Antiqua" w:hAnsi="Book Antiqua" w:cs="Times New Roman"/>
          <w:sz w:val="24"/>
          <w:szCs w:val="24"/>
          <w:lang w:val="en-US"/>
        </w:rPr>
        <w:t>.</w:t>
      </w:r>
      <w:r w:rsidR="00B73F16" w:rsidRPr="008E1AD4">
        <w:rPr>
          <w:rFonts w:ascii="Book Antiqua" w:hAnsi="Book Antiqua" w:cs="Times New Roman"/>
          <w:sz w:val="24"/>
          <w:szCs w:val="24"/>
          <w:lang w:val="en-US"/>
        </w:rPr>
        <w:t xml:space="preserve"> </w:t>
      </w:r>
      <w:r w:rsidR="00832D9C" w:rsidRPr="008E1AD4">
        <w:rPr>
          <w:rFonts w:ascii="Book Antiqua" w:hAnsi="Book Antiqua" w:cs="Times New Roman"/>
          <w:sz w:val="24"/>
          <w:szCs w:val="24"/>
          <w:lang w:val="en-US"/>
        </w:rPr>
        <w:t xml:space="preserve">In the prospective study published by Domenech </w:t>
      </w:r>
      <w:r w:rsidR="00140DCA" w:rsidRPr="008E1AD4">
        <w:rPr>
          <w:rFonts w:ascii="Book Antiqua" w:hAnsi="Book Antiqua" w:cs="Times New Roman"/>
          <w:i/>
          <w:sz w:val="24"/>
          <w:szCs w:val="24"/>
          <w:lang w:val="en-US"/>
        </w:rPr>
        <w:t>et al</w:t>
      </w:r>
      <w:r w:rsidR="00141008" w:rsidRPr="008E1AD4">
        <w:rPr>
          <w:rFonts w:ascii="Book Antiqua" w:hAnsi="Book Antiqua" w:cs="Times New Roman"/>
          <w:sz w:val="24"/>
          <w:szCs w:val="24"/>
          <w:vertAlign w:val="superscript"/>
        </w:rPr>
        <w:t>[64]</w:t>
      </w:r>
      <w:r w:rsidR="00832D9C" w:rsidRPr="008E1AD4">
        <w:rPr>
          <w:rFonts w:ascii="Book Antiqua" w:hAnsi="Book Antiqua" w:cs="Times New Roman"/>
          <w:sz w:val="24"/>
          <w:szCs w:val="24"/>
          <w:lang w:val="en-US"/>
        </w:rPr>
        <w:t>, colectomy was performed in 3/6 patients exhibit</w:t>
      </w:r>
      <w:r w:rsidR="000024C9" w:rsidRPr="008E1AD4">
        <w:rPr>
          <w:rFonts w:ascii="Book Antiqua" w:hAnsi="Book Antiqua" w:cs="Times New Roman"/>
          <w:sz w:val="24"/>
          <w:szCs w:val="24"/>
          <w:lang w:val="en-US"/>
        </w:rPr>
        <w:t>ing CMV reactivation</w:t>
      </w:r>
      <w:r w:rsidR="00832D9C" w:rsidRPr="008E1AD4">
        <w:rPr>
          <w:rFonts w:ascii="Book Antiqua" w:hAnsi="Book Antiqua" w:cs="Times New Roman"/>
          <w:sz w:val="24"/>
          <w:szCs w:val="24"/>
          <w:lang w:val="en-US"/>
        </w:rPr>
        <w:t xml:space="preserve"> compared to 2/12 patients without </w:t>
      </w:r>
      <w:r w:rsidR="000024C9" w:rsidRPr="008E1AD4">
        <w:rPr>
          <w:rFonts w:ascii="Book Antiqua" w:hAnsi="Book Antiqua" w:cs="Times New Roman"/>
          <w:sz w:val="24"/>
          <w:szCs w:val="24"/>
          <w:lang w:val="en-US"/>
        </w:rPr>
        <w:t>markers of CMV infection</w:t>
      </w:r>
      <w:r w:rsidR="00832D9C" w:rsidRPr="008E1AD4">
        <w:rPr>
          <w:rFonts w:ascii="Book Antiqua" w:hAnsi="Book Antiqua" w:cs="Times New Roman"/>
          <w:sz w:val="24"/>
          <w:szCs w:val="24"/>
          <w:lang w:val="en-US"/>
        </w:rPr>
        <w:t xml:space="preserve">. </w:t>
      </w:r>
      <w:r w:rsidR="00B73F16" w:rsidRPr="008E1AD4">
        <w:rPr>
          <w:rFonts w:ascii="Book Antiqua" w:hAnsi="Book Antiqua" w:cs="Times New Roman"/>
          <w:sz w:val="24"/>
          <w:szCs w:val="24"/>
          <w:lang w:val="en-US"/>
        </w:rPr>
        <w:t xml:space="preserve">The prevalence of CMV markers </w:t>
      </w:r>
      <w:r w:rsidR="00BC19A9" w:rsidRPr="008E1AD4">
        <w:rPr>
          <w:rFonts w:ascii="Book Antiqua" w:hAnsi="Book Antiqua" w:cs="Times New Roman"/>
          <w:sz w:val="24"/>
          <w:szCs w:val="24"/>
          <w:lang w:val="en-US"/>
        </w:rPr>
        <w:t xml:space="preserve">detected using IHC </w:t>
      </w:r>
      <w:r w:rsidR="000024C9" w:rsidRPr="008E1AD4">
        <w:rPr>
          <w:rFonts w:ascii="Book Antiqua" w:hAnsi="Book Antiqua" w:cs="Times New Roman"/>
          <w:sz w:val="24"/>
          <w:szCs w:val="24"/>
          <w:lang w:val="en-US"/>
        </w:rPr>
        <w:t>in surgical specimens was</w:t>
      </w:r>
      <w:r w:rsidR="00B73F16" w:rsidRPr="008E1AD4">
        <w:rPr>
          <w:rFonts w:ascii="Book Antiqua" w:hAnsi="Book Antiqua" w:cs="Times New Roman"/>
          <w:sz w:val="24"/>
          <w:szCs w:val="24"/>
          <w:lang w:val="en-US"/>
        </w:rPr>
        <w:t xml:space="preserve"> also </w:t>
      </w:r>
      <w:r w:rsidR="000024C9" w:rsidRPr="008E1AD4">
        <w:rPr>
          <w:rFonts w:ascii="Book Antiqua" w:hAnsi="Book Antiqua" w:cs="Times New Roman"/>
          <w:sz w:val="24"/>
          <w:szCs w:val="24"/>
          <w:lang w:val="en-US"/>
        </w:rPr>
        <w:t xml:space="preserve">shown to be </w:t>
      </w:r>
      <w:r w:rsidR="00B73F16" w:rsidRPr="008E1AD4">
        <w:rPr>
          <w:rFonts w:ascii="Book Antiqua" w:hAnsi="Book Antiqua" w:cs="Times New Roman"/>
          <w:sz w:val="24"/>
          <w:szCs w:val="24"/>
          <w:lang w:val="en-US"/>
        </w:rPr>
        <w:t xml:space="preserve">higher in severe UC </w:t>
      </w:r>
      <w:r w:rsidR="00145327" w:rsidRPr="008E1AD4">
        <w:rPr>
          <w:rFonts w:ascii="Book Antiqua" w:hAnsi="Book Antiqua" w:cs="Times New Roman"/>
          <w:sz w:val="24"/>
          <w:szCs w:val="24"/>
          <w:lang w:val="en-US"/>
        </w:rPr>
        <w:t xml:space="preserve">than in refractory </w:t>
      </w:r>
      <w:r w:rsidR="008D2E8A" w:rsidRPr="008E1AD4">
        <w:rPr>
          <w:rFonts w:ascii="Book Antiqua" w:hAnsi="Book Antiqua" w:cs="Times New Roman"/>
          <w:sz w:val="24"/>
          <w:szCs w:val="24"/>
          <w:lang w:val="en-US"/>
        </w:rPr>
        <w:t>ones</w:t>
      </w:r>
      <w:r w:rsidR="00145327" w:rsidRPr="008E1AD4">
        <w:rPr>
          <w:rFonts w:ascii="Book Antiqua" w:hAnsi="Book Antiqua" w:cs="Times New Roman"/>
          <w:sz w:val="24"/>
          <w:szCs w:val="24"/>
          <w:lang w:val="en-US"/>
        </w:rPr>
        <w:t xml:space="preserve"> (25% </w:t>
      </w:r>
      <w:r w:rsidR="006F303F" w:rsidRPr="008E1AD4">
        <w:rPr>
          <w:rFonts w:ascii="Book Antiqua" w:hAnsi="Book Antiqua" w:cs="Times New Roman"/>
          <w:i/>
          <w:sz w:val="24"/>
          <w:szCs w:val="24"/>
          <w:lang w:val="en-US"/>
        </w:rPr>
        <w:t>vs</w:t>
      </w:r>
      <w:r w:rsidR="00145327" w:rsidRPr="008E1AD4">
        <w:rPr>
          <w:rFonts w:ascii="Book Antiqua" w:hAnsi="Book Antiqua" w:cs="Times New Roman"/>
          <w:sz w:val="24"/>
          <w:szCs w:val="24"/>
          <w:lang w:val="en-US"/>
        </w:rPr>
        <w:t xml:space="preserve"> 8.3%</w:t>
      </w:r>
      <w:r w:rsidR="00BC19A9" w:rsidRPr="008E1AD4">
        <w:rPr>
          <w:rFonts w:ascii="Book Antiqua" w:hAnsi="Book Antiqua" w:cs="Times New Roman"/>
          <w:sz w:val="24"/>
          <w:szCs w:val="24"/>
          <w:lang w:val="en-US"/>
        </w:rPr>
        <w:t xml:space="preserve"> </w:t>
      </w:r>
      <w:r w:rsidR="000024C9" w:rsidRPr="008E1AD4">
        <w:rPr>
          <w:rFonts w:ascii="Book Antiqua" w:hAnsi="Book Antiqua" w:cs="Times New Roman"/>
          <w:sz w:val="24"/>
          <w:szCs w:val="24"/>
          <w:lang w:val="en-US"/>
        </w:rPr>
        <w:t xml:space="preserve">and 25% </w:t>
      </w:r>
      <w:r w:rsidR="006F303F" w:rsidRPr="008E1AD4">
        <w:rPr>
          <w:rFonts w:ascii="Book Antiqua" w:hAnsi="Book Antiqua" w:cs="Times New Roman"/>
          <w:i/>
          <w:sz w:val="24"/>
          <w:szCs w:val="24"/>
          <w:lang w:val="en-US"/>
        </w:rPr>
        <w:t>vs</w:t>
      </w:r>
      <w:r w:rsidR="000024C9" w:rsidRPr="008E1AD4">
        <w:rPr>
          <w:rFonts w:ascii="Book Antiqua" w:hAnsi="Book Antiqua" w:cs="Times New Roman"/>
          <w:sz w:val="24"/>
          <w:szCs w:val="24"/>
          <w:lang w:val="en-US"/>
        </w:rPr>
        <w:t xml:space="preserve"> 2.5% in</w:t>
      </w:r>
      <w:r w:rsidR="004D5030" w:rsidRPr="008E1AD4">
        <w:rPr>
          <w:rFonts w:ascii="Book Antiqua" w:hAnsi="Book Antiqua" w:cs="Times New Roman"/>
          <w:sz w:val="24"/>
          <w:szCs w:val="24"/>
          <w:vertAlign w:val="superscript"/>
        </w:rPr>
        <w:t>[60]</w:t>
      </w:r>
      <w:r w:rsidR="000024C9" w:rsidRPr="008E1AD4">
        <w:rPr>
          <w:rFonts w:ascii="Book Antiqua" w:hAnsi="Book Antiqua" w:cs="Times New Roman"/>
          <w:sz w:val="24"/>
          <w:szCs w:val="24"/>
          <w:lang w:val="en-US"/>
        </w:rPr>
        <w:t xml:space="preserve"> and</w:t>
      </w:r>
      <w:r w:rsidR="004D5030" w:rsidRPr="008E1AD4">
        <w:rPr>
          <w:rFonts w:ascii="Book Antiqua" w:hAnsi="Book Antiqua" w:cs="Times New Roman"/>
          <w:sz w:val="24"/>
          <w:szCs w:val="24"/>
          <w:vertAlign w:val="superscript"/>
        </w:rPr>
        <w:t>[56]</w:t>
      </w:r>
      <w:r w:rsidR="000024C9" w:rsidRPr="008E1AD4">
        <w:rPr>
          <w:rFonts w:ascii="Book Antiqua" w:hAnsi="Book Antiqua" w:cs="Times New Roman"/>
          <w:sz w:val="24"/>
          <w:szCs w:val="24"/>
          <w:lang w:val="en-US"/>
        </w:rPr>
        <w:t>,</w:t>
      </w:r>
      <w:r w:rsidR="00145327" w:rsidRPr="008E1AD4">
        <w:rPr>
          <w:rFonts w:ascii="Book Antiqua" w:hAnsi="Book Antiqua" w:cs="Times New Roman"/>
          <w:sz w:val="24"/>
          <w:szCs w:val="24"/>
          <w:lang w:val="en-US"/>
        </w:rPr>
        <w:t xml:space="preserve"> </w:t>
      </w:r>
      <w:r w:rsidR="000024C9" w:rsidRPr="008E1AD4">
        <w:rPr>
          <w:rFonts w:ascii="Book Antiqua" w:hAnsi="Book Antiqua" w:cs="Times New Roman"/>
          <w:sz w:val="24"/>
          <w:szCs w:val="24"/>
          <w:lang w:val="en-US"/>
        </w:rPr>
        <w:t xml:space="preserve">respectively). </w:t>
      </w:r>
      <w:r w:rsidR="00710299" w:rsidRPr="008E1AD4">
        <w:rPr>
          <w:rFonts w:ascii="Book Antiqua" w:hAnsi="Book Antiqua" w:cs="Times New Roman"/>
          <w:sz w:val="24"/>
          <w:szCs w:val="24"/>
          <w:lang w:val="en-US"/>
        </w:rPr>
        <w:t xml:space="preserve">In a recent report, Yoshino </w:t>
      </w:r>
      <w:r w:rsidR="00140DCA" w:rsidRPr="008E1AD4">
        <w:rPr>
          <w:rFonts w:ascii="Book Antiqua" w:hAnsi="Book Antiqua" w:cs="Times New Roman"/>
          <w:i/>
          <w:sz w:val="24"/>
          <w:szCs w:val="24"/>
          <w:lang w:val="en-US"/>
        </w:rPr>
        <w:t>et al</w:t>
      </w:r>
      <w:r w:rsidR="00141008" w:rsidRPr="008E1AD4">
        <w:rPr>
          <w:rFonts w:ascii="Book Antiqua" w:hAnsi="Book Antiqua" w:cs="Times New Roman"/>
          <w:sz w:val="24"/>
          <w:szCs w:val="24"/>
          <w:vertAlign w:val="superscript"/>
        </w:rPr>
        <w:t>[69]</w:t>
      </w:r>
      <w:r w:rsidR="00710299" w:rsidRPr="008E1AD4">
        <w:rPr>
          <w:rFonts w:ascii="Book Antiqua" w:hAnsi="Book Antiqua" w:cs="Times New Roman"/>
          <w:sz w:val="24"/>
          <w:szCs w:val="24"/>
          <w:lang w:val="en-US"/>
        </w:rPr>
        <w:t xml:space="preserve"> showed that the colectomy-free time was higher in patients without CMV colitis. </w:t>
      </w:r>
      <w:r w:rsidR="001C7ACA" w:rsidRPr="008E1AD4">
        <w:rPr>
          <w:rFonts w:ascii="Book Antiqua" w:hAnsi="Book Antiqua" w:cs="Times New Roman"/>
          <w:sz w:val="24"/>
          <w:szCs w:val="24"/>
          <w:lang w:val="en-US"/>
        </w:rPr>
        <w:t>Fin</w:t>
      </w:r>
      <w:r w:rsidR="000024C9" w:rsidRPr="008E1AD4">
        <w:rPr>
          <w:rFonts w:ascii="Book Antiqua" w:hAnsi="Book Antiqua" w:cs="Times New Roman"/>
          <w:sz w:val="24"/>
          <w:szCs w:val="24"/>
          <w:lang w:val="en-US"/>
        </w:rPr>
        <w:t>ally, Matsumoto and Yoshida report</w:t>
      </w:r>
      <w:r w:rsidR="001C7ACA" w:rsidRPr="008E1AD4">
        <w:rPr>
          <w:rFonts w:ascii="Book Antiqua" w:hAnsi="Book Antiqua" w:cs="Times New Roman"/>
          <w:sz w:val="24"/>
          <w:szCs w:val="24"/>
          <w:lang w:val="en-US"/>
        </w:rPr>
        <w:t xml:space="preserve">ed recently that CMV infection and steroid use were </w:t>
      </w:r>
      <w:r w:rsidR="000024C9" w:rsidRPr="008E1AD4">
        <w:rPr>
          <w:rFonts w:ascii="Book Antiqua" w:hAnsi="Book Antiqua" w:cs="Times New Roman"/>
          <w:sz w:val="24"/>
          <w:szCs w:val="24"/>
          <w:lang w:val="en-US"/>
        </w:rPr>
        <w:t xml:space="preserve">independent </w:t>
      </w:r>
      <w:r w:rsidR="001C7ACA" w:rsidRPr="008E1AD4">
        <w:rPr>
          <w:rFonts w:ascii="Book Antiqua" w:hAnsi="Book Antiqua" w:cs="Times New Roman"/>
          <w:sz w:val="24"/>
          <w:szCs w:val="24"/>
          <w:lang w:val="en-US"/>
        </w:rPr>
        <w:t>risk factors for hospitalization becau</w:t>
      </w:r>
      <w:r w:rsidR="000024C9" w:rsidRPr="008E1AD4">
        <w:rPr>
          <w:rFonts w:ascii="Book Antiqua" w:hAnsi="Book Antiqua" w:cs="Times New Roman"/>
          <w:sz w:val="24"/>
          <w:szCs w:val="24"/>
          <w:lang w:val="en-US"/>
        </w:rPr>
        <w:t>se of UC aggravation and need for</w:t>
      </w:r>
      <w:r w:rsidR="001C7ACA" w:rsidRPr="008E1AD4">
        <w:rPr>
          <w:rFonts w:ascii="Book Antiqua" w:hAnsi="Book Antiqua" w:cs="Times New Roman"/>
          <w:sz w:val="24"/>
          <w:szCs w:val="24"/>
          <w:lang w:val="en-US"/>
        </w:rPr>
        <w:t xml:space="preserve"> surgery</w:t>
      </w:r>
      <w:r w:rsidR="004D5030" w:rsidRPr="008E1AD4">
        <w:rPr>
          <w:rFonts w:ascii="Book Antiqua" w:hAnsi="Book Antiqua" w:cs="Times New Roman"/>
          <w:sz w:val="24"/>
          <w:szCs w:val="24"/>
          <w:vertAlign w:val="superscript"/>
        </w:rPr>
        <w:t>[79]</w:t>
      </w:r>
      <w:r w:rsidR="001C7ACA" w:rsidRPr="008E1AD4">
        <w:rPr>
          <w:rFonts w:ascii="Book Antiqua" w:hAnsi="Book Antiqua" w:cs="Times New Roman"/>
          <w:sz w:val="24"/>
          <w:szCs w:val="24"/>
          <w:lang w:val="en-US"/>
        </w:rPr>
        <w:t xml:space="preserve">. </w:t>
      </w:r>
      <w:r w:rsidR="00E333D2" w:rsidRPr="008E1AD4">
        <w:rPr>
          <w:rFonts w:ascii="Book Antiqua" w:hAnsi="Book Antiqua" w:cs="Times New Roman"/>
          <w:sz w:val="24"/>
          <w:szCs w:val="24"/>
          <w:lang w:val="en-US"/>
        </w:rPr>
        <w:t xml:space="preserve">By retrospective analysis of </w:t>
      </w:r>
      <w:r w:rsidR="009F6E1B" w:rsidRPr="008E1AD4">
        <w:rPr>
          <w:rFonts w:ascii="Book Antiqua" w:hAnsi="Book Antiqua" w:cs="Times New Roman"/>
          <w:sz w:val="24"/>
          <w:szCs w:val="24"/>
          <w:lang w:val="en-US"/>
        </w:rPr>
        <w:t xml:space="preserve">a </w:t>
      </w:r>
      <w:r w:rsidR="00E333D2" w:rsidRPr="008E1AD4">
        <w:rPr>
          <w:rFonts w:ascii="Book Antiqua" w:hAnsi="Book Antiqua" w:cs="Times New Roman"/>
          <w:sz w:val="24"/>
          <w:szCs w:val="24"/>
          <w:lang w:val="en-US"/>
        </w:rPr>
        <w:t>surgery database</w:t>
      </w:r>
      <w:r w:rsidR="009F6E1B" w:rsidRPr="008E1AD4">
        <w:rPr>
          <w:rFonts w:ascii="Book Antiqua" w:hAnsi="Book Antiqua" w:cs="Times New Roman"/>
          <w:sz w:val="24"/>
          <w:szCs w:val="24"/>
          <w:lang w:val="en-US"/>
        </w:rPr>
        <w:t xml:space="preserve"> including 1100 patients, Uchino </w:t>
      </w:r>
      <w:r w:rsidR="00140DCA" w:rsidRPr="008E1AD4">
        <w:rPr>
          <w:rFonts w:ascii="Book Antiqua" w:hAnsi="Book Antiqua" w:cs="Times New Roman"/>
          <w:i/>
          <w:sz w:val="24"/>
          <w:szCs w:val="24"/>
          <w:lang w:val="en-US"/>
        </w:rPr>
        <w:t>et al</w:t>
      </w:r>
      <w:r w:rsidR="00141008" w:rsidRPr="008E1AD4">
        <w:rPr>
          <w:rFonts w:ascii="Book Antiqua" w:hAnsi="Book Antiqua" w:cs="Times New Roman"/>
          <w:sz w:val="24"/>
          <w:szCs w:val="24"/>
          <w:vertAlign w:val="superscript"/>
        </w:rPr>
        <w:t>[105]</w:t>
      </w:r>
      <w:r w:rsidR="009F6E1B" w:rsidRPr="008E1AD4">
        <w:rPr>
          <w:rFonts w:ascii="Book Antiqua" w:hAnsi="Book Antiqua" w:cs="Times New Roman"/>
          <w:sz w:val="24"/>
          <w:szCs w:val="24"/>
          <w:lang w:val="en-US"/>
        </w:rPr>
        <w:t xml:space="preserve"> recorded 7</w:t>
      </w:r>
      <w:r w:rsidR="00E333D2" w:rsidRPr="008E1AD4">
        <w:rPr>
          <w:rFonts w:ascii="Book Antiqua" w:hAnsi="Book Antiqua" w:cs="Times New Roman"/>
          <w:sz w:val="24"/>
          <w:szCs w:val="24"/>
          <w:lang w:val="en-US"/>
        </w:rPr>
        <w:t xml:space="preserve"> </w:t>
      </w:r>
      <w:r w:rsidR="009F6E1B" w:rsidRPr="008E1AD4">
        <w:rPr>
          <w:rFonts w:ascii="Book Antiqua" w:hAnsi="Book Antiqua" w:cs="Times New Roman"/>
          <w:sz w:val="24"/>
          <w:szCs w:val="24"/>
          <w:lang w:val="en-US"/>
        </w:rPr>
        <w:t>cases exhibiting</w:t>
      </w:r>
      <w:r w:rsidR="00E333D2" w:rsidRPr="008E1AD4">
        <w:rPr>
          <w:rFonts w:ascii="Book Antiqua" w:hAnsi="Book Antiqua" w:cs="Times New Roman"/>
          <w:sz w:val="24"/>
          <w:szCs w:val="24"/>
          <w:lang w:val="en-US"/>
        </w:rPr>
        <w:t xml:space="preserve"> </w:t>
      </w:r>
      <w:r w:rsidR="009F6E1B" w:rsidRPr="008E1AD4">
        <w:rPr>
          <w:rFonts w:ascii="Book Antiqua" w:hAnsi="Book Antiqua" w:cs="Times New Roman"/>
          <w:sz w:val="24"/>
          <w:szCs w:val="24"/>
          <w:lang w:val="en-US"/>
        </w:rPr>
        <w:t>UC-</w:t>
      </w:r>
      <w:r w:rsidR="00E333D2" w:rsidRPr="008E1AD4">
        <w:rPr>
          <w:rFonts w:ascii="Book Antiqua" w:hAnsi="Book Antiqua" w:cs="Times New Roman"/>
          <w:sz w:val="24"/>
          <w:szCs w:val="24"/>
          <w:lang w:val="en-US"/>
        </w:rPr>
        <w:t xml:space="preserve">related </w:t>
      </w:r>
      <w:r w:rsidR="009F6E1B" w:rsidRPr="008E1AD4">
        <w:rPr>
          <w:rFonts w:ascii="Book Antiqua" w:hAnsi="Book Antiqua" w:cs="Times New Roman"/>
          <w:sz w:val="24"/>
          <w:szCs w:val="24"/>
          <w:lang w:val="en-US"/>
        </w:rPr>
        <w:t>lesions in</w:t>
      </w:r>
      <w:r w:rsidR="007F274D" w:rsidRPr="008E1AD4">
        <w:rPr>
          <w:rFonts w:ascii="Book Antiqua" w:hAnsi="Book Antiqua" w:cs="Times New Roman"/>
          <w:sz w:val="24"/>
          <w:szCs w:val="24"/>
          <w:lang w:val="en-US"/>
        </w:rPr>
        <w:t xml:space="preserve"> the</w:t>
      </w:r>
      <w:r w:rsidR="009F6E1B" w:rsidRPr="008E1AD4">
        <w:rPr>
          <w:rFonts w:ascii="Book Antiqua" w:hAnsi="Book Antiqua" w:cs="Times New Roman"/>
          <w:sz w:val="24"/>
          <w:szCs w:val="24"/>
          <w:lang w:val="en-US"/>
        </w:rPr>
        <w:t xml:space="preserve"> stomach and small intestine</w:t>
      </w:r>
      <w:r w:rsidR="000C0F26" w:rsidRPr="008E1AD4">
        <w:rPr>
          <w:rFonts w:ascii="Book Antiqua" w:hAnsi="Book Antiqua" w:cs="Times New Roman"/>
          <w:sz w:val="24"/>
          <w:szCs w:val="24"/>
          <w:lang w:val="en-US"/>
        </w:rPr>
        <w:t xml:space="preserve"> </w:t>
      </w:r>
      <w:r w:rsidR="00E333D2" w:rsidRPr="008E1AD4">
        <w:rPr>
          <w:rFonts w:ascii="Book Antiqua" w:hAnsi="Book Antiqua" w:cs="Times New Roman"/>
          <w:sz w:val="24"/>
          <w:szCs w:val="24"/>
          <w:lang w:val="en-US"/>
        </w:rPr>
        <w:t>after colectomy; 6 of 7 exhibited CMV infection either with positive antigenemia or CMV marker</w:t>
      </w:r>
      <w:r w:rsidR="007F274D" w:rsidRPr="008E1AD4">
        <w:rPr>
          <w:rFonts w:ascii="Book Antiqua" w:hAnsi="Book Antiqua" w:cs="Times New Roman"/>
          <w:sz w:val="24"/>
          <w:szCs w:val="24"/>
          <w:lang w:val="en-US"/>
        </w:rPr>
        <w:t>s</w:t>
      </w:r>
      <w:r w:rsidR="00E333D2" w:rsidRPr="008E1AD4">
        <w:rPr>
          <w:rFonts w:ascii="Book Antiqua" w:hAnsi="Book Antiqua" w:cs="Times New Roman"/>
          <w:sz w:val="24"/>
          <w:szCs w:val="24"/>
          <w:lang w:val="en-US"/>
        </w:rPr>
        <w:t xml:space="preserve"> in tissue (IHC or PCR). These </w:t>
      </w:r>
      <w:r w:rsidR="009F6E1B" w:rsidRPr="008E1AD4">
        <w:rPr>
          <w:rFonts w:ascii="Book Antiqua" w:hAnsi="Book Antiqua" w:cs="Times New Roman"/>
          <w:sz w:val="24"/>
          <w:szCs w:val="24"/>
          <w:lang w:val="en-US"/>
        </w:rPr>
        <w:t xml:space="preserve">severe </w:t>
      </w:r>
      <w:r w:rsidR="00E333D2" w:rsidRPr="008E1AD4">
        <w:rPr>
          <w:rFonts w:ascii="Book Antiqua" w:hAnsi="Book Antiqua" w:cs="Times New Roman"/>
          <w:sz w:val="24"/>
          <w:szCs w:val="24"/>
          <w:lang w:val="en-US"/>
        </w:rPr>
        <w:t>CMV infections were all refractory to ganciclovir treatment.</w:t>
      </w:r>
      <w:r w:rsidR="00B51F4B" w:rsidRPr="008E1AD4">
        <w:rPr>
          <w:rFonts w:ascii="Book Antiqua" w:hAnsi="Book Antiqua" w:cs="Times New Roman"/>
          <w:sz w:val="24"/>
          <w:szCs w:val="24"/>
          <w:lang w:val="en-US"/>
        </w:rPr>
        <w:t xml:space="preserve"> </w:t>
      </w:r>
    </w:p>
    <w:p w14:paraId="4CCE987D" w14:textId="77777777" w:rsidR="00141008" w:rsidRPr="008E1AD4" w:rsidRDefault="00141008" w:rsidP="00141008">
      <w:pPr>
        <w:adjustRightInd w:val="0"/>
        <w:snapToGrid w:val="0"/>
        <w:spacing w:after="0" w:line="360" w:lineRule="auto"/>
        <w:jc w:val="both"/>
        <w:rPr>
          <w:rFonts w:ascii="Book Antiqua" w:hAnsi="Book Antiqua" w:cs="Times New Roman"/>
          <w:sz w:val="24"/>
          <w:szCs w:val="24"/>
          <w:lang w:val="en-US" w:eastAsia="zh-CN"/>
        </w:rPr>
      </w:pPr>
    </w:p>
    <w:p w14:paraId="3A86879A" w14:textId="0CBED2AA" w:rsidR="00CA74EA" w:rsidRPr="008E1AD4" w:rsidRDefault="007F274D" w:rsidP="003E0781">
      <w:pPr>
        <w:adjustRightInd w:val="0"/>
        <w:snapToGrid w:val="0"/>
        <w:spacing w:after="0" w:line="360" w:lineRule="auto"/>
        <w:jc w:val="both"/>
        <w:rPr>
          <w:rFonts w:ascii="Book Antiqua" w:hAnsi="Book Antiqua" w:cs="Times New Roman"/>
          <w:b/>
          <w:i/>
          <w:sz w:val="24"/>
          <w:szCs w:val="24"/>
          <w:lang w:val="en-US"/>
        </w:rPr>
      </w:pPr>
      <w:r w:rsidRPr="008E1AD4">
        <w:rPr>
          <w:rFonts w:ascii="Book Antiqua" w:hAnsi="Book Antiqua" w:cs="Times New Roman"/>
          <w:b/>
          <w:i/>
          <w:sz w:val="24"/>
          <w:szCs w:val="24"/>
          <w:lang w:val="en-US"/>
        </w:rPr>
        <w:t>The p</w:t>
      </w:r>
      <w:r w:rsidR="00B85848" w:rsidRPr="008E1AD4">
        <w:rPr>
          <w:rFonts w:ascii="Book Antiqua" w:hAnsi="Book Antiqua" w:cs="Times New Roman"/>
          <w:b/>
          <w:i/>
          <w:sz w:val="24"/>
          <w:szCs w:val="24"/>
          <w:lang w:val="en-US"/>
        </w:rPr>
        <w:t xml:space="preserve">resence of ulcers </w:t>
      </w:r>
      <w:r w:rsidR="00E75076" w:rsidRPr="008E1AD4">
        <w:rPr>
          <w:rFonts w:ascii="Book Antiqua" w:hAnsi="Book Antiqua" w:cs="Times New Roman"/>
          <w:b/>
          <w:i/>
          <w:sz w:val="24"/>
          <w:szCs w:val="24"/>
          <w:lang w:val="en-US"/>
        </w:rPr>
        <w:t>with</w:t>
      </w:r>
      <w:r w:rsidRPr="008E1AD4">
        <w:rPr>
          <w:rFonts w:ascii="Book Antiqua" w:hAnsi="Book Antiqua" w:cs="Times New Roman"/>
          <w:b/>
          <w:i/>
          <w:sz w:val="24"/>
          <w:szCs w:val="24"/>
          <w:lang w:val="en-US"/>
        </w:rPr>
        <w:t xml:space="preserve"> </w:t>
      </w:r>
      <w:r w:rsidR="00B85848" w:rsidRPr="008E1AD4">
        <w:rPr>
          <w:rFonts w:ascii="Book Antiqua" w:hAnsi="Book Antiqua" w:cs="Times New Roman"/>
          <w:b/>
          <w:i/>
          <w:sz w:val="24"/>
          <w:szCs w:val="24"/>
          <w:lang w:val="en-US"/>
        </w:rPr>
        <w:t>endoscopic examination</w:t>
      </w:r>
    </w:p>
    <w:p w14:paraId="15D1206A" w14:textId="7B194FA7" w:rsidR="001C7ACA" w:rsidRPr="008E1AD4" w:rsidRDefault="00B85848" w:rsidP="00141008">
      <w:pPr>
        <w:adjustRightInd w:val="0"/>
        <w:snapToGrid w:val="0"/>
        <w:spacing w:after="0" w:line="360" w:lineRule="auto"/>
        <w:jc w:val="both"/>
        <w:rPr>
          <w:rFonts w:ascii="Book Antiqua" w:hAnsi="Book Antiqua" w:cs="Times New Roman"/>
          <w:i/>
          <w:sz w:val="24"/>
          <w:szCs w:val="24"/>
          <w:lang w:val="en-US"/>
        </w:rPr>
      </w:pPr>
      <w:r w:rsidRPr="008E1AD4">
        <w:rPr>
          <w:rFonts w:ascii="Book Antiqua" w:hAnsi="Book Antiqua" w:cs="Times New Roman"/>
          <w:sz w:val="24"/>
          <w:szCs w:val="24"/>
          <w:lang w:val="en-US"/>
        </w:rPr>
        <w:t xml:space="preserve">Several studies argue for a link between the presence of ulcers </w:t>
      </w:r>
      <w:r w:rsidR="00E75076" w:rsidRPr="008E1AD4">
        <w:rPr>
          <w:rFonts w:ascii="Book Antiqua" w:hAnsi="Book Antiqua" w:cs="Times New Roman"/>
          <w:sz w:val="24"/>
          <w:szCs w:val="24"/>
          <w:lang w:val="en-US"/>
        </w:rPr>
        <w:t xml:space="preserve">after </w:t>
      </w:r>
      <w:r w:rsidRPr="008E1AD4">
        <w:rPr>
          <w:rFonts w:ascii="Book Antiqua" w:hAnsi="Book Antiqua" w:cs="Times New Roman"/>
          <w:sz w:val="24"/>
          <w:szCs w:val="24"/>
          <w:lang w:val="en-US"/>
        </w:rPr>
        <w:t>endoscopic examination, CMV reactiv</w:t>
      </w:r>
      <w:r w:rsidR="000D7443" w:rsidRPr="008E1AD4">
        <w:rPr>
          <w:rFonts w:ascii="Book Antiqua" w:hAnsi="Book Antiqua" w:cs="Times New Roman"/>
          <w:sz w:val="24"/>
          <w:szCs w:val="24"/>
          <w:lang w:val="en-US"/>
        </w:rPr>
        <w:t xml:space="preserve">ation and </w:t>
      </w:r>
      <w:r w:rsidR="003D0BC4" w:rsidRPr="008E1AD4">
        <w:rPr>
          <w:rFonts w:ascii="Book Antiqua" w:hAnsi="Book Antiqua" w:cs="Times New Roman"/>
          <w:sz w:val="24"/>
          <w:szCs w:val="24"/>
          <w:lang w:val="en-US"/>
        </w:rPr>
        <w:t>unfavorable</w:t>
      </w:r>
      <w:r w:rsidR="000D7443" w:rsidRPr="008E1AD4">
        <w:rPr>
          <w:rFonts w:ascii="Book Antiqua" w:hAnsi="Book Antiqua" w:cs="Times New Roman"/>
          <w:sz w:val="24"/>
          <w:szCs w:val="24"/>
          <w:lang w:val="en-US"/>
        </w:rPr>
        <w:t xml:space="preserve"> evolution. In a </w:t>
      </w:r>
      <w:r w:rsidR="001C7ACA" w:rsidRPr="008E1AD4">
        <w:rPr>
          <w:rFonts w:ascii="Book Antiqua" w:hAnsi="Book Antiqua" w:cs="Times New Roman"/>
          <w:sz w:val="24"/>
          <w:szCs w:val="24"/>
          <w:lang w:val="en-US"/>
        </w:rPr>
        <w:t>paper</w:t>
      </w:r>
      <w:r w:rsidR="000D7443" w:rsidRPr="008E1AD4">
        <w:rPr>
          <w:rFonts w:ascii="Book Antiqua" w:hAnsi="Book Antiqua" w:cs="Times New Roman"/>
          <w:sz w:val="24"/>
          <w:szCs w:val="24"/>
          <w:shd w:val="clear" w:color="auto" w:fill="FFFFFF"/>
          <w:lang w:val="en-US"/>
        </w:rPr>
        <w:t xml:space="preserve"> dealing with UC hospitalized patients due to exacerbation of symptoms</w:t>
      </w:r>
      <w:r w:rsidR="000024C9" w:rsidRPr="008E1AD4">
        <w:rPr>
          <w:rFonts w:ascii="Book Antiqua" w:hAnsi="Book Antiqua" w:cs="Times New Roman"/>
          <w:sz w:val="24"/>
          <w:szCs w:val="24"/>
          <w:lang w:val="en-US"/>
        </w:rPr>
        <w:t xml:space="preserve">, </w:t>
      </w:r>
      <w:r w:rsidR="00F65806" w:rsidRPr="008E1AD4">
        <w:rPr>
          <w:rFonts w:ascii="Book Antiqua" w:hAnsi="Book Antiqua" w:cs="Times New Roman"/>
          <w:sz w:val="24"/>
          <w:szCs w:val="24"/>
          <w:shd w:val="clear" w:color="auto" w:fill="FFFFFF"/>
          <w:lang w:val="en-US"/>
        </w:rPr>
        <w:t xml:space="preserve">colonoscopic findings were compared </w:t>
      </w:r>
      <w:r w:rsidR="001C7ACA" w:rsidRPr="008E1AD4">
        <w:rPr>
          <w:rFonts w:ascii="Book Antiqua" w:hAnsi="Book Antiqua" w:cs="Times New Roman"/>
          <w:sz w:val="24"/>
          <w:szCs w:val="24"/>
          <w:shd w:val="clear" w:color="auto" w:fill="FFFFFF"/>
          <w:lang w:val="en-US"/>
        </w:rPr>
        <w:t>between 15 CMV-positive patients and 58 CMV-ne</w:t>
      </w:r>
      <w:r w:rsidR="00F65806" w:rsidRPr="008E1AD4">
        <w:rPr>
          <w:rFonts w:ascii="Book Antiqua" w:hAnsi="Book Antiqua" w:cs="Times New Roman"/>
          <w:sz w:val="24"/>
          <w:szCs w:val="24"/>
          <w:shd w:val="clear" w:color="auto" w:fill="FFFFFF"/>
          <w:lang w:val="en-US"/>
        </w:rPr>
        <w:t>gative patients, as determined by</w:t>
      </w:r>
      <w:r w:rsidR="001C7ACA" w:rsidRPr="008E1AD4">
        <w:rPr>
          <w:rFonts w:ascii="Book Antiqua" w:hAnsi="Book Antiqua" w:cs="Times New Roman"/>
          <w:sz w:val="24"/>
          <w:szCs w:val="24"/>
          <w:shd w:val="clear" w:color="auto" w:fill="FFFFFF"/>
          <w:lang w:val="en-US"/>
        </w:rPr>
        <w:t xml:space="preserve"> </w:t>
      </w:r>
      <w:r w:rsidR="00F65806" w:rsidRPr="008E1AD4">
        <w:rPr>
          <w:rFonts w:ascii="Book Antiqua" w:hAnsi="Book Antiqua" w:cs="Times New Roman"/>
          <w:sz w:val="24"/>
          <w:szCs w:val="24"/>
          <w:shd w:val="clear" w:color="auto" w:fill="FFFFFF"/>
          <w:lang w:val="en-US"/>
        </w:rPr>
        <w:t xml:space="preserve">blood antigenemia: more abnormalities </w:t>
      </w:r>
      <w:r w:rsidR="001C7ACA" w:rsidRPr="008E1AD4">
        <w:rPr>
          <w:rFonts w:ascii="Book Antiqua" w:hAnsi="Book Antiqua" w:cs="Times New Roman"/>
          <w:sz w:val="24"/>
          <w:szCs w:val="24"/>
          <w:shd w:val="clear" w:color="auto" w:fill="FFFFFF"/>
          <w:lang w:val="en-US"/>
        </w:rPr>
        <w:t>(irregular ulceratio</w:t>
      </w:r>
      <w:r w:rsidR="00F65806" w:rsidRPr="008E1AD4">
        <w:rPr>
          <w:rFonts w:ascii="Book Antiqua" w:hAnsi="Book Antiqua" w:cs="Times New Roman"/>
          <w:sz w:val="24"/>
          <w:szCs w:val="24"/>
          <w:shd w:val="clear" w:color="auto" w:fill="FFFFFF"/>
          <w:lang w:val="en-US"/>
        </w:rPr>
        <w:t>n, wide mucosal defect) were observed</w:t>
      </w:r>
      <w:r w:rsidR="001C7ACA" w:rsidRPr="008E1AD4">
        <w:rPr>
          <w:rFonts w:ascii="Book Antiqua" w:hAnsi="Book Antiqua" w:cs="Times New Roman"/>
          <w:sz w:val="24"/>
          <w:szCs w:val="24"/>
          <w:shd w:val="clear" w:color="auto" w:fill="FFFFFF"/>
          <w:lang w:val="en-US"/>
        </w:rPr>
        <w:t xml:space="preserve"> in patients with UC complicated by CMV inf</w:t>
      </w:r>
      <w:r w:rsidR="00F65806" w:rsidRPr="008E1AD4">
        <w:rPr>
          <w:rFonts w:ascii="Book Antiqua" w:hAnsi="Book Antiqua" w:cs="Times New Roman"/>
          <w:sz w:val="24"/>
          <w:szCs w:val="24"/>
          <w:shd w:val="clear" w:color="auto" w:fill="FFFFFF"/>
          <w:lang w:val="en-US"/>
        </w:rPr>
        <w:t>ection</w:t>
      </w:r>
      <w:r w:rsidR="004D5030" w:rsidRPr="008E1AD4">
        <w:rPr>
          <w:rFonts w:ascii="Book Antiqua" w:hAnsi="Book Antiqua" w:cs="Times New Roman"/>
          <w:sz w:val="24"/>
          <w:szCs w:val="24"/>
          <w:vertAlign w:val="superscript"/>
        </w:rPr>
        <w:t>[66]</w:t>
      </w:r>
      <w:r w:rsidR="001C7ACA" w:rsidRPr="008E1AD4">
        <w:rPr>
          <w:rFonts w:ascii="Book Antiqua" w:hAnsi="Book Antiqua" w:cs="Times New Roman"/>
          <w:sz w:val="24"/>
          <w:szCs w:val="24"/>
          <w:shd w:val="clear" w:color="auto" w:fill="FFFFFF"/>
          <w:lang w:val="en-US"/>
        </w:rPr>
        <w:t xml:space="preserve">. </w:t>
      </w:r>
      <w:r w:rsidR="000D7443" w:rsidRPr="008E1AD4">
        <w:rPr>
          <w:rFonts w:ascii="Book Antiqua" w:hAnsi="Book Antiqua" w:cs="Times New Roman"/>
          <w:sz w:val="24"/>
          <w:szCs w:val="24"/>
          <w:shd w:val="clear" w:color="auto" w:fill="FFFFFF"/>
          <w:lang w:val="en-US"/>
        </w:rPr>
        <w:t>More recently,</w:t>
      </w:r>
      <w:r w:rsidR="00F65806" w:rsidRPr="008E1AD4">
        <w:rPr>
          <w:rFonts w:ascii="Book Antiqua" w:hAnsi="Book Antiqua" w:cs="Times New Roman"/>
          <w:sz w:val="24"/>
          <w:szCs w:val="24"/>
          <w:shd w:val="clear" w:color="auto" w:fill="FFFFFF"/>
          <w:lang w:val="en-US"/>
        </w:rPr>
        <w:t xml:space="preserve"> the retrospective study menti</w:t>
      </w:r>
      <w:r w:rsidR="005213F1" w:rsidRPr="008E1AD4">
        <w:rPr>
          <w:rFonts w:ascii="Book Antiqua" w:hAnsi="Book Antiqua" w:cs="Times New Roman"/>
          <w:sz w:val="24"/>
          <w:szCs w:val="24"/>
          <w:shd w:val="clear" w:color="auto" w:fill="FFFFFF"/>
          <w:lang w:val="en-US"/>
        </w:rPr>
        <w:t>oned previously</w:t>
      </w:r>
      <w:r w:rsidR="004D5030" w:rsidRPr="008E1AD4">
        <w:rPr>
          <w:rFonts w:ascii="Book Antiqua" w:hAnsi="Book Antiqua" w:cs="Times New Roman"/>
          <w:sz w:val="24"/>
          <w:szCs w:val="24"/>
          <w:vertAlign w:val="superscript"/>
        </w:rPr>
        <w:t>[41]</w:t>
      </w:r>
      <w:r w:rsidR="001C7ACA" w:rsidRPr="008E1AD4">
        <w:rPr>
          <w:rFonts w:ascii="Book Antiqua" w:hAnsi="Book Antiqua" w:cs="Times New Roman"/>
          <w:sz w:val="24"/>
          <w:szCs w:val="24"/>
          <w:shd w:val="clear" w:color="auto" w:fill="FFFFFF"/>
          <w:lang w:val="en-US"/>
        </w:rPr>
        <w:t xml:space="preserve"> reported a trend toward</w:t>
      </w:r>
      <w:r w:rsidR="00E75076" w:rsidRPr="008E1AD4">
        <w:rPr>
          <w:rFonts w:ascii="Book Antiqua" w:hAnsi="Book Antiqua" w:cs="Times New Roman"/>
          <w:sz w:val="24"/>
          <w:szCs w:val="24"/>
          <w:shd w:val="clear" w:color="auto" w:fill="FFFFFF"/>
          <w:lang w:val="en-US"/>
        </w:rPr>
        <w:t>s</w:t>
      </w:r>
      <w:r w:rsidR="001C7ACA" w:rsidRPr="008E1AD4">
        <w:rPr>
          <w:rFonts w:ascii="Book Antiqua" w:hAnsi="Book Antiqua" w:cs="Times New Roman"/>
          <w:sz w:val="24"/>
          <w:szCs w:val="24"/>
          <w:shd w:val="clear" w:color="auto" w:fill="FFFFFF"/>
          <w:lang w:val="en-US"/>
        </w:rPr>
        <w:t xml:space="preserve"> severe</w:t>
      </w:r>
      <w:r w:rsidR="00F65806" w:rsidRPr="008E1AD4">
        <w:rPr>
          <w:rFonts w:ascii="Book Antiqua" w:hAnsi="Book Antiqua" w:cs="Times New Roman"/>
          <w:sz w:val="24"/>
          <w:szCs w:val="24"/>
          <w:shd w:val="clear" w:color="auto" w:fill="FFFFFF"/>
          <w:lang w:val="en-US"/>
        </w:rPr>
        <w:t xml:space="preserve"> endoscopic disease in CMV-infected </w:t>
      </w:r>
      <w:r w:rsidR="005213F1" w:rsidRPr="008E1AD4">
        <w:rPr>
          <w:rFonts w:ascii="Book Antiqua" w:hAnsi="Book Antiqua" w:cs="Times New Roman"/>
          <w:sz w:val="24"/>
          <w:szCs w:val="24"/>
          <w:shd w:val="clear" w:color="auto" w:fill="FFFFFF"/>
          <w:lang w:val="en-US"/>
        </w:rPr>
        <w:t xml:space="preserve">IBD </w:t>
      </w:r>
      <w:r w:rsidR="00F65806" w:rsidRPr="008E1AD4">
        <w:rPr>
          <w:rFonts w:ascii="Book Antiqua" w:hAnsi="Book Antiqua" w:cs="Times New Roman"/>
          <w:sz w:val="24"/>
          <w:szCs w:val="24"/>
          <w:shd w:val="clear" w:color="auto" w:fill="FFFFFF"/>
          <w:lang w:val="en-US"/>
        </w:rPr>
        <w:t>patients</w:t>
      </w:r>
      <w:r w:rsidR="001C7ACA" w:rsidRPr="008E1AD4">
        <w:rPr>
          <w:rFonts w:ascii="Book Antiqua" w:hAnsi="Book Antiqua" w:cs="Times New Roman"/>
          <w:sz w:val="24"/>
          <w:szCs w:val="24"/>
          <w:shd w:val="clear" w:color="auto" w:fill="FFFFFF"/>
          <w:lang w:val="en-US"/>
        </w:rPr>
        <w:t xml:space="preserve"> (</w:t>
      </w:r>
      <w:r w:rsidR="001C0710" w:rsidRPr="008E1AD4">
        <w:rPr>
          <w:rFonts w:ascii="Book Antiqua" w:hAnsi="Book Antiqua" w:cs="Times New Roman"/>
          <w:sz w:val="24"/>
          <w:szCs w:val="24"/>
          <w:shd w:val="clear" w:color="auto" w:fill="FFFFFF"/>
          <w:lang w:val="en-US"/>
        </w:rPr>
        <w:t xml:space="preserve">OR: 1.67; </w:t>
      </w:r>
      <w:r w:rsidR="00141008" w:rsidRPr="008E1AD4">
        <w:rPr>
          <w:rFonts w:ascii="Book Antiqua" w:hAnsi="Book Antiqua" w:cs="Times New Roman"/>
          <w:sz w:val="24"/>
          <w:szCs w:val="24"/>
          <w:shd w:val="clear" w:color="auto" w:fill="FFFFFF"/>
          <w:lang w:val="en-US"/>
        </w:rPr>
        <w:t>95%CI</w:t>
      </w:r>
      <w:r w:rsidR="001C0710" w:rsidRPr="008E1AD4">
        <w:rPr>
          <w:rFonts w:ascii="Book Antiqua" w:hAnsi="Book Antiqua" w:cs="Times New Roman"/>
          <w:sz w:val="24"/>
          <w:szCs w:val="24"/>
          <w:shd w:val="clear" w:color="auto" w:fill="FFFFFF"/>
          <w:lang w:val="en-US"/>
        </w:rPr>
        <w:t xml:space="preserve">: </w:t>
      </w:r>
      <w:r w:rsidR="001C7ACA" w:rsidRPr="008E1AD4">
        <w:rPr>
          <w:rFonts w:ascii="Book Antiqua" w:hAnsi="Book Antiqua" w:cs="Times New Roman"/>
          <w:sz w:val="24"/>
          <w:szCs w:val="24"/>
          <w:shd w:val="clear" w:color="auto" w:fill="FFFFFF"/>
          <w:lang w:val="en-US"/>
        </w:rPr>
        <w:t>0.85-3.32</w:t>
      </w:r>
      <w:r w:rsidR="00F65806" w:rsidRPr="008E1AD4">
        <w:rPr>
          <w:rFonts w:ascii="Book Antiqua" w:hAnsi="Book Antiqua" w:cs="Times New Roman"/>
          <w:sz w:val="24"/>
          <w:szCs w:val="24"/>
          <w:shd w:val="clear" w:color="auto" w:fill="FFFFFF"/>
          <w:lang w:val="en-US"/>
        </w:rPr>
        <w:t>); in the subgroup of UC patients, t</w:t>
      </w:r>
      <w:r w:rsidR="001C7ACA" w:rsidRPr="008E1AD4">
        <w:rPr>
          <w:rFonts w:ascii="Book Antiqua" w:hAnsi="Book Antiqua" w:cs="Times New Roman"/>
          <w:sz w:val="24"/>
          <w:szCs w:val="24"/>
          <w:shd w:val="clear" w:color="auto" w:fill="FFFFFF"/>
          <w:lang w:val="en-US"/>
        </w:rPr>
        <w:t>he presence of endoscopic ulcers was significantly associated</w:t>
      </w:r>
      <w:r w:rsidR="00F65806" w:rsidRPr="008E1AD4">
        <w:rPr>
          <w:rFonts w:ascii="Book Antiqua" w:hAnsi="Book Antiqua" w:cs="Times New Roman"/>
          <w:sz w:val="24"/>
          <w:szCs w:val="24"/>
          <w:shd w:val="clear" w:color="auto" w:fill="FFFFFF"/>
          <w:lang w:val="en-US"/>
        </w:rPr>
        <w:t xml:space="preserve"> with CMV disease</w:t>
      </w:r>
      <w:r w:rsidR="001C7ACA" w:rsidRPr="008E1AD4">
        <w:rPr>
          <w:rFonts w:ascii="Book Antiqua" w:hAnsi="Book Antiqua" w:cs="Times New Roman"/>
          <w:sz w:val="24"/>
          <w:szCs w:val="24"/>
          <w:shd w:val="clear" w:color="auto" w:fill="FFFFFF"/>
          <w:lang w:val="en-US"/>
        </w:rPr>
        <w:t xml:space="preserve"> (</w:t>
      </w:r>
      <w:r w:rsidR="001C0710" w:rsidRPr="008E1AD4">
        <w:rPr>
          <w:rFonts w:ascii="Book Antiqua" w:hAnsi="Book Antiqua" w:cs="Times New Roman"/>
          <w:sz w:val="24"/>
          <w:szCs w:val="24"/>
          <w:shd w:val="clear" w:color="auto" w:fill="FFFFFF"/>
          <w:lang w:val="en-US"/>
        </w:rPr>
        <w:t xml:space="preserve">OR: 3.00; </w:t>
      </w:r>
      <w:r w:rsidR="00141008" w:rsidRPr="008E1AD4">
        <w:rPr>
          <w:rFonts w:ascii="Book Antiqua" w:hAnsi="Book Antiqua" w:cs="Times New Roman"/>
          <w:sz w:val="24"/>
          <w:szCs w:val="24"/>
          <w:shd w:val="clear" w:color="auto" w:fill="FFFFFF"/>
          <w:lang w:val="en-US"/>
        </w:rPr>
        <w:t>95%CI</w:t>
      </w:r>
      <w:r w:rsidR="001C0710" w:rsidRPr="008E1AD4">
        <w:rPr>
          <w:rFonts w:ascii="Book Antiqua" w:hAnsi="Book Antiqua" w:cs="Times New Roman"/>
          <w:sz w:val="24"/>
          <w:szCs w:val="24"/>
          <w:shd w:val="clear" w:color="auto" w:fill="FFFFFF"/>
          <w:lang w:val="en-US"/>
        </w:rPr>
        <w:t>: 1.38-6.51</w:t>
      </w:r>
      <w:r w:rsidR="004D3C9E" w:rsidRPr="008E1AD4">
        <w:rPr>
          <w:rFonts w:ascii="Book Antiqua" w:hAnsi="Book Antiqua" w:cs="Times New Roman"/>
          <w:sz w:val="24"/>
          <w:szCs w:val="24"/>
          <w:shd w:val="clear" w:color="auto" w:fill="FFFFFF"/>
          <w:lang w:val="en-US"/>
        </w:rPr>
        <w:t>)</w:t>
      </w:r>
      <w:r w:rsidR="00F65806" w:rsidRPr="008E1AD4">
        <w:rPr>
          <w:rFonts w:ascii="Book Antiqua" w:hAnsi="Book Antiqua" w:cs="Times New Roman"/>
          <w:sz w:val="24"/>
          <w:szCs w:val="24"/>
          <w:shd w:val="clear" w:color="auto" w:fill="FFFFFF"/>
          <w:lang w:val="en-US"/>
        </w:rPr>
        <w:t>. In another study</w:t>
      </w:r>
      <w:r w:rsidR="001C7ACA" w:rsidRPr="008E1AD4">
        <w:rPr>
          <w:rFonts w:ascii="Book Antiqua" w:hAnsi="Book Antiqua" w:cs="Times New Roman"/>
          <w:sz w:val="24"/>
          <w:szCs w:val="24"/>
          <w:shd w:val="clear" w:color="auto" w:fill="FFFFFF"/>
          <w:lang w:val="en-US"/>
        </w:rPr>
        <w:t xml:space="preserve">, </w:t>
      </w:r>
      <w:r w:rsidR="001C7ACA" w:rsidRPr="008E1AD4">
        <w:rPr>
          <w:rFonts w:ascii="Book Antiqua" w:eastAsia="Times New Roman" w:hAnsi="Book Antiqua" w:cs="Times New Roman"/>
          <w:kern w:val="36"/>
          <w:sz w:val="24"/>
          <w:szCs w:val="24"/>
          <w:lang w:val="en-US" w:eastAsia="fr-FR"/>
        </w:rPr>
        <w:t>the absence of large ulcer</w:t>
      </w:r>
      <w:r w:rsidR="00F65806" w:rsidRPr="008E1AD4">
        <w:rPr>
          <w:rFonts w:ascii="Book Antiqua" w:eastAsia="Times New Roman" w:hAnsi="Book Antiqua" w:cs="Times New Roman"/>
          <w:kern w:val="36"/>
          <w:sz w:val="24"/>
          <w:szCs w:val="24"/>
          <w:lang w:val="en-US" w:eastAsia="fr-FR"/>
        </w:rPr>
        <w:t xml:space="preserve">s was predictive of </w:t>
      </w:r>
      <w:r w:rsidR="00CA74EA" w:rsidRPr="008E1AD4">
        <w:rPr>
          <w:rFonts w:ascii="Book Antiqua" w:eastAsia="Times New Roman" w:hAnsi="Book Antiqua" w:cs="Times New Roman"/>
          <w:kern w:val="36"/>
          <w:sz w:val="24"/>
          <w:szCs w:val="24"/>
          <w:lang w:val="en-US" w:eastAsia="fr-FR"/>
        </w:rPr>
        <w:t>non-</w:t>
      </w:r>
      <w:r w:rsidR="00F65806" w:rsidRPr="008E1AD4">
        <w:rPr>
          <w:rFonts w:ascii="Book Antiqua" w:eastAsia="Times New Roman" w:hAnsi="Book Antiqua" w:cs="Times New Roman"/>
          <w:kern w:val="36"/>
          <w:sz w:val="24"/>
          <w:szCs w:val="24"/>
          <w:lang w:val="en-US" w:eastAsia="fr-FR"/>
        </w:rPr>
        <w:t>active CMV</w:t>
      </w:r>
      <w:r w:rsidR="00CA74EA" w:rsidRPr="008E1AD4">
        <w:rPr>
          <w:rFonts w:ascii="Book Antiqua" w:eastAsia="Times New Roman" w:hAnsi="Book Antiqua" w:cs="Times New Roman"/>
          <w:kern w:val="36"/>
          <w:sz w:val="24"/>
          <w:szCs w:val="24"/>
          <w:lang w:val="en-US" w:eastAsia="fr-FR"/>
        </w:rPr>
        <w:t> infection in UC patients</w:t>
      </w:r>
      <w:r w:rsidR="00EE1F6C" w:rsidRPr="008E1AD4">
        <w:rPr>
          <w:rFonts w:ascii="Book Antiqua" w:eastAsia="Times New Roman" w:hAnsi="Book Antiqua" w:cs="Times New Roman"/>
          <w:kern w:val="36"/>
          <w:sz w:val="24"/>
          <w:szCs w:val="24"/>
          <w:lang w:val="en-US" w:eastAsia="fr-FR"/>
        </w:rPr>
        <w:t xml:space="preserve"> positive for the</w:t>
      </w:r>
      <w:r w:rsidR="001C7ACA" w:rsidRPr="008E1AD4">
        <w:rPr>
          <w:rFonts w:ascii="Book Antiqua" w:eastAsia="Times New Roman" w:hAnsi="Book Antiqua" w:cs="Times New Roman"/>
          <w:kern w:val="36"/>
          <w:sz w:val="24"/>
          <w:szCs w:val="24"/>
          <w:lang w:val="en-US" w:eastAsia="fr-FR"/>
        </w:rPr>
        <w:t xml:space="preserve"> </w:t>
      </w:r>
      <w:r w:rsidR="00CA74EA" w:rsidRPr="008E1AD4">
        <w:rPr>
          <w:rFonts w:ascii="Book Antiqua" w:eastAsia="Times New Roman" w:hAnsi="Book Antiqua" w:cs="Times New Roman"/>
          <w:kern w:val="36"/>
          <w:sz w:val="24"/>
          <w:szCs w:val="24"/>
          <w:lang w:val="en-US" w:eastAsia="fr-FR"/>
        </w:rPr>
        <w:t>presence of col</w:t>
      </w:r>
      <w:r w:rsidR="00313B9B" w:rsidRPr="008E1AD4">
        <w:rPr>
          <w:rFonts w:ascii="Book Antiqua" w:eastAsia="Times New Roman" w:hAnsi="Book Antiqua" w:cs="Times New Roman"/>
          <w:kern w:val="36"/>
          <w:sz w:val="24"/>
          <w:szCs w:val="24"/>
          <w:lang w:val="en-US" w:eastAsia="fr-FR"/>
        </w:rPr>
        <w:t>on</w:t>
      </w:r>
      <w:r w:rsidR="00CA74EA" w:rsidRPr="008E1AD4">
        <w:rPr>
          <w:rFonts w:ascii="Book Antiqua" w:eastAsia="Times New Roman" w:hAnsi="Book Antiqua" w:cs="Times New Roman"/>
          <w:kern w:val="36"/>
          <w:sz w:val="24"/>
          <w:szCs w:val="24"/>
          <w:lang w:val="en-US" w:eastAsia="fr-FR"/>
        </w:rPr>
        <w:t xml:space="preserve">ic CMV DNA: the 10 patients exhibiting this profile </w:t>
      </w:r>
      <w:r w:rsidR="001C7ACA" w:rsidRPr="008E1AD4">
        <w:rPr>
          <w:rFonts w:ascii="Book Antiqua" w:hAnsi="Book Antiqua" w:cs="Times New Roman"/>
          <w:sz w:val="24"/>
          <w:szCs w:val="24"/>
          <w:shd w:val="clear" w:color="auto" w:fill="FFFFFF"/>
          <w:lang w:val="en-US"/>
        </w:rPr>
        <w:lastRenderedPageBreak/>
        <w:t>attained remission withou</w:t>
      </w:r>
      <w:r w:rsidR="00CA74EA" w:rsidRPr="008E1AD4">
        <w:rPr>
          <w:rFonts w:ascii="Book Antiqua" w:hAnsi="Book Antiqua" w:cs="Times New Roman"/>
          <w:sz w:val="24"/>
          <w:szCs w:val="24"/>
          <w:shd w:val="clear" w:color="auto" w:fill="FFFFFF"/>
          <w:lang w:val="en-US"/>
        </w:rPr>
        <w:t xml:space="preserve">t antiviral therapy at 2 </w:t>
      </w:r>
      <w:r w:rsidR="00141008" w:rsidRPr="008E1AD4">
        <w:rPr>
          <w:rFonts w:ascii="Book Antiqua" w:hAnsi="Book Antiqua" w:cs="Times New Roman" w:hint="eastAsia"/>
          <w:sz w:val="24"/>
          <w:szCs w:val="24"/>
          <w:shd w:val="clear" w:color="auto" w:fill="FFFFFF"/>
          <w:lang w:val="en-US" w:eastAsia="zh-CN"/>
        </w:rPr>
        <w:t>mo</w:t>
      </w:r>
      <w:r w:rsidR="001C7ACA" w:rsidRPr="008E1AD4">
        <w:rPr>
          <w:rFonts w:ascii="Book Antiqua" w:hAnsi="Book Antiqua" w:cs="Times New Roman"/>
          <w:sz w:val="24"/>
          <w:szCs w:val="24"/>
          <w:shd w:val="clear" w:color="auto" w:fill="FFFFFF"/>
          <w:lang w:val="en-US"/>
        </w:rPr>
        <w:t xml:space="preserve"> and maintained </w:t>
      </w:r>
      <w:r w:rsidR="00CA74EA" w:rsidRPr="008E1AD4">
        <w:rPr>
          <w:rFonts w:ascii="Book Antiqua" w:hAnsi="Book Antiqua" w:cs="Times New Roman"/>
          <w:sz w:val="24"/>
          <w:szCs w:val="24"/>
          <w:shd w:val="clear" w:color="auto" w:fill="FFFFFF"/>
          <w:lang w:val="en-US"/>
        </w:rPr>
        <w:t>remission</w:t>
      </w:r>
      <w:r w:rsidR="004D5030" w:rsidRPr="008E1AD4">
        <w:rPr>
          <w:rFonts w:ascii="Book Antiqua" w:hAnsi="Book Antiqua" w:cs="Times New Roman"/>
          <w:sz w:val="24"/>
          <w:szCs w:val="24"/>
          <w:vertAlign w:val="superscript"/>
        </w:rPr>
        <w:t>[42]</w:t>
      </w:r>
      <w:r w:rsidR="00CA74EA" w:rsidRPr="008E1AD4">
        <w:rPr>
          <w:rFonts w:ascii="Book Antiqua" w:eastAsia="Times New Roman" w:hAnsi="Book Antiqua" w:cs="Times New Roman"/>
          <w:kern w:val="36"/>
          <w:sz w:val="24"/>
          <w:szCs w:val="24"/>
          <w:lang w:val="en-US" w:eastAsia="fr-FR"/>
        </w:rPr>
        <w:t xml:space="preserve">. </w:t>
      </w:r>
      <w:r w:rsidR="00CA74EA" w:rsidRPr="008E1AD4">
        <w:rPr>
          <w:rStyle w:val="apple-converted-space"/>
          <w:rFonts w:ascii="Book Antiqua" w:hAnsi="Book Antiqua" w:cs="Times New Roman"/>
          <w:sz w:val="24"/>
          <w:szCs w:val="24"/>
          <w:shd w:val="clear" w:color="auto" w:fill="FFFFFF"/>
          <w:lang w:val="en-US"/>
        </w:rPr>
        <w:t>However, other studies, including ours</w:t>
      </w:r>
      <w:r w:rsidR="004D5030" w:rsidRPr="008E1AD4">
        <w:rPr>
          <w:rFonts w:ascii="Book Antiqua" w:hAnsi="Book Antiqua" w:cs="Times New Roman"/>
          <w:sz w:val="24"/>
          <w:szCs w:val="24"/>
          <w:vertAlign w:val="superscript"/>
        </w:rPr>
        <w:t>[10,54]</w:t>
      </w:r>
      <w:r w:rsidR="00CA74EA" w:rsidRPr="008E1AD4">
        <w:rPr>
          <w:rFonts w:ascii="Book Antiqua" w:hAnsi="Book Antiqua" w:cs="Times New Roman"/>
          <w:sz w:val="24"/>
          <w:szCs w:val="24"/>
          <w:lang w:val="en-US"/>
        </w:rPr>
        <w:t xml:space="preserve">, did not identify </w:t>
      </w:r>
      <w:r w:rsidR="005213F1" w:rsidRPr="008E1AD4">
        <w:rPr>
          <w:rFonts w:ascii="Book Antiqua" w:hAnsi="Book Antiqua" w:cs="Times New Roman"/>
          <w:sz w:val="24"/>
          <w:szCs w:val="24"/>
          <w:lang w:val="en-US"/>
        </w:rPr>
        <w:t>stigmata</w:t>
      </w:r>
      <w:r w:rsidR="00CA74EA" w:rsidRPr="008E1AD4">
        <w:rPr>
          <w:rFonts w:ascii="Book Antiqua" w:hAnsi="Book Antiqua" w:cs="Times New Roman"/>
          <w:sz w:val="24"/>
          <w:szCs w:val="24"/>
          <w:lang w:val="en-US"/>
        </w:rPr>
        <w:t xml:space="preserve"> of tissue injury as a marker of CMV infection; it may depend upon the severity of UC in the studied populations that </w:t>
      </w:r>
      <w:r w:rsidR="00E75076" w:rsidRPr="008E1AD4">
        <w:rPr>
          <w:rFonts w:ascii="Book Antiqua" w:hAnsi="Book Antiqua" w:cs="Times New Roman"/>
          <w:sz w:val="24"/>
          <w:szCs w:val="24"/>
          <w:lang w:val="en-US"/>
        </w:rPr>
        <w:t xml:space="preserve">may </w:t>
      </w:r>
      <w:r w:rsidR="00CA74EA" w:rsidRPr="008E1AD4">
        <w:rPr>
          <w:rFonts w:ascii="Book Antiqua" w:hAnsi="Book Antiqua" w:cs="Times New Roman"/>
          <w:sz w:val="24"/>
          <w:szCs w:val="24"/>
          <w:lang w:val="en-US"/>
        </w:rPr>
        <w:t>have been lower in the latter studies.</w:t>
      </w:r>
    </w:p>
    <w:p w14:paraId="3B4BC504" w14:textId="77777777" w:rsidR="00D57522" w:rsidRPr="008E1AD4" w:rsidRDefault="00D57522" w:rsidP="003E0781">
      <w:pPr>
        <w:adjustRightInd w:val="0"/>
        <w:snapToGrid w:val="0"/>
        <w:spacing w:after="0" w:line="360" w:lineRule="auto"/>
        <w:jc w:val="both"/>
        <w:rPr>
          <w:rFonts w:ascii="Book Antiqua" w:hAnsi="Book Antiqua" w:cs="Times New Roman"/>
          <w:b/>
          <w:i/>
          <w:sz w:val="24"/>
          <w:szCs w:val="24"/>
          <w:lang w:val="en-US"/>
        </w:rPr>
      </w:pPr>
    </w:p>
    <w:p w14:paraId="31460201" w14:textId="5C8CCD32" w:rsidR="005E59DC" w:rsidRPr="008E1AD4" w:rsidRDefault="00731AAE" w:rsidP="003E0781">
      <w:pPr>
        <w:adjustRightInd w:val="0"/>
        <w:snapToGrid w:val="0"/>
        <w:spacing w:after="0" w:line="360" w:lineRule="auto"/>
        <w:jc w:val="both"/>
        <w:rPr>
          <w:rFonts w:ascii="Book Antiqua" w:hAnsi="Book Antiqua" w:cs="Times New Roman"/>
          <w:b/>
          <w:i/>
          <w:sz w:val="24"/>
          <w:szCs w:val="24"/>
          <w:lang w:val="en-US"/>
        </w:rPr>
      </w:pPr>
      <w:r w:rsidRPr="008E1AD4">
        <w:rPr>
          <w:rFonts w:ascii="Book Antiqua" w:hAnsi="Book Antiqua" w:cs="Times New Roman"/>
          <w:b/>
          <w:i/>
          <w:sz w:val="24"/>
          <w:szCs w:val="24"/>
          <w:lang w:val="en-US"/>
        </w:rPr>
        <w:t>Density of viral infection</w:t>
      </w:r>
    </w:p>
    <w:p w14:paraId="377C0E61" w14:textId="3B882867" w:rsidR="005E59DC" w:rsidRPr="008E1AD4" w:rsidRDefault="00731AAE" w:rsidP="00141008">
      <w:pPr>
        <w:autoSpaceDE w:val="0"/>
        <w:autoSpaceDN w:val="0"/>
        <w:adjustRightInd w:val="0"/>
        <w:snapToGrid w:val="0"/>
        <w:spacing w:after="0" w:line="360" w:lineRule="auto"/>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Using either </w:t>
      </w:r>
      <w:r w:rsidR="00313B9B" w:rsidRPr="008E1AD4">
        <w:rPr>
          <w:rFonts w:ascii="Book Antiqua" w:hAnsi="Book Antiqua" w:cs="Times New Roman"/>
          <w:sz w:val="24"/>
          <w:szCs w:val="24"/>
          <w:lang w:val="en-US"/>
        </w:rPr>
        <w:t xml:space="preserve">molecular </w:t>
      </w:r>
      <w:r w:rsidRPr="008E1AD4">
        <w:rPr>
          <w:rFonts w:ascii="Book Antiqua" w:hAnsi="Book Antiqua" w:cs="Times New Roman"/>
          <w:sz w:val="24"/>
          <w:szCs w:val="24"/>
          <w:lang w:val="en-US"/>
        </w:rPr>
        <w:t xml:space="preserve">or </w:t>
      </w:r>
      <w:r w:rsidR="00313B9B" w:rsidRPr="008E1AD4">
        <w:rPr>
          <w:rFonts w:ascii="Book Antiqua" w:hAnsi="Book Antiqua" w:cs="Times New Roman"/>
          <w:sz w:val="24"/>
          <w:szCs w:val="24"/>
          <w:lang w:val="en-US"/>
        </w:rPr>
        <w:t xml:space="preserve">histological </w:t>
      </w:r>
      <w:r w:rsidRPr="008E1AD4">
        <w:rPr>
          <w:rFonts w:ascii="Book Antiqua" w:hAnsi="Book Antiqua" w:cs="Times New Roman"/>
          <w:sz w:val="24"/>
          <w:szCs w:val="24"/>
          <w:lang w:val="en-US"/>
        </w:rPr>
        <w:t xml:space="preserve">assays </w:t>
      </w:r>
      <w:r w:rsidR="00BB3612" w:rsidRPr="008E1AD4">
        <w:rPr>
          <w:rFonts w:ascii="Book Antiqua" w:hAnsi="Book Antiqua" w:cs="Times New Roman"/>
          <w:sz w:val="24"/>
          <w:szCs w:val="24"/>
          <w:lang w:val="en-US"/>
        </w:rPr>
        <w:t>to evaluate</w:t>
      </w:r>
      <w:r w:rsidRPr="008E1AD4">
        <w:rPr>
          <w:rFonts w:ascii="Book Antiqua" w:hAnsi="Book Antiqua" w:cs="Times New Roman"/>
          <w:sz w:val="24"/>
          <w:szCs w:val="24"/>
          <w:lang w:val="en-US"/>
        </w:rPr>
        <w:t xml:space="preserve"> the density of viral infection, this quantitative or semi-quantitative marker was shown to be related to the severity of </w:t>
      </w:r>
      <w:r w:rsidR="009D6A6E" w:rsidRPr="008E1AD4">
        <w:rPr>
          <w:rFonts w:ascii="Book Antiqua" w:hAnsi="Book Antiqua" w:cs="Times New Roman"/>
          <w:sz w:val="24"/>
          <w:szCs w:val="24"/>
          <w:lang w:val="en-US"/>
        </w:rPr>
        <w:t xml:space="preserve">colonic lesions in UC patients. </w:t>
      </w:r>
      <w:r w:rsidR="005E59DC" w:rsidRPr="008E1AD4">
        <w:rPr>
          <w:rFonts w:ascii="Book Antiqua" w:hAnsi="Book Antiqua" w:cs="Times New Roman"/>
          <w:sz w:val="24"/>
          <w:szCs w:val="24"/>
          <w:lang w:val="en-US"/>
        </w:rPr>
        <w:t>Using h</w:t>
      </w:r>
      <w:r w:rsidRPr="008E1AD4">
        <w:rPr>
          <w:rFonts w:ascii="Book Antiqua" w:hAnsi="Book Antiqua" w:cs="Times New Roman"/>
          <w:sz w:val="24"/>
          <w:szCs w:val="24"/>
          <w:lang w:val="en-US"/>
        </w:rPr>
        <w:t xml:space="preserve">istopathology, Nguyen </w:t>
      </w:r>
      <w:r w:rsidR="00140DCA" w:rsidRPr="008E1AD4">
        <w:rPr>
          <w:rFonts w:ascii="Book Antiqua" w:hAnsi="Book Antiqua" w:cs="Times New Roman"/>
          <w:i/>
          <w:sz w:val="24"/>
          <w:szCs w:val="24"/>
          <w:lang w:val="en-US"/>
        </w:rPr>
        <w:t>et al</w:t>
      </w:r>
      <w:r w:rsidR="00141008" w:rsidRPr="008E1AD4">
        <w:rPr>
          <w:rFonts w:ascii="Book Antiqua" w:hAnsi="Book Antiqua" w:cs="Times New Roman"/>
          <w:sz w:val="24"/>
          <w:szCs w:val="24"/>
          <w:vertAlign w:val="superscript"/>
        </w:rPr>
        <w:t>[22]</w:t>
      </w:r>
      <w:r w:rsidRPr="008E1AD4">
        <w:rPr>
          <w:rFonts w:ascii="Book Antiqua" w:hAnsi="Book Antiqua" w:cs="Times New Roman"/>
          <w:sz w:val="24"/>
          <w:szCs w:val="24"/>
          <w:lang w:val="en-US"/>
        </w:rPr>
        <w:t xml:space="preserve"> distinguished low-grade CMV infection (when IHC was positive only) from high grade infection (detected by</w:t>
      </w:r>
      <w:r w:rsidR="00141008" w:rsidRPr="008E1AD4">
        <w:rPr>
          <w:rFonts w:ascii="Book Antiqua" w:hAnsi="Book Antiqua" w:cs="Times New Roman"/>
          <w:sz w:val="24"/>
          <w:szCs w:val="24"/>
          <w:lang w:val="en-US"/>
        </w:rPr>
        <w:t xml:space="preserve"> H</w:t>
      </w:r>
      <w:r w:rsidR="005E59DC" w:rsidRPr="008E1AD4">
        <w:rPr>
          <w:rFonts w:ascii="Book Antiqua" w:hAnsi="Book Antiqua" w:cs="Times New Roman"/>
          <w:sz w:val="24"/>
          <w:szCs w:val="24"/>
          <w:lang w:val="en-US"/>
        </w:rPr>
        <w:t>E</w:t>
      </w:r>
      <w:r w:rsidRPr="008E1AD4">
        <w:rPr>
          <w:rFonts w:ascii="Book Antiqua" w:hAnsi="Book Antiqua" w:cs="Times New Roman"/>
          <w:sz w:val="24"/>
          <w:szCs w:val="24"/>
          <w:lang w:val="en-US"/>
        </w:rPr>
        <w:t xml:space="preserve"> staining):</w:t>
      </w:r>
      <w:r w:rsidR="005E59DC" w:rsidRPr="008E1AD4">
        <w:rPr>
          <w:rFonts w:ascii="Book Antiqua" w:hAnsi="Book Antiqua" w:cs="Times New Roman"/>
          <w:sz w:val="24"/>
          <w:szCs w:val="24"/>
          <w:lang w:val="en-US"/>
        </w:rPr>
        <w:t xml:space="preserve"> c</w:t>
      </w:r>
      <w:r w:rsidRPr="008E1AD4">
        <w:rPr>
          <w:rFonts w:ascii="Book Antiqua" w:hAnsi="Book Antiqua" w:cs="Times New Roman"/>
          <w:sz w:val="24"/>
          <w:szCs w:val="24"/>
          <w:lang w:val="en-US"/>
        </w:rPr>
        <w:t>olectomy rates were respectivel</w:t>
      </w:r>
      <w:r w:rsidR="005E59DC" w:rsidRPr="008E1AD4">
        <w:rPr>
          <w:rFonts w:ascii="Book Antiqua" w:hAnsi="Book Antiqua" w:cs="Times New Roman"/>
          <w:sz w:val="24"/>
          <w:szCs w:val="24"/>
          <w:lang w:val="en-US"/>
        </w:rPr>
        <w:t xml:space="preserve">y </w:t>
      </w:r>
      <w:r w:rsidRPr="008E1AD4">
        <w:rPr>
          <w:rFonts w:ascii="Book Antiqua" w:hAnsi="Book Antiqua" w:cs="Times New Roman"/>
          <w:sz w:val="24"/>
          <w:szCs w:val="24"/>
          <w:lang w:val="en-US"/>
        </w:rPr>
        <w:t>of 29% and 83%</w:t>
      </w:r>
      <w:r w:rsidR="009A7584" w:rsidRPr="008E1AD4">
        <w:rPr>
          <w:rFonts w:ascii="Book Antiqua" w:hAnsi="Book Antiqua" w:cs="Times New Roman"/>
          <w:sz w:val="24"/>
          <w:szCs w:val="24"/>
          <w:lang w:val="en-US"/>
        </w:rPr>
        <w:t xml:space="preserve"> in untreated patients</w:t>
      </w:r>
      <w:r w:rsidR="00D521C1" w:rsidRPr="008E1AD4">
        <w:rPr>
          <w:rFonts w:ascii="Book Antiqua" w:hAnsi="Book Antiqua" w:cs="Times New Roman"/>
          <w:sz w:val="24"/>
          <w:szCs w:val="24"/>
          <w:lang w:val="en-US"/>
        </w:rPr>
        <w:t>. In a recen</w:t>
      </w:r>
      <w:r w:rsidR="005E59DC" w:rsidRPr="008E1AD4">
        <w:rPr>
          <w:rFonts w:ascii="Book Antiqua" w:hAnsi="Book Antiqua" w:cs="Times New Roman"/>
          <w:sz w:val="24"/>
          <w:szCs w:val="24"/>
          <w:lang w:val="en-US"/>
        </w:rPr>
        <w:t xml:space="preserve">t paper, Jones </w:t>
      </w:r>
      <w:r w:rsidR="00140DCA" w:rsidRPr="008E1AD4">
        <w:rPr>
          <w:rFonts w:ascii="Book Antiqua" w:hAnsi="Book Antiqua" w:cs="Times New Roman"/>
          <w:i/>
          <w:sz w:val="24"/>
          <w:szCs w:val="24"/>
          <w:lang w:val="en-US"/>
        </w:rPr>
        <w:t>et al</w:t>
      </w:r>
      <w:r w:rsidR="00141008" w:rsidRPr="008E1AD4">
        <w:rPr>
          <w:rFonts w:ascii="Book Antiqua" w:hAnsi="Book Antiqua" w:cs="Times New Roman"/>
          <w:sz w:val="24"/>
          <w:szCs w:val="24"/>
          <w:vertAlign w:val="superscript"/>
        </w:rPr>
        <w:t>[83]</w:t>
      </w:r>
      <w:r w:rsidR="005E59DC" w:rsidRPr="008E1AD4">
        <w:rPr>
          <w:rFonts w:ascii="Book Antiqua" w:hAnsi="Book Antiqua" w:cs="Times New Roman"/>
          <w:sz w:val="24"/>
          <w:szCs w:val="24"/>
          <w:lang w:val="en-US"/>
        </w:rPr>
        <w:t xml:space="preserve"> defined high-grade CMV density </w:t>
      </w:r>
      <w:r w:rsidR="009D6A6E" w:rsidRPr="008E1AD4">
        <w:rPr>
          <w:rFonts w:ascii="Book Antiqua" w:hAnsi="Book Antiqua" w:cs="Times New Roman"/>
          <w:sz w:val="24"/>
          <w:szCs w:val="24"/>
          <w:lang w:val="en-US"/>
        </w:rPr>
        <w:t>by the presence of more than 4 typical inclusions in biopsy specimens</w:t>
      </w:r>
      <w:r w:rsidR="005E59DC" w:rsidRPr="008E1AD4">
        <w:rPr>
          <w:rFonts w:ascii="Book Antiqua" w:hAnsi="Book Antiqua" w:cs="Times New Roman"/>
          <w:sz w:val="24"/>
          <w:szCs w:val="24"/>
          <w:lang w:val="en-US"/>
        </w:rPr>
        <w:t xml:space="preserve">. </w:t>
      </w:r>
      <w:r w:rsidR="009D6A6E" w:rsidRPr="008E1AD4">
        <w:rPr>
          <w:rFonts w:ascii="Book Antiqua" w:hAnsi="Book Antiqua" w:cs="Times New Roman"/>
          <w:sz w:val="24"/>
          <w:szCs w:val="24"/>
          <w:lang w:val="en-US"/>
        </w:rPr>
        <w:t xml:space="preserve">Similarly, </w:t>
      </w:r>
      <w:r w:rsidR="00CA7FFE" w:rsidRPr="008E1AD4">
        <w:rPr>
          <w:rFonts w:ascii="Book Antiqua" w:hAnsi="Book Antiqua" w:cs="Times New Roman"/>
          <w:sz w:val="24"/>
          <w:szCs w:val="24"/>
          <w:lang w:val="en-US"/>
        </w:rPr>
        <w:t>Kuwa</w:t>
      </w:r>
      <w:r w:rsidR="005E59DC" w:rsidRPr="008E1AD4">
        <w:rPr>
          <w:rFonts w:ascii="Book Antiqua" w:hAnsi="Book Antiqua" w:cs="Times New Roman"/>
          <w:sz w:val="24"/>
          <w:szCs w:val="24"/>
          <w:lang w:val="en-US"/>
        </w:rPr>
        <w:t>bara</w:t>
      </w:r>
      <w:r w:rsidR="00CA7FFE" w:rsidRPr="008E1AD4">
        <w:rPr>
          <w:rFonts w:ascii="Book Antiqua" w:hAnsi="Book Antiqua" w:cs="Times New Roman"/>
          <w:sz w:val="24"/>
          <w:szCs w:val="24"/>
          <w:lang w:val="en-US"/>
        </w:rPr>
        <w:t xml:space="preserve"> </w:t>
      </w:r>
      <w:r w:rsidR="00140DCA" w:rsidRPr="008E1AD4">
        <w:rPr>
          <w:rFonts w:ascii="Book Antiqua" w:hAnsi="Book Antiqua" w:cs="Times New Roman"/>
          <w:i/>
          <w:sz w:val="24"/>
          <w:szCs w:val="24"/>
          <w:lang w:val="en-US"/>
        </w:rPr>
        <w:t>et al</w:t>
      </w:r>
      <w:r w:rsidR="00141008" w:rsidRPr="008E1AD4">
        <w:rPr>
          <w:rFonts w:ascii="Book Antiqua" w:hAnsi="Book Antiqua" w:cs="Times New Roman"/>
          <w:sz w:val="24"/>
          <w:szCs w:val="24"/>
          <w:vertAlign w:val="superscript"/>
        </w:rPr>
        <w:t>[13]</w:t>
      </w:r>
      <w:r w:rsidR="00CA7FFE" w:rsidRPr="008E1AD4">
        <w:rPr>
          <w:rFonts w:ascii="Book Antiqua" w:hAnsi="Book Antiqua" w:cs="Times New Roman"/>
          <w:sz w:val="24"/>
          <w:szCs w:val="24"/>
          <w:lang w:val="en-US"/>
        </w:rPr>
        <w:t xml:space="preserve"> </w:t>
      </w:r>
      <w:r w:rsidR="005E59DC" w:rsidRPr="008E1AD4">
        <w:rPr>
          <w:rFonts w:ascii="Book Antiqua" w:hAnsi="Book Antiqua" w:cs="Times New Roman"/>
          <w:sz w:val="24"/>
          <w:szCs w:val="24"/>
          <w:lang w:val="en-US"/>
        </w:rPr>
        <w:t>proposed tha</w:t>
      </w:r>
      <w:r w:rsidR="009D6A6E" w:rsidRPr="008E1AD4">
        <w:rPr>
          <w:rFonts w:ascii="Book Antiqua" w:hAnsi="Book Antiqua" w:cs="Times New Roman"/>
          <w:sz w:val="24"/>
          <w:szCs w:val="24"/>
          <w:lang w:val="en-US"/>
        </w:rPr>
        <w:t>t dense CMV disease</w:t>
      </w:r>
      <w:r w:rsidR="00BB3612" w:rsidRPr="008E1AD4">
        <w:rPr>
          <w:rFonts w:ascii="Book Antiqua" w:hAnsi="Book Antiqua" w:cs="Times New Roman"/>
          <w:sz w:val="24"/>
          <w:szCs w:val="24"/>
          <w:lang w:val="en-US"/>
        </w:rPr>
        <w:t>,</w:t>
      </w:r>
      <w:r w:rsidR="009D6A6E" w:rsidRPr="008E1AD4">
        <w:rPr>
          <w:rFonts w:ascii="Book Antiqua" w:hAnsi="Book Antiqua" w:cs="Times New Roman"/>
          <w:sz w:val="24"/>
          <w:szCs w:val="24"/>
          <w:lang w:val="en-US"/>
        </w:rPr>
        <w:t xml:space="preserve"> defined as more than</w:t>
      </w:r>
      <w:r w:rsidR="005E59DC" w:rsidRPr="008E1AD4">
        <w:rPr>
          <w:rFonts w:ascii="Book Antiqua" w:hAnsi="Book Antiqua" w:cs="Times New Roman"/>
          <w:sz w:val="24"/>
          <w:szCs w:val="24"/>
          <w:lang w:val="en-US"/>
        </w:rPr>
        <w:t xml:space="preserve"> 10 inclusions per histologic section</w:t>
      </w:r>
      <w:r w:rsidR="00BB3612" w:rsidRPr="008E1AD4">
        <w:rPr>
          <w:rFonts w:ascii="Book Antiqua" w:hAnsi="Book Antiqua" w:cs="Times New Roman"/>
          <w:sz w:val="24"/>
          <w:szCs w:val="24"/>
          <w:lang w:val="en-US"/>
        </w:rPr>
        <w:t>,</w:t>
      </w:r>
      <w:r w:rsidR="005E59DC" w:rsidRPr="008E1AD4">
        <w:rPr>
          <w:rFonts w:ascii="Book Antiqua" w:hAnsi="Book Antiqua" w:cs="Times New Roman"/>
          <w:sz w:val="24"/>
          <w:szCs w:val="24"/>
          <w:lang w:val="en-US"/>
        </w:rPr>
        <w:t xml:space="preserve"> was </w:t>
      </w:r>
      <w:r w:rsidR="009D6A6E" w:rsidRPr="008E1AD4">
        <w:rPr>
          <w:rFonts w:ascii="Book Antiqua" w:hAnsi="Book Antiqua" w:cs="Times New Roman"/>
          <w:sz w:val="24"/>
          <w:szCs w:val="24"/>
          <w:lang w:val="en-US"/>
        </w:rPr>
        <w:t xml:space="preserve">shown to be predictive of significantly </w:t>
      </w:r>
      <w:r w:rsidR="005E59DC" w:rsidRPr="008E1AD4">
        <w:rPr>
          <w:rFonts w:ascii="Book Antiqua" w:hAnsi="Book Antiqua" w:cs="Times New Roman"/>
          <w:sz w:val="24"/>
          <w:szCs w:val="24"/>
          <w:shd w:val="clear" w:color="auto" w:fill="FFFFFF"/>
          <w:lang w:val="en-US"/>
        </w:rPr>
        <w:t xml:space="preserve">higher final daily doses of steroids before </w:t>
      </w:r>
      <w:r w:rsidR="00313B9B" w:rsidRPr="008E1AD4">
        <w:rPr>
          <w:rFonts w:ascii="Book Antiqua" w:hAnsi="Book Antiqua" w:cs="Times New Roman"/>
          <w:sz w:val="24"/>
          <w:szCs w:val="24"/>
          <w:shd w:val="clear" w:color="auto" w:fill="FFFFFF"/>
          <w:lang w:val="en-US"/>
        </w:rPr>
        <w:t>surgery</w:t>
      </w:r>
      <w:r w:rsidR="005E59DC" w:rsidRPr="008E1AD4">
        <w:rPr>
          <w:rFonts w:ascii="Book Antiqua" w:hAnsi="Book Antiqua" w:cs="Times New Roman"/>
          <w:sz w:val="24"/>
          <w:szCs w:val="24"/>
          <w:shd w:val="clear" w:color="auto" w:fill="FFFFFF"/>
          <w:lang w:val="en-US"/>
        </w:rPr>
        <w:t xml:space="preserve">, and showed </w:t>
      </w:r>
      <w:r w:rsidR="009D6A6E" w:rsidRPr="008E1AD4">
        <w:rPr>
          <w:rFonts w:ascii="Book Antiqua" w:hAnsi="Book Antiqua" w:cs="Times New Roman"/>
          <w:sz w:val="24"/>
          <w:szCs w:val="24"/>
          <w:shd w:val="clear" w:color="auto" w:fill="FFFFFF"/>
          <w:lang w:val="en-US"/>
        </w:rPr>
        <w:t>increased steroid resistance; in addition, t</w:t>
      </w:r>
      <w:r w:rsidR="005E59DC" w:rsidRPr="008E1AD4">
        <w:rPr>
          <w:rFonts w:ascii="Book Antiqua" w:hAnsi="Book Antiqua" w:cs="Times New Roman"/>
          <w:sz w:val="24"/>
          <w:szCs w:val="24"/>
          <w:shd w:val="clear" w:color="auto" w:fill="FFFFFF"/>
          <w:lang w:val="en-US"/>
        </w:rPr>
        <w:t xml:space="preserve">he frequency of emergency surgery was higher and postoperative hospital stay was significantly longer in the dense CMV group. </w:t>
      </w:r>
    </w:p>
    <w:p w14:paraId="2D40629A" w14:textId="653C1573" w:rsidR="005E59DC" w:rsidRPr="008E1AD4" w:rsidRDefault="009D6A6E" w:rsidP="00141008">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By using quantitative PCR in colon</w:t>
      </w:r>
      <w:r w:rsidR="00BB3612" w:rsidRPr="008E1AD4">
        <w:rPr>
          <w:rFonts w:ascii="Book Antiqua" w:hAnsi="Book Antiqua" w:cs="Times New Roman"/>
          <w:sz w:val="24"/>
          <w:szCs w:val="24"/>
          <w:lang w:val="en-US"/>
        </w:rPr>
        <w:t xml:space="preserve"> biopsies</w:t>
      </w:r>
      <w:r w:rsidR="005E59DC" w:rsidRPr="008E1AD4">
        <w:rPr>
          <w:rFonts w:ascii="Book Antiqua" w:hAnsi="Book Antiqua" w:cs="Times New Roman"/>
          <w:sz w:val="24"/>
          <w:szCs w:val="24"/>
          <w:lang w:val="en-US"/>
        </w:rPr>
        <w:t xml:space="preserve">, </w:t>
      </w:r>
      <w:r w:rsidRPr="008E1AD4">
        <w:rPr>
          <w:rFonts w:ascii="Book Antiqua" w:hAnsi="Book Antiqua" w:cs="Times New Roman"/>
          <w:sz w:val="24"/>
          <w:szCs w:val="24"/>
          <w:lang w:val="en-US"/>
        </w:rPr>
        <w:t xml:space="preserve">we performed </w:t>
      </w:r>
      <w:r w:rsidR="005E59DC" w:rsidRPr="008E1AD4">
        <w:rPr>
          <w:rFonts w:ascii="Book Antiqua" w:hAnsi="Book Antiqua" w:cs="Times New Roman"/>
          <w:sz w:val="24"/>
          <w:szCs w:val="24"/>
          <w:lang w:val="en-US"/>
        </w:rPr>
        <w:t>a random sensi</w:t>
      </w:r>
      <w:r w:rsidRPr="008E1AD4">
        <w:rPr>
          <w:rFonts w:ascii="Book Antiqua" w:hAnsi="Book Antiqua" w:cs="Times New Roman"/>
          <w:sz w:val="24"/>
          <w:szCs w:val="24"/>
          <w:lang w:val="en-US"/>
        </w:rPr>
        <w:t>tivity analysis for correlating</w:t>
      </w:r>
      <w:r w:rsidR="005E59DC" w:rsidRPr="008E1AD4">
        <w:rPr>
          <w:rFonts w:ascii="Book Antiqua" w:hAnsi="Book Antiqua" w:cs="Times New Roman"/>
          <w:sz w:val="24"/>
          <w:szCs w:val="24"/>
          <w:lang w:val="en-US"/>
        </w:rPr>
        <w:t xml:space="preserve"> the presence of CMV in tissue with the occurrence of resistance to the successive lines of treatment</w:t>
      </w:r>
      <w:r w:rsidR="004D5030" w:rsidRPr="008E1AD4">
        <w:rPr>
          <w:rFonts w:ascii="Book Antiqua" w:hAnsi="Book Antiqua" w:cs="Times New Roman"/>
          <w:sz w:val="24"/>
          <w:szCs w:val="24"/>
          <w:vertAlign w:val="superscript"/>
        </w:rPr>
        <w:t>[10]</w:t>
      </w:r>
      <w:r w:rsidR="005E59DC" w:rsidRPr="008E1AD4">
        <w:rPr>
          <w:rFonts w:ascii="Book Antiqua" w:hAnsi="Book Antiqua" w:cs="Times New Roman"/>
          <w:sz w:val="24"/>
          <w:szCs w:val="24"/>
          <w:lang w:val="en-US"/>
        </w:rPr>
        <w:t xml:space="preserve">. A positive colonic CMV load was associated with an increased </w:t>
      </w:r>
      <w:r w:rsidRPr="008E1AD4">
        <w:rPr>
          <w:rFonts w:ascii="Book Antiqua" w:hAnsi="Book Antiqua" w:cs="Times New Roman"/>
          <w:sz w:val="24"/>
          <w:szCs w:val="24"/>
          <w:lang w:val="en-US"/>
        </w:rPr>
        <w:t xml:space="preserve">risk of steroid resistance </w:t>
      </w:r>
      <w:r w:rsidR="00141008" w:rsidRPr="008E1AD4">
        <w:rPr>
          <w:rFonts w:ascii="Book Antiqua" w:hAnsi="Book Antiqua" w:cs="Times New Roman" w:hint="eastAsia"/>
          <w:sz w:val="24"/>
          <w:szCs w:val="24"/>
          <w:lang w:val="en-US" w:eastAsia="zh-CN"/>
        </w:rPr>
        <w:t>[</w:t>
      </w:r>
      <w:r w:rsidR="005E59DC" w:rsidRPr="008E1AD4">
        <w:rPr>
          <w:rFonts w:ascii="Book Antiqua" w:hAnsi="Book Antiqua" w:cs="Times New Roman"/>
          <w:sz w:val="24"/>
          <w:szCs w:val="24"/>
          <w:lang w:val="en-US"/>
        </w:rPr>
        <w:t>likelihood ratio</w:t>
      </w:r>
      <w:r w:rsidRPr="008E1AD4">
        <w:rPr>
          <w:rFonts w:ascii="Book Antiqua" w:hAnsi="Book Antiqua" w:cs="Times New Roman"/>
          <w:sz w:val="24"/>
          <w:szCs w:val="24"/>
          <w:lang w:val="en-US"/>
        </w:rPr>
        <w:t xml:space="preserve"> (LR</w:t>
      </w:r>
      <w:r w:rsidR="00FD5975" w:rsidRPr="008E1AD4">
        <w:rPr>
          <w:rFonts w:ascii="Book Antiqua" w:hAnsi="Book Antiqua" w:cs="Times New Roman"/>
          <w:sz w:val="24"/>
          <w:szCs w:val="24"/>
          <w:lang w:val="en-US"/>
        </w:rPr>
        <w:t xml:space="preserve"> </w:t>
      </w:r>
      <w:r w:rsidR="005E59DC" w:rsidRPr="008E1AD4">
        <w:rPr>
          <w:rFonts w:ascii="Book Antiqua" w:hAnsi="Book Antiqua" w:cs="Times New Roman"/>
          <w:sz w:val="24"/>
          <w:szCs w:val="24"/>
          <w:lang w:val="en-US"/>
        </w:rPr>
        <w:t>+</w:t>
      </w:r>
      <w:r w:rsidR="00FD5975" w:rsidRPr="008E1AD4">
        <w:rPr>
          <w:rFonts w:ascii="Book Antiqua" w:hAnsi="Book Antiqua" w:cs="Times New Roman"/>
          <w:sz w:val="24"/>
          <w:szCs w:val="24"/>
          <w:lang w:val="en-US"/>
        </w:rPr>
        <w:t>)</w:t>
      </w:r>
      <w:r w:rsidR="005E59DC" w:rsidRPr="008E1AD4">
        <w:rPr>
          <w:rFonts w:ascii="Book Antiqua" w:hAnsi="Book Antiqua" w:cs="Times New Roman"/>
          <w:sz w:val="24"/>
          <w:szCs w:val="24"/>
          <w:lang w:val="en-US"/>
        </w:rPr>
        <w:t xml:space="preserve"> of</w:t>
      </w:r>
      <w:r w:rsidRPr="008E1AD4">
        <w:rPr>
          <w:rFonts w:ascii="Book Antiqua" w:hAnsi="Book Antiqua" w:cs="Times New Roman"/>
          <w:sz w:val="24"/>
          <w:szCs w:val="24"/>
          <w:lang w:val="en-US"/>
        </w:rPr>
        <w:t xml:space="preserve"> 3.0</w:t>
      </w:r>
      <w:r w:rsidR="00141008" w:rsidRPr="008E1AD4">
        <w:rPr>
          <w:rFonts w:ascii="Book Antiqua" w:hAnsi="Book Antiqua" w:cs="Times New Roman" w:hint="eastAsia"/>
          <w:sz w:val="24"/>
          <w:szCs w:val="24"/>
          <w:lang w:val="en-US" w:eastAsia="zh-CN"/>
        </w:rPr>
        <w:t>]</w:t>
      </w:r>
      <w:r w:rsidRPr="008E1AD4">
        <w:rPr>
          <w:rFonts w:ascii="Book Antiqua" w:hAnsi="Book Antiqua" w:cs="Times New Roman"/>
          <w:sz w:val="24"/>
          <w:szCs w:val="24"/>
          <w:lang w:val="en-US"/>
        </w:rPr>
        <w:t>, with a sensitivity of 50% and a specificity of 100</w:t>
      </w:r>
      <w:r w:rsidR="005E59DC" w:rsidRPr="008E1AD4">
        <w:rPr>
          <w:rFonts w:ascii="Book Antiqua" w:hAnsi="Book Antiqua" w:cs="Times New Roman"/>
          <w:sz w:val="24"/>
          <w:szCs w:val="24"/>
          <w:lang w:val="en-US"/>
        </w:rPr>
        <w:t xml:space="preserve">% (AUROC = 0.54; </w:t>
      </w:r>
      <w:r w:rsidR="005E59DC" w:rsidRPr="008E1AD4">
        <w:rPr>
          <w:rFonts w:ascii="Book Antiqua" w:hAnsi="Book Antiqua" w:cs="Times New Roman"/>
          <w:i/>
          <w:iCs/>
          <w:sz w:val="24"/>
          <w:szCs w:val="24"/>
          <w:lang w:val="en-US"/>
        </w:rPr>
        <w:t xml:space="preserve">P </w:t>
      </w:r>
      <w:r w:rsidR="005E59DC" w:rsidRPr="008E1AD4">
        <w:rPr>
          <w:rFonts w:ascii="Book Antiqua" w:hAnsi="Book Antiqua" w:cs="Times New Roman"/>
          <w:sz w:val="24"/>
          <w:szCs w:val="24"/>
          <w:lang w:val="en-US"/>
        </w:rPr>
        <w:t>&lt; 0.05</w:t>
      </w:r>
      <w:r w:rsidR="00FD5975" w:rsidRPr="008E1AD4">
        <w:rPr>
          <w:rFonts w:ascii="Book Antiqua" w:hAnsi="Book Antiqua" w:cs="Times New Roman"/>
          <w:sz w:val="24"/>
          <w:szCs w:val="24"/>
          <w:lang w:val="en-US"/>
        </w:rPr>
        <w:t>). A viral load of &gt; 250 copies/</w:t>
      </w:r>
      <w:r w:rsidR="005E59DC" w:rsidRPr="008E1AD4">
        <w:rPr>
          <w:rFonts w:ascii="Book Antiqua" w:hAnsi="Book Antiqua" w:cs="Times New Roman"/>
          <w:sz w:val="24"/>
          <w:szCs w:val="24"/>
          <w:lang w:val="en-US"/>
        </w:rPr>
        <w:t>mg of tissue was predictive of a resistance to three successive lines of trea</w:t>
      </w:r>
      <w:r w:rsidR="00FD5975" w:rsidRPr="008E1AD4">
        <w:rPr>
          <w:rFonts w:ascii="Book Antiqua" w:hAnsi="Book Antiqua" w:cs="Times New Roman"/>
          <w:sz w:val="24"/>
          <w:szCs w:val="24"/>
          <w:lang w:val="en-US"/>
        </w:rPr>
        <w:t>tment with a sensitivity of 100% and a specificity of 66.6% (LR + of</w:t>
      </w:r>
      <w:r w:rsidR="005E59DC" w:rsidRPr="008E1AD4">
        <w:rPr>
          <w:rFonts w:ascii="Book Antiqua" w:hAnsi="Book Antiqua" w:cs="Times New Roman"/>
          <w:sz w:val="24"/>
          <w:szCs w:val="24"/>
          <w:lang w:val="en-US"/>
        </w:rPr>
        <w:t xml:space="preserve"> 4.33; AUROC = 0.85; </w:t>
      </w:r>
      <w:r w:rsidR="005E59DC" w:rsidRPr="008E1AD4">
        <w:rPr>
          <w:rFonts w:ascii="Book Antiqua" w:hAnsi="Book Antiqua" w:cs="Times New Roman"/>
          <w:i/>
          <w:iCs/>
          <w:sz w:val="24"/>
          <w:szCs w:val="24"/>
          <w:lang w:val="en-US"/>
        </w:rPr>
        <w:t xml:space="preserve">P </w:t>
      </w:r>
      <w:r w:rsidR="005E59DC" w:rsidRPr="008E1AD4">
        <w:rPr>
          <w:rFonts w:ascii="Book Antiqua" w:hAnsi="Book Antiqua" w:cs="Times New Roman"/>
          <w:sz w:val="24"/>
          <w:szCs w:val="24"/>
          <w:lang w:val="en-US"/>
        </w:rPr>
        <w:t>&lt; 0.05). In contrast, the absence of CMV DNA in tissue was predictive of a favorable response to any trea</w:t>
      </w:r>
      <w:r w:rsidR="00FD5975" w:rsidRPr="008E1AD4">
        <w:rPr>
          <w:rFonts w:ascii="Book Antiqua" w:hAnsi="Book Antiqua" w:cs="Times New Roman"/>
          <w:sz w:val="24"/>
          <w:szCs w:val="24"/>
          <w:lang w:val="en-US"/>
        </w:rPr>
        <w:t>tment with a sensitivity of 100</w:t>
      </w:r>
      <w:r w:rsidR="005E59DC" w:rsidRPr="008E1AD4">
        <w:rPr>
          <w:rFonts w:ascii="Book Antiqua" w:hAnsi="Book Antiqua" w:cs="Times New Roman"/>
          <w:sz w:val="24"/>
          <w:szCs w:val="24"/>
          <w:lang w:val="en-US"/>
        </w:rPr>
        <w:t>% and a specifici</w:t>
      </w:r>
      <w:r w:rsidR="00FD5975" w:rsidRPr="008E1AD4">
        <w:rPr>
          <w:rFonts w:ascii="Book Antiqua" w:hAnsi="Book Antiqua" w:cs="Times New Roman"/>
          <w:sz w:val="24"/>
          <w:szCs w:val="24"/>
          <w:lang w:val="en-US"/>
        </w:rPr>
        <w:t>ty of 50% (LR + of</w:t>
      </w:r>
      <w:r w:rsidR="005E59DC" w:rsidRPr="008E1AD4">
        <w:rPr>
          <w:rFonts w:ascii="Book Antiqua" w:hAnsi="Book Antiqua" w:cs="Times New Roman"/>
          <w:sz w:val="24"/>
          <w:szCs w:val="24"/>
          <w:lang w:val="en-US"/>
        </w:rPr>
        <w:t xml:space="preserve"> 2.21; AUROC = 0.65; </w:t>
      </w:r>
      <w:r w:rsidR="005E59DC" w:rsidRPr="008E1AD4">
        <w:rPr>
          <w:rFonts w:ascii="Book Antiqua" w:hAnsi="Book Antiqua" w:cs="Times New Roman"/>
          <w:i/>
          <w:iCs/>
          <w:sz w:val="24"/>
          <w:szCs w:val="24"/>
          <w:lang w:val="en-US"/>
        </w:rPr>
        <w:t xml:space="preserve">P </w:t>
      </w:r>
      <w:r w:rsidR="005E59DC" w:rsidRPr="008E1AD4">
        <w:rPr>
          <w:rFonts w:ascii="Book Antiqua" w:hAnsi="Book Antiqua" w:cs="Times New Roman"/>
          <w:sz w:val="24"/>
          <w:szCs w:val="24"/>
          <w:lang w:val="en-US"/>
        </w:rPr>
        <w:t>&lt; 0.05).</w:t>
      </w:r>
    </w:p>
    <w:p w14:paraId="1A136CBD" w14:textId="77777777" w:rsidR="005E59DC" w:rsidRPr="008E1AD4" w:rsidRDefault="005E59DC" w:rsidP="003E0781">
      <w:pPr>
        <w:adjustRightInd w:val="0"/>
        <w:snapToGrid w:val="0"/>
        <w:spacing w:after="0" w:line="360" w:lineRule="auto"/>
        <w:jc w:val="both"/>
        <w:rPr>
          <w:rFonts w:ascii="Book Antiqua" w:hAnsi="Book Antiqua" w:cs="Times New Roman"/>
          <w:sz w:val="24"/>
          <w:szCs w:val="24"/>
          <w:lang w:val="en-US"/>
        </w:rPr>
      </w:pPr>
    </w:p>
    <w:p w14:paraId="75153C28" w14:textId="663AFDDF" w:rsidR="00B403FE" w:rsidRPr="008E1AD4" w:rsidRDefault="00141008" w:rsidP="003E0781">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b/>
          <w:sz w:val="24"/>
          <w:szCs w:val="24"/>
          <w:lang w:val="en-US"/>
        </w:rPr>
        <w:t>WHAT IS THE BENEFIT OF ANTI-CMV THERAPY ON THE EVOLUTION OF UC IN PATIENTS WITH CMV REACTIVATION?</w:t>
      </w:r>
    </w:p>
    <w:p w14:paraId="7C677875" w14:textId="693C340A" w:rsidR="00C45EA8" w:rsidRPr="008E1AD4" w:rsidRDefault="00E80211" w:rsidP="003E0781">
      <w:pPr>
        <w:autoSpaceDE w:val="0"/>
        <w:autoSpaceDN w:val="0"/>
        <w:adjustRightInd w:val="0"/>
        <w:snapToGrid w:val="0"/>
        <w:spacing w:after="0" w:line="360" w:lineRule="auto"/>
        <w:jc w:val="both"/>
        <w:rPr>
          <w:rFonts w:ascii="Book Antiqua" w:hAnsi="Book Antiqua" w:cs="Times New Roman"/>
          <w:b/>
          <w:i/>
          <w:sz w:val="24"/>
          <w:szCs w:val="24"/>
          <w:lang w:val="en-US"/>
        </w:rPr>
      </w:pPr>
      <w:r w:rsidRPr="008E1AD4">
        <w:rPr>
          <w:rFonts w:ascii="Book Antiqua" w:hAnsi="Book Antiqua" w:cs="Times New Roman"/>
          <w:b/>
          <w:i/>
          <w:sz w:val="24"/>
          <w:szCs w:val="24"/>
          <w:lang w:val="en-US"/>
        </w:rPr>
        <w:t xml:space="preserve">Systematic </w:t>
      </w:r>
      <w:r w:rsidR="00CD0E22" w:rsidRPr="008E1AD4">
        <w:rPr>
          <w:rFonts w:ascii="Book Antiqua" w:hAnsi="Book Antiqua" w:cs="Times New Roman"/>
          <w:b/>
          <w:i/>
          <w:sz w:val="24"/>
          <w:szCs w:val="24"/>
          <w:lang w:val="en-US"/>
        </w:rPr>
        <w:t>review</w:t>
      </w:r>
      <w:r w:rsidRPr="008E1AD4">
        <w:rPr>
          <w:rFonts w:ascii="Book Antiqua" w:hAnsi="Book Antiqua" w:cs="Times New Roman"/>
          <w:b/>
          <w:i/>
          <w:sz w:val="24"/>
          <w:szCs w:val="24"/>
          <w:lang w:val="en-US"/>
        </w:rPr>
        <w:t xml:space="preserve"> of literature-available data</w:t>
      </w:r>
    </w:p>
    <w:p w14:paraId="60D01C19" w14:textId="70CBB30C" w:rsidR="001E0054" w:rsidRPr="008E1AD4" w:rsidRDefault="00312BA8" w:rsidP="00141008">
      <w:pPr>
        <w:autoSpaceDE w:val="0"/>
        <w:autoSpaceDN w:val="0"/>
        <w:adjustRightInd w:val="0"/>
        <w:snapToGrid w:val="0"/>
        <w:spacing w:after="0" w:line="360" w:lineRule="auto"/>
        <w:jc w:val="both"/>
        <w:rPr>
          <w:rFonts w:ascii="Book Antiqua" w:hAnsi="Book Antiqua" w:cs="Times New Roman"/>
          <w:sz w:val="24"/>
          <w:szCs w:val="24"/>
          <w:lang w:val="en-US"/>
        </w:rPr>
      </w:pPr>
      <w:r w:rsidRPr="008E1AD4">
        <w:rPr>
          <w:rFonts w:ascii="Book Antiqua" w:hAnsi="Book Antiqua" w:cs="Times New Roman"/>
          <w:sz w:val="24"/>
          <w:szCs w:val="24"/>
          <w:lang w:val="en-US"/>
        </w:rPr>
        <w:t>Regarding the management o</w:t>
      </w:r>
      <w:r w:rsidR="00AD2CD6" w:rsidRPr="008E1AD4">
        <w:rPr>
          <w:rFonts w:ascii="Book Antiqua" w:hAnsi="Book Antiqua" w:cs="Times New Roman"/>
          <w:sz w:val="24"/>
          <w:szCs w:val="24"/>
          <w:lang w:val="en-US"/>
        </w:rPr>
        <w:t>f CMV infection in UC patients,</w:t>
      </w:r>
      <w:r w:rsidRPr="008E1AD4">
        <w:rPr>
          <w:rFonts w:ascii="Book Antiqua" w:hAnsi="Book Antiqua" w:cs="Times New Roman"/>
          <w:sz w:val="24"/>
          <w:szCs w:val="24"/>
          <w:lang w:val="en-US"/>
        </w:rPr>
        <w:t xml:space="preserve"> the guidelines of the European Crohn’s and Colitis </w:t>
      </w:r>
      <w:r w:rsidR="005D68A9" w:rsidRPr="008E1AD4">
        <w:rPr>
          <w:rFonts w:ascii="Book Antiqua" w:hAnsi="Book Antiqua" w:cs="Times New Roman"/>
          <w:sz w:val="24"/>
          <w:szCs w:val="24"/>
          <w:lang w:val="en-US"/>
        </w:rPr>
        <w:t>Organization</w:t>
      </w:r>
      <w:r w:rsidRPr="008E1AD4">
        <w:rPr>
          <w:rFonts w:ascii="Book Antiqua" w:hAnsi="Book Antiqua" w:cs="Times New Roman"/>
          <w:sz w:val="24"/>
          <w:szCs w:val="24"/>
          <w:lang w:val="en-US"/>
        </w:rPr>
        <w:t xml:space="preserve"> in 20</w:t>
      </w:r>
      <w:r w:rsidR="00CA7FFE" w:rsidRPr="008E1AD4">
        <w:rPr>
          <w:rFonts w:ascii="Book Antiqua" w:hAnsi="Book Antiqua" w:cs="Times New Roman"/>
          <w:sz w:val="24"/>
          <w:szCs w:val="24"/>
          <w:lang w:val="en-US"/>
        </w:rPr>
        <w:t>14</w:t>
      </w:r>
      <w:r w:rsidRPr="008E1AD4">
        <w:rPr>
          <w:rFonts w:ascii="Book Antiqua" w:hAnsi="Book Antiqua" w:cs="Times New Roman"/>
          <w:sz w:val="24"/>
          <w:szCs w:val="24"/>
          <w:lang w:val="en-US"/>
        </w:rPr>
        <w:t xml:space="preserve"> are as follows:</w:t>
      </w:r>
      <w:r w:rsidR="00CA7FFE" w:rsidRPr="008E1AD4">
        <w:rPr>
          <w:rFonts w:ascii="Book Antiqua" w:hAnsi="Book Antiqua" w:cs="Times New Roman"/>
          <w:sz w:val="24"/>
          <w:szCs w:val="24"/>
          <w:lang w:val="en-US"/>
        </w:rPr>
        <w:t xml:space="preserve"> “Screening for CMV infection is not necessary before st</w:t>
      </w:r>
      <w:r w:rsidR="00093C9C" w:rsidRPr="008E1AD4">
        <w:rPr>
          <w:rFonts w:ascii="Book Antiqua" w:hAnsi="Book Antiqua" w:cs="Times New Roman"/>
          <w:sz w:val="24"/>
          <w:szCs w:val="24"/>
          <w:lang w:val="en-US"/>
        </w:rPr>
        <w:t>arting immunomodulator therapy</w:t>
      </w:r>
      <w:r w:rsidR="00CA7FFE" w:rsidRPr="008E1AD4">
        <w:rPr>
          <w:rFonts w:ascii="Book Antiqua" w:hAnsi="Book Antiqua" w:cs="Times New Roman"/>
          <w:sz w:val="24"/>
          <w:szCs w:val="24"/>
          <w:lang w:val="en-US"/>
        </w:rPr>
        <w:t>. In patients with acute steroid-resistant colitis, CMV should be excluded, preferably by tissue PCR or immunohistochemistry, before increasing immunomodulator</w:t>
      </w:r>
      <w:r w:rsidR="00093C9C" w:rsidRPr="008E1AD4">
        <w:rPr>
          <w:rFonts w:ascii="Book Antiqua" w:hAnsi="Book Antiqua" w:cs="Times New Roman"/>
          <w:sz w:val="24"/>
          <w:szCs w:val="24"/>
          <w:lang w:val="en-US"/>
        </w:rPr>
        <w:t xml:space="preserve"> therapy</w:t>
      </w:r>
      <w:r w:rsidR="00CA7FFE" w:rsidRPr="008E1AD4">
        <w:rPr>
          <w:rFonts w:ascii="Book Antiqua" w:hAnsi="Book Antiqua" w:cs="Times New Roman"/>
          <w:sz w:val="24"/>
          <w:szCs w:val="24"/>
          <w:lang w:val="en-US"/>
        </w:rPr>
        <w:t>. In case of severe steroid-resistant colitis with CMV detected in the mucosa during immunomodulator therapy, antiviral therapy should be initiated and discontinuation of immunomodulators considered until colitis symptoms improve. In case of systemic CMV disease, immunomodulator th</w:t>
      </w:r>
      <w:r w:rsidR="00093C9C" w:rsidRPr="008E1AD4">
        <w:rPr>
          <w:rFonts w:ascii="Book Antiqua" w:hAnsi="Book Antiqua" w:cs="Times New Roman"/>
          <w:sz w:val="24"/>
          <w:szCs w:val="24"/>
          <w:lang w:val="en-US"/>
        </w:rPr>
        <w:t>erapy must be discontinued</w:t>
      </w:r>
      <w:r w:rsidR="00CA7FFE" w:rsidRPr="008E1AD4">
        <w:rPr>
          <w:rFonts w:ascii="Book Antiqua" w:hAnsi="Book Antiqua" w:cs="Times New Roman"/>
          <w:sz w:val="24"/>
          <w:szCs w:val="24"/>
          <w:lang w:val="en-US"/>
        </w:rPr>
        <w:t>”</w:t>
      </w:r>
      <w:r w:rsidR="004D5030" w:rsidRPr="008E1AD4">
        <w:rPr>
          <w:rFonts w:ascii="Book Antiqua" w:hAnsi="Book Antiqua" w:cs="Times New Roman"/>
          <w:sz w:val="24"/>
          <w:szCs w:val="24"/>
          <w:vertAlign w:val="superscript"/>
        </w:rPr>
        <w:t>[49]</w:t>
      </w:r>
      <w:r w:rsidR="00CA7FFE" w:rsidRPr="008E1AD4">
        <w:rPr>
          <w:rFonts w:ascii="Book Antiqua" w:hAnsi="Book Antiqua" w:cs="Times New Roman"/>
          <w:sz w:val="24"/>
          <w:szCs w:val="24"/>
          <w:lang w:val="en-US"/>
        </w:rPr>
        <w:t>.</w:t>
      </w:r>
      <w:r w:rsidRPr="008E1AD4">
        <w:rPr>
          <w:rFonts w:ascii="Book Antiqua" w:hAnsi="Book Antiqua" w:cs="Times New Roman"/>
          <w:sz w:val="24"/>
          <w:szCs w:val="24"/>
          <w:lang w:val="en-US"/>
        </w:rPr>
        <w:t xml:space="preserve"> </w:t>
      </w:r>
      <w:r w:rsidR="009F6E1B" w:rsidRPr="008E1AD4">
        <w:rPr>
          <w:rFonts w:ascii="Book Antiqua" w:hAnsi="Book Antiqua" w:cs="Times New Roman"/>
          <w:sz w:val="24"/>
          <w:szCs w:val="24"/>
          <w:lang w:val="en-US"/>
        </w:rPr>
        <w:t>However</w:t>
      </w:r>
      <w:r w:rsidRPr="008E1AD4">
        <w:rPr>
          <w:rFonts w:ascii="Book Antiqua" w:hAnsi="Book Antiqua" w:cs="Times New Roman"/>
          <w:sz w:val="24"/>
          <w:szCs w:val="24"/>
          <w:lang w:val="en-US"/>
        </w:rPr>
        <w:t>, randomized control</w:t>
      </w:r>
      <w:r w:rsidR="00CD0E22" w:rsidRPr="008E1AD4">
        <w:rPr>
          <w:rFonts w:ascii="Book Antiqua" w:hAnsi="Book Antiqua" w:cs="Times New Roman"/>
          <w:sz w:val="24"/>
          <w:szCs w:val="24"/>
          <w:lang w:val="en-US"/>
        </w:rPr>
        <w:t>led</w:t>
      </w:r>
      <w:r w:rsidRPr="008E1AD4">
        <w:rPr>
          <w:rFonts w:ascii="Book Antiqua" w:hAnsi="Book Antiqua" w:cs="Times New Roman"/>
          <w:sz w:val="24"/>
          <w:szCs w:val="24"/>
          <w:lang w:val="en-US"/>
        </w:rPr>
        <w:t xml:space="preserve"> trials </w:t>
      </w:r>
      <w:r w:rsidR="009F6E1B" w:rsidRPr="008E1AD4">
        <w:rPr>
          <w:rFonts w:ascii="Book Antiqua" w:hAnsi="Book Antiqua" w:cs="Times New Roman"/>
          <w:sz w:val="24"/>
          <w:szCs w:val="24"/>
          <w:lang w:val="en-US"/>
        </w:rPr>
        <w:t xml:space="preserve">would be useful </w:t>
      </w:r>
      <w:r w:rsidR="007E4497" w:rsidRPr="008E1AD4">
        <w:rPr>
          <w:rFonts w:ascii="Book Antiqua" w:hAnsi="Book Antiqua" w:cs="Times New Roman"/>
          <w:sz w:val="24"/>
          <w:szCs w:val="24"/>
          <w:lang w:val="en-US"/>
        </w:rPr>
        <w:t xml:space="preserve">in </w:t>
      </w:r>
      <w:r w:rsidR="00093C9C" w:rsidRPr="008E1AD4">
        <w:rPr>
          <w:rFonts w:ascii="Book Antiqua" w:hAnsi="Book Antiqua" w:cs="Times New Roman"/>
          <w:sz w:val="24"/>
          <w:szCs w:val="24"/>
          <w:lang w:val="en-US"/>
        </w:rPr>
        <w:t>reinforcing the level of evidence supporting</w:t>
      </w:r>
      <w:r w:rsidR="009F6E1B" w:rsidRPr="008E1AD4">
        <w:rPr>
          <w:rFonts w:ascii="Book Antiqua" w:hAnsi="Book Antiqua" w:cs="Times New Roman"/>
          <w:sz w:val="24"/>
          <w:szCs w:val="24"/>
          <w:lang w:val="en-US"/>
        </w:rPr>
        <w:t xml:space="preserve"> these guidelines</w:t>
      </w:r>
      <w:r w:rsidRPr="008E1AD4">
        <w:rPr>
          <w:rFonts w:ascii="Book Antiqua" w:hAnsi="Book Antiqua" w:cs="Times New Roman"/>
          <w:sz w:val="24"/>
          <w:szCs w:val="24"/>
          <w:lang w:val="en-US"/>
        </w:rPr>
        <w:t>.</w:t>
      </w:r>
    </w:p>
    <w:p w14:paraId="6A466FBE" w14:textId="6D7B725F" w:rsidR="001E0054" w:rsidRPr="008E1AD4" w:rsidRDefault="001E0054" w:rsidP="00141008">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If m</w:t>
      </w:r>
      <w:r w:rsidR="00513206" w:rsidRPr="008E1AD4">
        <w:rPr>
          <w:rFonts w:ascii="Book Antiqua" w:hAnsi="Book Antiqua" w:cs="Times New Roman"/>
          <w:sz w:val="24"/>
          <w:szCs w:val="24"/>
          <w:lang w:val="en-US"/>
        </w:rPr>
        <w:t>ost of the Gastroenterology S</w:t>
      </w:r>
      <w:r w:rsidRPr="008E1AD4">
        <w:rPr>
          <w:rFonts w:ascii="Book Antiqua" w:hAnsi="Book Antiqua" w:cs="Times New Roman"/>
          <w:sz w:val="24"/>
          <w:szCs w:val="24"/>
          <w:lang w:val="en-US"/>
        </w:rPr>
        <w:t xml:space="preserve">ocieties recommend </w:t>
      </w:r>
      <w:r w:rsidR="004F0E0E" w:rsidRPr="008E1AD4">
        <w:rPr>
          <w:rFonts w:ascii="Book Antiqua" w:hAnsi="Book Antiqua" w:cs="Times New Roman"/>
          <w:sz w:val="24"/>
          <w:szCs w:val="24"/>
          <w:lang w:val="en-US"/>
        </w:rPr>
        <w:t xml:space="preserve">antiviral </w:t>
      </w:r>
      <w:r w:rsidRPr="008E1AD4">
        <w:rPr>
          <w:rFonts w:ascii="Book Antiqua" w:hAnsi="Book Antiqua" w:cs="Times New Roman"/>
          <w:sz w:val="24"/>
          <w:szCs w:val="24"/>
          <w:lang w:val="en-US"/>
        </w:rPr>
        <w:t>treatment of severe flare-up</w:t>
      </w:r>
      <w:r w:rsidR="00313B9B" w:rsidRPr="008E1AD4">
        <w:rPr>
          <w:rFonts w:ascii="Book Antiqua" w:hAnsi="Book Antiqua" w:cs="Times New Roman"/>
          <w:sz w:val="24"/>
          <w:szCs w:val="24"/>
          <w:lang w:val="en-US"/>
        </w:rPr>
        <w:t>s</w:t>
      </w:r>
      <w:r w:rsidRPr="008E1AD4">
        <w:rPr>
          <w:rFonts w:ascii="Book Antiqua" w:hAnsi="Book Antiqua" w:cs="Times New Roman"/>
          <w:sz w:val="24"/>
          <w:szCs w:val="24"/>
          <w:lang w:val="en-US"/>
        </w:rPr>
        <w:t xml:space="preserve"> of UC exhibiting CMV markers in inflamed tissue, no recommendations are given on which antiviral drug </w:t>
      </w:r>
      <w:r w:rsidR="008F7BF4" w:rsidRPr="008E1AD4">
        <w:rPr>
          <w:rFonts w:ascii="Book Antiqua" w:hAnsi="Book Antiqua" w:cs="Times New Roman"/>
          <w:sz w:val="24"/>
          <w:szCs w:val="24"/>
          <w:lang w:val="en-US"/>
        </w:rPr>
        <w:t>should</w:t>
      </w:r>
      <w:r w:rsidRPr="008E1AD4">
        <w:rPr>
          <w:rFonts w:ascii="Book Antiqua" w:hAnsi="Book Antiqua" w:cs="Times New Roman"/>
          <w:sz w:val="24"/>
          <w:szCs w:val="24"/>
          <w:lang w:val="en-US"/>
        </w:rPr>
        <w:t xml:space="preserve"> be u</w:t>
      </w:r>
      <w:r w:rsidR="008F7BF4" w:rsidRPr="008E1AD4">
        <w:rPr>
          <w:rFonts w:ascii="Book Antiqua" w:hAnsi="Book Antiqua" w:cs="Times New Roman"/>
          <w:sz w:val="24"/>
          <w:szCs w:val="24"/>
          <w:lang w:val="en-US"/>
        </w:rPr>
        <w:t>sed and for what</w:t>
      </w:r>
      <w:r w:rsidRPr="008E1AD4">
        <w:rPr>
          <w:rFonts w:ascii="Book Antiqua" w:hAnsi="Book Antiqua" w:cs="Times New Roman"/>
          <w:sz w:val="24"/>
          <w:szCs w:val="24"/>
          <w:lang w:val="en-US"/>
        </w:rPr>
        <w:t xml:space="preserve"> duration. No study has compared ganciclovir and foscanet in this indication</w:t>
      </w:r>
      <w:r w:rsidR="004F0E0E" w:rsidRPr="008E1AD4">
        <w:rPr>
          <w:rFonts w:ascii="Book Antiqua" w:hAnsi="Book Antiqua" w:cs="Times New Roman"/>
          <w:sz w:val="24"/>
          <w:szCs w:val="24"/>
          <w:lang w:val="en-US"/>
        </w:rPr>
        <w:t xml:space="preserve"> and no data are available on the pharmacokinetics of antiviral drugs in colonic tissue, notably regarding the difference between ganciclovir and valganciclovir and the role of possible malabsorption in inflamed tissue</w:t>
      </w:r>
      <w:r w:rsidR="008F7BF4" w:rsidRPr="008E1AD4">
        <w:rPr>
          <w:rFonts w:ascii="Book Antiqua" w:hAnsi="Book Antiqua" w:cs="Times New Roman"/>
          <w:sz w:val="24"/>
          <w:szCs w:val="24"/>
          <w:lang w:val="en-US"/>
        </w:rPr>
        <w:t>.</w:t>
      </w:r>
      <w:r w:rsidRPr="008E1AD4">
        <w:rPr>
          <w:rFonts w:ascii="Book Antiqua" w:hAnsi="Book Antiqua" w:cs="Times New Roman"/>
          <w:sz w:val="24"/>
          <w:szCs w:val="24"/>
          <w:lang w:val="en-US"/>
        </w:rPr>
        <w:t xml:space="preserve"> </w:t>
      </w:r>
      <w:r w:rsidR="008F7BF4" w:rsidRPr="008E1AD4">
        <w:rPr>
          <w:rFonts w:ascii="Book Antiqua" w:hAnsi="Book Antiqua" w:cs="Times New Roman"/>
          <w:sz w:val="24"/>
          <w:szCs w:val="24"/>
          <w:lang w:val="en-US"/>
        </w:rPr>
        <w:t>In</w:t>
      </w:r>
      <w:r w:rsidR="00A10548" w:rsidRPr="008E1AD4">
        <w:rPr>
          <w:rFonts w:ascii="Book Antiqua" w:hAnsi="Book Antiqua" w:cs="Times New Roman"/>
          <w:sz w:val="24"/>
          <w:szCs w:val="24"/>
          <w:lang w:val="en-US"/>
        </w:rPr>
        <w:t xml:space="preserve"> contrast to transplant recipient</w:t>
      </w:r>
      <w:r w:rsidR="009A7584" w:rsidRPr="008E1AD4">
        <w:rPr>
          <w:rFonts w:ascii="Book Antiqua" w:hAnsi="Book Antiqua" w:cs="Times New Roman"/>
          <w:sz w:val="24"/>
          <w:szCs w:val="24"/>
          <w:lang w:val="en-US"/>
        </w:rPr>
        <w:t>s</w:t>
      </w:r>
      <w:r w:rsidR="004D5030" w:rsidRPr="008E1AD4">
        <w:rPr>
          <w:rFonts w:ascii="Book Antiqua" w:hAnsi="Book Antiqua" w:cs="Times New Roman"/>
          <w:sz w:val="24"/>
          <w:szCs w:val="24"/>
          <w:vertAlign w:val="superscript"/>
        </w:rPr>
        <w:t>[106]</w:t>
      </w:r>
      <w:r w:rsidR="00A10548" w:rsidRPr="008E1AD4">
        <w:rPr>
          <w:rFonts w:ascii="Book Antiqua" w:hAnsi="Book Antiqua" w:cs="Times New Roman"/>
          <w:sz w:val="24"/>
          <w:szCs w:val="24"/>
          <w:lang w:val="en-US"/>
        </w:rPr>
        <w:t xml:space="preserve">, </w:t>
      </w:r>
      <w:r w:rsidR="004F0E0E" w:rsidRPr="008E1AD4">
        <w:rPr>
          <w:rFonts w:ascii="Book Antiqua" w:hAnsi="Book Antiqua" w:cs="Times New Roman"/>
          <w:sz w:val="24"/>
          <w:szCs w:val="24"/>
          <w:lang w:val="en-US"/>
        </w:rPr>
        <w:t>t</w:t>
      </w:r>
      <w:r w:rsidRPr="008E1AD4">
        <w:rPr>
          <w:rFonts w:ascii="Book Antiqua" w:hAnsi="Book Antiqua" w:cs="Times New Roman"/>
          <w:sz w:val="24"/>
          <w:szCs w:val="24"/>
          <w:lang w:val="en-US"/>
        </w:rPr>
        <w:t xml:space="preserve">he overall incidence of CMV resistance </w:t>
      </w:r>
      <w:r w:rsidR="004F0E0E" w:rsidRPr="008E1AD4">
        <w:rPr>
          <w:rFonts w:ascii="Book Antiqua" w:hAnsi="Book Antiqua" w:cs="Times New Roman"/>
          <w:sz w:val="24"/>
          <w:szCs w:val="24"/>
          <w:lang w:val="en-US"/>
        </w:rPr>
        <w:t xml:space="preserve">to ganciclovir </w:t>
      </w:r>
      <w:r w:rsidR="00A10548" w:rsidRPr="008E1AD4">
        <w:rPr>
          <w:rFonts w:ascii="Book Antiqua" w:hAnsi="Book Antiqua" w:cs="Times New Roman"/>
          <w:sz w:val="24"/>
          <w:szCs w:val="24"/>
          <w:lang w:val="en-US"/>
        </w:rPr>
        <w:t>in IBD has never been analyzed</w:t>
      </w:r>
      <w:r w:rsidRPr="008E1AD4">
        <w:rPr>
          <w:rFonts w:ascii="Book Antiqua" w:hAnsi="Book Antiqua" w:cs="Times New Roman"/>
          <w:sz w:val="24"/>
          <w:szCs w:val="24"/>
          <w:lang w:val="en-US"/>
        </w:rPr>
        <w:t xml:space="preserve">. </w:t>
      </w:r>
      <w:r w:rsidR="004F0E0E" w:rsidRPr="008E1AD4">
        <w:rPr>
          <w:rFonts w:ascii="Book Antiqua" w:hAnsi="Book Antiqua" w:cs="Times New Roman"/>
          <w:sz w:val="24"/>
          <w:szCs w:val="24"/>
          <w:lang w:val="en-US"/>
        </w:rPr>
        <w:t>In this context, most</w:t>
      </w:r>
      <w:r w:rsidR="0018539D" w:rsidRPr="008E1AD4">
        <w:rPr>
          <w:rFonts w:ascii="Book Antiqua" w:hAnsi="Book Antiqua" w:cs="Times New Roman"/>
          <w:sz w:val="24"/>
          <w:szCs w:val="24"/>
          <w:lang w:val="en-US"/>
        </w:rPr>
        <w:t xml:space="preserve"> authors use</w:t>
      </w:r>
      <w:r w:rsidR="004F0E0E" w:rsidRPr="008E1AD4">
        <w:rPr>
          <w:rFonts w:ascii="Book Antiqua" w:hAnsi="Book Antiqua" w:cs="Times New Roman"/>
          <w:sz w:val="24"/>
          <w:szCs w:val="24"/>
          <w:lang w:val="en-US"/>
        </w:rPr>
        <w:t xml:space="preserve"> ganciclovir</w:t>
      </w:r>
      <w:r w:rsidR="0018539D" w:rsidRPr="008E1AD4">
        <w:rPr>
          <w:rFonts w:ascii="Book Antiqua" w:hAnsi="Book Antiqua" w:cs="Times New Roman"/>
          <w:sz w:val="24"/>
          <w:szCs w:val="24"/>
          <w:lang w:val="en-US"/>
        </w:rPr>
        <w:t xml:space="preserve"> </w:t>
      </w:r>
      <w:r w:rsidR="007E4497" w:rsidRPr="008E1AD4">
        <w:rPr>
          <w:rFonts w:ascii="Book Antiqua" w:hAnsi="Book Antiqua" w:cs="Times New Roman"/>
          <w:sz w:val="24"/>
          <w:szCs w:val="24"/>
          <w:lang w:val="en-US"/>
        </w:rPr>
        <w:t xml:space="preserve">to </w:t>
      </w:r>
      <w:r w:rsidR="0018539D" w:rsidRPr="008E1AD4">
        <w:rPr>
          <w:rFonts w:ascii="Book Antiqua" w:hAnsi="Book Antiqua" w:cs="Times New Roman"/>
          <w:sz w:val="24"/>
          <w:szCs w:val="24"/>
          <w:lang w:val="en-US"/>
        </w:rPr>
        <w:t>treat CMV reactivation in UC patients (</w:t>
      </w:r>
      <w:r w:rsidR="00CD0E22" w:rsidRPr="008E1AD4">
        <w:rPr>
          <w:rFonts w:ascii="Book Antiqua" w:hAnsi="Book Antiqua" w:cs="Times New Roman"/>
          <w:sz w:val="24"/>
          <w:szCs w:val="24"/>
          <w:lang w:val="en-US"/>
        </w:rPr>
        <w:t>reviewed in S</w:t>
      </w:r>
      <w:r w:rsidR="0018539D" w:rsidRPr="008E1AD4">
        <w:rPr>
          <w:rFonts w:ascii="Book Antiqua" w:hAnsi="Book Antiqua" w:cs="Times New Roman"/>
          <w:sz w:val="24"/>
          <w:szCs w:val="24"/>
          <w:lang w:val="en-US"/>
        </w:rPr>
        <w:t>hukla</w:t>
      </w:r>
      <w:r w:rsidR="00456B51" w:rsidRPr="008E1AD4">
        <w:rPr>
          <w:rFonts w:ascii="Book Antiqua" w:hAnsi="Book Antiqua" w:cs="Times New Roman"/>
          <w:sz w:val="24"/>
          <w:szCs w:val="24"/>
          <w:lang w:val="en-US"/>
        </w:rPr>
        <w:t xml:space="preserve"> </w:t>
      </w:r>
      <w:r w:rsidR="00140DCA" w:rsidRPr="008E1AD4">
        <w:rPr>
          <w:rFonts w:ascii="Book Antiqua" w:hAnsi="Book Antiqua" w:cs="Times New Roman"/>
          <w:i/>
          <w:sz w:val="24"/>
          <w:szCs w:val="24"/>
          <w:lang w:val="en-US"/>
        </w:rPr>
        <w:t>et al</w:t>
      </w:r>
      <w:r w:rsidR="004D5030" w:rsidRPr="008E1AD4">
        <w:rPr>
          <w:rFonts w:ascii="Book Antiqua" w:hAnsi="Book Antiqua" w:cs="Times New Roman"/>
          <w:sz w:val="24"/>
          <w:szCs w:val="24"/>
          <w:vertAlign w:val="superscript"/>
        </w:rPr>
        <w:t>[48]</w:t>
      </w:r>
      <w:r w:rsidR="0018539D" w:rsidRPr="008E1AD4">
        <w:rPr>
          <w:rFonts w:ascii="Book Antiqua" w:hAnsi="Book Antiqua" w:cs="Times New Roman"/>
          <w:sz w:val="24"/>
          <w:szCs w:val="24"/>
          <w:lang w:val="en-US"/>
        </w:rPr>
        <w:t>)</w:t>
      </w:r>
      <w:r w:rsidR="004F0E0E" w:rsidRPr="008E1AD4">
        <w:rPr>
          <w:rFonts w:ascii="Book Antiqua" w:hAnsi="Book Antiqua" w:cs="Times New Roman"/>
          <w:sz w:val="24"/>
          <w:szCs w:val="24"/>
          <w:lang w:val="en-US"/>
        </w:rPr>
        <w:t>. In our clinical practice</w:t>
      </w:r>
      <w:r w:rsidR="0018539D" w:rsidRPr="008E1AD4">
        <w:rPr>
          <w:rFonts w:ascii="Book Antiqua" w:hAnsi="Book Antiqua" w:cs="Times New Roman"/>
          <w:sz w:val="24"/>
          <w:szCs w:val="24"/>
          <w:lang w:val="en-US"/>
        </w:rPr>
        <w:t>, we use</w:t>
      </w:r>
      <w:r w:rsidRPr="008E1AD4">
        <w:rPr>
          <w:rFonts w:ascii="Book Antiqua" w:hAnsi="Book Antiqua" w:cs="Times New Roman"/>
          <w:sz w:val="24"/>
          <w:szCs w:val="24"/>
          <w:lang w:val="en-US"/>
        </w:rPr>
        <w:t xml:space="preserve"> </w:t>
      </w:r>
      <w:r w:rsidR="004F0E0E" w:rsidRPr="008E1AD4">
        <w:rPr>
          <w:rFonts w:ascii="Book Antiqua" w:hAnsi="Book Antiqua" w:cs="Times New Roman"/>
          <w:sz w:val="24"/>
          <w:szCs w:val="24"/>
          <w:lang w:val="en-US"/>
        </w:rPr>
        <w:t xml:space="preserve">empirically </w:t>
      </w:r>
      <w:r w:rsidRPr="008E1AD4">
        <w:rPr>
          <w:rFonts w:ascii="Book Antiqua" w:hAnsi="Book Antiqua" w:cs="Times New Roman"/>
          <w:sz w:val="24"/>
          <w:szCs w:val="24"/>
          <w:lang w:val="en-US"/>
        </w:rPr>
        <w:t xml:space="preserve">IV ganciclovir for one week </w:t>
      </w:r>
      <w:r w:rsidR="004F0E0E" w:rsidRPr="008E1AD4">
        <w:rPr>
          <w:rFonts w:ascii="Book Antiqua" w:hAnsi="Book Antiqua" w:cs="Times New Roman"/>
          <w:sz w:val="24"/>
          <w:szCs w:val="24"/>
          <w:lang w:val="en-US"/>
        </w:rPr>
        <w:t>followed by</w:t>
      </w:r>
      <w:r w:rsidRPr="008E1AD4">
        <w:rPr>
          <w:rFonts w:ascii="Book Antiqua" w:hAnsi="Book Antiqua" w:cs="Times New Roman"/>
          <w:sz w:val="24"/>
          <w:szCs w:val="24"/>
          <w:lang w:val="en-US"/>
        </w:rPr>
        <w:t xml:space="preserve"> oral valganciclovir</w:t>
      </w:r>
      <w:r w:rsidR="004F0E0E" w:rsidRPr="008E1AD4">
        <w:rPr>
          <w:rFonts w:ascii="Book Antiqua" w:hAnsi="Book Antiqua" w:cs="Times New Roman"/>
          <w:sz w:val="24"/>
          <w:szCs w:val="24"/>
          <w:lang w:val="en-US"/>
        </w:rPr>
        <w:t xml:space="preserve"> for</w:t>
      </w:r>
      <w:r w:rsidR="00CD0E22" w:rsidRPr="008E1AD4">
        <w:rPr>
          <w:rFonts w:ascii="Book Antiqua" w:hAnsi="Book Antiqua" w:cs="Times New Roman"/>
          <w:sz w:val="24"/>
          <w:szCs w:val="24"/>
          <w:lang w:val="en-US"/>
        </w:rPr>
        <w:t xml:space="preserve"> two more weeks but the relevance</w:t>
      </w:r>
      <w:r w:rsidR="004F0E0E" w:rsidRPr="008E1AD4">
        <w:rPr>
          <w:rFonts w:ascii="Book Antiqua" w:hAnsi="Book Antiqua" w:cs="Times New Roman"/>
          <w:sz w:val="24"/>
          <w:szCs w:val="24"/>
          <w:lang w:val="en-US"/>
        </w:rPr>
        <w:t xml:space="preserve"> of this strategy has not be</w:t>
      </w:r>
      <w:r w:rsidR="0018539D" w:rsidRPr="008E1AD4">
        <w:rPr>
          <w:rFonts w:ascii="Book Antiqua" w:hAnsi="Book Antiqua" w:cs="Times New Roman"/>
          <w:sz w:val="24"/>
          <w:szCs w:val="24"/>
          <w:lang w:val="en-US"/>
        </w:rPr>
        <w:t>en</w:t>
      </w:r>
      <w:r w:rsidR="004F0E0E" w:rsidRPr="008E1AD4">
        <w:rPr>
          <w:rFonts w:ascii="Book Antiqua" w:hAnsi="Book Antiqua" w:cs="Times New Roman"/>
          <w:sz w:val="24"/>
          <w:szCs w:val="24"/>
          <w:lang w:val="en-US"/>
        </w:rPr>
        <w:t xml:space="preserve"> evaluated</w:t>
      </w:r>
      <w:r w:rsidRPr="008E1AD4">
        <w:rPr>
          <w:rFonts w:ascii="Book Antiqua" w:hAnsi="Book Antiqua" w:cs="Times New Roman"/>
          <w:sz w:val="24"/>
          <w:szCs w:val="24"/>
          <w:lang w:val="en-US"/>
        </w:rPr>
        <w:t>.</w:t>
      </w:r>
    </w:p>
    <w:p w14:paraId="14F440B6" w14:textId="5B6A6BB5" w:rsidR="00312BA8" w:rsidRPr="008E1AD4" w:rsidRDefault="00312BA8" w:rsidP="00141008">
      <w:pPr>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lastRenderedPageBreak/>
        <w:t xml:space="preserve">A lot </w:t>
      </w:r>
      <w:r w:rsidR="00AD2CD6" w:rsidRPr="008E1AD4">
        <w:rPr>
          <w:rFonts w:ascii="Book Antiqua" w:hAnsi="Book Antiqua" w:cs="Times New Roman"/>
          <w:sz w:val="24"/>
          <w:szCs w:val="24"/>
          <w:lang w:val="en-US"/>
        </w:rPr>
        <w:t>of case</w:t>
      </w:r>
      <w:r w:rsidRPr="008E1AD4">
        <w:rPr>
          <w:rFonts w:ascii="Book Antiqua" w:hAnsi="Book Antiqua" w:cs="Times New Roman"/>
          <w:sz w:val="24"/>
          <w:szCs w:val="24"/>
          <w:lang w:val="en-US"/>
        </w:rPr>
        <w:t xml:space="preserve"> reports</w:t>
      </w:r>
      <w:r w:rsidR="007E4497" w:rsidRPr="008E1AD4">
        <w:rPr>
          <w:rFonts w:ascii="Book Antiqua" w:hAnsi="Book Antiqua" w:cs="Times New Roman"/>
          <w:sz w:val="24"/>
          <w:szCs w:val="24"/>
          <w:lang w:val="en-US"/>
        </w:rPr>
        <w:t>,</w:t>
      </w:r>
      <w:r w:rsidRPr="008E1AD4">
        <w:rPr>
          <w:rFonts w:ascii="Book Antiqua" w:hAnsi="Book Antiqua" w:cs="Times New Roman"/>
          <w:sz w:val="24"/>
          <w:szCs w:val="24"/>
          <w:lang w:val="en-US"/>
        </w:rPr>
        <w:t xml:space="preserve"> as well as punctual </w:t>
      </w:r>
      <w:r w:rsidR="00C90B70" w:rsidRPr="008E1AD4">
        <w:rPr>
          <w:rFonts w:ascii="Book Antiqua" w:hAnsi="Book Antiqua" w:cs="Times New Roman"/>
          <w:sz w:val="24"/>
          <w:szCs w:val="24"/>
          <w:lang w:val="en-US"/>
        </w:rPr>
        <w:t>prospective</w:t>
      </w:r>
      <w:r w:rsidRPr="008E1AD4">
        <w:rPr>
          <w:rFonts w:ascii="Book Antiqua" w:hAnsi="Book Antiqua" w:cs="Times New Roman"/>
          <w:sz w:val="24"/>
          <w:szCs w:val="24"/>
          <w:lang w:val="en-US"/>
        </w:rPr>
        <w:t xml:space="preserve"> </w:t>
      </w:r>
      <w:r w:rsidR="00C90B70" w:rsidRPr="008E1AD4">
        <w:rPr>
          <w:rFonts w:ascii="Book Antiqua" w:hAnsi="Book Antiqua" w:cs="Times New Roman"/>
          <w:sz w:val="24"/>
          <w:szCs w:val="24"/>
          <w:lang w:val="en-US"/>
        </w:rPr>
        <w:t>studies</w:t>
      </w:r>
      <w:r w:rsidR="007E4497" w:rsidRPr="008E1AD4">
        <w:rPr>
          <w:rFonts w:ascii="Book Antiqua" w:hAnsi="Book Antiqua" w:cs="Times New Roman"/>
          <w:sz w:val="24"/>
          <w:szCs w:val="24"/>
          <w:lang w:val="en-US"/>
        </w:rPr>
        <w:t>,</w:t>
      </w:r>
      <w:r w:rsidR="00C90B70" w:rsidRPr="008E1AD4">
        <w:rPr>
          <w:rFonts w:ascii="Book Antiqua" w:hAnsi="Book Antiqua" w:cs="Times New Roman"/>
          <w:sz w:val="24"/>
          <w:szCs w:val="24"/>
          <w:lang w:val="en-US"/>
        </w:rPr>
        <w:t xml:space="preserve"> </w:t>
      </w:r>
      <w:r w:rsidR="007E4497" w:rsidRPr="008E1AD4">
        <w:rPr>
          <w:rFonts w:ascii="Book Antiqua" w:hAnsi="Book Antiqua" w:cs="Times New Roman"/>
          <w:sz w:val="24"/>
          <w:szCs w:val="24"/>
          <w:lang w:val="en-US"/>
        </w:rPr>
        <w:t xml:space="preserve">have </w:t>
      </w:r>
      <w:r w:rsidRPr="008E1AD4">
        <w:rPr>
          <w:rFonts w:ascii="Book Antiqua" w:hAnsi="Book Antiqua" w:cs="Times New Roman"/>
          <w:sz w:val="24"/>
          <w:szCs w:val="24"/>
          <w:lang w:val="en-US"/>
        </w:rPr>
        <w:t xml:space="preserve">reported </w:t>
      </w:r>
      <w:r w:rsidR="00C90B70" w:rsidRPr="008E1AD4">
        <w:rPr>
          <w:rFonts w:ascii="Book Antiqua" w:hAnsi="Book Antiqua" w:cs="Times New Roman"/>
          <w:sz w:val="24"/>
          <w:szCs w:val="24"/>
          <w:lang w:val="en-US"/>
        </w:rPr>
        <w:t>a</w:t>
      </w:r>
      <w:r w:rsidRPr="008E1AD4">
        <w:rPr>
          <w:rFonts w:ascii="Book Antiqua" w:hAnsi="Book Antiqua" w:cs="Times New Roman"/>
          <w:sz w:val="24"/>
          <w:szCs w:val="24"/>
          <w:lang w:val="en-US"/>
        </w:rPr>
        <w:t xml:space="preserve"> cli</w:t>
      </w:r>
      <w:r w:rsidR="00C90B70" w:rsidRPr="008E1AD4">
        <w:rPr>
          <w:rFonts w:ascii="Book Antiqua" w:hAnsi="Book Antiqua" w:cs="Times New Roman"/>
          <w:sz w:val="24"/>
          <w:szCs w:val="24"/>
          <w:lang w:val="en-US"/>
        </w:rPr>
        <w:t xml:space="preserve">nical improvement associated </w:t>
      </w:r>
      <w:r w:rsidR="007E4497" w:rsidRPr="008E1AD4">
        <w:rPr>
          <w:rFonts w:ascii="Book Antiqua" w:hAnsi="Book Antiqua" w:cs="Times New Roman"/>
          <w:sz w:val="24"/>
          <w:szCs w:val="24"/>
          <w:lang w:val="en-US"/>
        </w:rPr>
        <w:t xml:space="preserve">with </w:t>
      </w:r>
      <w:r w:rsidR="00C90B70" w:rsidRPr="008E1AD4">
        <w:rPr>
          <w:rFonts w:ascii="Book Antiqua" w:hAnsi="Book Antiqua" w:cs="Times New Roman"/>
          <w:sz w:val="24"/>
          <w:szCs w:val="24"/>
          <w:lang w:val="en-US"/>
        </w:rPr>
        <w:t xml:space="preserve">a reduction of colectomy rate </w:t>
      </w:r>
      <w:r w:rsidRPr="008E1AD4">
        <w:rPr>
          <w:rFonts w:ascii="Book Antiqua" w:hAnsi="Book Antiqua" w:cs="Times New Roman"/>
          <w:sz w:val="24"/>
          <w:szCs w:val="24"/>
          <w:lang w:val="en-US"/>
        </w:rPr>
        <w:t xml:space="preserve">when </w:t>
      </w:r>
      <w:r w:rsidR="00C90B70" w:rsidRPr="008E1AD4">
        <w:rPr>
          <w:rFonts w:ascii="Book Antiqua" w:hAnsi="Book Antiqua" w:cs="Times New Roman"/>
          <w:sz w:val="24"/>
          <w:szCs w:val="24"/>
          <w:lang w:val="en-US"/>
        </w:rPr>
        <w:t xml:space="preserve">UC </w:t>
      </w:r>
      <w:r w:rsidRPr="008E1AD4">
        <w:rPr>
          <w:rFonts w:ascii="Book Antiqua" w:hAnsi="Book Antiqua" w:cs="Times New Roman"/>
          <w:sz w:val="24"/>
          <w:szCs w:val="24"/>
          <w:lang w:val="en-US"/>
        </w:rPr>
        <w:t xml:space="preserve">patients </w:t>
      </w:r>
      <w:r w:rsidR="00C90B70" w:rsidRPr="008E1AD4">
        <w:rPr>
          <w:rFonts w:ascii="Book Antiqua" w:hAnsi="Book Antiqua" w:cs="Times New Roman"/>
          <w:sz w:val="24"/>
          <w:szCs w:val="24"/>
          <w:lang w:val="en-US"/>
        </w:rPr>
        <w:t xml:space="preserve">with CMV reactivation </w:t>
      </w:r>
      <w:r w:rsidRPr="008E1AD4">
        <w:rPr>
          <w:rFonts w:ascii="Book Antiqua" w:hAnsi="Book Antiqua" w:cs="Times New Roman"/>
          <w:sz w:val="24"/>
          <w:szCs w:val="24"/>
          <w:lang w:val="en-US"/>
        </w:rPr>
        <w:t>received ganciclovir (or exceptionally</w:t>
      </w:r>
      <w:r w:rsidR="007E4497" w:rsidRPr="008E1AD4">
        <w:rPr>
          <w:rFonts w:ascii="Book Antiqua" w:hAnsi="Book Antiqua" w:cs="Times New Roman"/>
          <w:sz w:val="24"/>
          <w:szCs w:val="24"/>
          <w:lang w:val="en-US"/>
        </w:rPr>
        <w:t>,</w:t>
      </w:r>
      <w:r w:rsidR="00AD2CD6" w:rsidRPr="008E1AD4">
        <w:rPr>
          <w:rFonts w:ascii="Book Antiqua" w:hAnsi="Book Antiqua" w:cs="Times New Roman"/>
          <w:sz w:val="24"/>
          <w:szCs w:val="24"/>
          <w:lang w:val="en-US"/>
        </w:rPr>
        <w:t xml:space="preserve"> </w:t>
      </w:r>
      <w:r w:rsidR="003502C4" w:rsidRPr="008E1AD4">
        <w:rPr>
          <w:rFonts w:ascii="Book Antiqua" w:hAnsi="Book Antiqua" w:cs="Times New Roman"/>
          <w:sz w:val="24"/>
          <w:szCs w:val="24"/>
          <w:lang w:val="en-US"/>
        </w:rPr>
        <w:t>fosca</w:t>
      </w:r>
      <w:r w:rsidR="00456B51" w:rsidRPr="008E1AD4">
        <w:rPr>
          <w:rFonts w:ascii="Book Antiqua" w:hAnsi="Book Antiqua" w:cs="Times New Roman"/>
          <w:sz w:val="24"/>
          <w:szCs w:val="24"/>
          <w:lang w:val="en-US"/>
        </w:rPr>
        <w:t>r</w:t>
      </w:r>
      <w:r w:rsidR="003502C4" w:rsidRPr="008E1AD4">
        <w:rPr>
          <w:rFonts w:ascii="Book Antiqua" w:hAnsi="Book Antiqua" w:cs="Times New Roman"/>
          <w:sz w:val="24"/>
          <w:szCs w:val="24"/>
          <w:lang w:val="en-US"/>
        </w:rPr>
        <w:t>net</w:t>
      </w:r>
      <w:r w:rsidR="00C90B70" w:rsidRPr="008E1AD4">
        <w:rPr>
          <w:rFonts w:ascii="Book Antiqua" w:hAnsi="Book Antiqua" w:cs="Times New Roman"/>
          <w:sz w:val="24"/>
          <w:szCs w:val="24"/>
          <w:lang w:val="en-US"/>
        </w:rPr>
        <w:t>). In a previous</w:t>
      </w:r>
      <w:r w:rsidRPr="008E1AD4">
        <w:rPr>
          <w:rFonts w:ascii="Book Antiqua" w:hAnsi="Book Antiqua" w:cs="Times New Roman"/>
          <w:sz w:val="24"/>
          <w:szCs w:val="24"/>
          <w:lang w:val="en-US"/>
        </w:rPr>
        <w:t xml:space="preserve"> review</w:t>
      </w:r>
      <w:r w:rsidR="00C90B70" w:rsidRPr="008E1AD4">
        <w:rPr>
          <w:rFonts w:ascii="Book Antiqua" w:hAnsi="Book Antiqua" w:cs="Times New Roman"/>
          <w:sz w:val="24"/>
          <w:szCs w:val="24"/>
          <w:lang w:val="en-US"/>
        </w:rPr>
        <w:t xml:space="preserve"> paper</w:t>
      </w:r>
      <w:r w:rsidR="004D5030" w:rsidRPr="008E1AD4">
        <w:rPr>
          <w:rFonts w:ascii="Book Antiqua" w:hAnsi="Book Antiqua" w:cs="Times New Roman"/>
          <w:sz w:val="24"/>
          <w:szCs w:val="24"/>
          <w:vertAlign w:val="superscript"/>
        </w:rPr>
        <w:t>[50]</w:t>
      </w:r>
      <w:r w:rsidRPr="008E1AD4">
        <w:rPr>
          <w:rFonts w:ascii="Book Antiqua" w:hAnsi="Book Antiqua" w:cs="Times New Roman"/>
          <w:sz w:val="24"/>
          <w:szCs w:val="24"/>
          <w:lang w:val="en-US"/>
        </w:rPr>
        <w:t xml:space="preserve">, we </w:t>
      </w:r>
      <w:r w:rsidR="00466161" w:rsidRPr="008E1AD4">
        <w:rPr>
          <w:rFonts w:ascii="Book Antiqua" w:hAnsi="Book Antiqua" w:cs="Times New Roman"/>
          <w:sz w:val="24"/>
          <w:szCs w:val="24"/>
          <w:lang w:val="en-US"/>
        </w:rPr>
        <w:t>collected</w:t>
      </w:r>
      <w:r w:rsidR="00C90B70" w:rsidRPr="008E1AD4">
        <w:rPr>
          <w:rFonts w:ascii="Book Antiqua" w:hAnsi="Book Antiqua" w:cs="Times New Roman"/>
          <w:sz w:val="24"/>
          <w:szCs w:val="24"/>
          <w:lang w:val="en-US"/>
        </w:rPr>
        <w:t xml:space="preserve"> 7 prospective studies</w:t>
      </w:r>
      <w:r w:rsidR="004D5030" w:rsidRPr="008E1AD4">
        <w:rPr>
          <w:rFonts w:ascii="Book Antiqua" w:hAnsi="Book Antiqua" w:cs="Times New Roman"/>
          <w:sz w:val="24"/>
          <w:szCs w:val="24"/>
          <w:vertAlign w:val="superscript"/>
        </w:rPr>
        <w:t>[14,34,51,64,67,68,95]</w:t>
      </w:r>
      <w:r w:rsidR="00C90B70" w:rsidRPr="008E1AD4">
        <w:rPr>
          <w:rFonts w:ascii="Book Antiqua" w:hAnsi="Book Antiqua" w:cs="Times New Roman"/>
          <w:sz w:val="24"/>
          <w:szCs w:val="24"/>
          <w:lang w:val="en-US"/>
        </w:rPr>
        <w:t xml:space="preserve"> that analyz</w:t>
      </w:r>
      <w:r w:rsidRPr="008E1AD4">
        <w:rPr>
          <w:rFonts w:ascii="Book Antiqua" w:hAnsi="Book Antiqua" w:cs="Times New Roman"/>
          <w:sz w:val="24"/>
          <w:szCs w:val="24"/>
          <w:lang w:val="en-US"/>
        </w:rPr>
        <w:t xml:space="preserve">ed </w:t>
      </w:r>
      <w:r w:rsidR="00C90B70" w:rsidRPr="008E1AD4">
        <w:rPr>
          <w:rFonts w:ascii="Book Antiqua" w:hAnsi="Book Antiqua" w:cs="Times New Roman"/>
          <w:sz w:val="24"/>
          <w:szCs w:val="24"/>
          <w:lang w:val="en-US"/>
        </w:rPr>
        <w:t xml:space="preserve">the </w:t>
      </w:r>
      <w:r w:rsidRPr="008E1AD4">
        <w:rPr>
          <w:rFonts w:ascii="Book Antiqua" w:hAnsi="Book Antiqua" w:cs="Times New Roman"/>
          <w:sz w:val="24"/>
          <w:szCs w:val="24"/>
          <w:lang w:val="en-US"/>
        </w:rPr>
        <w:t xml:space="preserve">efficacy of treatment of </w:t>
      </w:r>
      <w:r w:rsidR="00C90B70" w:rsidRPr="008E1AD4">
        <w:rPr>
          <w:rFonts w:ascii="Book Antiqua" w:hAnsi="Book Antiqua" w:cs="Times New Roman"/>
          <w:sz w:val="24"/>
          <w:szCs w:val="24"/>
          <w:lang w:val="en-US"/>
        </w:rPr>
        <w:t xml:space="preserve">CMV reactivation by ganciclovir in UC patients: from a total of 58 </w:t>
      </w:r>
      <w:r w:rsidR="003502C4" w:rsidRPr="008E1AD4">
        <w:rPr>
          <w:rFonts w:ascii="Book Antiqua" w:hAnsi="Book Antiqua" w:cs="Times New Roman"/>
          <w:sz w:val="24"/>
          <w:szCs w:val="24"/>
          <w:lang w:val="en-US"/>
        </w:rPr>
        <w:t xml:space="preserve">treated </w:t>
      </w:r>
      <w:r w:rsidR="00C90B70" w:rsidRPr="008E1AD4">
        <w:rPr>
          <w:rFonts w:ascii="Book Antiqua" w:hAnsi="Book Antiqua" w:cs="Times New Roman"/>
          <w:sz w:val="24"/>
          <w:szCs w:val="24"/>
          <w:lang w:val="en-US"/>
        </w:rPr>
        <w:t>patients</w:t>
      </w:r>
      <w:r w:rsidR="003502C4" w:rsidRPr="008E1AD4">
        <w:rPr>
          <w:rFonts w:ascii="Book Antiqua" w:hAnsi="Book Antiqua" w:cs="Times New Roman"/>
          <w:sz w:val="24"/>
          <w:szCs w:val="24"/>
          <w:lang w:val="en-US"/>
        </w:rPr>
        <w:t>,</w:t>
      </w:r>
      <w:r w:rsidRPr="008E1AD4">
        <w:rPr>
          <w:rFonts w:ascii="Book Antiqua" w:hAnsi="Book Antiqua" w:cs="Times New Roman"/>
          <w:sz w:val="24"/>
          <w:szCs w:val="24"/>
          <w:lang w:val="en-US"/>
        </w:rPr>
        <w:t xml:space="preserve"> 46 presented a clinical improvement and 11 justified colectomy (18%).</w:t>
      </w:r>
    </w:p>
    <w:p w14:paraId="79633685" w14:textId="5489F52E" w:rsidR="00312BA8" w:rsidRPr="008E1AD4" w:rsidRDefault="00DA5365" w:rsidP="00141008">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Several</w:t>
      </w:r>
      <w:r w:rsidR="003502C4" w:rsidRPr="008E1AD4">
        <w:rPr>
          <w:rFonts w:ascii="Book Antiqua" w:hAnsi="Book Antiqua" w:cs="Times New Roman"/>
          <w:sz w:val="24"/>
          <w:szCs w:val="24"/>
          <w:lang w:val="en-US"/>
        </w:rPr>
        <w:t xml:space="preserve"> </w:t>
      </w:r>
      <w:r w:rsidRPr="008E1AD4">
        <w:rPr>
          <w:rFonts w:ascii="Book Antiqua" w:hAnsi="Book Antiqua" w:cs="Times New Roman"/>
          <w:sz w:val="24"/>
          <w:szCs w:val="24"/>
          <w:lang w:val="en-US"/>
        </w:rPr>
        <w:t>studies</w:t>
      </w:r>
      <w:r w:rsidR="00C90B70" w:rsidRPr="008E1AD4">
        <w:rPr>
          <w:rFonts w:ascii="Book Antiqua" w:hAnsi="Book Antiqua" w:cs="Times New Roman"/>
          <w:sz w:val="24"/>
          <w:szCs w:val="24"/>
          <w:lang w:val="en-US"/>
        </w:rPr>
        <w:t xml:space="preserve"> analyz</w:t>
      </w:r>
      <w:r w:rsidR="003502C4" w:rsidRPr="008E1AD4">
        <w:rPr>
          <w:rFonts w:ascii="Book Antiqua" w:hAnsi="Book Antiqua" w:cs="Times New Roman"/>
          <w:sz w:val="24"/>
          <w:szCs w:val="24"/>
          <w:lang w:val="en-US"/>
        </w:rPr>
        <w:t>ed the benefit of ganci</w:t>
      </w:r>
      <w:r w:rsidR="00312BA8" w:rsidRPr="008E1AD4">
        <w:rPr>
          <w:rFonts w:ascii="Book Antiqua" w:hAnsi="Book Antiqua" w:cs="Times New Roman"/>
          <w:sz w:val="24"/>
          <w:szCs w:val="24"/>
          <w:lang w:val="en-US"/>
        </w:rPr>
        <w:t xml:space="preserve">clovir </w:t>
      </w:r>
      <w:r w:rsidR="003502C4" w:rsidRPr="008E1AD4">
        <w:rPr>
          <w:rFonts w:ascii="Book Antiqua" w:hAnsi="Book Antiqua" w:cs="Times New Roman"/>
          <w:sz w:val="24"/>
          <w:szCs w:val="24"/>
          <w:lang w:val="en-US"/>
        </w:rPr>
        <w:t>on colectomy rate according to the</w:t>
      </w:r>
      <w:r w:rsidR="00312BA8" w:rsidRPr="008E1AD4">
        <w:rPr>
          <w:rFonts w:ascii="Book Antiqua" w:hAnsi="Book Antiqua" w:cs="Times New Roman"/>
          <w:sz w:val="24"/>
          <w:szCs w:val="24"/>
          <w:lang w:val="en-US"/>
        </w:rPr>
        <w:t xml:space="preserve"> density of CMV</w:t>
      </w:r>
      <w:r w:rsidR="003502C4" w:rsidRPr="008E1AD4">
        <w:rPr>
          <w:rFonts w:ascii="Book Antiqua" w:hAnsi="Book Antiqua" w:cs="Times New Roman"/>
          <w:sz w:val="24"/>
          <w:szCs w:val="24"/>
          <w:lang w:val="en-US"/>
        </w:rPr>
        <w:t xml:space="preserve"> infection</w:t>
      </w:r>
      <w:r w:rsidRPr="008E1AD4">
        <w:rPr>
          <w:rFonts w:ascii="Book Antiqua" w:hAnsi="Book Antiqua" w:cs="Times New Roman"/>
          <w:sz w:val="24"/>
          <w:szCs w:val="24"/>
          <w:lang w:val="en-US"/>
        </w:rPr>
        <w:t xml:space="preserve">. In the study of Nguyen </w:t>
      </w:r>
      <w:r w:rsidR="00140DCA" w:rsidRPr="008E1AD4">
        <w:rPr>
          <w:rFonts w:ascii="Book Antiqua" w:hAnsi="Book Antiqua" w:cs="Times New Roman"/>
          <w:i/>
          <w:sz w:val="24"/>
          <w:szCs w:val="24"/>
          <w:lang w:val="en-US"/>
        </w:rPr>
        <w:t>et al</w:t>
      </w:r>
      <w:r w:rsidR="004D5030" w:rsidRPr="008E1AD4">
        <w:rPr>
          <w:rFonts w:ascii="Book Antiqua" w:hAnsi="Book Antiqua" w:cs="Times New Roman"/>
          <w:sz w:val="24"/>
          <w:szCs w:val="24"/>
          <w:vertAlign w:val="superscript"/>
        </w:rPr>
        <w:t>[22]</w:t>
      </w:r>
      <w:r w:rsidRPr="008E1AD4">
        <w:rPr>
          <w:rFonts w:ascii="Book Antiqua" w:hAnsi="Book Antiqua" w:cs="Times New Roman"/>
          <w:sz w:val="24"/>
          <w:szCs w:val="24"/>
          <w:lang w:val="en-US"/>
        </w:rPr>
        <w:t>,</w:t>
      </w:r>
      <w:r w:rsidR="003502C4" w:rsidRPr="008E1AD4">
        <w:rPr>
          <w:rFonts w:ascii="Book Antiqua" w:hAnsi="Book Antiqua" w:cs="Times New Roman"/>
          <w:sz w:val="24"/>
          <w:szCs w:val="24"/>
          <w:lang w:val="en-US"/>
        </w:rPr>
        <w:t xml:space="preserve"> the </w:t>
      </w:r>
      <w:r w:rsidR="00312BA8" w:rsidRPr="008E1AD4">
        <w:rPr>
          <w:rFonts w:ascii="Book Antiqua" w:hAnsi="Book Antiqua" w:cs="Times New Roman"/>
          <w:sz w:val="24"/>
          <w:szCs w:val="24"/>
          <w:lang w:val="en-US"/>
        </w:rPr>
        <w:t>antiviral treatment did not ch</w:t>
      </w:r>
      <w:r w:rsidR="003502C4" w:rsidRPr="008E1AD4">
        <w:rPr>
          <w:rFonts w:ascii="Book Antiqua" w:hAnsi="Book Antiqua" w:cs="Times New Roman"/>
          <w:sz w:val="24"/>
          <w:szCs w:val="24"/>
          <w:lang w:val="en-US"/>
        </w:rPr>
        <w:t>ange colectomy rate for th</w:t>
      </w:r>
      <w:r w:rsidR="00312BA8" w:rsidRPr="008E1AD4">
        <w:rPr>
          <w:rFonts w:ascii="Book Antiqua" w:hAnsi="Book Antiqua" w:cs="Times New Roman"/>
          <w:sz w:val="24"/>
          <w:szCs w:val="24"/>
          <w:lang w:val="en-US"/>
        </w:rPr>
        <w:t>e</w:t>
      </w:r>
      <w:r w:rsidR="003502C4" w:rsidRPr="008E1AD4">
        <w:rPr>
          <w:rFonts w:ascii="Book Antiqua" w:hAnsi="Book Antiqua" w:cs="Times New Roman"/>
          <w:sz w:val="24"/>
          <w:szCs w:val="24"/>
          <w:lang w:val="en-US"/>
        </w:rPr>
        <w:t xml:space="preserve"> patients</w:t>
      </w:r>
      <w:r w:rsidR="00312BA8" w:rsidRPr="008E1AD4">
        <w:rPr>
          <w:rFonts w:ascii="Book Antiqua" w:hAnsi="Book Antiqua" w:cs="Times New Roman"/>
          <w:sz w:val="24"/>
          <w:szCs w:val="24"/>
          <w:lang w:val="en-US"/>
        </w:rPr>
        <w:t xml:space="preserve"> with low grade </w:t>
      </w:r>
      <w:r w:rsidR="001C3219" w:rsidRPr="008E1AD4">
        <w:rPr>
          <w:rFonts w:ascii="Book Antiqua" w:hAnsi="Book Antiqua" w:cs="Times New Roman"/>
          <w:sz w:val="24"/>
          <w:szCs w:val="24"/>
          <w:lang w:val="en-US"/>
        </w:rPr>
        <w:t>CMV infection</w:t>
      </w:r>
      <w:r w:rsidR="00312BA8" w:rsidRPr="008E1AD4">
        <w:rPr>
          <w:rFonts w:ascii="Book Antiqua" w:hAnsi="Book Antiqua" w:cs="Times New Roman"/>
          <w:sz w:val="24"/>
          <w:szCs w:val="24"/>
          <w:lang w:val="en-US"/>
        </w:rPr>
        <w:t xml:space="preserve"> (31% </w:t>
      </w:r>
      <w:r w:rsidR="00312BA8" w:rsidRPr="008E1AD4">
        <w:rPr>
          <w:rFonts w:ascii="Book Antiqua" w:hAnsi="Book Antiqua" w:cs="Times New Roman"/>
          <w:i/>
          <w:sz w:val="24"/>
          <w:szCs w:val="24"/>
          <w:lang w:val="en-US"/>
        </w:rPr>
        <w:t>vs</w:t>
      </w:r>
      <w:r w:rsidR="00312BA8" w:rsidRPr="008E1AD4">
        <w:rPr>
          <w:rFonts w:ascii="Book Antiqua" w:hAnsi="Book Antiqua" w:cs="Times New Roman"/>
          <w:sz w:val="24"/>
          <w:szCs w:val="24"/>
          <w:lang w:val="en-US"/>
        </w:rPr>
        <w:t xml:space="preserve"> 29% without CMV treatment</w:t>
      </w:r>
      <w:r w:rsidR="003502C4" w:rsidRPr="008E1AD4">
        <w:rPr>
          <w:rFonts w:ascii="Book Antiqua" w:hAnsi="Book Antiqua" w:cs="Times New Roman"/>
          <w:sz w:val="24"/>
          <w:szCs w:val="24"/>
          <w:lang w:val="en-US"/>
        </w:rPr>
        <w:t>)</w:t>
      </w:r>
      <w:r w:rsidRPr="008E1AD4">
        <w:rPr>
          <w:rFonts w:ascii="Book Antiqua" w:hAnsi="Book Antiqua" w:cs="Times New Roman"/>
          <w:sz w:val="24"/>
          <w:szCs w:val="24"/>
          <w:lang w:val="en-US"/>
        </w:rPr>
        <w:t xml:space="preserve"> but</w:t>
      </w:r>
      <w:r w:rsidR="00312BA8" w:rsidRPr="008E1AD4">
        <w:rPr>
          <w:rFonts w:ascii="Book Antiqua" w:hAnsi="Book Antiqua" w:cs="Times New Roman"/>
          <w:sz w:val="24"/>
          <w:szCs w:val="24"/>
          <w:lang w:val="en-US"/>
        </w:rPr>
        <w:t xml:space="preserve"> </w:t>
      </w:r>
      <w:r w:rsidR="003502C4" w:rsidRPr="008E1AD4">
        <w:rPr>
          <w:rFonts w:ascii="Book Antiqua" w:hAnsi="Book Antiqua" w:cs="Times New Roman"/>
          <w:sz w:val="24"/>
          <w:szCs w:val="24"/>
          <w:lang w:val="en-US"/>
        </w:rPr>
        <w:t>it significantly decreased the colectomy rate for</w:t>
      </w:r>
      <w:r w:rsidR="00312BA8" w:rsidRPr="008E1AD4">
        <w:rPr>
          <w:rFonts w:ascii="Book Antiqua" w:hAnsi="Book Antiqua" w:cs="Times New Roman"/>
          <w:sz w:val="24"/>
          <w:szCs w:val="24"/>
          <w:lang w:val="en-US"/>
        </w:rPr>
        <w:t xml:space="preserve"> thos</w:t>
      </w:r>
      <w:r w:rsidR="003502C4" w:rsidRPr="008E1AD4">
        <w:rPr>
          <w:rFonts w:ascii="Book Antiqua" w:hAnsi="Book Antiqua" w:cs="Times New Roman"/>
          <w:sz w:val="24"/>
          <w:szCs w:val="24"/>
          <w:lang w:val="en-US"/>
        </w:rPr>
        <w:t xml:space="preserve">e with high grade CMV </w:t>
      </w:r>
      <w:r w:rsidR="001C3219" w:rsidRPr="008E1AD4">
        <w:rPr>
          <w:rFonts w:ascii="Book Antiqua" w:hAnsi="Book Antiqua" w:cs="Times New Roman"/>
          <w:sz w:val="24"/>
          <w:szCs w:val="24"/>
          <w:lang w:val="en-US"/>
        </w:rPr>
        <w:t>infection</w:t>
      </w:r>
      <w:r w:rsidR="003502C4" w:rsidRPr="008E1AD4">
        <w:rPr>
          <w:rFonts w:ascii="Book Antiqua" w:hAnsi="Book Antiqua" w:cs="Times New Roman"/>
          <w:sz w:val="24"/>
          <w:szCs w:val="24"/>
          <w:lang w:val="en-US"/>
        </w:rPr>
        <w:t xml:space="preserve"> (</w:t>
      </w:r>
      <w:r w:rsidR="00312BA8" w:rsidRPr="008E1AD4">
        <w:rPr>
          <w:rFonts w:ascii="Book Antiqua" w:hAnsi="Book Antiqua" w:cs="Times New Roman"/>
          <w:sz w:val="24"/>
          <w:szCs w:val="24"/>
          <w:lang w:val="en-US"/>
        </w:rPr>
        <w:t xml:space="preserve">44% </w:t>
      </w:r>
      <w:r w:rsidR="003502C4" w:rsidRPr="008E1AD4">
        <w:rPr>
          <w:rFonts w:ascii="Book Antiqua" w:hAnsi="Book Antiqua" w:cs="Times New Roman"/>
          <w:i/>
          <w:sz w:val="24"/>
          <w:szCs w:val="24"/>
          <w:lang w:val="en-US"/>
        </w:rPr>
        <w:t>vs</w:t>
      </w:r>
      <w:r w:rsidR="003502C4" w:rsidRPr="008E1AD4">
        <w:rPr>
          <w:rFonts w:ascii="Book Antiqua" w:hAnsi="Book Antiqua" w:cs="Times New Roman"/>
          <w:sz w:val="24"/>
          <w:szCs w:val="24"/>
          <w:lang w:val="en-US"/>
        </w:rPr>
        <w:t xml:space="preserve"> 83% without CMV treatment</w:t>
      </w:r>
      <w:r w:rsidR="001C3219" w:rsidRPr="008E1AD4">
        <w:rPr>
          <w:rFonts w:ascii="Book Antiqua" w:hAnsi="Book Antiqua" w:cs="Times New Roman"/>
          <w:sz w:val="24"/>
          <w:szCs w:val="24"/>
          <w:lang w:val="en-US"/>
        </w:rPr>
        <w:t>)</w:t>
      </w:r>
      <w:r w:rsidR="00312BA8" w:rsidRPr="008E1AD4">
        <w:rPr>
          <w:rFonts w:ascii="Book Antiqua" w:hAnsi="Book Antiqua" w:cs="Times New Roman"/>
          <w:sz w:val="24"/>
          <w:szCs w:val="24"/>
          <w:lang w:val="en-US"/>
        </w:rPr>
        <w:t xml:space="preserve">. </w:t>
      </w:r>
      <w:r w:rsidR="001C3219" w:rsidRPr="008E1AD4">
        <w:rPr>
          <w:rFonts w:ascii="Book Antiqua" w:hAnsi="Book Antiqua" w:cs="Times New Roman"/>
          <w:sz w:val="24"/>
          <w:szCs w:val="24"/>
          <w:lang w:val="en-US"/>
        </w:rPr>
        <w:t xml:space="preserve">Similarly, </w:t>
      </w:r>
      <w:r w:rsidR="00312BA8" w:rsidRPr="008E1AD4">
        <w:rPr>
          <w:rFonts w:ascii="Book Antiqua" w:hAnsi="Book Antiqua" w:cs="Times New Roman"/>
          <w:sz w:val="24"/>
          <w:szCs w:val="24"/>
          <w:lang w:val="en-US"/>
        </w:rPr>
        <w:t xml:space="preserve">Jones </w:t>
      </w:r>
      <w:r w:rsidR="00140DCA" w:rsidRPr="008E1AD4">
        <w:rPr>
          <w:rFonts w:ascii="Book Antiqua" w:hAnsi="Book Antiqua" w:cs="Times New Roman"/>
          <w:i/>
          <w:sz w:val="24"/>
          <w:szCs w:val="24"/>
          <w:lang w:val="en-US"/>
        </w:rPr>
        <w:t>et al</w:t>
      </w:r>
      <w:r w:rsidR="004D5030" w:rsidRPr="008E1AD4">
        <w:rPr>
          <w:rFonts w:ascii="Book Antiqua" w:hAnsi="Book Antiqua" w:cs="Times New Roman"/>
          <w:sz w:val="24"/>
          <w:szCs w:val="24"/>
          <w:vertAlign w:val="superscript"/>
        </w:rPr>
        <w:t>[83]</w:t>
      </w:r>
      <w:r w:rsidR="00466161" w:rsidRPr="008E1AD4">
        <w:rPr>
          <w:rFonts w:ascii="Book Antiqua" w:hAnsi="Book Antiqua" w:cs="Times New Roman"/>
          <w:sz w:val="24"/>
          <w:szCs w:val="24"/>
          <w:lang w:val="en-US"/>
        </w:rPr>
        <w:t xml:space="preserve"> argu</w:t>
      </w:r>
      <w:r w:rsidR="001C3219" w:rsidRPr="008E1AD4">
        <w:rPr>
          <w:rFonts w:ascii="Book Antiqua" w:hAnsi="Book Antiqua" w:cs="Times New Roman"/>
          <w:sz w:val="24"/>
          <w:szCs w:val="24"/>
          <w:lang w:val="en-US"/>
        </w:rPr>
        <w:t>ed that</w:t>
      </w:r>
      <w:r w:rsidR="00312BA8" w:rsidRPr="008E1AD4">
        <w:rPr>
          <w:rFonts w:ascii="Book Antiqua" w:hAnsi="Book Antiqua" w:cs="Times New Roman"/>
          <w:sz w:val="24"/>
          <w:szCs w:val="24"/>
          <w:lang w:val="en-US"/>
        </w:rPr>
        <w:t xml:space="preserve"> antiviral treatment </w:t>
      </w:r>
      <w:r w:rsidR="007E4497" w:rsidRPr="008E1AD4">
        <w:rPr>
          <w:rFonts w:ascii="Book Antiqua" w:hAnsi="Book Antiqua" w:cs="Times New Roman"/>
          <w:sz w:val="24"/>
          <w:szCs w:val="24"/>
          <w:lang w:val="en-US"/>
        </w:rPr>
        <w:t xml:space="preserve">significantly </w:t>
      </w:r>
      <w:r w:rsidR="00312BA8" w:rsidRPr="008E1AD4">
        <w:rPr>
          <w:rFonts w:ascii="Book Antiqua" w:hAnsi="Book Antiqua" w:cs="Times New Roman"/>
          <w:sz w:val="24"/>
          <w:szCs w:val="24"/>
          <w:lang w:val="en-US"/>
        </w:rPr>
        <w:t xml:space="preserve">reduced </w:t>
      </w:r>
      <w:r w:rsidR="001C3219" w:rsidRPr="008E1AD4">
        <w:rPr>
          <w:rFonts w:ascii="Book Antiqua" w:hAnsi="Book Antiqua" w:cs="Times New Roman"/>
          <w:sz w:val="24"/>
          <w:szCs w:val="24"/>
          <w:lang w:val="en-US"/>
        </w:rPr>
        <w:t xml:space="preserve">the </w:t>
      </w:r>
      <w:r w:rsidR="00312BA8" w:rsidRPr="008E1AD4">
        <w:rPr>
          <w:rFonts w:ascii="Book Antiqua" w:hAnsi="Book Antiqua" w:cs="Times New Roman"/>
          <w:sz w:val="24"/>
          <w:szCs w:val="24"/>
          <w:lang w:val="en-US"/>
        </w:rPr>
        <w:t>risk of surge</w:t>
      </w:r>
      <w:r w:rsidR="001C3219" w:rsidRPr="008E1AD4">
        <w:rPr>
          <w:rFonts w:ascii="Book Antiqua" w:hAnsi="Book Antiqua" w:cs="Times New Roman"/>
          <w:sz w:val="24"/>
          <w:szCs w:val="24"/>
          <w:lang w:val="en-US"/>
        </w:rPr>
        <w:t>ry (</w:t>
      </w:r>
      <w:r w:rsidR="001C0710" w:rsidRPr="008E1AD4">
        <w:rPr>
          <w:rFonts w:ascii="Book Antiqua" w:hAnsi="Book Antiqua" w:cs="Times New Roman"/>
          <w:sz w:val="24"/>
          <w:szCs w:val="24"/>
          <w:shd w:val="clear" w:color="auto" w:fill="FFFFFF"/>
          <w:lang w:val="en-US"/>
        </w:rPr>
        <w:t xml:space="preserve">OR: 0.31; </w:t>
      </w:r>
      <w:r w:rsidR="00141008" w:rsidRPr="008E1AD4">
        <w:rPr>
          <w:rFonts w:ascii="Book Antiqua" w:hAnsi="Book Antiqua" w:cs="Times New Roman"/>
          <w:sz w:val="24"/>
          <w:szCs w:val="24"/>
          <w:shd w:val="clear" w:color="auto" w:fill="FFFFFF"/>
          <w:lang w:val="en-US"/>
        </w:rPr>
        <w:t>95%CI</w:t>
      </w:r>
      <w:r w:rsidR="001C0710" w:rsidRPr="008E1AD4">
        <w:rPr>
          <w:rFonts w:ascii="Book Antiqua" w:hAnsi="Book Antiqua" w:cs="Times New Roman"/>
          <w:sz w:val="24"/>
          <w:szCs w:val="24"/>
          <w:shd w:val="clear" w:color="auto" w:fill="FFFFFF"/>
          <w:lang w:val="en-US"/>
        </w:rPr>
        <w:t xml:space="preserve">: </w:t>
      </w:r>
      <w:r w:rsidR="00312BA8" w:rsidRPr="008E1AD4">
        <w:rPr>
          <w:rFonts w:ascii="Book Antiqua" w:hAnsi="Book Antiqua" w:cs="Times New Roman"/>
          <w:sz w:val="24"/>
          <w:szCs w:val="24"/>
          <w:lang w:val="en-US"/>
        </w:rPr>
        <w:t>0.14-0.70</w:t>
      </w:r>
      <w:r w:rsidR="001C3219" w:rsidRPr="008E1AD4">
        <w:rPr>
          <w:rFonts w:ascii="Book Antiqua" w:hAnsi="Book Antiqua" w:cs="Times New Roman"/>
          <w:sz w:val="24"/>
          <w:szCs w:val="24"/>
          <w:lang w:val="en-US"/>
        </w:rPr>
        <w:t>); p</w:t>
      </w:r>
      <w:r w:rsidR="00312BA8" w:rsidRPr="008E1AD4">
        <w:rPr>
          <w:rFonts w:ascii="Book Antiqua" w:hAnsi="Book Antiqua" w:cs="Times New Roman"/>
          <w:sz w:val="24"/>
          <w:szCs w:val="24"/>
          <w:lang w:val="en-US"/>
        </w:rPr>
        <w:t xml:space="preserve">atients with high grade </w:t>
      </w:r>
      <w:r w:rsidR="001C3219" w:rsidRPr="008E1AD4">
        <w:rPr>
          <w:rFonts w:ascii="Book Antiqua" w:hAnsi="Book Antiqua" w:cs="Times New Roman"/>
          <w:sz w:val="24"/>
          <w:szCs w:val="24"/>
          <w:lang w:val="en-US"/>
        </w:rPr>
        <w:t>infection</w:t>
      </w:r>
      <w:r w:rsidR="00312BA8" w:rsidRPr="008E1AD4">
        <w:rPr>
          <w:rFonts w:ascii="Book Antiqua" w:hAnsi="Book Antiqua" w:cs="Times New Roman"/>
          <w:sz w:val="24"/>
          <w:szCs w:val="24"/>
          <w:lang w:val="en-US"/>
        </w:rPr>
        <w:t xml:space="preserve"> showed </w:t>
      </w:r>
      <w:r w:rsidR="001C3219" w:rsidRPr="008E1AD4">
        <w:rPr>
          <w:rFonts w:ascii="Book Antiqua" w:hAnsi="Book Antiqua" w:cs="Times New Roman"/>
          <w:sz w:val="24"/>
          <w:szCs w:val="24"/>
          <w:lang w:val="en-US"/>
        </w:rPr>
        <w:t xml:space="preserve">a </w:t>
      </w:r>
      <w:r w:rsidR="00312BA8" w:rsidRPr="008E1AD4">
        <w:rPr>
          <w:rFonts w:ascii="Book Antiqua" w:hAnsi="Book Antiqua" w:cs="Times New Roman"/>
          <w:sz w:val="24"/>
          <w:szCs w:val="24"/>
          <w:lang w:val="en-US"/>
        </w:rPr>
        <w:t xml:space="preserve">significant benefit to antiviral </w:t>
      </w:r>
      <w:r w:rsidR="001C3219" w:rsidRPr="008E1AD4">
        <w:rPr>
          <w:rFonts w:ascii="Book Antiqua" w:hAnsi="Book Antiqua" w:cs="Times New Roman"/>
          <w:sz w:val="24"/>
          <w:szCs w:val="24"/>
          <w:lang w:val="en-US"/>
        </w:rPr>
        <w:t>therapy</w:t>
      </w:r>
      <w:r w:rsidR="00312BA8" w:rsidRPr="008E1AD4">
        <w:rPr>
          <w:rFonts w:ascii="Book Antiqua" w:hAnsi="Book Antiqua" w:cs="Times New Roman"/>
          <w:sz w:val="24"/>
          <w:szCs w:val="24"/>
          <w:lang w:val="en-US"/>
        </w:rPr>
        <w:t xml:space="preserve"> </w:t>
      </w:r>
      <w:r w:rsidR="001C3219" w:rsidRPr="008E1AD4">
        <w:rPr>
          <w:rFonts w:ascii="Book Antiqua" w:hAnsi="Book Antiqua" w:cs="Times New Roman"/>
          <w:sz w:val="24"/>
          <w:szCs w:val="24"/>
          <w:lang w:val="en-US"/>
        </w:rPr>
        <w:t>whereas</w:t>
      </w:r>
      <w:r w:rsidR="00312BA8" w:rsidRPr="008E1AD4">
        <w:rPr>
          <w:rFonts w:ascii="Book Antiqua" w:hAnsi="Book Antiqua" w:cs="Times New Roman"/>
          <w:sz w:val="24"/>
          <w:szCs w:val="24"/>
          <w:lang w:val="en-US"/>
        </w:rPr>
        <w:t xml:space="preserve"> </w:t>
      </w:r>
      <w:r w:rsidR="001C3219" w:rsidRPr="008E1AD4">
        <w:rPr>
          <w:rFonts w:ascii="Book Antiqua" w:hAnsi="Book Antiqua" w:cs="Times New Roman"/>
          <w:sz w:val="24"/>
          <w:szCs w:val="24"/>
          <w:lang w:val="en-US"/>
        </w:rPr>
        <w:t>those</w:t>
      </w:r>
      <w:r w:rsidR="00312BA8" w:rsidRPr="008E1AD4">
        <w:rPr>
          <w:rFonts w:ascii="Book Antiqua" w:hAnsi="Book Antiqua" w:cs="Times New Roman"/>
          <w:sz w:val="24"/>
          <w:szCs w:val="24"/>
          <w:lang w:val="en-US"/>
        </w:rPr>
        <w:t xml:space="preserve"> with low grade </w:t>
      </w:r>
      <w:r w:rsidR="001C3219" w:rsidRPr="008E1AD4">
        <w:rPr>
          <w:rFonts w:ascii="Book Antiqua" w:hAnsi="Book Antiqua" w:cs="Times New Roman"/>
          <w:sz w:val="24"/>
          <w:szCs w:val="24"/>
          <w:lang w:val="en-US"/>
        </w:rPr>
        <w:t>infection</w:t>
      </w:r>
      <w:r w:rsidR="00312BA8" w:rsidRPr="008E1AD4">
        <w:rPr>
          <w:rFonts w:ascii="Book Antiqua" w:hAnsi="Book Antiqua" w:cs="Times New Roman"/>
          <w:sz w:val="24"/>
          <w:szCs w:val="24"/>
          <w:lang w:val="en-US"/>
        </w:rPr>
        <w:t xml:space="preserve"> </w:t>
      </w:r>
      <w:r w:rsidR="00B22F3E" w:rsidRPr="008E1AD4">
        <w:rPr>
          <w:rFonts w:ascii="Book Antiqua" w:hAnsi="Book Antiqua" w:cs="Times New Roman"/>
          <w:sz w:val="24"/>
          <w:szCs w:val="24"/>
          <w:lang w:val="en-US"/>
        </w:rPr>
        <w:t xml:space="preserve">presented higher rates of colectomy. </w:t>
      </w:r>
      <w:r w:rsidRPr="008E1AD4">
        <w:rPr>
          <w:rFonts w:ascii="Book Antiqua" w:hAnsi="Book Antiqua" w:cs="Times New Roman"/>
          <w:sz w:val="24"/>
          <w:szCs w:val="24"/>
          <w:lang w:val="en-US"/>
        </w:rPr>
        <w:t xml:space="preserve">In the </w:t>
      </w:r>
      <w:r w:rsidR="00312BA8" w:rsidRPr="008E1AD4">
        <w:rPr>
          <w:rFonts w:ascii="Book Antiqua" w:hAnsi="Book Antiqua" w:cs="Times New Roman"/>
          <w:sz w:val="24"/>
          <w:szCs w:val="24"/>
          <w:lang w:val="en-US"/>
        </w:rPr>
        <w:t xml:space="preserve">study </w:t>
      </w:r>
      <w:r w:rsidRPr="008E1AD4">
        <w:rPr>
          <w:rFonts w:ascii="Book Antiqua" w:hAnsi="Book Antiqua" w:cs="Times New Roman"/>
          <w:sz w:val="24"/>
          <w:szCs w:val="24"/>
          <w:lang w:val="en-US"/>
        </w:rPr>
        <w:t>performed in our hospital</w:t>
      </w:r>
      <w:r w:rsidR="004D5030" w:rsidRPr="008E1AD4">
        <w:rPr>
          <w:rFonts w:ascii="Book Antiqua" w:hAnsi="Book Antiqua" w:cs="Times New Roman"/>
          <w:sz w:val="24"/>
          <w:szCs w:val="24"/>
          <w:vertAlign w:val="superscript"/>
        </w:rPr>
        <w:t>[10]</w:t>
      </w:r>
      <w:r w:rsidR="00312BA8" w:rsidRPr="008E1AD4">
        <w:rPr>
          <w:rFonts w:ascii="Book Antiqua" w:hAnsi="Book Antiqua" w:cs="Times New Roman"/>
          <w:sz w:val="24"/>
          <w:szCs w:val="24"/>
          <w:lang w:val="en-US"/>
        </w:rPr>
        <w:t xml:space="preserve">, 8 patients </w:t>
      </w:r>
      <w:r w:rsidRPr="008E1AD4">
        <w:rPr>
          <w:rFonts w:ascii="Book Antiqua" w:hAnsi="Book Antiqua" w:cs="Times New Roman"/>
          <w:sz w:val="24"/>
          <w:szCs w:val="24"/>
          <w:lang w:val="en-US"/>
        </w:rPr>
        <w:t>with a high CMV</w:t>
      </w:r>
      <w:r w:rsidR="00312BA8" w:rsidRPr="008E1AD4">
        <w:rPr>
          <w:rFonts w:ascii="Book Antiqua" w:hAnsi="Book Antiqua" w:cs="Times New Roman"/>
          <w:sz w:val="24"/>
          <w:szCs w:val="24"/>
          <w:lang w:val="en-US"/>
        </w:rPr>
        <w:t xml:space="preserve"> DNA </w:t>
      </w:r>
      <w:r w:rsidRPr="008E1AD4">
        <w:rPr>
          <w:rFonts w:ascii="Book Antiqua" w:hAnsi="Book Antiqua" w:cs="Times New Roman"/>
          <w:sz w:val="24"/>
          <w:szCs w:val="24"/>
          <w:lang w:val="en-US"/>
        </w:rPr>
        <w:t xml:space="preserve">load </w:t>
      </w:r>
      <w:r w:rsidR="00312BA8" w:rsidRPr="008E1AD4">
        <w:rPr>
          <w:rFonts w:ascii="Book Antiqua" w:hAnsi="Book Antiqua" w:cs="Times New Roman"/>
          <w:sz w:val="24"/>
          <w:szCs w:val="24"/>
          <w:lang w:val="en-US"/>
        </w:rPr>
        <w:t>in colon and who had failed t</w:t>
      </w:r>
      <w:r w:rsidRPr="008E1AD4">
        <w:rPr>
          <w:rFonts w:ascii="Book Antiqua" w:hAnsi="Book Antiqua" w:cs="Times New Roman"/>
          <w:sz w:val="24"/>
          <w:szCs w:val="24"/>
          <w:lang w:val="en-US"/>
        </w:rPr>
        <w:t>o respond to at least two lines</w:t>
      </w:r>
      <w:r w:rsidR="00312BA8" w:rsidRPr="008E1AD4">
        <w:rPr>
          <w:rFonts w:ascii="Book Antiqua" w:hAnsi="Book Antiqua" w:cs="Times New Roman"/>
          <w:sz w:val="24"/>
          <w:szCs w:val="24"/>
          <w:lang w:val="en-US"/>
        </w:rPr>
        <w:t xml:space="preserve"> of treatment, were treat</w:t>
      </w:r>
      <w:r w:rsidRPr="008E1AD4">
        <w:rPr>
          <w:rFonts w:ascii="Book Antiqua" w:hAnsi="Book Antiqua" w:cs="Times New Roman"/>
          <w:sz w:val="24"/>
          <w:szCs w:val="24"/>
          <w:lang w:val="en-US"/>
        </w:rPr>
        <w:t xml:space="preserve">ed with ganciclovir for 15 </w:t>
      </w:r>
      <w:r w:rsidR="00141008" w:rsidRPr="008E1AD4">
        <w:rPr>
          <w:rFonts w:ascii="Book Antiqua" w:hAnsi="Book Antiqua" w:cs="Times New Roman" w:hint="eastAsia"/>
          <w:sz w:val="24"/>
          <w:szCs w:val="24"/>
          <w:lang w:val="en-US" w:eastAsia="zh-CN"/>
        </w:rPr>
        <w:t>d</w:t>
      </w:r>
      <w:r w:rsidR="00312BA8" w:rsidRPr="008E1AD4">
        <w:rPr>
          <w:rFonts w:ascii="Book Antiqua" w:hAnsi="Book Antiqua" w:cs="Times New Roman"/>
          <w:sz w:val="24"/>
          <w:szCs w:val="24"/>
          <w:lang w:val="en-US"/>
        </w:rPr>
        <w:t xml:space="preserve"> in addition to their ongo</w:t>
      </w:r>
      <w:r w:rsidRPr="008E1AD4">
        <w:rPr>
          <w:rFonts w:ascii="Book Antiqua" w:hAnsi="Book Antiqua" w:cs="Times New Roman"/>
          <w:sz w:val="24"/>
          <w:szCs w:val="24"/>
          <w:lang w:val="en-US"/>
        </w:rPr>
        <w:t>ing immunosuppressive therapy; f</w:t>
      </w:r>
      <w:r w:rsidR="00312BA8" w:rsidRPr="008E1AD4">
        <w:rPr>
          <w:rFonts w:ascii="Book Antiqua" w:hAnsi="Book Antiqua" w:cs="Times New Roman"/>
          <w:sz w:val="24"/>
          <w:szCs w:val="24"/>
          <w:lang w:val="en-US"/>
        </w:rPr>
        <w:t xml:space="preserve">or </w:t>
      </w:r>
      <w:r w:rsidRPr="008E1AD4">
        <w:rPr>
          <w:rFonts w:ascii="Book Antiqua" w:hAnsi="Book Antiqua" w:cs="Times New Roman"/>
          <w:sz w:val="24"/>
          <w:szCs w:val="24"/>
          <w:lang w:val="en-US"/>
        </w:rPr>
        <w:t xml:space="preserve">7 of them, </w:t>
      </w:r>
      <w:r w:rsidR="00312BA8" w:rsidRPr="008E1AD4">
        <w:rPr>
          <w:rFonts w:ascii="Book Antiqua" w:hAnsi="Book Antiqua" w:cs="Times New Roman"/>
          <w:sz w:val="24"/>
          <w:szCs w:val="24"/>
          <w:lang w:val="en-US"/>
        </w:rPr>
        <w:t xml:space="preserve">a clinical remission was obtained with a sustained response to the last therapeutic line after a follow-up of 6 </w:t>
      </w:r>
      <w:r w:rsidR="00141008" w:rsidRPr="008E1AD4">
        <w:rPr>
          <w:rFonts w:ascii="Book Antiqua" w:hAnsi="Book Antiqua" w:cs="Times New Roman" w:hint="eastAsia"/>
          <w:sz w:val="24"/>
          <w:szCs w:val="24"/>
          <w:lang w:val="en-US" w:eastAsia="zh-CN"/>
        </w:rPr>
        <w:t>mo</w:t>
      </w:r>
      <w:r w:rsidRPr="008E1AD4">
        <w:rPr>
          <w:rFonts w:ascii="Book Antiqua" w:hAnsi="Book Antiqua" w:cs="Times New Roman"/>
          <w:sz w:val="24"/>
          <w:szCs w:val="24"/>
          <w:lang w:val="en-US"/>
        </w:rPr>
        <w:t>, which</w:t>
      </w:r>
      <w:r w:rsidR="00312BA8" w:rsidRPr="008E1AD4">
        <w:rPr>
          <w:rFonts w:ascii="Book Antiqua" w:hAnsi="Book Antiqua" w:cs="Times New Roman"/>
          <w:sz w:val="24"/>
          <w:szCs w:val="24"/>
          <w:lang w:val="en-US"/>
        </w:rPr>
        <w:t xml:space="preserve"> </w:t>
      </w:r>
      <w:r w:rsidRPr="008E1AD4">
        <w:rPr>
          <w:rFonts w:ascii="Book Antiqua" w:hAnsi="Book Antiqua" w:cs="Times New Roman"/>
          <w:sz w:val="24"/>
          <w:szCs w:val="24"/>
          <w:lang w:val="en-US"/>
        </w:rPr>
        <w:t xml:space="preserve">resulted in </w:t>
      </w:r>
      <w:r w:rsidR="00312BA8" w:rsidRPr="008E1AD4">
        <w:rPr>
          <w:rFonts w:ascii="Book Antiqua" w:hAnsi="Book Antiqua" w:cs="Times New Roman"/>
          <w:sz w:val="24"/>
          <w:szCs w:val="24"/>
          <w:lang w:val="en-US"/>
        </w:rPr>
        <w:t>a step-down therap</w:t>
      </w:r>
      <w:r w:rsidRPr="008E1AD4">
        <w:rPr>
          <w:rFonts w:ascii="Book Antiqua" w:hAnsi="Book Antiqua" w:cs="Times New Roman"/>
          <w:sz w:val="24"/>
          <w:szCs w:val="24"/>
          <w:lang w:val="en-US"/>
        </w:rPr>
        <w:t>eutic strategy for all of them</w:t>
      </w:r>
      <w:r w:rsidR="004D5030" w:rsidRPr="008E1AD4">
        <w:rPr>
          <w:rFonts w:ascii="Book Antiqua" w:hAnsi="Book Antiqua" w:cs="Times New Roman"/>
          <w:sz w:val="24"/>
          <w:szCs w:val="24"/>
          <w:vertAlign w:val="superscript"/>
        </w:rPr>
        <w:t>[10]</w:t>
      </w:r>
      <w:r w:rsidR="00312BA8" w:rsidRPr="008E1AD4">
        <w:rPr>
          <w:rFonts w:ascii="Book Antiqua" w:hAnsi="Book Antiqua" w:cs="Times New Roman"/>
          <w:sz w:val="24"/>
          <w:szCs w:val="24"/>
          <w:lang w:val="en-US"/>
        </w:rPr>
        <w:t>.</w:t>
      </w:r>
    </w:p>
    <w:p w14:paraId="4409476D" w14:textId="49F18B26" w:rsidR="00312BA8" w:rsidRPr="008E1AD4" w:rsidRDefault="00312BA8" w:rsidP="00141008">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Recently, a meta-analysis was </w:t>
      </w:r>
      <w:r w:rsidR="00DD77EA" w:rsidRPr="008E1AD4">
        <w:rPr>
          <w:rFonts w:ascii="Book Antiqua" w:hAnsi="Book Antiqua" w:cs="Times New Roman"/>
          <w:sz w:val="24"/>
          <w:szCs w:val="24"/>
          <w:lang w:val="en-US"/>
        </w:rPr>
        <w:t xml:space="preserve">performed </w:t>
      </w:r>
      <w:r w:rsidRPr="008E1AD4">
        <w:rPr>
          <w:rFonts w:ascii="Book Antiqua" w:hAnsi="Book Antiqua" w:cs="Times New Roman"/>
          <w:sz w:val="24"/>
          <w:szCs w:val="24"/>
          <w:lang w:val="en-US"/>
        </w:rPr>
        <w:t xml:space="preserve">to determine the impact of antiviral therapy on the colectomy rate in UC </w:t>
      </w:r>
      <w:r w:rsidR="00DD77EA" w:rsidRPr="008E1AD4">
        <w:rPr>
          <w:rFonts w:ascii="Book Antiqua" w:hAnsi="Book Antiqua" w:cs="Times New Roman"/>
          <w:sz w:val="24"/>
          <w:szCs w:val="24"/>
          <w:lang w:val="en-US"/>
        </w:rPr>
        <w:t>patients presenting</w:t>
      </w:r>
      <w:r w:rsidRPr="008E1AD4">
        <w:rPr>
          <w:rFonts w:ascii="Book Antiqua" w:hAnsi="Book Antiqua" w:cs="Times New Roman"/>
          <w:sz w:val="24"/>
          <w:szCs w:val="24"/>
          <w:lang w:val="en-US"/>
        </w:rPr>
        <w:t xml:space="preserve"> CMV</w:t>
      </w:r>
      <w:r w:rsidR="003F0EBA" w:rsidRPr="008E1AD4">
        <w:rPr>
          <w:rFonts w:ascii="Book Antiqua" w:hAnsi="Book Antiqua" w:cs="Times New Roman"/>
          <w:sz w:val="24"/>
          <w:szCs w:val="24"/>
          <w:lang w:val="en-US"/>
        </w:rPr>
        <w:t xml:space="preserve"> </w:t>
      </w:r>
      <w:r w:rsidR="00DD77EA" w:rsidRPr="008E1AD4">
        <w:rPr>
          <w:rFonts w:ascii="Book Antiqua" w:hAnsi="Book Antiqua" w:cs="Times New Roman"/>
          <w:sz w:val="24"/>
          <w:szCs w:val="24"/>
          <w:lang w:val="en-US"/>
        </w:rPr>
        <w:t>infection</w:t>
      </w:r>
      <w:r w:rsidR="004D5030" w:rsidRPr="008E1AD4">
        <w:rPr>
          <w:rFonts w:ascii="Book Antiqua" w:hAnsi="Book Antiqua" w:cs="Times New Roman"/>
          <w:sz w:val="24"/>
          <w:szCs w:val="24"/>
          <w:vertAlign w:val="superscript"/>
        </w:rPr>
        <w:t>[48]</w:t>
      </w:r>
      <w:r w:rsidR="00DD77EA" w:rsidRPr="008E1AD4">
        <w:rPr>
          <w:rFonts w:ascii="Book Antiqua" w:hAnsi="Book Antiqua" w:cs="Times New Roman"/>
          <w:sz w:val="24"/>
          <w:szCs w:val="24"/>
          <w:lang w:val="en-US"/>
        </w:rPr>
        <w:t>. Fifteen</w:t>
      </w:r>
      <w:r w:rsidRPr="008E1AD4">
        <w:rPr>
          <w:rFonts w:ascii="Book Antiqua" w:hAnsi="Book Antiqua" w:cs="Times New Roman"/>
          <w:sz w:val="24"/>
          <w:szCs w:val="24"/>
          <w:lang w:val="en-US"/>
        </w:rPr>
        <w:t xml:space="preserve"> studies were included in this meta-anal</w:t>
      </w:r>
      <w:r w:rsidR="00DD77EA" w:rsidRPr="008E1AD4">
        <w:rPr>
          <w:rFonts w:ascii="Book Antiqua" w:hAnsi="Book Antiqua" w:cs="Times New Roman"/>
          <w:sz w:val="24"/>
          <w:szCs w:val="24"/>
          <w:lang w:val="en-US"/>
        </w:rPr>
        <w:t>y</w:t>
      </w:r>
      <w:r w:rsidR="00DE7FBA" w:rsidRPr="008E1AD4">
        <w:rPr>
          <w:rFonts w:ascii="Book Antiqua" w:hAnsi="Book Antiqua" w:cs="Times New Roman"/>
          <w:sz w:val="24"/>
          <w:szCs w:val="24"/>
          <w:lang w:val="en-US"/>
        </w:rPr>
        <w:t>s</w:t>
      </w:r>
      <w:r w:rsidR="00DD77EA" w:rsidRPr="008E1AD4">
        <w:rPr>
          <w:rFonts w:ascii="Book Antiqua" w:hAnsi="Book Antiqua" w:cs="Times New Roman"/>
          <w:sz w:val="24"/>
          <w:szCs w:val="24"/>
          <w:lang w:val="en-US"/>
        </w:rPr>
        <w:t>is for a total of 333 patients;</w:t>
      </w:r>
      <w:r w:rsidRPr="008E1AD4">
        <w:rPr>
          <w:rFonts w:ascii="Book Antiqua" w:hAnsi="Book Antiqua" w:cs="Times New Roman"/>
          <w:sz w:val="24"/>
          <w:szCs w:val="24"/>
          <w:lang w:val="en-US"/>
        </w:rPr>
        <w:t xml:space="preserve"> 43.2% were treated with antiviral therapy and 56.8% were not. The di</w:t>
      </w:r>
      <w:r w:rsidR="00141008" w:rsidRPr="008E1AD4">
        <w:rPr>
          <w:rFonts w:ascii="Book Antiqua" w:hAnsi="Book Antiqua" w:cs="Times New Roman"/>
          <w:sz w:val="24"/>
          <w:szCs w:val="24"/>
          <w:lang w:val="en-US"/>
        </w:rPr>
        <w:t>agnosis was made primarily by H</w:t>
      </w:r>
      <w:r w:rsidRPr="008E1AD4">
        <w:rPr>
          <w:rFonts w:ascii="Book Antiqua" w:hAnsi="Book Antiqua" w:cs="Times New Roman"/>
          <w:sz w:val="24"/>
          <w:szCs w:val="24"/>
          <w:lang w:val="en-US"/>
        </w:rPr>
        <w:t>E and/or IHC in 7 studies and by tissue PCR in 4 stud</w:t>
      </w:r>
      <w:r w:rsidR="00DD77EA" w:rsidRPr="008E1AD4">
        <w:rPr>
          <w:rFonts w:ascii="Book Antiqua" w:hAnsi="Book Antiqua" w:cs="Times New Roman"/>
          <w:sz w:val="24"/>
          <w:szCs w:val="24"/>
          <w:lang w:val="en-US"/>
        </w:rPr>
        <w:t xml:space="preserve">ies. </w:t>
      </w:r>
      <w:r w:rsidR="00DE7FBA" w:rsidRPr="008E1AD4">
        <w:rPr>
          <w:rFonts w:ascii="Book Antiqua" w:hAnsi="Book Antiqua" w:cs="Times New Roman"/>
          <w:sz w:val="24"/>
          <w:szCs w:val="24"/>
          <w:lang w:val="en-US"/>
        </w:rPr>
        <w:t>Globally, n</w:t>
      </w:r>
      <w:r w:rsidRPr="008E1AD4">
        <w:rPr>
          <w:rFonts w:ascii="Book Antiqua" w:hAnsi="Book Antiqua" w:cs="Times New Roman"/>
          <w:sz w:val="24"/>
          <w:szCs w:val="24"/>
          <w:lang w:val="en-US"/>
        </w:rPr>
        <w:t xml:space="preserve">o difference </w:t>
      </w:r>
      <w:r w:rsidR="00DD77EA" w:rsidRPr="008E1AD4">
        <w:rPr>
          <w:rFonts w:ascii="Book Antiqua" w:hAnsi="Book Antiqua" w:cs="Times New Roman"/>
          <w:sz w:val="24"/>
          <w:szCs w:val="24"/>
          <w:lang w:val="en-US"/>
        </w:rPr>
        <w:t xml:space="preserve">was noticed </w:t>
      </w:r>
      <w:r w:rsidRPr="008E1AD4">
        <w:rPr>
          <w:rFonts w:ascii="Book Antiqua" w:hAnsi="Book Antiqua" w:cs="Times New Roman"/>
          <w:sz w:val="24"/>
          <w:szCs w:val="24"/>
          <w:lang w:val="en-US"/>
        </w:rPr>
        <w:t xml:space="preserve">in </w:t>
      </w:r>
      <w:r w:rsidR="00DD77EA" w:rsidRPr="008E1AD4">
        <w:rPr>
          <w:rFonts w:ascii="Book Antiqua" w:hAnsi="Book Antiqua" w:cs="Times New Roman"/>
          <w:sz w:val="24"/>
          <w:szCs w:val="24"/>
          <w:lang w:val="en-US"/>
        </w:rPr>
        <w:t>terms</w:t>
      </w:r>
      <w:r w:rsidRPr="008E1AD4">
        <w:rPr>
          <w:rFonts w:ascii="Book Antiqua" w:hAnsi="Book Antiqua" w:cs="Times New Roman"/>
          <w:sz w:val="24"/>
          <w:szCs w:val="24"/>
          <w:lang w:val="en-US"/>
        </w:rPr>
        <w:t xml:space="preserve"> of colectomy between patients treated with antiviral therapy and those without treatment (</w:t>
      </w:r>
      <w:r w:rsidR="001C0710" w:rsidRPr="008E1AD4">
        <w:rPr>
          <w:rFonts w:ascii="Book Antiqua" w:hAnsi="Book Antiqua" w:cs="Times New Roman"/>
          <w:sz w:val="24"/>
          <w:szCs w:val="24"/>
          <w:shd w:val="clear" w:color="auto" w:fill="FFFFFF"/>
          <w:lang w:val="en-US"/>
        </w:rPr>
        <w:t xml:space="preserve">OR: 0.92; </w:t>
      </w:r>
      <w:r w:rsidR="00141008" w:rsidRPr="008E1AD4">
        <w:rPr>
          <w:rFonts w:ascii="Book Antiqua" w:hAnsi="Book Antiqua" w:cs="Times New Roman"/>
          <w:sz w:val="24"/>
          <w:szCs w:val="24"/>
          <w:shd w:val="clear" w:color="auto" w:fill="FFFFFF"/>
          <w:lang w:val="en-US"/>
        </w:rPr>
        <w:t>95%CI</w:t>
      </w:r>
      <w:r w:rsidR="001C0710" w:rsidRPr="008E1AD4">
        <w:rPr>
          <w:rFonts w:ascii="Book Antiqua" w:hAnsi="Book Antiqua" w:cs="Times New Roman"/>
          <w:sz w:val="24"/>
          <w:szCs w:val="24"/>
          <w:shd w:val="clear" w:color="auto" w:fill="FFFFFF"/>
          <w:lang w:val="en-US"/>
        </w:rPr>
        <w:t xml:space="preserve">: </w:t>
      </w:r>
      <w:r w:rsidRPr="008E1AD4">
        <w:rPr>
          <w:rFonts w:ascii="Book Antiqua" w:hAnsi="Book Antiqua" w:cs="Times New Roman"/>
          <w:sz w:val="24"/>
          <w:szCs w:val="24"/>
          <w:lang w:val="en-US"/>
        </w:rPr>
        <w:t>0.31–2.76) with a moderate heterogeneity (</w:t>
      </w:r>
      <w:r w:rsidRPr="008E1AD4">
        <w:rPr>
          <w:rFonts w:ascii="Book Antiqua" w:hAnsi="Book Antiqua" w:cs="Times New Roman"/>
          <w:i/>
          <w:sz w:val="24"/>
          <w:szCs w:val="24"/>
          <w:lang w:val="en-US"/>
        </w:rPr>
        <w:t>I</w:t>
      </w:r>
      <w:r w:rsidRPr="008E1AD4">
        <w:rPr>
          <w:rFonts w:ascii="Book Antiqua" w:hAnsi="Book Antiqua" w:cs="Times New Roman"/>
          <w:sz w:val="24"/>
          <w:szCs w:val="24"/>
          <w:vertAlign w:val="superscript"/>
          <w:lang w:val="en-US"/>
        </w:rPr>
        <w:t>2</w:t>
      </w:r>
      <w:r w:rsidR="00141008" w:rsidRPr="008E1AD4">
        <w:rPr>
          <w:rFonts w:ascii="Book Antiqua" w:hAnsi="Book Antiqua" w:cs="Times New Roman" w:hint="eastAsia"/>
          <w:sz w:val="24"/>
          <w:szCs w:val="24"/>
          <w:vertAlign w:val="superscript"/>
          <w:lang w:val="en-US" w:eastAsia="zh-CN"/>
        </w:rPr>
        <w:t xml:space="preserve"> </w:t>
      </w:r>
      <w:r w:rsidR="00DD77EA" w:rsidRPr="008E1AD4">
        <w:rPr>
          <w:rFonts w:ascii="Book Antiqua" w:hAnsi="Book Antiqua" w:cs="Times New Roman"/>
          <w:sz w:val="24"/>
          <w:szCs w:val="24"/>
          <w:lang w:val="en-US"/>
        </w:rPr>
        <w:t>=</w:t>
      </w:r>
      <w:r w:rsidR="00141008" w:rsidRPr="008E1AD4">
        <w:rPr>
          <w:rFonts w:ascii="Book Antiqua" w:hAnsi="Book Antiqua" w:cs="Times New Roman" w:hint="eastAsia"/>
          <w:sz w:val="24"/>
          <w:szCs w:val="24"/>
          <w:lang w:val="en-US" w:eastAsia="zh-CN"/>
        </w:rPr>
        <w:t xml:space="preserve"> </w:t>
      </w:r>
      <w:r w:rsidR="00DD77EA" w:rsidRPr="008E1AD4">
        <w:rPr>
          <w:rFonts w:ascii="Book Antiqua" w:hAnsi="Book Antiqua" w:cs="Times New Roman"/>
          <w:sz w:val="24"/>
          <w:szCs w:val="24"/>
          <w:lang w:val="en-US"/>
        </w:rPr>
        <w:t>65%). T</w:t>
      </w:r>
      <w:r w:rsidRPr="008E1AD4">
        <w:rPr>
          <w:rFonts w:ascii="Book Antiqua" w:hAnsi="Book Antiqua" w:cs="Times New Roman"/>
          <w:sz w:val="24"/>
          <w:szCs w:val="24"/>
          <w:lang w:val="en-US"/>
        </w:rPr>
        <w:t xml:space="preserve">here was no significant difference in the risk of colectomy based on the method of CMV diagnosis. Next, the authors </w:t>
      </w:r>
      <w:r w:rsidR="00DE7FBA" w:rsidRPr="008E1AD4">
        <w:rPr>
          <w:rFonts w:ascii="Book Antiqua" w:hAnsi="Book Antiqua" w:cs="Times New Roman"/>
          <w:sz w:val="24"/>
          <w:szCs w:val="24"/>
          <w:lang w:val="en-US"/>
        </w:rPr>
        <w:t>analyz</w:t>
      </w:r>
      <w:r w:rsidRPr="008E1AD4">
        <w:rPr>
          <w:rFonts w:ascii="Book Antiqua" w:hAnsi="Book Antiqua" w:cs="Times New Roman"/>
          <w:sz w:val="24"/>
          <w:szCs w:val="24"/>
          <w:lang w:val="en-US"/>
        </w:rPr>
        <w:t xml:space="preserve">ed </w:t>
      </w:r>
      <w:r w:rsidR="00DE7FBA" w:rsidRPr="008E1AD4">
        <w:rPr>
          <w:rFonts w:ascii="Book Antiqua" w:hAnsi="Book Antiqua" w:cs="Times New Roman"/>
          <w:sz w:val="24"/>
          <w:szCs w:val="24"/>
          <w:lang w:val="en-US"/>
        </w:rPr>
        <w:t xml:space="preserve">the </w:t>
      </w:r>
      <w:r w:rsidRPr="008E1AD4">
        <w:rPr>
          <w:rFonts w:ascii="Book Antiqua" w:hAnsi="Book Antiqua" w:cs="Times New Roman"/>
          <w:sz w:val="24"/>
          <w:szCs w:val="24"/>
          <w:lang w:val="en-US"/>
        </w:rPr>
        <w:t xml:space="preserve">risk of colectomy in </w:t>
      </w:r>
      <w:r w:rsidR="00DE7FBA" w:rsidRPr="008E1AD4">
        <w:rPr>
          <w:rFonts w:ascii="Book Antiqua" w:hAnsi="Book Antiqua" w:cs="Times New Roman"/>
          <w:sz w:val="24"/>
          <w:szCs w:val="24"/>
          <w:lang w:val="en-US"/>
        </w:rPr>
        <w:t xml:space="preserve">those </w:t>
      </w:r>
      <w:r w:rsidRPr="008E1AD4">
        <w:rPr>
          <w:rFonts w:ascii="Book Antiqua" w:hAnsi="Book Antiqua" w:cs="Times New Roman"/>
          <w:sz w:val="24"/>
          <w:szCs w:val="24"/>
          <w:lang w:val="en-US"/>
        </w:rPr>
        <w:t xml:space="preserve">patients with </w:t>
      </w:r>
      <w:r w:rsidR="0019156A" w:rsidRPr="008E1AD4">
        <w:rPr>
          <w:rFonts w:ascii="Book Antiqua" w:hAnsi="Book Antiqua" w:cs="Times New Roman"/>
          <w:sz w:val="24"/>
          <w:szCs w:val="24"/>
          <w:lang w:val="en-US"/>
        </w:rPr>
        <w:t>corticosteroid (</w:t>
      </w:r>
      <w:r w:rsidRPr="008E1AD4">
        <w:rPr>
          <w:rFonts w:ascii="Book Antiqua" w:hAnsi="Book Antiqua" w:cs="Times New Roman"/>
          <w:sz w:val="24"/>
          <w:szCs w:val="24"/>
          <w:lang w:val="en-US"/>
        </w:rPr>
        <w:t>CS</w:t>
      </w:r>
      <w:r w:rsidR="0019156A" w:rsidRPr="008E1AD4">
        <w:rPr>
          <w:rFonts w:ascii="Book Antiqua" w:hAnsi="Book Antiqua" w:cs="Times New Roman"/>
          <w:sz w:val="24"/>
          <w:szCs w:val="24"/>
          <w:lang w:val="en-US"/>
        </w:rPr>
        <w:t>)</w:t>
      </w:r>
      <w:r w:rsidRPr="008E1AD4">
        <w:rPr>
          <w:rFonts w:ascii="Book Antiqua" w:hAnsi="Book Antiqua" w:cs="Times New Roman"/>
          <w:sz w:val="24"/>
          <w:szCs w:val="24"/>
          <w:lang w:val="en-US"/>
        </w:rPr>
        <w:t xml:space="preserve">-refractory UC </w:t>
      </w:r>
      <w:r w:rsidR="00DE7FBA" w:rsidRPr="008E1AD4">
        <w:rPr>
          <w:rFonts w:ascii="Book Antiqua" w:hAnsi="Book Antiqua" w:cs="Times New Roman"/>
          <w:sz w:val="24"/>
          <w:szCs w:val="24"/>
          <w:lang w:val="en-US"/>
        </w:rPr>
        <w:t>related to</w:t>
      </w:r>
      <w:r w:rsidRPr="008E1AD4">
        <w:rPr>
          <w:rFonts w:ascii="Book Antiqua" w:hAnsi="Book Antiqua" w:cs="Times New Roman"/>
          <w:sz w:val="24"/>
          <w:szCs w:val="24"/>
          <w:lang w:val="en-US"/>
        </w:rPr>
        <w:t xml:space="preserve"> CMV</w:t>
      </w:r>
      <w:r w:rsidR="00DE7FBA" w:rsidRPr="008E1AD4">
        <w:rPr>
          <w:rFonts w:ascii="Book Antiqua" w:hAnsi="Book Antiqua" w:cs="Times New Roman"/>
          <w:sz w:val="24"/>
          <w:szCs w:val="24"/>
          <w:lang w:val="en-US"/>
        </w:rPr>
        <w:t xml:space="preserve"> reactivation; 8</w:t>
      </w:r>
      <w:r w:rsidRPr="008E1AD4">
        <w:rPr>
          <w:rFonts w:ascii="Book Antiqua" w:hAnsi="Book Antiqua" w:cs="Times New Roman"/>
          <w:sz w:val="24"/>
          <w:szCs w:val="24"/>
          <w:lang w:val="en-US"/>
        </w:rPr>
        <w:t xml:space="preserve"> studies w</w:t>
      </w:r>
      <w:r w:rsidR="00DE7FBA" w:rsidRPr="008E1AD4">
        <w:rPr>
          <w:rFonts w:ascii="Book Antiqua" w:hAnsi="Book Antiqua" w:cs="Times New Roman"/>
          <w:sz w:val="24"/>
          <w:szCs w:val="24"/>
          <w:lang w:val="en-US"/>
        </w:rPr>
        <w:t xml:space="preserve">ere available concerning 139 patients, </w:t>
      </w:r>
      <w:r w:rsidRPr="008E1AD4">
        <w:rPr>
          <w:rFonts w:ascii="Book Antiqua" w:hAnsi="Book Antiqua" w:cs="Times New Roman"/>
          <w:sz w:val="24"/>
          <w:szCs w:val="24"/>
          <w:lang w:val="en-US"/>
        </w:rPr>
        <w:t xml:space="preserve">77 </w:t>
      </w:r>
      <w:r w:rsidR="00DE7FBA" w:rsidRPr="008E1AD4">
        <w:rPr>
          <w:rFonts w:ascii="Book Antiqua" w:hAnsi="Book Antiqua" w:cs="Times New Roman"/>
          <w:sz w:val="24"/>
          <w:szCs w:val="24"/>
          <w:lang w:val="en-US"/>
        </w:rPr>
        <w:t xml:space="preserve">of them having </w:t>
      </w:r>
      <w:r w:rsidR="00DE7FBA" w:rsidRPr="008E1AD4">
        <w:rPr>
          <w:rFonts w:ascii="Book Antiqua" w:hAnsi="Book Antiqua" w:cs="Times New Roman"/>
          <w:sz w:val="24"/>
          <w:szCs w:val="24"/>
          <w:lang w:val="en-US"/>
        </w:rPr>
        <w:lastRenderedPageBreak/>
        <w:t>received an antiviral therapy.</w:t>
      </w:r>
      <w:r w:rsidRPr="008E1AD4">
        <w:rPr>
          <w:rFonts w:ascii="Book Antiqua" w:hAnsi="Book Antiqua" w:cs="Times New Roman"/>
          <w:sz w:val="24"/>
          <w:szCs w:val="24"/>
          <w:lang w:val="en-US"/>
        </w:rPr>
        <w:t xml:space="preserve"> </w:t>
      </w:r>
      <w:r w:rsidR="00DE7FBA" w:rsidRPr="008E1AD4">
        <w:rPr>
          <w:rFonts w:ascii="Book Antiqua" w:hAnsi="Book Antiqua" w:cs="Times New Roman"/>
          <w:sz w:val="24"/>
          <w:szCs w:val="24"/>
          <w:lang w:val="en-US"/>
        </w:rPr>
        <w:t>T</w:t>
      </w:r>
      <w:r w:rsidRPr="008E1AD4">
        <w:rPr>
          <w:rFonts w:ascii="Book Antiqua" w:hAnsi="Book Antiqua" w:cs="Times New Roman"/>
          <w:sz w:val="24"/>
          <w:szCs w:val="24"/>
          <w:lang w:val="en-US"/>
        </w:rPr>
        <w:t>he risk of colectomy was significantly lower in patients with CS-refractory UC treated with antiviral therapy than in patients not treated with antiviral therapy (</w:t>
      </w:r>
      <w:r w:rsidR="001C0710" w:rsidRPr="008E1AD4">
        <w:rPr>
          <w:rFonts w:ascii="Book Antiqua" w:hAnsi="Book Antiqua" w:cs="Times New Roman"/>
          <w:sz w:val="24"/>
          <w:szCs w:val="24"/>
          <w:shd w:val="clear" w:color="auto" w:fill="FFFFFF"/>
          <w:lang w:val="en-US"/>
        </w:rPr>
        <w:t xml:space="preserve">OR: 0.20; </w:t>
      </w:r>
      <w:r w:rsidR="00141008" w:rsidRPr="008E1AD4">
        <w:rPr>
          <w:rFonts w:ascii="Book Antiqua" w:hAnsi="Book Antiqua" w:cs="Times New Roman"/>
          <w:sz w:val="24"/>
          <w:szCs w:val="24"/>
          <w:shd w:val="clear" w:color="auto" w:fill="FFFFFF"/>
          <w:lang w:val="en-US"/>
        </w:rPr>
        <w:t>95%CI</w:t>
      </w:r>
      <w:r w:rsidR="001C0710" w:rsidRPr="008E1AD4">
        <w:rPr>
          <w:rFonts w:ascii="Book Antiqua" w:hAnsi="Book Antiqua" w:cs="Times New Roman"/>
          <w:sz w:val="24"/>
          <w:szCs w:val="24"/>
          <w:shd w:val="clear" w:color="auto" w:fill="FFFFFF"/>
          <w:lang w:val="en-US"/>
        </w:rPr>
        <w:t xml:space="preserve">: </w:t>
      </w:r>
      <w:r w:rsidRPr="008E1AD4">
        <w:rPr>
          <w:rFonts w:ascii="Book Antiqua" w:hAnsi="Book Antiqua" w:cs="Times New Roman"/>
          <w:sz w:val="24"/>
          <w:szCs w:val="24"/>
          <w:lang w:val="en-US"/>
        </w:rPr>
        <w:t xml:space="preserve">0.08–0.49) with no heterogeneity </w:t>
      </w:r>
      <w:r w:rsidRPr="008E1AD4">
        <w:rPr>
          <w:rFonts w:ascii="Book Antiqua" w:hAnsi="Book Antiqua" w:cs="Times New Roman"/>
          <w:i/>
          <w:sz w:val="24"/>
          <w:szCs w:val="24"/>
          <w:lang w:val="en-US"/>
        </w:rPr>
        <w:t>(I</w:t>
      </w:r>
      <w:r w:rsidRPr="008E1AD4">
        <w:rPr>
          <w:rFonts w:ascii="Book Antiqua" w:hAnsi="Book Antiqua" w:cs="Times New Roman"/>
          <w:sz w:val="24"/>
          <w:szCs w:val="24"/>
          <w:vertAlign w:val="superscript"/>
          <w:lang w:val="en-US"/>
        </w:rPr>
        <w:t>2</w:t>
      </w:r>
      <w:r w:rsidR="00141008" w:rsidRPr="008E1AD4">
        <w:rPr>
          <w:rFonts w:ascii="Book Antiqua" w:hAnsi="Book Antiqua" w:cs="Times New Roman" w:hint="eastAsia"/>
          <w:sz w:val="24"/>
          <w:szCs w:val="24"/>
          <w:vertAlign w:val="superscript"/>
          <w:lang w:val="en-US" w:eastAsia="zh-CN"/>
        </w:rPr>
        <w:t xml:space="preserve"> </w:t>
      </w:r>
      <w:r w:rsidR="00DE7FBA" w:rsidRPr="008E1AD4">
        <w:rPr>
          <w:rFonts w:ascii="Book Antiqua" w:hAnsi="Book Antiqua" w:cs="Times New Roman"/>
          <w:sz w:val="24"/>
          <w:szCs w:val="24"/>
          <w:lang w:val="en-US"/>
        </w:rPr>
        <w:t>=</w:t>
      </w:r>
      <w:r w:rsidR="00141008" w:rsidRPr="008E1AD4">
        <w:rPr>
          <w:rFonts w:ascii="Book Antiqua" w:hAnsi="Book Antiqua" w:cs="Times New Roman" w:hint="eastAsia"/>
          <w:sz w:val="24"/>
          <w:szCs w:val="24"/>
          <w:lang w:val="en-US" w:eastAsia="zh-CN"/>
        </w:rPr>
        <w:t xml:space="preserve"> 0</w:t>
      </w:r>
      <w:r w:rsidR="00DE7FBA" w:rsidRPr="008E1AD4">
        <w:rPr>
          <w:rFonts w:ascii="Book Antiqua" w:hAnsi="Book Antiqua" w:cs="Times New Roman"/>
          <w:sz w:val="24"/>
          <w:szCs w:val="24"/>
          <w:lang w:val="en-US"/>
        </w:rPr>
        <w:t xml:space="preserve">). </w:t>
      </w:r>
      <w:r w:rsidR="00E80211" w:rsidRPr="008E1AD4">
        <w:rPr>
          <w:rFonts w:ascii="Book Antiqua" w:hAnsi="Book Antiqua" w:cs="Times New Roman"/>
          <w:sz w:val="24"/>
          <w:szCs w:val="24"/>
          <w:lang w:val="en-US"/>
        </w:rPr>
        <w:t>When the analysis was limited to studies that defined refractory disease as failure to respond to 1 week of intravenous corticosteroids, the benefit of antiviral therapy remained significant (</w:t>
      </w:r>
      <w:r w:rsidR="001C0710" w:rsidRPr="008E1AD4">
        <w:rPr>
          <w:rFonts w:ascii="Book Antiqua" w:hAnsi="Book Antiqua" w:cs="Times New Roman"/>
          <w:sz w:val="24"/>
          <w:szCs w:val="24"/>
          <w:shd w:val="clear" w:color="auto" w:fill="FFFFFF"/>
          <w:lang w:val="en-US"/>
        </w:rPr>
        <w:t xml:space="preserve">OR: 0.23; </w:t>
      </w:r>
      <w:r w:rsidR="00141008" w:rsidRPr="008E1AD4">
        <w:rPr>
          <w:rFonts w:ascii="Book Antiqua" w:hAnsi="Book Antiqua" w:cs="Times New Roman"/>
          <w:sz w:val="24"/>
          <w:szCs w:val="24"/>
          <w:shd w:val="clear" w:color="auto" w:fill="FFFFFF"/>
          <w:lang w:val="en-US"/>
        </w:rPr>
        <w:t>95%CI</w:t>
      </w:r>
      <w:r w:rsidR="001C0710" w:rsidRPr="008E1AD4">
        <w:rPr>
          <w:rFonts w:ascii="Book Antiqua" w:hAnsi="Book Antiqua" w:cs="Times New Roman"/>
          <w:sz w:val="24"/>
          <w:szCs w:val="24"/>
          <w:shd w:val="clear" w:color="auto" w:fill="FFFFFF"/>
          <w:lang w:val="en-US"/>
        </w:rPr>
        <w:t xml:space="preserve">: </w:t>
      </w:r>
      <w:r w:rsidR="00E80211" w:rsidRPr="008E1AD4">
        <w:rPr>
          <w:rFonts w:ascii="Book Antiqua" w:hAnsi="Book Antiqua" w:cs="Times New Roman"/>
          <w:sz w:val="24"/>
          <w:szCs w:val="24"/>
          <w:lang w:val="en-US"/>
        </w:rPr>
        <w:t>0.06–0.82). Finally, w</w:t>
      </w:r>
      <w:r w:rsidRPr="008E1AD4">
        <w:rPr>
          <w:rFonts w:ascii="Book Antiqua" w:hAnsi="Book Antiqua" w:cs="Times New Roman"/>
          <w:sz w:val="24"/>
          <w:szCs w:val="24"/>
          <w:lang w:val="en-US"/>
        </w:rPr>
        <w:t>hen the analysi</w:t>
      </w:r>
      <w:r w:rsidR="00DE7FBA" w:rsidRPr="008E1AD4">
        <w:rPr>
          <w:rFonts w:ascii="Book Antiqua" w:hAnsi="Book Antiqua" w:cs="Times New Roman"/>
          <w:sz w:val="24"/>
          <w:szCs w:val="24"/>
          <w:lang w:val="en-US"/>
        </w:rPr>
        <w:t xml:space="preserve">s was further stratified </w:t>
      </w:r>
      <w:r w:rsidRPr="008E1AD4">
        <w:rPr>
          <w:rFonts w:ascii="Book Antiqua" w:hAnsi="Book Antiqua" w:cs="Times New Roman"/>
          <w:sz w:val="24"/>
          <w:szCs w:val="24"/>
          <w:lang w:val="en-US"/>
        </w:rPr>
        <w:t xml:space="preserve">on the method of </w:t>
      </w:r>
      <w:r w:rsidR="00DE7FBA" w:rsidRPr="008E1AD4">
        <w:rPr>
          <w:rFonts w:ascii="Book Antiqua" w:hAnsi="Book Antiqua" w:cs="Times New Roman"/>
          <w:sz w:val="24"/>
          <w:szCs w:val="24"/>
          <w:lang w:val="en-US"/>
        </w:rPr>
        <w:t>CMV diagnosis, the risk of colectomy remained significantly</w:t>
      </w:r>
      <w:r w:rsidRPr="008E1AD4">
        <w:rPr>
          <w:rFonts w:ascii="Book Antiqua" w:hAnsi="Book Antiqua" w:cs="Times New Roman"/>
          <w:sz w:val="24"/>
          <w:szCs w:val="24"/>
          <w:lang w:val="en-US"/>
        </w:rPr>
        <w:t xml:space="preserve"> lower only </w:t>
      </w:r>
      <w:r w:rsidR="00DE7FBA" w:rsidRPr="008E1AD4">
        <w:rPr>
          <w:rFonts w:ascii="Book Antiqua" w:hAnsi="Book Antiqua" w:cs="Times New Roman"/>
          <w:sz w:val="24"/>
          <w:szCs w:val="24"/>
          <w:lang w:val="en-US"/>
        </w:rPr>
        <w:t>when</w:t>
      </w:r>
      <w:r w:rsidRPr="008E1AD4">
        <w:rPr>
          <w:rFonts w:ascii="Book Antiqua" w:hAnsi="Book Antiqua" w:cs="Times New Roman"/>
          <w:sz w:val="24"/>
          <w:szCs w:val="24"/>
          <w:lang w:val="en-US"/>
        </w:rPr>
        <w:t xml:space="preserve"> CMV </w:t>
      </w:r>
      <w:r w:rsidR="00DE7FBA" w:rsidRPr="008E1AD4">
        <w:rPr>
          <w:rFonts w:ascii="Book Antiqua" w:hAnsi="Book Antiqua" w:cs="Times New Roman"/>
          <w:sz w:val="24"/>
          <w:szCs w:val="24"/>
          <w:lang w:val="en-US"/>
        </w:rPr>
        <w:t xml:space="preserve">infection was </w:t>
      </w:r>
      <w:r w:rsidRPr="008E1AD4">
        <w:rPr>
          <w:rFonts w:ascii="Book Antiqua" w:hAnsi="Book Antiqua" w:cs="Times New Roman"/>
          <w:sz w:val="24"/>
          <w:szCs w:val="24"/>
          <w:lang w:val="en-US"/>
        </w:rPr>
        <w:t xml:space="preserve">based on </w:t>
      </w:r>
      <w:r w:rsidR="00DE7FBA" w:rsidRPr="008E1AD4">
        <w:rPr>
          <w:rFonts w:ascii="Book Antiqua" w:hAnsi="Book Antiqua" w:cs="Times New Roman"/>
          <w:sz w:val="24"/>
          <w:szCs w:val="24"/>
          <w:lang w:val="en-US"/>
        </w:rPr>
        <w:t>histological criteria</w:t>
      </w:r>
      <w:r w:rsidRPr="008E1AD4">
        <w:rPr>
          <w:rFonts w:ascii="Book Antiqua" w:hAnsi="Book Antiqua" w:cs="Times New Roman"/>
          <w:sz w:val="24"/>
          <w:szCs w:val="24"/>
          <w:lang w:val="en-US"/>
        </w:rPr>
        <w:t xml:space="preserve"> (3 studies; </w:t>
      </w:r>
      <w:r w:rsidR="001C0710" w:rsidRPr="008E1AD4">
        <w:rPr>
          <w:rFonts w:ascii="Book Antiqua" w:hAnsi="Book Antiqua" w:cs="Times New Roman"/>
          <w:sz w:val="24"/>
          <w:szCs w:val="24"/>
          <w:shd w:val="clear" w:color="auto" w:fill="FFFFFF"/>
          <w:lang w:val="en-US"/>
        </w:rPr>
        <w:t xml:space="preserve">OR: 0.06; </w:t>
      </w:r>
      <w:r w:rsidR="00141008" w:rsidRPr="008E1AD4">
        <w:rPr>
          <w:rFonts w:ascii="Book Antiqua" w:hAnsi="Book Antiqua" w:cs="Times New Roman"/>
          <w:sz w:val="24"/>
          <w:szCs w:val="24"/>
          <w:shd w:val="clear" w:color="auto" w:fill="FFFFFF"/>
          <w:lang w:val="en-US"/>
        </w:rPr>
        <w:t>95%CI</w:t>
      </w:r>
      <w:r w:rsidR="001C0710" w:rsidRPr="008E1AD4">
        <w:rPr>
          <w:rFonts w:ascii="Book Antiqua" w:hAnsi="Book Antiqua" w:cs="Times New Roman"/>
          <w:sz w:val="24"/>
          <w:szCs w:val="24"/>
          <w:shd w:val="clear" w:color="auto" w:fill="FFFFFF"/>
          <w:lang w:val="en-US"/>
        </w:rPr>
        <w:t xml:space="preserve">: </w:t>
      </w:r>
      <w:r w:rsidRPr="008E1AD4">
        <w:rPr>
          <w:rFonts w:ascii="Book Antiqua" w:hAnsi="Book Antiqua" w:cs="Times New Roman"/>
          <w:sz w:val="24"/>
          <w:szCs w:val="24"/>
          <w:lang w:val="en-US"/>
        </w:rPr>
        <w:t>0.01–0.34</w:t>
      </w:r>
      <w:r w:rsidR="008E6871" w:rsidRPr="008E1AD4">
        <w:rPr>
          <w:rFonts w:ascii="Book Antiqua" w:hAnsi="Book Antiqua" w:cs="Times New Roman"/>
          <w:sz w:val="24"/>
          <w:szCs w:val="24"/>
          <w:lang w:val="en-US"/>
        </w:rPr>
        <w:t>)</w:t>
      </w:r>
      <w:r w:rsidRPr="008E1AD4">
        <w:rPr>
          <w:rFonts w:ascii="Book Antiqua" w:hAnsi="Book Antiqua" w:cs="Times New Roman"/>
          <w:sz w:val="24"/>
          <w:szCs w:val="24"/>
          <w:lang w:val="en-US"/>
        </w:rPr>
        <w:t xml:space="preserve"> but not on tissue PCR (4 studies; </w:t>
      </w:r>
      <w:r w:rsidR="001C0710" w:rsidRPr="008E1AD4">
        <w:rPr>
          <w:rFonts w:ascii="Book Antiqua" w:hAnsi="Book Antiqua" w:cs="Times New Roman"/>
          <w:sz w:val="24"/>
          <w:szCs w:val="24"/>
          <w:shd w:val="clear" w:color="auto" w:fill="FFFFFF"/>
          <w:lang w:val="en-US"/>
        </w:rPr>
        <w:t xml:space="preserve">OR: 0.31; </w:t>
      </w:r>
      <w:r w:rsidR="00141008" w:rsidRPr="008E1AD4">
        <w:rPr>
          <w:rFonts w:ascii="Book Antiqua" w:hAnsi="Book Antiqua" w:cs="Times New Roman"/>
          <w:sz w:val="24"/>
          <w:szCs w:val="24"/>
          <w:shd w:val="clear" w:color="auto" w:fill="FFFFFF"/>
          <w:lang w:val="en-US"/>
        </w:rPr>
        <w:t>95%CI</w:t>
      </w:r>
      <w:r w:rsidR="001C0710" w:rsidRPr="008E1AD4">
        <w:rPr>
          <w:rFonts w:ascii="Book Antiqua" w:hAnsi="Book Antiqua" w:cs="Times New Roman"/>
          <w:sz w:val="24"/>
          <w:szCs w:val="24"/>
          <w:shd w:val="clear" w:color="auto" w:fill="FFFFFF"/>
          <w:lang w:val="en-US"/>
        </w:rPr>
        <w:t xml:space="preserve">: </w:t>
      </w:r>
      <w:r w:rsidRPr="008E1AD4">
        <w:rPr>
          <w:rFonts w:ascii="Book Antiqua" w:hAnsi="Book Antiqua" w:cs="Times New Roman"/>
          <w:sz w:val="24"/>
          <w:szCs w:val="24"/>
          <w:lang w:val="en-US"/>
        </w:rPr>
        <w:t>0.09–1.11).</w:t>
      </w:r>
      <w:r w:rsidR="008E6871" w:rsidRPr="008E1AD4">
        <w:rPr>
          <w:rFonts w:ascii="Book Antiqua" w:hAnsi="Book Antiqua" w:cs="Times New Roman"/>
          <w:sz w:val="24"/>
          <w:szCs w:val="24"/>
          <w:lang w:val="en-US"/>
        </w:rPr>
        <w:t xml:space="preserve"> </w:t>
      </w:r>
      <w:r w:rsidR="00E80211" w:rsidRPr="008E1AD4">
        <w:rPr>
          <w:rFonts w:ascii="Book Antiqua" w:hAnsi="Book Antiqua" w:cs="Times New Roman"/>
          <w:sz w:val="24"/>
          <w:szCs w:val="24"/>
          <w:lang w:val="en-US"/>
        </w:rPr>
        <w:t xml:space="preserve">The latter observation may be related to the fact that </w:t>
      </w:r>
      <w:r w:rsidRPr="008E1AD4">
        <w:rPr>
          <w:rFonts w:ascii="Book Antiqua" w:hAnsi="Book Antiqua" w:cs="Times New Roman"/>
          <w:sz w:val="24"/>
          <w:szCs w:val="24"/>
          <w:lang w:val="en-US"/>
        </w:rPr>
        <w:t>the analysis was not adequately powered</w:t>
      </w:r>
      <w:r w:rsidR="00E80211" w:rsidRPr="008E1AD4">
        <w:rPr>
          <w:rFonts w:ascii="Book Antiqua" w:hAnsi="Book Antiqua" w:cs="Times New Roman"/>
          <w:sz w:val="24"/>
          <w:szCs w:val="24"/>
          <w:lang w:val="en-US"/>
        </w:rPr>
        <w:t xml:space="preserve"> and that 3 of the 4 studies based on tissue PCR</w:t>
      </w:r>
      <w:r w:rsidRPr="008E1AD4">
        <w:rPr>
          <w:rFonts w:ascii="Book Antiqua" w:hAnsi="Book Antiqua" w:cs="Times New Roman"/>
          <w:sz w:val="24"/>
          <w:szCs w:val="24"/>
          <w:lang w:val="en-US"/>
        </w:rPr>
        <w:t xml:space="preserve"> rep</w:t>
      </w:r>
      <w:r w:rsidR="00E80211" w:rsidRPr="008E1AD4">
        <w:rPr>
          <w:rFonts w:ascii="Book Antiqua" w:hAnsi="Book Antiqua" w:cs="Times New Roman"/>
          <w:sz w:val="24"/>
          <w:szCs w:val="24"/>
          <w:lang w:val="en-US"/>
        </w:rPr>
        <w:t>orted only qualitative results.</w:t>
      </w:r>
    </w:p>
    <w:p w14:paraId="0811F26C" w14:textId="77777777" w:rsidR="00E80211" w:rsidRPr="008E1AD4" w:rsidRDefault="00E80211" w:rsidP="003E0781">
      <w:pPr>
        <w:autoSpaceDE w:val="0"/>
        <w:autoSpaceDN w:val="0"/>
        <w:adjustRightInd w:val="0"/>
        <w:snapToGrid w:val="0"/>
        <w:spacing w:after="0" w:line="360" w:lineRule="auto"/>
        <w:ind w:firstLine="720"/>
        <w:jc w:val="both"/>
        <w:rPr>
          <w:rFonts w:ascii="Book Antiqua" w:hAnsi="Book Antiqua" w:cs="Times New Roman"/>
          <w:sz w:val="24"/>
          <w:szCs w:val="24"/>
          <w:lang w:val="en-US"/>
        </w:rPr>
      </w:pPr>
    </w:p>
    <w:p w14:paraId="1DC2B5CC" w14:textId="56C022F9" w:rsidR="00CD0E22" w:rsidRPr="008E1AD4" w:rsidRDefault="00CD0E22" w:rsidP="003E0781">
      <w:pPr>
        <w:widowControl w:val="0"/>
        <w:autoSpaceDE w:val="0"/>
        <w:autoSpaceDN w:val="0"/>
        <w:adjustRightInd w:val="0"/>
        <w:snapToGrid w:val="0"/>
        <w:spacing w:after="0" w:line="360" w:lineRule="auto"/>
        <w:jc w:val="both"/>
        <w:rPr>
          <w:rFonts w:ascii="Book Antiqua" w:hAnsi="Book Antiqua" w:cs="Times New Roman"/>
          <w:b/>
          <w:i/>
          <w:sz w:val="24"/>
          <w:szCs w:val="24"/>
          <w:lang w:val="en-US"/>
        </w:rPr>
      </w:pPr>
      <w:r w:rsidRPr="008E1AD4">
        <w:rPr>
          <w:rFonts w:ascii="Book Antiqua" w:hAnsi="Book Antiqua" w:cs="Times New Roman"/>
          <w:b/>
          <w:i/>
          <w:sz w:val="24"/>
          <w:szCs w:val="24"/>
          <w:lang w:val="en-US"/>
        </w:rPr>
        <w:t>Place of</w:t>
      </w:r>
      <w:bookmarkStart w:id="238" w:name="OLE_LINK2659"/>
      <w:bookmarkStart w:id="239" w:name="OLE_LINK2660"/>
      <w:r w:rsidRPr="008E1AD4">
        <w:rPr>
          <w:rFonts w:ascii="Book Antiqua" w:hAnsi="Book Antiqua" w:cs="Times New Roman"/>
          <w:b/>
          <w:i/>
          <w:sz w:val="24"/>
          <w:szCs w:val="24"/>
          <w:lang w:val="en-US"/>
        </w:rPr>
        <w:t xml:space="preserve"> </w:t>
      </w:r>
      <w:r w:rsidRPr="008E1AD4">
        <w:rPr>
          <w:rFonts w:ascii="Book Antiqua" w:hAnsi="Book Antiqua" w:cs="Times New Roman"/>
          <w:b/>
          <w:bCs/>
          <w:i/>
          <w:sz w:val="24"/>
          <w:szCs w:val="24"/>
          <w:lang w:val="en-US"/>
        </w:rPr>
        <w:t xml:space="preserve">granulocyte/monocyte </w:t>
      </w:r>
      <w:r w:rsidR="00DE3ED1" w:rsidRPr="008E1AD4">
        <w:rPr>
          <w:rFonts w:ascii="Book Antiqua" w:hAnsi="Book Antiqua" w:cs="Times New Roman"/>
          <w:b/>
          <w:bCs/>
          <w:i/>
          <w:sz w:val="24"/>
          <w:szCs w:val="24"/>
          <w:lang w:val="en-US"/>
        </w:rPr>
        <w:t xml:space="preserve">adsorptive </w:t>
      </w:r>
      <w:r w:rsidRPr="008E1AD4">
        <w:rPr>
          <w:rFonts w:ascii="Book Antiqua" w:hAnsi="Book Antiqua" w:cs="Times New Roman"/>
          <w:b/>
          <w:bCs/>
          <w:i/>
          <w:sz w:val="24"/>
          <w:szCs w:val="24"/>
          <w:lang w:val="en-US"/>
        </w:rPr>
        <w:t>apheresis</w:t>
      </w:r>
      <w:r w:rsidRPr="008E1AD4">
        <w:rPr>
          <w:rFonts w:ascii="Book Antiqua" w:hAnsi="Book Antiqua" w:cs="Times New Roman"/>
          <w:b/>
          <w:i/>
          <w:sz w:val="24"/>
          <w:szCs w:val="24"/>
          <w:lang w:val="en-US"/>
        </w:rPr>
        <w:t xml:space="preserve"> </w:t>
      </w:r>
      <w:bookmarkEnd w:id="238"/>
      <w:bookmarkEnd w:id="239"/>
      <w:r w:rsidRPr="008E1AD4">
        <w:rPr>
          <w:rFonts w:ascii="Book Antiqua" w:hAnsi="Book Antiqua" w:cs="Times New Roman"/>
          <w:b/>
          <w:i/>
          <w:sz w:val="24"/>
          <w:szCs w:val="24"/>
          <w:lang w:val="en-US"/>
        </w:rPr>
        <w:t>in the treatment of CMV-related flare-ups of UC</w:t>
      </w:r>
    </w:p>
    <w:p w14:paraId="276901F4" w14:textId="529A8066" w:rsidR="007A2E18" w:rsidRPr="008E1AD4" w:rsidRDefault="001553B5" w:rsidP="001553B5">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8E1AD4">
        <w:rPr>
          <w:rFonts w:ascii="Book Antiqua" w:hAnsi="Book Antiqua" w:cs="Times New Roman"/>
          <w:sz w:val="24"/>
          <w:szCs w:val="24"/>
          <w:lang w:val="en-US"/>
        </w:rPr>
        <w:t xml:space="preserve">Granulocyte/monocyte adsorptive apheresis (GMAA) </w:t>
      </w:r>
      <w:r w:rsidR="00DE3ED1" w:rsidRPr="008E1AD4">
        <w:rPr>
          <w:rFonts w:ascii="Book Antiqua" w:hAnsi="Book Antiqua" w:cs="Times New Roman"/>
          <w:sz w:val="24"/>
          <w:szCs w:val="24"/>
          <w:lang w:val="en-US"/>
        </w:rPr>
        <w:t xml:space="preserve">is a </w:t>
      </w:r>
      <w:r w:rsidR="001F7510" w:rsidRPr="008E1AD4">
        <w:rPr>
          <w:rFonts w:ascii="Book Antiqua" w:hAnsi="Book Antiqua" w:cs="Times New Roman"/>
          <w:sz w:val="24"/>
          <w:szCs w:val="24"/>
          <w:lang w:val="en-US"/>
        </w:rPr>
        <w:t xml:space="preserve">biological therapy </w:t>
      </w:r>
      <w:r w:rsidR="008B3AB3" w:rsidRPr="008E1AD4">
        <w:rPr>
          <w:rFonts w:ascii="Book Antiqua" w:hAnsi="Book Antiqua" w:cs="Times New Roman"/>
          <w:sz w:val="24"/>
          <w:szCs w:val="24"/>
          <w:lang w:val="en-US"/>
        </w:rPr>
        <w:t>consisting in the removal of</w:t>
      </w:r>
      <w:r w:rsidR="00DE3ED1" w:rsidRPr="008E1AD4">
        <w:rPr>
          <w:rFonts w:ascii="Book Antiqua" w:hAnsi="Book Antiqua" w:cs="Times New Roman"/>
          <w:sz w:val="24"/>
          <w:szCs w:val="24"/>
          <w:lang w:val="en-US"/>
        </w:rPr>
        <w:t xml:space="preserve"> the granulocytes/macrophages producing in</w:t>
      </w:r>
      <w:r w:rsidR="008B3AB3" w:rsidRPr="008E1AD4">
        <w:rPr>
          <w:rFonts w:ascii="Book Antiqua" w:hAnsi="Book Antiqua" w:cs="Times New Roman"/>
          <w:sz w:val="24"/>
          <w:szCs w:val="24"/>
          <w:lang w:val="en-US"/>
        </w:rPr>
        <w:t>flammatory cytokines</w:t>
      </w:r>
      <w:r w:rsidR="00DE3ED1" w:rsidRPr="008E1AD4">
        <w:rPr>
          <w:rFonts w:ascii="Book Antiqua" w:hAnsi="Book Antiqua" w:cs="Times New Roman"/>
          <w:sz w:val="24"/>
          <w:szCs w:val="24"/>
          <w:lang w:val="en-US"/>
        </w:rPr>
        <w:t>. This strategy was evaluated in a</w:t>
      </w:r>
      <w:r w:rsidR="007A2E18" w:rsidRPr="008E1AD4">
        <w:rPr>
          <w:rFonts w:ascii="Book Antiqua" w:hAnsi="Book Antiqua" w:cs="Times New Roman"/>
          <w:bCs/>
          <w:sz w:val="24"/>
          <w:szCs w:val="24"/>
          <w:lang w:val="en-US"/>
        </w:rPr>
        <w:t xml:space="preserve"> randomized, double-blind, sham-controlled study for</w:t>
      </w:r>
      <w:r w:rsidR="00DE3ED1" w:rsidRPr="008E1AD4">
        <w:rPr>
          <w:rFonts w:ascii="Book Antiqua" w:hAnsi="Book Antiqua" w:cs="Times New Roman"/>
          <w:bCs/>
          <w:sz w:val="24"/>
          <w:szCs w:val="24"/>
          <w:lang w:val="en-US"/>
        </w:rPr>
        <w:t xml:space="preserve"> t</w:t>
      </w:r>
      <w:r w:rsidR="00513206" w:rsidRPr="008E1AD4">
        <w:rPr>
          <w:rFonts w:ascii="Book Antiqua" w:hAnsi="Book Antiqua" w:cs="Times New Roman"/>
          <w:bCs/>
          <w:sz w:val="24"/>
          <w:szCs w:val="24"/>
          <w:lang w:val="en-US"/>
        </w:rPr>
        <w:t>he treatment of UC flare-ups. The treatment</w:t>
      </w:r>
      <w:r w:rsidR="007A2E18" w:rsidRPr="008E1AD4">
        <w:rPr>
          <w:rFonts w:ascii="Book Antiqua" w:hAnsi="Book Antiqua" w:cs="Times New Roman"/>
          <w:sz w:val="24"/>
          <w:szCs w:val="24"/>
          <w:lang w:val="en-US"/>
        </w:rPr>
        <w:t xml:space="preserve"> was well tolerated but did not demonstrate efficacy for induction of clinical remission or response in patients with moderate-to-severe </w:t>
      </w:r>
      <w:r w:rsidR="00DE3ED1" w:rsidRPr="008E1AD4">
        <w:rPr>
          <w:rFonts w:ascii="Book Antiqua" w:hAnsi="Book Antiqua" w:cs="Times New Roman"/>
          <w:sz w:val="24"/>
          <w:szCs w:val="24"/>
          <w:lang w:val="en-US"/>
        </w:rPr>
        <w:t>flare-ups</w:t>
      </w:r>
      <w:r w:rsidR="004D5030" w:rsidRPr="008E1AD4">
        <w:rPr>
          <w:rFonts w:ascii="Book Antiqua" w:hAnsi="Book Antiqua" w:cs="Times New Roman"/>
          <w:sz w:val="24"/>
          <w:szCs w:val="24"/>
          <w:vertAlign w:val="superscript"/>
        </w:rPr>
        <w:t>[107]</w:t>
      </w:r>
      <w:r w:rsidR="009935CD" w:rsidRPr="008E1AD4">
        <w:rPr>
          <w:rFonts w:ascii="Book Antiqua" w:hAnsi="Book Antiqua" w:cs="Times New Roman"/>
          <w:sz w:val="24"/>
          <w:szCs w:val="24"/>
          <w:lang w:val="en-US"/>
        </w:rPr>
        <w:t>. More recently, Japanese</w:t>
      </w:r>
      <w:r w:rsidR="007A2E18" w:rsidRPr="008E1AD4">
        <w:rPr>
          <w:rFonts w:ascii="Book Antiqua" w:hAnsi="Book Antiqua" w:cs="Times New Roman"/>
          <w:sz w:val="24"/>
          <w:szCs w:val="24"/>
          <w:lang w:val="en-US"/>
        </w:rPr>
        <w:t xml:space="preserve"> studies have investigated </w:t>
      </w:r>
      <w:r w:rsidR="001F7510" w:rsidRPr="008E1AD4">
        <w:rPr>
          <w:rFonts w:ascii="Book Antiqua" w:hAnsi="Book Antiqua" w:cs="Times New Roman"/>
          <w:sz w:val="24"/>
          <w:szCs w:val="24"/>
          <w:lang w:val="en-US"/>
        </w:rPr>
        <w:t xml:space="preserve">the </w:t>
      </w:r>
      <w:r w:rsidR="007A2E18" w:rsidRPr="008E1AD4">
        <w:rPr>
          <w:rFonts w:ascii="Book Antiqua" w:hAnsi="Book Antiqua" w:cs="Times New Roman"/>
          <w:sz w:val="24"/>
          <w:szCs w:val="24"/>
          <w:lang w:val="en-US"/>
        </w:rPr>
        <w:t xml:space="preserve">efficacy of </w:t>
      </w:r>
      <w:r w:rsidR="00DE3ED1" w:rsidRPr="008E1AD4">
        <w:rPr>
          <w:rFonts w:ascii="Book Antiqua" w:hAnsi="Book Antiqua" w:cs="Times New Roman"/>
          <w:sz w:val="24"/>
          <w:szCs w:val="24"/>
          <w:lang w:val="en-US"/>
        </w:rPr>
        <w:t>GMAA</w:t>
      </w:r>
      <w:r w:rsidR="007A2E18" w:rsidRPr="008E1AD4">
        <w:rPr>
          <w:rFonts w:ascii="Book Antiqua" w:hAnsi="Book Antiqua" w:cs="Times New Roman"/>
          <w:sz w:val="24"/>
          <w:szCs w:val="24"/>
          <w:lang w:val="en-US"/>
        </w:rPr>
        <w:t xml:space="preserve"> in active UC </w:t>
      </w:r>
      <w:r w:rsidR="001F7510" w:rsidRPr="008E1AD4">
        <w:rPr>
          <w:rFonts w:ascii="Book Antiqua" w:hAnsi="Book Antiqua" w:cs="Times New Roman"/>
          <w:sz w:val="24"/>
          <w:szCs w:val="24"/>
          <w:lang w:val="en-US"/>
        </w:rPr>
        <w:t>flare-ups associated or not to</w:t>
      </w:r>
      <w:r w:rsidR="007A2E18" w:rsidRPr="008E1AD4">
        <w:rPr>
          <w:rFonts w:ascii="Book Antiqua" w:hAnsi="Book Antiqua" w:cs="Times New Roman"/>
          <w:sz w:val="24"/>
          <w:szCs w:val="24"/>
          <w:lang w:val="en-US"/>
        </w:rPr>
        <w:t xml:space="preserve"> </w:t>
      </w:r>
      <w:r w:rsidR="001F7510" w:rsidRPr="008E1AD4">
        <w:rPr>
          <w:rFonts w:ascii="Book Antiqua" w:hAnsi="Book Antiqua" w:cs="Times New Roman"/>
          <w:sz w:val="24"/>
          <w:szCs w:val="24"/>
          <w:lang w:val="en-US"/>
        </w:rPr>
        <w:t xml:space="preserve">colonic </w:t>
      </w:r>
      <w:r w:rsidR="007A2E18" w:rsidRPr="008E1AD4">
        <w:rPr>
          <w:rFonts w:ascii="Book Antiqua" w:hAnsi="Book Antiqua" w:cs="Times New Roman"/>
          <w:sz w:val="24"/>
          <w:szCs w:val="24"/>
          <w:lang w:val="en-US"/>
        </w:rPr>
        <w:t>CMV</w:t>
      </w:r>
      <w:r w:rsidR="001F7510" w:rsidRPr="008E1AD4">
        <w:rPr>
          <w:rFonts w:ascii="Book Antiqua" w:hAnsi="Book Antiqua" w:cs="Times New Roman"/>
          <w:sz w:val="24"/>
          <w:szCs w:val="24"/>
          <w:lang w:val="en-US"/>
        </w:rPr>
        <w:t xml:space="preserve"> reactivation</w:t>
      </w:r>
      <w:r w:rsidR="007A2E18" w:rsidRPr="008E1AD4">
        <w:rPr>
          <w:rFonts w:ascii="Book Antiqua" w:hAnsi="Book Antiqua" w:cs="Times New Roman"/>
          <w:sz w:val="24"/>
          <w:szCs w:val="24"/>
          <w:lang w:val="en-US"/>
        </w:rPr>
        <w:t xml:space="preserve">. </w:t>
      </w:r>
      <w:r w:rsidR="008B3AB3" w:rsidRPr="008E1AD4">
        <w:rPr>
          <w:rFonts w:ascii="Book Antiqua" w:hAnsi="Book Antiqua" w:cs="Times New Roman"/>
          <w:sz w:val="24"/>
          <w:szCs w:val="24"/>
          <w:lang w:val="en-US"/>
        </w:rPr>
        <w:t>I</w:t>
      </w:r>
      <w:r w:rsidR="00E73854" w:rsidRPr="008E1AD4">
        <w:rPr>
          <w:rFonts w:ascii="Book Antiqua" w:hAnsi="Book Antiqua" w:cs="Times New Roman"/>
          <w:sz w:val="24"/>
          <w:szCs w:val="24"/>
          <w:lang w:val="en-US"/>
        </w:rPr>
        <w:t>n a retrospective study</w:t>
      </w:r>
      <w:r w:rsidR="008B3AB3" w:rsidRPr="008E1AD4">
        <w:rPr>
          <w:rFonts w:ascii="Book Antiqua" w:hAnsi="Book Antiqua" w:cs="Times New Roman"/>
          <w:sz w:val="24"/>
          <w:szCs w:val="24"/>
          <w:lang w:val="en-US"/>
        </w:rPr>
        <w:t>, 11 UC patients in clinical failure under steroid and im</w:t>
      </w:r>
      <w:r w:rsidR="009A28FB" w:rsidRPr="008E1AD4">
        <w:rPr>
          <w:rFonts w:ascii="Book Antiqua" w:hAnsi="Book Antiqua" w:cs="Times New Roman"/>
          <w:sz w:val="24"/>
          <w:szCs w:val="24"/>
          <w:lang w:val="en-US"/>
        </w:rPr>
        <w:t>m</w:t>
      </w:r>
      <w:r w:rsidR="008B3AB3" w:rsidRPr="008E1AD4">
        <w:rPr>
          <w:rFonts w:ascii="Book Antiqua" w:hAnsi="Book Antiqua" w:cs="Times New Roman"/>
          <w:sz w:val="24"/>
          <w:szCs w:val="24"/>
          <w:lang w:val="en-US"/>
        </w:rPr>
        <w:t>unomodulatory therapy were treated with additional GMA</w:t>
      </w:r>
      <w:r w:rsidR="00E40A43" w:rsidRPr="008E1AD4">
        <w:rPr>
          <w:rFonts w:ascii="Book Antiqua" w:hAnsi="Book Antiqua" w:cs="Times New Roman"/>
          <w:sz w:val="24"/>
          <w:szCs w:val="24"/>
          <w:lang w:val="en-US"/>
        </w:rPr>
        <w:t>A</w:t>
      </w:r>
      <w:r w:rsidR="008B3AB3" w:rsidRPr="008E1AD4">
        <w:rPr>
          <w:rFonts w:ascii="Book Antiqua" w:hAnsi="Book Antiqua" w:cs="Times New Roman"/>
          <w:sz w:val="24"/>
          <w:szCs w:val="24"/>
          <w:lang w:val="en-US"/>
        </w:rPr>
        <w:t>: 9 achieved remission and 2 underwent colectomy</w:t>
      </w:r>
      <w:r w:rsidR="004D5030" w:rsidRPr="008E1AD4">
        <w:rPr>
          <w:rFonts w:ascii="Book Antiqua" w:hAnsi="Book Antiqua" w:cs="Times New Roman"/>
          <w:sz w:val="24"/>
          <w:szCs w:val="24"/>
          <w:vertAlign w:val="superscript"/>
        </w:rPr>
        <w:t>[108]</w:t>
      </w:r>
      <w:r w:rsidR="008B3AB3" w:rsidRPr="008E1AD4">
        <w:rPr>
          <w:rFonts w:ascii="Book Antiqua" w:hAnsi="Book Antiqua" w:cs="Times New Roman"/>
          <w:sz w:val="24"/>
          <w:szCs w:val="24"/>
          <w:lang w:val="en-US"/>
        </w:rPr>
        <w:t>.</w:t>
      </w:r>
      <w:r w:rsidR="008B3AB3" w:rsidRPr="008E1AD4">
        <w:rPr>
          <w:rFonts w:ascii="Book Antiqua" w:hAnsi="Book Antiqua" w:cs="Arial"/>
          <w:sz w:val="24"/>
          <w:szCs w:val="24"/>
          <w:lang w:val="en-US"/>
        </w:rPr>
        <w:t xml:space="preserve"> </w:t>
      </w:r>
      <w:r w:rsidR="007A2E18" w:rsidRPr="008E1AD4">
        <w:rPr>
          <w:rFonts w:ascii="Book Antiqua" w:hAnsi="Book Antiqua" w:cs="Times New Roman"/>
          <w:sz w:val="24"/>
          <w:szCs w:val="24"/>
          <w:lang w:val="en-US"/>
        </w:rPr>
        <w:t xml:space="preserve">Fukuchi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[70]</w:t>
      </w:r>
      <w:r w:rsidR="007A2E18" w:rsidRPr="008E1AD4">
        <w:rPr>
          <w:rFonts w:ascii="Book Antiqua" w:hAnsi="Book Antiqua" w:cs="Times New Roman"/>
          <w:sz w:val="24"/>
          <w:szCs w:val="24"/>
          <w:lang w:val="en-US"/>
        </w:rPr>
        <w:t xml:space="preserve"> </w:t>
      </w:r>
      <w:r w:rsidR="001F7510" w:rsidRPr="008E1AD4">
        <w:rPr>
          <w:rFonts w:ascii="Book Antiqua" w:hAnsi="Book Antiqua" w:cs="Times New Roman"/>
          <w:sz w:val="24"/>
          <w:szCs w:val="24"/>
          <w:lang w:val="en-US"/>
        </w:rPr>
        <w:t>tested this strategy in</w:t>
      </w:r>
      <w:r w:rsidR="007A2E18" w:rsidRPr="008E1AD4">
        <w:rPr>
          <w:rFonts w:ascii="Book Antiqua" w:hAnsi="Book Antiqua" w:cs="Times New Roman"/>
          <w:sz w:val="24"/>
          <w:szCs w:val="24"/>
          <w:lang w:val="en-US"/>
        </w:rPr>
        <w:t xml:space="preserve"> 51 </w:t>
      </w:r>
      <w:r w:rsidR="001F7510" w:rsidRPr="008E1AD4">
        <w:rPr>
          <w:rFonts w:ascii="Book Antiqua" w:hAnsi="Book Antiqua" w:cs="Times New Roman"/>
          <w:sz w:val="24"/>
          <w:szCs w:val="24"/>
          <w:lang w:val="en-US"/>
        </w:rPr>
        <w:t>active UC flare-up episodes</w:t>
      </w:r>
      <w:r w:rsidR="009A28FB" w:rsidRPr="008E1AD4">
        <w:rPr>
          <w:rFonts w:ascii="Book Antiqua" w:hAnsi="Book Antiqua" w:cs="Times New Roman"/>
          <w:sz w:val="24"/>
          <w:szCs w:val="24"/>
          <w:lang w:val="en-US"/>
        </w:rPr>
        <w:t>,</w:t>
      </w:r>
      <w:r w:rsidR="001F7510" w:rsidRPr="008E1AD4">
        <w:rPr>
          <w:rFonts w:ascii="Book Antiqua" w:hAnsi="Book Antiqua" w:cs="Times New Roman"/>
          <w:sz w:val="24"/>
          <w:szCs w:val="24"/>
          <w:lang w:val="en-US"/>
        </w:rPr>
        <w:t xml:space="preserve"> </w:t>
      </w:r>
      <w:r w:rsidR="008B3AB3" w:rsidRPr="008E1AD4">
        <w:rPr>
          <w:rFonts w:ascii="Book Antiqua" w:hAnsi="Book Antiqua" w:cs="Times New Roman"/>
          <w:sz w:val="24"/>
          <w:szCs w:val="24"/>
          <w:lang w:val="en-US"/>
        </w:rPr>
        <w:t>associated for</w:t>
      </w:r>
      <w:r w:rsidR="007A2E18" w:rsidRPr="008E1AD4">
        <w:rPr>
          <w:rFonts w:ascii="Book Antiqua" w:hAnsi="Book Antiqua" w:cs="Times New Roman"/>
          <w:sz w:val="24"/>
          <w:szCs w:val="24"/>
          <w:lang w:val="en-US"/>
        </w:rPr>
        <w:t xml:space="preserve"> 15 </w:t>
      </w:r>
      <w:r w:rsidR="008B3AB3" w:rsidRPr="008E1AD4">
        <w:rPr>
          <w:rFonts w:ascii="Book Antiqua" w:hAnsi="Book Antiqua" w:cs="Times New Roman"/>
          <w:sz w:val="24"/>
          <w:szCs w:val="24"/>
          <w:lang w:val="en-US"/>
        </w:rPr>
        <w:t>of them</w:t>
      </w:r>
      <w:r w:rsidR="001F7510" w:rsidRPr="008E1AD4">
        <w:rPr>
          <w:rFonts w:ascii="Book Antiqua" w:hAnsi="Book Antiqua" w:cs="Times New Roman"/>
          <w:sz w:val="24"/>
          <w:szCs w:val="24"/>
          <w:lang w:val="en-US"/>
        </w:rPr>
        <w:t xml:space="preserve"> to</w:t>
      </w:r>
      <w:r w:rsidR="007A2E18" w:rsidRPr="008E1AD4">
        <w:rPr>
          <w:rFonts w:ascii="Book Antiqua" w:hAnsi="Book Antiqua" w:cs="Times New Roman"/>
          <w:sz w:val="24"/>
          <w:szCs w:val="24"/>
          <w:lang w:val="en-US"/>
        </w:rPr>
        <w:t xml:space="preserve"> </w:t>
      </w:r>
      <w:r w:rsidR="0032125A" w:rsidRPr="008E1AD4">
        <w:rPr>
          <w:rFonts w:ascii="Book Antiqua" w:hAnsi="Book Antiqua" w:cs="Times New Roman"/>
          <w:i/>
          <w:sz w:val="24"/>
          <w:szCs w:val="24"/>
          <w:lang w:val="en-US"/>
        </w:rPr>
        <w:t>in situ</w:t>
      </w:r>
      <w:r w:rsidR="001F7510" w:rsidRPr="008E1AD4">
        <w:rPr>
          <w:rFonts w:ascii="Book Antiqua" w:hAnsi="Book Antiqua" w:cs="Times New Roman"/>
          <w:sz w:val="24"/>
          <w:szCs w:val="24"/>
          <w:lang w:val="en-US"/>
        </w:rPr>
        <w:t xml:space="preserve"> </w:t>
      </w:r>
      <w:r w:rsidR="007A2E18" w:rsidRPr="008E1AD4">
        <w:rPr>
          <w:rFonts w:ascii="Book Antiqua" w:hAnsi="Book Antiqua" w:cs="Times New Roman"/>
          <w:sz w:val="24"/>
          <w:szCs w:val="24"/>
          <w:lang w:val="en-US"/>
        </w:rPr>
        <w:t xml:space="preserve">CMV </w:t>
      </w:r>
      <w:r w:rsidR="001F7510" w:rsidRPr="008E1AD4">
        <w:rPr>
          <w:rFonts w:ascii="Book Antiqua" w:hAnsi="Book Antiqua" w:cs="Times New Roman"/>
          <w:sz w:val="24"/>
          <w:szCs w:val="24"/>
          <w:lang w:val="en-US"/>
        </w:rPr>
        <w:t xml:space="preserve">infection; in the absence of steroid treatment, the </w:t>
      </w:r>
      <w:r w:rsidR="007A2E18" w:rsidRPr="008E1AD4">
        <w:rPr>
          <w:rFonts w:ascii="Book Antiqua" w:hAnsi="Book Antiqua" w:cs="Times New Roman"/>
          <w:sz w:val="24"/>
          <w:szCs w:val="24"/>
          <w:lang w:val="en-US"/>
        </w:rPr>
        <w:t>clinical remissio</w:t>
      </w:r>
      <w:r w:rsidR="001F7510" w:rsidRPr="008E1AD4">
        <w:rPr>
          <w:rFonts w:ascii="Book Antiqua" w:hAnsi="Book Antiqua" w:cs="Times New Roman"/>
          <w:sz w:val="24"/>
          <w:szCs w:val="24"/>
          <w:lang w:val="en-US"/>
        </w:rPr>
        <w:t>n rate</w:t>
      </w:r>
      <w:r w:rsidR="007A2E18" w:rsidRPr="008E1AD4">
        <w:rPr>
          <w:rFonts w:ascii="Book Antiqua" w:hAnsi="Book Antiqua" w:cs="Times New Roman"/>
          <w:sz w:val="24"/>
          <w:szCs w:val="24"/>
          <w:lang w:val="en-US"/>
        </w:rPr>
        <w:t xml:space="preserve"> did not differ between UC patients</w:t>
      </w:r>
      <w:r w:rsidR="009A28FB" w:rsidRPr="008E1AD4">
        <w:rPr>
          <w:rFonts w:ascii="Book Antiqua" w:hAnsi="Book Antiqua" w:cs="Times New Roman"/>
          <w:sz w:val="24"/>
          <w:szCs w:val="24"/>
          <w:lang w:val="en-US"/>
        </w:rPr>
        <w:t>, whether</w:t>
      </w:r>
      <w:r w:rsidR="007A2E18" w:rsidRPr="008E1AD4">
        <w:rPr>
          <w:rFonts w:ascii="Book Antiqua" w:hAnsi="Book Antiqua" w:cs="Times New Roman"/>
          <w:sz w:val="24"/>
          <w:szCs w:val="24"/>
          <w:lang w:val="en-US"/>
        </w:rPr>
        <w:t xml:space="preserve"> positive and negative </w:t>
      </w:r>
      <w:r w:rsidR="001F7510" w:rsidRPr="008E1AD4">
        <w:rPr>
          <w:rFonts w:ascii="Book Antiqua" w:hAnsi="Book Antiqua" w:cs="Times New Roman"/>
          <w:sz w:val="24"/>
          <w:szCs w:val="24"/>
          <w:lang w:val="en-US"/>
        </w:rPr>
        <w:t xml:space="preserve">for CMV (73.3% </w:t>
      </w:r>
      <w:r w:rsidR="001F7510" w:rsidRPr="008E1AD4">
        <w:rPr>
          <w:rFonts w:ascii="Book Antiqua" w:hAnsi="Book Antiqua" w:cs="Times New Roman"/>
          <w:i/>
          <w:sz w:val="24"/>
          <w:szCs w:val="24"/>
          <w:lang w:val="en-US"/>
        </w:rPr>
        <w:t>vs</w:t>
      </w:r>
      <w:r w:rsidR="001F7510" w:rsidRPr="008E1AD4">
        <w:rPr>
          <w:rFonts w:ascii="Book Antiqua" w:hAnsi="Book Antiqua" w:cs="Times New Roman"/>
          <w:sz w:val="24"/>
          <w:szCs w:val="24"/>
          <w:lang w:val="en-US"/>
        </w:rPr>
        <w:t xml:space="preserve"> 69.4%); CMV </w:t>
      </w:r>
      <w:r w:rsidR="007A2E18" w:rsidRPr="008E1AD4">
        <w:rPr>
          <w:rFonts w:ascii="Book Antiqua" w:hAnsi="Book Antiqua" w:cs="Times New Roman"/>
          <w:sz w:val="24"/>
          <w:szCs w:val="24"/>
          <w:lang w:val="en-US"/>
        </w:rPr>
        <w:t>DNA became negative in all UC patients positive for CMV who achieved clinical remission 1 week aft</w:t>
      </w:r>
      <w:r w:rsidR="008B3AB3" w:rsidRPr="008E1AD4">
        <w:rPr>
          <w:rFonts w:ascii="Book Antiqua" w:hAnsi="Book Antiqua" w:cs="Times New Roman"/>
          <w:sz w:val="24"/>
          <w:szCs w:val="24"/>
          <w:lang w:val="en-US"/>
        </w:rPr>
        <w:t>er completion of intensive GMA</w:t>
      </w:r>
      <w:r w:rsidR="00E40A43" w:rsidRPr="008E1AD4">
        <w:rPr>
          <w:rFonts w:ascii="Book Antiqua" w:hAnsi="Book Antiqua" w:cs="Times New Roman"/>
          <w:sz w:val="24"/>
          <w:szCs w:val="24"/>
          <w:lang w:val="en-US"/>
        </w:rPr>
        <w:t>A</w:t>
      </w:r>
      <w:r w:rsidR="008B3AB3" w:rsidRPr="008E1AD4">
        <w:rPr>
          <w:rFonts w:ascii="Book Antiqua" w:hAnsi="Book Antiqua" w:cs="Times New Roman"/>
          <w:sz w:val="24"/>
          <w:szCs w:val="24"/>
          <w:lang w:val="en-US"/>
        </w:rPr>
        <w:t xml:space="preserve"> </w:t>
      </w:r>
      <w:r w:rsidR="007F3185" w:rsidRPr="008E1AD4">
        <w:rPr>
          <w:rFonts w:ascii="Book Antiqua" w:hAnsi="Book Antiqua" w:cs="Times New Roman"/>
          <w:sz w:val="24"/>
          <w:szCs w:val="24"/>
          <w:lang w:val="en-US"/>
        </w:rPr>
        <w:t xml:space="preserve">but no data on long-term </w:t>
      </w:r>
      <w:r w:rsidR="008B3AB3" w:rsidRPr="008E1AD4">
        <w:rPr>
          <w:rFonts w:ascii="Book Antiqua" w:hAnsi="Book Antiqua" w:cs="Times New Roman"/>
          <w:sz w:val="24"/>
          <w:szCs w:val="24"/>
          <w:lang w:val="en-US"/>
        </w:rPr>
        <w:t>evolution was reported</w:t>
      </w:r>
      <w:r w:rsidR="007A2E18" w:rsidRPr="008E1AD4">
        <w:rPr>
          <w:rFonts w:ascii="Book Antiqua" w:hAnsi="Book Antiqua" w:cs="Times New Roman"/>
          <w:sz w:val="24"/>
          <w:szCs w:val="24"/>
          <w:lang w:val="en-US"/>
        </w:rPr>
        <w:t xml:space="preserve">. </w:t>
      </w:r>
      <w:r w:rsidR="009935CD" w:rsidRPr="008E1AD4">
        <w:rPr>
          <w:rFonts w:ascii="Book Antiqua" w:hAnsi="Book Antiqua" w:cs="Times New Roman"/>
          <w:sz w:val="24"/>
          <w:szCs w:val="24"/>
          <w:lang w:val="en-US"/>
        </w:rPr>
        <w:t xml:space="preserve">Presently </w:t>
      </w:r>
      <w:r w:rsidR="009935CD" w:rsidRPr="008E1AD4">
        <w:rPr>
          <w:rFonts w:ascii="Book Antiqua" w:hAnsi="Book Antiqua" w:cs="Times New Roman"/>
          <w:sz w:val="24"/>
          <w:szCs w:val="24"/>
          <w:lang w:val="en-US"/>
        </w:rPr>
        <w:lastRenderedPageBreak/>
        <w:t>GMA</w:t>
      </w:r>
      <w:r w:rsidR="00E40A43" w:rsidRPr="008E1AD4">
        <w:rPr>
          <w:rFonts w:ascii="Book Antiqua" w:hAnsi="Book Antiqua" w:cs="Times New Roman"/>
          <w:sz w:val="24"/>
          <w:szCs w:val="24"/>
          <w:lang w:val="en-US"/>
        </w:rPr>
        <w:t>A</w:t>
      </w:r>
      <w:r w:rsidR="009935CD" w:rsidRPr="008E1AD4">
        <w:rPr>
          <w:rFonts w:ascii="Book Antiqua" w:hAnsi="Book Antiqua" w:cs="Times New Roman"/>
          <w:sz w:val="24"/>
          <w:szCs w:val="24"/>
          <w:lang w:val="en-US"/>
        </w:rPr>
        <w:t xml:space="preserve"> is not recommended in the treatment of UC flare-ups by American and European guidelines. Additional studies are needed </w:t>
      </w:r>
      <w:r w:rsidR="009A28FB" w:rsidRPr="008E1AD4">
        <w:rPr>
          <w:rFonts w:ascii="Book Antiqua" w:hAnsi="Book Antiqua" w:cs="Times New Roman"/>
          <w:sz w:val="24"/>
          <w:szCs w:val="24"/>
          <w:lang w:val="en-US"/>
        </w:rPr>
        <w:t xml:space="preserve">to evaluate </w:t>
      </w:r>
      <w:r w:rsidR="009935CD" w:rsidRPr="008E1AD4">
        <w:rPr>
          <w:rFonts w:ascii="Book Antiqua" w:hAnsi="Book Antiqua" w:cs="Times New Roman"/>
          <w:sz w:val="24"/>
          <w:szCs w:val="24"/>
          <w:lang w:val="en-US"/>
        </w:rPr>
        <w:t>its benefit in UC patients with flare-ups associated to CMV reactivation.</w:t>
      </w:r>
    </w:p>
    <w:p w14:paraId="0D09E4C2" w14:textId="77777777" w:rsidR="00623B26" w:rsidRPr="008E1AD4" w:rsidRDefault="00623B26" w:rsidP="003E0781">
      <w:pPr>
        <w:widowControl w:val="0"/>
        <w:autoSpaceDE w:val="0"/>
        <w:autoSpaceDN w:val="0"/>
        <w:adjustRightInd w:val="0"/>
        <w:snapToGrid w:val="0"/>
        <w:spacing w:after="0" w:line="360" w:lineRule="auto"/>
        <w:ind w:firstLine="720"/>
        <w:jc w:val="both"/>
        <w:rPr>
          <w:rFonts w:ascii="Book Antiqua" w:hAnsi="Book Antiqua" w:cs="Times New Roman"/>
          <w:sz w:val="24"/>
          <w:szCs w:val="24"/>
          <w:lang w:val="en-US"/>
        </w:rPr>
      </w:pPr>
    </w:p>
    <w:p w14:paraId="26F509ED" w14:textId="431D6EE4" w:rsidR="00CD0E22" w:rsidRPr="008E1AD4" w:rsidRDefault="00CD0E22" w:rsidP="003E0781">
      <w:pPr>
        <w:adjustRightInd w:val="0"/>
        <w:snapToGrid w:val="0"/>
        <w:spacing w:after="0" w:line="360" w:lineRule="auto"/>
        <w:jc w:val="both"/>
        <w:rPr>
          <w:rFonts w:ascii="Book Antiqua" w:hAnsi="Book Antiqua" w:cs="Times New Roman"/>
          <w:b/>
          <w:i/>
          <w:sz w:val="24"/>
          <w:szCs w:val="24"/>
          <w:lang w:val="en-US"/>
        </w:rPr>
      </w:pPr>
      <w:r w:rsidRPr="008E1AD4">
        <w:rPr>
          <w:rFonts w:ascii="Book Antiqua" w:hAnsi="Book Antiqua" w:cs="Times New Roman"/>
          <w:b/>
          <w:i/>
          <w:sz w:val="24"/>
          <w:szCs w:val="24"/>
          <w:lang w:val="en-US"/>
        </w:rPr>
        <w:t>Discussion of therapeutic algorithms</w:t>
      </w:r>
    </w:p>
    <w:p w14:paraId="08B25875" w14:textId="26F2492C" w:rsidR="00C83CD1" w:rsidRPr="008E1AD4" w:rsidRDefault="00DF1CCF" w:rsidP="003E0781">
      <w:pPr>
        <w:adjustRightInd w:val="0"/>
        <w:snapToGrid w:val="0"/>
        <w:spacing w:after="0" w:line="360" w:lineRule="auto"/>
        <w:jc w:val="both"/>
        <w:rPr>
          <w:rFonts w:ascii="Book Antiqua" w:hAnsi="Book Antiqua" w:cs="Times New Roman"/>
          <w:sz w:val="24"/>
          <w:szCs w:val="24"/>
        </w:rPr>
      </w:pPr>
      <w:r w:rsidRPr="008E1AD4">
        <w:rPr>
          <w:rFonts w:ascii="Book Antiqua" w:hAnsi="Book Antiqua" w:cs="Times New Roman"/>
          <w:sz w:val="24"/>
          <w:szCs w:val="24"/>
        </w:rPr>
        <w:t xml:space="preserve">At least three therapeutic algorithms have been proposed for the intake of </w:t>
      </w:r>
      <w:r w:rsidR="00CD2779" w:rsidRPr="008E1AD4">
        <w:rPr>
          <w:rFonts w:ascii="Book Antiqua" w:hAnsi="Book Antiqua" w:cs="Times New Roman"/>
          <w:sz w:val="24"/>
          <w:szCs w:val="24"/>
        </w:rPr>
        <w:t xml:space="preserve">refractory </w:t>
      </w:r>
      <w:r w:rsidRPr="008E1AD4">
        <w:rPr>
          <w:rFonts w:ascii="Book Antiqua" w:hAnsi="Book Antiqua" w:cs="Times New Roman"/>
          <w:sz w:val="24"/>
          <w:szCs w:val="24"/>
        </w:rPr>
        <w:t>flare-ups of UC according to the presence or not of CMV reactivation in the gut</w:t>
      </w:r>
      <w:r w:rsidR="004D5030" w:rsidRPr="008E1AD4">
        <w:rPr>
          <w:rFonts w:ascii="Book Antiqua" w:hAnsi="Book Antiqua" w:cs="Times New Roman"/>
          <w:sz w:val="24"/>
          <w:szCs w:val="24"/>
          <w:vertAlign w:val="superscript"/>
        </w:rPr>
        <w:t>[48,50,109]</w:t>
      </w:r>
      <w:r w:rsidRPr="008E1AD4">
        <w:rPr>
          <w:rFonts w:ascii="Book Antiqua" w:hAnsi="Book Antiqua" w:cs="Times New Roman"/>
          <w:sz w:val="24"/>
          <w:szCs w:val="24"/>
        </w:rPr>
        <w:t>.</w:t>
      </w:r>
      <w:r w:rsidR="00623B26" w:rsidRPr="008E1AD4">
        <w:rPr>
          <w:rFonts w:ascii="Book Antiqua" w:hAnsi="Book Antiqua" w:cs="Times New Roman"/>
          <w:sz w:val="24"/>
          <w:szCs w:val="24"/>
        </w:rPr>
        <w:t xml:space="preserve"> These algorithms are all relatively similar on similar lines</w:t>
      </w:r>
      <w:r w:rsidRPr="008E1AD4">
        <w:rPr>
          <w:rFonts w:ascii="Book Antiqua" w:hAnsi="Book Antiqua" w:cs="Times New Roman"/>
          <w:sz w:val="24"/>
          <w:szCs w:val="24"/>
        </w:rPr>
        <w:t xml:space="preserve"> </w:t>
      </w:r>
      <w:r w:rsidR="002F108B" w:rsidRPr="008E1AD4">
        <w:rPr>
          <w:rFonts w:ascii="Book Antiqua" w:hAnsi="Book Antiqua" w:cs="Times New Roman"/>
          <w:sz w:val="24"/>
          <w:szCs w:val="24"/>
        </w:rPr>
        <w:t xml:space="preserve">but do not take into consideration the risk factors listed above together </w:t>
      </w:r>
      <w:r w:rsidR="00CD2779" w:rsidRPr="008E1AD4">
        <w:rPr>
          <w:rFonts w:ascii="Book Antiqua" w:hAnsi="Book Antiqua" w:cs="Times New Roman"/>
          <w:sz w:val="24"/>
          <w:szCs w:val="24"/>
        </w:rPr>
        <w:t>with</w:t>
      </w:r>
      <w:r w:rsidR="002F108B" w:rsidRPr="008E1AD4">
        <w:rPr>
          <w:rFonts w:ascii="Book Antiqua" w:hAnsi="Book Antiqua" w:cs="Times New Roman"/>
          <w:sz w:val="24"/>
          <w:szCs w:val="24"/>
        </w:rPr>
        <w:t xml:space="preserve"> the density of CMV infection</w:t>
      </w:r>
      <w:r w:rsidR="004D5030" w:rsidRPr="008E1AD4">
        <w:rPr>
          <w:rFonts w:ascii="Book Antiqua" w:hAnsi="Book Antiqua" w:cs="Times New Roman"/>
          <w:sz w:val="24"/>
          <w:szCs w:val="24"/>
          <w:vertAlign w:val="superscript"/>
        </w:rPr>
        <w:t>[83]</w:t>
      </w:r>
      <w:r w:rsidR="00CD2779" w:rsidRPr="008E1AD4">
        <w:rPr>
          <w:rFonts w:ascii="Book Antiqua" w:hAnsi="Book Antiqua" w:cs="Times New Roman"/>
          <w:sz w:val="24"/>
          <w:szCs w:val="24"/>
        </w:rPr>
        <w:t xml:space="preserve"> and the absence of reciprocal deleterious effects between anti-TNF Mabs and CMV reactivation</w:t>
      </w:r>
      <w:r w:rsidR="004D5030" w:rsidRPr="008E1AD4">
        <w:rPr>
          <w:rFonts w:ascii="Book Antiqua" w:hAnsi="Book Antiqua" w:cs="Times New Roman"/>
          <w:sz w:val="24"/>
          <w:szCs w:val="24"/>
          <w:vertAlign w:val="superscript"/>
        </w:rPr>
        <w:t>[100]</w:t>
      </w:r>
      <w:r w:rsidR="00C83CD1" w:rsidRPr="008E1AD4">
        <w:rPr>
          <w:rFonts w:ascii="Book Antiqua" w:hAnsi="Book Antiqua" w:cs="Times New Roman"/>
          <w:sz w:val="24"/>
          <w:szCs w:val="24"/>
          <w:shd w:val="clear" w:color="auto" w:fill="FFFFFF"/>
        </w:rPr>
        <w:t>. The therapeutic algorithm that we propose in Figure 2 integrates these relatively new concepts.</w:t>
      </w:r>
      <w:r w:rsidR="003D3D79" w:rsidRPr="008E1AD4">
        <w:rPr>
          <w:rFonts w:ascii="Book Antiqua" w:hAnsi="Book Antiqua" w:cs="Times New Roman"/>
          <w:sz w:val="24"/>
          <w:szCs w:val="24"/>
          <w:shd w:val="clear" w:color="auto" w:fill="FFFFFF"/>
        </w:rPr>
        <w:t xml:space="preserve"> Of note, as recommended by the European guidelines</w:t>
      </w:r>
      <w:r w:rsidR="004D5030" w:rsidRPr="008E1AD4">
        <w:rPr>
          <w:rFonts w:ascii="Book Antiqua" w:hAnsi="Book Antiqua" w:cs="Times New Roman"/>
          <w:sz w:val="24"/>
          <w:szCs w:val="24"/>
          <w:vertAlign w:val="superscript"/>
        </w:rPr>
        <w:t>[49]</w:t>
      </w:r>
      <w:r w:rsidR="003D3D79" w:rsidRPr="008E1AD4">
        <w:rPr>
          <w:rFonts w:ascii="Book Antiqua" w:hAnsi="Book Antiqua" w:cs="Times New Roman"/>
          <w:sz w:val="24"/>
          <w:szCs w:val="24"/>
          <w:shd w:val="clear" w:color="auto" w:fill="FFFFFF"/>
        </w:rPr>
        <w:t>, the antiviral therapy must be initiated after discontinuation of immunomodulators that will be reintroduced at the end of the flare-up.</w:t>
      </w:r>
    </w:p>
    <w:p w14:paraId="387BF47B" w14:textId="77777777" w:rsidR="00C83CD1" w:rsidRPr="008E1AD4" w:rsidRDefault="00C83CD1" w:rsidP="003E0781">
      <w:pPr>
        <w:adjustRightInd w:val="0"/>
        <w:snapToGrid w:val="0"/>
        <w:spacing w:after="0" w:line="360" w:lineRule="auto"/>
        <w:jc w:val="both"/>
        <w:rPr>
          <w:rFonts w:ascii="Book Antiqua" w:hAnsi="Book Antiqua" w:cs="Times New Roman"/>
          <w:b/>
          <w:i/>
          <w:sz w:val="24"/>
          <w:szCs w:val="24"/>
          <w:lang w:val="en-US"/>
        </w:rPr>
      </w:pPr>
    </w:p>
    <w:p w14:paraId="72D067E4" w14:textId="0D5BF073" w:rsidR="00C83CD1" w:rsidRPr="008E1AD4" w:rsidRDefault="001553B5" w:rsidP="003E0781">
      <w:pPr>
        <w:adjustRightInd w:val="0"/>
        <w:snapToGrid w:val="0"/>
        <w:spacing w:after="0" w:line="360" w:lineRule="auto"/>
        <w:jc w:val="both"/>
        <w:rPr>
          <w:rFonts w:ascii="Book Antiqua" w:hAnsi="Book Antiqua" w:cs="Times New Roman"/>
          <w:sz w:val="24"/>
          <w:szCs w:val="24"/>
          <w:lang w:eastAsia="zh-CN"/>
        </w:rPr>
      </w:pPr>
      <w:r w:rsidRPr="008E1AD4">
        <w:rPr>
          <w:rFonts w:ascii="Book Antiqua" w:hAnsi="Book Antiqua" w:cs="Times New Roman" w:hint="eastAsia"/>
          <w:b/>
          <w:sz w:val="24"/>
          <w:szCs w:val="24"/>
          <w:lang w:val="en-US" w:eastAsia="zh-CN"/>
        </w:rPr>
        <w:t>CONCLUSION</w:t>
      </w:r>
    </w:p>
    <w:p w14:paraId="2A78E9BD" w14:textId="37EDF22E" w:rsidR="001003E9" w:rsidRPr="008E1AD4" w:rsidRDefault="00F31BF3" w:rsidP="003E0781">
      <w:pPr>
        <w:adjustRightInd w:val="0"/>
        <w:snapToGrid w:val="0"/>
        <w:spacing w:after="0" w:line="360" w:lineRule="auto"/>
        <w:jc w:val="both"/>
        <w:rPr>
          <w:rFonts w:ascii="Book Antiqua" w:hAnsi="Book Antiqua" w:cs="Times New Roman"/>
          <w:sz w:val="24"/>
          <w:szCs w:val="24"/>
          <w:lang w:val="en-US"/>
        </w:rPr>
      </w:pPr>
      <w:r w:rsidRPr="008E1AD4">
        <w:rPr>
          <w:rFonts w:ascii="Book Antiqua" w:hAnsi="Book Antiqua" w:cs="Times New Roman"/>
          <w:sz w:val="24"/>
          <w:szCs w:val="24"/>
          <w:lang w:val="en-US"/>
        </w:rPr>
        <w:t>Despite conflicting results, t</w:t>
      </w:r>
      <w:r w:rsidR="00C83CD1" w:rsidRPr="008E1AD4">
        <w:rPr>
          <w:rFonts w:ascii="Book Antiqua" w:hAnsi="Book Antiqua" w:cs="Times New Roman"/>
          <w:sz w:val="24"/>
          <w:szCs w:val="24"/>
          <w:lang w:val="en-US"/>
        </w:rPr>
        <w:t xml:space="preserve">here is </w:t>
      </w:r>
      <w:r w:rsidRPr="008E1AD4">
        <w:rPr>
          <w:rFonts w:ascii="Book Antiqua" w:hAnsi="Book Antiqua" w:cs="Times New Roman"/>
          <w:sz w:val="24"/>
          <w:szCs w:val="24"/>
          <w:lang w:val="en-US"/>
        </w:rPr>
        <w:t>increasing</w:t>
      </w:r>
      <w:r w:rsidR="00C83CD1" w:rsidRPr="008E1AD4">
        <w:rPr>
          <w:rFonts w:ascii="Book Antiqua" w:hAnsi="Book Antiqua" w:cs="Times New Roman"/>
          <w:sz w:val="24"/>
          <w:szCs w:val="24"/>
          <w:lang w:val="en-US"/>
        </w:rPr>
        <w:t xml:space="preserve"> evidence</w:t>
      </w:r>
      <w:r w:rsidRPr="008E1AD4">
        <w:rPr>
          <w:rFonts w:ascii="Book Antiqua" w:hAnsi="Book Antiqua" w:cs="Times New Roman"/>
          <w:sz w:val="24"/>
          <w:szCs w:val="24"/>
          <w:lang w:val="en-US"/>
        </w:rPr>
        <w:t>, notably in recent studies,</w:t>
      </w:r>
      <w:r w:rsidR="00C83CD1" w:rsidRPr="008E1AD4">
        <w:rPr>
          <w:rFonts w:ascii="Book Antiqua" w:hAnsi="Book Antiqua" w:cs="Times New Roman"/>
          <w:sz w:val="24"/>
          <w:szCs w:val="24"/>
          <w:lang w:val="en-US"/>
        </w:rPr>
        <w:t xml:space="preserve"> for the deleterious effect of </w:t>
      </w:r>
      <w:r w:rsidR="0032125A" w:rsidRPr="008E1AD4">
        <w:rPr>
          <w:rFonts w:ascii="Book Antiqua" w:hAnsi="Book Antiqua" w:cs="Times New Roman"/>
          <w:i/>
          <w:sz w:val="24"/>
          <w:szCs w:val="24"/>
          <w:lang w:val="en-US"/>
        </w:rPr>
        <w:t>in situ</w:t>
      </w:r>
      <w:r w:rsidR="00C83CD1" w:rsidRPr="008E1AD4">
        <w:rPr>
          <w:rFonts w:ascii="Book Antiqua" w:hAnsi="Book Antiqua" w:cs="Times New Roman"/>
          <w:sz w:val="24"/>
          <w:szCs w:val="24"/>
          <w:lang w:val="en-US"/>
        </w:rPr>
        <w:t xml:space="preserve"> CMV reactivation in flare-ups of refractory UC. In patients older than 30 years with a high </w:t>
      </w:r>
      <w:r w:rsidR="0064189E" w:rsidRPr="008E1AD4">
        <w:rPr>
          <w:rFonts w:ascii="Book Antiqua" w:hAnsi="Book Antiqua" w:cs="Times New Roman"/>
          <w:sz w:val="24"/>
          <w:szCs w:val="24"/>
          <w:lang w:val="en-US"/>
        </w:rPr>
        <w:t>density of infection</w:t>
      </w:r>
      <w:r w:rsidR="00C83CD1" w:rsidRPr="008E1AD4">
        <w:rPr>
          <w:rFonts w:ascii="Book Antiqua" w:hAnsi="Book Antiqua" w:cs="Times New Roman"/>
          <w:sz w:val="24"/>
          <w:szCs w:val="24"/>
          <w:lang w:val="en-US"/>
        </w:rPr>
        <w:t xml:space="preserve"> in the colonic tissue</w:t>
      </w:r>
      <w:r w:rsidR="0064189E" w:rsidRPr="008E1AD4">
        <w:rPr>
          <w:rFonts w:ascii="Book Antiqua" w:hAnsi="Book Antiqua" w:cs="Times New Roman"/>
          <w:sz w:val="24"/>
          <w:szCs w:val="24"/>
          <w:lang w:val="en-US"/>
        </w:rPr>
        <w:t xml:space="preserve"> or with stigmata of severe disease associated </w:t>
      </w:r>
      <w:r w:rsidR="00B065FA" w:rsidRPr="008E1AD4">
        <w:rPr>
          <w:rFonts w:ascii="Book Antiqua" w:hAnsi="Book Antiqua" w:cs="Times New Roman"/>
          <w:sz w:val="24"/>
          <w:szCs w:val="24"/>
          <w:lang w:val="en-US"/>
        </w:rPr>
        <w:t xml:space="preserve">with </w:t>
      </w:r>
      <w:r w:rsidR="0064189E" w:rsidRPr="008E1AD4">
        <w:rPr>
          <w:rFonts w:ascii="Book Antiqua" w:hAnsi="Book Antiqua" w:cs="Times New Roman"/>
          <w:sz w:val="24"/>
          <w:szCs w:val="24"/>
          <w:lang w:val="en-US"/>
        </w:rPr>
        <w:t xml:space="preserve">colonic markers of CMV reactivation (whatever the density of infection), </w:t>
      </w:r>
      <w:r w:rsidR="00A62B52" w:rsidRPr="008E1AD4">
        <w:rPr>
          <w:rFonts w:ascii="Book Antiqua" w:hAnsi="Book Antiqua" w:cs="Times New Roman"/>
          <w:sz w:val="24"/>
          <w:szCs w:val="24"/>
          <w:lang w:val="en-US"/>
        </w:rPr>
        <w:t>a treatment with gancic</w:t>
      </w:r>
      <w:r w:rsidRPr="008E1AD4">
        <w:rPr>
          <w:rFonts w:ascii="Book Antiqua" w:hAnsi="Book Antiqua" w:cs="Times New Roman"/>
          <w:sz w:val="24"/>
          <w:szCs w:val="24"/>
          <w:lang w:val="en-US"/>
        </w:rPr>
        <w:t>lovir appears to be</w:t>
      </w:r>
      <w:r w:rsidR="0064189E" w:rsidRPr="008E1AD4">
        <w:rPr>
          <w:rFonts w:ascii="Book Antiqua" w:hAnsi="Book Antiqua" w:cs="Times New Roman"/>
          <w:sz w:val="24"/>
          <w:szCs w:val="24"/>
          <w:lang w:val="en-US"/>
        </w:rPr>
        <w:t xml:space="preserve"> </w:t>
      </w:r>
      <w:r w:rsidRPr="008E1AD4">
        <w:rPr>
          <w:rFonts w:ascii="Book Antiqua" w:hAnsi="Book Antiqua" w:cs="Times New Roman"/>
          <w:sz w:val="24"/>
          <w:szCs w:val="24"/>
          <w:lang w:val="en-US"/>
        </w:rPr>
        <w:t>highly recommendable</w:t>
      </w:r>
      <w:r w:rsidR="0064189E" w:rsidRPr="008E1AD4">
        <w:rPr>
          <w:rFonts w:ascii="Book Antiqua" w:hAnsi="Book Antiqua" w:cs="Times New Roman"/>
          <w:sz w:val="24"/>
          <w:szCs w:val="24"/>
          <w:lang w:val="en-US"/>
        </w:rPr>
        <w:t xml:space="preserve"> together with anti-TNF Mab therapy in the absence of explicit contraindication of these drugs. In order </w:t>
      </w:r>
      <w:r w:rsidR="00A62B52" w:rsidRPr="008E1AD4">
        <w:rPr>
          <w:rFonts w:ascii="Book Antiqua" w:hAnsi="Book Antiqua" w:cs="Times New Roman"/>
          <w:sz w:val="24"/>
          <w:szCs w:val="24"/>
          <w:lang w:val="en-US"/>
        </w:rPr>
        <w:t>to validate the present</w:t>
      </w:r>
      <w:r w:rsidR="0064189E" w:rsidRPr="008E1AD4">
        <w:rPr>
          <w:rFonts w:ascii="Book Antiqua" w:hAnsi="Book Antiqua" w:cs="Times New Roman"/>
          <w:sz w:val="24"/>
          <w:szCs w:val="24"/>
          <w:lang w:val="en-US"/>
        </w:rPr>
        <w:t xml:space="preserve"> strategy based on </w:t>
      </w:r>
      <w:r w:rsidR="006F7C10" w:rsidRPr="008E1AD4">
        <w:rPr>
          <w:rFonts w:ascii="Book Antiqua" w:hAnsi="Book Antiqua" w:cs="Times New Roman"/>
          <w:sz w:val="24"/>
          <w:szCs w:val="24"/>
          <w:lang w:val="en-US"/>
        </w:rPr>
        <w:t xml:space="preserve">our experience and </w:t>
      </w:r>
      <w:r w:rsidR="0064189E" w:rsidRPr="008E1AD4">
        <w:rPr>
          <w:rFonts w:ascii="Book Antiqua" w:hAnsi="Book Antiqua" w:cs="Times New Roman"/>
          <w:sz w:val="24"/>
          <w:szCs w:val="24"/>
          <w:lang w:val="en-US"/>
        </w:rPr>
        <w:t>the in-depth analysis of the available literature presented in this review, prospective randomized controlled studies are urgently needed.</w:t>
      </w:r>
    </w:p>
    <w:p w14:paraId="069C94ED" w14:textId="77777777" w:rsidR="001003E9" w:rsidRPr="008E1AD4" w:rsidRDefault="001003E9" w:rsidP="003E0781">
      <w:pPr>
        <w:adjustRightInd w:val="0"/>
        <w:snapToGrid w:val="0"/>
        <w:spacing w:after="0" w:line="360" w:lineRule="auto"/>
        <w:jc w:val="both"/>
        <w:rPr>
          <w:rFonts w:ascii="Book Antiqua" w:hAnsi="Book Antiqua" w:cs="Times New Roman"/>
          <w:sz w:val="24"/>
          <w:szCs w:val="24"/>
          <w:lang w:val="en-US" w:eastAsia="zh-CN"/>
        </w:rPr>
      </w:pPr>
    </w:p>
    <w:p w14:paraId="172CF7A7" w14:textId="77777777" w:rsidR="00CD5092" w:rsidRPr="008E1AD4" w:rsidRDefault="00CD5092" w:rsidP="00CD5092">
      <w:pPr>
        <w:adjustRightInd w:val="0"/>
        <w:snapToGrid w:val="0"/>
        <w:spacing w:after="0" w:line="360" w:lineRule="auto"/>
        <w:jc w:val="both"/>
        <w:rPr>
          <w:rFonts w:ascii="Book Antiqua" w:hAnsi="Book Antiqua" w:cs="Times New Roman"/>
          <w:b/>
          <w:sz w:val="24"/>
          <w:szCs w:val="24"/>
          <w:lang w:val="en-US" w:eastAsia="zh-CN"/>
        </w:rPr>
      </w:pPr>
      <w:r w:rsidRPr="008E1AD4">
        <w:rPr>
          <w:rFonts w:ascii="Book Antiqua" w:hAnsi="Book Antiqua" w:cs="Times New Roman"/>
          <w:b/>
          <w:sz w:val="24"/>
          <w:szCs w:val="24"/>
          <w:lang w:val="en-US" w:eastAsia="zh-CN"/>
        </w:rPr>
        <w:t>ACKNOWLEDGEMENTS</w:t>
      </w:r>
    </w:p>
    <w:p w14:paraId="33256EC7" w14:textId="769A1E03" w:rsidR="00291EED" w:rsidRPr="008E1AD4" w:rsidRDefault="00CD5092" w:rsidP="00CD5092">
      <w:pPr>
        <w:adjustRightInd w:val="0"/>
        <w:snapToGrid w:val="0"/>
        <w:spacing w:after="0" w:line="360" w:lineRule="auto"/>
        <w:jc w:val="both"/>
        <w:rPr>
          <w:rFonts w:ascii="Book Antiqua" w:hAnsi="Book Antiqua" w:cs="Times New Roman"/>
          <w:sz w:val="24"/>
          <w:szCs w:val="24"/>
          <w:lang w:val="en-US" w:eastAsia="zh-CN"/>
        </w:rPr>
      </w:pPr>
      <w:r w:rsidRPr="008E1AD4">
        <w:rPr>
          <w:rFonts w:ascii="Book Antiqua" w:hAnsi="Book Antiqua" w:cs="Times New Roman"/>
          <w:sz w:val="24"/>
          <w:szCs w:val="24"/>
          <w:lang w:val="en-US" w:eastAsia="zh-CN"/>
        </w:rPr>
        <w:lastRenderedPageBreak/>
        <w:t>The authors acknowledge Philip Lawrence for his careful revision of the English style of the manuscript. They are indebted to the five reviewers for their constructive remarks that helped to improve considerably the quality of the manuscript.</w:t>
      </w:r>
    </w:p>
    <w:p w14:paraId="117E5746" w14:textId="77777777" w:rsidR="00291EED" w:rsidRPr="008E1AD4" w:rsidRDefault="00291EED">
      <w:pPr>
        <w:rPr>
          <w:rFonts w:ascii="Book Antiqua" w:hAnsi="Book Antiqua" w:cs="Times New Roman"/>
          <w:sz w:val="24"/>
          <w:szCs w:val="24"/>
          <w:lang w:val="en-US" w:eastAsia="zh-CN"/>
        </w:rPr>
      </w:pPr>
      <w:r w:rsidRPr="008E1AD4">
        <w:rPr>
          <w:rFonts w:ascii="Book Antiqua" w:hAnsi="Book Antiqua" w:cs="Times New Roman"/>
          <w:sz w:val="24"/>
          <w:szCs w:val="24"/>
          <w:lang w:val="en-US" w:eastAsia="zh-CN"/>
        </w:rPr>
        <w:br w:type="page"/>
      </w:r>
    </w:p>
    <w:p w14:paraId="237C4B4C" w14:textId="77777777" w:rsidR="00291EED" w:rsidRPr="008E1AD4" w:rsidRDefault="00291EED" w:rsidP="00291EED">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b/>
          <w:sz w:val="24"/>
          <w:szCs w:val="24"/>
          <w:lang w:val="en-US"/>
        </w:rPr>
        <w:lastRenderedPageBreak/>
        <w:t>REFERENCES</w:t>
      </w:r>
    </w:p>
    <w:p w14:paraId="72616871"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 </w:t>
      </w:r>
      <w:r w:rsidRPr="008E1AD4">
        <w:rPr>
          <w:rFonts w:ascii="Book Antiqua" w:hAnsi="Book Antiqua" w:cs="SimSun"/>
          <w:b/>
          <w:bCs/>
          <w:sz w:val="24"/>
          <w:szCs w:val="24"/>
          <w:lang w:val="en-US" w:eastAsia="zh-CN"/>
        </w:rPr>
        <w:t>You DM</w:t>
      </w:r>
      <w:r w:rsidRPr="008E1AD4">
        <w:rPr>
          <w:rFonts w:ascii="Book Antiqua" w:hAnsi="Book Antiqua" w:cs="SimSun"/>
          <w:sz w:val="24"/>
          <w:szCs w:val="24"/>
          <w:lang w:val="en-US" w:eastAsia="zh-CN"/>
        </w:rPr>
        <w:t xml:space="preserve">, Johnson MD. Cytomegalovirus infection and the gastrointestinal tract. </w:t>
      </w:r>
      <w:r w:rsidRPr="008E1AD4">
        <w:rPr>
          <w:rFonts w:ascii="Book Antiqua" w:hAnsi="Book Antiqua" w:cs="SimSun"/>
          <w:i/>
          <w:iCs/>
          <w:sz w:val="24"/>
          <w:szCs w:val="24"/>
          <w:lang w:val="en-US" w:eastAsia="zh-CN"/>
        </w:rPr>
        <w:t>Curr Gastroenterol Rep</w:t>
      </w:r>
      <w:r w:rsidRPr="008E1AD4">
        <w:rPr>
          <w:rFonts w:ascii="Book Antiqua" w:hAnsi="Book Antiqua" w:cs="SimSun"/>
          <w:sz w:val="24"/>
          <w:szCs w:val="24"/>
          <w:lang w:val="en-US" w:eastAsia="zh-CN"/>
        </w:rPr>
        <w:t xml:space="preserve"> 2012; </w:t>
      </w:r>
      <w:r w:rsidRPr="008E1AD4">
        <w:rPr>
          <w:rFonts w:ascii="Book Antiqua" w:hAnsi="Book Antiqua" w:cs="SimSun"/>
          <w:b/>
          <w:bCs/>
          <w:sz w:val="24"/>
          <w:szCs w:val="24"/>
          <w:lang w:val="en-US" w:eastAsia="zh-CN"/>
        </w:rPr>
        <w:t>14</w:t>
      </w:r>
      <w:r w:rsidRPr="008E1AD4">
        <w:rPr>
          <w:rFonts w:ascii="Book Antiqua" w:hAnsi="Book Antiqua" w:cs="SimSun"/>
          <w:sz w:val="24"/>
          <w:szCs w:val="24"/>
          <w:lang w:val="en-US" w:eastAsia="zh-CN"/>
        </w:rPr>
        <w:t>: 334-342 [PMID: 22588614 DOI: 10.1007/s11894-012-0266-4]</w:t>
      </w:r>
    </w:p>
    <w:p w14:paraId="1DF09BFB"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2 </w:t>
      </w:r>
      <w:r w:rsidRPr="008E1AD4">
        <w:rPr>
          <w:rFonts w:ascii="Book Antiqua" w:hAnsi="Book Antiqua" w:cs="SimSun"/>
          <w:b/>
          <w:bCs/>
          <w:sz w:val="24"/>
          <w:szCs w:val="24"/>
          <w:lang w:val="en-US" w:eastAsia="zh-CN"/>
        </w:rPr>
        <w:t>Goodman AL</w:t>
      </w:r>
      <w:r w:rsidRPr="008E1AD4">
        <w:rPr>
          <w:rFonts w:ascii="Book Antiqua" w:hAnsi="Book Antiqua" w:cs="SimSun"/>
          <w:sz w:val="24"/>
          <w:szCs w:val="24"/>
          <w:lang w:val="en-US" w:eastAsia="zh-CN"/>
        </w:rPr>
        <w:t xml:space="preserve">, Murray CD, Watkins J, Griffiths PD, Webster DP. CMV in the gut: a critical review of CMV detection in the immunocompetent host with colitis. </w:t>
      </w:r>
      <w:r w:rsidRPr="008E1AD4">
        <w:rPr>
          <w:rFonts w:ascii="Book Antiqua" w:hAnsi="Book Antiqua" w:cs="SimSun"/>
          <w:i/>
          <w:iCs/>
          <w:sz w:val="24"/>
          <w:szCs w:val="24"/>
          <w:lang w:val="en-US" w:eastAsia="zh-CN"/>
        </w:rPr>
        <w:t>Eur J Clin Microbiol Infect Dis</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34</w:t>
      </w:r>
      <w:r w:rsidRPr="008E1AD4">
        <w:rPr>
          <w:rFonts w:ascii="Book Antiqua" w:hAnsi="Book Antiqua" w:cs="SimSun"/>
          <w:sz w:val="24"/>
          <w:szCs w:val="24"/>
          <w:lang w:val="en-US" w:eastAsia="zh-CN"/>
        </w:rPr>
        <w:t>: 13-18 [PMID: 25097085 DOI: 10.1007/s10096-014-2212-x]</w:t>
      </w:r>
    </w:p>
    <w:p w14:paraId="329CB970"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3 </w:t>
      </w:r>
      <w:r w:rsidRPr="008E1AD4">
        <w:rPr>
          <w:rFonts w:ascii="Book Antiqua" w:hAnsi="Book Antiqua" w:cs="SimSun"/>
          <w:b/>
          <w:bCs/>
          <w:sz w:val="24"/>
          <w:szCs w:val="24"/>
          <w:lang w:val="en-US" w:eastAsia="zh-CN"/>
        </w:rPr>
        <w:t>Galiatsatos P</w:t>
      </w:r>
      <w:r w:rsidRPr="008E1AD4">
        <w:rPr>
          <w:rFonts w:ascii="Book Antiqua" w:hAnsi="Book Antiqua" w:cs="SimSun"/>
          <w:sz w:val="24"/>
          <w:szCs w:val="24"/>
          <w:lang w:val="en-US" w:eastAsia="zh-CN"/>
        </w:rPr>
        <w:t xml:space="preserve">, Shrier I, Lamoureux E, Szilagyi A. Meta-analysis of outcome of cytomegalovirus colitis in immunocompetent hosts. </w:t>
      </w:r>
      <w:r w:rsidRPr="008E1AD4">
        <w:rPr>
          <w:rFonts w:ascii="Book Antiqua" w:hAnsi="Book Antiqua" w:cs="SimSun"/>
          <w:i/>
          <w:iCs/>
          <w:sz w:val="24"/>
          <w:szCs w:val="24"/>
          <w:lang w:val="en-US" w:eastAsia="zh-CN"/>
        </w:rPr>
        <w:t>Dig Dis Sci</w:t>
      </w:r>
      <w:r w:rsidRPr="008E1AD4">
        <w:rPr>
          <w:rFonts w:ascii="Book Antiqua" w:hAnsi="Book Antiqua" w:cs="SimSun"/>
          <w:sz w:val="24"/>
          <w:szCs w:val="24"/>
          <w:lang w:val="en-US" w:eastAsia="zh-CN"/>
        </w:rPr>
        <w:t xml:space="preserve"> 2005; </w:t>
      </w:r>
      <w:r w:rsidRPr="008E1AD4">
        <w:rPr>
          <w:rFonts w:ascii="Book Antiqua" w:hAnsi="Book Antiqua" w:cs="SimSun"/>
          <w:b/>
          <w:bCs/>
          <w:sz w:val="24"/>
          <w:szCs w:val="24"/>
          <w:lang w:val="en-US" w:eastAsia="zh-CN"/>
        </w:rPr>
        <w:t>50</w:t>
      </w:r>
      <w:r w:rsidRPr="008E1AD4">
        <w:rPr>
          <w:rFonts w:ascii="Book Antiqua" w:hAnsi="Book Antiqua" w:cs="SimSun"/>
          <w:sz w:val="24"/>
          <w:szCs w:val="24"/>
          <w:lang w:val="en-US" w:eastAsia="zh-CN"/>
        </w:rPr>
        <w:t>: 609-616 [PMID: 15844689]</w:t>
      </w:r>
    </w:p>
    <w:p w14:paraId="4182BB94"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4 </w:t>
      </w:r>
      <w:r w:rsidRPr="008E1AD4">
        <w:rPr>
          <w:rFonts w:ascii="Book Antiqua" w:hAnsi="Book Antiqua" w:cs="SimSun"/>
          <w:b/>
          <w:bCs/>
          <w:sz w:val="24"/>
          <w:szCs w:val="24"/>
          <w:lang w:val="en-US" w:eastAsia="zh-CN"/>
        </w:rPr>
        <w:t>Seo TH</w:t>
      </w:r>
      <w:r w:rsidRPr="008E1AD4">
        <w:rPr>
          <w:rFonts w:ascii="Book Antiqua" w:hAnsi="Book Antiqua" w:cs="SimSun"/>
          <w:sz w:val="24"/>
          <w:szCs w:val="24"/>
          <w:lang w:val="en-US" w:eastAsia="zh-CN"/>
        </w:rPr>
        <w:t xml:space="preserve">, Kim JH, Ko SY, Hong SN, Lee SY, Sung IK, Park HS, Shim CS, Han HS. Cytomegalovirus colitis in immunocompetent patients: a clinical and endoscopic study. </w:t>
      </w:r>
      <w:r w:rsidRPr="008E1AD4">
        <w:rPr>
          <w:rFonts w:ascii="Book Antiqua" w:hAnsi="Book Antiqua" w:cs="SimSun"/>
          <w:i/>
          <w:iCs/>
          <w:sz w:val="24"/>
          <w:szCs w:val="24"/>
          <w:lang w:val="en-US" w:eastAsia="zh-CN"/>
        </w:rPr>
        <w:t>Hepatogastroenterology</w:t>
      </w:r>
      <w:r w:rsidRPr="008E1AD4">
        <w:rPr>
          <w:rFonts w:ascii="Book Antiqua" w:hAnsi="Book Antiqua" w:cs="SimSun"/>
          <w:sz w:val="24"/>
          <w:szCs w:val="24"/>
          <w:lang w:val="en-US" w:eastAsia="zh-CN"/>
        </w:rPr>
        <w:t xml:space="preserve"> 2012; </w:t>
      </w:r>
      <w:r w:rsidRPr="008E1AD4">
        <w:rPr>
          <w:rFonts w:ascii="Book Antiqua" w:hAnsi="Book Antiqua" w:cs="SimSun"/>
          <w:b/>
          <w:bCs/>
          <w:sz w:val="24"/>
          <w:szCs w:val="24"/>
          <w:lang w:val="en-US" w:eastAsia="zh-CN"/>
        </w:rPr>
        <w:t>59</w:t>
      </w:r>
      <w:r w:rsidRPr="008E1AD4">
        <w:rPr>
          <w:rFonts w:ascii="Book Antiqua" w:hAnsi="Book Antiqua" w:cs="SimSun"/>
          <w:sz w:val="24"/>
          <w:szCs w:val="24"/>
          <w:lang w:val="en-US" w:eastAsia="zh-CN"/>
        </w:rPr>
        <w:t>: 2137-2141 [PMID: 23435132 DOI: 10.5754/hge10825]</w:t>
      </w:r>
    </w:p>
    <w:p w14:paraId="4F62F7F4"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5 </w:t>
      </w:r>
      <w:r w:rsidRPr="008E1AD4">
        <w:rPr>
          <w:rFonts w:ascii="Book Antiqua" w:hAnsi="Book Antiqua" w:cs="SimSun"/>
          <w:b/>
          <w:bCs/>
          <w:sz w:val="24"/>
          <w:szCs w:val="24"/>
          <w:lang w:val="en-US" w:eastAsia="zh-CN"/>
        </w:rPr>
        <w:t>Ko JH</w:t>
      </w:r>
      <w:r w:rsidRPr="008E1AD4">
        <w:rPr>
          <w:rFonts w:ascii="Book Antiqua" w:hAnsi="Book Antiqua" w:cs="SimSun"/>
          <w:sz w:val="24"/>
          <w:szCs w:val="24"/>
          <w:lang w:val="en-US" w:eastAsia="zh-CN"/>
        </w:rPr>
        <w:t xml:space="preserve">, Peck KR, Lee WJ, Lee JY, Cho SY, Ha YE, Kang CI, Chung DR, Kim YH, Lee NY, Kim KM, Song JH. Clinical presentation and risk factors for cytomegalovirus colitis in immunocompetent adult patients. </w:t>
      </w:r>
      <w:r w:rsidRPr="008E1AD4">
        <w:rPr>
          <w:rFonts w:ascii="Book Antiqua" w:hAnsi="Book Antiqua" w:cs="SimSun"/>
          <w:i/>
          <w:iCs/>
          <w:sz w:val="24"/>
          <w:szCs w:val="24"/>
          <w:lang w:val="en-US" w:eastAsia="zh-CN"/>
        </w:rPr>
        <w:t>Clin Infect Dis</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60</w:t>
      </w:r>
      <w:r w:rsidRPr="008E1AD4">
        <w:rPr>
          <w:rFonts w:ascii="Book Antiqua" w:hAnsi="Book Antiqua" w:cs="SimSun"/>
          <w:sz w:val="24"/>
          <w:szCs w:val="24"/>
          <w:lang w:val="en-US" w:eastAsia="zh-CN"/>
        </w:rPr>
        <w:t>: e20-e26 [PMID: 25452594 DOI: 10.1093/cid/ciu969]</w:t>
      </w:r>
    </w:p>
    <w:p w14:paraId="22CF27A8"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6 </w:t>
      </w:r>
      <w:r w:rsidRPr="008E1AD4">
        <w:rPr>
          <w:rFonts w:ascii="Book Antiqua" w:hAnsi="Book Antiqua" w:cs="SimSun"/>
          <w:b/>
          <w:bCs/>
          <w:sz w:val="24"/>
          <w:szCs w:val="24"/>
          <w:lang w:val="en-US" w:eastAsia="zh-CN"/>
        </w:rPr>
        <w:t>Pillet S</w:t>
      </w:r>
      <w:r w:rsidRPr="008E1AD4">
        <w:rPr>
          <w:rFonts w:ascii="Book Antiqua" w:hAnsi="Book Antiqua" w:cs="SimSun"/>
          <w:sz w:val="24"/>
          <w:szCs w:val="24"/>
          <w:lang w:val="en-US" w:eastAsia="zh-CN"/>
        </w:rPr>
        <w:t xml:space="preserve">, Roblin X, Cornillon J, Mariat C, Pozzetto B. Quantification of cytomegalovirus viral load. </w:t>
      </w:r>
      <w:r w:rsidRPr="008E1AD4">
        <w:rPr>
          <w:rFonts w:ascii="Book Antiqua" w:hAnsi="Book Antiqua" w:cs="SimSun"/>
          <w:i/>
          <w:iCs/>
          <w:sz w:val="24"/>
          <w:szCs w:val="24"/>
          <w:lang w:val="en-US" w:eastAsia="zh-CN"/>
        </w:rPr>
        <w:t>Expert Rev Anti Infect Ther</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12</w:t>
      </w:r>
      <w:r w:rsidRPr="008E1AD4">
        <w:rPr>
          <w:rFonts w:ascii="Book Antiqua" w:hAnsi="Book Antiqua" w:cs="SimSun"/>
          <w:sz w:val="24"/>
          <w:szCs w:val="24"/>
          <w:lang w:val="en-US" w:eastAsia="zh-CN"/>
        </w:rPr>
        <w:t>: 193-210 [PMID: 24341395 DOI: 10.1586/14787210.2014.870887]</w:t>
      </w:r>
    </w:p>
    <w:p w14:paraId="00310D9C"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7 </w:t>
      </w:r>
      <w:r w:rsidRPr="008E1AD4">
        <w:rPr>
          <w:rFonts w:ascii="Book Antiqua" w:hAnsi="Book Antiqua" w:cs="SimSun"/>
          <w:b/>
          <w:bCs/>
          <w:sz w:val="24"/>
          <w:szCs w:val="24"/>
          <w:lang w:val="en-US" w:eastAsia="zh-CN"/>
        </w:rPr>
        <w:t>Kandiel A</w:t>
      </w:r>
      <w:r w:rsidRPr="008E1AD4">
        <w:rPr>
          <w:rFonts w:ascii="Book Antiqua" w:hAnsi="Book Antiqua" w:cs="SimSun"/>
          <w:sz w:val="24"/>
          <w:szCs w:val="24"/>
          <w:lang w:val="en-US" w:eastAsia="zh-CN"/>
        </w:rPr>
        <w:t xml:space="preserve">, Lashner B. Cytomegalovirus colitis complicating inflammatory bowel disease. </w:t>
      </w:r>
      <w:r w:rsidRPr="008E1AD4">
        <w:rPr>
          <w:rFonts w:ascii="Book Antiqua" w:hAnsi="Book Antiqua" w:cs="SimSun"/>
          <w:i/>
          <w:iCs/>
          <w:sz w:val="24"/>
          <w:szCs w:val="24"/>
          <w:lang w:val="en-US" w:eastAsia="zh-CN"/>
        </w:rPr>
        <w:t>Am J Gastroenterol</w:t>
      </w:r>
      <w:r w:rsidRPr="008E1AD4">
        <w:rPr>
          <w:rFonts w:ascii="Book Antiqua" w:hAnsi="Book Antiqua" w:cs="SimSun"/>
          <w:sz w:val="24"/>
          <w:szCs w:val="24"/>
          <w:lang w:val="en-US" w:eastAsia="zh-CN"/>
        </w:rPr>
        <w:t xml:space="preserve"> 2006; </w:t>
      </w:r>
      <w:r w:rsidRPr="008E1AD4">
        <w:rPr>
          <w:rFonts w:ascii="Book Antiqua" w:hAnsi="Book Antiqua" w:cs="SimSun"/>
          <w:b/>
          <w:bCs/>
          <w:sz w:val="24"/>
          <w:szCs w:val="24"/>
          <w:lang w:val="en-US" w:eastAsia="zh-CN"/>
        </w:rPr>
        <w:t>101</w:t>
      </w:r>
      <w:r w:rsidRPr="008E1AD4">
        <w:rPr>
          <w:rFonts w:ascii="Book Antiqua" w:hAnsi="Book Antiqua" w:cs="SimSun"/>
          <w:sz w:val="24"/>
          <w:szCs w:val="24"/>
          <w:lang w:val="en-US" w:eastAsia="zh-CN"/>
        </w:rPr>
        <w:t>: 2857-2865 [PMID: 17026558 DOI: 10.1111/j.1572-0241.2006.00869.x]</w:t>
      </w:r>
    </w:p>
    <w:p w14:paraId="74E3C846"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8 </w:t>
      </w:r>
      <w:r w:rsidRPr="008E1AD4">
        <w:rPr>
          <w:rFonts w:ascii="Book Antiqua" w:hAnsi="Book Antiqua" w:cs="SimSun"/>
          <w:b/>
          <w:bCs/>
          <w:sz w:val="24"/>
          <w:szCs w:val="24"/>
          <w:lang w:val="en-US" w:eastAsia="zh-CN"/>
        </w:rPr>
        <w:t>N'Guyen Y</w:t>
      </w:r>
      <w:r w:rsidRPr="008E1AD4">
        <w:rPr>
          <w:rFonts w:ascii="Book Antiqua" w:hAnsi="Book Antiqua" w:cs="SimSun"/>
          <w:sz w:val="24"/>
          <w:szCs w:val="24"/>
          <w:lang w:val="en-US" w:eastAsia="zh-CN"/>
        </w:rPr>
        <w:t xml:space="preserve">, Baumard S, Salmon JH, Lemoine L, Lévêque N, Servettaz A, Jaussaud R, Strady C, Andreoletti L. Cytomegalovirus associated hemophagocytic lymphohistiocytosis in patients suffering from Crohn's disease treated by azathioprine: a series of four cases.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2011; </w:t>
      </w:r>
      <w:r w:rsidRPr="008E1AD4">
        <w:rPr>
          <w:rFonts w:ascii="Book Antiqua" w:hAnsi="Book Antiqua" w:cs="SimSun"/>
          <w:b/>
          <w:bCs/>
          <w:sz w:val="24"/>
          <w:szCs w:val="24"/>
          <w:lang w:val="en-US" w:eastAsia="zh-CN"/>
        </w:rPr>
        <w:t>17</w:t>
      </w:r>
      <w:r w:rsidRPr="008E1AD4">
        <w:rPr>
          <w:rFonts w:ascii="Book Antiqua" w:hAnsi="Book Antiqua" w:cs="SimSun"/>
          <w:sz w:val="24"/>
          <w:szCs w:val="24"/>
          <w:lang w:val="en-US" w:eastAsia="zh-CN"/>
        </w:rPr>
        <w:t>: E116-E118 [PMID: 21710533 DOI: 10.1002/ibd.21770]</w:t>
      </w:r>
    </w:p>
    <w:p w14:paraId="618724E2"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9 </w:t>
      </w:r>
      <w:r w:rsidRPr="008E1AD4">
        <w:rPr>
          <w:rFonts w:ascii="Book Antiqua" w:hAnsi="Book Antiqua" w:cs="SimSun"/>
          <w:b/>
          <w:bCs/>
          <w:sz w:val="24"/>
          <w:szCs w:val="24"/>
          <w:lang w:val="en-US" w:eastAsia="zh-CN"/>
        </w:rPr>
        <w:t>Subramanian V</w:t>
      </w:r>
      <w:r w:rsidRPr="008E1AD4">
        <w:rPr>
          <w:rFonts w:ascii="Book Antiqua" w:hAnsi="Book Antiqua" w:cs="SimSun"/>
          <w:sz w:val="24"/>
          <w:szCs w:val="24"/>
          <w:lang w:val="en-US" w:eastAsia="zh-CN"/>
        </w:rPr>
        <w:t xml:space="preserve">, Finlayson C, Harrison T, Rice P, Pollok R. Primary cytomegalovirus infectious colitis complicating Crohn's disease successfully treated with oral valganciclovir. </w:t>
      </w:r>
      <w:r w:rsidRPr="008E1AD4">
        <w:rPr>
          <w:rFonts w:ascii="Book Antiqua" w:hAnsi="Book Antiqua" w:cs="SimSun"/>
          <w:i/>
          <w:iCs/>
          <w:sz w:val="24"/>
          <w:szCs w:val="24"/>
          <w:lang w:val="en-US" w:eastAsia="zh-CN"/>
        </w:rPr>
        <w:t>J Crohns Colitis</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4</w:t>
      </w:r>
      <w:r w:rsidRPr="008E1AD4">
        <w:rPr>
          <w:rFonts w:ascii="Book Antiqua" w:hAnsi="Book Antiqua" w:cs="SimSun"/>
          <w:sz w:val="24"/>
          <w:szCs w:val="24"/>
          <w:lang w:val="en-US" w:eastAsia="zh-CN"/>
        </w:rPr>
        <w:t>: 199-202 [PMID: 21122506 DOI: 10.1016/j.crohns.2009.11.004]</w:t>
      </w:r>
    </w:p>
    <w:p w14:paraId="189ED921"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10 </w:t>
      </w:r>
      <w:r w:rsidRPr="008E1AD4">
        <w:rPr>
          <w:rFonts w:ascii="Book Antiqua" w:hAnsi="Book Antiqua" w:cs="SimSun"/>
          <w:b/>
          <w:bCs/>
          <w:sz w:val="24"/>
          <w:szCs w:val="24"/>
          <w:lang w:val="en-US" w:eastAsia="zh-CN"/>
        </w:rPr>
        <w:t>Roblin X</w:t>
      </w:r>
      <w:r w:rsidRPr="008E1AD4">
        <w:rPr>
          <w:rFonts w:ascii="Book Antiqua" w:hAnsi="Book Antiqua" w:cs="SimSun"/>
          <w:sz w:val="24"/>
          <w:szCs w:val="24"/>
          <w:lang w:val="en-US" w:eastAsia="zh-CN"/>
        </w:rPr>
        <w:t xml:space="preserve">, Pillet S, Oussalah A, Berthelot P, Del Tedesco E, Phelip JM, Chambonnière ML, Garraud O, Peyrin-Biroulet L, Pozzetto B. Cytomegalovirus load in inflamed intestinal tissue is predictive of resistance to immunosuppressive therapy in ulcerative colitis. </w:t>
      </w:r>
      <w:r w:rsidRPr="008E1AD4">
        <w:rPr>
          <w:rFonts w:ascii="Book Antiqua" w:hAnsi="Book Antiqua" w:cs="SimSun"/>
          <w:i/>
          <w:iCs/>
          <w:sz w:val="24"/>
          <w:szCs w:val="24"/>
          <w:lang w:val="en-US" w:eastAsia="zh-CN"/>
        </w:rPr>
        <w:t>Am J Gastroenterol</w:t>
      </w:r>
      <w:r w:rsidRPr="008E1AD4">
        <w:rPr>
          <w:rFonts w:ascii="Book Antiqua" w:hAnsi="Book Antiqua" w:cs="SimSun"/>
          <w:sz w:val="24"/>
          <w:szCs w:val="24"/>
          <w:lang w:val="en-US" w:eastAsia="zh-CN"/>
        </w:rPr>
        <w:t xml:space="preserve"> 2011; </w:t>
      </w:r>
      <w:r w:rsidRPr="008E1AD4">
        <w:rPr>
          <w:rFonts w:ascii="Book Antiqua" w:hAnsi="Book Antiqua" w:cs="SimSun"/>
          <w:b/>
          <w:bCs/>
          <w:sz w:val="24"/>
          <w:szCs w:val="24"/>
          <w:lang w:val="en-US" w:eastAsia="zh-CN"/>
        </w:rPr>
        <w:t>106</w:t>
      </w:r>
      <w:r w:rsidRPr="008E1AD4">
        <w:rPr>
          <w:rFonts w:ascii="Book Antiqua" w:hAnsi="Book Antiqua" w:cs="SimSun"/>
          <w:sz w:val="24"/>
          <w:szCs w:val="24"/>
          <w:lang w:val="en-US" w:eastAsia="zh-CN"/>
        </w:rPr>
        <w:t>: 2001-2008 [PMID: 21788989 DOI: 10.1038/ajg.2011.202]</w:t>
      </w:r>
    </w:p>
    <w:p w14:paraId="20FC9777"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11 </w:t>
      </w:r>
      <w:r w:rsidRPr="008E1AD4">
        <w:rPr>
          <w:rFonts w:ascii="Book Antiqua" w:hAnsi="Book Antiqua" w:cs="SimSun"/>
          <w:b/>
          <w:bCs/>
          <w:sz w:val="24"/>
          <w:szCs w:val="24"/>
          <w:lang w:val="en-US" w:eastAsia="zh-CN"/>
        </w:rPr>
        <w:t>Roblin X</w:t>
      </w:r>
      <w:r w:rsidRPr="008E1AD4">
        <w:rPr>
          <w:rFonts w:ascii="Book Antiqua" w:hAnsi="Book Antiqua" w:cs="SimSun"/>
          <w:sz w:val="24"/>
          <w:szCs w:val="24"/>
          <w:lang w:val="en-US" w:eastAsia="zh-CN"/>
        </w:rPr>
        <w:t xml:space="preserve">, Pillet S, Berthelot P, Del Tedesco E, Phelip JM, Chambonnière ML, Peyrin-Biroulet L, Pozzetto B. Prevalence of cytomegalovirus infection in steroid-refractory Crohn's disease.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2012; </w:t>
      </w:r>
      <w:r w:rsidRPr="008E1AD4">
        <w:rPr>
          <w:rFonts w:ascii="Book Antiqua" w:hAnsi="Book Antiqua" w:cs="SimSun"/>
          <w:b/>
          <w:bCs/>
          <w:sz w:val="24"/>
          <w:szCs w:val="24"/>
          <w:lang w:val="en-US" w:eastAsia="zh-CN"/>
        </w:rPr>
        <w:t>18</w:t>
      </w:r>
      <w:r w:rsidRPr="008E1AD4">
        <w:rPr>
          <w:rFonts w:ascii="Book Antiqua" w:hAnsi="Book Antiqua" w:cs="SimSun"/>
          <w:sz w:val="24"/>
          <w:szCs w:val="24"/>
          <w:lang w:val="en-US" w:eastAsia="zh-CN"/>
        </w:rPr>
        <w:t>: E1396-E1397 [PMID: 22231740 DOI: 10.1002/ibd.21907]</w:t>
      </w:r>
    </w:p>
    <w:p w14:paraId="154B66DB"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12 </w:t>
      </w:r>
      <w:r w:rsidRPr="008E1AD4">
        <w:rPr>
          <w:rFonts w:ascii="Book Antiqua" w:hAnsi="Book Antiqua" w:cs="SimSun"/>
          <w:b/>
          <w:bCs/>
          <w:sz w:val="24"/>
          <w:szCs w:val="24"/>
          <w:lang w:val="en-US" w:eastAsia="zh-CN"/>
        </w:rPr>
        <w:t>Dimitroulia E</w:t>
      </w:r>
      <w:r w:rsidRPr="008E1AD4">
        <w:rPr>
          <w:rFonts w:ascii="Book Antiqua" w:hAnsi="Book Antiqua" w:cs="SimSun"/>
          <w:sz w:val="24"/>
          <w:szCs w:val="24"/>
          <w:lang w:val="en-US" w:eastAsia="zh-CN"/>
        </w:rPr>
        <w:t xml:space="preserve">, Spanakis N, Konstantinidou AE, Legakis NJ, Tsakris A. Frequent detection of cytomegalovirus in the intestine of patients with inflammatory bowel disease.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2006; </w:t>
      </w:r>
      <w:r w:rsidRPr="008E1AD4">
        <w:rPr>
          <w:rFonts w:ascii="Book Antiqua" w:hAnsi="Book Antiqua" w:cs="SimSun"/>
          <w:b/>
          <w:bCs/>
          <w:sz w:val="24"/>
          <w:szCs w:val="24"/>
          <w:lang w:val="en-US" w:eastAsia="zh-CN"/>
        </w:rPr>
        <w:t>12</w:t>
      </w:r>
      <w:r w:rsidRPr="008E1AD4">
        <w:rPr>
          <w:rFonts w:ascii="Book Antiqua" w:hAnsi="Book Antiqua" w:cs="SimSun"/>
          <w:sz w:val="24"/>
          <w:szCs w:val="24"/>
          <w:lang w:val="en-US" w:eastAsia="zh-CN"/>
        </w:rPr>
        <w:t>: 879-884 [PMID: 16954807 DOI: 10.1097/01.mib.0000231576.11678.57]</w:t>
      </w:r>
    </w:p>
    <w:p w14:paraId="08B5A2FF"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13 </w:t>
      </w:r>
      <w:r w:rsidRPr="008E1AD4">
        <w:rPr>
          <w:rFonts w:ascii="Book Antiqua" w:hAnsi="Book Antiqua" w:cs="SimSun"/>
          <w:b/>
          <w:bCs/>
          <w:sz w:val="24"/>
          <w:szCs w:val="24"/>
          <w:lang w:val="en-US" w:eastAsia="zh-CN"/>
        </w:rPr>
        <w:t>Kuwabara A</w:t>
      </w:r>
      <w:r w:rsidRPr="008E1AD4">
        <w:rPr>
          <w:rFonts w:ascii="Book Antiqua" w:hAnsi="Book Antiqua" w:cs="SimSun"/>
          <w:sz w:val="24"/>
          <w:szCs w:val="24"/>
          <w:lang w:val="en-US" w:eastAsia="zh-CN"/>
        </w:rPr>
        <w:t xml:space="preserve">, Okamoto H, Suda T, Ajioka Y, Hatakeyama K. Clinicopathologic characteristics of clinically relevant cytomegalovirus infection in inflammatory bowel disease. </w:t>
      </w:r>
      <w:r w:rsidRPr="008E1AD4">
        <w:rPr>
          <w:rFonts w:ascii="Book Antiqua" w:hAnsi="Book Antiqua" w:cs="SimSun"/>
          <w:i/>
          <w:iCs/>
          <w:sz w:val="24"/>
          <w:szCs w:val="24"/>
          <w:lang w:val="en-US" w:eastAsia="zh-CN"/>
        </w:rPr>
        <w:t>J Gastroenterol</w:t>
      </w:r>
      <w:r w:rsidRPr="008E1AD4">
        <w:rPr>
          <w:rFonts w:ascii="Book Antiqua" w:hAnsi="Book Antiqua" w:cs="SimSun"/>
          <w:sz w:val="24"/>
          <w:szCs w:val="24"/>
          <w:lang w:val="en-US" w:eastAsia="zh-CN"/>
        </w:rPr>
        <w:t xml:space="preserve"> 2007; </w:t>
      </w:r>
      <w:r w:rsidRPr="008E1AD4">
        <w:rPr>
          <w:rFonts w:ascii="Book Antiqua" w:hAnsi="Book Antiqua" w:cs="SimSun"/>
          <w:b/>
          <w:bCs/>
          <w:sz w:val="24"/>
          <w:szCs w:val="24"/>
          <w:lang w:val="en-US" w:eastAsia="zh-CN"/>
        </w:rPr>
        <w:t>42</w:t>
      </w:r>
      <w:r w:rsidRPr="008E1AD4">
        <w:rPr>
          <w:rFonts w:ascii="Book Antiqua" w:hAnsi="Book Antiqua" w:cs="SimSun"/>
          <w:sz w:val="24"/>
          <w:szCs w:val="24"/>
          <w:lang w:val="en-US" w:eastAsia="zh-CN"/>
        </w:rPr>
        <w:t>: 823-829 [PMID: 17940835 DOI: 10.1007/s00535-007-2103-3]</w:t>
      </w:r>
    </w:p>
    <w:p w14:paraId="3B3AD665"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14 </w:t>
      </w:r>
      <w:r w:rsidRPr="008E1AD4">
        <w:rPr>
          <w:rFonts w:ascii="Book Antiqua" w:hAnsi="Book Antiqua" w:cs="SimSun"/>
          <w:b/>
          <w:bCs/>
          <w:sz w:val="24"/>
          <w:szCs w:val="24"/>
          <w:lang w:val="en-US" w:eastAsia="zh-CN"/>
        </w:rPr>
        <w:t>Yoshino T</w:t>
      </w:r>
      <w:r w:rsidRPr="008E1AD4">
        <w:rPr>
          <w:rFonts w:ascii="Book Antiqua" w:hAnsi="Book Antiqua" w:cs="SimSun"/>
          <w:sz w:val="24"/>
          <w:szCs w:val="24"/>
          <w:lang w:val="en-US" w:eastAsia="zh-CN"/>
        </w:rPr>
        <w:t xml:space="preserve">, Nakase H, Ueno S, Uza N, Inoue S, Mikami S, Matsuura M, Ohmori K, Sakurai T, Nagayama S, Hasegawa S, Sakai Y, Chiba T. Usefulness of quantitative real-time PCR assay for early detection of cytomegalovirus infection in patients with ulcerative colitis refractory to immunosuppressive therapies.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2007; </w:t>
      </w:r>
      <w:r w:rsidRPr="008E1AD4">
        <w:rPr>
          <w:rFonts w:ascii="Book Antiqua" w:hAnsi="Book Antiqua" w:cs="SimSun"/>
          <w:b/>
          <w:bCs/>
          <w:sz w:val="24"/>
          <w:szCs w:val="24"/>
          <w:lang w:val="en-US" w:eastAsia="zh-CN"/>
        </w:rPr>
        <w:t>13</w:t>
      </w:r>
      <w:r w:rsidRPr="008E1AD4">
        <w:rPr>
          <w:rFonts w:ascii="Book Antiqua" w:hAnsi="Book Antiqua" w:cs="SimSun"/>
          <w:sz w:val="24"/>
          <w:szCs w:val="24"/>
          <w:lang w:val="en-US" w:eastAsia="zh-CN"/>
        </w:rPr>
        <w:t>: 1516-1521 [PMID: 17828781 DOI: 10.1002/ibd.20253]</w:t>
      </w:r>
    </w:p>
    <w:p w14:paraId="5B3FBEA6"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15 </w:t>
      </w:r>
      <w:r w:rsidRPr="008E1AD4">
        <w:rPr>
          <w:rFonts w:ascii="Book Antiqua" w:hAnsi="Book Antiqua" w:cs="SimSun"/>
          <w:b/>
          <w:bCs/>
          <w:sz w:val="24"/>
          <w:szCs w:val="24"/>
          <w:lang w:val="en-US" w:eastAsia="zh-CN"/>
        </w:rPr>
        <w:t>Nakase H</w:t>
      </w:r>
      <w:r w:rsidRPr="008E1AD4">
        <w:rPr>
          <w:rFonts w:ascii="Book Antiqua" w:hAnsi="Book Antiqua" w:cs="SimSun"/>
          <w:sz w:val="24"/>
          <w:szCs w:val="24"/>
          <w:lang w:val="en-US" w:eastAsia="zh-CN"/>
        </w:rPr>
        <w:t xml:space="preserve">, Yoshino T, Honzawa Y, Chiba T. Low prevalence of CMV infection in patients with Crohn's disease in comparison with ulcerative colitis: effect of different immune response on prevalence of CMV infection. </w:t>
      </w:r>
      <w:r w:rsidRPr="008E1AD4">
        <w:rPr>
          <w:rFonts w:ascii="Book Antiqua" w:hAnsi="Book Antiqua" w:cs="SimSun"/>
          <w:i/>
          <w:iCs/>
          <w:sz w:val="24"/>
          <w:szCs w:val="24"/>
          <w:lang w:val="en-US" w:eastAsia="zh-CN"/>
        </w:rPr>
        <w:t>Dig Dis Sci</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55</w:t>
      </w:r>
      <w:r w:rsidRPr="008E1AD4">
        <w:rPr>
          <w:rFonts w:ascii="Book Antiqua" w:hAnsi="Book Antiqua" w:cs="SimSun"/>
          <w:sz w:val="24"/>
          <w:szCs w:val="24"/>
          <w:lang w:val="en-US" w:eastAsia="zh-CN"/>
        </w:rPr>
        <w:t>: 1498-1499 [PMID: 20198427 DOI: 10.1007/s10620-010-1162-0]</w:t>
      </w:r>
    </w:p>
    <w:p w14:paraId="3781DDF7"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16 </w:t>
      </w:r>
      <w:r w:rsidRPr="008E1AD4">
        <w:rPr>
          <w:rFonts w:ascii="Book Antiqua" w:hAnsi="Book Antiqua" w:cs="SimSun"/>
          <w:b/>
          <w:bCs/>
          <w:sz w:val="24"/>
          <w:szCs w:val="24"/>
          <w:lang w:val="en-US" w:eastAsia="zh-CN"/>
        </w:rPr>
        <w:t>Lévêque N</w:t>
      </w:r>
      <w:r w:rsidRPr="008E1AD4">
        <w:rPr>
          <w:rFonts w:ascii="Book Antiqua" w:hAnsi="Book Antiqua" w:cs="SimSun"/>
          <w:sz w:val="24"/>
          <w:szCs w:val="24"/>
          <w:lang w:val="en-US" w:eastAsia="zh-CN"/>
        </w:rPr>
        <w:t xml:space="preserve">, Brixi-Benmansour H, Reig T, Renois F, Talmud D, Brodard V, Coste JF, De Champs C, Andréoletti L, Diebold MD. Low frequency of cytomegalovirus infection during exacerbations of inflammatory bowel diseases. </w:t>
      </w:r>
      <w:r w:rsidRPr="008E1AD4">
        <w:rPr>
          <w:rFonts w:ascii="Book Antiqua" w:hAnsi="Book Antiqua" w:cs="SimSun"/>
          <w:i/>
          <w:iCs/>
          <w:sz w:val="24"/>
          <w:szCs w:val="24"/>
          <w:lang w:val="en-US" w:eastAsia="zh-CN"/>
        </w:rPr>
        <w:t>J Med Virol</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82</w:t>
      </w:r>
      <w:r w:rsidRPr="008E1AD4">
        <w:rPr>
          <w:rFonts w:ascii="Book Antiqua" w:hAnsi="Book Antiqua" w:cs="SimSun"/>
          <w:sz w:val="24"/>
          <w:szCs w:val="24"/>
          <w:lang w:val="en-US" w:eastAsia="zh-CN"/>
        </w:rPr>
        <w:t>: 1694-1700 [PMID: 20827767 DOI: 10.1002/jmv.21877]</w:t>
      </w:r>
    </w:p>
    <w:p w14:paraId="0C2D29A5"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17 </w:t>
      </w:r>
      <w:r w:rsidRPr="008E1AD4">
        <w:rPr>
          <w:rFonts w:ascii="Book Antiqua" w:hAnsi="Book Antiqua" w:cs="SimSun"/>
          <w:b/>
          <w:bCs/>
          <w:sz w:val="24"/>
          <w:szCs w:val="24"/>
          <w:lang w:val="en-US" w:eastAsia="zh-CN"/>
        </w:rPr>
        <w:t>Kim JJ</w:t>
      </w:r>
      <w:r w:rsidRPr="008E1AD4">
        <w:rPr>
          <w:rFonts w:ascii="Book Antiqua" w:hAnsi="Book Antiqua" w:cs="SimSun"/>
          <w:sz w:val="24"/>
          <w:szCs w:val="24"/>
          <w:lang w:val="en-US" w:eastAsia="zh-CN"/>
        </w:rPr>
        <w:t xml:space="preserve">, Simpson N, Klipfel N, Debose R, Barr N, Laine L. Cytomegalovirus infection in patients with active inflammatory bowel disease. </w:t>
      </w:r>
      <w:r w:rsidRPr="008E1AD4">
        <w:rPr>
          <w:rFonts w:ascii="Book Antiqua" w:hAnsi="Book Antiqua" w:cs="SimSun"/>
          <w:i/>
          <w:iCs/>
          <w:sz w:val="24"/>
          <w:szCs w:val="24"/>
          <w:lang w:val="en-US" w:eastAsia="zh-CN"/>
        </w:rPr>
        <w:t>Dig Dis Sci</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55</w:t>
      </w:r>
      <w:r w:rsidRPr="008E1AD4">
        <w:rPr>
          <w:rFonts w:ascii="Book Antiqua" w:hAnsi="Book Antiqua" w:cs="SimSun"/>
          <w:sz w:val="24"/>
          <w:szCs w:val="24"/>
          <w:lang w:val="en-US" w:eastAsia="zh-CN"/>
        </w:rPr>
        <w:t>: 1059-1065 [PMID: 20112061 DOI: 10.1007/s10620-010-1126-4]</w:t>
      </w:r>
    </w:p>
    <w:p w14:paraId="3BA35B69"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18 </w:t>
      </w:r>
      <w:r w:rsidRPr="008E1AD4">
        <w:rPr>
          <w:rFonts w:ascii="Book Antiqua" w:hAnsi="Book Antiqua" w:cs="SimSun"/>
          <w:b/>
          <w:bCs/>
          <w:sz w:val="24"/>
          <w:szCs w:val="24"/>
          <w:lang w:val="en-US" w:eastAsia="zh-CN"/>
        </w:rPr>
        <w:t>Aarnio MT</w:t>
      </w:r>
      <w:r w:rsidRPr="008E1AD4">
        <w:rPr>
          <w:rFonts w:ascii="Book Antiqua" w:hAnsi="Book Antiqua" w:cs="SimSun"/>
          <w:sz w:val="24"/>
          <w:szCs w:val="24"/>
          <w:lang w:val="en-US" w:eastAsia="zh-CN"/>
        </w:rPr>
        <w:t xml:space="preserve">, Böhm JP, Nuorva KP, Pitkänen RI, Kuopio TH, Voutilainen ME. Absence of cytomegalovirus from the gastrointestinal tract of patients with active Crohn's disease. </w:t>
      </w:r>
      <w:r w:rsidRPr="008E1AD4">
        <w:rPr>
          <w:rFonts w:ascii="Book Antiqua" w:hAnsi="Book Antiqua" w:cs="SimSun"/>
          <w:i/>
          <w:iCs/>
          <w:sz w:val="24"/>
          <w:szCs w:val="24"/>
          <w:lang w:val="en-US" w:eastAsia="zh-CN"/>
        </w:rPr>
        <w:t>In Vivo</w:t>
      </w:r>
      <w:r w:rsidRPr="008E1AD4">
        <w:rPr>
          <w:rFonts w:ascii="Book Antiqua" w:hAnsi="Book Antiqua" w:cs="SimSun"/>
          <w:sz w:val="24"/>
          <w:szCs w:val="24"/>
          <w:lang w:val="en-US" w:eastAsia="zh-CN"/>
        </w:rPr>
        <w:t xml:space="preserve"> </w:t>
      </w:r>
      <w:r w:rsidRPr="008E1AD4">
        <w:rPr>
          <w:rFonts w:ascii="Book Antiqua" w:hAnsi="Book Antiqua" w:cs="SimSun" w:hint="eastAsia"/>
          <w:sz w:val="24"/>
          <w:szCs w:val="24"/>
          <w:lang w:val="en-US" w:eastAsia="zh-CN"/>
        </w:rPr>
        <w:t>2012</w:t>
      </w:r>
      <w:r w:rsidRPr="008E1AD4">
        <w:rPr>
          <w:rFonts w:ascii="Book Antiqua" w:hAnsi="Book Antiqua" w:cs="SimSun"/>
          <w:sz w:val="24"/>
          <w:szCs w:val="24"/>
          <w:lang w:val="en-US" w:eastAsia="zh-CN"/>
        </w:rPr>
        <w:t xml:space="preserve">; </w:t>
      </w:r>
      <w:r w:rsidRPr="008E1AD4">
        <w:rPr>
          <w:rFonts w:ascii="Book Antiqua" w:hAnsi="Book Antiqua" w:cs="SimSun"/>
          <w:b/>
          <w:bCs/>
          <w:sz w:val="24"/>
          <w:szCs w:val="24"/>
          <w:lang w:val="en-US" w:eastAsia="zh-CN"/>
        </w:rPr>
        <w:t>26</w:t>
      </w:r>
      <w:r w:rsidRPr="008E1AD4">
        <w:rPr>
          <w:rFonts w:ascii="Book Antiqua" w:hAnsi="Book Antiqua" w:cs="SimSun"/>
          <w:sz w:val="24"/>
          <w:szCs w:val="24"/>
          <w:lang w:val="en-US" w:eastAsia="zh-CN"/>
        </w:rPr>
        <w:t>: 151-155 [PMID: 22210731]</w:t>
      </w:r>
    </w:p>
    <w:p w14:paraId="04F69507"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19 </w:t>
      </w:r>
      <w:r w:rsidRPr="008E1AD4">
        <w:rPr>
          <w:rFonts w:ascii="Book Antiqua" w:hAnsi="Book Antiqua" w:cs="SimSun"/>
          <w:b/>
          <w:bCs/>
          <w:sz w:val="24"/>
          <w:szCs w:val="24"/>
          <w:lang w:val="en-US" w:eastAsia="zh-CN"/>
        </w:rPr>
        <w:t>Antonelli E</w:t>
      </w:r>
      <w:r w:rsidRPr="008E1AD4">
        <w:rPr>
          <w:rFonts w:ascii="Book Antiqua" w:hAnsi="Book Antiqua" w:cs="SimSun"/>
          <w:sz w:val="24"/>
          <w:szCs w:val="24"/>
          <w:lang w:val="en-US" w:eastAsia="zh-CN"/>
        </w:rPr>
        <w:t xml:space="preserve">, Baldoni M, Giovenali P, Villanacci V, Essatari M, Bassotti G. Intestinal superinfections in patients with inflammatory bowel diseases. </w:t>
      </w:r>
      <w:r w:rsidRPr="008E1AD4">
        <w:rPr>
          <w:rFonts w:ascii="Book Antiqua" w:hAnsi="Book Antiqua" w:cs="SimSun"/>
          <w:i/>
          <w:iCs/>
          <w:sz w:val="24"/>
          <w:szCs w:val="24"/>
          <w:lang w:val="en-US" w:eastAsia="zh-CN"/>
        </w:rPr>
        <w:t>J Crohns Colitis</w:t>
      </w:r>
      <w:r w:rsidRPr="008E1AD4">
        <w:rPr>
          <w:rFonts w:ascii="Book Antiqua" w:hAnsi="Book Antiqua" w:cs="SimSun"/>
          <w:sz w:val="24"/>
          <w:szCs w:val="24"/>
          <w:lang w:val="en-US" w:eastAsia="zh-CN"/>
        </w:rPr>
        <w:t xml:space="preserve"> 2012; </w:t>
      </w:r>
      <w:r w:rsidRPr="008E1AD4">
        <w:rPr>
          <w:rFonts w:ascii="Book Antiqua" w:hAnsi="Book Antiqua" w:cs="SimSun"/>
          <w:b/>
          <w:bCs/>
          <w:sz w:val="24"/>
          <w:szCs w:val="24"/>
          <w:lang w:val="en-US" w:eastAsia="zh-CN"/>
        </w:rPr>
        <w:t>6</w:t>
      </w:r>
      <w:r w:rsidRPr="008E1AD4">
        <w:rPr>
          <w:rFonts w:ascii="Book Antiqua" w:hAnsi="Book Antiqua" w:cs="SimSun"/>
          <w:sz w:val="24"/>
          <w:szCs w:val="24"/>
          <w:lang w:val="en-US" w:eastAsia="zh-CN"/>
        </w:rPr>
        <w:t>: 154-159 [PMID: 22325169 DOI: 10.1016/j.crohns.2011.07.012]</w:t>
      </w:r>
    </w:p>
    <w:p w14:paraId="02BFE4C5"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20 </w:t>
      </w:r>
      <w:r w:rsidRPr="008E1AD4">
        <w:rPr>
          <w:rFonts w:ascii="Book Antiqua" w:hAnsi="Book Antiqua" w:cs="SimSun"/>
          <w:b/>
          <w:bCs/>
          <w:sz w:val="24"/>
          <w:szCs w:val="24"/>
          <w:lang w:val="en-US" w:eastAsia="zh-CN"/>
        </w:rPr>
        <w:t>Al-Zafiri R</w:t>
      </w:r>
      <w:r w:rsidRPr="008E1AD4">
        <w:rPr>
          <w:rFonts w:ascii="Book Antiqua" w:hAnsi="Book Antiqua" w:cs="SimSun"/>
          <w:sz w:val="24"/>
          <w:szCs w:val="24"/>
          <w:lang w:val="en-US" w:eastAsia="zh-CN"/>
        </w:rPr>
        <w:t xml:space="preserve">, Gologan A, Galiatsatos P, Szilagyi A. Cytomegalovirus complicating inflammatory bowel disease: a 10-year experience in a community-based, university-affiliated hospital. </w:t>
      </w:r>
      <w:r w:rsidRPr="008E1AD4">
        <w:rPr>
          <w:rFonts w:ascii="Book Antiqua" w:hAnsi="Book Antiqua" w:cs="SimSun"/>
          <w:i/>
          <w:iCs/>
          <w:sz w:val="24"/>
          <w:szCs w:val="24"/>
          <w:lang w:val="en-US" w:eastAsia="zh-CN"/>
        </w:rPr>
        <w:t>Gastroenterol Hepatol (N Y)</w:t>
      </w:r>
      <w:r w:rsidRPr="008E1AD4">
        <w:rPr>
          <w:rFonts w:ascii="Book Antiqua" w:hAnsi="Book Antiqua" w:cs="SimSun"/>
          <w:sz w:val="24"/>
          <w:szCs w:val="24"/>
          <w:lang w:val="en-US" w:eastAsia="zh-CN"/>
        </w:rPr>
        <w:t xml:space="preserve"> 2012; </w:t>
      </w:r>
      <w:r w:rsidRPr="008E1AD4">
        <w:rPr>
          <w:rFonts w:ascii="Book Antiqua" w:hAnsi="Book Antiqua" w:cs="SimSun"/>
          <w:b/>
          <w:bCs/>
          <w:sz w:val="24"/>
          <w:szCs w:val="24"/>
          <w:lang w:val="en-US" w:eastAsia="zh-CN"/>
        </w:rPr>
        <w:t>8</w:t>
      </w:r>
      <w:r w:rsidRPr="008E1AD4">
        <w:rPr>
          <w:rFonts w:ascii="Book Antiqua" w:hAnsi="Book Antiqua" w:cs="SimSun"/>
          <w:sz w:val="24"/>
          <w:szCs w:val="24"/>
          <w:lang w:val="en-US" w:eastAsia="zh-CN"/>
        </w:rPr>
        <w:t>: 230-239 [PMID: 22723754]</w:t>
      </w:r>
    </w:p>
    <w:p w14:paraId="16B80806"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21 </w:t>
      </w:r>
      <w:r w:rsidRPr="008E1AD4">
        <w:rPr>
          <w:rFonts w:ascii="Book Antiqua" w:hAnsi="Book Antiqua" w:cs="SimSun"/>
          <w:b/>
          <w:bCs/>
          <w:sz w:val="24"/>
          <w:szCs w:val="24"/>
          <w:lang w:val="en-US" w:eastAsia="zh-CN"/>
        </w:rPr>
        <w:t>Strober W</w:t>
      </w:r>
      <w:r w:rsidRPr="008E1AD4">
        <w:rPr>
          <w:rFonts w:ascii="Book Antiqua" w:hAnsi="Book Antiqua" w:cs="SimSun"/>
          <w:sz w:val="24"/>
          <w:szCs w:val="24"/>
          <w:lang w:val="en-US" w:eastAsia="zh-CN"/>
        </w:rPr>
        <w:t xml:space="preserve">, Fuss IJ. Proinflammatory cytokines in the pathogenesis of inflammatory bowel diseases. </w:t>
      </w:r>
      <w:r w:rsidRPr="008E1AD4">
        <w:rPr>
          <w:rFonts w:ascii="Book Antiqua" w:hAnsi="Book Antiqua" w:cs="SimSun"/>
          <w:i/>
          <w:iCs/>
          <w:sz w:val="24"/>
          <w:szCs w:val="24"/>
          <w:lang w:val="en-US" w:eastAsia="zh-CN"/>
        </w:rPr>
        <w:t>Gastroenterology</w:t>
      </w:r>
      <w:r w:rsidRPr="008E1AD4">
        <w:rPr>
          <w:rFonts w:ascii="Book Antiqua" w:hAnsi="Book Antiqua" w:cs="SimSun"/>
          <w:sz w:val="24"/>
          <w:szCs w:val="24"/>
          <w:lang w:val="en-US" w:eastAsia="zh-CN"/>
        </w:rPr>
        <w:t xml:space="preserve"> 2011; </w:t>
      </w:r>
      <w:r w:rsidRPr="008E1AD4">
        <w:rPr>
          <w:rFonts w:ascii="Book Antiqua" w:hAnsi="Book Antiqua" w:cs="SimSun"/>
          <w:b/>
          <w:bCs/>
          <w:sz w:val="24"/>
          <w:szCs w:val="24"/>
          <w:lang w:val="en-US" w:eastAsia="zh-CN"/>
        </w:rPr>
        <w:t>140</w:t>
      </w:r>
      <w:r w:rsidRPr="008E1AD4">
        <w:rPr>
          <w:rFonts w:ascii="Book Antiqua" w:hAnsi="Book Antiqua" w:cs="SimSun"/>
          <w:sz w:val="24"/>
          <w:szCs w:val="24"/>
          <w:lang w:val="en-US" w:eastAsia="zh-CN"/>
        </w:rPr>
        <w:t>: 1756-1767 [PMID: 21530742 DOI: 10.1053/j.gastro.2011.02.016]</w:t>
      </w:r>
    </w:p>
    <w:p w14:paraId="2D189956"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22</w:t>
      </w:r>
      <w:r w:rsidRPr="008E1AD4">
        <w:rPr>
          <w:rFonts w:ascii="Book Antiqua" w:hAnsi="Book Antiqua" w:cs="SimSun"/>
          <w:b/>
          <w:sz w:val="24"/>
          <w:szCs w:val="24"/>
          <w:lang w:val="en-US" w:eastAsia="zh-CN"/>
        </w:rPr>
        <w:t xml:space="preserve"> Nguyen M</w:t>
      </w:r>
      <w:r w:rsidRPr="008E1AD4">
        <w:rPr>
          <w:rFonts w:ascii="Book Antiqua" w:hAnsi="Book Antiqua" w:cs="SimSun"/>
          <w:sz w:val="24"/>
          <w:szCs w:val="24"/>
          <w:lang w:val="en-US" w:eastAsia="zh-CN"/>
        </w:rPr>
        <w:t xml:space="preserve">, Bradford K, Zhang X, Shih DQ. Cytomegalovirus Reactivation in Ulcerative Colitis Patients. </w:t>
      </w:r>
      <w:r w:rsidRPr="008E1AD4">
        <w:rPr>
          <w:rFonts w:ascii="Book Antiqua" w:hAnsi="Book Antiqua" w:cs="SimSun"/>
          <w:i/>
          <w:iCs/>
          <w:sz w:val="24"/>
          <w:szCs w:val="24"/>
          <w:lang w:val="en-US" w:eastAsia="zh-CN"/>
        </w:rPr>
        <w:t>Ulcers</w:t>
      </w:r>
      <w:r w:rsidRPr="008E1AD4">
        <w:rPr>
          <w:rFonts w:ascii="Book Antiqua" w:hAnsi="Book Antiqua" w:cs="SimSun"/>
          <w:sz w:val="24"/>
          <w:szCs w:val="24"/>
          <w:lang w:val="en-US" w:eastAsia="zh-CN"/>
        </w:rPr>
        <w:t xml:space="preserve"> 2011; </w:t>
      </w:r>
      <w:r w:rsidRPr="008E1AD4">
        <w:rPr>
          <w:rFonts w:ascii="Book Antiqua" w:hAnsi="Book Antiqua" w:cs="SimSun"/>
          <w:b/>
          <w:bCs/>
          <w:sz w:val="24"/>
          <w:szCs w:val="24"/>
          <w:lang w:val="en-US" w:eastAsia="zh-CN"/>
        </w:rPr>
        <w:t>2011</w:t>
      </w:r>
      <w:r w:rsidRPr="008E1AD4">
        <w:rPr>
          <w:rFonts w:ascii="Book Antiqua" w:hAnsi="Book Antiqua" w:cs="SimSun"/>
          <w:sz w:val="24"/>
          <w:szCs w:val="24"/>
          <w:lang w:val="en-US" w:eastAsia="zh-CN"/>
        </w:rPr>
        <w:t>: pii: 282507</w:t>
      </w:r>
      <w:r w:rsidRPr="008E1AD4">
        <w:rPr>
          <w:rFonts w:ascii="Book Antiqua" w:hAnsi="Book Antiqua" w:cs="SimSun" w:hint="eastAsia"/>
          <w:sz w:val="24"/>
          <w:szCs w:val="24"/>
          <w:lang w:val="en-US" w:eastAsia="zh-CN"/>
        </w:rPr>
        <w:t xml:space="preserve"> </w:t>
      </w:r>
      <w:r w:rsidRPr="008E1AD4">
        <w:rPr>
          <w:rFonts w:ascii="Book Antiqua" w:hAnsi="Book Antiqua" w:cs="SimSun"/>
          <w:sz w:val="24"/>
          <w:szCs w:val="24"/>
          <w:lang w:val="en-US" w:eastAsia="zh-CN"/>
        </w:rPr>
        <w:t xml:space="preserve">[PMID: </w:t>
      </w:r>
      <w:bookmarkStart w:id="240" w:name="OLE_LINK2663"/>
      <w:bookmarkStart w:id="241" w:name="OLE_LINK2664"/>
      <w:r w:rsidRPr="008E1AD4">
        <w:rPr>
          <w:rFonts w:ascii="Book Antiqua" w:hAnsi="Book Antiqua" w:cs="SimSun"/>
          <w:sz w:val="24"/>
          <w:szCs w:val="24"/>
          <w:lang w:val="en-US" w:eastAsia="zh-CN"/>
        </w:rPr>
        <w:t xml:space="preserve">21731826 </w:t>
      </w:r>
      <w:bookmarkEnd w:id="240"/>
      <w:bookmarkEnd w:id="241"/>
      <w:r w:rsidRPr="008E1AD4">
        <w:rPr>
          <w:rFonts w:ascii="Book Antiqua" w:hAnsi="Book Antiqua" w:cs="SimSun"/>
          <w:sz w:val="24"/>
          <w:szCs w:val="24"/>
          <w:lang w:val="en-US" w:eastAsia="zh-CN"/>
        </w:rPr>
        <w:t>DOI: 10.1155/2011/282507]</w:t>
      </w:r>
    </w:p>
    <w:p w14:paraId="23BF49D7"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23 </w:t>
      </w:r>
      <w:r w:rsidRPr="008E1AD4">
        <w:rPr>
          <w:rFonts w:ascii="Book Antiqua" w:hAnsi="Book Antiqua" w:cs="SimSun"/>
          <w:b/>
          <w:bCs/>
          <w:sz w:val="24"/>
          <w:szCs w:val="24"/>
          <w:lang w:val="en-US" w:eastAsia="zh-CN"/>
        </w:rPr>
        <w:t>Mills AM</w:t>
      </w:r>
      <w:r w:rsidRPr="008E1AD4">
        <w:rPr>
          <w:rFonts w:ascii="Book Antiqua" w:hAnsi="Book Antiqua" w:cs="SimSun"/>
          <w:sz w:val="24"/>
          <w:szCs w:val="24"/>
          <w:lang w:val="en-US" w:eastAsia="zh-CN"/>
        </w:rPr>
        <w:t xml:space="preserve">, Guo FP, Copland AP, Pai RK, Pinsky BA. A comparison of CMV detection in gastrointestinal mucosal biopsies using immunohistochemistry and PCR performed on formalin-fixed, paraffin-embedded tissue. </w:t>
      </w:r>
      <w:r w:rsidRPr="008E1AD4">
        <w:rPr>
          <w:rFonts w:ascii="Book Antiqua" w:hAnsi="Book Antiqua" w:cs="SimSun"/>
          <w:i/>
          <w:iCs/>
          <w:sz w:val="24"/>
          <w:szCs w:val="24"/>
          <w:lang w:val="en-US" w:eastAsia="zh-CN"/>
        </w:rPr>
        <w:t>Am J Surg Pathol</w:t>
      </w:r>
      <w:r w:rsidRPr="008E1AD4">
        <w:rPr>
          <w:rFonts w:ascii="Book Antiqua" w:hAnsi="Book Antiqua" w:cs="SimSun"/>
          <w:sz w:val="24"/>
          <w:szCs w:val="24"/>
          <w:lang w:val="en-US" w:eastAsia="zh-CN"/>
        </w:rPr>
        <w:t xml:space="preserve"> 2013; </w:t>
      </w:r>
      <w:r w:rsidRPr="008E1AD4">
        <w:rPr>
          <w:rFonts w:ascii="Book Antiqua" w:hAnsi="Book Antiqua" w:cs="SimSun"/>
          <w:b/>
          <w:bCs/>
          <w:sz w:val="24"/>
          <w:szCs w:val="24"/>
          <w:lang w:val="en-US" w:eastAsia="zh-CN"/>
        </w:rPr>
        <w:t>37</w:t>
      </w:r>
      <w:r w:rsidRPr="008E1AD4">
        <w:rPr>
          <w:rFonts w:ascii="Book Antiqua" w:hAnsi="Book Antiqua" w:cs="SimSun"/>
          <w:sz w:val="24"/>
          <w:szCs w:val="24"/>
          <w:lang w:val="en-US" w:eastAsia="zh-CN"/>
        </w:rPr>
        <w:t>: 995-1000 [PMID: 23648457 DOI: 10.1097/PAS.0b013e31827fcc33]</w:t>
      </w:r>
    </w:p>
    <w:p w14:paraId="7C808F86"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24 </w:t>
      </w:r>
      <w:r w:rsidRPr="008E1AD4">
        <w:rPr>
          <w:rFonts w:ascii="Book Antiqua" w:hAnsi="Book Antiqua" w:cs="SimSun"/>
          <w:b/>
          <w:bCs/>
          <w:sz w:val="24"/>
          <w:szCs w:val="24"/>
          <w:lang w:val="en-US" w:eastAsia="zh-CN"/>
        </w:rPr>
        <w:t>Langner C</w:t>
      </w:r>
      <w:r w:rsidRPr="008E1AD4">
        <w:rPr>
          <w:rFonts w:ascii="Book Antiqua" w:hAnsi="Book Antiqua" w:cs="SimSun"/>
          <w:sz w:val="24"/>
          <w:szCs w:val="24"/>
          <w:lang w:val="en-US" w:eastAsia="zh-CN"/>
        </w:rPr>
        <w:t xml:space="preserve">, Magro F, Driessen A, Ensari A, Mantzaris GJ, Villanacci V, Becheanu G, Borralho Nunes P, Cathomas G, Fries W, Jouret-Mourin A, Mescoli C, de Petris G, Rubio CA, Shepherd NA, Vieth M, Eliakim R, Geboes K. The histopathological approach to inflammatory bowel disease: a practice guide. </w:t>
      </w:r>
      <w:r w:rsidRPr="008E1AD4">
        <w:rPr>
          <w:rFonts w:ascii="Book Antiqua" w:hAnsi="Book Antiqua" w:cs="SimSun"/>
          <w:i/>
          <w:iCs/>
          <w:sz w:val="24"/>
          <w:szCs w:val="24"/>
          <w:lang w:val="en-US" w:eastAsia="zh-CN"/>
        </w:rPr>
        <w:t>Virchows Arch</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464</w:t>
      </w:r>
      <w:r w:rsidRPr="008E1AD4">
        <w:rPr>
          <w:rFonts w:ascii="Book Antiqua" w:hAnsi="Book Antiqua" w:cs="SimSun"/>
          <w:sz w:val="24"/>
          <w:szCs w:val="24"/>
          <w:lang w:val="en-US" w:eastAsia="zh-CN"/>
        </w:rPr>
        <w:t>: 511-527 [PMID: 24487791 DOI: 10.1007/s00428-014-1543-4]</w:t>
      </w:r>
    </w:p>
    <w:p w14:paraId="6B0F0063"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25 </w:t>
      </w:r>
      <w:r w:rsidRPr="008E1AD4">
        <w:rPr>
          <w:rFonts w:ascii="Book Antiqua" w:hAnsi="Book Antiqua" w:cs="SimSun"/>
          <w:b/>
          <w:bCs/>
          <w:sz w:val="24"/>
          <w:szCs w:val="24"/>
          <w:lang w:val="en-US" w:eastAsia="zh-CN"/>
        </w:rPr>
        <w:t>Zidar N</w:t>
      </w:r>
      <w:r w:rsidRPr="008E1AD4">
        <w:rPr>
          <w:rFonts w:ascii="Book Antiqua" w:hAnsi="Book Antiqua" w:cs="SimSun"/>
          <w:sz w:val="24"/>
          <w:szCs w:val="24"/>
          <w:lang w:val="en-US" w:eastAsia="zh-CN"/>
        </w:rPr>
        <w:t>, Ferkolj I, Tepeš K, Štabuc B, Kojc N, Urši</w:t>
      </w:r>
      <w:r w:rsidRPr="008E1AD4">
        <w:rPr>
          <w:rFonts w:ascii="Book Antiqua" w:eastAsia="MS Mincho" w:hAnsi="Book Antiqua" w:cs="MS Mincho"/>
          <w:sz w:val="24"/>
          <w:szCs w:val="24"/>
          <w:lang w:val="en-US" w:eastAsia="zh-CN"/>
        </w:rPr>
        <w:t>č</w:t>
      </w:r>
      <w:r w:rsidRPr="008E1AD4">
        <w:rPr>
          <w:rFonts w:ascii="Book Antiqua" w:hAnsi="Book Antiqua" w:cs="SimSun"/>
          <w:sz w:val="24"/>
          <w:szCs w:val="24"/>
          <w:lang w:val="en-US" w:eastAsia="zh-CN"/>
        </w:rPr>
        <w:t xml:space="preserve"> T, Petrovec M. Diagnosing cytomegalovirus in patients with inflammatory bowel disease--by immunohistochemistry or polymerase chain reaction? </w:t>
      </w:r>
      <w:r w:rsidRPr="008E1AD4">
        <w:rPr>
          <w:rFonts w:ascii="Book Antiqua" w:hAnsi="Book Antiqua" w:cs="SimSun"/>
          <w:i/>
          <w:iCs/>
          <w:sz w:val="24"/>
          <w:szCs w:val="24"/>
          <w:lang w:val="en-US" w:eastAsia="zh-CN"/>
        </w:rPr>
        <w:t>Virchows Arch</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466</w:t>
      </w:r>
      <w:r w:rsidRPr="008E1AD4">
        <w:rPr>
          <w:rFonts w:ascii="Book Antiqua" w:hAnsi="Book Antiqua" w:cs="SimSun"/>
          <w:sz w:val="24"/>
          <w:szCs w:val="24"/>
          <w:lang w:val="en-US" w:eastAsia="zh-CN"/>
        </w:rPr>
        <w:t>: 533-539 [PMID: 25701481 DOI: 10.1007/s00428-015-1741-8]</w:t>
      </w:r>
    </w:p>
    <w:p w14:paraId="398EC7C8"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26 </w:t>
      </w:r>
      <w:r w:rsidRPr="008E1AD4">
        <w:rPr>
          <w:rFonts w:ascii="Book Antiqua" w:hAnsi="Book Antiqua" w:cs="SimSun"/>
          <w:b/>
          <w:bCs/>
          <w:sz w:val="24"/>
          <w:szCs w:val="24"/>
          <w:lang w:val="en-US" w:eastAsia="zh-CN"/>
        </w:rPr>
        <w:t>McCurdy JD</w:t>
      </w:r>
      <w:r w:rsidRPr="008E1AD4">
        <w:rPr>
          <w:rFonts w:ascii="Book Antiqua" w:hAnsi="Book Antiqua" w:cs="SimSun"/>
          <w:sz w:val="24"/>
          <w:szCs w:val="24"/>
          <w:lang w:val="en-US" w:eastAsia="zh-CN"/>
        </w:rPr>
        <w:t xml:space="preserve">, Enders FT, Jones A, Killian JM, Loftus EV, Bruining DH, Smyrk TC. Detection of Cytomegalovirus in Patients with Inflammatory Bowel Disease: Where to Biopsy and How Many Biopsies?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21</w:t>
      </w:r>
      <w:r w:rsidRPr="008E1AD4">
        <w:rPr>
          <w:rFonts w:ascii="Book Antiqua" w:hAnsi="Book Antiqua" w:cs="SimSun"/>
          <w:sz w:val="24"/>
          <w:szCs w:val="24"/>
          <w:lang w:val="en-US" w:eastAsia="zh-CN"/>
        </w:rPr>
        <w:t>: 2833-2838 [PMID: 26273816 DOI: 10.1097/MIB.0000000000000556]</w:t>
      </w:r>
    </w:p>
    <w:p w14:paraId="35931A33"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27 </w:t>
      </w:r>
      <w:r w:rsidRPr="008E1AD4">
        <w:rPr>
          <w:rFonts w:ascii="Book Antiqua" w:hAnsi="Book Antiqua" w:cs="SimSun"/>
          <w:b/>
          <w:bCs/>
          <w:sz w:val="24"/>
          <w:szCs w:val="24"/>
          <w:lang w:val="en-US" w:eastAsia="zh-CN"/>
        </w:rPr>
        <w:t>Lawlor G</w:t>
      </w:r>
      <w:r w:rsidRPr="008E1AD4">
        <w:rPr>
          <w:rFonts w:ascii="Book Antiqua" w:hAnsi="Book Antiqua" w:cs="SimSun"/>
          <w:sz w:val="24"/>
          <w:szCs w:val="24"/>
          <w:lang w:val="en-US" w:eastAsia="zh-CN"/>
        </w:rPr>
        <w:t xml:space="preserve">, Moss AC. Cytomegalovirus in inflammatory bowel disease: pathogen or innocent bystander?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16</w:t>
      </w:r>
      <w:r w:rsidRPr="008E1AD4">
        <w:rPr>
          <w:rFonts w:ascii="Book Antiqua" w:hAnsi="Book Antiqua" w:cs="SimSun"/>
          <w:sz w:val="24"/>
          <w:szCs w:val="24"/>
          <w:lang w:val="en-US" w:eastAsia="zh-CN"/>
        </w:rPr>
        <w:t>: 1620-1627 [PMID: 20232408 DOI: 10.1002/ibd.21275]</w:t>
      </w:r>
    </w:p>
    <w:p w14:paraId="6760E87F"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28 </w:t>
      </w:r>
      <w:r w:rsidRPr="008E1AD4">
        <w:rPr>
          <w:rFonts w:ascii="Book Antiqua" w:hAnsi="Book Antiqua" w:cs="SimSun"/>
          <w:b/>
          <w:bCs/>
          <w:sz w:val="24"/>
          <w:szCs w:val="24"/>
          <w:lang w:val="en-US" w:eastAsia="zh-CN"/>
        </w:rPr>
        <w:t>Nakase H</w:t>
      </w:r>
      <w:r w:rsidRPr="008E1AD4">
        <w:rPr>
          <w:rFonts w:ascii="Book Antiqua" w:hAnsi="Book Antiqua" w:cs="SimSun"/>
          <w:sz w:val="24"/>
          <w:szCs w:val="24"/>
          <w:lang w:val="en-US" w:eastAsia="zh-CN"/>
        </w:rPr>
        <w:t xml:space="preserve">, Yoshino T, Matumura K, Honzawa Y, Yamamoto S, Matsuura M, Chiba T. Positive finding of colonic polymerase chain reaction for cytomegalovirus DNA is not false positive but a warning for treating patients with ulcerative colitis refractory to immunosuppressive therapies.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2011; </w:t>
      </w:r>
      <w:r w:rsidRPr="008E1AD4">
        <w:rPr>
          <w:rFonts w:ascii="Book Antiqua" w:hAnsi="Book Antiqua" w:cs="SimSun"/>
          <w:b/>
          <w:bCs/>
          <w:sz w:val="24"/>
          <w:szCs w:val="24"/>
          <w:lang w:val="en-US" w:eastAsia="zh-CN"/>
        </w:rPr>
        <w:t>17</w:t>
      </w:r>
      <w:r w:rsidRPr="008E1AD4">
        <w:rPr>
          <w:rFonts w:ascii="Book Antiqua" w:hAnsi="Book Antiqua" w:cs="SimSun"/>
          <w:sz w:val="24"/>
          <w:szCs w:val="24"/>
          <w:lang w:val="en-US" w:eastAsia="zh-CN"/>
        </w:rPr>
        <w:t>: E13-E14 [PMID: 20629104 DOI: 10.1002/ibd.21401]</w:t>
      </w:r>
    </w:p>
    <w:p w14:paraId="0BC44567"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29 </w:t>
      </w:r>
      <w:r w:rsidRPr="008E1AD4">
        <w:rPr>
          <w:rFonts w:ascii="Book Antiqua" w:hAnsi="Book Antiqua" w:cs="SimSun"/>
          <w:b/>
          <w:bCs/>
          <w:sz w:val="24"/>
          <w:szCs w:val="24"/>
          <w:lang w:val="en-US" w:eastAsia="zh-CN"/>
        </w:rPr>
        <w:t>Ganzenmueller T</w:t>
      </w:r>
      <w:r w:rsidRPr="008E1AD4">
        <w:rPr>
          <w:rFonts w:ascii="Book Antiqua" w:hAnsi="Book Antiqua" w:cs="SimSun"/>
          <w:sz w:val="24"/>
          <w:szCs w:val="24"/>
          <w:lang w:val="en-US" w:eastAsia="zh-CN"/>
        </w:rPr>
        <w:t xml:space="preserve">, Henke-Gendo C, Schlué J, Wedemeyer J, Huebner S, Heim A. Quantification of cytomegalovirus DNA levels in intestinal biopsies as a diagnostic tool for CMV intestinal disease. </w:t>
      </w:r>
      <w:r w:rsidRPr="008E1AD4">
        <w:rPr>
          <w:rFonts w:ascii="Book Antiqua" w:hAnsi="Book Antiqua" w:cs="SimSun"/>
          <w:i/>
          <w:iCs/>
          <w:sz w:val="24"/>
          <w:szCs w:val="24"/>
          <w:lang w:val="en-US" w:eastAsia="zh-CN"/>
        </w:rPr>
        <w:t>J Clin Virol</w:t>
      </w:r>
      <w:r w:rsidRPr="008E1AD4">
        <w:rPr>
          <w:rFonts w:ascii="Book Antiqua" w:hAnsi="Book Antiqua" w:cs="SimSun"/>
          <w:sz w:val="24"/>
          <w:szCs w:val="24"/>
          <w:lang w:val="en-US" w:eastAsia="zh-CN"/>
        </w:rPr>
        <w:t xml:space="preserve"> 2009; </w:t>
      </w:r>
      <w:r w:rsidRPr="008E1AD4">
        <w:rPr>
          <w:rFonts w:ascii="Book Antiqua" w:hAnsi="Book Antiqua" w:cs="SimSun"/>
          <w:b/>
          <w:bCs/>
          <w:sz w:val="24"/>
          <w:szCs w:val="24"/>
          <w:lang w:val="en-US" w:eastAsia="zh-CN"/>
        </w:rPr>
        <w:t>46</w:t>
      </w:r>
      <w:r w:rsidRPr="008E1AD4">
        <w:rPr>
          <w:rFonts w:ascii="Book Antiqua" w:hAnsi="Book Antiqua" w:cs="SimSun"/>
          <w:sz w:val="24"/>
          <w:szCs w:val="24"/>
          <w:lang w:val="en-US" w:eastAsia="zh-CN"/>
        </w:rPr>
        <w:t>: 254-258 [PMID: 19748823 DOI: 10.1016/j.jcv.2009.08.008]</w:t>
      </w:r>
    </w:p>
    <w:p w14:paraId="03A73E2A"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30 </w:t>
      </w:r>
      <w:r w:rsidRPr="008E1AD4">
        <w:rPr>
          <w:rFonts w:ascii="Book Antiqua" w:hAnsi="Book Antiqua" w:cs="SimSun"/>
          <w:b/>
          <w:bCs/>
          <w:sz w:val="24"/>
          <w:szCs w:val="24"/>
          <w:lang w:val="en-US" w:eastAsia="zh-CN"/>
        </w:rPr>
        <w:t>Pang XL</w:t>
      </w:r>
      <w:r w:rsidRPr="008E1AD4">
        <w:rPr>
          <w:rFonts w:ascii="Book Antiqua" w:hAnsi="Book Antiqua" w:cs="SimSun"/>
          <w:sz w:val="24"/>
          <w:szCs w:val="24"/>
          <w:lang w:val="en-US" w:eastAsia="zh-CN"/>
        </w:rPr>
        <w:t xml:space="preserve">, Fox JD, Fenton JM, Miller GG, Caliendo AM, Preiksaitis JK. Interlaboratory comparison of cytomegalovirus viral load assays. </w:t>
      </w:r>
      <w:r w:rsidRPr="008E1AD4">
        <w:rPr>
          <w:rFonts w:ascii="Book Antiqua" w:hAnsi="Book Antiqua" w:cs="SimSun"/>
          <w:i/>
          <w:iCs/>
          <w:sz w:val="24"/>
          <w:szCs w:val="24"/>
          <w:lang w:val="en-US" w:eastAsia="zh-CN"/>
        </w:rPr>
        <w:t>Am J Transplant</w:t>
      </w:r>
      <w:r w:rsidRPr="008E1AD4">
        <w:rPr>
          <w:rFonts w:ascii="Book Antiqua" w:hAnsi="Book Antiqua" w:cs="SimSun"/>
          <w:sz w:val="24"/>
          <w:szCs w:val="24"/>
          <w:lang w:val="en-US" w:eastAsia="zh-CN"/>
        </w:rPr>
        <w:t xml:space="preserve"> 2009; </w:t>
      </w:r>
      <w:r w:rsidRPr="008E1AD4">
        <w:rPr>
          <w:rFonts w:ascii="Book Antiqua" w:hAnsi="Book Antiqua" w:cs="SimSun"/>
          <w:b/>
          <w:bCs/>
          <w:sz w:val="24"/>
          <w:szCs w:val="24"/>
          <w:lang w:val="en-US" w:eastAsia="zh-CN"/>
        </w:rPr>
        <w:t>9</w:t>
      </w:r>
      <w:r w:rsidRPr="008E1AD4">
        <w:rPr>
          <w:rFonts w:ascii="Book Antiqua" w:hAnsi="Book Antiqua" w:cs="SimSun"/>
          <w:sz w:val="24"/>
          <w:szCs w:val="24"/>
          <w:lang w:val="en-US" w:eastAsia="zh-CN"/>
        </w:rPr>
        <w:t>: 258-268 [PMID: 19178413 DOI: 10.1111/j.1600-6143.2008.02513.x]</w:t>
      </w:r>
    </w:p>
    <w:p w14:paraId="42087825"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31 </w:t>
      </w:r>
      <w:r w:rsidRPr="008E1AD4">
        <w:rPr>
          <w:rFonts w:ascii="Book Antiqua" w:hAnsi="Book Antiqua" w:cs="SimSun"/>
          <w:b/>
          <w:bCs/>
          <w:sz w:val="24"/>
          <w:szCs w:val="24"/>
          <w:lang w:val="en-US" w:eastAsia="zh-CN"/>
        </w:rPr>
        <w:t>Waggoner JJ</w:t>
      </w:r>
      <w:r w:rsidRPr="008E1AD4">
        <w:rPr>
          <w:rFonts w:ascii="Book Antiqua" w:hAnsi="Book Antiqua" w:cs="SimSun"/>
          <w:sz w:val="24"/>
          <w:szCs w:val="24"/>
          <w:lang w:val="en-US" w:eastAsia="zh-CN"/>
        </w:rPr>
        <w:t xml:space="preserve">, Pinsky BA. Comparison of automated nucleic acid extraction methods for the detection of cytomegalovirus DNA in fluids and tissues. </w:t>
      </w:r>
      <w:r w:rsidRPr="008E1AD4">
        <w:rPr>
          <w:rFonts w:ascii="Book Antiqua" w:hAnsi="Book Antiqua" w:cs="SimSun"/>
          <w:i/>
          <w:iCs/>
          <w:sz w:val="24"/>
          <w:szCs w:val="24"/>
          <w:lang w:val="en-US" w:eastAsia="zh-CN"/>
        </w:rPr>
        <w:t>PeerJ</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2</w:t>
      </w:r>
      <w:r w:rsidRPr="008E1AD4">
        <w:rPr>
          <w:rFonts w:ascii="Book Antiqua" w:hAnsi="Book Antiqua" w:cs="SimSun"/>
          <w:sz w:val="24"/>
          <w:szCs w:val="24"/>
          <w:lang w:val="en-US" w:eastAsia="zh-CN"/>
        </w:rPr>
        <w:t>: e334 [PMID: 24765569 DOI: 10.7717/peerj.334]</w:t>
      </w:r>
    </w:p>
    <w:p w14:paraId="59F607B2"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32 </w:t>
      </w:r>
      <w:r w:rsidRPr="008E1AD4">
        <w:rPr>
          <w:rFonts w:ascii="Book Antiqua" w:hAnsi="Book Antiqua" w:cs="SimSun"/>
          <w:b/>
          <w:bCs/>
          <w:sz w:val="24"/>
          <w:szCs w:val="24"/>
          <w:lang w:val="en-US" w:eastAsia="zh-CN"/>
        </w:rPr>
        <w:t>Ciccocioppo R</w:t>
      </w:r>
      <w:r w:rsidRPr="008E1AD4">
        <w:rPr>
          <w:rFonts w:ascii="Book Antiqua" w:hAnsi="Book Antiqua" w:cs="SimSun"/>
          <w:sz w:val="24"/>
          <w:szCs w:val="24"/>
          <w:lang w:val="en-US" w:eastAsia="zh-CN"/>
        </w:rPr>
        <w:t xml:space="preserve">, Racca F, Paolucci S, Campanini G, Pozzi L, Betti E, Riboni R, Vanoli A, Baldanti F, Corazza GR. Human cytomegalovirus and Epstein-Barr virus infection in inflammatory bowel disease: need for mucosal viral load measurement. </w:t>
      </w:r>
      <w:r w:rsidRPr="008E1AD4">
        <w:rPr>
          <w:rFonts w:ascii="Book Antiqua" w:hAnsi="Book Antiqua" w:cs="SimSun"/>
          <w:i/>
          <w:iCs/>
          <w:sz w:val="24"/>
          <w:szCs w:val="24"/>
          <w:lang w:val="en-US" w:eastAsia="zh-CN"/>
        </w:rPr>
        <w:t>World J Gastroenterol</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21</w:t>
      </w:r>
      <w:r w:rsidRPr="008E1AD4">
        <w:rPr>
          <w:rFonts w:ascii="Book Antiqua" w:hAnsi="Book Antiqua" w:cs="SimSun"/>
          <w:sz w:val="24"/>
          <w:szCs w:val="24"/>
          <w:lang w:val="en-US" w:eastAsia="zh-CN"/>
        </w:rPr>
        <w:t>: 1915-1926 [PMID: 25684960 DOI: 10.3748/wjg.v21.i6.1915]</w:t>
      </w:r>
    </w:p>
    <w:p w14:paraId="4E9212DA"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33 </w:t>
      </w:r>
      <w:r w:rsidRPr="008E1AD4">
        <w:rPr>
          <w:rFonts w:ascii="Book Antiqua" w:hAnsi="Book Antiqua" w:cs="SimSun"/>
          <w:b/>
          <w:bCs/>
          <w:sz w:val="24"/>
          <w:szCs w:val="24"/>
          <w:lang w:val="en-US" w:eastAsia="zh-CN"/>
        </w:rPr>
        <w:t>Ciccocioppo R</w:t>
      </w:r>
      <w:r w:rsidRPr="008E1AD4">
        <w:rPr>
          <w:rFonts w:ascii="Book Antiqua" w:hAnsi="Book Antiqua" w:cs="SimSun"/>
          <w:sz w:val="24"/>
          <w:szCs w:val="24"/>
          <w:lang w:val="en-US" w:eastAsia="zh-CN"/>
        </w:rPr>
        <w:t xml:space="preserve">. Letter: cytomegalovirus infection in inflammatory bowel disease. </w:t>
      </w:r>
      <w:r w:rsidRPr="008E1AD4">
        <w:rPr>
          <w:rFonts w:ascii="Book Antiqua" w:hAnsi="Book Antiqua" w:cs="SimSun"/>
          <w:i/>
          <w:iCs/>
          <w:sz w:val="24"/>
          <w:szCs w:val="24"/>
          <w:lang w:val="en-US" w:eastAsia="zh-CN"/>
        </w:rPr>
        <w:t>Aliment Pharmacol Ther</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42</w:t>
      </w:r>
      <w:r w:rsidRPr="008E1AD4">
        <w:rPr>
          <w:rFonts w:ascii="Book Antiqua" w:hAnsi="Book Antiqua" w:cs="SimSun"/>
          <w:sz w:val="24"/>
          <w:szCs w:val="24"/>
          <w:lang w:val="en-US" w:eastAsia="zh-CN"/>
        </w:rPr>
        <w:t>: 127-129 [PMID: 26040530 DOI: 10.1111/apt.13234]</w:t>
      </w:r>
    </w:p>
    <w:p w14:paraId="54EA1135"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34 </w:t>
      </w:r>
      <w:r w:rsidRPr="008E1AD4">
        <w:rPr>
          <w:rFonts w:ascii="Book Antiqua" w:hAnsi="Book Antiqua" w:cs="SimSun"/>
          <w:b/>
          <w:bCs/>
          <w:sz w:val="24"/>
          <w:szCs w:val="24"/>
          <w:lang w:val="en-US" w:eastAsia="zh-CN"/>
        </w:rPr>
        <w:t>Kou T</w:t>
      </w:r>
      <w:r w:rsidRPr="008E1AD4">
        <w:rPr>
          <w:rFonts w:ascii="Book Antiqua" w:hAnsi="Book Antiqua" w:cs="SimSun"/>
          <w:sz w:val="24"/>
          <w:szCs w:val="24"/>
          <w:lang w:val="en-US" w:eastAsia="zh-CN"/>
        </w:rPr>
        <w:t xml:space="preserve">, Nakase H, Tamaki H, Kudo T, Nishio A, Chiba T. Cytomegalovirus infection in patients with ulcerative colitis diagnosed by quantitative real-time PCR analysis. </w:t>
      </w:r>
      <w:r w:rsidRPr="008E1AD4">
        <w:rPr>
          <w:rFonts w:ascii="Book Antiqua" w:hAnsi="Book Antiqua" w:cs="SimSun"/>
          <w:i/>
          <w:iCs/>
          <w:sz w:val="24"/>
          <w:szCs w:val="24"/>
          <w:lang w:val="en-US" w:eastAsia="zh-CN"/>
        </w:rPr>
        <w:t>Dig Dis Sci</w:t>
      </w:r>
      <w:r w:rsidRPr="008E1AD4">
        <w:rPr>
          <w:rFonts w:ascii="Book Antiqua" w:hAnsi="Book Antiqua" w:cs="SimSun"/>
          <w:sz w:val="24"/>
          <w:szCs w:val="24"/>
          <w:lang w:val="en-US" w:eastAsia="zh-CN"/>
        </w:rPr>
        <w:t xml:space="preserve"> 2006; </w:t>
      </w:r>
      <w:r w:rsidRPr="008E1AD4">
        <w:rPr>
          <w:rFonts w:ascii="Book Antiqua" w:hAnsi="Book Antiqua" w:cs="SimSun"/>
          <w:b/>
          <w:bCs/>
          <w:sz w:val="24"/>
          <w:szCs w:val="24"/>
          <w:lang w:val="en-US" w:eastAsia="zh-CN"/>
        </w:rPr>
        <w:t>51</w:t>
      </w:r>
      <w:r w:rsidRPr="008E1AD4">
        <w:rPr>
          <w:rFonts w:ascii="Book Antiqua" w:hAnsi="Book Antiqua" w:cs="SimSun"/>
          <w:sz w:val="24"/>
          <w:szCs w:val="24"/>
          <w:lang w:val="en-US" w:eastAsia="zh-CN"/>
        </w:rPr>
        <w:t>: 1052-1055 [PMID: 16865568 DOI: 10.1007/s10620-006-8006-y]</w:t>
      </w:r>
    </w:p>
    <w:p w14:paraId="32A2FA31"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35 </w:t>
      </w:r>
      <w:r w:rsidRPr="008E1AD4">
        <w:rPr>
          <w:rFonts w:ascii="Book Antiqua" w:hAnsi="Book Antiqua" w:cs="SimSun"/>
          <w:b/>
          <w:bCs/>
          <w:sz w:val="24"/>
          <w:szCs w:val="24"/>
          <w:lang w:val="en-US" w:eastAsia="zh-CN"/>
        </w:rPr>
        <w:t>Kleer CG</w:t>
      </w:r>
      <w:r w:rsidRPr="008E1AD4">
        <w:rPr>
          <w:rFonts w:ascii="Book Antiqua" w:hAnsi="Book Antiqua" w:cs="SimSun"/>
          <w:sz w:val="24"/>
          <w:szCs w:val="24"/>
          <w:lang w:val="en-US" w:eastAsia="zh-CN"/>
        </w:rPr>
        <w:t xml:space="preserve">, Appelman HD. Ulcerative colitis: patterns of involvement in colorectal biopsies and changes with time. </w:t>
      </w:r>
      <w:r w:rsidRPr="008E1AD4">
        <w:rPr>
          <w:rFonts w:ascii="Book Antiqua" w:hAnsi="Book Antiqua" w:cs="SimSun"/>
          <w:i/>
          <w:iCs/>
          <w:sz w:val="24"/>
          <w:szCs w:val="24"/>
          <w:lang w:val="en-US" w:eastAsia="zh-CN"/>
        </w:rPr>
        <w:t>Am J Surg Pathol</w:t>
      </w:r>
      <w:r w:rsidRPr="008E1AD4">
        <w:rPr>
          <w:rFonts w:ascii="Book Antiqua" w:hAnsi="Book Antiqua" w:cs="SimSun"/>
          <w:sz w:val="24"/>
          <w:szCs w:val="24"/>
          <w:lang w:val="en-US" w:eastAsia="zh-CN"/>
        </w:rPr>
        <w:t xml:space="preserve"> 1998; </w:t>
      </w:r>
      <w:r w:rsidRPr="008E1AD4">
        <w:rPr>
          <w:rFonts w:ascii="Book Antiqua" w:hAnsi="Book Antiqua" w:cs="SimSun"/>
          <w:b/>
          <w:bCs/>
          <w:sz w:val="24"/>
          <w:szCs w:val="24"/>
          <w:lang w:val="en-US" w:eastAsia="zh-CN"/>
        </w:rPr>
        <w:t>22</w:t>
      </w:r>
      <w:r w:rsidRPr="008E1AD4">
        <w:rPr>
          <w:rFonts w:ascii="Book Antiqua" w:hAnsi="Book Antiqua" w:cs="SimSun"/>
          <w:sz w:val="24"/>
          <w:szCs w:val="24"/>
          <w:lang w:val="en-US" w:eastAsia="zh-CN"/>
        </w:rPr>
        <w:t>: 983-989 [PMID: 9706978]</w:t>
      </w:r>
    </w:p>
    <w:p w14:paraId="3164FEC5"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36 </w:t>
      </w:r>
      <w:r w:rsidRPr="008E1AD4">
        <w:rPr>
          <w:rFonts w:ascii="Book Antiqua" w:hAnsi="Book Antiqua" w:cs="SimSun"/>
          <w:b/>
          <w:bCs/>
          <w:sz w:val="24"/>
          <w:szCs w:val="24"/>
          <w:lang w:val="en-US" w:eastAsia="zh-CN"/>
        </w:rPr>
        <w:t>Kim B</w:t>
      </w:r>
      <w:r w:rsidRPr="008E1AD4">
        <w:rPr>
          <w:rFonts w:ascii="Book Antiqua" w:hAnsi="Book Antiqua" w:cs="SimSun"/>
          <w:sz w:val="24"/>
          <w:szCs w:val="24"/>
          <w:lang w:val="en-US" w:eastAsia="zh-CN"/>
        </w:rPr>
        <w:t xml:space="preserve">, Barnett JL, Kleer CG, Appelman HD. Endoscopic and histological patchiness in treated ulcerative colitis. </w:t>
      </w:r>
      <w:r w:rsidRPr="008E1AD4">
        <w:rPr>
          <w:rFonts w:ascii="Book Antiqua" w:hAnsi="Book Antiqua" w:cs="SimSun"/>
          <w:i/>
          <w:iCs/>
          <w:sz w:val="24"/>
          <w:szCs w:val="24"/>
          <w:lang w:val="en-US" w:eastAsia="zh-CN"/>
        </w:rPr>
        <w:t>Am J Gastroenterol</w:t>
      </w:r>
      <w:r w:rsidRPr="008E1AD4">
        <w:rPr>
          <w:rFonts w:ascii="Book Antiqua" w:hAnsi="Book Antiqua" w:cs="SimSun"/>
          <w:sz w:val="24"/>
          <w:szCs w:val="24"/>
          <w:lang w:val="en-US" w:eastAsia="zh-CN"/>
        </w:rPr>
        <w:t xml:space="preserve"> 1999; </w:t>
      </w:r>
      <w:r w:rsidRPr="008E1AD4">
        <w:rPr>
          <w:rFonts w:ascii="Book Antiqua" w:hAnsi="Book Antiqua" w:cs="SimSun"/>
          <w:b/>
          <w:bCs/>
          <w:sz w:val="24"/>
          <w:szCs w:val="24"/>
          <w:lang w:val="en-US" w:eastAsia="zh-CN"/>
        </w:rPr>
        <w:t>94</w:t>
      </w:r>
      <w:r w:rsidRPr="008E1AD4">
        <w:rPr>
          <w:rFonts w:ascii="Book Antiqua" w:hAnsi="Book Antiqua" w:cs="SimSun"/>
          <w:sz w:val="24"/>
          <w:szCs w:val="24"/>
          <w:lang w:val="en-US" w:eastAsia="zh-CN"/>
        </w:rPr>
        <w:t>: 3258-3262 [PMID: 10566726 DOI: 10.1111/j.1572-0241.1999.01533.x]</w:t>
      </w:r>
    </w:p>
    <w:p w14:paraId="0A8EA4A9"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37 </w:t>
      </w:r>
      <w:r w:rsidRPr="008E1AD4">
        <w:rPr>
          <w:rFonts w:ascii="Book Antiqua" w:hAnsi="Book Antiqua" w:cs="SimSun"/>
          <w:b/>
          <w:bCs/>
          <w:sz w:val="24"/>
          <w:szCs w:val="24"/>
          <w:lang w:val="en-US" w:eastAsia="zh-CN"/>
        </w:rPr>
        <w:t>Joo M</w:t>
      </w:r>
      <w:r w:rsidRPr="008E1AD4">
        <w:rPr>
          <w:rFonts w:ascii="Book Antiqua" w:hAnsi="Book Antiqua" w:cs="SimSun"/>
          <w:sz w:val="24"/>
          <w:szCs w:val="24"/>
          <w:lang w:val="en-US" w:eastAsia="zh-CN"/>
        </w:rPr>
        <w:t xml:space="preserve">, Odze RD. Rectal sparing and skip lesions in ulcerative colitis: a comparative study of endoscopic and histologic findings in patients who underwent proctocolectomy. </w:t>
      </w:r>
      <w:r w:rsidRPr="008E1AD4">
        <w:rPr>
          <w:rFonts w:ascii="Book Antiqua" w:hAnsi="Book Antiqua" w:cs="SimSun"/>
          <w:i/>
          <w:iCs/>
          <w:sz w:val="24"/>
          <w:szCs w:val="24"/>
          <w:lang w:val="en-US" w:eastAsia="zh-CN"/>
        </w:rPr>
        <w:t>Am J Surg Pathol</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34</w:t>
      </w:r>
      <w:r w:rsidRPr="008E1AD4">
        <w:rPr>
          <w:rFonts w:ascii="Book Antiqua" w:hAnsi="Book Antiqua" w:cs="SimSun"/>
          <w:sz w:val="24"/>
          <w:szCs w:val="24"/>
          <w:lang w:val="en-US" w:eastAsia="zh-CN"/>
        </w:rPr>
        <w:t>: 689-696 [PMID: 20410806 DOI: 10.1097/PAS.0b013e3181db84cd]</w:t>
      </w:r>
    </w:p>
    <w:p w14:paraId="1D4F99C0"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38 </w:t>
      </w:r>
      <w:r w:rsidRPr="008E1AD4">
        <w:rPr>
          <w:rFonts w:ascii="Book Antiqua" w:hAnsi="Book Antiqua" w:cs="SimSun"/>
          <w:b/>
          <w:bCs/>
          <w:sz w:val="24"/>
          <w:szCs w:val="24"/>
          <w:lang w:val="en-US" w:eastAsia="zh-CN"/>
        </w:rPr>
        <w:t>Shah SN</w:t>
      </w:r>
      <w:r w:rsidRPr="008E1AD4">
        <w:rPr>
          <w:rFonts w:ascii="Book Antiqua" w:hAnsi="Book Antiqua" w:cs="SimSun"/>
          <w:sz w:val="24"/>
          <w:szCs w:val="24"/>
          <w:lang w:val="en-US" w:eastAsia="zh-CN"/>
        </w:rPr>
        <w:t xml:space="preserve">, Amarapurkar AD, Shrinivas N, Rathi PM. Atypical histological features of ulcerative colitis. </w:t>
      </w:r>
      <w:r w:rsidRPr="008E1AD4">
        <w:rPr>
          <w:rFonts w:ascii="Book Antiqua" w:hAnsi="Book Antiqua" w:cs="SimSun"/>
          <w:i/>
          <w:iCs/>
          <w:sz w:val="24"/>
          <w:szCs w:val="24"/>
          <w:lang w:val="en-US" w:eastAsia="zh-CN"/>
        </w:rPr>
        <w:t>Trop Gastroenterol</w:t>
      </w:r>
      <w:r w:rsidRPr="008E1AD4">
        <w:rPr>
          <w:rFonts w:ascii="Book Antiqua" w:hAnsi="Book Antiqua" w:cs="SimSun"/>
          <w:sz w:val="24"/>
          <w:szCs w:val="24"/>
          <w:lang w:val="en-US" w:eastAsia="zh-CN"/>
        </w:rPr>
        <w:t xml:space="preserve"> </w:t>
      </w:r>
      <w:r w:rsidRPr="008E1AD4">
        <w:rPr>
          <w:rFonts w:ascii="Book Antiqua" w:hAnsi="Book Antiqua" w:cs="SimSun" w:hint="eastAsia"/>
          <w:sz w:val="24"/>
          <w:szCs w:val="24"/>
          <w:lang w:val="en-US" w:eastAsia="zh-CN"/>
        </w:rPr>
        <w:t>2011</w:t>
      </w:r>
      <w:r w:rsidRPr="008E1AD4">
        <w:rPr>
          <w:rFonts w:ascii="Book Antiqua" w:hAnsi="Book Antiqua" w:cs="SimSun"/>
          <w:sz w:val="24"/>
          <w:szCs w:val="24"/>
          <w:lang w:val="en-US" w:eastAsia="zh-CN"/>
        </w:rPr>
        <w:t xml:space="preserve">; </w:t>
      </w:r>
      <w:r w:rsidRPr="008E1AD4">
        <w:rPr>
          <w:rFonts w:ascii="Book Antiqua" w:hAnsi="Book Antiqua" w:cs="SimSun"/>
          <w:b/>
          <w:bCs/>
          <w:sz w:val="24"/>
          <w:szCs w:val="24"/>
          <w:lang w:val="en-US" w:eastAsia="zh-CN"/>
        </w:rPr>
        <w:t>32</w:t>
      </w:r>
      <w:r w:rsidRPr="008E1AD4">
        <w:rPr>
          <w:rFonts w:ascii="Book Antiqua" w:hAnsi="Book Antiqua" w:cs="SimSun"/>
          <w:sz w:val="24"/>
          <w:szCs w:val="24"/>
          <w:lang w:val="en-US" w:eastAsia="zh-CN"/>
        </w:rPr>
        <w:t>: 107-111 [PMID: 21922873]</w:t>
      </w:r>
    </w:p>
    <w:p w14:paraId="11CA10A0"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39 </w:t>
      </w:r>
      <w:r w:rsidRPr="008E1AD4">
        <w:rPr>
          <w:rFonts w:ascii="Book Antiqua" w:hAnsi="Book Antiqua" w:cs="SimSun"/>
          <w:b/>
          <w:bCs/>
          <w:sz w:val="24"/>
          <w:szCs w:val="24"/>
          <w:lang w:val="en-US" w:eastAsia="zh-CN"/>
        </w:rPr>
        <w:t>DeRoche TC</w:t>
      </w:r>
      <w:r w:rsidRPr="008E1AD4">
        <w:rPr>
          <w:rFonts w:ascii="Book Antiqua" w:hAnsi="Book Antiqua" w:cs="SimSun"/>
          <w:sz w:val="24"/>
          <w:szCs w:val="24"/>
          <w:lang w:val="en-US" w:eastAsia="zh-CN"/>
        </w:rPr>
        <w:t xml:space="preserve">, Xiao SY, Liu X. Histological evaluation in ulcerative colitis. </w:t>
      </w:r>
      <w:r w:rsidRPr="008E1AD4">
        <w:rPr>
          <w:rFonts w:ascii="Book Antiqua" w:hAnsi="Book Antiqua" w:cs="SimSun"/>
          <w:i/>
          <w:iCs/>
          <w:sz w:val="24"/>
          <w:szCs w:val="24"/>
          <w:lang w:val="en-US" w:eastAsia="zh-CN"/>
        </w:rPr>
        <w:t>Gastroenterol Rep (Oxf)</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2</w:t>
      </w:r>
      <w:r w:rsidRPr="008E1AD4">
        <w:rPr>
          <w:rFonts w:ascii="Book Antiqua" w:hAnsi="Book Antiqua" w:cs="SimSun"/>
          <w:sz w:val="24"/>
          <w:szCs w:val="24"/>
          <w:lang w:val="en-US" w:eastAsia="zh-CN"/>
        </w:rPr>
        <w:t>: 178-192 [PMID: 24942757 DOI: 10.1093/gastro/gou031]</w:t>
      </w:r>
    </w:p>
    <w:p w14:paraId="0FEC949B"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40 </w:t>
      </w:r>
      <w:r w:rsidRPr="008E1AD4">
        <w:rPr>
          <w:rFonts w:ascii="Book Antiqua" w:hAnsi="Book Antiqua" w:cs="SimSun"/>
          <w:b/>
          <w:bCs/>
          <w:sz w:val="24"/>
          <w:szCs w:val="24"/>
          <w:lang w:val="en-US" w:eastAsia="zh-CN"/>
        </w:rPr>
        <w:t>Park SH</w:t>
      </w:r>
      <w:r w:rsidRPr="008E1AD4">
        <w:rPr>
          <w:rFonts w:ascii="Book Antiqua" w:hAnsi="Book Antiqua" w:cs="SimSun"/>
          <w:sz w:val="24"/>
          <w:szCs w:val="24"/>
          <w:lang w:val="en-US" w:eastAsia="zh-CN"/>
        </w:rPr>
        <w:t xml:space="preserve">, Yang SK, Park SK, Kim JW, Yang DH, Jung KW, Kim KJ, Ye BD, Byeon JS, Myung SJ, Kim JH. Atypical distribution of inflammation in newly diagnosed ulcerative colitis is not rare. </w:t>
      </w:r>
      <w:r w:rsidRPr="008E1AD4">
        <w:rPr>
          <w:rFonts w:ascii="Book Antiqua" w:hAnsi="Book Antiqua" w:cs="SimSun"/>
          <w:i/>
          <w:iCs/>
          <w:sz w:val="24"/>
          <w:szCs w:val="24"/>
          <w:lang w:val="en-US" w:eastAsia="zh-CN"/>
        </w:rPr>
        <w:t>Can J Gastroenterol Hepatol</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28</w:t>
      </w:r>
      <w:r w:rsidRPr="008E1AD4">
        <w:rPr>
          <w:rFonts w:ascii="Book Antiqua" w:hAnsi="Book Antiqua" w:cs="SimSun"/>
          <w:sz w:val="24"/>
          <w:szCs w:val="24"/>
          <w:lang w:val="en-US" w:eastAsia="zh-CN"/>
        </w:rPr>
        <w:t>: 125-130 [PMID: 24619632]</w:t>
      </w:r>
    </w:p>
    <w:p w14:paraId="020DC6EB"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41 </w:t>
      </w:r>
      <w:r w:rsidRPr="008E1AD4">
        <w:rPr>
          <w:rFonts w:ascii="Book Antiqua" w:hAnsi="Book Antiqua" w:cs="SimSun"/>
          <w:b/>
          <w:bCs/>
          <w:sz w:val="24"/>
          <w:szCs w:val="24"/>
          <w:lang w:val="en-US" w:eastAsia="zh-CN"/>
        </w:rPr>
        <w:t>McCurdy JD</w:t>
      </w:r>
      <w:r w:rsidRPr="008E1AD4">
        <w:rPr>
          <w:rFonts w:ascii="Book Antiqua" w:hAnsi="Book Antiqua" w:cs="SimSun"/>
          <w:sz w:val="24"/>
          <w:szCs w:val="24"/>
          <w:lang w:val="en-US" w:eastAsia="zh-CN"/>
        </w:rPr>
        <w:t xml:space="preserve">, Jones A, Enders FT, Killian JM, Loftus EV, Smyrk TC, Bruining DH. A model for identifying cytomegalovirus in patients with inflammatory bowel disease. </w:t>
      </w:r>
      <w:r w:rsidRPr="008E1AD4">
        <w:rPr>
          <w:rFonts w:ascii="Book Antiqua" w:hAnsi="Book Antiqua" w:cs="SimSun"/>
          <w:i/>
          <w:iCs/>
          <w:sz w:val="24"/>
          <w:szCs w:val="24"/>
          <w:lang w:val="en-US" w:eastAsia="zh-CN"/>
        </w:rPr>
        <w:t>Clin Gastroenterol Hepatol</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13</w:t>
      </w:r>
      <w:r w:rsidRPr="008E1AD4">
        <w:rPr>
          <w:rFonts w:ascii="Book Antiqua" w:hAnsi="Book Antiqua" w:cs="SimSun"/>
          <w:sz w:val="24"/>
          <w:szCs w:val="24"/>
          <w:lang w:val="en-US" w:eastAsia="zh-CN"/>
        </w:rPr>
        <w:t>: 131-17; quiz e7 [PMID: 24993369 DOI: 10.1016/j.cgh.2014.05.026]</w:t>
      </w:r>
    </w:p>
    <w:p w14:paraId="6594D938"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42 </w:t>
      </w:r>
      <w:r w:rsidRPr="008E1AD4">
        <w:rPr>
          <w:rFonts w:ascii="Book Antiqua" w:hAnsi="Book Antiqua" w:cs="SimSun"/>
          <w:b/>
          <w:bCs/>
          <w:sz w:val="24"/>
          <w:szCs w:val="24"/>
          <w:lang w:val="en-US" w:eastAsia="zh-CN"/>
        </w:rPr>
        <w:t>Omiya M</w:t>
      </w:r>
      <w:r w:rsidRPr="008E1AD4">
        <w:rPr>
          <w:rFonts w:ascii="Book Antiqua" w:hAnsi="Book Antiqua" w:cs="SimSun"/>
          <w:sz w:val="24"/>
          <w:szCs w:val="24"/>
          <w:lang w:val="en-US" w:eastAsia="zh-CN"/>
        </w:rPr>
        <w:t xml:space="preserve">, Matsushita M, Tanaka T, Kawamata S, Okazaki K. The absence of large ulcer predicts latent cytomegalovirus infection in ulcerative colitis with positive mucosal viral assay. </w:t>
      </w:r>
      <w:r w:rsidRPr="008E1AD4">
        <w:rPr>
          <w:rFonts w:ascii="Book Antiqua" w:hAnsi="Book Antiqua" w:cs="SimSun"/>
          <w:i/>
          <w:iCs/>
          <w:sz w:val="24"/>
          <w:szCs w:val="24"/>
          <w:lang w:val="en-US" w:eastAsia="zh-CN"/>
        </w:rPr>
        <w:t>Intern Med</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49</w:t>
      </w:r>
      <w:r w:rsidRPr="008E1AD4">
        <w:rPr>
          <w:rFonts w:ascii="Book Antiqua" w:hAnsi="Book Antiqua" w:cs="SimSun"/>
          <w:sz w:val="24"/>
          <w:szCs w:val="24"/>
          <w:lang w:val="en-US" w:eastAsia="zh-CN"/>
        </w:rPr>
        <w:t>: 2277-2282 [PMID: 21048360]</w:t>
      </w:r>
    </w:p>
    <w:p w14:paraId="1A5E2DDD"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43 </w:t>
      </w:r>
      <w:r w:rsidRPr="008E1AD4">
        <w:rPr>
          <w:rFonts w:ascii="Book Antiqua" w:hAnsi="Book Antiqua" w:cs="SimSun"/>
          <w:b/>
          <w:bCs/>
          <w:sz w:val="24"/>
          <w:szCs w:val="24"/>
          <w:lang w:val="en-US" w:eastAsia="zh-CN"/>
        </w:rPr>
        <w:t>Boom R</w:t>
      </w:r>
      <w:r w:rsidRPr="008E1AD4">
        <w:rPr>
          <w:rFonts w:ascii="Book Antiqua" w:hAnsi="Book Antiqua" w:cs="SimSun"/>
          <w:sz w:val="24"/>
          <w:szCs w:val="24"/>
          <w:lang w:val="en-US" w:eastAsia="zh-CN"/>
        </w:rPr>
        <w:t xml:space="preserve">, Sol C, Weel J, Lettinga K, Gerrits Y, van Breda A, Wertheim-Van Dillen P. Detection and quantitation of human cytomegalovirus DNA in faeces. </w:t>
      </w:r>
      <w:r w:rsidRPr="008E1AD4">
        <w:rPr>
          <w:rFonts w:ascii="Book Antiqua" w:hAnsi="Book Antiqua" w:cs="SimSun"/>
          <w:i/>
          <w:iCs/>
          <w:sz w:val="24"/>
          <w:szCs w:val="24"/>
          <w:lang w:val="en-US" w:eastAsia="zh-CN"/>
        </w:rPr>
        <w:t>J Virol Methods</w:t>
      </w:r>
      <w:r w:rsidRPr="008E1AD4">
        <w:rPr>
          <w:rFonts w:ascii="Book Antiqua" w:hAnsi="Book Antiqua" w:cs="SimSun"/>
          <w:sz w:val="24"/>
          <w:szCs w:val="24"/>
          <w:lang w:val="en-US" w:eastAsia="zh-CN"/>
        </w:rPr>
        <w:t xml:space="preserve"> 2000; </w:t>
      </w:r>
      <w:r w:rsidRPr="008E1AD4">
        <w:rPr>
          <w:rFonts w:ascii="Book Antiqua" w:hAnsi="Book Antiqua" w:cs="SimSun"/>
          <w:b/>
          <w:bCs/>
          <w:sz w:val="24"/>
          <w:szCs w:val="24"/>
          <w:lang w:val="en-US" w:eastAsia="zh-CN"/>
        </w:rPr>
        <w:t>84</w:t>
      </w:r>
      <w:r w:rsidRPr="008E1AD4">
        <w:rPr>
          <w:rFonts w:ascii="Book Antiqua" w:hAnsi="Book Antiqua" w:cs="SimSun"/>
          <w:sz w:val="24"/>
          <w:szCs w:val="24"/>
          <w:lang w:val="en-US" w:eastAsia="zh-CN"/>
        </w:rPr>
        <w:t>: 1-14 [PMID: 10644082]</w:t>
      </w:r>
    </w:p>
    <w:p w14:paraId="2A122CB6"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44 </w:t>
      </w:r>
      <w:r w:rsidRPr="008E1AD4">
        <w:rPr>
          <w:rFonts w:ascii="Book Antiqua" w:hAnsi="Book Antiqua" w:cs="SimSun"/>
          <w:b/>
          <w:bCs/>
          <w:sz w:val="24"/>
          <w:szCs w:val="24"/>
          <w:lang w:val="en-US" w:eastAsia="zh-CN"/>
        </w:rPr>
        <w:t>Ganzenmueller T</w:t>
      </w:r>
      <w:r w:rsidRPr="008E1AD4">
        <w:rPr>
          <w:rFonts w:ascii="Book Antiqua" w:hAnsi="Book Antiqua" w:cs="SimSun"/>
          <w:sz w:val="24"/>
          <w:szCs w:val="24"/>
          <w:lang w:val="en-US" w:eastAsia="zh-CN"/>
        </w:rPr>
        <w:t xml:space="preserve">, Kluba J, Becker JU, Bachmann O, Heim A. Detection of cytomegalovirus (CMV) by real-time PCR in fecal samples for the non-invasive diagnosis of CMV intestinal disease. </w:t>
      </w:r>
      <w:r w:rsidRPr="008E1AD4">
        <w:rPr>
          <w:rFonts w:ascii="Book Antiqua" w:hAnsi="Book Antiqua" w:cs="SimSun"/>
          <w:i/>
          <w:iCs/>
          <w:sz w:val="24"/>
          <w:szCs w:val="24"/>
          <w:lang w:val="en-US" w:eastAsia="zh-CN"/>
        </w:rPr>
        <w:t>J Clin Virol</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61</w:t>
      </w:r>
      <w:r w:rsidRPr="008E1AD4">
        <w:rPr>
          <w:rFonts w:ascii="Book Antiqua" w:hAnsi="Book Antiqua" w:cs="SimSun"/>
          <w:sz w:val="24"/>
          <w:szCs w:val="24"/>
          <w:lang w:val="en-US" w:eastAsia="zh-CN"/>
        </w:rPr>
        <w:t>: 517-522 [PMID: 25453330 DOI: 10.1016/j.jcv.2014.10.009]</w:t>
      </w:r>
    </w:p>
    <w:p w14:paraId="164A0927"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45 </w:t>
      </w:r>
      <w:r w:rsidRPr="008E1AD4">
        <w:rPr>
          <w:rFonts w:ascii="Book Antiqua" w:hAnsi="Book Antiqua" w:cs="SimSun"/>
          <w:b/>
          <w:bCs/>
          <w:sz w:val="24"/>
          <w:szCs w:val="24"/>
          <w:lang w:val="en-US" w:eastAsia="zh-CN"/>
        </w:rPr>
        <w:t>Herfarth HH</w:t>
      </w:r>
      <w:r w:rsidRPr="008E1AD4">
        <w:rPr>
          <w:rFonts w:ascii="Book Antiqua" w:hAnsi="Book Antiqua" w:cs="SimSun"/>
          <w:sz w:val="24"/>
          <w:szCs w:val="24"/>
          <w:lang w:val="en-US" w:eastAsia="zh-CN"/>
        </w:rPr>
        <w:t xml:space="preserve">, Long MD, Rubinas TC, Sandridge M, Miller MB. Evaluation of a non-invasive method to detect cytomegalovirus (CMV)-DNA in stool samples of patients with inflammatory bowel disease (IBD): a pilot study. </w:t>
      </w:r>
      <w:r w:rsidRPr="008E1AD4">
        <w:rPr>
          <w:rFonts w:ascii="Book Antiqua" w:hAnsi="Book Antiqua" w:cs="SimSun"/>
          <w:i/>
          <w:iCs/>
          <w:sz w:val="24"/>
          <w:szCs w:val="24"/>
          <w:lang w:val="en-US" w:eastAsia="zh-CN"/>
        </w:rPr>
        <w:t>Dig Dis Sci</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55</w:t>
      </w:r>
      <w:r w:rsidRPr="008E1AD4">
        <w:rPr>
          <w:rFonts w:ascii="Book Antiqua" w:hAnsi="Book Antiqua" w:cs="SimSun"/>
          <w:sz w:val="24"/>
          <w:szCs w:val="24"/>
          <w:lang w:val="en-US" w:eastAsia="zh-CN"/>
        </w:rPr>
        <w:t>: 1053-1058 [PMID: 20165976 DOI: 10.1007/s10620-010-1146-0]</w:t>
      </w:r>
    </w:p>
    <w:p w14:paraId="314DD823"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46 </w:t>
      </w:r>
      <w:r w:rsidRPr="008E1AD4">
        <w:rPr>
          <w:rFonts w:ascii="Book Antiqua" w:hAnsi="Book Antiqua" w:cs="SimSun"/>
          <w:b/>
          <w:bCs/>
          <w:sz w:val="24"/>
          <w:szCs w:val="24"/>
          <w:lang w:val="en-US" w:eastAsia="zh-CN"/>
        </w:rPr>
        <w:t>Sun YQ</w:t>
      </w:r>
      <w:r w:rsidRPr="008E1AD4">
        <w:rPr>
          <w:rFonts w:ascii="Book Antiqua" w:hAnsi="Book Antiqua" w:cs="SimSun"/>
          <w:sz w:val="24"/>
          <w:szCs w:val="24"/>
          <w:lang w:val="en-US" w:eastAsia="zh-CN"/>
        </w:rPr>
        <w:t xml:space="preserve">, Xu LP, Han TT, Zhang XH, Wang Y, Han W, Wang FR, Wang JZ, Chen H, Chen YH, Yan CH, Chen Y, Liu KY, Huang XJ. Detection of human cytomegalovirus (CMV) DNA in feces has limited value in predicting CMV enteritis in patients with </w:t>
      </w:r>
      <w:r w:rsidRPr="008E1AD4">
        <w:rPr>
          <w:rFonts w:ascii="Book Antiqua" w:hAnsi="Book Antiqua" w:cs="SimSun"/>
          <w:sz w:val="24"/>
          <w:szCs w:val="24"/>
          <w:lang w:val="en-US" w:eastAsia="zh-CN"/>
        </w:rPr>
        <w:lastRenderedPageBreak/>
        <w:t xml:space="preserve">intestinal graft-versus-host disease after allogeneic stem cell transplantation. </w:t>
      </w:r>
      <w:r w:rsidRPr="008E1AD4">
        <w:rPr>
          <w:rFonts w:ascii="Book Antiqua" w:hAnsi="Book Antiqua" w:cs="SimSun"/>
          <w:i/>
          <w:iCs/>
          <w:sz w:val="24"/>
          <w:szCs w:val="24"/>
          <w:lang w:val="en-US" w:eastAsia="zh-CN"/>
        </w:rPr>
        <w:t>Transpl Infect Dis</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17</w:t>
      </w:r>
      <w:r w:rsidRPr="008E1AD4">
        <w:rPr>
          <w:rFonts w:ascii="Book Antiqua" w:hAnsi="Book Antiqua" w:cs="SimSun"/>
          <w:sz w:val="24"/>
          <w:szCs w:val="24"/>
          <w:lang w:val="en-US" w:eastAsia="zh-CN"/>
        </w:rPr>
        <w:t>: 655-661 [PMID: 26275161 DOI: 10.1111/tid.12420]</w:t>
      </w:r>
    </w:p>
    <w:p w14:paraId="12698EAF"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47 </w:t>
      </w:r>
      <w:r w:rsidRPr="008E1AD4">
        <w:rPr>
          <w:rFonts w:ascii="Book Antiqua" w:hAnsi="Book Antiqua" w:cs="SimSun"/>
          <w:b/>
          <w:bCs/>
          <w:sz w:val="24"/>
          <w:szCs w:val="24"/>
          <w:lang w:val="en-US" w:eastAsia="zh-CN"/>
        </w:rPr>
        <w:t>Bitton A</w:t>
      </w:r>
      <w:r w:rsidRPr="008E1AD4">
        <w:rPr>
          <w:rFonts w:ascii="Book Antiqua" w:hAnsi="Book Antiqua" w:cs="SimSun"/>
          <w:sz w:val="24"/>
          <w:szCs w:val="24"/>
          <w:lang w:val="en-US" w:eastAsia="zh-CN"/>
        </w:rPr>
        <w:t xml:space="preserve">, Buie D, Enns R, Feagan BG, Jones JL, Marshall JK, Whittaker S, Griffiths AM, Panaccione R. Treatment of hospitalized adult patients with severe ulcerative colitis: Toronto consensus statements. </w:t>
      </w:r>
      <w:r w:rsidRPr="008E1AD4">
        <w:rPr>
          <w:rFonts w:ascii="Book Antiqua" w:hAnsi="Book Antiqua" w:cs="SimSun"/>
          <w:i/>
          <w:iCs/>
          <w:sz w:val="24"/>
          <w:szCs w:val="24"/>
          <w:lang w:val="en-US" w:eastAsia="zh-CN"/>
        </w:rPr>
        <w:t>Am J Gastroenterol</w:t>
      </w:r>
      <w:r w:rsidRPr="008E1AD4">
        <w:rPr>
          <w:rFonts w:ascii="Book Antiqua" w:hAnsi="Book Antiqua" w:cs="SimSun"/>
          <w:sz w:val="24"/>
          <w:szCs w:val="24"/>
          <w:lang w:val="en-US" w:eastAsia="zh-CN"/>
        </w:rPr>
        <w:t xml:space="preserve"> 2012; </w:t>
      </w:r>
      <w:r w:rsidRPr="008E1AD4">
        <w:rPr>
          <w:rFonts w:ascii="Book Antiqua" w:hAnsi="Book Antiqua" w:cs="SimSun"/>
          <w:b/>
          <w:bCs/>
          <w:sz w:val="24"/>
          <w:szCs w:val="24"/>
          <w:lang w:val="en-US" w:eastAsia="zh-CN"/>
        </w:rPr>
        <w:t>107</w:t>
      </w:r>
      <w:r w:rsidRPr="008E1AD4">
        <w:rPr>
          <w:rFonts w:ascii="Book Antiqua" w:hAnsi="Book Antiqua" w:cs="SimSun"/>
          <w:sz w:val="24"/>
          <w:szCs w:val="24"/>
          <w:lang w:val="en-US" w:eastAsia="zh-CN"/>
        </w:rPr>
        <w:t>: 179-94; author reply 195 [PMID: 22108451 DOI: 10.1038/ajg.2011.386]</w:t>
      </w:r>
    </w:p>
    <w:p w14:paraId="76938C7D"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48 </w:t>
      </w:r>
      <w:r w:rsidRPr="008E1AD4">
        <w:rPr>
          <w:rFonts w:ascii="Book Antiqua" w:hAnsi="Book Antiqua" w:cs="SimSun"/>
          <w:b/>
          <w:bCs/>
          <w:sz w:val="24"/>
          <w:szCs w:val="24"/>
          <w:lang w:val="en-US" w:eastAsia="zh-CN"/>
        </w:rPr>
        <w:t>Shukla T</w:t>
      </w:r>
      <w:r w:rsidRPr="008E1AD4">
        <w:rPr>
          <w:rFonts w:ascii="Book Antiqua" w:hAnsi="Book Antiqua" w:cs="SimSun"/>
          <w:sz w:val="24"/>
          <w:szCs w:val="24"/>
          <w:lang w:val="en-US" w:eastAsia="zh-CN"/>
        </w:rPr>
        <w:t xml:space="preserve">, Singh S, Loftus EV, Bruining DH, McCurdy JD. Antiviral Therapy in Steroid-refractory Ulcerative Colitis with Cytomegalovirus: Systematic Review and Meta-analysis.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21</w:t>
      </w:r>
      <w:r w:rsidRPr="008E1AD4">
        <w:rPr>
          <w:rFonts w:ascii="Book Antiqua" w:hAnsi="Book Antiqua" w:cs="SimSun"/>
          <w:sz w:val="24"/>
          <w:szCs w:val="24"/>
          <w:lang w:val="en-US" w:eastAsia="zh-CN"/>
        </w:rPr>
        <w:t>: 2718-2725 [PMID: 26197450 DOI: 10.1097/MIB.0000000000000489]</w:t>
      </w:r>
    </w:p>
    <w:p w14:paraId="15818B1A"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49 </w:t>
      </w:r>
      <w:r w:rsidRPr="008E1AD4">
        <w:rPr>
          <w:rFonts w:ascii="Book Antiqua" w:hAnsi="Book Antiqua" w:cs="SimSun"/>
          <w:b/>
          <w:bCs/>
          <w:sz w:val="24"/>
          <w:szCs w:val="24"/>
          <w:lang w:val="en-US" w:eastAsia="zh-CN"/>
        </w:rPr>
        <w:t>Rahier JF</w:t>
      </w:r>
      <w:r w:rsidRPr="008E1AD4">
        <w:rPr>
          <w:rFonts w:ascii="Book Antiqua" w:hAnsi="Book Antiqua" w:cs="SimSun"/>
          <w:sz w:val="24"/>
          <w:szCs w:val="24"/>
          <w:lang w:val="en-US" w:eastAsia="zh-CN"/>
        </w:rPr>
        <w:t xml:space="preserve">, Magro F, Abreu C, Armuzzi A, Ben-Horin S, Chowers Y, Cottone M, de Ridder L, Doherty G, Ehehalt R, Esteve M, Katsanos K, Lees CW, Macmahon E, Moreels T, Reinisch W, Tilg H, Tremblay L, Veereman-Wauters G, Viget N, Yazdanpanah Y, Eliakim R, Colombel JF. Second European evidence-based consensus on the prevention, diagnosis and management of opportunistic infections in inflammatory bowel disease. </w:t>
      </w:r>
      <w:r w:rsidRPr="008E1AD4">
        <w:rPr>
          <w:rFonts w:ascii="Book Antiqua" w:hAnsi="Book Antiqua" w:cs="SimSun"/>
          <w:i/>
          <w:iCs/>
          <w:sz w:val="24"/>
          <w:szCs w:val="24"/>
          <w:lang w:val="en-US" w:eastAsia="zh-CN"/>
        </w:rPr>
        <w:t>J Crohns Colitis</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8</w:t>
      </w:r>
      <w:r w:rsidRPr="008E1AD4">
        <w:rPr>
          <w:rFonts w:ascii="Book Antiqua" w:hAnsi="Book Antiqua" w:cs="SimSun"/>
          <w:sz w:val="24"/>
          <w:szCs w:val="24"/>
          <w:lang w:val="en-US" w:eastAsia="zh-CN"/>
        </w:rPr>
        <w:t>: 443-468 [PMID: 24613021 DOI: 10.1016/j.crohns.2013.12.013]</w:t>
      </w:r>
    </w:p>
    <w:p w14:paraId="25C2294E" w14:textId="77777777" w:rsidR="00291EED" w:rsidRPr="008E1AD4" w:rsidRDefault="00291EED" w:rsidP="00291EED">
      <w:pPr>
        <w:spacing w:after="0" w:line="360" w:lineRule="auto"/>
        <w:jc w:val="both"/>
        <w:rPr>
          <w:rFonts w:ascii="Book Antiqua" w:hAnsi="Book Antiqua" w:cs="SimSun"/>
          <w:sz w:val="24"/>
          <w:szCs w:val="24"/>
          <w:lang w:val="es-ES_tradnl" w:eastAsia="zh-CN"/>
        </w:rPr>
      </w:pPr>
      <w:r w:rsidRPr="008E1AD4">
        <w:rPr>
          <w:rFonts w:ascii="Book Antiqua" w:hAnsi="Book Antiqua" w:cs="SimSun"/>
          <w:sz w:val="24"/>
          <w:szCs w:val="24"/>
          <w:lang w:val="en-US" w:eastAsia="zh-CN"/>
        </w:rPr>
        <w:t xml:space="preserve">50 </w:t>
      </w:r>
      <w:r w:rsidRPr="008E1AD4">
        <w:rPr>
          <w:rFonts w:ascii="Book Antiqua" w:hAnsi="Book Antiqua" w:cs="SimSun"/>
          <w:b/>
          <w:bCs/>
          <w:sz w:val="24"/>
          <w:szCs w:val="24"/>
          <w:lang w:val="en-US" w:eastAsia="zh-CN"/>
        </w:rPr>
        <w:t>Pillet S</w:t>
      </w:r>
      <w:r w:rsidRPr="008E1AD4">
        <w:rPr>
          <w:rFonts w:ascii="Book Antiqua" w:hAnsi="Book Antiqua" w:cs="SimSun"/>
          <w:sz w:val="24"/>
          <w:szCs w:val="24"/>
          <w:lang w:val="en-US" w:eastAsia="zh-CN"/>
        </w:rPr>
        <w:t xml:space="preserve">, Pozzetto B, Jarlot C, Paul S, Roblin X. Management of cytomegalovirus infection in inflammatory bowel diseases. </w:t>
      </w:r>
      <w:r w:rsidRPr="008E1AD4">
        <w:rPr>
          <w:rFonts w:ascii="Book Antiqua" w:hAnsi="Book Antiqua" w:cs="SimSun"/>
          <w:i/>
          <w:iCs/>
          <w:sz w:val="24"/>
          <w:szCs w:val="24"/>
          <w:lang w:val="es-ES_tradnl" w:eastAsia="zh-CN"/>
        </w:rPr>
        <w:t>Dig Liver Dis</w:t>
      </w:r>
      <w:r w:rsidRPr="008E1AD4">
        <w:rPr>
          <w:rFonts w:ascii="Book Antiqua" w:hAnsi="Book Antiqua" w:cs="SimSun"/>
          <w:sz w:val="24"/>
          <w:szCs w:val="24"/>
          <w:lang w:val="es-ES_tradnl" w:eastAsia="zh-CN"/>
        </w:rPr>
        <w:t xml:space="preserve"> 2012; </w:t>
      </w:r>
      <w:r w:rsidRPr="008E1AD4">
        <w:rPr>
          <w:rFonts w:ascii="Book Antiqua" w:hAnsi="Book Antiqua" w:cs="SimSun"/>
          <w:b/>
          <w:bCs/>
          <w:sz w:val="24"/>
          <w:szCs w:val="24"/>
          <w:lang w:val="es-ES_tradnl" w:eastAsia="zh-CN"/>
        </w:rPr>
        <w:t>44</w:t>
      </w:r>
      <w:r w:rsidRPr="008E1AD4">
        <w:rPr>
          <w:rFonts w:ascii="Book Antiqua" w:hAnsi="Book Antiqua" w:cs="SimSun"/>
          <w:sz w:val="24"/>
          <w:szCs w:val="24"/>
          <w:lang w:val="es-ES_tradnl" w:eastAsia="zh-CN"/>
        </w:rPr>
        <w:t>: 541-548 [PMID: 22538204 DOI: 10.1016/j.dld.2012.03.018]</w:t>
      </w:r>
    </w:p>
    <w:p w14:paraId="24B76C68"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s-ES_tradnl" w:eastAsia="zh-CN"/>
        </w:rPr>
        <w:t xml:space="preserve">51 </w:t>
      </w:r>
      <w:r w:rsidRPr="008E1AD4">
        <w:rPr>
          <w:rFonts w:ascii="Book Antiqua" w:hAnsi="Book Antiqua" w:cs="SimSun"/>
          <w:b/>
          <w:bCs/>
          <w:sz w:val="24"/>
          <w:szCs w:val="24"/>
          <w:lang w:val="es-ES_tradnl" w:eastAsia="zh-CN"/>
        </w:rPr>
        <w:t>Vega R</w:t>
      </w:r>
      <w:r w:rsidRPr="008E1AD4">
        <w:rPr>
          <w:rFonts w:ascii="Book Antiqua" w:hAnsi="Book Antiqua" w:cs="SimSun"/>
          <w:sz w:val="24"/>
          <w:szCs w:val="24"/>
          <w:lang w:val="es-ES_tradnl" w:eastAsia="zh-CN"/>
        </w:rPr>
        <w:t xml:space="preserve">, Bertrán X, Menacho M, Domènech E, Moreno de Vega V, Hombrados M, Cabré E, Ojanguren I, Gassull MA. </w:t>
      </w:r>
      <w:r w:rsidRPr="008E1AD4">
        <w:rPr>
          <w:rFonts w:ascii="Book Antiqua" w:hAnsi="Book Antiqua" w:cs="SimSun"/>
          <w:sz w:val="24"/>
          <w:szCs w:val="24"/>
          <w:lang w:val="en-US" w:eastAsia="zh-CN"/>
        </w:rPr>
        <w:t xml:space="preserve">Cytomegalovirus infection in patients with inflammatory bowel disease. </w:t>
      </w:r>
      <w:r w:rsidRPr="008E1AD4">
        <w:rPr>
          <w:rFonts w:ascii="Book Antiqua" w:hAnsi="Book Antiqua" w:cs="SimSun"/>
          <w:i/>
          <w:iCs/>
          <w:sz w:val="24"/>
          <w:szCs w:val="24"/>
          <w:lang w:val="en-US" w:eastAsia="zh-CN"/>
        </w:rPr>
        <w:t>Am J Gastroenterol</w:t>
      </w:r>
      <w:r w:rsidRPr="008E1AD4">
        <w:rPr>
          <w:rFonts w:ascii="Book Antiqua" w:hAnsi="Book Antiqua" w:cs="SimSun"/>
          <w:sz w:val="24"/>
          <w:szCs w:val="24"/>
          <w:lang w:val="en-US" w:eastAsia="zh-CN"/>
        </w:rPr>
        <w:t xml:space="preserve"> 1999; </w:t>
      </w:r>
      <w:r w:rsidRPr="008E1AD4">
        <w:rPr>
          <w:rFonts w:ascii="Book Antiqua" w:hAnsi="Book Antiqua" w:cs="SimSun"/>
          <w:b/>
          <w:bCs/>
          <w:sz w:val="24"/>
          <w:szCs w:val="24"/>
          <w:lang w:val="en-US" w:eastAsia="zh-CN"/>
        </w:rPr>
        <w:t>94</w:t>
      </w:r>
      <w:r w:rsidRPr="008E1AD4">
        <w:rPr>
          <w:rFonts w:ascii="Book Antiqua" w:hAnsi="Book Antiqua" w:cs="SimSun"/>
          <w:sz w:val="24"/>
          <w:szCs w:val="24"/>
          <w:lang w:val="en-US" w:eastAsia="zh-CN"/>
        </w:rPr>
        <w:t>: 1053-1056 [PMID: 10201482 DOI: 10.1111/j.1572-0241.1999.01013.x]</w:t>
      </w:r>
    </w:p>
    <w:p w14:paraId="2BC687CE"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52 </w:t>
      </w:r>
      <w:r w:rsidRPr="008E1AD4">
        <w:rPr>
          <w:rFonts w:ascii="Book Antiqua" w:hAnsi="Book Antiqua" w:cs="SimSun"/>
          <w:b/>
          <w:bCs/>
          <w:sz w:val="24"/>
          <w:szCs w:val="24"/>
          <w:lang w:val="en-US" w:eastAsia="zh-CN"/>
        </w:rPr>
        <w:t>Cottone M</w:t>
      </w:r>
      <w:r w:rsidRPr="008E1AD4">
        <w:rPr>
          <w:rFonts w:ascii="Book Antiqua" w:hAnsi="Book Antiqua" w:cs="SimSun"/>
          <w:sz w:val="24"/>
          <w:szCs w:val="24"/>
          <w:lang w:val="en-US" w:eastAsia="zh-CN"/>
        </w:rPr>
        <w:t xml:space="preserve">, Pietrosi G, Martorana G, Casà A, Pecoraro G, Oliva L, Orlando A, Rosselli M, Rizzo A, Pagliaro L. Prevalence of cytomegalovirus infection in severe refractory ulcerative and Crohn's colitis. </w:t>
      </w:r>
      <w:r w:rsidRPr="008E1AD4">
        <w:rPr>
          <w:rFonts w:ascii="Book Antiqua" w:hAnsi="Book Antiqua" w:cs="SimSun"/>
          <w:i/>
          <w:iCs/>
          <w:sz w:val="24"/>
          <w:szCs w:val="24"/>
          <w:lang w:val="en-US" w:eastAsia="zh-CN"/>
        </w:rPr>
        <w:t>Am J Gastroenterol</w:t>
      </w:r>
      <w:r w:rsidRPr="008E1AD4">
        <w:rPr>
          <w:rFonts w:ascii="Book Antiqua" w:hAnsi="Book Antiqua" w:cs="SimSun"/>
          <w:sz w:val="24"/>
          <w:szCs w:val="24"/>
          <w:lang w:val="en-US" w:eastAsia="zh-CN"/>
        </w:rPr>
        <w:t xml:space="preserve"> 2001; </w:t>
      </w:r>
      <w:r w:rsidRPr="008E1AD4">
        <w:rPr>
          <w:rFonts w:ascii="Book Antiqua" w:hAnsi="Book Antiqua" w:cs="SimSun"/>
          <w:b/>
          <w:bCs/>
          <w:sz w:val="24"/>
          <w:szCs w:val="24"/>
          <w:lang w:val="en-US" w:eastAsia="zh-CN"/>
        </w:rPr>
        <w:t>96</w:t>
      </w:r>
      <w:r w:rsidRPr="008E1AD4">
        <w:rPr>
          <w:rFonts w:ascii="Book Antiqua" w:hAnsi="Book Antiqua" w:cs="SimSun"/>
          <w:sz w:val="24"/>
          <w:szCs w:val="24"/>
          <w:lang w:val="en-US" w:eastAsia="zh-CN"/>
        </w:rPr>
        <w:t>: 773-775 [PMID: 11280549 DOI: 10.1111/j.1572-0241.2001.03620.x]</w:t>
      </w:r>
    </w:p>
    <w:p w14:paraId="7A54C240"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53 </w:t>
      </w:r>
      <w:r w:rsidRPr="008E1AD4">
        <w:rPr>
          <w:rFonts w:ascii="Book Antiqua" w:hAnsi="Book Antiqua" w:cs="SimSun"/>
          <w:b/>
          <w:bCs/>
          <w:sz w:val="24"/>
          <w:szCs w:val="24"/>
          <w:lang w:val="en-US" w:eastAsia="zh-CN"/>
        </w:rPr>
        <w:t>Papadakis KA</w:t>
      </w:r>
      <w:r w:rsidRPr="008E1AD4">
        <w:rPr>
          <w:rFonts w:ascii="Book Antiqua" w:hAnsi="Book Antiqua" w:cs="SimSun"/>
          <w:sz w:val="24"/>
          <w:szCs w:val="24"/>
          <w:lang w:val="en-US" w:eastAsia="zh-CN"/>
        </w:rPr>
        <w:t xml:space="preserve">, Tung JK, Binder SW, Kam LY, Abreu MT, Targan SR, Vasiliauskas EA. Outcome of cytomegalovirus infections in patients with inflammatory bowel disease. </w:t>
      </w:r>
      <w:r w:rsidRPr="008E1AD4">
        <w:rPr>
          <w:rFonts w:ascii="Book Antiqua" w:hAnsi="Book Antiqua" w:cs="SimSun"/>
          <w:i/>
          <w:iCs/>
          <w:sz w:val="24"/>
          <w:szCs w:val="24"/>
          <w:lang w:val="en-US" w:eastAsia="zh-CN"/>
        </w:rPr>
        <w:t>Am J Gastroenterol</w:t>
      </w:r>
      <w:r w:rsidRPr="008E1AD4">
        <w:rPr>
          <w:rFonts w:ascii="Book Antiqua" w:hAnsi="Book Antiqua" w:cs="SimSun"/>
          <w:sz w:val="24"/>
          <w:szCs w:val="24"/>
          <w:lang w:val="en-US" w:eastAsia="zh-CN"/>
        </w:rPr>
        <w:t xml:space="preserve"> 2001; </w:t>
      </w:r>
      <w:r w:rsidRPr="008E1AD4">
        <w:rPr>
          <w:rFonts w:ascii="Book Antiqua" w:hAnsi="Book Antiqua" w:cs="SimSun"/>
          <w:b/>
          <w:bCs/>
          <w:sz w:val="24"/>
          <w:szCs w:val="24"/>
          <w:lang w:val="en-US" w:eastAsia="zh-CN"/>
        </w:rPr>
        <w:t>96</w:t>
      </w:r>
      <w:r w:rsidRPr="008E1AD4">
        <w:rPr>
          <w:rFonts w:ascii="Book Antiqua" w:hAnsi="Book Antiqua" w:cs="SimSun"/>
          <w:sz w:val="24"/>
          <w:szCs w:val="24"/>
          <w:lang w:val="en-US" w:eastAsia="zh-CN"/>
        </w:rPr>
        <w:t>: 2137-2142 [PMID: 11467645 DOI: 10.1111/j.1572-0241.2001.03949.x]</w:t>
      </w:r>
    </w:p>
    <w:p w14:paraId="20ACF7FB"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54 </w:t>
      </w:r>
      <w:r w:rsidRPr="008E1AD4">
        <w:rPr>
          <w:rFonts w:ascii="Book Antiqua" w:hAnsi="Book Antiqua" w:cs="SimSun"/>
          <w:b/>
          <w:bCs/>
          <w:sz w:val="24"/>
          <w:szCs w:val="24"/>
          <w:lang w:val="en-US" w:eastAsia="zh-CN"/>
        </w:rPr>
        <w:t>Wada Y</w:t>
      </w:r>
      <w:r w:rsidRPr="008E1AD4">
        <w:rPr>
          <w:rFonts w:ascii="Book Antiqua" w:hAnsi="Book Antiqua" w:cs="SimSun"/>
          <w:sz w:val="24"/>
          <w:szCs w:val="24"/>
          <w:lang w:val="en-US" w:eastAsia="zh-CN"/>
        </w:rPr>
        <w:t xml:space="preserve">, Matsui T, Matake H, Sakurai T, Yamamoto J, Kikuchi Y, Yorioka M, Tsuda S, Yao T, Yao S, Haraoka S, Iwashita A. Intractable ulcerative colitis caused by cytomegalovirus infection: a prospective study on prevalence, diagnosis, and treatment. </w:t>
      </w:r>
      <w:r w:rsidRPr="008E1AD4">
        <w:rPr>
          <w:rFonts w:ascii="Book Antiqua" w:hAnsi="Book Antiqua" w:cs="SimSun"/>
          <w:i/>
          <w:iCs/>
          <w:sz w:val="24"/>
          <w:szCs w:val="24"/>
          <w:lang w:val="en-US" w:eastAsia="zh-CN"/>
        </w:rPr>
        <w:t>Dis Colon Rectum</w:t>
      </w:r>
      <w:r w:rsidRPr="008E1AD4">
        <w:rPr>
          <w:rFonts w:ascii="Book Antiqua" w:hAnsi="Book Antiqua" w:cs="SimSun"/>
          <w:sz w:val="24"/>
          <w:szCs w:val="24"/>
          <w:lang w:val="en-US" w:eastAsia="zh-CN"/>
        </w:rPr>
        <w:t xml:space="preserve"> 2003; </w:t>
      </w:r>
      <w:r w:rsidRPr="008E1AD4">
        <w:rPr>
          <w:rFonts w:ascii="Book Antiqua" w:hAnsi="Book Antiqua" w:cs="SimSun"/>
          <w:b/>
          <w:bCs/>
          <w:sz w:val="24"/>
          <w:szCs w:val="24"/>
          <w:lang w:val="en-US" w:eastAsia="zh-CN"/>
        </w:rPr>
        <w:t>46</w:t>
      </w:r>
      <w:r w:rsidRPr="008E1AD4">
        <w:rPr>
          <w:rFonts w:ascii="Book Antiqua" w:hAnsi="Book Antiqua" w:cs="SimSun"/>
          <w:sz w:val="24"/>
          <w:szCs w:val="24"/>
          <w:lang w:val="en-US" w:eastAsia="zh-CN"/>
        </w:rPr>
        <w:t>: S59-S65 [PMID: 14530660 DOI: 10.1097/01.DCR.0000087486.21981.C6]</w:t>
      </w:r>
    </w:p>
    <w:p w14:paraId="26B20CDC"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55 </w:t>
      </w:r>
      <w:r w:rsidRPr="008E1AD4">
        <w:rPr>
          <w:rFonts w:ascii="Book Antiqua" w:hAnsi="Book Antiqua" w:cs="SimSun"/>
          <w:b/>
          <w:bCs/>
          <w:sz w:val="24"/>
          <w:szCs w:val="24"/>
          <w:lang w:val="en-US" w:eastAsia="zh-CN"/>
        </w:rPr>
        <w:t>Criscuoli V</w:t>
      </w:r>
      <w:r w:rsidRPr="008E1AD4">
        <w:rPr>
          <w:rFonts w:ascii="Book Antiqua" w:hAnsi="Book Antiqua" w:cs="SimSun"/>
          <w:sz w:val="24"/>
          <w:szCs w:val="24"/>
          <w:lang w:val="en-US" w:eastAsia="zh-CN"/>
        </w:rPr>
        <w:t xml:space="preserve">, Casà A, Orlando A, Pecoraro G, Oliva L, Traina M, Rizzo A, Cottone M. Severe acute colitis associated with CMV: a prevalence study. </w:t>
      </w:r>
      <w:r w:rsidRPr="008E1AD4">
        <w:rPr>
          <w:rFonts w:ascii="Book Antiqua" w:hAnsi="Book Antiqua" w:cs="SimSun"/>
          <w:i/>
          <w:iCs/>
          <w:sz w:val="24"/>
          <w:szCs w:val="24"/>
          <w:lang w:val="en-US" w:eastAsia="zh-CN"/>
        </w:rPr>
        <w:t>Dig Liver Dis</w:t>
      </w:r>
      <w:r w:rsidRPr="008E1AD4">
        <w:rPr>
          <w:rFonts w:ascii="Book Antiqua" w:hAnsi="Book Antiqua" w:cs="SimSun"/>
          <w:sz w:val="24"/>
          <w:szCs w:val="24"/>
          <w:lang w:val="en-US" w:eastAsia="zh-CN"/>
        </w:rPr>
        <w:t xml:space="preserve"> 2004; </w:t>
      </w:r>
      <w:r w:rsidRPr="008E1AD4">
        <w:rPr>
          <w:rFonts w:ascii="Book Antiqua" w:hAnsi="Book Antiqua" w:cs="SimSun"/>
          <w:b/>
          <w:bCs/>
          <w:sz w:val="24"/>
          <w:szCs w:val="24"/>
          <w:lang w:val="en-US" w:eastAsia="zh-CN"/>
        </w:rPr>
        <w:t>36</w:t>
      </w:r>
      <w:r w:rsidRPr="008E1AD4">
        <w:rPr>
          <w:rFonts w:ascii="Book Antiqua" w:hAnsi="Book Antiqua" w:cs="SimSun"/>
          <w:sz w:val="24"/>
          <w:szCs w:val="24"/>
          <w:lang w:val="en-US" w:eastAsia="zh-CN"/>
        </w:rPr>
        <w:t>: 818-820 [PMID: 15646428 DOI: 10.1016/j.dld.2004.05.013]</w:t>
      </w:r>
    </w:p>
    <w:p w14:paraId="17A42200"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56 </w:t>
      </w:r>
      <w:r w:rsidRPr="008E1AD4">
        <w:rPr>
          <w:rFonts w:ascii="Book Antiqua" w:hAnsi="Book Antiqua" w:cs="SimSun"/>
          <w:b/>
          <w:bCs/>
          <w:sz w:val="24"/>
          <w:szCs w:val="24"/>
          <w:lang w:val="en-US" w:eastAsia="zh-CN"/>
        </w:rPr>
        <w:t>Kambham N</w:t>
      </w:r>
      <w:r w:rsidRPr="008E1AD4">
        <w:rPr>
          <w:rFonts w:ascii="Book Antiqua" w:hAnsi="Book Antiqua" w:cs="SimSun"/>
          <w:sz w:val="24"/>
          <w:szCs w:val="24"/>
          <w:lang w:val="en-US" w:eastAsia="zh-CN"/>
        </w:rPr>
        <w:t xml:space="preserve">, Vij R, Cartwright CA, Longacre T. Cytomegalovirus infection in steroid-refractory ulcerative colitis: a case-control study. </w:t>
      </w:r>
      <w:r w:rsidRPr="008E1AD4">
        <w:rPr>
          <w:rFonts w:ascii="Book Antiqua" w:hAnsi="Book Antiqua" w:cs="SimSun"/>
          <w:i/>
          <w:iCs/>
          <w:sz w:val="24"/>
          <w:szCs w:val="24"/>
          <w:lang w:val="en-US" w:eastAsia="zh-CN"/>
        </w:rPr>
        <w:t>Am J Surg Pathol</w:t>
      </w:r>
      <w:r w:rsidRPr="008E1AD4">
        <w:rPr>
          <w:rFonts w:ascii="Book Antiqua" w:hAnsi="Book Antiqua" w:cs="SimSun"/>
          <w:sz w:val="24"/>
          <w:szCs w:val="24"/>
          <w:lang w:val="en-US" w:eastAsia="zh-CN"/>
        </w:rPr>
        <w:t xml:space="preserve"> 2004; </w:t>
      </w:r>
      <w:r w:rsidRPr="008E1AD4">
        <w:rPr>
          <w:rFonts w:ascii="Book Antiqua" w:hAnsi="Book Antiqua" w:cs="SimSun"/>
          <w:b/>
          <w:bCs/>
          <w:sz w:val="24"/>
          <w:szCs w:val="24"/>
          <w:lang w:val="en-US" w:eastAsia="zh-CN"/>
        </w:rPr>
        <w:t>28</w:t>
      </w:r>
      <w:r w:rsidRPr="008E1AD4">
        <w:rPr>
          <w:rFonts w:ascii="Book Antiqua" w:hAnsi="Book Antiqua" w:cs="SimSun"/>
          <w:sz w:val="24"/>
          <w:szCs w:val="24"/>
          <w:lang w:val="en-US" w:eastAsia="zh-CN"/>
        </w:rPr>
        <w:t>: 365-373 [PMID: 15104299]</w:t>
      </w:r>
    </w:p>
    <w:p w14:paraId="0EB917D2"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57 </w:t>
      </w:r>
      <w:r w:rsidRPr="008E1AD4">
        <w:rPr>
          <w:rFonts w:ascii="Book Antiqua" w:hAnsi="Book Antiqua" w:cs="SimSun"/>
          <w:b/>
          <w:bCs/>
          <w:sz w:val="24"/>
          <w:szCs w:val="24"/>
          <w:lang w:val="en-US" w:eastAsia="zh-CN"/>
        </w:rPr>
        <w:t>Kishore J</w:t>
      </w:r>
      <w:r w:rsidRPr="008E1AD4">
        <w:rPr>
          <w:rFonts w:ascii="Book Antiqua" w:hAnsi="Book Antiqua" w:cs="SimSun"/>
          <w:sz w:val="24"/>
          <w:szCs w:val="24"/>
          <w:lang w:val="en-US" w:eastAsia="zh-CN"/>
        </w:rPr>
        <w:t xml:space="preserve">, Ghoshal U, Ghoshal UC, Krishnani N, Kumar S, Singh M, Ayyagari A. Infection with cytomegalovirus in patients with inflammatory bowel disease: prevalence, clinical significance and outcome. </w:t>
      </w:r>
      <w:r w:rsidRPr="008E1AD4">
        <w:rPr>
          <w:rFonts w:ascii="Book Antiqua" w:hAnsi="Book Antiqua" w:cs="SimSun"/>
          <w:i/>
          <w:iCs/>
          <w:sz w:val="24"/>
          <w:szCs w:val="24"/>
          <w:lang w:val="en-US" w:eastAsia="zh-CN"/>
        </w:rPr>
        <w:t>J Med Microbiol</w:t>
      </w:r>
      <w:r w:rsidRPr="008E1AD4">
        <w:rPr>
          <w:rFonts w:ascii="Book Antiqua" w:hAnsi="Book Antiqua" w:cs="SimSun"/>
          <w:sz w:val="24"/>
          <w:szCs w:val="24"/>
          <w:lang w:val="en-US" w:eastAsia="zh-CN"/>
        </w:rPr>
        <w:t xml:space="preserve"> 2004; </w:t>
      </w:r>
      <w:r w:rsidRPr="008E1AD4">
        <w:rPr>
          <w:rFonts w:ascii="Book Antiqua" w:hAnsi="Book Antiqua" w:cs="SimSun"/>
          <w:b/>
          <w:bCs/>
          <w:sz w:val="24"/>
          <w:szCs w:val="24"/>
          <w:lang w:val="en-US" w:eastAsia="zh-CN"/>
        </w:rPr>
        <w:t>53</w:t>
      </w:r>
      <w:r w:rsidRPr="008E1AD4">
        <w:rPr>
          <w:rFonts w:ascii="Book Antiqua" w:hAnsi="Book Antiqua" w:cs="SimSun"/>
          <w:sz w:val="24"/>
          <w:szCs w:val="24"/>
          <w:lang w:val="en-US" w:eastAsia="zh-CN"/>
        </w:rPr>
        <w:t>: 1155-1160 [PMID: 15496396]</w:t>
      </w:r>
    </w:p>
    <w:p w14:paraId="6DD38125"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58 </w:t>
      </w:r>
      <w:r w:rsidRPr="008E1AD4">
        <w:rPr>
          <w:rFonts w:ascii="Book Antiqua" w:hAnsi="Book Antiqua" w:cs="SimSun"/>
          <w:b/>
          <w:bCs/>
          <w:sz w:val="24"/>
          <w:szCs w:val="24"/>
          <w:lang w:val="en-US" w:eastAsia="zh-CN"/>
        </w:rPr>
        <w:t>Alain S</w:t>
      </w:r>
      <w:r w:rsidRPr="008E1AD4">
        <w:rPr>
          <w:rFonts w:ascii="Book Antiqua" w:hAnsi="Book Antiqua" w:cs="SimSun"/>
          <w:sz w:val="24"/>
          <w:szCs w:val="24"/>
          <w:lang w:val="en-US" w:eastAsia="zh-CN"/>
        </w:rPr>
        <w:t xml:space="preserve">, Ducancelle A, Le Pors MJ, Mazeron MC, de Saussure P, Bouhnik Y, Lavergne A. Cytomegalovirus infection in patients with active inflammatory bowel disease. </w:t>
      </w:r>
      <w:r w:rsidRPr="008E1AD4">
        <w:rPr>
          <w:rFonts w:ascii="Book Antiqua" w:hAnsi="Book Antiqua" w:cs="SimSun"/>
          <w:i/>
          <w:iCs/>
          <w:sz w:val="24"/>
          <w:szCs w:val="24"/>
          <w:lang w:val="en-US" w:eastAsia="zh-CN"/>
        </w:rPr>
        <w:t>J Clin Virol</w:t>
      </w:r>
      <w:r w:rsidRPr="008E1AD4">
        <w:rPr>
          <w:rFonts w:ascii="Book Antiqua" w:hAnsi="Book Antiqua" w:cs="SimSun"/>
          <w:sz w:val="24"/>
          <w:szCs w:val="24"/>
          <w:lang w:val="en-US" w:eastAsia="zh-CN"/>
        </w:rPr>
        <w:t xml:space="preserve"> 2005; </w:t>
      </w:r>
      <w:r w:rsidRPr="008E1AD4">
        <w:rPr>
          <w:rFonts w:ascii="Book Antiqua" w:hAnsi="Book Antiqua" w:cs="SimSun"/>
          <w:b/>
          <w:bCs/>
          <w:sz w:val="24"/>
          <w:szCs w:val="24"/>
          <w:lang w:val="en-US" w:eastAsia="zh-CN"/>
        </w:rPr>
        <w:t>33</w:t>
      </w:r>
      <w:r w:rsidRPr="008E1AD4">
        <w:rPr>
          <w:rFonts w:ascii="Book Antiqua" w:hAnsi="Book Antiqua" w:cs="SimSun"/>
          <w:sz w:val="24"/>
          <w:szCs w:val="24"/>
          <w:lang w:val="en-US" w:eastAsia="zh-CN"/>
        </w:rPr>
        <w:t>: 180-182 [PMID: 15911437 DOI: 10.1016/j.jcv.2005.01.001]</w:t>
      </w:r>
    </w:p>
    <w:p w14:paraId="660E4893"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59 </w:t>
      </w:r>
      <w:r w:rsidRPr="008E1AD4">
        <w:rPr>
          <w:rFonts w:ascii="Book Antiqua" w:hAnsi="Book Antiqua" w:cs="SimSun"/>
          <w:b/>
          <w:bCs/>
          <w:sz w:val="24"/>
          <w:szCs w:val="24"/>
          <w:lang w:val="en-US" w:eastAsia="zh-CN"/>
        </w:rPr>
        <w:t>Maconi G</w:t>
      </w:r>
      <w:r w:rsidRPr="008E1AD4">
        <w:rPr>
          <w:rFonts w:ascii="Book Antiqua" w:hAnsi="Book Antiqua" w:cs="SimSun"/>
          <w:sz w:val="24"/>
          <w:szCs w:val="24"/>
          <w:lang w:val="en-US" w:eastAsia="zh-CN"/>
        </w:rPr>
        <w:t xml:space="preserve">, Colombo E, Zerbi P, Sampietro GM, Fociani P, Bosani M, Cassinotti A, Casini V, Russo A, Ardizzone S, Porta M, Bianchi Porro G. Prevalence, detection rate and outcome of cytomegalovirus infection in ulcerative colitis patients requiring colonic resection. </w:t>
      </w:r>
      <w:r w:rsidRPr="008E1AD4">
        <w:rPr>
          <w:rFonts w:ascii="Book Antiqua" w:hAnsi="Book Antiqua" w:cs="SimSun"/>
          <w:i/>
          <w:iCs/>
          <w:sz w:val="24"/>
          <w:szCs w:val="24"/>
          <w:lang w:val="en-US" w:eastAsia="zh-CN"/>
        </w:rPr>
        <w:t>Dig Liver Dis</w:t>
      </w:r>
      <w:r w:rsidRPr="008E1AD4">
        <w:rPr>
          <w:rFonts w:ascii="Book Antiqua" w:hAnsi="Book Antiqua" w:cs="SimSun"/>
          <w:sz w:val="24"/>
          <w:szCs w:val="24"/>
          <w:lang w:val="en-US" w:eastAsia="zh-CN"/>
        </w:rPr>
        <w:t xml:space="preserve"> 2005; </w:t>
      </w:r>
      <w:r w:rsidRPr="008E1AD4">
        <w:rPr>
          <w:rFonts w:ascii="Book Antiqua" w:hAnsi="Book Antiqua" w:cs="SimSun"/>
          <w:b/>
          <w:bCs/>
          <w:sz w:val="24"/>
          <w:szCs w:val="24"/>
          <w:lang w:val="en-US" w:eastAsia="zh-CN"/>
        </w:rPr>
        <w:t>37</w:t>
      </w:r>
      <w:r w:rsidRPr="008E1AD4">
        <w:rPr>
          <w:rFonts w:ascii="Book Antiqua" w:hAnsi="Book Antiqua" w:cs="SimSun"/>
          <w:sz w:val="24"/>
          <w:szCs w:val="24"/>
          <w:lang w:val="en-US" w:eastAsia="zh-CN"/>
        </w:rPr>
        <w:t>: 418-423 [PMID: 15893280 DOI: 10.1016/j.dld.2005.01.011]</w:t>
      </w:r>
    </w:p>
    <w:p w14:paraId="4D030B0A"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60 </w:t>
      </w:r>
      <w:r w:rsidRPr="008E1AD4">
        <w:rPr>
          <w:rFonts w:ascii="Book Antiqua" w:hAnsi="Book Antiqua" w:cs="SimSun"/>
          <w:b/>
          <w:bCs/>
          <w:sz w:val="24"/>
          <w:szCs w:val="24"/>
          <w:lang w:val="en-US" w:eastAsia="zh-CN"/>
        </w:rPr>
        <w:t>Kojima T</w:t>
      </w:r>
      <w:r w:rsidRPr="008E1AD4">
        <w:rPr>
          <w:rFonts w:ascii="Book Antiqua" w:hAnsi="Book Antiqua" w:cs="SimSun"/>
          <w:sz w:val="24"/>
          <w:szCs w:val="24"/>
          <w:lang w:val="en-US" w:eastAsia="zh-CN"/>
        </w:rPr>
        <w:t xml:space="preserve">, Watanabe T, Hata K, Shinozaki M, Yokoyama T, Nagawa H. Cytomegalovirus infection in ulcerative colitis. </w:t>
      </w:r>
      <w:r w:rsidRPr="008E1AD4">
        <w:rPr>
          <w:rFonts w:ascii="Book Antiqua" w:hAnsi="Book Antiqua" w:cs="SimSun"/>
          <w:i/>
          <w:iCs/>
          <w:sz w:val="24"/>
          <w:szCs w:val="24"/>
          <w:lang w:val="en-US" w:eastAsia="zh-CN"/>
        </w:rPr>
        <w:t>Scand J Gastroenterol</w:t>
      </w:r>
      <w:r w:rsidRPr="008E1AD4">
        <w:rPr>
          <w:rFonts w:ascii="Book Antiqua" w:hAnsi="Book Antiqua" w:cs="SimSun"/>
          <w:sz w:val="24"/>
          <w:szCs w:val="24"/>
          <w:lang w:val="en-US" w:eastAsia="zh-CN"/>
        </w:rPr>
        <w:t xml:space="preserve"> 2006; </w:t>
      </w:r>
      <w:r w:rsidRPr="008E1AD4">
        <w:rPr>
          <w:rFonts w:ascii="Book Antiqua" w:hAnsi="Book Antiqua" w:cs="SimSun"/>
          <w:b/>
          <w:bCs/>
          <w:sz w:val="24"/>
          <w:szCs w:val="24"/>
          <w:lang w:val="en-US" w:eastAsia="zh-CN"/>
        </w:rPr>
        <w:t>41</w:t>
      </w:r>
      <w:r w:rsidRPr="008E1AD4">
        <w:rPr>
          <w:rFonts w:ascii="Book Antiqua" w:hAnsi="Book Antiqua" w:cs="SimSun"/>
          <w:sz w:val="24"/>
          <w:szCs w:val="24"/>
          <w:lang w:val="en-US" w:eastAsia="zh-CN"/>
        </w:rPr>
        <w:t>: 706-711 [PMID: 16716970 DOI: 10.1080/00365520500408584]</w:t>
      </w:r>
    </w:p>
    <w:p w14:paraId="08CB5E18"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61 </w:t>
      </w:r>
      <w:r w:rsidRPr="008E1AD4">
        <w:rPr>
          <w:rFonts w:ascii="Book Antiqua" w:hAnsi="Book Antiqua" w:cs="SimSun"/>
          <w:b/>
          <w:bCs/>
          <w:sz w:val="24"/>
          <w:szCs w:val="24"/>
          <w:lang w:val="en-US" w:eastAsia="zh-CN"/>
        </w:rPr>
        <w:t>Lavagna A</w:t>
      </w:r>
      <w:r w:rsidRPr="008E1AD4">
        <w:rPr>
          <w:rFonts w:ascii="Book Antiqua" w:hAnsi="Book Antiqua" w:cs="SimSun"/>
          <w:sz w:val="24"/>
          <w:szCs w:val="24"/>
          <w:lang w:val="en-US" w:eastAsia="zh-CN"/>
        </w:rPr>
        <w:t xml:space="preserve">, Bergallo M, Daperno M, Sostegni R, Ravarino N, Crocellà L, Ramella A, Rocca R, Torchio B, Cavallo R, Pera A. The hazardous burden of Herpesviridae in inflammatory bowel disease: the case of refractory severe ulcerative colitis. </w:t>
      </w:r>
      <w:r w:rsidRPr="008E1AD4">
        <w:rPr>
          <w:rFonts w:ascii="Book Antiqua" w:hAnsi="Book Antiqua" w:cs="SimSun"/>
          <w:i/>
          <w:iCs/>
          <w:sz w:val="24"/>
          <w:szCs w:val="24"/>
          <w:lang w:val="en-US" w:eastAsia="zh-CN"/>
        </w:rPr>
        <w:t>Dig Liver Dis</w:t>
      </w:r>
      <w:r w:rsidRPr="008E1AD4">
        <w:rPr>
          <w:rFonts w:ascii="Book Antiqua" w:hAnsi="Book Antiqua" w:cs="SimSun"/>
          <w:sz w:val="24"/>
          <w:szCs w:val="24"/>
          <w:lang w:val="en-US" w:eastAsia="zh-CN"/>
        </w:rPr>
        <w:t xml:space="preserve"> 2006; </w:t>
      </w:r>
      <w:r w:rsidRPr="008E1AD4">
        <w:rPr>
          <w:rFonts w:ascii="Book Antiqua" w:hAnsi="Book Antiqua" w:cs="SimSun"/>
          <w:b/>
          <w:bCs/>
          <w:sz w:val="24"/>
          <w:szCs w:val="24"/>
          <w:lang w:val="en-US" w:eastAsia="zh-CN"/>
        </w:rPr>
        <w:t>38</w:t>
      </w:r>
      <w:r w:rsidRPr="008E1AD4">
        <w:rPr>
          <w:rFonts w:ascii="Book Antiqua" w:hAnsi="Book Antiqua" w:cs="SimSun"/>
          <w:sz w:val="24"/>
          <w:szCs w:val="24"/>
          <w:lang w:val="en-US" w:eastAsia="zh-CN"/>
        </w:rPr>
        <w:t>: 887-893 [PMID: 16931197 DOI: 10.1016/j.dld.2006.07.011]</w:t>
      </w:r>
    </w:p>
    <w:p w14:paraId="7CE581ED" w14:textId="580D5F85"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62 </w:t>
      </w:r>
      <w:r w:rsidRPr="008E1AD4">
        <w:rPr>
          <w:rFonts w:ascii="Book Antiqua" w:hAnsi="Book Antiqua" w:cs="SimSun"/>
          <w:b/>
          <w:bCs/>
          <w:sz w:val="24"/>
          <w:szCs w:val="24"/>
          <w:lang w:val="en-US" w:eastAsia="zh-CN"/>
        </w:rPr>
        <w:t>Minami M</w:t>
      </w:r>
      <w:r w:rsidRPr="008E1AD4">
        <w:rPr>
          <w:rFonts w:ascii="Book Antiqua" w:hAnsi="Book Antiqua" w:cs="SimSun"/>
          <w:sz w:val="24"/>
          <w:szCs w:val="24"/>
          <w:lang w:val="en-US" w:eastAsia="zh-CN"/>
        </w:rPr>
        <w:t xml:space="preserve">, Ohta M, Ohkura T, Ando T, Ohmiya N, Niwa Y, Goto H. Cytomegalovirus infection in severe ulcerative colitis patients undergoing continuous intravenous cyclosporine treatment in Japan. </w:t>
      </w:r>
      <w:r w:rsidRPr="008E1AD4">
        <w:rPr>
          <w:rFonts w:ascii="Book Antiqua" w:hAnsi="Book Antiqua" w:cs="SimSun"/>
          <w:i/>
          <w:iCs/>
          <w:sz w:val="24"/>
          <w:szCs w:val="24"/>
          <w:lang w:val="en-US" w:eastAsia="zh-CN"/>
        </w:rPr>
        <w:t>World J Gastroenterol</w:t>
      </w:r>
      <w:r w:rsidRPr="008E1AD4">
        <w:rPr>
          <w:rFonts w:ascii="Book Antiqua" w:hAnsi="Book Antiqua" w:cs="SimSun"/>
          <w:sz w:val="24"/>
          <w:szCs w:val="24"/>
          <w:lang w:val="en-US" w:eastAsia="zh-CN"/>
        </w:rPr>
        <w:t xml:space="preserve"> 2007; </w:t>
      </w:r>
      <w:r w:rsidRPr="008E1AD4">
        <w:rPr>
          <w:rFonts w:ascii="Book Antiqua" w:hAnsi="Book Antiqua" w:cs="SimSun"/>
          <w:b/>
          <w:bCs/>
          <w:sz w:val="24"/>
          <w:szCs w:val="24"/>
          <w:lang w:val="en-US" w:eastAsia="zh-CN"/>
        </w:rPr>
        <w:t>13</w:t>
      </w:r>
      <w:r w:rsidRPr="008E1AD4">
        <w:rPr>
          <w:rFonts w:ascii="Book Antiqua" w:hAnsi="Book Antiqua" w:cs="SimSun"/>
          <w:sz w:val="24"/>
          <w:szCs w:val="24"/>
          <w:lang w:val="en-US" w:eastAsia="zh-CN"/>
        </w:rPr>
        <w:t>: 754-760 [PMID: 17278199</w:t>
      </w:r>
      <w:r w:rsidR="00D3681B">
        <w:rPr>
          <w:rFonts w:ascii="Book Antiqua" w:hAnsi="Book Antiqua" w:cs="SimSun" w:hint="eastAsia"/>
          <w:sz w:val="24"/>
          <w:szCs w:val="24"/>
          <w:lang w:val="en-US" w:eastAsia="zh-CN"/>
        </w:rPr>
        <w:t xml:space="preserve"> </w:t>
      </w:r>
      <w:r w:rsidR="00D3681B" w:rsidRPr="00D3681B">
        <w:rPr>
          <w:rFonts w:ascii="Book Antiqua" w:hAnsi="Book Antiqua" w:cs="SimSun"/>
          <w:sz w:val="24"/>
          <w:szCs w:val="24"/>
          <w:lang w:val="en-US" w:eastAsia="zh-CN"/>
        </w:rPr>
        <w:t>DOI: 10.3748/wjg.v13.i5.754</w:t>
      </w:r>
      <w:r w:rsidRPr="008E1AD4">
        <w:rPr>
          <w:rFonts w:ascii="Book Antiqua" w:hAnsi="Book Antiqua" w:cs="SimSun"/>
          <w:sz w:val="24"/>
          <w:szCs w:val="24"/>
          <w:lang w:val="en-US" w:eastAsia="zh-CN"/>
        </w:rPr>
        <w:t>]</w:t>
      </w:r>
    </w:p>
    <w:p w14:paraId="0BB65EAE"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63 </w:t>
      </w:r>
      <w:r w:rsidRPr="008E1AD4">
        <w:rPr>
          <w:rFonts w:ascii="Book Antiqua" w:hAnsi="Book Antiqua" w:cs="SimSun"/>
          <w:b/>
          <w:bCs/>
          <w:sz w:val="24"/>
          <w:szCs w:val="24"/>
          <w:lang w:val="en-US" w:eastAsia="zh-CN"/>
        </w:rPr>
        <w:t>Matsuoka K</w:t>
      </w:r>
      <w:r w:rsidRPr="008E1AD4">
        <w:rPr>
          <w:rFonts w:ascii="Book Antiqua" w:hAnsi="Book Antiqua" w:cs="SimSun"/>
          <w:sz w:val="24"/>
          <w:szCs w:val="24"/>
          <w:lang w:val="en-US" w:eastAsia="zh-CN"/>
        </w:rPr>
        <w:t xml:space="preserve">, Iwao Y, Mori T, Sakuraba A, Yajima T, Hisamatsu T, Okamoto S, Morohoshi Y, Izumiya M, Ichikawa H, Sato T, Inoue N, Ogata H, Hibi T. Cytomegalovirus is frequently reactivated and disappears without antiviral agents in ulcerative colitis patients. </w:t>
      </w:r>
      <w:r w:rsidRPr="008E1AD4">
        <w:rPr>
          <w:rFonts w:ascii="Book Antiqua" w:hAnsi="Book Antiqua" w:cs="SimSun"/>
          <w:i/>
          <w:iCs/>
          <w:sz w:val="24"/>
          <w:szCs w:val="24"/>
          <w:lang w:val="en-US" w:eastAsia="zh-CN"/>
        </w:rPr>
        <w:t>Am J Gastroenterol</w:t>
      </w:r>
      <w:r w:rsidRPr="008E1AD4">
        <w:rPr>
          <w:rFonts w:ascii="Book Antiqua" w:hAnsi="Book Antiqua" w:cs="SimSun"/>
          <w:sz w:val="24"/>
          <w:szCs w:val="24"/>
          <w:lang w:val="en-US" w:eastAsia="zh-CN"/>
        </w:rPr>
        <w:t xml:space="preserve"> 2007; </w:t>
      </w:r>
      <w:r w:rsidRPr="008E1AD4">
        <w:rPr>
          <w:rFonts w:ascii="Book Antiqua" w:hAnsi="Book Antiqua" w:cs="SimSun"/>
          <w:b/>
          <w:bCs/>
          <w:sz w:val="24"/>
          <w:szCs w:val="24"/>
          <w:lang w:val="en-US" w:eastAsia="zh-CN"/>
        </w:rPr>
        <w:t>102</w:t>
      </w:r>
      <w:r w:rsidRPr="008E1AD4">
        <w:rPr>
          <w:rFonts w:ascii="Book Antiqua" w:hAnsi="Book Antiqua" w:cs="SimSun"/>
          <w:sz w:val="24"/>
          <w:szCs w:val="24"/>
          <w:lang w:val="en-US" w:eastAsia="zh-CN"/>
        </w:rPr>
        <w:t>: 331-337 [PMID: 17156136 DOI: 10.1111/j.1572-0241.2006.00989.x]</w:t>
      </w:r>
    </w:p>
    <w:p w14:paraId="6E5AFD2B"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64 </w:t>
      </w:r>
      <w:r w:rsidRPr="008E1AD4">
        <w:rPr>
          <w:rFonts w:ascii="Book Antiqua" w:hAnsi="Book Antiqua" w:cs="SimSun"/>
          <w:b/>
          <w:bCs/>
          <w:sz w:val="24"/>
          <w:szCs w:val="24"/>
          <w:lang w:val="en-US" w:eastAsia="zh-CN"/>
        </w:rPr>
        <w:t>Domènech E</w:t>
      </w:r>
      <w:r w:rsidRPr="008E1AD4">
        <w:rPr>
          <w:rFonts w:ascii="Book Antiqua" w:hAnsi="Book Antiqua" w:cs="SimSun"/>
          <w:sz w:val="24"/>
          <w:szCs w:val="24"/>
          <w:lang w:val="en-US" w:eastAsia="zh-CN"/>
        </w:rPr>
        <w:t xml:space="preserve">, Vega R, Ojanguren I, Hernández A, Garcia-Planella E, Bernal I, Rosinach M, Boix J, Cabré E, Gassull MA. Cytomegalovirus infection in ulcerative colitis: a prospective, comparative study on prevalence and diagnostic strategy.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2008; </w:t>
      </w:r>
      <w:r w:rsidRPr="008E1AD4">
        <w:rPr>
          <w:rFonts w:ascii="Book Antiqua" w:hAnsi="Book Antiqua" w:cs="SimSun"/>
          <w:b/>
          <w:bCs/>
          <w:sz w:val="24"/>
          <w:szCs w:val="24"/>
          <w:lang w:val="en-US" w:eastAsia="zh-CN"/>
        </w:rPr>
        <w:t>14</w:t>
      </w:r>
      <w:r w:rsidRPr="008E1AD4">
        <w:rPr>
          <w:rFonts w:ascii="Book Antiqua" w:hAnsi="Book Antiqua" w:cs="SimSun"/>
          <w:sz w:val="24"/>
          <w:szCs w:val="24"/>
          <w:lang w:val="en-US" w:eastAsia="zh-CN"/>
        </w:rPr>
        <w:t>: 1373-1379 [PMID: 18452205 DOI: 10.1002/ibd.20498]</w:t>
      </w:r>
    </w:p>
    <w:p w14:paraId="33AF5129"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65 </w:t>
      </w:r>
      <w:r w:rsidRPr="008E1AD4">
        <w:rPr>
          <w:rFonts w:ascii="Book Antiqua" w:hAnsi="Book Antiqua" w:cs="SimSun"/>
          <w:b/>
          <w:bCs/>
          <w:sz w:val="24"/>
          <w:szCs w:val="24"/>
          <w:lang w:val="en-US" w:eastAsia="zh-CN"/>
        </w:rPr>
        <w:t>Maher MM</w:t>
      </w:r>
      <w:r w:rsidRPr="008E1AD4">
        <w:rPr>
          <w:rFonts w:ascii="Book Antiqua" w:hAnsi="Book Antiqua" w:cs="SimSun"/>
          <w:sz w:val="24"/>
          <w:szCs w:val="24"/>
          <w:lang w:val="en-US" w:eastAsia="zh-CN"/>
        </w:rPr>
        <w:t xml:space="preserve">, Nassar MI. Acute cytomegalovirus infection is a risk factor in refractory and complicated inflammatory bowel disease. </w:t>
      </w:r>
      <w:r w:rsidRPr="008E1AD4">
        <w:rPr>
          <w:rFonts w:ascii="Book Antiqua" w:hAnsi="Book Antiqua" w:cs="SimSun"/>
          <w:i/>
          <w:iCs/>
          <w:sz w:val="24"/>
          <w:szCs w:val="24"/>
          <w:lang w:val="en-US" w:eastAsia="zh-CN"/>
        </w:rPr>
        <w:t>Dig Dis Sci</w:t>
      </w:r>
      <w:r w:rsidRPr="008E1AD4">
        <w:rPr>
          <w:rFonts w:ascii="Book Antiqua" w:hAnsi="Book Antiqua" w:cs="SimSun"/>
          <w:sz w:val="24"/>
          <w:szCs w:val="24"/>
          <w:lang w:val="en-US" w:eastAsia="zh-CN"/>
        </w:rPr>
        <w:t xml:space="preserve"> 2009; </w:t>
      </w:r>
      <w:r w:rsidRPr="008E1AD4">
        <w:rPr>
          <w:rFonts w:ascii="Book Antiqua" w:hAnsi="Book Antiqua" w:cs="SimSun"/>
          <w:b/>
          <w:bCs/>
          <w:sz w:val="24"/>
          <w:szCs w:val="24"/>
          <w:lang w:val="en-US" w:eastAsia="zh-CN"/>
        </w:rPr>
        <w:t>54</w:t>
      </w:r>
      <w:r w:rsidRPr="008E1AD4">
        <w:rPr>
          <w:rFonts w:ascii="Book Antiqua" w:hAnsi="Book Antiqua" w:cs="SimSun"/>
          <w:sz w:val="24"/>
          <w:szCs w:val="24"/>
          <w:lang w:val="en-US" w:eastAsia="zh-CN"/>
        </w:rPr>
        <w:t>: 2456-2462 [PMID: 19093204 DOI: 10.1007/s10620-008-0639-6]</w:t>
      </w:r>
    </w:p>
    <w:p w14:paraId="67C95301" w14:textId="65C6D68E"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66 </w:t>
      </w:r>
      <w:r w:rsidRPr="008E1AD4">
        <w:rPr>
          <w:rFonts w:ascii="Book Antiqua" w:hAnsi="Book Antiqua" w:cs="SimSun"/>
          <w:b/>
          <w:bCs/>
          <w:sz w:val="24"/>
          <w:szCs w:val="24"/>
          <w:lang w:val="en-US" w:eastAsia="zh-CN"/>
        </w:rPr>
        <w:t>Suzuki H</w:t>
      </w:r>
      <w:r w:rsidRPr="008E1AD4">
        <w:rPr>
          <w:rFonts w:ascii="Book Antiqua" w:hAnsi="Book Antiqua" w:cs="SimSun"/>
          <w:sz w:val="24"/>
          <w:szCs w:val="24"/>
          <w:lang w:val="en-US" w:eastAsia="zh-CN"/>
        </w:rPr>
        <w:t xml:space="preserve">, Kato J, Kuriyama M, Hiraoka S, Kuwaki K, Yamamoto K. Specific endoscopic features of ulcerative colitis complicated by cytomegalovirus infection. </w:t>
      </w:r>
      <w:r w:rsidRPr="008E1AD4">
        <w:rPr>
          <w:rFonts w:ascii="Book Antiqua" w:hAnsi="Book Antiqua" w:cs="SimSun"/>
          <w:i/>
          <w:iCs/>
          <w:sz w:val="24"/>
          <w:szCs w:val="24"/>
          <w:lang w:val="en-US" w:eastAsia="zh-CN"/>
        </w:rPr>
        <w:t>World J Gastroenterol</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16</w:t>
      </w:r>
      <w:r w:rsidRPr="008E1AD4">
        <w:rPr>
          <w:rFonts w:ascii="Book Antiqua" w:hAnsi="Book Antiqua" w:cs="SimSun"/>
          <w:sz w:val="24"/>
          <w:szCs w:val="24"/>
          <w:lang w:val="en-US" w:eastAsia="zh-CN"/>
        </w:rPr>
        <w:t>: 1245-1251 [PMID: 20222169</w:t>
      </w:r>
      <w:r w:rsidR="000C21D9">
        <w:rPr>
          <w:rFonts w:ascii="Book Antiqua" w:hAnsi="Book Antiqua" w:cs="SimSun" w:hint="eastAsia"/>
          <w:sz w:val="24"/>
          <w:szCs w:val="24"/>
          <w:lang w:val="en-US" w:eastAsia="zh-CN"/>
        </w:rPr>
        <w:t xml:space="preserve"> </w:t>
      </w:r>
      <w:r w:rsidR="000C21D9" w:rsidRPr="000C21D9">
        <w:rPr>
          <w:rFonts w:ascii="Book Antiqua" w:hAnsi="Book Antiqua" w:cs="SimSun"/>
          <w:sz w:val="24"/>
          <w:szCs w:val="24"/>
          <w:lang w:val="en-US" w:eastAsia="zh-CN"/>
        </w:rPr>
        <w:t>DOI: 10.3748/wjg.v16.i10.1245</w:t>
      </w:r>
      <w:r w:rsidRPr="008E1AD4">
        <w:rPr>
          <w:rFonts w:ascii="Book Antiqua" w:hAnsi="Book Antiqua" w:cs="SimSun"/>
          <w:sz w:val="24"/>
          <w:szCs w:val="24"/>
          <w:lang w:val="en-US" w:eastAsia="zh-CN"/>
        </w:rPr>
        <w:t>]</w:t>
      </w:r>
    </w:p>
    <w:p w14:paraId="318247A6"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67 </w:t>
      </w:r>
      <w:r w:rsidRPr="008E1AD4">
        <w:rPr>
          <w:rFonts w:ascii="Book Antiqua" w:hAnsi="Book Antiqua" w:cs="SimSun"/>
          <w:b/>
          <w:bCs/>
          <w:sz w:val="24"/>
          <w:szCs w:val="24"/>
          <w:lang w:val="en-US" w:eastAsia="zh-CN"/>
        </w:rPr>
        <w:t>Criscuoli V</w:t>
      </w:r>
      <w:r w:rsidRPr="008E1AD4">
        <w:rPr>
          <w:rFonts w:ascii="Book Antiqua" w:hAnsi="Book Antiqua" w:cs="SimSun"/>
          <w:sz w:val="24"/>
          <w:szCs w:val="24"/>
          <w:lang w:val="en-US" w:eastAsia="zh-CN"/>
        </w:rPr>
        <w:t xml:space="preserve">, Rizzuto MR, Montalbano L, Gallo E, Cottone M. Natural history of cytomegalovirus infection in a series of patients diagnosed with moderate-severe ulcerative colitis. </w:t>
      </w:r>
      <w:r w:rsidRPr="008E1AD4">
        <w:rPr>
          <w:rFonts w:ascii="Book Antiqua" w:hAnsi="Book Antiqua" w:cs="SimSun"/>
          <w:i/>
          <w:iCs/>
          <w:sz w:val="24"/>
          <w:szCs w:val="24"/>
          <w:lang w:val="en-US" w:eastAsia="zh-CN"/>
        </w:rPr>
        <w:t>World J Gastroenterol</w:t>
      </w:r>
      <w:r w:rsidRPr="008E1AD4">
        <w:rPr>
          <w:rFonts w:ascii="Book Antiqua" w:hAnsi="Book Antiqua" w:cs="SimSun"/>
          <w:sz w:val="24"/>
          <w:szCs w:val="24"/>
          <w:lang w:val="en-US" w:eastAsia="zh-CN"/>
        </w:rPr>
        <w:t xml:space="preserve"> 2011; </w:t>
      </w:r>
      <w:r w:rsidRPr="008E1AD4">
        <w:rPr>
          <w:rFonts w:ascii="Book Antiqua" w:hAnsi="Book Antiqua" w:cs="SimSun"/>
          <w:b/>
          <w:bCs/>
          <w:sz w:val="24"/>
          <w:szCs w:val="24"/>
          <w:lang w:val="en-US" w:eastAsia="zh-CN"/>
        </w:rPr>
        <w:t>17</w:t>
      </w:r>
      <w:r w:rsidRPr="008E1AD4">
        <w:rPr>
          <w:rFonts w:ascii="Book Antiqua" w:hAnsi="Book Antiqua" w:cs="SimSun"/>
          <w:sz w:val="24"/>
          <w:szCs w:val="24"/>
          <w:lang w:val="en-US" w:eastAsia="zh-CN"/>
        </w:rPr>
        <w:t>: 633-638 [PMID: 21350712 DOI: 10.3748/wjg.v17.i5.633]</w:t>
      </w:r>
    </w:p>
    <w:p w14:paraId="6E036F90"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68 </w:t>
      </w:r>
      <w:r w:rsidRPr="008E1AD4">
        <w:rPr>
          <w:rFonts w:ascii="Book Antiqua" w:hAnsi="Book Antiqua" w:cs="SimSun"/>
          <w:b/>
          <w:bCs/>
          <w:sz w:val="24"/>
          <w:szCs w:val="24"/>
          <w:lang w:val="en-US" w:eastAsia="zh-CN"/>
        </w:rPr>
        <w:t>Kim YS</w:t>
      </w:r>
      <w:r w:rsidRPr="008E1AD4">
        <w:rPr>
          <w:rFonts w:ascii="Book Antiqua" w:hAnsi="Book Antiqua" w:cs="SimSun"/>
          <w:sz w:val="24"/>
          <w:szCs w:val="24"/>
          <w:lang w:val="en-US" w:eastAsia="zh-CN"/>
        </w:rPr>
        <w:t xml:space="preserve">, Kim YH, Kim JS, Cheon JH, Ye BD, Jung SA, Park YS, Choi CH, Jang BI, Han DS, Yang SK, Kim WH. The prevalence and efficacy of ganciclovir on steroid-refractory ulcerative colitis with cytomegalovirus infection: a prospective multicenter study. </w:t>
      </w:r>
      <w:r w:rsidRPr="008E1AD4">
        <w:rPr>
          <w:rFonts w:ascii="Book Antiqua" w:hAnsi="Book Antiqua" w:cs="SimSun"/>
          <w:i/>
          <w:iCs/>
          <w:sz w:val="24"/>
          <w:szCs w:val="24"/>
          <w:lang w:val="en-US" w:eastAsia="zh-CN"/>
        </w:rPr>
        <w:t>J Clin Gastroenterol</w:t>
      </w:r>
      <w:r w:rsidRPr="008E1AD4">
        <w:rPr>
          <w:rFonts w:ascii="Book Antiqua" w:hAnsi="Book Antiqua" w:cs="SimSun"/>
          <w:sz w:val="24"/>
          <w:szCs w:val="24"/>
          <w:lang w:val="en-US" w:eastAsia="zh-CN"/>
        </w:rPr>
        <w:t xml:space="preserve"> 2012; </w:t>
      </w:r>
      <w:r w:rsidRPr="008E1AD4">
        <w:rPr>
          <w:rFonts w:ascii="Book Antiqua" w:hAnsi="Book Antiqua" w:cs="SimSun"/>
          <w:b/>
          <w:bCs/>
          <w:sz w:val="24"/>
          <w:szCs w:val="24"/>
          <w:lang w:val="en-US" w:eastAsia="zh-CN"/>
        </w:rPr>
        <w:t>46</w:t>
      </w:r>
      <w:r w:rsidRPr="008E1AD4">
        <w:rPr>
          <w:rFonts w:ascii="Book Antiqua" w:hAnsi="Book Antiqua" w:cs="SimSun"/>
          <w:sz w:val="24"/>
          <w:szCs w:val="24"/>
          <w:lang w:val="en-US" w:eastAsia="zh-CN"/>
        </w:rPr>
        <w:t>: 51-56 [PMID: 21552140 DOI: 10.1097/MCG.0b013e3182160c9c]</w:t>
      </w:r>
    </w:p>
    <w:p w14:paraId="14DBD35D"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69 </w:t>
      </w:r>
      <w:r w:rsidRPr="008E1AD4">
        <w:rPr>
          <w:rFonts w:ascii="Book Antiqua" w:hAnsi="Book Antiqua" w:cs="SimSun"/>
          <w:b/>
          <w:bCs/>
          <w:sz w:val="24"/>
          <w:szCs w:val="24"/>
          <w:lang w:val="en-US" w:eastAsia="zh-CN"/>
        </w:rPr>
        <w:t>Yoshino T</w:t>
      </w:r>
      <w:r w:rsidRPr="008E1AD4">
        <w:rPr>
          <w:rFonts w:ascii="Book Antiqua" w:hAnsi="Book Antiqua" w:cs="SimSun"/>
          <w:sz w:val="24"/>
          <w:szCs w:val="24"/>
          <w:lang w:val="en-US" w:eastAsia="zh-CN"/>
        </w:rPr>
        <w:t xml:space="preserve">, Nakase H, Matsuura M. Letter: Mucosal PCR for cytomegalovirus in refractory ulcerative colitis. </w:t>
      </w:r>
      <w:r w:rsidRPr="008E1AD4">
        <w:rPr>
          <w:rFonts w:ascii="Book Antiqua" w:hAnsi="Book Antiqua" w:cs="SimSun"/>
          <w:i/>
          <w:iCs/>
          <w:sz w:val="24"/>
          <w:szCs w:val="24"/>
          <w:lang w:val="en-US" w:eastAsia="zh-CN"/>
        </w:rPr>
        <w:t>Aliment Pharmacol Ther</w:t>
      </w:r>
      <w:r w:rsidRPr="008E1AD4">
        <w:rPr>
          <w:rFonts w:ascii="Book Antiqua" w:hAnsi="Book Antiqua" w:cs="SimSun"/>
          <w:sz w:val="24"/>
          <w:szCs w:val="24"/>
          <w:lang w:val="en-US" w:eastAsia="zh-CN"/>
        </w:rPr>
        <w:t xml:space="preserve"> 2012; </w:t>
      </w:r>
      <w:r w:rsidRPr="008E1AD4">
        <w:rPr>
          <w:rFonts w:ascii="Book Antiqua" w:hAnsi="Book Antiqua" w:cs="SimSun"/>
          <w:b/>
          <w:bCs/>
          <w:sz w:val="24"/>
          <w:szCs w:val="24"/>
          <w:lang w:val="en-US" w:eastAsia="zh-CN"/>
        </w:rPr>
        <w:t>36</w:t>
      </w:r>
      <w:r w:rsidRPr="008E1AD4">
        <w:rPr>
          <w:rFonts w:ascii="Book Antiqua" w:hAnsi="Book Antiqua" w:cs="SimSun"/>
          <w:sz w:val="24"/>
          <w:szCs w:val="24"/>
          <w:lang w:val="en-US" w:eastAsia="zh-CN"/>
        </w:rPr>
        <w:t>: 811-82; author reply 812 [PMID: 22984956 DOI: 10.1111/apt.12009]</w:t>
      </w:r>
    </w:p>
    <w:p w14:paraId="5048476A"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70 </w:t>
      </w:r>
      <w:r w:rsidRPr="008E1AD4">
        <w:rPr>
          <w:rFonts w:ascii="Book Antiqua" w:hAnsi="Book Antiqua" w:cs="SimSun"/>
          <w:b/>
          <w:bCs/>
          <w:sz w:val="24"/>
          <w:szCs w:val="24"/>
          <w:lang w:val="en-US" w:eastAsia="zh-CN"/>
        </w:rPr>
        <w:t>Fukuchi T</w:t>
      </w:r>
      <w:r w:rsidRPr="008E1AD4">
        <w:rPr>
          <w:rFonts w:ascii="Book Antiqua" w:hAnsi="Book Antiqua" w:cs="SimSun"/>
          <w:sz w:val="24"/>
          <w:szCs w:val="24"/>
          <w:lang w:val="en-US" w:eastAsia="zh-CN"/>
        </w:rPr>
        <w:t xml:space="preserve">, Nakase H, Matsuura M, Yoshino T, Toyonaga T, Ohmori K, Ubukata S, Ueda A, Eguchi T, Yamashita H, Ito D, Ashida K. Effect of intensive granulocyte and monocyte adsorptive apheresis in patients with ulcerative colitis positive for cytomegalovirus. </w:t>
      </w:r>
      <w:r w:rsidRPr="008E1AD4">
        <w:rPr>
          <w:rFonts w:ascii="Book Antiqua" w:hAnsi="Book Antiqua" w:cs="SimSun"/>
          <w:i/>
          <w:iCs/>
          <w:sz w:val="24"/>
          <w:szCs w:val="24"/>
          <w:lang w:val="en-US" w:eastAsia="zh-CN"/>
        </w:rPr>
        <w:t>J Crohns Colitis</w:t>
      </w:r>
      <w:r w:rsidRPr="008E1AD4">
        <w:rPr>
          <w:rFonts w:ascii="Book Antiqua" w:hAnsi="Book Antiqua" w:cs="SimSun"/>
          <w:sz w:val="24"/>
          <w:szCs w:val="24"/>
          <w:lang w:val="en-US" w:eastAsia="zh-CN"/>
        </w:rPr>
        <w:t xml:space="preserve"> 2013; </w:t>
      </w:r>
      <w:r w:rsidRPr="008E1AD4">
        <w:rPr>
          <w:rFonts w:ascii="Book Antiqua" w:hAnsi="Book Antiqua" w:cs="SimSun"/>
          <w:b/>
          <w:bCs/>
          <w:sz w:val="24"/>
          <w:szCs w:val="24"/>
          <w:lang w:val="en-US" w:eastAsia="zh-CN"/>
        </w:rPr>
        <w:t>7</w:t>
      </w:r>
      <w:r w:rsidRPr="008E1AD4">
        <w:rPr>
          <w:rFonts w:ascii="Book Antiqua" w:hAnsi="Book Antiqua" w:cs="SimSun"/>
          <w:sz w:val="24"/>
          <w:szCs w:val="24"/>
          <w:lang w:val="en-US" w:eastAsia="zh-CN"/>
        </w:rPr>
        <w:t>: 803-811 [PMID: 23352104 DOI: 10.1016/j.crohns.2012.12.003]</w:t>
      </w:r>
    </w:p>
    <w:p w14:paraId="7FE882EC"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71 </w:t>
      </w:r>
      <w:r w:rsidRPr="008E1AD4">
        <w:rPr>
          <w:rFonts w:ascii="Book Antiqua" w:hAnsi="Book Antiqua" w:cs="SimSun"/>
          <w:b/>
          <w:bCs/>
          <w:sz w:val="24"/>
          <w:szCs w:val="24"/>
          <w:lang w:val="en-US" w:eastAsia="zh-CN"/>
        </w:rPr>
        <w:t>Iida T</w:t>
      </w:r>
      <w:r w:rsidRPr="008E1AD4">
        <w:rPr>
          <w:rFonts w:ascii="Book Antiqua" w:hAnsi="Book Antiqua" w:cs="SimSun"/>
          <w:sz w:val="24"/>
          <w:szCs w:val="24"/>
          <w:lang w:val="en-US" w:eastAsia="zh-CN"/>
        </w:rPr>
        <w:t xml:space="preserve">, Ikeya K, Watanabe F, Abe J, Maruyama Y, Ohata A, Teruyuki S, Sugimoto K, Hanai H. Looking for endoscopic features of cytomegalovirus colitis: a study of 187 patients with active ulcerative colitis, positive and negative for cytomegalovirus.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2013; </w:t>
      </w:r>
      <w:r w:rsidRPr="008E1AD4">
        <w:rPr>
          <w:rFonts w:ascii="Book Antiqua" w:hAnsi="Book Antiqua" w:cs="SimSun"/>
          <w:b/>
          <w:bCs/>
          <w:sz w:val="24"/>
          <w:szCs w:val="24"/>
          <w:lang w:val="en-US" w:eastAsia="zh-CN"/>
        </w:rPr>
        <w:t>19</w:t>
      </w:r>
      <w:r w:rsidRPr="008E1AD4">
        <w:rPr>
          <w:rFonts w:ascii="Book Antiqua" w:hAnsi="Book Antiqua" w:cs="SimSun"/>
          <w:sz w:val="24"/>
          <w:szCs w:val="24"/>
          <w:lang w:val="en-US" w:eastAsia="zh-CN"/>
        </w:rPr>
        <w:t>: 1156-1163 [PMID: 23619714 DOI: 10.1097/MIB.0b013e31828075ce]</w:t>
      </w:r>
    </w:p>
    <w:p w14:paraId="15F39AA3"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72 </w:t>
      </w:r>
      <w:r w:rsidRPr="008E1AD4">
        <w:rPr>
          <w:rFonts w:ascii="Book Antiqua" w:hAnsi="Book Antiqua" w:cs="SimSun"/>
          <w:b/>
          <w:bCs/>
          <w:sz w:val="24"/>
          <w:szCs w:val="24"/>
          <w:lang w:val="en-US" w:eastAsia="zh-CN"/>
        </w:rPr>
        <w:t>Kopylov U</w:t>
      </w:r>
      <w:r w:rsidRPr="008E1AD4">
        <w:rPr>
          <w:rFonts w:ascii="Book Antiqua" w:hAnsi="Book Antiqua" w:cs="SimSun"/>
          <w:sz w:val="24"/>
          <w:szCs w:val="24"/>
          <w:lang w:val="en-US" w:eastAsia="zh-CN"/>
        </w:rPr>
        <w:t xml:space="preserve">, Sasson G, Geyshis B, Oikawa MT, Barshack I, Eliakim R, Ben-Horin S. Cytomegalovirus positive ulcerative colitis: A single center experience and literature review. </w:t>
      </w:r>
      <w:r w:rsidRPr="008E1AD4">
        <w:rPr>
          <w:rFonts w:ascii="Book Antiqua" w:hAnsi="Book Antiqua" w:cs="SimSun"/>
          <w:i/>
          <w:iCs/>
          <w:sz w:val="24"/>
          <w:szCs w:val="24"/>
          <w:lang w:val="en-US" w:eastAsia="zh-CN"/>
        </w:rPr>
        <w:t>World J Gastrointest Pathophysiol</w:t>
      </w:r>
      <w:r w:rsidRPr="008E1AD4">
        <w:rPr>
          <w:rFonts w:ascii="Book Antiqua" w:hAnsi="Book Antiqua" w:cs="SimSun"/>
          <w:sz w:val="24"/>
          <w:szCs w:val="24"/>
          <w:lang w:val="en-US" w:eastAsia="zh-CN"/>
        </w:rPr>
        <w:t xml:space="preserve"> 2013; </w:t>
      </w:r>
      <w:r w:rsidRPr="008E1AD4">
        <w:rPr>
          <w:rFonts w:ascii="Book Antiqua" w:hAnsi="Book Antiqua" w:cs="SimSun"/>
          <w:b/>
          <w:bCs/>
          <w:sz w:val="24"/>
          <w:szCs w:val="24"/>
          <w:lang w:val="en-US" w:eastAsia="zh-CN"/>
        </w:rPr>
        <w:t>4</w:t>
      </w:r>
      <w:r w:rsidRPr="008E1AD4">
        <w:rPr>
          <w:rFonts w:ascii="Book Antiqua" w:hAnsi="Book Antiqua" w:cs="SimSun"/>
          <w:sz w:val="24"/>
          <w:szCs w:val="24"/>
          <w:lang w:val="en-US" w:eastAsia="zh-CN"/>
        </w:rPr>
        <w:t>: 18-23 [PMID: 23596551 DOI: 10.4291/wjgp.v4.i1.18]</w:t>
      </w:r>
      <w:bookmarkStart w:id="242" w:name="_GoBack"/>
      <w:bookmarkEnd w:id="242"/>
    </w:p>
    <w:p w14:paraId="3D801F47"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73 </w:t>
      </w:r>
      <w:r w:rsidRPr="008E1AD4">
        <w:rPr>
          <w:rFonts w:ascii="Book Antiqua" w:hAnsi="Book Antiqua" w:cs="SimSun"/>
          <w:b/>
          <w:bCs/>
          <w:sz w:val="24"/>
          <w:szCs w:val="24"/>
          <w:lang w:val="en-US" w:eastAsia="zh-CN"/>
        </w:rPr>
        <w:t>Delvincourt M</w:t>
      </w:r>
      <w:r w:rsidRPr="008E1AD4">
        <w:rPr>
          <w:rFonts w:ascii="Book Antiqua" w:hAnsi="Book Antiqua" w:cs="SimSun"/>
          <w:sz w:val="24"/>
          <w:szCs w:val="24"/>
          <w:lang w:val="en-US" w:eastAsia="zh-CN"/>
        </w:rPr>
        <w:t xml:space="preserve">, Lopez A, Pillet S, Bourrier A, Seksik P, Cosnes J, Carrat F, Gozlan J, Beaugerie L, Roblin X, Peyrin-Biroulet L, Sokol H. The impact of cytomegalovirus reactivation and its treatment on the course of inflammatory bowel disease. </w:t>
      </w:r>
      <w:r w:rsidRPr="008E1AD4">
        <w:rPr>
          <w:rFonts w:ascii="Book Antiqua" w:hAnsi="Book Antiqua" w:cs="SimSun"/>
          <w:i/>
          <w:iCs/>
          <w:sz w:val="24"/>
          <w:szCs w:val="24"/>
          <w:lang w:val="en-US" w:eastAsia="zh-CN"/>
        </w:rPr>
        <w:t>Aliment Pharmacol Ther</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39</w:t>
      </w:r>
      <w:r w:rsidRPr="008E1AD4">
        <w:rPr>
          <w:rFonts w:ascii="Book Antiqua" w:hAnsi="Book Antiqua" w:cs="SimSun"/>
          <w:sz w:val="24"/>
          <w:szCs w:val="24"/>
          <w:lang w:val="en-US" w:eastAsia="zh-CN"/>
        </w:rPr>
        <w:t>: 712-720 [PMID: 24506221 DOI: 10.1111/apt.12650]</w:t>
      </w:r>
    </w:p>
    <w:p w14:paraId="773CCC3E"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74 </w:t>
      </w:r>
      <w:r w:rsidRPr="008E1AD4">
        <w:rPr>
          <w:rFonts w:ascii="Book Antiqua" w:hAnsi="Book Antiqua" w:cs="SimSun"/>
          <w:b/>
          <w:bCs/>
          <w:sz w:val="24"/>
          <w:szCs w:val="24"/>
          <w:lang w:val="en-US" w:eastAsia="zh-CN"/>
        </w:rPr>
        <w:t>do Carmo AM</w:t>
      </w:r>
      <w:r w:rsidRPr="008E1AD4">
        <w:rPr>
          <w:rFonts w:ascii="Book Antiqua" w:hAnsi="Book Antiqua" w:cs="SimSun"/>
          <w:sz w:val="24"/>
          <w:szCs w:val="24"/>
          <w:lang w:val="en-US" w:eastAsia="zh-CN"/>
        </w:rPr>
        <w:t xml:space="preserve">, Santos FM, Ortiz-Agostinho CL, Nishitokukado I, Frota CS, Gomes FU, Leite AZ, Pannuti CS, Boas LS, Teixeira MG, Sipahi AM. Cytomegalovirus infection in inflammatory bowel disease is not associated with worsening of intestinal inflammatory activity. </w:t>
      </w:r>
      <w:r w:rsidRPr="008E1AD4">
        <w:rPr>
          <w:rFonts w:ascii="Book Antiqua" w:hAnsi="Book Antiqua" w:cs="SimSun"/>
          <w:i/>
          <w:iCs/>
          <w:sz w:val="24"/>
          <w:szCs w:val="24"/>
          <w:lang w:val="en-US" w:eastAsia="zh-CN"/>
        </w:rPr>
        <w:t>PLoS One</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9</w:t>
      </w:r>
      <w:r w:rsidRPr="008E1AD4">
        <w:rPr>
          <w:rFonts w:ascii="Book Antiqua" w:hAnsi="Book Antiqua" w:cs="SimSun"/>
          <w:sz w:val="24"/>
          <w:szCs w:val="24"/>
          <w:lang w:val="en-US" w:eastAsia="zh-CN"/>
        </w:rPr>
        <w:t>: e111574 [PMID: 25387236 DOI: 10.1371/journal.pone.0111574]</w:t>
      </w:r>
    </w:p>
    <w:p w14:paraId="7274647A"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75 </w:t>
      </w:r>
      <w:r w:rsidRPr="008E1AD4">
        <w:rPr>
          <w:rFonts w:ascii="Book Antiqua" w:hAnsi="Book Antiqua" w:cs="SimSun"/>
          <w:b/>
          <w:bCs/>
          <w:sz w:val="24"/>
          <w:szCs w:val="24"/>
          <w:lang w:val="en-US" w:eastAsia="zh-CN"/>
        </w:rPr>
        <w:t>Inokuchi T</w:t>
      </w:r>
      <w:r w:rsidRPr="008E1AD4">
        <w:rPr>
          <w:rFonts w:ascii="Book Antiqua" w:hAnsi="Book Antiqua" w:cs="SimSun"/>
          <w:sz w:val="24"/>
          <w:szCs w:val="24"/>
          <w:lang w:val="en-US" w:eastAsia="zh-CN"/>
        </w:rPr>
        <w:t xml:space="preserve">, Kato J, Hiraoka S, Suzuki H, Nakarai A, Hirakawa T, Akita M, Takahashi S, Harada K, Okada H, Yamamoto K. Long-term follow-up of ulcerative colitis patients treated on the basis of their cytomegalovirus antigen status. </w:t>
      </w:r>
      <w:r w:rsidRPr="008E1AD4">
        <w:rPr>
          <w:rFonts w:ascii="Book Antiqua" w:hAnsi="Book Antiqua" w:cs="SimSun"/>
          <w:i/>
          <w:iCs/>
          <w:sz w:val="24"/>
          <w:szCs w:val="24"/>
          <w:lang w:val="en-US" w:eastAsia="zh-CN"/>
        </w:rPr>
        <w:t>World J Gastroenterol</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20</w:t>
      </w:r>
      <w:r w:rsidRPr="008E1AD4">
        <w:rPr>
          <w:rFonts w:ascii="Book Antiqua" w:hAnsi="Book Antiqua" w:cs="SimSun"/>
          <w:sz w:val="24"/>
          <w:szCs w:val="24"/>
          <w:lang w:val="en-US" w:eastAsia="zh-CN"/>
        </w:rPr>
        <w:t>: 509-517 [PMID: 24574719 DOI: 10.3748/wjg.v20.i2.509]</w:t>
      </w:r>
    </w:p>
    <w:p w14:paraId="763F8332"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76 </w:t>
      </w:r>
      <w:r w:rsidRPr="008E1AD4">
        <w:rPr>
          <w:rFonts w:ascii="Book Antiqua" w:hAnsi="Book Antiqua" w:cs="SimSun"/>
          <w:b/>
          <w:bCs/>
          <w:sz w:val="24"/>
          <w:szCs w:val="24"/>
          <w:lang w:val="en-US" w:eastAsia="zh-CN"/>
        </w:rPr>
        <w:t>Kim YS</w:t>
      </w:r>
      <w:r w:rsidRPr="008E1AD4">
        <w:rPr>
          <w:rFonts w:ascii="Book Antiqua" w:hAnsi="Book Antiqua" w:cs="SimSun"/>
          <w:sz w:val="24"/>
          <w:szCs w:val="24"/>
          <w:lang w:val="en-US" w:eastAsia="zh-CN"/>
        </w:rPr>
        <w:t xml:space="preserve">, Kim YH, Kim JS, Jeong SY, Park SJ, Cheon JH, Ye BD, Jung SA, Park YS, Choi CH, Kim KO, Jang BI, Han DS, Yang SK, Kim WH. Long-term outcomes of cytomegalovirus reactivation in patients with moderate to severe ulcerative colitis: a multicenter study. </w:t>
      </w:r>
      <w:r w:rsidRPr="008E1AD4">
        <w:rPr>
          <w:rFonts w:ascii="Book Antiqua" w:hAnsi="Book Antiqua" w:cs="SimSun"/>
          <w:i/>
          <w:iCs/>
          <w:sz w:val="24"/>
          <w:szCs w:val="24"/>
          <w:lang w:val="en-US" w:eastAsia="zh-CN"/>
        </w:rPr>
        <w:t>Gut Liver</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8</w:t>
      </w:r>
      <w:r w:rsidRPr="008E1AD4">
        <w:rPr>
          <w:rFonts w:ascii="Book Antiqua" w:hAnsi="Book Antiqua" w:cs="SimSun"/>
          <w:sz w:val="24"/>
          <w:szCs w:val="24"/>
          <w:lang w:val="en-US" w:eastAsia="zh-CN"/>
        </w:rPr>
        <w:t>: 643-647 [PMID: 25368753 DOI: 10.5009/gnl13427]</w:t>
      </w:r>
    </w:p>
    <w:p w14:paraId="7D98FE23"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77 </w:t>
      </w:r>
      <w:r w:rsidRPr="008E1AD4">
        <w:rPr>
          <w:rFonts w:ascii="Book Antiqua" w:hAnsi="Book Antiqua" w:cs="SimSun"/>
          <w:b/>
          <w:bCs/>
          <w:sz w:val="24"/>
          <w:szCs w:val="24"/>
          <w:lang w:val="en-US" w:eastAsia="zh-CN"/>
        </w:rPr>
        <w:t>Kim JW</w:t>
      </w:r>
      <w:r w:rsidRPr="008E1AD4">
        <w:rPr>
          <w:rFonts w:ascii="Book Antiqua" w:hAnsi="Book Antiqua" w:cs="SimSun"/>
          <w:sz w:val="24"/>
          <w:szCs w:val="24"/>
          <w:lang w:val="en-US" w:eastAsia="zh-CN"/>
        </w:rPr>
        <w:t xml:space="preserve">, Boo SJ, Ye BD, Kim CL, Yang SK, Kim J, Kim SA, Park SH, Park SK, Yang DH, Jung KW, Kim KJ, Byeon JS, Myung SJ, Kim JH. Clinical utility of cytomegalovirus antigenemia assay and blood cytomegalovirus DNA PCR for cytomegaloviral colitis patients with moderate to severe ulcerative colitis. </w:t>
      </w:r>
      <w:r w:rsidRPr="008E1AD4">
        <w:rPr>
          <w:rFonts w:ascii="Book Antiqua" w:hAnsi="Book Antiqua" w:cs="SimSun"/>
          <w:i/>
          <w:iCs/>
          <w:sz w:val="24"/>
          <w:szCs w:val="24"/>
          <w:lang w:val="en-US" w:eastAsia="zh-CN"/>
        </w:rPr>
        <w:t>J Crohns Colitis</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8</w:t>
      </w:r>
      <w:r w:rsidRPr="008E1AD4">
        <w:rPr>
          <w:rFonts w:ascii="Book Antiqua" w:hAnsi="Book Antiqua" w:cs="SimSun"/>
          <w:sz w:val="24"/>
          <w:szCs w:val="24"/>
          <w:lang w:val="en-US" w:eastAsia="zh-CN"/>
        </w:rPr>
        <w:t>: 693-701 [PMID: 24405983 DOI: 10.1016/j.crohns.2013.12.014]</w:t>
      </w:r>
    </w:p>
    <w:p w14:paraId="715A70FC"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78 </w:t>
      </w:r>
      <w:r w:rsidRPr="008E1AD4">
        <w:rPr>
          <w:rFonts w:ascii="Book Antiqua" w:hAnsi="Book Antiqua" w:cs="SimSun"/>
          <w:b/>
          <w:bCs/>
          <w:sz w:val="24"/>
          <w:szCs w:val="24"/>
          <w:lang w:val="en-US" w:eastAsia="zh-CN"/>
        </w:rPr>
        <w:t>Maconi G</w:t>
      </w:r>
      <w:r w:rsidRPr="008E1AD4">
        <w:rPr>
          <w:rFonts w:ascii="Book Antiqua" w:hAnsi="Book Antiqua" w:cs="SimSun"/>
          <w:sz w:val="24"/>
          <w:szCs w:val="24"/>
          <w:lang w:val="en-US" w:eastAsia="zh-CN"/>
        </w:rPr>
        <w:t xml:space="preserve">, Lombardini M, Furfaro F, Bezzio C, Zerbi P, Ardizzone S. Long-term outcome of inflammatory bowel diseases with cytomegalovirus colitis: effect of antiviral treatment. </w:t>
      </w:r>
      <w:r w:rsidRPr="008E1AD4">
        <w:rPr>
          <w:rFonts w:ascii="Book Antiqua" w:hAnsi="Book Antiqua" w:cs="SimSun"/>
          <w:i/>
          <w:iCs/>
          <w:sz w:val="24"/>
          <w:szCs w:val="24"/>
          <w:lang w:val="en-US" w:eastAsia="zh-CN"/>
        </w:rPr>
        <w:t>Eur J Gastroenterol Hepatol</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26</w:t>
      </w:r>
      <w:r w:rsidRPr="008E1AD4">
        <w:rPr>
          <w:rFonts w:ascii="Book Antiqua" w:hAnsi="Book Antiqua" w:cs="SimSun"/>
          <w:sz w:val="24"/>
          <w:szCs w:val="24"/>
          <w:lang w:val="en-US" w:eastAsia="zh-CN"/>
        </w:rPr>
        <w:t>: 1146-1151 [PMID: 25089547 DOI: 10.1097/MEG.0000000000000175]</w:t>
      </w:r>
    </w:p>
    <w:p w14:paraId="35AD5F85"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79 </w:t>
      </w:r>
      <w:r w:rsidRPr="008E1AD4">
        <w:rPr>
          <w:rFonts w:ascii="Book Antiqua" w:hAnsi="Book Antiqua" w:cs="SimSun"/>
          <w:b/>
          <w:bCs/>
          <w:sz w:val="24"/>
          <w:szCs w:val="24"/>
          <w:lang w:val="en-US" w:eastAsia="zh-CN"/>
        </w:rPr>
        <w:t>Matsumoto S</w:t>
      </w:r>
      <w:r w:rsidRPr="008E1AD4">
        <w:rPr>
          <w:rFonts w:ascii="Book Antiqua" w:hAnsi="Book Antiqua" w:cs="SimSun"/>
          <w:sz w:val="24"/>
          <w:szCs w:val="24"/>
          <w:lang w:val="en-US" w:eastAsia="zh-CN"/>
        </w:rPr>
        <w:t xml:space="preserve">, Yoshida Y. What are the factors that affect hospitalization and surgery for aggravation of ulcerative colitis? </w:t>
      </w:r>
      <w:r w:rsidRPr="008E1AD4">
        <w:rPr>
          <w:rFonts w:ascii="Book Antiqua" w:hAnsi="Book Antiqua" w:cs="SimSun"/>
          <w:i/>
          <w:iCs/>
          <w:sz w:val="24"/>
          <w:szCs w:val="24"/>
          <w:lang w:val="en-US" w:eastAsia="zh-CN"/>
        </w:rPr>
        <w:t>Eur J Gastroenterol Hepatol</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26</w:t>
      </w:r>
      <w:r w:rsidRPr="008E1AD4">
        <w:rPr>
          <w:rFonts w:ascii="Book Antiqua" w:hAnsi="Book Antiqua" w:cs="SimSun"/>
          <w:sz w:val="24"/>
          <w:szCs w:val="24"/>
          <w:lang w:val="en-US" w:eastAsia="zh-CN"/>
        </w:rPr>
        <w:t>: 282-287 [PMID: 24374839 DOI: 10.1097/MEG.0000000000000028]</w:t>
      </w:r>
    </w:p>
    <w:p w14:paraId="5736416A"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80 </w:t>
      </w:r>
      <w:r w:rsidRPr="008E1AD4">
        <w:rPr>
          <w:rFonts w:ascii="Book Antiqua" w:hAnsi="Book Antiqua" w:cs="SimSun"/>
          <w:b/>
          <w:bCs/>
          <w:sz w:val="24"/>
          <w:szCs w:val="24"/>
          <w:lang w:val="en-US" w:eastAsia="zh-CN"/>
        </w:rPr>
        <w:t>Olaisen M</w:t>
      </w:r>
      <w:r w:rsidRPr="008E1AD4">
        <w:rPr>
          <w:rFonts w:ascii="Book Antiqua" w:hAnsi="Book Antiqua" w:cs="SimSun"/>
          <w:sz w:val="24"/>
          <w:szCs w:val="24"/>
          <w:lang w:val="en-US" w:eastAsia="zh-CN"/>
        </w:rPr>
        <w:t xml:space="preserve">, Rydning A, Martinsen TC, Nordrum IS, Mjønes P, Fossmark R. Cytomegalovirus infection and postoperative complications in patients with ulcerative colitis undergoing colectomy. </w:t>
      </w:r>
      <w:r w:rsidRPr="008E1AD4">
        <w:rPr>
          <w:rFonts w:ascii="Book Antiqua" w:hAnsi="Book Antiqua" w:cs="SimSun"/>
          <w:i/>
          <w:iCs/>
          <w:sz w:val="24"/>
          <w:szCs w:val="24"/>
          <w:lang w:val="en-US" w:eastAsia="zh-CN"/>
        </w:rPr>
        <w:t>Scand J Gastroenterol</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49</w:t>
      </w:r>
      <w:r w:rsidRPr="008E1AD4">
        <w:rPr>
          <w:rFonts w:ascii="Book Antiqua" w:hAnsi="Book Antiqua" w:cs="SimSun"/>
          <w:sz w:val="24"/>
          <w:szCs w:val="24"/>
          <w:lang w:val="en-US" w:eastAsia="zh-CN"/>
        </w:rPr>
        <w:t>: 845-852 [PMID: 24947587 DOI: 10.3109/00365521.2014.929172]</w:t>
      </w:r>
    </w:p>
    <w:p w14:paraId="57786004"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81 </w:t>
      </w:r>
      <w:r w:rsidRPr="008E1AD4">
        <w:rPr>
          <w:rFonts w:ascii="Book Antiqua" w:hAnsi="Book Antiqua" w:cs="SimSun"/>
          <w:b/>
          <w:bCs/>
          <w:sz w:val="24"/>
          <w:szCs w:val="24"/>
          <w:lang w:val="en-US" w:eastAsia="zh-CN"/>
        </w:rPr>
        <w:t>Yamada S</w:t>
      </w:r>
      <w:r w:rsidRPr="008E1AD4">
        <w:rPr>
          <w:rFonts w:ascii="Book Antiqua" w:hAnsi="Book Antiqua" w:cs="SimSun"/>
          <w:sz w:val="24"/>
          <w:szCs w:val="24"/>
          <w:lang w:val="en-US" w:eastAsia="zh-CN"/>
        </w:rPr>
        <w:t xml:space="preserve">, Yoshino T, Matsuura M, Minami N, Toyonaga T, Honzawa Y, Tsuji Y, Nakase H. Long-term efficacy of infliximab for refractory ulcerative colitis: results from a single center experience. </w:t>
      </w:r>
      <w:r w:rsidRPr="008E1AD4">
        <w:rPr>
          <w:rFonts w:ascii="Book Antiqua" w:hAnsi="Book Antiqua" w:cs="SimSun"/>
          <w:i/>
          <w:iCs/>
          <w:sz w:val="24"/>
          <w:szCs w:val="24"/>
          <w:lang w:val="en-US" w:eastAsia="zh-CN"/>
        </w:rPr>
        <w:t>BMC Gastroenterol</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14</w:t>
      </w:r>
      <w:r w:rsidRPr="008E1AD4">
        <w:rPr>
          <w:rFonts w:ascii="Book Antiqua" w:hAnsi="Book Antiqua" w:cs="SimSun"/>
          <w:sz w:val="24"/>
          <w:szCs w:val="24"/>
          <w:lang w:val="en-US" w:eastAsia="zh-CN"/>
        </w:rPr>
        <w:t>: 80 [PMID: 24758588 DOI: 10.1186/1471-230X-14-80]</w:t>
      </w:r>
    </w:p>
    <w:p w14:paraId="4008517F"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82 </w:t>
      </w:r>
      <w:r w:rsidRPr="008E1AD4">
        <w:rPr>
          <w:rFonts w:ascii="Book Antiqua" w:hAnsi="Book Antiqua" w:cs="SimSun"/>
          <w:b/>
          <w:bCs/>
          <w:sz w:val="24"/>
          <w:szCs w:val="24"/>
          <w:lang w:val="en-US" w:eastAsia="zh-CN"/>
        </w:rPr>
        <w:t>Chun J</w:t>
      </w:r>
      <w:r w:rsidRPr="008E1AD4">
        <w:rPr>
          <w:rFonts w:ascii="Book Antiqua" w:hAnsi="Book Antiqua" w:cs="SimSun"/>
          <w:sz w:val="24"/>
          <w:szCs w:val="24"/>
          <w:lang w:val="en-US" w:eastAsia="zh-CN"/>
        </w:rPr>
        <w:t xml:space="preserve">, Lee C, Kwon JE, Hwang SW, Kim SG, Kim JS, Jung HC, Im JP. Usefulness of the cytomegalovirus antigenemia assay in patients with ulcerative colitis. </w:t>
      </w:r>
      <w:r w:rsidRPr="008E1AD4">
        <w:rPr>
          <w:rFonts w:ascii="Book Antiqua" w:hAnsi="Book Antiqua" w:cs="SimSun"/>
          <w:i/>
          <w:iCs/>
          <w:sz w:val="24"/>
          <w:szCs w:val="24"/>
          <w:lang w:val="en-US" w:eastAsia="zh-CN"/>
        </w:rPr>
        <w:t>Intest Res</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13</w:t>
      </w:r>
      <w:r w:rsidRPr="008E1AD4">
        <w:rPr>
          <w:rFonts w:ascii="Book Antiqua" w:hAnsi="Book Antiqua" w:cs="SimSun"/>
          <w:sz w:val="24"/>
          <w:szCs w:val="24"/>
          <w:lang w:val="en-US" w:eastAsia="zh-CN"/>
        </w:rPr>
        <w:t>: 50-59 [PMID: 25691843 DOI: 10.5217/ir.2015.13.1.50]</w:t>
      </w:r>
    </w:p>
    <w:p w14:paraId="1A2B3906"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83 </w:t>
      </w:r>
      <w:r w:rsidRPr="008E1AD4">
        <w:rPr>
          <w:rFonts w:ascii="Book Antiqua" w:hAnsi="Book Antiqua" w:cs="SimSun"/>
          <w:b/>
          <w:bCs/>
          <w:sz w:val="24"/>
          <w:szCs w:val="24"/>
          <w:lang w:val="en-US" w:eastAsia="zh-CN"/>
        </w:rPr>
        <w:t>Jones A</w:t>
      </w:r>
      <w:r w:rsidRPr="008E1AD4">
        <w:rPr>
          <w:rFonts w:ascii="Book Antiqua" w:hAnsi="Book Antiqua" w:cs="SimSun"/>
          <w:sz w:val="24"/>
          <w:szCs w:val="24"/>
          <w:lang w:val="en-US" w:eastAsia="zh-CN"/>
        </w:rPr>
        <w:t xml:space="preserve">, McCurdy JD, Loftus EV, Bruining DH, Enders FT, Killian JM, Smyrk TC. Effects of antiviral therapy for patients with inflammatory bowel disease and a positive intestinal biopsy for cytomegalovirus. </w:t>
      </w:r>
      <w:r w:rsidRPr="008E1AD4">
        <w:rPr>
          <w:rFonts w:ascii="Book Antiqua" w:hAnsi="Book Antiqua" w:cs="SimSun"/>
          <w:i/>
          <w:iCs/>
          <w:sz w:val="24"/>
          <w:szCs w:val="24"/>
          <w:lang w:val="en-US" w:eastAsia="zh-CN"/>
        </w:rPr>
        <w:t>Clin Gastroenterol Hepatol</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13</w:t>
      </w:r>
      <w:r w:rsidRPr="008E1AD4">
        <w:rPr>
          <w:rFonts w:ascii="Book Antiqua" w:hAnsi="Book Antiqua" w:cs="SimSun"/>
          <w:sz w:val="24"/>
          <w:szCs w:val="24"/>
          <w:lang w:val="en-US" w:eastAsia="zh-CN"/>
        </w:rPr>
        <w:t>: 949-955 [PMID: 25283582 DOI: 10.1016/j.cgh.2014.09.042]</w:t>
      </w:r>
    </w:p>
    <w:p w14:paraId="07376463"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84 </w:t>
      </w:r>
      <w:r w:rsidRPr="008E1AD4">
        <w:rPr>
          <w:rFonts w:ascii="Book Antiqua" w:hAnsi="Book Antiqua" w:cs="SimSun"/>
          <w:b/>
          <w:bCs/>
          <w:sz w:val="24"/>
          <w:szCs w:val="24"/>
          <w:lang w:val="en-US" w:eastAsia="zh-CN"/>
        </w:rPr>
        <w:t>Gauss A</w:t>
      </w:r>
      <w:r w:rsidRPr="008E1AD4">
        <w:rPr>
          <w:rFonts w:ascii="Book Antiqua" w:hAnsi="Book Antiqua" w:cs="SimSun"/>
          <w:sz w:val="24"/>
          <w:szCs w:val="24"/>
          <w:lang w:val="en-US" w:eastAsia="zh-CN"/>
        </w:rPr>
        <w:t xml:space="preserve">, Rosenstiel S, Schnitzler P, Hinz U, Rehlen T, Kadmon M, Ehehalt R, Stremmel W, Zawierucha A. Intestinal cytomegalovirus infection in patients hospitalized for exacerbation of inflammatory bowel disease: a 10-year tertiary referral center experience. </w:t>
      </w:r>
      <w:r w:rsidRPr="008E1AD4">
        <w:rPr>
          <w:rFonts w:ascii="Book Antiqua" w:hAnsi="Book Antiqua" w:cs="SimSun"/>
          <w:i/>
          <w:iCs/>
          <w:sz w:val="24"/>
          <w:szCs w:val="24"/>
          <w:lang w:val="en-US" w:eastAsia="zh-CN"/>
        </w:rPr>
        <w:t>Eur J Gastroenterol Hepatol</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27</w:t>
      </w:r>
      <w:r w:rsidRPr="008E1AD4">
        <w:rPr>
          <w:rFonts w:ascii="Book Antiqua" w:hAnsi="Book Antiqua" w:cs="SimSun"/>
          <w:sz w:val="24"/>
          <w:szCs w:val="24"/>
          <w:lang w:val="en-US" w:eastAsia="zh-CN"/>
        </w:rPr>
        <w:t>: 712-720 [PMID: 25919654 DOI: 10.1097/MEG.0000000000000361]</w:t>
      </w:r>
    </w:p>
    <w:p w14:paraId="7312EF32"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85 . Minami N, Yoshino T, Matsuura M, Koshikawa Y, Yamada S, Toyonaga T, Madian A, Honzawa Y, Nakase H. Tacrolimus or infliximab for severe ulcerative colitis: short-term and long-term data from a retrospective observational study. BMJ Open Gastroenterol 2015; e000021 [DOI: 10.1136/bmjgast-2014-000021]</w:t>
      </w:r>
    </w:p>
    <w:p w14:paraId="386F4B13"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86 </w:t>
      </w:r>
      <w:r w:rsidRPr="008E1AD4">
        <w:rPr>
          <w:rFonts w:ascii="Book Antiqua" w:hAnsi="Book Antiqua" w:cs="SimSun"/>
          <w:b/>
          <w:bCs/>
          <w:sz w:val="24"/>
          <w:szCs w:val="24"/>
          <w:lang w:val="en-US" w:eastAsia="zh-CN"/>
        </w:rPr>
        <w:t>de Saussure P</w:t>
      </w:r>
      <w:r w:rsidRPr="008E1AD4">
        <w:rPr>
          <w:rFonts w:ascii="Book Antiqua" w:hAnsi="Book Antiqua" w:cs="SimSun"/>
          <w:sz w:val="24"/>
          <w:szCs w:val="24"/>
          <w:lang w:val="en-US" w:eastAsia="zh-CN"/>
        </w:rPr>
        <w:t xml:space="preserve">, Lavergne-Slove A, Mazeron MC, Alain S, Matuchansky C, Bouhnik Y. A prospective assessment of cytomegalovirus infection in active inflammatory bowel disease. </w:t>
      </w:r>
      <w:r w:rsidRPr="008E1AD4">
        <w:rPr>
          <w:rFonts w:ascii="Book Antiqua" w:hAnsi="Book Antiqua" w:cs="SimSun"/>
          <w:i/>
          <w:iCs/>
          <w:sz w:val="24"/>
          <w:szCs w:val="24"/>
          <w:lang w:val="en-US" w:eastAsia="zh-CN"/>
        </w:rPr>
        <w:t>Aliment Pharmacol Ther</w:t>
      </w:r>
      <w:r w:rsidRPr="008E1AD4">
        <w:rPr>
          <w:rFonts w:ascii="Book Antiqua" w:hAnsi="Book Antiqua" w:cs="SimSun"/>
          <w:sz w:val="24"/>
          <w:szCs w:val="24"/>
          <w:lang w:val="en-US" w:eastAsia="zh-CN"/>
        </w:rPr>
        <w:t xml:space="preserve"> 2004; </w:t>
      </w:r>
      <w:r w:rsidRPr="008E1AD4">
        <w:rPr>
          <w:rFonts w:ascii="Book Antiqua" w:hAnsi="Book Antiqua" w:cs="SimSun"/>
          <w:b/>
          <w:bCs/>
          <w:sz w:val="24"/>
          <w:szCs w:val="24"/>
          <w:lang w:val="en-US" w:eastAsia="zh-CN"/>
        </w:rPr>
        <w:t>20</w:t>
      </w:r>
      <w:r w:rsidRPr="008E1AD4">
        <w:rPr>
          <w:rFonts w:ascii="Book Antiqua" w:hAnsi="Book Antiqua" w:cs="SimSun"/>
          <w:sz w:val="24"/>
          <w:szCs w:val="24"/>
          <w:lang w:val="en-US" w:eastAsia="zh-CN"/>
        </w:rPr>
        <w:t>: 1323-1327 [PMID: 15606394 DOI: 10.1111/j.1365-2036.2004.02273.x]</w:t>
      </w:r>
    </w:p>
    <w:p w14:paraId="209FDFC3"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87 </w:t>
      </w:r>
      <w:r w:rsidRPr="008E1AD4">
        <w:rPr>
          <w:rFonts w:ascii="Book Antiqua" w:hAnsi="Book Antiqua" w:cs="SimSun"/>
          <w:b/>
          <w:bCs/>
          <w:sz w:val="24"/>
          <w:szCs w:val="24"/>
          <w:lang w:val="en-US" w:eastAsia="zh-CN"/>
        </w:rPr>
        <w:t>Chiba M</w:t>
      </w:r>
      <w:r w:rsidRPr="008E1AD4">
        <w:rPr>
          <w:rFonts w:ascii="Book Antiqua" w:hAnsi="Book Antiqua" w:cs="SimSun"/>
          <w:sz w:val="24"/>
          <w:szCs w:val="24"/>
          <w:lang w:val="en-US" w:eastAsia="zh-CN"/>
        </w:rPr>
        <w:t xml:space="preserve">, Abe T, Tsuda S, Ono I. Cytomegalovirus infection associated with onset of ulcerative colitis. </w:t>
      </w:r>
      <w:r w:rsidRPr="008E1AD4">
        <w:rPr>
          <w:rFonts w:ascii="Book Antiqua" w:hAnsi="Book Antiqua" w:cs="SimSun"/>
          <w:i/>
          <w:iCs/>
          <w:sz w:val="24"/>
          <w:szCs w:val="24"/>
          <w:lang w:val="en-US" w:eastAsia="zh-CN"/>
        </w:rPr>
        <w:t>BMC Res Notes</w:t>
      </w:r>
      <w:r w:rsidRPr="008E1AD4">
        <w:rPr>
          <w:rFonts w:ascii="Book Antiqua" w:hAnsi="Book Antiqua" w:cs="SimSun"/>
          <w:sz w:val="24"/>
          <w:szCs w:val="24"/>
          <w:lang w:val="en-US" w:eastAsia="zh-CN"/>
        </w:rPr>
        <w:t xml:space="preserve"> 2013; </w:t>
      </w:r>
      <w:r w:rsidRPr="008E1AD4">
        <w:rPr>
          <w:rFonts w:ascii="Book Antiqua" w:hAnsi="Book Antiqua" w:cs="SimSun"/>
          <w:b/>
          <w:bCs/>
          <w:sz w:val="24"/>
          <w:szCs w:val="24"/>
          <w:lang w:val="en-US" w:eastAsia="zh-CN"/>
        </w:rPr>
        <w:t>6</w:t>
      </w:r>
      <w:r w:rsidRPr="008E1AD4">
        <w:rPr>
          <w:rFonts w:ascii="Book Antiqua" w:hAnsi="Book Antiqua" w:cs="SimSun"/>
          <w:sz w:val="24"/>
          <w:szCs w:val="24"/>
          <w:lang w:val="en-US" w:eastAsia="zh-CN"/>
        </w:rPr>
        <w:t>: 40 [PMID: 23375026 DOI: 10.1186/1756-0500-6-40]</w:t>
      </w:r>
    </w:p>
    <w:p w14:paraId="3057F6BC"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605AE3">
        <w:rPr>
          <w:rFonts w:ascii="Book Antiqua" w:hAnsi="Book Antiqua" w:cs="SimSun"/>
          <w:sz w:val="24"/>
          <w:szCs w:val="24"/>
          <w:lang w:val="en-US" w:eastAsia="zh-CN"/>
        </w:rPr>
        <w:t xml:space="preserve">88 </w:t>
      </w:r>
      <w:r w:rsidRPr="00605AE3">
        <w:rPr>
          <w:rFonts w:ascii="Book Antiqua" w:hAnsi="Book Antiqua" w:cs="SimSun"/>
          <w:b/>
          <w:bCs/>
          <w:sz w:val="24"/>
          <w:szCs w:val="24"/>
          <w:lang w:val="en-US" w:eastAsia="zh-CN"/>
        </w:rPr>
        <w:t>Martin SI</w:t>
      </w:r>
      <w:r w:rsidRPr="00605AE3">
        <w:rPr>
          <w:rFonts w:ascii="Book Antiqua" w:hAnsi="Book Antiqua" w:cs="SimSun"/>
          <w:sz w:val="24"/>
          <w:szCs w:val="24"/>
          <w:lang w:val="en-US" w:eastAsia="zh-CN"/>
        </w:rPr>
        <w:t xml:space="preserve">, Sepehr A, Fishman JA. </w:t>
      </w:r>
      <w:r w:rsidRPr="008E1AD4">
        <w:rPr>
          <w:rFonts w:ascii="Book Antiqua" w:hAnsi="Book Antiqua" w:cs="SimSun"/>
          <w:sz w:val="24"/>
          <w:szCs w:val="24"/>
          <w:lang w:val="en-US" w:eastAsia="zh-CN"/>
        </w:rPr>
        <w:t xml:space="preserve">Primary infection with cytomegalovirus in ulcerative colitis. </w:t>
      </w:r>
      <w:r w:rsidRPr="008E1AD4">
        <w:rPr>
          <w:rFonts w:ascii="Book Antiqua" w:hAnsi="Book Antiqua" w:cs="SimSun"/>
          <w:i/>
          <w:iCs/>
          <w:sz w:val="24"/>
          <w:szCs w:val="24"/>
          <w:lang w:val="en-US" w:eastAsia="zh-CN"/>
        </w:rPr>
        <w:t>Dig Dis Sci</w:t>
      </w:r>
      <w:r w:rsidRPr="008E1AD4">
        <w:rPr>
          <w:rFonts w:ascii="Book Antiqua" w:hAnsi="Book Antiqua" w:cs="SimSun"/>
          <w:sz w:val="24"/>
          <w:szCs w:val="24"/>
          <w:lang w:val="en-US" w:eastAsia="zh-CN"/>
        </w:rPr>
        <w:t xml:space="preserve"> 2006; </w:t>
      </w:r>
      <w:r w:rsidRPr="008E1AD4">
        <w:rPr>
          <w:rFonts w:ascii="Book Antiqua" w:hAnsi="Book Antiqua" w:cs="SimSun"/>
          <w:b/>
          <w:bCs/>
          <w:sz w:val="24"/>
          <w:szCs w:val="24"/>
          <w:lang w:val="en-US" w:eastAsia="zh-CN"/>
        </w:rPr>
        <w:t>51</w:t>
      </w:r>
      <w:r w:rsidRPr="008E1AD4">
        <w:rPr>
          <w:rFonts w:ascii="Book Antiqua" w:hAnsi="Book Antiqua" w:cs="SimSun"/>
          <w:sz w:val="24"/>
          <w:szCs w:val="24"/>
          <w:lang w:val="en-US" w:eastAsia="zh-CN"/>
        </w:rPr>
        <w:t>: 2184-2187 [PMID: 17120145 DOI: 10.1007/s10620-006-9474-9]</w:t>
      </w:r>
    </w:p>
    <w:p w14:paraId="39A15B4C"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89 </w:t>
      </w:r>
      <w:r w:rsidRPr="008E1AD4">
        <w:rPr>
          <w:rFonts w:ascii="Book Antiqua" w:hAnsi="Book Antiqua" w:cs="SimSun"/>
          <w:b/>
          <w:bCs/>
          <w:sz w:val="24"/>
          <w:szCs w:val="24"/>
          <w:lang w:val="en-US" w:eastAsia="zh-CN"/>
        </w:rPr>
        <w:t>Streetz KL</w:t>
      </w:r>
      <w:r w:rsidRPr="008E1AD4">
        <w:rPr>
          <w:rFonts w:ascii="Book Antiqua" w:hAnsi="Book Antiqua" w:cs="SimSun"/>
          <w:sz w:val="24"/>
          <w:szCs w:val="24"/>
          <w:lang w:val="en-US" w:eastAsia="zh-CN"/>
        </w:rPr>
        <w:t xml:space="preserve">, Buhr T, Wedemeyer H, Bleck J, Schedel I, Manns MP, Göke MN. Acute CMV-colitis in a patient with a history of ulcerative colitis. </w:t>
      </w:r>
      <w:r w:rsidRPr="008E1AD4">
        <w:rPr>
          <w:rFonts w:ascii="Book Antiqua" w:hAnsi="Book Antiqua" w:cs="SimSun"/>
          <w:i/>
          <w:iCs/>
          <w:sz w:val="24"/>
          <w:szCs w:val="24"/>
          <w:lang w:val="en-US" w:eastAsia="zh-CN"/>
        </w:rPr>
        <w:t>Scand J Gastroenterol</w:t>
      </w:r>
      <w:r w:rsidRPr="008E1AD4">
        <w:rPr>
          <w:rFonts w:ascii="Book Antiqua" w:hAnsi="Book Antiqua" w:cs="SimSun"/>
          <w:sz w:val="24"/>
          <w:szCs w:val="24"/>
          <w:lang w:val="en-US" w:eastAsia="zh-CN"/>
        </w:rPr>
        <w:t xml:space="preserve"> 2003; </w:t>
      </w:r>
      <w:r w:rsidRPr="008E1AD4">
        <w:rPr>
          <w:rFonts w:ascii="Book Antiqua" w:hAnsi="Book Antiqua" w:cs="SimSun"/>
          <w:b/>
          <w:bCs/>
          <w:sz w:val="24"/>
          <w:szCs w:val="24"/>
          <w:lang w:val="en-US" w:eastAsia="zh-CN"/>
        </w:rPr>
        <w:t>38</w:t>
      </w:r>
      <w:r w:rsidRPr="008E1AD4">
        <w:rPr>
          <w:rFonts w:ascii="Book Antiqua" w:hAnsi="Book Antiqua" w:cs="SimSun"/>
          <w:sz w:val="24"/>
          <w:szCs w:val="24"/>
          <w:lang w:val="en-US" w:eastAsia="zh-CN"/>
        </w:rPr>
        <w:t>: 119-122 [PMID: 12608474]</w:t>
      </w:r>
    </w:p>
    <w:p w14:paraId="7E3833A5"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90 </w:t>
      </w:r>
      <w:r w:rsidRPr="008E1AD4">
        <w:rPr>
          <w:rFonts w:ascii="Book Antiqua" w:hAnsi="Book Antiqua" w:cs="SimSun"/>
          <w:b/>
          <w:bCs/>
          <w:sz w:val="24"/>
          <w:szCs w:val="24"/>
          <w:lang w:val="en-US" w:eastAsia="zh-CN"/>
        </w:rPr>
        <w:t>Hamlin PJ</w:t>
      </w:r>
      <w:r w:rsidRPr="008E1AD4">
        <w:rPr>
          <w:rFonts w:ascii="Book Antiqua" w:hAnsi="Book Antiqua" w:cs="SimSun"/>
          <w:sz w:val="24"/>
          <w:szCs w:val="24"/>
          <w:lang w:val="en-US" w:eastAsia="zh-CN"/>
        </w:rPr>
        <w:t xml:space="preserve">, Shah MN, Scott N, Wyatt JI, Howdle PD. Systemic cytomegalovirus infection complicating ulcerative colitis: a case report and review of the literature. </w:t>
      </w:r>
      <w:r w:rsidRPr="008E1AD4">
        <w:rPr>
          <w:rFonts w:ascii="Book Antiqua" w:hAnsi="Book Antiqua" w:cs="SimSun"/>
          <w:i/>
          <w:iCs/>
          <w:sz w:val="24"/>
          <w:szCs w:val="24"/>
          <w:lang w:val="en-US" w:eastAsia="zh-CN"/>
        </w:rPr>
        <w:t>Postgrad Med J</w:t>
      </w:r>
      <w:r w:rsidRPr="008E1AD4">
        <w:rPr>
          <w:rFonts w:ascii="Book Antiqua" w:hAnsi="Book Antiqua" w:cs="SimSun"/>
          <w:sz w:val="24"/>
          <w:szCs w:val="24"/>
          <w:lang w:val="en-US" w:eastAsia="zh-CN"/>
        </w:rPr>
        <w:t xml:space="preserve"> 2004; </w:t>
      </w:r>
      <w:r w:rsidRPr="008E1AD4">
        <w:rPr>
          <w:rFonts w:ascii="Book Antiqua" w:hAnsi="Book Antiqua" w:cs="SimSun"/>
          <w:b/>
          <w:bCs/>
          <w:sz w:val="24"/>
          <w:szCs w:val="24"/>
          <w:lang w:val="en-US" w:eastAsia="zh-CN"/>
        </w:rPr>
        <w:t>80</w:t>
      </w:r>
      <w:r w:rsidRPr="008E1AD4">
        <w:rPr>
          <w:rFonts w:ascii="Book Antiqua" w:hAnsi="Book Antiqua" w:cs="SimSun"/>
          <w:sz w:val="24"/>
          <w:szCs w:val="24"/>
          <w:lang w:val="en-US" w:eastAsia="zh-CN"/>
        </w:rPr>
        <w:t>: 233-235 [PMID: 15082847]</w:t>
      </w:r>
    </w:p>
    <w:p w14:paraId="4D223441"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91 </w:t>
      </w:r>
      <w:r w:rsidRPr="008E1AD4">
        <w:rPr>
          <w:rFonts w:ascii="Book Antiqua" w:hAnsi="Book Antiqua" w:cs="SimSun"/>
          <w:b/>
          <w:bCs/>
          <w:sz w:val="24"/>
          <w:szCs w:val="24"/>
          <w:lang w:val="en-US" w:eastAsia="zh-CN"/>
        </w:rPr>
        <w:t>Kornbluth A</w:t>
      </w:r>
      <w:r w:rsidRPr="008E1AD4">
        <w:rPr>
          <w:rFonts w:ascii="Book Antiqua" w:hAnsi="Book Antiqua" w:cs="SimSun"/>
          <w:sz w:val="24"/>
          <w:szCs w:val="24"/>
          <w:lang w:val="en-US" w:eastAsia="zh-CN"/>
        </w:rPr>
        <w:t xml:space="preserve">, Sachar DB. Ulcerative colitis practice guidelines in adults: American College Of Gastroenterology, Practice Parameters Committee. </w:t>
      </w:r>
      <w:r w:rsidRPr="008E1AD4">
        <w:rPr>
          <w:rFonts w:ascii="Book Antiqua" w:hAnsi="Book Antiqua" w:cs="SimSun"/>
          <w:i/>
          <w:iCs/>
          <w:sz w:val="24"/>
          <w:szCs w:val="24"/>
          <w:lang w:val="en-US" w:eastAsia="zh-CN"/>
        </w:rPr>
        <w:t>Am J Gastroenterol</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105</w:t>
      </w:r>
      <w:r w:rsidRPr="008E1AD4">
        <w:rPr>
          <w:rFonts w:ascii="Book Antiqua" w:hAnsi="Book Antiqua" w:cs="SimSun"/>
          <w:sz w:val="24"/>
          <w:szCs w:val="24"/>
          <w:lang w:val="en-US" w:eastAsia="zh-CN"/>
        </w:rPr>
        <w:t>: 501-23; quiz 524 [PMID: 20068560 DOI: 10.1038/ajg.2009.727]</w:t>
      </w:r>
    </w:p>
    <w:p w14:paraId="343B906F"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92 </w:t>
      </w:r>
      <w:r w:rsidRPr="008E1AD4">
        <w:rPr>
          <w:rFonts w:ascii="Book Antiqua" w:hAnsi="Book Antiqua" w:cs="SimSun"/>
          <w:b/>
          <w:bCs/>
          <w:sz w:val="24"/>
          <w:szCs w:val="24"/>
          <w:lang w:val="en-US" w:eastAsia="zh-CN"/>
        </w:rPr>
        <w:t>Widmann T</w:t>
      </w:r>
      <w:r w:rsidRPr="008E1AD4">
        <w:rPr>
          <w:rFonts w:ascii="Book Antiqua" w:hAnsi="Book Antiqua" w:cs="SimSun"/>
          <w:sz w:val="24"/>
          <w:szCs w:val="24"/>
          <w:lang w:val="en-US" w:eastAsia="zh-CN"/>
        </w:rPr>
        <w:t xml:space="preserve">, Sester U, Gärtner BC, Schubert J, Pfreundschuh M, Köhler H, Sester M. Levels of CMV specific CD4 T cells are dynamic and correlate with CMV viremia after allogeneic stem cell transplantation. </w:t>
      </w:r>
      <w:r w:rsidRPr="008E1AD4">
        <w:rPr>
          <w:rFonts w:ascii="Book Antiqua" w:hAnsi="Book Antiqua" w:cs="SimSun"/>
          <w:i/>
          <w:iCs/>
          <w:sz w:val="24"/>
          <w:szCs w:val="24"/>
          <w:lang w:val="en-US" w:eastAsia="zh-CN"/>
        </w:rPr>
        <w:t>PLoS One</w:t>
      </w:r>
      <w:r w:rsidRPr="008E1AD4">
        <w:rPr>
          <w:rFonts w:ascii="Book Antiqua" w:hAnsi="Book Antiqua" w:cs="SimSun"/>
          <w:sz w:val="24"/>
          <w:szCs w:val="24"/>
          <w:lang w:val="en-US" w:eastAsia="zh-CN"/>
        </w:rPr>
        <w:t xml:space="preserve"> 2008; </w:t>
      </w:r>
      <w:r w:rsidRPr="008E1AD4">
        <w:rPr>
          <w:rFonts w:ascii="Book Antiqua" w:hAnsi="Book Antiqua" w:cs="SimSun"/>
          <w:b/>
          <w:bCs/>
          <w:sz w:val="24"/>
          <w:szCs w:val="24"/>
          <w:lang w:val="en-US" w:eastAsia="zh-CN"/>
        </w:rPr>
        <w:t>3</w:t>
      </w:r>
      <w:r w:rsidRPr="008E1AD4">
        <w:rPr>
          <w:rFonts w:ascii="Book Antiqua" w:hAnsi="Book Antiqua" w:cs="SimSun"/>
          <w:sz w:val="24"/>
          <w:szCs w:val="24"/>
          <w:lang w:val="en-US" w:eastAsia="zh-CN"/>
        </w:rPr>
        <w:t>: e3634 [PMID: 18982061 DOI: 10.1371/journal.pone.0003634]</w:t>
      </w:r>
    </w:p>
    <w:p w14:paraId="6C20BE99"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93 </w:t>
      </w:r>
      <w:r w:rsidRPr="008E1AD4">
        <w:rPr>
          <w:rFonts w:ascii="Book Antiqua" w:hAnsi="Book Antiqua" w:cs="SimSun"/>
          <w:b/>
          <w:bCs/>
          <w:sz w:val="24"/>
          <w:szCs w:val="24"/>
          <w:lang w:val="en-US" w:eastAsia="zh-CN"/>
        </w:rPr>
        <w:t>Van Damme E</w:t>
      </w:r>
      <w:r w:rsidRPr="008E1AD4">
        <w:rPr>
          <w:rFonts w:ascii="Book Antiqua" w:hAnsi="Book Antiqua" w:cs="SimSun"/>
          <w:sz w:val="24"/>
          <w:szCs w:val="24"/>
          <w:lang w:val="en-US" w:eastAsia="zh-CN"/>
        </w:rPr>
        <w:t xml:space="preserve">, Sauviller S, Lau B, Kesteleyn B, Griffiths P, Burroughs A, Emery V, Sinclair J, Van Loock M. Glucocorticosteroids trigger reactivation of human cytomegalovirus from latently infected myeloid cells and increase the risk for HCMV infection in D+R+ liver transplant patients. </w:t>
      </w:r>
      <w:r w:rsidRPr="008E1AD4">
        <w:rPr>
          <w:rFonts w:ascii="Book Antiqua" w:hAnsi="Book Antiqua" w:cs="SimSun"/>
          <w:i/>
          <w:iCs/>
          <w:sz w:val="24"/>
          <w:szCs w:val="24"/>
          <w:lang w:val="en-US" w:eastAsia="zh-CN"/>
        </w:rPr>
        <w:t>J Gen Virol</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96</w:t>
      </w:r>
      <w:r w:rsidRPr="008E1AD4">
        <w:rPr>
          <w:rFonts w:ascii="Book Antiqua" w:hAnsi="Book Antiqua" w:cs="SimSun"/>
          <w:sz w:val="24"/>
          <w:szCs w:val="24"/>
          <w:lang w:val="en-US" w:eastAsia="zh-CN"/>
        </w:rPr>
        <w:t>: 131-143 [PMID: 25312585 DOI: 10.1099/vir.0.069872-0]</w:t>
      </w:r>
    </w:p>
    <w:p w14:paraId="3F3CF057"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94 </w:t>
      </w:r>
      <w:r w:rsidRPr="008E1AD4">
        <w:rPr>
          <w:rFonts w:ascii="Book Antiqua" w:hAnsi="Book Antiqua" w:cs="SimSun"/>
          <w:b/>
          <w:bCs/>
          <w:sz w:val="24"/>
          <w:szCs w:val="24"/>
          <w:lang w:val="en-US" w:eastAsia="zh-CN"/>
        </w:rPr>
        <w:t>Inoue-Toyoda M</w:t>
      </w:r>
      <w:r w:rsidRPr="008E1AD4">
        <w:rPr>
          <w:rFonts w:ascii="Book Antiqua" w:hAnsi="Book Antiqua" w:cs="SimSun"/>
          <w:sz w:val="24"/>
          <w:szCs w:val="24"/>
          <w:lang w:val="en-US" w:eastAsia="zh-CN"/>
        </w:rPr>
        <w:t xml:space="preserve">, Kato K, Nagata K, Yoshikawa H. Glucocorticoids facilitate the transcription from the human cytomegalovirus major immediate early promoter in glucocorticoid receptor- and nuclear factor-I-like protein-dependent manner. </w:t>
      </w:r>
      <w:r w:rsidRPr="008E1AD4">
        <w:rPr>
          <w:rFonts w:ascii="Book Antiqua" w:hAnsi="Book Antiqua" w:cs="SimSun"/>
          <w:i/>
          <w:iCs/>
          <w:sz w:val="24"/>
          <w:szCs w:val="24"/>
          <w:lang w:val="en-US" w:eastAsia="zh-CN"/>
        </w:rPr>
        <w:t>Biochem Biophys Res Commun</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458</w:t>
      </w:r>
      <w:r w:rsidRPr="008E1AD4">
        <w:rPr>
          <w:rFonts w:ascii="Book Antiqua" w:hAnsi="Book Antiqua" w:cs="SimSun"/>
          <w:sz w:val="24"/>
          <w:szCs w:val="24"/>
          <w:lang w:val="en-US" w:eastAsia="zh-CN"/>
        </w:rPr>
        <w:t>: 180-185 [PMID: 25640841 DOI: 10.1016/j.bbrc.2015.01.091]</w:t>
      </w:r>
    </w:p>
    <w:p w14:paraId="1FDCFDB8"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95 </w:t>
      </w:r>
      <w:r w:rsidRPr="008E1AD4">
        <w:rPr>
          <w:rFonts w:ascii="Book Antiqua" w:hAnsi="Book Antiqua" w:cs="SimSun"/>
          <w:b/>
          <w:bCs/>
          <w:sz w:val="24"/>
          <w:szCs w:val="24"/>
          <w:lang w:val="en-US" w:eastAsia="zh-CN"/>
        </w:rPr>
        <w:t>D'Ovidio V</w:t>
      </w:r>
      <w:r w:rsidRPr="008E1AD4">
        <w:rPr>
          <w:rFonts w:ascii="Book Antiqua" w:hAnsi="Book Antiqua" w:cs="SimSun"/>
          <w:sz w:val="24"/>
          <w:szCs w:val="24"/>
          <w:lang w:val="en-US" w:eastAsia="zh-CN"/>
        </w:rPr>
        <w:t xml:space="preserve">, Vernia P, Gentile G, Capobianchi A, Marcheggiano A, Viscido A, Martino P, Caprilli R. Cytomegalovirus infection in inflammatory bowel disease patients undergoing anti-TNFalpha therapy. </w:t>
      </w:r>
      <w:r w:rsidRPr="008E1AD4">
        <w:rPr>
          <w:rFonts w:ascii="Book Antiqua" w:hAnsi="Book Antiqua" w:cs="SimSun"/>
          <w:i/>
          <w:iCs/>
          <w:sz w:val="24"/>
          <w:szCs w:val="24"/>
          <w:lang w:val="en-US" w:eastAsia="zh-CN"/>
        </w:rPr>
        <w:t>J Clin Virol</w:t>
      </w:r>
      <w:r w:rsidRPr="008E1AD4">
        <w:rPr>
          <w:rFonts w:ascii="Book Antiqua" w:hAnsi="Book Antiqua" w:cs="SimSun"/>
          <w:sz w:val="24"/>
          <w:szCs w:val="24"/>
          <w:lang w:val="en-US" w:eastAsia="zh-CN"/>
        </w:rPr>
        <w:t xml:space="preserve"> 2008; </w:t>
      </w:r>
      <w:r w:rsidRPr="008E1AD4">
        <w:rPr>
          <w:rFonts w:ascii="Book Antiqua" w:hAnsi="Book Antiqua" w:cs="SimSun"/>
          <w:b/>
          <w:bCs/>
          <w:sz w:val="24"/>
          <w:szCs w:val="24"/>
          <w:lang w:val="en-US" w:eastAsia="zh-CN"/>
        </w:rPr>
        <w:t>43</w:t>
      </w:r>
      <w:r w:rsidRPr="008E1AD4">
        <w:rPr>
          <w:rFonts w:ascii="Book Antiqua" w:hAnsi="Book Antiqua" w:cs="SimSun"/>
          <w:sz w:val="24"/>
          <w:szCs w:val="24"/>
          <w:lang w:val="en-US" w:eastAsia="zh-CN"/>
        </w:rPr>
        <w:t>: 180-183 [PMID: 18614396 DOI: 10.1016/j.jcv.2008.06.002]</w:t>
      </w:r>
    </w:p>
    <w:p w14:paraId="7BFE3396"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96 </w:t>
      </w:r>
      <w:r w:rsidRPr="008E1AD4">
        <w:rPr>
          <w:rFonts w:ascii="Book Antiqua" w:hAnsi="Book Antiqua" w:cs="SimSun"/>
          <w:b/>
          <w:bCs/>
          <w:sz w:val="24"/>
          <w:szCs w:val="24"/>
          <w:lang w:val="en-US" w:eastAsia="zh-CN"/>
        </w:rPr>
        <w:t>Criscuoli V</w:t>
      </w:r>
      <w:r w:rsidRPr="008E1AD4">
        <w:rPr>
          <w:rFonts w:ascii="Book Antiqua" w:hAnsi="Book Antiqua" w:cs="SimSun"/>
          <w:sz w:val="24"/>
          <w:szCs w:val="24"/>
          <w:lang w:val="en-US" w:eastAsia="zh-CN"/>
        </w:rPr>
        <w:t xml:space="preserve">, Mocciaro F, Orlando A, Rizzuto MR, Renda MC, Cottone M. Cytomegalovirus disappearance after treatment for refractory ulcerative colitis in 2 patients treated with infliximab and 1 patient with leukapheresis.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2009; </w:t>
      </w:r>
      <w:r w:rsidRPr="008E1AD4">
        <w:rPr>
          <w:rFonts w:ascii="Book Antiqua" w:hAnsi="Book Antiqua" w:cs="SimSun"/>
          <w:b/>
          <w:bCs/>
          <w:sz w:val="24"/>
          <w:szCs w:val="24"/>
          <w:lang w:val="en-US" w:eastAsia="zh-CN"/>
        </w:rPr>
        <w:t>15</w:t>
      </w:r>
      <w:r w:rsidRPr="008E1AD4">
        <w:rPr>
          <w:rFonts w:ascii="Book Antiqua" w:hAnsi="Book Antiqua" w:cs="SimSun"/>
          <w:sz w:val="24"/>
          <w:szCs w:val="24"/>
          <w:lang w:val="en-US" w:eastAsia="zh-CN"/>
        </w:rPr>
        <w:t>: 810-811 [PMID: 18839422 DOI: 10.1002/ibd.20742]</w:t>
      </w:r>
    </w:p>
    <w:p w14:paraId="620E0716"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97 </w:t>
      </w:r>
      <w:r w:rsidRPr="008E1AD4">
        <w:rPr>
          <w:rFonts w:ascii="Book Antiqua" w:hAnsi="Book Antiqua" w:cs="SimSun"/>
          <w:b/>
          <w:bCs/>
          <w:sz w:val="24"/>
          <w:szCs w:val="24"/>
          <w:lang w:val="en-US" w:eastAsia="zh-CN"/>
        </w:rPr>
        <w:t>Nakase H</w:t>
      </w:r>
      <w:r w:rsidRPr="008E1AD4">
        <w:rPr>
          <w:rFonts w:ascii="Book Antiqua" w:hAnsi="Book Antiqua" w:cs="SimSun"/>
          <w:sz w:val="24"/>
          <w:szCs w:val="24"/>
          <w:lang w:val="en-US" w:eastAsia="zh-CN"/>
        </w:rPr>
        <w:t xml:space="preserve">, Chiba T. TNF-alpha is an important pathogenic factor contributing to reactivation of cytomegalovirus in inflamed mucosa of colon in patients with ulcerative colitis: lesson from clinical experience.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16</w:t>
      </w:r>
      <w:r w:rsidRPr="008E1AD4">
        <w:rPr>
          <w:rFonts w:ascii="Book Antiqua" w:hAnsi="Book Antiqua" w:cs="SimSun"/>
          <w:sz w:val="24"/>
          <w:szCs w:val="24"/>
          <w:lang w:val="en-US" w:eastAsia="zh-CN"/>
        </w:rPr>
        <w:t>: 550-551 [PMID: 19637380 DOI: 10.1002/ibd.21047]</w:t>
      </w:r>
    </w:p>
    <w:p w14:paraId="4F32D219"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98 </w:t>
      </w:r>
      <w:r w:rsidRPr="008E1AD4">
        <w:rPr>
          <w:rFonts w:ascii="Book Antiqua" w:hAnsi="Book Antiqua" w:cs="SimSun"/>
          <w:b/>
          <w:bCs/>
          <w:sz w:val="24"/>
          <w:szCs w:val="24"/>
          <w:lang w:val="en-US" w:eastAsia="zh-CN"/>
        </w:rPr>
        <w:t>Nakase H</w:t>
      </w:r>
      <w:r w:rsidRPr="008E1AD4">
        <w:rPr>
          <w:rFonts w:ascii="Book Antiqua" w:hAnsi="Book Antiqua" w:cs="SimSun"/>
          <w:sz w:val="24"/>
          <w:szCs w:val="24"/>
          <w:lang w:val="en-US" w:eastAsia="zh-CN"/>
        </w:rPr>
        <w:t xml:space="preserve">, Yamamoto S, Matsuura M, Honzawa Y, Chiba T. Cytomegalovirus affects clinical outcome of infliximab in ulcerative colitis refractory to tacrolimus. </w:t>
      </w:r>
      <w:r w:rsidRPr="008E1AD4">
        <w:rPr>
          <w:rFonts w:ascii="Book Antiqua" w:hAnsi="Book Antiqua" w:cs="SimSun"/>
          <w:i/>
          <w:iCs/>
          <w:sz w:val="24"/>
          <w:szCs w:val="24"/>
          <w:lang w:val="en-US" w:eastAsia="zh-CN"/>
        </w:rPr>
        <w:t>Aliment Pharmacol Ther</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32</w:t>
      </w:r>
      <w:r w:rsidRPr="008E1AD4">
        <w:rPr>
          <w:rFonts w:ascii="Book Antiqua" w:hAnsi="Book Antiqua" w:cs="SimSun"/>
          <w:sz w:val="24"/>
          <w:szCs w:val="24"/>
          <w:lang w:val="en-US" w:eastAsia="zh-CN"/>
        </w:rPr>
        <w:t>: 510-511 [PMID: 20636704 DOI: 10.1111/j.1365-2036.2010.04372.x]</w:t>
      </w:r>
    </w:p>
    <w:p w14:paraId="6BB2F3A1"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99 </w:t>
      </w:r>
      <w:r w:rsidRPr="008E1AD4">
        <w:rPr>
          <w:rFonts w:ascii="Book Antiqua" w:hAnsi="Book Antiqua" w:cs="SimSun"/>
          <w:b/>
          <w:bCs/>
          <w:sz w:val="24"/>
          <w:szCs w:val="24"/>
          <w:lang w:val="en-US" w:eastAsia="zh-CN"/>
        </w:rPr>
        <w:t>Lavagna A</w:t>
      </w:r>
      <w:r w:rsidRPr="008E1AD4">
        <w:rPr>
          <w:rFonts w:ascii="Book Antiqua" w:hAnsi="Book Antiqua" w:cs="SimSun"/>
          <w:sz w:val="24"/>
          <w:szCs w:val="24"/>
          <w:lang w:val="en-US" w:eastAsia="zh-CN"/>
        </w:rPr>
        <w:t xml:space="preserve">, Bergallo M, Daperno M, Sostegni R, Costa C, Leto R, Crocellà L, Molinaro G, Rocca R, Cavallo R, Pera A. Infliximab and the risk of latent viruses reactivation in active Crohn's disease.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2007; </w:t>
      </w:r>
      <w:r w:rsidRPr="008E1AD4">
        <w:rPr>
          <w:rFonts w:ascii="Book Antiqua" w:hAnsi="Book Antiqua" w:cs="SimSun"/>
          <w:b/>
          <w:bCs/>
          <w:sz w:val="24"/>
          <w:szCs w:val="24"/>
          <w:lang w:val="en-US" w:eastAsia="zh-CN"/>
        </w:rPr>
        <w:t>13</w:t>
      </w:r>
      <w:r w:rsidRPr="008E1AD4">
        <w:rPr>
          <w:rFonts w:ascii="Book Antiqua" w:hAnsi="Book Antiqua" w:cs="SimSun"/>
          <w:sz w:val="24"/>
          <w:szCs w:val="24"/>
          <w:lang w:val="en-US" w:eastAsia="zh-CN"/>
        </w:rPr>
        <w:t>: 896-902 [PMID: 17345605 DOI: 10.1002/ibd.20131]</w:t>
      </w:r>
    </w:p>
    <w:p w14:paraId="4B394C91"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100 </w:t>
      </w:r>
      <w:r w:rsidRPr="008E1AD4">
        <w:rPr>
          <w:rFonts w:ascii="Book Antiqua" w:hAnsi="Book Antiqua" w:cs="SimSun"/>
          <w:b/>
          <w:bCs/>
          <w:sz w:val="24"/>
          <w:szCs w:val="24"/>
          <w:lang w:val="en-US" w:eastAsia="zh-CN"/>
        </w:rPr>
        <w:t>Pillet S</w:t>
      </w:r>
      <w:r w:rsidRPr="008E1AD4">
        <w:rPr>
          <w:rFonts w:ascii="Book Antiqua" w:hAnsi="Book Antiqua" w:cs="SimSun"/>
          <w:sz w:val="24"/>
          <w:szCs w:val="24"/>
          <w:lang w:val="en-US" w:eastAsia="zh-CN"/>
        </w:rPr>
        <w:t xml:space="preserve">, Jarlot C, Courault M, Del Tedesco E, Chardon R, Saint-Sardos P, Presles E, Phelip JM, Berthelot P, Pozzetto B, Roblin X. Infliximab Does Not Worsen Outcomes During Flare-ups Associated with Cytomegalovirus Infection in Patients with Ulcerative Colitis.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21</w:t>
      </w:r>
      <w:r w:rsidRPr="008E1AD4">
        <w:rPr>
          <w:rFonts w:ascii="Book Antiqua" w:hAnsi="Book Antiqua" w:cs="SimSun"/>
          <w:sz w:val="24"/>
          <w:szCs w:val="24"/>
          <w:lang w:val="en-US" w:eastAsia="zh-CN"/>
        </w:rPr>
        <w:t>: 1580-1586 [PMID: 25933392 DOI: 10.1097/MIB.0000000000000412]</w:t>
      </w:r>
    </w:p>
    <w:p w14:paraId="703B31DC"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101 </w:t>
      </w:r>
      <w:r w:rsidRPr="008E1AD4">
        <w:rPr>
          <w:rFonts w:ascii="Book Antiqua" w:hAnsi="Book Antiqua" w:cs="SimSun"/>
          <w:b/>
          <w:bCs/>
          <w:sz w:val="24"/>
          <w:szCs w:val="24"/>
          <w:lang w:val="en-US" w:eastAsia="zh-CN"/>
        </w:rPr>
        <w:t>Roblin X</w:t>
      </w:r>
      <w:r w:rsidRPr="008E1AD4">
        <w:rPr>
          <w:rFonts w:ascii="Book Antiqua" w:hAnsi="Book Antiqua" w:cs="SimSun"/>
          <w:sz w:val="24"/>
          <w:szCs w:val="24"/>
          <w:lang w:val="en-US" w:eastAsia="zh-CN"/>
        </w:rPr>
        <w:t xml:space="preserve">, Del Tedesco E. Tacrolimus in the management of hospitalized patients with steroid-refractory ulcerative colitis: don't forget cytomegalovirus! </w:t>
      </w:r>
      <w:r w:rsidRPr="008E1AD4">
        <w:rPr>
          <w:rFonts w:ascii="Book Antiqua" w:hAnsi="Book Antiqua" w:cs="SimSun"/>
          <w:i/>
          <w:iCs/>
          <w:sz w:val="24"/>
          <w:szCs w:val="24"/>
          <w:lang w:val="en-US" w:eastAsia="zh-CN"/>
        </w:rPr>
        <w:t>Inflamm Bowel Dis</w:t>
      </w:r>
      <w:r w:rsidRPr="008E1AD4">
        <w:rPr>
          <w:rFonts w:ascii="Book Antiqua" w:hAnsi="Book Antiqua" w:cs="SimSun"/>
          <w:sz w:val="24"/>
          <w:szCs w:val="24"/>
          <w:lang w:val="en-US" w:eastAsia="zh-CN"/>
        </w:rPr>
        <w:t xml:space="preserve"> 2013; </w:t>
      </w:r>
      <w:r w:rsidRPr="008E1AD4">
        <w:rPr>
          <w:rFonts w:ascii="Book Antiqua" w:hAnsi="Book Antiqua" w:cs="SimSun"/>
          <w:b/>
          <w:bCs/>
          <w:sz w:val="24"/>
          <w:szCs w:val="24"/>
          <w:lang w:val="en-US" w:eastAsia="zh-CN"/>
        </w:rPr>
        <w:t>19</w:t>
      </w:r>
      <w:r w:rsidRPr="008E1AD4">
        <w:rPr>
          <w:rFonts w:ascii="Book Antiqua" w:hAnsi="Book Antiqua" w:cs="SimSun"/>
          <w:sz w:val="24"/>
          <w:szCs w:val="24"/>
          <w:lang w:val="en-US" w:eastAsia="zh-CN"/>
        </w:rPr>
        <w:t>: E67-E68 [PMID: 23314247 DOI: 10.1097/MIB.0b013e318281013f]</w:t>
      </w:r>
    </w:p>
    <w:p w14:paraId="29F4C74C"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102 </w:t>
      </w:r>
      <w:r w:rsidRPr="008E1AD4">
        <w:rPr>
          <w:rFonts w:ascii="Book Antiqua" w:hAnsi="Book Antiqua" w:cs="SimSun"/>
          <w:b/>
          <w:bCs/>
          <w:sz w:val="24"/>
          <w:szCs w:val="24"/>
          <w:lang w:val="en-US" w:eastAsia="zh-CN"/>
        </w:rPr>
        <w:t>Barahona-Garrido J</w:t>
      </w:r>
      <w:r w:rsidRPr="008E1AD4">
        <w:rPr>
          <w:rFonts w:ascii="Book Antiqua" w:hAnsi="Book Antiqua" w:cs="SimSun"/>
          <w:sz w:val="24"/>
          <w:szCs w:val="24"/>
          <w:lang w:val="en-US" w:eastAsia="zh-CN"/>
        </w:rPr>
        <w:t xml:space="preserve">, Martínez-Benítez B, Espinosa-Cárdenas E, Sarti HM, Gutiérrez-Manjarrez JI, Aguirre-Gutiérrez R, Tellez-Avila FI, Coss-Adame E, García-Juárez I, Yamamoto-Furusho JK. Cytomegalovirus infection in patients who required colectomy for toxic megacolon or severe steroid-refractory ulcerative colitis. </w:t>
      </w:r>
      <w:r w:rsidRPr="008E1AD4">
        <w:rPr>
          <w:rFonts w:ascii="Book Antiqua" w:hAnsi="Book Antiqua" w:cs="SimSun"/>
          <w:i/>
          <w:iCs/>
          <w:sz w:val="24"/>
          <w:szCs w:val="24"/>
          <w:lang w:val="en-US" w:eastAsia="zh-CN"/>
        </w:rPr>
        <w:t>Dig Dis Sci</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55</w:t>
      </w:r>
      <w:r w:rsidRPr="008E1AD4">
        <w:rPr>
          <w:rFonts w:ascii="Book Antiqua" w:hAnsi="Book Antiqua" w:cs="SimSun"/>
          <w:sz w:val="24"/>
          <w:szCs w:val="24"/>
          <w:lang w:val="en-US" w:eastAsia="zh-CN"/>
        </w:rPr>
        <w:t>: 867-868 [PMID: 20094780 DOI: 10.1007/s10620-009-1109-5]</w:t>
      </w:r>
    </w:p>
    <w:p w14:paraId="2E8E8A8C"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103 </w:t>
      </w:r>
      <w:r w:rsidRPr="008E1AD4">
        <w:rPr>
          <w:rFonts w:ascii="Book Antiqua" w:hAnsi="Book Antiqua" w:cs="SimSun"/>
          <w:b/>
          <w:bCs/>
          <w:sz w:val="24"/>
          <w:szCs w:val="24"/>
          <w:lang w:val="en-US" w:eastAsia="zh-CN"/>
        </w:rPr>
        <w:t>Wu XW</w:t>
      </w:r>
      <w:r w:rsidRPr="008E1AD4">
        <w:rPr>
          <w:rFonts w:ascii="Book Antiqua" w:hAnsi="Book Antiqua" w:cs="SimSun"/>
          <w:sz w:val="24"/>
          <w:szCs w:val="24"/>
          <w:lang w:val="en-US" w:eastAsia="zh-CN"/>
        </w:rPr>
        <w:t xml:space="preserve">, Wu L, Ji HZ, Wang FY. Relationship Between Cytomegalovirus Infection and Steroid Resistance in Inflammatory Bowel Disease: A Meta-Analysis. </w:t>
      </w:r>
      <w:r w:rsidRPr="008E1AD4">
        <w:rPr>
          <w:rFonts w:ascii="Book Antiqua" w:hAnsi="Book Antiqua" w:cs="SimSun"/>
          <w:i/>
          <w:iCs/>
          <w:sz w:val="24"/>
          <w:szCs w:val="24"/>
          <w:lang w:val="en-US" w:eastAsia="zh-CN"/>
        </w:rPr>
        <w:t>Dig Dis Sci</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60</w:t>
      </w:r>
      <w:r w:rsidRPr="008E1AD4">
        <w:rPr>
          <w:rFonts w:ascii="Book Antiqua" w:hAnsi="Book Antiqua" w:cs="SimSun"/>
          <w:sz w:val="24"/>
          <w:szCs w:val="24"/>
          <w:lang w:val="en-US" w:eastAsia="zh-CN"/>
        </w:rPr>
        <w:t>: 3203-3208 [PMID: 26031424 DOI: 10.1007/s10620-015-3733-6]</w:t>
      </w:r>
    </w:p>
    <w:p w14:paraId="2D65F1D4"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104 </w:t>
      </w:r>
      <w:r w:rsidRPr="008E1AD4">
        <w:rPr>
          <w:rFonts w:ascii="Book Antiqua" w:hAnsi="Book Antiqua" w:cs="SimSun"/>
          <w:b/>
          <w:sz w:val="24"/>
          <w:szCs w:val="24"/>
          <w:lang w:val="en-US" w:eastAsia="zh-CN"/>
        </w:rPr>
        <w:t>Powell R</w:t>
      </w:r>
      <w:r w:rsidRPr="008E1AD4">
        <w:rPr>
          <w:rFonts w:ascii="Book Antiqua" w:hAnsi="Book Antiqua" w:cs="SimSun" w:hint="eastAsia"/>
          <w:b/>
          <w:sz w:val="24"/>
          <w:szCs w:val="24"/>
          <w:lang w:val="en-US" w:eastAsia="zh-CN"/>
        </w:rPr>
        <w:t>D</w:t>
      </w:r>
      <w:r w:rsidRPr="008E1AD4">
        <w:rPr>
          <w:rFonts w:ascii="Book Antiqua" w:hAnsi="Book Antiqua" w:cs="SimSun"/>
          <w:sz w:val="24"/>
          <w:szCs w:val="24"/>
          <w:lang w:val="en-US" w:eastAsia="zh-CN"/>
        </w:rPr>
        <w:t>, Warner N</w:t>
      </w:r>
      <w:r w:rsidRPr="008E1AD4">
        <w:rPr>
          <w:rFonts w:ascii="Book Antiqua" w:hAnsi="Book Antiqua" w:cs="SimSun" w:hint="eastAsia"/>
          <w:sz w:val="24"/>
          <w:szCs w:val="24"/>
          <w:lang w:val="en-US" w:eastAsia="zh-CN"/>
        </w:rPr>
        <w:t>E</w:t>
      </w:r>
      <w:r w:rsidRPr="008E1AD4">
        <w:rPr>
          <w:rFonts w:ascii="Book Antiqua" w:hAnsi="Book Antiqua" w:cs="SimSun"/>
          <w:sz w:val="24"/>
          <w:szCs w:val="24"/>
          <w:lang w:val="en-US" w:eastAsia="zh-CN"/>
        </w:rPr>
        <w:t>, Levine R</w:t>
      </w:r>
      <w:r w:rsidRPr="008E1AD4">
        <w:rPr>
          <w:rFonts w:ascii="Book Antiqua" w:hAnsi="Book Antiqua" w:cs="SimSun" w:hint="eastAsia"/>
          <w:sz w:val="24"/>
          <w:szCs w:val="24"/>
          <w:lang w:val="en-US" w:eastAsia="zh-CN"/>
        </w:rPr>
        <w:t>S</w:t>
      </w:r>
      <w:r w:rsidRPr="008E1AD4">
        <w:rPr>
          <w:rFonts w:ascii="Book Antiqua" w:hAnsi="Book Antiqua" w:cs="SimSun"/>
          <w:sz w:val="24"/>
          <w:szCs w:val="24"/>
          <w:lang w:val="en-US" w:eastAsia="zh-CN"/>
        </w:rPr>
        <w:t>, Kirsner J</w:t>
      </w:r>
      <w:r w:rsidRPr="008E1AD4">
        <w:rPr>
          <w:rFonts w:ascii="Book Antiqua" w:hAnsi="Book Antiqua" w:cs="SimSun" w:hint="eastAsia"/>
          <w:sz w:val="24"/>
          <w:szCs w:val="24"/>
          <w:lang w:val="en-US" w:eastAsia="zh-CN"/>
        </w:rPr>
        <w:t>B</w:t>
      </w:r>
      <w:r w:rsidRPr="008E1AD4">
        <w:rPr>
          <w:rFonts w:ascii="Book Antiqua" w:hAnsi="Book Antiqua" w:cs="SimSun"/>
          <w:sz w:val="24"/>
          <w:szCs w:val="24"/>
          <w:lang w:val="en-US" w:eastAsia="zh-CN"/>
        </w:rPr>
        <w:t xml:space="preserve">. </w:t>
      </w:r>
      <w:bookmarkStart w:id="243" w:name="OLE_LINK2665"/>
      <w:bookmarkStart w:id="244" w:name="OLE_LINK2666"/>
      <w:r w:rsidRPr="008E1AD4">
        <w:rPr>
          <w:rFonts w:ascii="Book Antiqua" w:hAnsi="Book Antiqua" w:cs="SimSun"/>
          <w:sz w:val="24"/>
          <w:szCs w:val="24"/>
          <w:lang w:val="en-US" w:eastAsia="zh-CN"/>
        </w:rPr>
        <w:t>Cytomegalic inclusion disease and ulcerative colitis. Report of a case in a young adult</w:t>
      </w:r>
      <w:bookmarkEnd w:id="243"/>
      <w:bookmarkEnd w:id="244"/>
      <w:r w:rsidRPr="008E1AD4">
        <w:rPr>
          <w:rFonts w:ascii="Book Antiqua" w:hAnsi="Book Antiqua" w:cs="SimSun"/>
          <w:sz w:val="24"/>
          <w:szCs w:val="24"/>
          <w:lang w:val="en-US" w:eastAsia="zh-CN"/>
        </w:rPr>
        <w:t xml:space="preserve">. </w:t>
      </w:r>
      <w:r w:rsidRPr="008E1AD4">
        <w:rPr>
          <w:rFonts w:ascii="Book Antiqua" w:hAnsi="Book Antiqua" w:cs="SimSun"/>
          <w:i/>
          <w:sz w:val="24"/>
          <w:szCs w:val="24"/>
          <w:lang w:val="en-US" w:eastAsia="zh-CN"/>
        </w:rPr>
        <w:t>Am J Med</w:t>
      </w:r>
      <w:r w:rsidRPr="008E1AD4">
        <w:rPr>
          <w:rFonts w:ascii="Book Antiqua" w:hAnsi="Book Antiqua" w:cs="SimSun" w:hint="eastAsia"/>
          <w:i/>
          <w:sz w:val="24"/>
          <w:szCs w:val="24"/>
          <w:lang w:val="en-US" w:eastAsia="zh-CN"/>
        </w:rPr>
        <w:t xml:space="preserve"> </w:t>
      </w:r>
      <w:r w:rsidRPr="008E1AD4">
        <w:rPr>
          <w:rFonts w:ascii="Book Antiqua" w:hAnsi="Book Antiqua" w:cs="SimSun"/>
          <w:sz w:val="24"/>
          <w:szCs w:val="24"/>
          <w:lang w:val="en-US" w:eastAsia="zh-CN"/>
        </w:rPr>
        <w:t>1961;</w:t>
      </w:r>
      <w:r w:rsidRPr="008E1AD4">
        <w:t xml:space="preserve"> </w:t>
      </w:r>
      <w:r w:rsidRPr="008E1AD4">
        <w:rPr>
          <w:rFonts w:ascii="Book Antiqua" w:hAnsi="Book Antiqua" w:cs="SimSun"/>
          <w:b/>
          <w:sz w:val="24"/>
          <w:szCs w:val="24"/>
          <w:lang w:val="en-US" w:eastAsia="zh-CN"/>
        </w:rPr>
        <w:t>30</w:t>
      </w:r>
      <w:r w:rsidRPr="008E1AD4">
        <w:rPr>
          <w:rFonts w:ascii="Book Antiqua" w:hAnsi="Book Antiqua" w:cs="SimSun"/>
          <w:sz w:val="24"/>
          <w:szCs w:val="24"/>
          <w:lang w:val="en-US" w:eastAsia="zh-CN"/>
        </w:rPr>
        <w:t>:</w:t>
      </w:r>
      <w:r w:rsidRPr="008E1AD4">
        <w:rPr>
          <w:rFonts w:ascii="Book Antiqua" w:hAnsi="Book Antiqua" w:cs="SimSun" w:hint="eastAsia"/>
          <w:sz w:val="24"/>
          <w:szCs w:val="24"/>
          <w:lang w:val="en-US" w:eastAsia="zh-CN"/>
        </w:rPr>
        <w:t xml:space="preserve"> </w:t>
      </w:r>
      <w:r w:rsidRPr="008E1AD4">
        <w:rPr>
          <w:rFonts w:ascii="Book Antiqua" w:hAnsi="Book Antiqua" w:cs="SimSun"/>
          <w:sz w:val="24"/>
          <w:szCs w:val="24"/>
          <w:lang w:val="en-US" w:eastAsia="zh-CN"/>
        </w:rPr>
        <w:t>334-</w:t>
      </w:r>
      <w:r w:rsidRPr="008E1AD4">
        <w:rPr>
          <w:rFonts w:ascii="Book Antiqua" w:hAnsi="Book Antiqua" w:cs="SimSun" w:hint="eastAsia"/>
          <w:sz w:val="24"/>
          <w:szCs w:val="24"/>
          <w:lang w:val="en-US" w:eastAsia="zh-CN"/>
        </w:rPr>
        <w:t>3</w:t>
      </w:r>
      <w:r w:rsidRPr="008E1AD4">
        <w:rPr>
          <w:rFonts w:ascii="Book Antiqua" w:hAnsi="Book Antiqua" w:cs="SimSun"/>
          <w:sz w:val="24"/>
          <w:szCs w:val="24"/>
          <w:lang w:val="en-US" w:eastAsia="zh-CN"/>
        </w:rPr>
        <w:t>40</w:t>
      </w:r>
      <w:r w:rsidRPr="008E1AD4">
        <w:rPr>
          <w:rFonts w:ascii="Book Antiqua" w:hAnsi="Book Antiqua" w:cs="SimSun" w:hint="eastAsia"/>
          <w:sz w:val="24"/>
          <w:szCs w:val="24"/>
          <w:lang w:val="en-US" w:eastAsia="zh-CN"/>
        </w:rPr>
        <w:t xml:space="preserve"> [</w:t>
      </w:r>
      <w:r w:rsidRPr="008E1AD4">
        <w:rPr>
          <w:rFonts w:ascii="Book Antiqua" w:hAnsi="Book Antiqua" w:cs="SimSun"/>
          <w:sz w:val="24"/>
          <w:szCs w:val="24"/>
          <w:lang w:val="en-US" w:eastAsia="zh-CN"/>
        </w:rPr>
        <w:t>PMID: 13737621</w:t>
      </w:r>
      <w:r w:rsidRPr="008E1AD4">
        <w:rPr>
          <w:rFonts w:ascii="Book Antiqua" w:hAnsi="Book Antiqua" w:cs="SimSun" w:hint="eastAsia"/>
          <w:sz w:val="24"/>
          <w:szCs w:val="24"/>
          <w:lang w:val="en-US" w:eastAsia="zh-CN"/>
        </w:rPr>
        <w:t>]</w:t>
      </w:r>
    </w:p>
    <w:p w14:paraId="3AFB2B1B"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105 </w:t>
      </w:r>
      <w:r w:rsidRPr="008E1AD4">
        <w:rPr>
          <w:rFonts w:ascii="Book Antiqua" w:hAnsi="Book Antiqua" w:cs="SimSun"/>
          <w:b/>
          <w:bCs/>
          <w:sz w:val="24"/>
          <w:szCs w:val="24"/>
          <w:lang w:val="en-US" w:eastAsia="zh-CN"/>
        </w:rPr>
        <w:t>Uchino M</w:t>
      </w:r>
      <w:r w:rsidRPr="008E1AD4">
        <w:rPr>
          <w:rFonts w:ascii="Book Antiqua" w:hAnsi="Book Antiqua" w:cs="SimSun"/>
          <w:sz w:val="24"/>
          <w:szCs w:val="24"/>
          <w:lang w:val="en-US" w:eastAsia="zh-CN"/>
        </w:rPr>
        <w:t xml:space="preserve">, Matsuoka H, Bando T, Hirata A, Sasaki H, Hirose K, Takesue Y, Nakamura S, Tomita N, Ikeuchi H. Clinical features and treatment of ulcerative colitis-related severe gastroduodenitis and enteritis with massive bleeding after colectomy. </w:t>
      </w:r>
      <w:r w:rsidRPr="008E1AD4">
        <w:rPr>
          <w:rFonts w:ascii="Book Antiqua" w:hAnsi="Book Antiqua" w:cs="SimSun"/>
          <w:i/>
          <w:iCs/>
          <w:sz w:val="24"/>
          <w:szCs w:val="24"/>
          <w:lang w:val="en-US" w:eastAsia="zh-CN"/>
        </w:rPr>
        <w:t>Int J Colorectal Dis</w:t>
      </w:r>
      <w:r w:rsidRPr="008E1AD4">
        <w:rPr>
          <w:rFonts w:ascii="Book Antiqua" w:hAnsi="Book Antiqua" w:cs="SimSun"/>
          <w:sz w:val="24"/>
          <w:szCs w:val="24"/>
          <w:lang w:val="en-US" w:eastAsia="zh-CN"/>
        </w:rPr>
        <w:t xml:space="preserve"> 2014; </w:t>
      </w:r>
      <w:r w:rsidRPr="008E1AD4">
        <w:rPr>
          <w:rFonts w:ascii="Book Antiqua" w:hAnsi="Book Antiqua" w:cs="SimSun"/>
          <w:b/>
          <w:bCs/>
          <w:sz w:val="24"/>
          <w:szCs w:val="24"/>
          <w:lang w:val="en-US" w:eastAsia="zh-CN"/>
        </w:rPr>
        <w:t>29</w:t>
      </w:r>
      <w:r w:rsidRPr="008E1AD4">
        <w:rPr>
          <w:rFonts w:ascii="Book Antiqua" w:hAnsi="Book Antiqua" w:cs="SimSun"/>
          <w:sz w:val="24"/>
          <w:szCs w:val="24"/>
          <w:lang w:val="en-US" w:eastAsia="zh-CN"/>
        </w:rPr>
        <w:t>: 239-245 [PMID: 24105365 DOI: 10.1007/s00384-013-1779-5]</w:t>
      </w:r>
    </w:p>
    <w:p w14:paraId="50B18386"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106 </w:t>
      </w:r>
      <w:r w:rsidRPr="008E1AD4">
        <w:rPr>
          <w:rFonts w:ascii="Book Antiqua" w:hAnsi="Book Antiqua" w:cs="SimSun"/>
          <w:b/>
          <w:bCs/>
          <w:sz w:val="24"/>
          <w:szCs w:val="24"/>
          <w:lang w:val="en-US" w:eastAsia="zh-CN"/>
        </w:rPr>
        <w:t>Hantz S</w:t>
      </w:r>
      <w:r w:rsidRPr="008E1AD4">
        <w:rPr>
          <w:rFonts w:ascii="Book Antiqua" w:hAnsi="Book Antiqua" w:cs="SimSun"/>
          <w:sz w:val="24"/>
          <w:szCs w:val="24"/>
          <w:lang w:val="en-US" w:eastAsia="zh-CN"/>
        </w:rPr>
        <w:t xml:space="preserve">, Garnier-Geoffroy F, Mazeron MC, Garrigue I, Merville P, Mengelle C, Rostaing L, Saint Marcoux F, Essig M, Rerolle JP, Cotin S, Germi R, Pillet S, Lebranchu Y, Turlure P, Alain S. Drug-resistant cytomegalovirus in transplant recipients: a French cohort study. </w:t>
      </w:r>
      <w:r w:rsidRPr="008E1AD4">
        <w:rPr>
          <w:rFonts w:ascii="Book Antiqua" w:hAnsi="Book Antiqua" w:cs="SimSun"/>
          <w:i/>
          <w:iCs/>
          <w:sz w:val="24"/>
          <w:szCs w:val="24"/>
          <w:lang w:val="en-US" w:eastAsia="zh-CN"/>
        </w:rPr>
        <w:t>J Antimicrob Chemother</w:t>
      </w:r>
      <w:r w:rsidRPr="008E1AD4">
        <w:rPr>
          <w:rFonts w:ascii="Book Antiqua" w:hAnsi="Book Antiqua" w:cs="SimSun"/>
          <w:sz w:val="24"/>
          <w:szCs w:val="24"/>
          <w:lang w:val="en-US" w:eastAsia="zh-CN"/>
        </w:rPr>
        <w:t xml:space="preserve"> 2010; </w:t>
      </w:r>
      <w:r w:rsidRPr="008E1AD4">
        <w:rPr>
          <w:rFonts w:ascii="Book Antiqua" w:hAnsi="Book Antiqua" w:cs="SimSun"/>
          <w:b/>
          <w:bCs/>
          <w:sz w:val="24"/>
          <w:szCs w:val="24"/>
          <w:lang w:val="en-US" w:eastAsia="zh-CN"/>
        </w:rPr>
        <w:t>65</w:t>
      </w:r>
      <w:r w:rsidRPr="008E1AD4">
        <w:rPr>
          <w:rFonts w:ascii="Book Antiqua" w:hAnsi="Book Antiqua" w:cs="SimSun"/>
          <w:sz w:val="24"/>
          <w:szCs w:val="24"/>
          <w:lang w:val="en-US" w:eastAsia="zh-CN"/>
        </w:rPr>
        <w:t>: 2628-2640 [PMID: 20961907 DOI: 10.1093/jac/dkq368]</w:t>
      </w:r>
    </w:p>
    <w:p w14:paraId="450F87EB"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107 </w:t>
      </w:r>
      <w:r w:rsidRPr="008E1AD4">
        <w:rPr>
          <w:rFonts w:ascii="Book Antiqua" w:hAnsi="Book Antiqua" w:cs="SimSun"/>
          <w:b/>
          <w:bCs/>
          <w:sz w:val="24"/>
          <w:szCs w:val="24"/>
          <w:lang w:val="en-US" w:eastAsia="zh-CN"/>
        </w:rPr>
        <w:t>Sands BE</w:t>
      </w:r>
      <w:r w:rsidRPr="008E1AD4">
        <w:rPr>
          <w:rFonts w:ascii="Book Antiqua" w:hAnsi="Book Antiqua" w:cs="SimSun"/>
          <w:sz w:val="24"/>
          <w:szCs w:val="24"/>
          <w:lang w:val="en-US" w:eastAsia="zh-CN"/>
        </w:rPr>
        <w:t xml:space="preserve">, Sandborn WJ, Feagan B, Löfberg R, Hibi T, Wang T, Gustofson LM, Wong CJ, Vandervoort MK, Hanauer S. A randomized, double-blind, sham-controlled study of granulocyte/monocyte apheresis for active ulcerative colitis. </w:t>
      </w:r>
      <w:r w:rsidRPr="008E1AD4">
        <w:rPr>
          <w:rFonts w:ascii="Book Antiqua" w:hAnsi="Book Antiqua" w:cs="SimSun"/>
          <w:i/>
          <w:iCs/>
          <w:sz w:val="24"/>
          <w:szCs w:val="24"/>
          <w:lang w:val="en-US" w:eastAsia="zh-CN"/>
        </w:rPr>
        <w:t>Gastroenterology</w:t>
      </w:r>
      <w:r w:rsidRPr="008E1AD4">
        <w:rPr>
          <w:rFonts w:ascii="Book Antiqua" w:hAnsi="Book Antiqua" w:cs="SimSun"/>
          <w:sz w:val="24"/>
          <w:szCs w:val="24"/>
          <w:lang w:val="en-US" w:eastAsia="zh-CN"/>
        </w:rPr>
        <w:t xml:space="preserve"> 2008; </w:t>
      </w:r>
      <w:r w:rsidRPr="008E1AD4">
        <w:rPr>
          <w:rFonts w:ascii="Book Antiqua" w:hAnsi="Book Antiqua" w:cs="SimSun"/>
          <w:b/>
          <w:bCs/>
          <w:sz w:val="24"/>
          <w:szCs w:val="24"/>
          <w:lang w:val="en-US" w:eastAsia="zh-CN"/>
        </w:rPr>
        <w:t>135</w:t>
      </w:r>
      <w:r w:rsidRPr="008E1AD4">
        <w:rPr>
          <w:rFonts w:ascii="Book Antiqua" w:hAnsi="Book Antiqua" w:cs="SimSun"/>
          <w:sz w:val="24"/>
          <w:szCs w:val="24"/>
          <w:lang w:val="en-US" w:eastAsia="zh-CN"/>
        </w:rPr>
        <w:t>: 400-409 [PMID: 18602921 DOI: 10.1053/j.gastro.2008.04.023]</w:t>
      </w:r>
    </w:p>
    <w:p w14:paraId="7FDE0CD9"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lastRenderedPageBreak/>
        <w:t xml:space="preserve">108 </w:t>
      </w:r>
      <w:r w:rsidRPr="008E1AD4">
        <w:rPr>
          <w:rFonts w:ascii="Book Antiqua" w:hAnsi="Book Antiqua" w:cs="SimSun"/>
          <w:b/>
          <w:bCs/>
          <w:sz w:val="24"/>
          <w:szCs w:val="24"/>
          <w:lang w:val="en-US" w:eastAsia="zh-CN"/>
        </w:rPr>
        <w:t>Yoshino T</w:t>
      </w:r>
      <w:r w:rsidRPr="008E1AD4">
        <w:rPr>
          <w:rFonts w:ascii="Book Antiqua" w:hAnsi="Book Antiqua" w:cs="SimSun"/>
          <w:sz w:val="24"/>
          <w:szCs w:val="24"/>
          <w:lang w:val="en-US" w:eastAsia="zh-CN"/>
        </w:rPr>
        <w:t xml:space="preserve">, Nakase H, Matsuura M, Matsumura K, Honzawa Y, Fukuchi T, Watanabe K, Murano M, Tsujikawa T, Fukunaga K, Matsumoto T, Chiba T. Effect and safety of granulocyte-monocyte adsorption apheresis for patients with ulcerative colitis positive for cytomegalovirus in comparison with immunosuppressants. </w:t>
      </w:r>
      <w:r w:rsidRPr="008E1AD4">
        <w:rPr>
          <w:rFonts w:ascii="Book Antiqua" w:hAnsi="Book Antiqua" w:cs="SimSun"/>
          <w:i/>
          <w:iCs/>
          <w:sz w:val="24"/>
          <w:szCs w:val="24"/>
          <w:lang w:val="en-US" w:eastAsia="zh-CN"/>
        </w:rPr>
        <w:t>Digestion</w:t>
      </w:r>
      <w:r w:rsidRPr="008E1AD4">
        <w:rPr>
          <w:rFonts w:ascii="Book Antiqua" w:hAnsi="Book Antiqua" w:cs="SimSun"/>
          <w:sz w:val="24"/>
          <w:szCs w:val="24"/>
          <w:lang w:val="en-US" w:eastAsia="zh-CN"/>
        </w:rPr>
        <w:t xml:space="preserve"> 2011; </w:t>
      </w:r>
      <w:r w:rsidRPr="008E1AD4">
        <w:rPr>
          <w:rFonts w:ascii="Book Antiqua" w:hAnsi="Book Antiqua" w:cs="SimSun"/>
          <w:b/>
          <w:bCs/>
          <w:sz w:val="24"/>
          <w:szCs w:val="24"/>
          <w:lang w:val="en-US" w:eastAsia="zh-CN"/>
        </w:rPr>
        <w:t>84</w:t>
      </w:r>
      <w:r w:rsidRPr="008E1AD4">
        <w:rPr>
          <w:rFonts w:ascii="Book Antiqua" w:hAnsi="Book Antiqua" w:cs="SimSun"/>
          <w:sz w:val="24"/>
          <w:szCs w:val="24"/>
          <w:lang w:val="en-US" w:eastAsia="zh-CN"/>
        </w:rPr>
        <w:t>: 3-9 [PMID: 21311190 DOI: 10.1159/000321911]</w:t>
      </w:r>
    </w:p>
    <w:p w14:paraId="049FCFCE" w14:textId="77777777" w:rsidR="00291EED" w:rsidRPr="008E1AD4" w:rsidRDefault="00291EED" w:rsidP="00291EED">
      <w:pPr>
        <w:spacing w:after="0" w:line="360" w:lineRule="auto"/>
        <w:jc w:val="both"/>
        <w:rPr>
          <w:rFonts w:ascii="Book Antiqua" w:hAnsi="Book Antiqua" w:cs="SimSun"/>
          <w:sz w:val="24"/>
          <w:szCs w:val="24"/>
          <w:lang w:val="en-US" w:eastAsia="zh-CN"/>
        </w:rPr>
      </w:pPr>
      <w:r w:rsidRPr="008E1AD4">
        <w:rPr>
          <w:rFonts w:ascii="Book Antiqua" w:hAnsi="Book Antiqua" w:cs="SimSun"/>
          <w:sz w:val="24"/>
          <w:szCs w:val="24"/>
          <w:lang w:val="en-US" w:eastAsia="zh-CN"/>
        </w:rPr>
        <w:t xml:space="preserve">109 </w:t>
      </w:r>
      <w:r w:rsidRPr="008E1AD4">
        <w:rPr>
          <w:rFonts w:ascii="Book Antiqua" w:hAnsi="Book Antiqua" w:cs="SimSun"/>
          <w:b/>
          <w:bCs/>
          <w:sz w:val="24"/>
          <w:szCs w:val="24"/>
          <w:lang w:val="en-US" w:eastAsia="zh-CN"/>
        </w:rPr>
        <w:t>Sager K</w:t>
      </w:r>
      <w:r w:rsidRPr="008E1AD4">
        <w:rPr>
          <w:rFonts w:ascii="Book Antiqua" w:hAnsi="Book Antiqua" w:cs="SimSun"/>
          <w:sz w:val="24"/>
          <w:szCs w:val="24"/>
          <w:lang w:val="en-US" w:eastAsia="zh-CN"/>
        </w:rPr>
        <w:t xml:space="preserve">, Alam S, Bond A, Chinnappan L, Probert CS. Review article: cytomegalovirus and inflammatory bowel disease. </w:t>
      </w:r>
      <w:r w:rsidRPr="008E1AD4">
        <w:rPr>
          <w:rFonts w:ascii="Book Antiqua" w:hAnsi="Book Antiqua" w:cs="SimSun"/>
          <w:i/>
          <w:iCs/>
          <w:sz w:val="24"/>
          <w:szCs w:val="24"/>
          <w:lang w:val="en-US" w:eastAsia="zh-CN"/>
        </w:rPr>
        <w:t>Aliment Pharmacol Ther</w:t>
      </w:r>
      <w:r w:rsidRPr="008E1AD4">
        <w:rPr>
          <w:rFonts w:ascii="Book Antiqua" w:hAnsi="Book Antiqua" w:cs="SimSun"/>
          <w:sz w:val="24"/>
          <w:szCs w:val="24"/>
          <w:lang w:val="en-US" w:eastAsia="zh-CN"/>
        </w:rPr>
        <w:t xml:space="preserve"> 2015; </w:t>
      </w:r>
      <w:r w:rsidRPr="008E1AD4">
        <w:rPr>
          <w:rFonts w:ascii="Book Antiqua" w:hAnsi="Book Antiqua" w:cs="SimSun"/>
          <w:b/>
          <w:bCs/>
          <w:sz w:val="24"/>
          <w:szCs w:val="24"/>
          <w:lang w:val="en-US" w:eastAsia="zh-CN"/>
        </w:rPr>
        <w:t>41</w:t>
      </w:r>
      <w:r w:rsidRPr="008E1AD4">
        <w:rPr>
          <w:rFonts w:ascii="Book Antiqua" w:hAnsi="Book Antiqua" w:cs="SimSun"/>
          <w:sz w:val="24"/>
          <w:szCs w:val="24"/>
          <w:lang w:val="en-US" w:eastAsia="zh-CN"/>
        </w:rPr>
        <w:t>: 725-733 [PMID: 25684400 DOI: 10.1111/apt.13124]</w:t>
      </w:r>
    </w:p>
    <w:p w14:paraId="01F3C5C4" w14:textId="4E610BB8" w:rsidR="00291EED" w:rsidRPr="008E1AD4" w:rsidRDefault="00291EED" w:rsidP="00291EED">
      <w:pPr>
        <w:wordWrap w:val="0"/>
        <w:spacing w:line="360" w:lineRule="auto"/>
        <w:ind w:left="361" w:hangingChars="150" w:hanging="361"/>
        <w:jc w:val="right"/>
        <w:rPr>
          <w:rFonts w:ascii="Book Antiqua" w:hAnsi="Book Antiqua"/>
          <w:b/>
          <w:bCs/>
          <w:sz w:val="24"/>
          <w:lang w:eastAsia="zh-CN"/>
        </w:rPr>
      </w:pPr>
      <w:bookmarkStart w:id="245" w:name="OLE_LINK2629"/>
      <w:bookmarkStart w:id="246" w:name="OLE_LINK2593"/>
      <w:bookmarkStart w:id="247" w:name="OLE_LINK2567"/>
      <w:bookmarkStart w:id="248" w:name="OLE_LINK2669"/>
      <w:bookmarkStart w:id="249" w:name="OLE_LINK2648"/>
      <w:bookmarkStart w:id="250" w:name="OLE_LINK2589"/>
      <w:bookmarkStart w:id="251" w:name="OLE_LINK2594"/>
      <w:bookmarkStart w:id="252" w:name="OLE_LINK2550"/>
      <w:bookmarkStart w:id="253" w:name="OLE_LINK2537"/>
      <w:bookmarkStart w:id="254" w:name="OLE_LINK2555"/>
      <w:bookmarkStart w:id="255" w:name="OLE_LINK2528"/>
      <w:bookmarkStart w:id="256" w:name="OLE_LINK2554"/>
      <w:bookmarkStart w:id="257" w:name="OLE_LINK2615"/>
      <w:bookmarkStart w:id="258" w:name="OLE_LINK2583"/>
      <w:bookmarkStart w:id="259" w:name="OLE_LINK2511"/>
      <w:bookmarkStart w:id="260" w:name="OLE_LINK2483"/>
      <w:bookmarkStart w:id="261" w:name="OLE_LINK2471"/>
      <w:bookmarkStart w:id="262" w:name="OLE_LINK2532"/>
      <w:bookmarkStart w:id="263" w:name="OLE_LINK2476"/>
      <w:bookmarkStart w:id="264" w:name="OLE_LINK2378"/>
      <w:bookmarkStart w:id="265" w:name="OLE_LINK2382"/>
      <w:bookmarkStart w:id="266" w:name="OLE_LINK2474"/>
      <w:bookmarkStart w:id="267" w:name="OLE_LINK2370"/>
      <w:bookmarkStart w:id="268" w:name="OLE_LINK2427"/>
      <w:bookmarkStart w:id="269" w:name="OLE_LINK2369"/>
      <w:bookmarkStart w:id="270" w:name="OLE_LINK2336"/>
      <w:bookmarkStart w:id="271" w:name="OLE_LINK2432"/>
      <w:bookmarkStart w:id="272" w:name="OLE_LINK2402"/>
      <w:bookmarkStart w:id="273" w:name="OLE_LINK2330"/>
      <w:bookmarkStart w:id="274" w:name="OLE_LINK2290"/>
      <w:bookmarkStart w:id="275" w:name="OLE_LINK2240"/>
      <w:bookmarkStart w:id="276" w:name="OLE_LINK2314"/>
      <w:bookmarkStart w:id="277" w:name="OLE_LINK2273"/>
      <w:bookmarkStart w:id="278" w:name="OLE_LINK2354"/>
      <w:bookmarkStart w:id="279" w:name="OLE_LINK2236"/>
      <w:bookmarkStart w:id="280" w:name="OLE_LINK2148"/>
      <w:bookmarkStart w:id="281" w:name="OLE_LINK2395"/>
      <w:bookmarkStart w:id="282" w:name="OLE_LINK2294"/>
      <w:bookmarkStart w:id="283" w:name="OLE_LINK2281"/>
      <w:bookmarkStart w:id="284" w:name="OLE_LINK2248"/>
      <w:bookmarkStart w:id="285" w:name="OLE_LINK2219"/>
      <w:bookmarkStart w:id="286" w:name="OLE_LINK2139"/>
      <w:bookmarkStart w:id="287" w:name="OLE_LINK3357"/>
      <w:bookmarkStart w:id="288" w:name="OLE_LINK2128"/>
      <w:bookmarkStart w:id="289" w:name="OLE_LINK2101"/>
      <w:bookmarkStart w:id="290" w:name="OLE_LINK2100"/>
      <w:bookmarkStart w:id="291" w:name="OLE_LINK2181"/>
      <w:bookmarkStart w:id="292" w:name="OLE_LINK2133"/>
      <w:bookmarkStart w:id="293" w:name="OLE_LINK2041"/>
      <w:bookmarkStart w:id="294" w:name="OLE_LINK2043"/>
      <w:bookmarkStart w:id="295" w:name="OLE_LINK1997"/>
      <w:bookmarkStart w:id="296" w:name="OLE_LINK3410"/>
      <w:bookmarkStart w:id="297" w:name="OLE_LINK3374"/>
      <w:bookmarkStart w:id="298" w:name="OLE_LINK3320"/>
      <w:bookmarkStart w:id="299" w:name="OLE_LINK2071"/>
      <w:bookmarkStart w:id="300" w:name="OLE_LINK2274"/>
      <w:bookmarkStart w:id="301" w:name="OLE_LINK2265"/>
      <w:bookmarkStart w:id="302" w:name="OLE_LINK2211"/>
      <w:bookmarkStart w:id="303" w:name="OLE_LINK2167"/>
      <w:bookmarkStart w:id="304" w:name="OLE_LINK2131"/>
      <w:bookmarkStart w:id="305" w:name="OLE_LINK2087"/>
      <w:bookmarkStart w:id="306" w:name="OLE_LINK2040"/>
      <w:bookmarkStart w:id="307" w:name="OLE_LINK1984"/>
      <w:bookmarkStart w:id="308" w:name="OLE_LINK2192"/>
      <w:bookmarkStart w:id="309" w:name="OLE_LINK2136"/>
      <w:bookmarkStart w:id="310" w:name="OLE_LINK2094"/>
      <w:bookmarkStart w:id="311" w:name="OLE_LINK2066"/>
      <w:bookmarkStart w:id="312" w:name="OLE_LINK2031"/>
      <w:bookmarkStart w:id="313" w:name="OLE_LINK1983"/>
      <w:bookmarkStart w:id="314" w:name="OLE_LINK1970"/>
      <w:bookmarkStart w:id="315" w:name="OLE_LINK1973"/>
      <w:bookmarkStart w:id="316" w:name="OLE_LINK1943"/>
      <w:bookmarkStart w:id="317" w:name="OLE_LINK1922"/>
      <w:bookmarkStart w:id="318" w:name="OLE_LINK1890"/>
      <w:bookmarkStart w:id="319" w:name="OLE_LINK1883"/>
      <w:bookmarkStart w:id="320" w:name="OLE_LINK1870"/>
      <w:bookmarkStart w:id="321" w:name="OLE_LINK1800"/>
      <w:bookmarkStart w:id="322" w:name="OLE_LINK2056"/>
      <w:bookmarkStart w:id="323" w:name="OLE_LINK2027"/>
      <w:bookmarkStart w:id="324" w:name="OLE_LINK1834"/>
      <w:bookmarkStart w:id="325" w:name="OLE_LINK1960"/>
      <w:bookmarkStart w:id="326" w:name="OLE_LINK1916"/>
      <w:bookmarkStart w:id="327" w:name="OLE_LINK1879"/>
      <w:bookmarkStart w:id="328" w:name="OLE_LINK1841"/>
      <w:bookmarkStart w:id="329" w:name="OLE_LINK1718"/>
      <w:bookmarkStart w:id="330" w:name="OLE_LINK1977"/>
      <w:bookmarkStart w:id="331" w:name="OLE_LINK1939"/>
      <w:bookmarkStart w:id="332" w:name="OLE_LINK1901"/>
      <w:bookmarkStart w:id="333" w:name="OLE_LINK1859"/>
      <w:bookmarkStart w:id="334" w:name="OLE_LINK1808"/>
      <w:bookmarkStart w:id="335" w:name="OLE_LINK1692"/>
      <w:bookmarkStart w:id="336" w:name="OLE_LINK1865"/>
      <w:bookmarkStart w:id="337" w:name="OLE_LINK1825"/>
      <w:bookmarkStart w:id="338" w:name="OLE_LINK1792"/>
      <w:bookmarkStart w:id="339" w:name="OLE_LINK1736"/>
      <w:bookmarkStart w:id="340" w:name="OLE_LINK1699"/>
      <w:bookmarkStart w:id="341" w:name="OLE_LINK1630"/>
      <w:bookmarkStart w:id="342" w:name="OLE_LINK1593"/>
      <w:bookmarkStart w:id="343" w:name="OLE_LINK1586"/>
      <w:bookmarkStart w:id="344" w:name="OLE_LINK1761"/>
      <w:bookmarkStart w:id="345" w:name="OLE_LINK1716"/>
      <w:bookmarkStart w:id="346" w:name="OLE_LINK1671"/>
      <w:bookmarkStart w:id="347" w:name="OLE_LINK1619"/>
      <w:bookmarkStart w:id="348" w:name="OLE_LINK1565"/>
      <w:bookmarkStart w:id="349" w:name="OLE_LINK1721"/>
      <w:bookmarkStart w:id="350" w:name="OLE_LINK1650"/>
      <w:bookmarkStart w:id="351" w:name="OLE_LINK1618"/>
      <w:bookmarkStart w:id="352" w:name="OLE_LINK1576"/>
      <w:bookmarkStart w:id="353" w:name="OLE_LINK1490"/>
      <w:bookmarkStart w:id="354" w:name="OLE_LINK1390"/>
      <w:bookmarkStart w:id="355" w:name="OLE_LINK1503"/>
      <w:bookmarkStart w:id="356" w:name="OLE_LINK1472"/>
      <w:bookmarkStart w:id="357" w:name="OLE_LINK1443"/>
      <w:bookmarkStart w:id="358" w:name="OLE_LINK1370"/>
      <w:bookmarkStart w:id="359" w:name="OLE_LINK1591"/>
      <w:bookmarkStart w:id="360" w:name="OLE_LINK1457"/>
      <w:bookmarkStart w:id="361" w:name="OLE_LINK1384"/>
      <w:bookmarkStart w:id="362" w:name="OLE_LINK1344"/>
      <w:bookmarkStart w:id="363" w:name="OLE_LINK1531"/>
      <w:bookmarkStart w:id="364" w:name="OLE_LINK1462"/>
      <w:bookmarkStart w:id="365" w:name="OLE_LINK1343"/>
      <w:bookmarkStart w:id="366" w:name="OLE_LINK1349"/>
      <w:bookmarkStart w:id="367" w:name="OLE_LINK1346"/>
      <w:bookmarkStart w:id="368" w:name="OLE_LINK1691"/>
      <w:bookmarkStart w:id="369" w:name="OLE_LINK1661"/>
      <w:bookmarkStart w:id="370" w:name="OLE_LINK1622"/>
      <w:bookmarkStart w:id="371" w:name="OLE_LINK1585"/>
      <w:bookmarkStart w:id="372" w:name="OLE_LINK1530"/>
      <w:bookmarkStart w:id="373" w:name="OLE_LINK1492"/>
      <w:bookmarkStart w:id="374" w:name="OLE_LINK1448"/>
      <w:bookmarkStart w:id="375" w:name="OLE_LINK1410"/>
      <w:bookmarkStart w:id="376" w:name="OLE_LINK1373"/>
      <w:bookmarkStart w:id="377" w:name="OLE_LINK1176"/>
      <w:bookmarkStart w:id="378" w:name="OLE_LINK1172"/>
      <w:bookmarkStart w:id="379" w:name="OLE_LINK1185"/>
      <w:bookmarkStart w:id="380" w:name="OLE_LINK1060"/>
      <w:bookmarkStart w:id="381" w:name="OLE_LINK1169"/>
      <w:bookmarkStart w:id="382" w:name="OLE_LINK1074"/>
      <w:bookmarkStart w:id="383" w:name="OLE_LINK1158"/>
      <w:bookmarkStart w:id="384" w:name="OLE_LINK1056"/>
      <w:bookmarkStart w:id="385" w:name="OLE_LINK1288"/>
      <w:bookmarkStart w:id="386" w:name="OLE_LINK1241"/>
      <w:bookmarkStart w:id="387" w:name="OLE_LINK1200"/>
      <w:bookmarkStart w:id="388" w:name="OLE_LINK1167"/>
      <w:bookmarkStart w:id="389" w:name="OLE_LINK1137"/>
      <w:bookmarkStart w:id="390" w:name="OLE_LINK1059"/>
      <w:bookmarkStart w:id="391" w:name="OLE_LINK930"/>
      <w:bookmarkStart w:id="392" w:name="OLE_LINK911"/>
      <w:bookmarkStart w:id="393" w:name="OLE_LINK946"/>
      <w:bookmarkStart w:id="394" w:name="OLE_LINK1052"/>
      <w:bookmarkStart w:id="395" w:name="OLE_LINK993"/>
      <w:bookmarkStart w:id="396" w:name="OLE_LINK992"/>
      <w:bookmarkStart w:id="397" w:name="OLE_LINK906"/>
      <w:bookmarkStart w:id="398" w:name="OLE_LINK898"/>
      <w:bookmarkStart w:id="399" w:name="OLE_LINK909"/>
      <w:bookmarkStart w:id="400" w:name="OLE_LINK847"/>
      <w:bookmarkStart w:id="401" w:name="OLE_LINK1030"/>
      <w:bookmarkStart w:id="402" w:name="OLE_LINK981"/>
      <w:bookmarkStart w:id="403" w:name="OLE_LINK943"/>
      <w:bookmarkStart w:id="404" w:name="OLE_LINK891"/>
      <w:bookmarkStart w:id="405" w:name="OLE_LINK1106"/>
      <w:bookmarkStart w:id="406" w:name="OLE_LINK1076"/>
      <w:bookmarkStart w:id="407" w:name="OLE_LINK1018"/>
      <w:bookmarkStart w:id="408" w:name="OLE_LINK980"/>
      <w:bookmarkStart w:id="409" w:name="OLE_LINK908"/>
      <w:bookmarkStart w:id="410" w:name="OLE_LINK856"/>
      <w:bookmarkStart w:id="411" w:name="OLE_LINK2898"/>
      <w:bookmarkStart w:id="412" w:name="OLE_LINK865"/>
      <w:bookmarkStart w:id="413" w:name="OLE_LINK826"/>
      <w:bookmarkStart w:id="414" w:name="OLE_LINK782"/>
      <w:bookmarkStart w:id="415" w:name="OLE_LINK889"/>
      <w:bookmarkStart w:id="416" w:name="OLE_LINK836"/>
      <w:bookmarkStart w:id="417" w:name="OLE_LINK2882"/>
      <w:bookmarkStart w:id="418" w:name="OLE_LINK792"/>
      <w:bookmarkStart w:id="419" w:name="OLE_LINK700"/>
      <w:bookmarkStart w:id="420" w:name="OLE_LINK642"/>
      <w:bookmarkStart w:id="421" w:name="OLE_LINK833"/>
      <w:bookmarkStart w:id="422" w:name="OLE_LINK781"/>
      <w:bookmarkStart w:id="423" w:name="OLE_LINK739"/>
      <w:bookmarkStart w:id="424" w:name="OLE_LINK660"/>
      <w:bookmarkStart w:id="425" w:name="OLE_LINK801"/>
      <w:bookmarkStart w:id="426" w:name="OLE_LINK770"/>
      <w:bookmarkStart w:id="427" w:name="OLE_LINK716"/>
      <w:bookmarkStart w:id="428" w:name="OLE_LINK593"/>
      <w:bookmarkStart w:id="429" w:name="OLE_LINK714"/>
      <w:bookmarkStart w:id="430" w:name="OLE_LINK640"/>
      <w:bookmarkStart w:id="431" w:name="OLE_LINK582"/>
      <w:bookmarkStart w:id="432" w:name="OLE_LINK589"/>
      <w:bookmarkStart w:id="433" w:name="OLE_LINK542"/>
      <w:bookmarkStart w:id="434" w:name="OLE_LINK722"/>
      <w:bookmarkStart w:id="435" w:name="OLE_LINK688"/>
      <w:bookmarkStart w:id="436" w:name="OLE_LINK639"/>
      <w:bookmarkStart w:id="437" w:name="OLE_LINK581"/>
      <w:bookmarkStart w:id="438" w:name="OLE_LINK2700"/>
      <w:bookmarkStart w:id="439" w:name="OLE_LINK567"/>
      <w:bookmarkStart w:id="440" w:name="OLE_LINK480"/>
      <w:bookmarkStart w:id="441" w:name="OLE_LINK574"/>
      <w:bookmarkStart w:id="442" w:name="OLE_LINK572"/>
      <w:bookmarkStart w:id="443" w:name="OLE_LINK532"/>
      <w:bookmarkStart w:id="444" w:name="OLE_LINK491"/>
      <w:bookmarkStart w:id="445" w:name="OLE_LINK575"/>
      <w:bookmarkStart w:id="446" w:name="OLE_LINK519"/>
      <w:bookmarkStart w:id="447" w:name="OLE_LINK462"/>
      <w:bookmarkStart w:id="448" w:name="OLE_LINK471"/>
      <w:bookmarkStart w:id="449" w:name="OLE_LINK430"/>
      <w:bookmarkStart w:id="450" w:name="OLE_LINK686"/>
      <w:bookmarkStart w:id="451" w:name="OLE_LINK648"/>
      <w:bookmarkStart w:id="452" w:name="OLE_LINK535"/>
      <w:bookmarkStart w:id="453" w:name="OLE_LINK489"/>
      <w:bookmarkStart w:id="454" w:name="OLE_LINK450"/>
      <w:bookmarkStart w:id="455" w:name="OLE_LINK303"/>
      <w:bookmarkStart w:id="456" w:name="OLE_LINK379"/>
      <w:bookmarkStart w:id="457" w:name="OLE_LINK384"/>
      <w:bookmarkStart w:id="458" w:name="OLE_LINK288"/>
      <w:bookmarkStart w:id="459" w:name="OLE_LINK457"/>
      <w:bookmarkStart w:id="460" w:name="OLE_LINK1830"/>
      <w:bookmarkStart w:id="461" w:name="OLE_LINK334"/>
      <w:bookmarkStart w:id="462" w:name="OLE_LINK371"/>
      <w:bookmarkStart w:id="463" w:name="OLE_LINK346"/>
      <w:bookmarkStart w:id="464" w:name="OLE_LINK400"/>
      <w:bookmarkStart w:id="465" w:name="OLE_LINK385"/>
      <w:bookmarkStart w:id="466" w:name="OLE_LINK321"/>
      <w:bookmarkStart w:id="467" w:name="OLE_LINK304"/>
      <w:bookmarkStart w:id="468" w:name="OLE_LINK313"/>
      <w:bookmarkStart w:id="469" w:name="OLE_LINK282"/>
      <w:bookmarkStart w:id="470" w:name="OLE_LINK240"/>
      <w:bookmarkStart w:id="471" w:name="OLE_LINK281"/>
      <w:bookmarkStart w:id="472" w:name="OLE_LINK250"/>
      <w:bookmarkStart w:id="473" w:name="OLE_LINK212"/>
      <w:bookmarkStart w:id="474" w:name="OLE_LINK226"/>
      <w:bookmarkStart w:id="475" w:name="OLE_LINK207"/>
      <w:bookmarkStart w:id="476" w:name="OLE_LINK225"/>
      <w:bookmarkStart w:id="477" w:name="OLE_LINK149"/>
      <w:bookmarkStart w:id="478" w:name="OLE_LINK254"/>
      <w:bookmarkStart w:id="479" w:name="OLE_LINK183"/>
      <w:bookmarkStart w:id="480" w:name="OLE_LINK387"/>
      <w:bookmarkStart w:id="481" w:name="OLE_LINK320"/>
      <w:bookmarkStart w:id="482" w:name="OLE_LINK112"/>
      <w:bookmarkStart w:id="483" w:name="OLE_LINK72"/>
      <w:bookmarkStart w:id="484" w:name="OLE_LINK148"/>
      <w:bookmarkStart w:id="485" w:name="OLE_LINK120"/>
      <w:bookmarkStart w:id="486" w:name="OLE_LINK75"/>
      <w:bookmarkStart w:id="487" w:name="OLE_LINK52"/>
      <w:bookmarkStart w:id="488" w:name="OLE_LINK51"/>
      <w:r w:rsidRPr="008E1AD4">
        <w:rPr>
          <w:rFonts w:ascii="Book Antiqua" w:hAnsi="Book Antiqua"/>
          <w:b/>
          <w:bCs/>
          <w:sz w:val="24"/>
        </w:rPr>
        <w:t xml:space="preserve">P-Reviewer: </w:t>
      </w:r>
      <w:r w:rsidRPr="008E1AD4">
        <w:rPr>
          <w:rFonts w:ascii="Book Antiqua" w:hAnsi="Book Antiqua"/>
          <w:bCs/>
          <w:sz w:val="24"/>
        </w:rPr>
        <w:t>Annese</w:t>
      </w:r>
      <w:r w:rsidRPr="008E1AD4">
        <w:rPr>
          <w:rFonts w:ascii="Book Antiqua" w:hAnsi="Book Antiqua" w:hint="eastAsia"/>
          <w:bCs/>
          <w:sz w:val="24"/>
          <w:lang w:eastAsia="zh-CN"/>
        </w:rPr>
        <w:t xml:space="preserve"> V, </w:t>
      </w:r>
      <w:r w:rsidRPr="008E1AD4">
        <w:rPr>
          <w:rFonts w:ascii="Book Antiqua" w:hAnsi="Book Antiqua"/>
          <w:bCs/>
          <w:sz w:val="24"/>
          <w:lang w:eastAsia="zh-CN"/>
        </w:rPr>
        <w:t>Caviglia</w:t>
      </w:r>
      <w:r w:rsidRPr="008E1AD4">
        <w:rPr>
          <w:rFonts w:ascii="Book Antiqua" w:hAnsi="Book Antiqua" w:hint="eastAsia"/>
          <w:bCs/>
          <w:sz w:val="24"/>
          <w:lang w:eastAsia="zh-CN"/>
        </w:rPr>
        <w:t xml:space="preserve"> RD, </w:t>
      </w:r>
      <w:r w:rsidRPr="008E1AD4">
        <w:rPr>
          <w:rFonts w:ascii="Book Antiqua" w:hAnsi="Book Antiqua"/>
          <w:bCs/>
          <w:sz w:val="24"/>
        </w:rPr>
        <w:t>Goenka</w:t>
      </w:r>
      <w:r w:rsidRPr="008E1AD4">
        <w:rPr>
          <w:rFonts w:ascii="Book Antiqua" w:hAnsi="Book Antiqua" w:hint="eastAsia"/>
          <w:bCs/>
          <w:sz w:val="24"/>
          <w:lang w:eastAsia="zh-CN"/>
        </w:rPr>
        <w:t xml:space="preserve"> MK,</w:t>
      </w:r>
      <w:r w:rsidR="00AD2393" w:rsidRPr="008E1AD4">
        <w:rPr>
          <w:rFonts w:ascii="Book Antiqua" w:hAnsi="Book Antiqua" w:hint="eastAsia"/>
          <w:bCs/>
          <w:sz w:val="24"/>
          <w:lang w:eastAsia="zh-CN"/>
        </w:rPr>
        <w:t xml:space="preserve"> </w:t>
      </w:r>
      <w:r w:rsidRPr="008E1AD4">
        <w:rPr>
          <w:rFonts w:ascii="Book Antiqua" w:hAnsi="Book Antiqua"/>
          <w:bCs/>
          <w:sz w:val="24"/>
          <w:lang w:eastAsia="zh-CN"/>
        </w:rPr>
        <w:t>Maltz</w:t>
      </w:r>
      <w:r w:rsidRPr="008E1AD4">
        <w:rPr>
          <w:rFonts w:ascii="Book Antiqua" w:hAnsi="Book Antiqua" w:hint="eastAsia"/>
          <w:bCs/>
          <w:sz w:val="24"/>
          <w:lang w:eastAsia="zh-CN"/>
        </w:rPr>
        <w:t xml:space="preserve"> C, </w:t>
      </w:r>
      <w:r w:rsidRPr="008E1AD4">
        <w:rPr>
          <w:rFonts w:ascii="Book Antiqua" w:hAnsi="Book Antiqua"/>
          <w:bCs/>
          <w:sz w:val="24"/>
          <w:lang w:eastAsia="zh-CN"/>
        </w:rPr>
        <w:t>Miheller</w:t>
      </w:r>
      <w:r w:rsidRPr="008E1AD4">
        <w:rPr>
          <w:rFonts w:ascii="Book Antiqua" w:hAnsi="Book Antiqua" w:hint="eastAsia"/>
          <w:bCs/>
          <w:sz w:val="24"/>
          <w:lang w:eastAsia="zh-CN"/>
        </w:rPr>
        <w:t xml:space="preserve"> P</w:t>
      </w:r>
      <w:r w:rsidRPr="008E1AD4">
        <w:rPr>
          <w:rFonts w:ascii="Book Antiqua" w:hAnsi="Book Antiqua"/>
          <w:bCs/>
          <w:sz w:val="24"/>
        </w:rPr>
        <w:t xml:space="preserve"> </w:t>
      </w:r>
    </w:p>
    <w:p w14:paraId="7FF69EF4" w14:textId="5F9EAE2E" w:rsidR="00291EED" w:rsidRPr="008E1AD4" w:rsidRDefault="00291EED" w:rsidP="00291EED">
      <w:pPr>
        <w:spacing w:line="360" w:lineRule="auto"/>
        <w:ind w:left="361" w:hangingChars="150" w:hanging="361"/>
        <w:jc w:val="right"/>
        <w:rPr>
          <w:rFonts w:ascii="Book Antiqua" w:hAnsi="Book Antiqua"/>
          <w:sz w:val="24"/>
        </w:rPr>
      </w:pPr>
      <w:r w:rsidRPr="008E1AD4">
        <w:rPr>
          <w:rFonts w:ascii="Book Antiqua" w:hAnsi="Book Antiqua"/>
          <w:b/>
          <w:bCs/>
          <w:sz w:val="24"/>
        </w:rPr>
        <w:t>S-Editor:</w:t>
      </w:r>
      <w:r w:rsidRPr="008E1AD4">
        <w:rPr>
          <w:rFonts w:ascii="Book Antiqua" w:hAnsi="Book Antiqua"/>
          <w:sz w:val="24"/>
        </w:rPr>
        <w:t xml:space="preserve"> Yu J </w:t>
      </w:r>
      <w:r w:rsidRPr="008E1AD4">
        <w:rPr>
          <w:rFonts w:ascii="Book Antiqua" w:hAnsi="Book Antiqua"/>
          <w:b/>
          <w:bCs/>
          <w:sz w:val="24"/>
        </w:rPr>
        <w:t>L-Editor:</w:t>
      </w:r>
      <w:r w:rsidR="00AD2393" w:rsidRPr="008E1AD4">
        <w:rPr>
          <w:rFonts w:ascii="Book Antiqua" w:hAnsi="Book Antiqua"/>
          <w:sz w:val="24"/>
        </w:rPr>
        <w:t xml:space="preserve"> </w:t>
      </w:r>
      <w:r w:rsidRPr="008E1AD4">
        <w:rPr>
          <w:rFonts w:ascii="Book Antiqua" w:hAnsi="Book Antiqua"/>
          <w:b/>
          <w:bCs/>
          <w:sz w:val="24"/>
        </w:rPr>
        <w:t>E-Editor: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5809449D" w14:textId="77777777" w:rsidR="00CD5092" w:rsidRPr="008E1AD4" w:rsidRDefault="00CD5092" w:rsidP="00CD5092">
      <w:pPr>
        <w:adjustRightInd w:val="0"/>
        <w:snapToGrid w:val="0"/>
        <w:spacing w:after="0" w:line="360" w:lineRule="auto"/>
        <w:jc w:val="both"/>
        <w:rPr>
          <w:rFonts w:ascii="Book Antiqua" w:hAnsi="Book Antiqua" w:cs="Times New Roman"/>
          <w:sz w:val="24"/>
          <w:szCs w:val="24"/>
          <w:lang w:val="en-US" w:eastAsia="zh-CN"/>
        </w:rPr>
      </w:pPr>
    </w:p>
    <w:p w14:paraId="32D15A66" w14:textId="2A1A6CBD" w:rsidR="007A3109" w:rsidRPr="008E1AD4" w:rsidRDefault="007A3109">
      <w:pPr>
        <w:rPr>
          <w:rFonts w:ascii="Book Antiqua" w:hAnsi="Book Antiqua" w:cs="Times New Roman"/>
          <w:sz w:val="24"/>
          <w:szCs w:val="24"/>
          <w:lang w:val="en-US" w:eastAsia="zh-CN"/>
        </w:rPr>
      </w:pPr>
      <w:r w:rsidRPr="008E1AD4">
        <w:rPr>
          <w:rFonts w:ascii="Book Antiqua" w:hAnsi="Book Antiqua" w:cs="Times New Roman"/>
          <w:sz w:val="24"/>
          <w:szCs w:val="24"/>
          <w:lang w:val="en-US" w:eastAsia="zh-CN"/>
        </w:rPr>
        <w:br w:type="page"/>
      </w:r>
    </w:p>
    <w:p w14:paraId="7369E301" w14:textId="77777777" w:rsidR="007A3109" w:rsidRPr="008E1AD4" w:rsidRDefault="007A3109" w:rsidP="007A3109">
      <w:pPr>
        <w:adjustRightInd w:val="0"/>
        <w:snapToGrid w:val="0"/>
        <w:spacing w:after="0" w:line="360" w:lineRule="auto"/>
        <w:jc w:val="both"/>
        <w:rPr>
          <w:rFonts w:ascii="Book Antiqua" w:hAnsi="Book Antiqua" w:cs="Times New Roman"/>
          <w:sz w:val="24"/>
          <w:szCs w:val="24"/>
          <w:lang w:val="en-US"/>
        </w:rPr>
      </w:pP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1445"/>
        <w:gridCol w:w="3118"/>
        <w:gridCol w:w="1134"/>
        <w:gridCol w:w="2694"/>
        <w:gridCol w:w="2268"/>
        <w:gridCol w:w="2126"/>
      </w:tblGrid>
      <w:tr w:rsidR="007A3109" w:rsidRPr="008E1AD4" w14:paraId="0FF82ED6" w14:textId="77777777" w:rsidTr="00537EE4">
        <w:tc>
          <w:tcPr>
            <w:tcW w:w="1782" w:type="dxa"/>
            <w:tcBorders>
              <w:top w:val="single" w:sz="4" w:space="0" w:color="auto"/>
              <w:bottom w:val="single" w:sz="4" w:space="0" w:color="auto"/>
            </w:tcBorders>
            <w:shd w:val="clear" w:color="auto" w:fill="BFBFBF" w:themeFill="background1" w:themeFillShade="BF"/>
          </w:tcPr>
          <w:p w14:paraId="40368F68" w14:textId="77777777" w:rsidR="007A3109" w:rsidRPr="008E1AD4" w:rsidRDefault="007A3109" w:rsidP="00537EE4">
            <w:pPr>
              <w:adjustRightInd w:val="0"/>
              <w:snapToGrid w:val="0"/>
              <w:spacing w:line="360" w:lineRule="auto"/>
              <w:rPr>
                <w:rFonts w:ascii="Book Antiqua" w:hAnsi="Book Antiqua" w:cstheme="minorHAnsi"/>
                <w:b/>
                <w:sz w:val="24"/>
                <w:szCs w:val="24"/>
                <w:lang w:val="en-US"/>
              </w:rPr>
            </w:pPr>
            <w:r w:rsidRPr="008E1AD4">
              <w:rPr>
                <w:rFonts w:ascii="Book Antiqua" w:hAnsi="Book Antiqua" w:cstheme="minorHAnsi"/>
                <w:b/>
                <w:sz w:val="24"/>
                <w:szCs w:val="24"/>
                <w:lang w:val="en-US"/>
              </w:rPr>
              <w:t>Markers</w:t>
            </w:r>
          </w:p>
        </w:tc>
        <w:tc>
          <w:tcPr>
            <w:tcW w:w="1445" w:type="dxa"/>
            <w:tcBorders>
              <w:top w:val="single" w:sz="4" w:space="0" w:color="auto"/>
              <w:bottom w:val="single" w:sz="4" w:space="0" w:color="auto"/>
            </w:tcBorders>
            <w:shd w:val="clear" w:color="auto" w:fill="BFBFBF" w:themeFill="background1" w:themeFillShade="BF"/>
          </w:tcPr>
          <w:p w14:paraId="08284DCB" w14:textId="77777777" w:rsidR="007A3109" w:rsidRPr="008E1AD4" w:rsidRDefault="007A3109" w:rsidP="00537EE4">
            <w:pPr>
              <w:adjustRightInd w:val="0"/>
              <w:snapToGrid w:val="0"/>
              <w:spacing w:line="360" w:lineRule="auto"/>
              <w:jc w:val="center"/>
              <w:rPr>
                <w:rFonts w:ascii="Book Antiqua" w:hAnsi="Book Antiqua" w:cstheme="minorHAnsi"/>
                <w:b/>
                <w:sz w:val="24"/>
                <w:szCs w:val="24"/>
                <w:lang w:val="en-US"/>
              </w:rPr>
            </w:pPr>
            <w:r w:rsidRPr="008E1AD4">
              <w:rPr>
                <w:rFonts w:ascii="Book Antiqua" w:hAnsi="Book Antiqua" w:cstheme="minorHAnsi"/>
                <w:b/>
                <w:sz w:val="24"/>
                <w:szCs w:val="24"/>
                <w:lang w:val="en-US"/>
              </w:rPr>
              <w:t>Biological specimens</w:t>
            </w:r>
          </w:p>
        </w:tc>
        <w:tc>
          <w:tcPr>
            <w:tcW w:w="3118" w:type="dxa"/>
            <w:tcBorders>
              <w:top w:val="single" w:sz="4" w:space="0" w:color="auto"/>
              <w:bottom w:val="single" w:sz="4" w:space="0" w:color="auto"/>
            </w:tcBorders>
            <w:shd w:val="clear" w:color="auto" w:fill="BFBFBF" w:themeFill="background1" w:themeFillShade="BF"/>
          </w:tcPr>
          <w:p w14:paraId="0D3D2364" w14:textId="77777777" w:rsidR="007A3109" w:rsidRPr="008E1AD4" w:rsidRDefault="007A3109" w:rsidP="00537EE4">
            <w:pPr>
              <w:adjustRightInd w:val="0"/>
              <w:snapToGrid w:val="0"/>
              <w:spacing w:line="360" w:lineRule="auto"/>
              <w:jc w:val="center"/>
              <w:rPr>
                <w:rFonts w:ascii="Book Antiqua" w:hAnsi="Book Antiqua" w:cstheme="minorHAnsi"/>
                <w:b/>
                <w:sz w:val="24"/>
                <w:szCs w:val="24"/>
                <w:lang w:val="en-US"/>
              </w:rPr>
            </w:pPr>
            <w:r w:rsidRPr="008E1AD4">
              <w:rPr>
                <w:rFonts w:ascii="Book Antiqua" w:hAnsi="Book Antiqua" w:cstheme="minorHAnsi"/>
                <w:b/>
                <w:sz w:val="24"/>
                <w:szCs w:val="24"/>
                <w:lang w:val="en-US"/>
              </w:rPr>
              <w:t>Technique(s)</w:t>
            </w:r>
          </w:p>
        </w:tc>
        <w:tc>
          <w:tcPr>
            <w:tcW w:w="1134" w:type="dxa"/>
            <w:tcBorders>
              <w:top w:val="single" w:sz="4" w:space="0" w:color="auto"/>
              <w:bottom w:val="single" w:sz="4" w:space="0" w:color="auto"/>
            </w:tcBorders>
            <w:shd w:val="clear" w:color="auto" w:fill="BFBFBF" w:themeFill="background1" w:themeFillShade="BF"/>
          </w:tcPr>
          <w:p w14:paraId="7D83611B" w14:textId="77777777" w:rsidR="007A3109" w:rsidRPr="008E1AD4" w:rsidRDefault="007A3109" w:rsidP="00537EE4">
            <w:pPr>
              <w:adjustRightInd w:val="0"/>
              <w:snapToGrid w:val="0"/>
              <w:spacing w:line="360" w:lineRule="auto"/>
              <w:jc w:val="center"/>
              <w:rPr>
                <w:rFonts w:ascii="Book Antiqua" w:hAnsi="Book Antiqua" w:cstheme="minorHAnsi"/>
                <w:b/>
                <w:sz w:val="24"/>
                <w:szCs w:val="24"/>
                <w:lang w:val="en-US"/>
              </w:rPr>
            </w:pPr>
            <w:r w:rsidRPr="008E1AD4">
              <w:rPr>
                <w:rFonts w:ascii="Book Antiqua" w:hAnsi="Book Antiqua" w:cstheme="minorHAnsi"/>
                <w:b/>
                <w:sz w:val="24"/>
                <w:szCs w:val="24"/>
                <w:lang w:val="en-US"/>
              </w:rPr>
              <w:t>Delay to result</w:t>
            </w:r>
          </w:p>
        </w:tc>
        <w:tc>
          <w:tcPr>
            <w:tcW w:w="2694" w:type="dxa"/>
            <w:tcBorders>
              <w:top w:val="single" w:sz="4" w:space="0" w:color="auto"/>
              <w:bottom w:val="single" w:sz="4" w:space="0" w:color="auto"/>
            </w:tcBorders>
            <w:shd w:val="clear" w:color="auto" w:fill="BFBFBF" w:themeFill="background1" w:themeFillShade="BF"/>
          </w:tcPr>
          <w:p w14:paraId="34314856" w14:textId="77777777" w:rsidR="007A3109" w:rsidRPr="008E1AD4" w:rsidRDefault="007A3109" w:rsidP="00537EE4">
            <w:pPr>
              <w:adjustRightInd w:val="0"/>
              <w:snapToGrid w:val="0"/>
              <w:spacing w:line="360" w:lineRule="auto"/>
              <w:jc w:val="center"/>
              <w:rPr>
                <w:rFonts w:ascii="Book Antiqua" w:hAnsi="Book Antiqua" w:cstheme="minorHAnsi"/>
                <w:b/>
                <w:sz w:val="24"/>
                <w:szCs w:val="24"/>
                <w:lang w:val="en-US"/>
              </w:rPr>
            </w:pPr>
            <w:r w:rsidRPr="008E1AD4">
              <w:rPr>
                <w:rFonts w:ascii="Book Antiqua" w:hAnsi="Book Antiqua" w:cstheme="minorHAnsi"/>
                <w:b/>
                <w:sz w:val="24"/>
                <w:szCs w:val="24"/>
                <w:lang w:val="en-US"/>
              </w:rPr>
              <w:t>Advantages</w:t>
            </w:r>
          </w:p>
        </w:tc>
        <w:tc>
          <w:tcPr>
            <w:tcW w:w="2268" w:type="dxa"/>
            <w:tcBorders>
              <w:top w:val="single" w:sz="4" w:space="0" w:color="auto"/>
              <w:bottom w:val="single" w:sz="4" w:space="0" w:color="auto"/>
            </w:tcBorders>
            <w:shd w:val="clear" w:color="auto" w:fill="BFBFBF" w:themeFill="background1" w:themeFillShade="BF"/>
          </w:tcPr>
          <w:p w14:paraId="61B0EAED" w14:textId="77777777" w:rsidR="007A3109" w:rsidRPr="008E1AD4" w:rsidRDefault="007A3109" w:rsidP="00537EE4">
            <w:pPr>
              <w:adjustRightInd w:val="0"/>
              <w:snapToGrid w:val="0"/>
              <w:spacing w:line="360" w:lineRule="auto"/>
              <w:jc w:val="center"/>
              <w:rPr>
                <w:rFonts w:ascii="Book Antiqua" w:hAnsi="Book Antiqua" w:cstheme="minorHAnsi"/>
                <w:b/>
                <w:sz w:val="24"/>
                <w:szCs w:val="24"/>
                <w:lang w:val="en-US"/>
              </w:rPr>
            </w:pPr>
            <w:r w:rsidRPr="008E1AD4">
              <w:rPr>
                <w:rFonts w:ascii="Book Antiqua" w:hAnsi="Book Antiqua" w:cstheme="minorHAnsi"/>
                <w:b/>
                <w:sz w:val="24"/>
                <w:szCs w:val="24"/>
                <w:lang w:val="en-US"/>
              </w:rPr>
              <w:t>Disadvantages</w:t>
            </w:r>
          </w:p>
        </w:tc>
        <w:tc>
          <w:tcPr>
            <w:tcW w:w="2126" w:type="dxa"/>
            <w:tcBorders>
              <w:top w:val="single" w:sz="4" w:space="0" w:color="auto"/>
              <w:bottom w:val="single" w:sz="4" w:space="0" w:color="auto"/>
            </w:tcBorders>
            <w:shd w:val="clear" w:color="auto" w:fill="BFBFBF" w:themeFill="background1" w:themeFillShade="BF"/>
          </w:tcPr>
          <w:p w14:paraId="5B315E36" w14:textId="77777777" w:rsidR="007A3109" w:rsidRPr="008E1AD4" w:rsidRDefault="007A3109" w:rsidP="00537EE4">
            <w:pPr>
              <w:adjustRightInd w:val="0"/>
              <w:snapToGrid w:val="0"/>
              <w:spacing w:line="360" w:lineRule="auto"/>
              <w:jc w:val="center"/>
              <w:rPr>
                <w:rFonts w:ascii="Book Antiqua" w:hAnsi="Book Antiqua" w:cstheme="minorHAnsi"/>
                <w:b/>
                <w:sz w:val="24"/>
                <w:szCs w:val="24"/>
                <w:lang w:val="en-US"/>
              </w:rPr>
            </w:pPr>
            <w:r w:rsidRPr="008E1AD4">
              <w:rPr>
                <w:rFonts w:ascii="Book Antiqua" w:hAnsi="Book Antiqua" w:cstheme="minorHAnsi"/>
                <w:b/>
                <w:sz w:val="24"/>
                <w:szCs w:val="24"/>
                <w:lang w:val="en-US"/>
              </w:rPr>
              <w:t>Illustration</w:t>
            </w:r>
          </w:p>
        </w:tc>
      </w:tr>
      <w:tr w:rsidR="007A3109" w:rsidRPr="008E1AD4" w14:paraId="51FFB13F" w14:textId="77777777" w:rsidTr="00537EE4">
        <w:trPr>
          <w:trHeight w:val="909"/>
        </w:trPr>
        <w:tc>
          <w:tcPr>
            <w:tcW w:w="1782" w:type="dxa"/>
            <w:tcBorders>
              <w:top w:val="single" w:sz="4" w:space="0" w:color="auto"/>
              <w:bottom w:val="single" w:sz="4" w:space="0" w:color="auto"/>
            </w:tcBorders>
            <w:shd w:val="clear" w:color="auto" w:fill="D99594" w:themeFill="accent2" w:themeFillTint="99"/>
          </w:tcPr>
          <w:p w14:paraId="3F298CD4" w14:textId="77777777"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rPr>
              <w:t xml:space="preserve">IgG antibodies </w:t>
            </w:r>
          </w:p>
          <w:p w14:paraId="380C66A0" w14:textId="77777777"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rPr>
              <w:t>to CMV</w:t>
            </w:r>
          </w:p>
        </w:tc>
        <w:tc>
          <w:tcPr>
            <w:tcW w:w="1445" w:type="dxa"/>
            <w:tcBorders>
              <w:top w:val="single" w:sz="4" w:space="0" w:color="auto"/>
              <w:bottom w:val="single" w:sz="4" w:space="0" w:color="auto"/>
            </w:tcBorders>
            <w:shd w:val="clear" w:color="auto" w:fill="D99594" w:themeFill="accent2" w:themeFillTint="99"/>
          </w:tcPr>
          <w:p w14:paraId="4EC9D826"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Peripheral blood</w:t>
            </w:r>
          </w:p>
        </w:tc>
        <w:tc>
          <w:tcPr>
            <w:tcW w:w="3118" w:type="dxa"/>
            <w:tcBorders>
              <w:top w:val="single" w:sz="4" w:space="0" w:color="auto"/>
              <w:bottom w:val="single" w:sz="4" w:space="0" w:color="auto"/>
            </w:tcBorders>
            <w:shd w:val="clear" w:color="auto" w:fill="D99594" w:themeFill="accent2" w:themeFillTint="99"/>
          </w:tcPr>
          <w:p w14:paraId="30760358"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eastAsia="zh-CN"/>
              </w:rPr>
            </w:pPr>
            <w:r w:rsidRPr="008E1AD4">
              <w:rPr>
                <w:rFonts w:ascii="Book Antiqua" w:hAnsi="Book Antiqua" w:cstheme="minorHAnsi"/>
                <w:sz w:val="24"/>
                <w:szCs w:val="24"/>
                <w:lang w:val="en-US"/>
              </w:rPr>
              <w:t xml:space="preserve"> ELISA</w:t>
            </w:r>
          </w:p>
        </w:tc>
        <w:tc>
          <w:tcPr>
            <w:tcW w:w="1134" w:type="dxa"/>
            <w:tcBorders>
              <w:top w:val="single" w:sz="4" w:space="0" w:color="auto"/>
              <w:bottom w:val="single" w:sz="4" w:space="0" w:color="auto"/>
            </w:tcBorders>
            <w:shd w:val="clear" w:color="auto" w:fill="D99594" w:themeFill="accent2" w:themeFillTint="99"/>
          </w:tcPr>
          <w:p w14:paraId="3A6B2322"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Few hours</w:t>
            </w:r>
          </w:p>
        </w:tc>
        <w:tc>
          <w:tcPr>
            <w:tcW w:w="2694" w:type="dxa"/>
            <w:tcBorders>
              <w:top w:val="single" w:sz="4" w:space="0" w:color="auto"/>
              <w:bottom w:val="single" w:sz="4" w:space="0" w:color="auto"/>
            </w:tcBorders>
            <w:shd w:val="clear" w:color="auto" w:fill="D99594" w:themeFill="accent2" w:themeFillTint="99"/>
          </w:tcPr>
          <w:p w14:paraId="3B2F92DD"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Marker of previous</w:t>
            </w:r>
          </w:p>
          <w:p w14:paraId="2B21F503"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infection with CMV</w:t>
            </w:r>
          </w:p>
          <w:p w14:paraId="50C14DEE"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Possible dating of primary infection by testing IgG avidity</w:t>
            </w:r>
          </w:p>
        </w:tc>
        <w:tc>
          <w:tcPr>
            <w:tcW w:w="2268" w:type="dxa"/>
            <w:tcBorders>
              <w:top w:val="single" w:sz="4" w:space="0" w:color="auto"/>
              <w:bottom w:val="single" w:sz="4" w:space="0" w:color="auto"/>
            </w:tcBorders>
            <w:shd w:val="clear" w:color="auto" w:fill="D99594" w:themeFill="accent2" w:themeFillTint="99"/>
          </w:tcPr>
          <w:p w14:paraId="22D77523"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w:t>
            </w:r>
          </w:p>
        </w:tc>
        <w:tc>
          <w:tcPr>
            <w:tcW w:w="2126" w:type="dxa"/>
            <w:vMerge w:val="restart"/>
            <w:tcBorders>
              <w:top w:val="single" w:sz="4" w:space="0" w:color="auto"/>
              <w:bottom w:val="single" w:sz="4" w:space="0" w:color="auto"/>
            </w:tcBorders>
            <w:shd w:val="clear" w:color="auto" w:fill="D99594" w:themeFill="accent2" w:themeFillTint="99"/>
          </w:tcPr>
          <w:p w14:paraId="3EB572BE"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noProof/>
                <w:sz w:val="24"/>
                <w:szCs w:val="24"/>
                <w:lang w:val="en-US" w:eastAsia="zh-CN"/>
              </w:rPr>
              <w:drawing>
                <wp:anchor distT="0" distB="0" distL="114300" distR="114300" simplePos="0" relativeHeight="251659264" behindDoc="0" locked="0" layoutInCell="1" allowOverlap="1" wp14:anchorId="7600B79F" wp14:editId="14915363">
                  <wp:simplePos x="0" y="0"/>
                  <wp:positionH relativeFrom="column">
                    <wp:posOffset>-36830</wp:posOffset>
                  </wp:positionH>
                  <wp:positionV relativeFrom="paragraph">
                    <wp:posOffset>24130</wp:posOffset>
                  </wp:positionV>
                  <wp:extent cx="1295400" cy="1060551"/>
                  <wp:effectExtent l="0" t="0" r="0" b="6350"/>
                  <wp:wrapNone/>
                  <wp:docPr id="2" name="Picture 2" descr="http://www.mobitec.com/cms/bilder/products/invitro_diagn/C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mobitec.com/cms/bilder/products/invitro_diagn/CMV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18"/>
                          <a:stretch/>
                        </pic:blipFill>
                        <pic:spPr bwMode="auto">
                          <a:xfrm>
                            <a:off x="0" y="0"/>
                            <a:ext cx="1295400" cy="10605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A3109" w:rsidRPr="008E1AD4" w14:paraId="1C0364B0" w14:textId="77777777" w:rsidTr="00537EE4">
        <w:trPr>
          <w:trHeight w:val="657"/>
        </w:trPr>
        <w:tc>
          <w:tcPr>
            <w:tcW w:w="1782" w:type="dxa"/>
            <w:tcBorders>
              <w:top w:val="single" w:sz="4" w:space="0" w:color="auto"/>
              <w:bottom w:val="single" w:sz="4" w:space="0" w:color="auto"/>
            </w:tcBorders>
          </w:tcPr>
          <w:p w14:paraId="593FB000" w14:textId="77777777"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rPr>
              <w:t xml:space="preserve">IgM antibodies </w:t>
            </w:r>
          </w:p>
          <w:p w14:paraId="7B4FE256" w14:textId="77777777"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rPr>
              <w:t>to CMV</w:t>
            </w:r>
          </w:p>
        </w:tc>
        <w:tc>
          <w:tcPr>
            <w:tcW w:w="1445" w:type="dxa"/>
            <w:tcBorders>
              <w:top w:val="single" w:sz="4" w:space="0" w:color="auto"/>
              <w:bottom w:val="single" w:sz="4" w:space="0" w:color="auto"/>
            </w:tcBorders>
          </w:tcPr>
          <w:p w14:paraId="42AB047D"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Peripheral blood</w:t>
            </w:r>
          </w:p>
        </w:tc>
        <w:tc>
          <w:tcPr>
            <w:tcW w:w="3118" w:type="dxa"/>
            <w:tcBorders>
              <w:top w:val="single" w:sz="4" w:space="0" w:color="auto"/>
              <w:bottom w:val="single" w:sz="4" w:space="0" w:color="auto"/>
            </w:tcBorders>
          </w:tcPr>
          <w:p w14:paraId="35D80401"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eastAsia="zh-CN"/>
              </w:rPr>
            </w:pPr>
            <w:r w:rsidRPr="008E1AD4">
              <w:rPr>
                <w:rFonts w:ascii="Book Antiqua" w:hAnsi="Book Antiqua" w:cstheme="minorHAnsi"/>
                <w:sz w:val="24"/>
                <w:szCs w:val="24"/>
                <w:lang w:val="en-US"/>
              </w:rPr>
              <w:t>ELISA</w:t>
            </w:r>
          </w:p>
        </w:tc>
        <w:tc>
          <w:tcPr>
            <w:tcW w:w="1134" w:type="dxa"/>
            <w:tcBorders>
              <w:top w:val="single" w:sz="4" w:space="0" w:color="auto"/>
              <w:bottom w:val="single" w:sz="4" w:space="0" w:color="auto"/>
            </w:tcBorders>
          </w:tcPr>
          <w:p w14:paraId="3B1E76FA"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Few hours</w:t>
            </w:r>
          </w:p>
        </w:tc>
        <w:tc>
          <w:tcPr>
            <w:tcW w:w="2694" w:type="dxa"/>
            <w:tcBorders>
              <w:top w:val="single" w:sz="4" w:space="0" w:color="auto"/>
              <w:bottom w:val="single" w:sz="4" w:space="0" w:color="auto"/>
            </w:tcBorders>
          </w:tcPr>
          <w:p w14:paraId="1AC71BC8"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Marker of recent infection with CMV</w:t>
            </w:r>
          </w:p>
        </w:tc>
        <w:tc>
          <w:tcPr>
            <w:tcW w:w="2268" w:type="dxa"/>
            <w:tcBorders>
              <w:top w:val="single" w:sz="4" w:space="0" w:color="auto"/>
              <w:bottom w:val="single" w:sz="4" w:space="0" w:color="auto"/>
            </w:tcBorders>
          </w:tcPr>
          <w:p w14:paraId="63817BA8"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False positive results</w:t>
            </w:r>
          </w:p>
          <w:p w14:paraId="7971B81D"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Possible persistence for several weeks or months</w:t>
            </w:r>
          </w:p>
        </w:tc>
        <w:tc>
          <w:tcPr>
            <w:tcW w:w="2126" w:type="dxa"/>
            <w:vMerge/>
            <w:tcBorders>
              <w:top w:val="single" w:sz="4" w:space="0" w:color="auto"/>
              <w:bottom w:val="single" w:sz="4" w:space="0" w:color="auto"/>
            </w:tcBorders>
          </w:tcPr>
          <w:p w14:paraId="1AB139CE"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p>
        </w:tc>
      </w:tr>
      <w:tr w:rsidR="007A3109" w:rsidRPr="008E1AD4" w14:paraId="3EB09648" w14:textId="77777777" w:rsidTr="00537EE4">
        <w:trPr>
          <w:trHeight w:val="959"/>
        </w:trPr>
        <w:tc>
          <w:tcPr>
            <w:tcW w:w="1782" w:type="dxa"/>
            <w:tcBorders>
              <w:top w:val="single" w:sz="4" w:space="0" w:color="auto"/>
              <w:bottom w:val="single" w:sz="4" w:space="0" w:color="auto"/>
            </w:tcBorders>
          </w:tcPr>
          <w:p w14:paraId="493A670A" w14:textId="77777777"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rPr>
              <w:t>Classical cell culture</w:t>
            </w:r>
          </w:p>
        </w:tc>
        <w:tc>
          <w:tcPr>
            <w:tcW w:w="1445" w:type="dxa"/>
            <w:tcBorders>
              <w:top w:val="single" w:sz="4" w:space="0" w:color="auto"/>
              <w:bottom w:val="single" w:sz="4" w:space="0" w:color="auto"/>
            </w:tcBorders>
          </w:tcPr>
          <w:p w14:paraId="608FBFD3"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Peripheral blood, saliva, urines, tissues, fluids</w:t>
            </w:r>
          </w:p>
        </w:tc>
        <w:tc>
          <w:tcPr>
            <w:tcW w:w="3118" w:type="dxa"/>
            <w:tcBorders>
              <w:top w:val="single" w:sz="4" w:space="0" w:color="auto"/>
              <w:bottom w:val="single" w:sz="4" w:space="0" w:color="auto"/>
            </w:tcBorders>
          </w:tcPr>
          <w:p w14:paraId="05BEEFA7"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Detection of cytopathic effect in tissue culture</w:t>
            </w:r>
          </w:p>
        </w:tc>
        <w:tc>
          <w:tcPr>
            <w:tcW w:w="1134" w:type="dxa"/>
            <w:tcBorders>
              <w:top w:val="single" w:sz="4" w:space="0" w:color="auto"/>
              <w:bottom w:val="single" w:sz="4" w:space="0" w:color="auto"/>
            </w:tcBorders>
          </w:tcPr>
          <w:p w14:paraId="08FC7FA9"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Days or weeks</w:t>
            </w:r>
          </w:p>
        </w:tc>
        <w:tc>
          <w:tcPr>
            <w:tcW w:w="2694" w:type="dxa"/>
            <w:tcBorders>
              <w:top w:val="single" w:sz="4" w:space="0" w:color="auto"/>
              <w:bottom w:val="single" w:sz="4" w:space="0" w:color="auto"/>
            </w:tcBorders>
          </w:tcPr>
          <w:p w14:paraId="59BA2D64"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Isolation of infectious viruses and of clinical strains</w:t>
            </w:r>
          </w:p>
        </w:tc>
        <w:tc>
          <w:tcPr>
            <w:tcW w:w="2268" w:type="dxa"/>
            <w:tcBorders>
              <w:top w:val="single" w:sz="4" w:space="0" w:color="auto"/>
              <w:bottom w:val="single" w:sz="4" w:space="0" w:color="auto"/>
            </w:tcBorders>
          </w:tcPr>
          <w:p w14:paraId="566C3B9B"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Fastidious</w:t>
            </w:r>
          </w:p>
          <w:p w14:paraId="113780D4"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Poorly sensitive</w:t>
            </w:r>
          </w:p>
          <w:p w14:paraId="1955FE7D"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Long lasting</w:t>
            </w:r>
          </w:p>
          <w:p w14:paraId="1310C11A"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p>
        </w:tc>
        <w:tc>
          <w:tcPr>
            <w:tcW w:w="2126" w:type="dxa"/>
            <w:tcBorders>
              <w:top w:val="single" w:sz="4" w:space="0" w:color="auto"/>
              <w:bottom w:val="single" w:sz="4" w:space="0" w:color="auto"/>
            </w:tcBorders>
          </w:tcPr>
          <w:p w14:paraId="04CCC50F"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noProof/>
                <w:sz w:val="24"/>
                <w:szCs w:val="24"/>
                <w:lang w:val="en-US" w:eastAsia="zh-CN"/>
              </w:rPr>
              <w:drawing>
                <wp:anchor distT="0" distB="0" distL="114300" distR="114300" simplePos="0" relativeHeight="251660288" behindDoc="0" locked="0" layoutInCell="1" allowOverlap="1" wp14:anchorId="2638C3C6" wp14:editId="6ABB4F5B">
                  <wp:simplePos x="0" y="0"/>
                  <wp:positionH relativeFrom="column">
                    <wp:posOffset>39370</wp:posOffset>
                  </wp:positionH>
                  <wp:positionV relativeFrom="paragraph">
                    <wp:posOffset>21590</wp:posOffset>
                  </wp:positionV>
                  <wp:extent cx="1190625" cy="567690"/>
                  <wp:effectExtent l="0" t="0" r="9525" b="381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51"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567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7A3109" w:rsidRPr="008E1AD4" w14:paraId="279A8F9C" w14:textId="77777777" w:rsidTr="00537EE4">
        <w:tc>
          <w:tcPr>
            <w:tcW w:w="1782" w:type="dxa"/>
            <w:tcBorders>
              <w:top w:val="single" w:sz="4" w:space="0" w:color="auto"/>
              <w:bottom w:val="single" w:sz="4" w:space="0" w:color="auto"/>
            </w:tcBorders>
          </w:tcPr>
          <w:p w14:paraId="17822D16" w14:textId="77777777"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eastAsia="zh-CN"/>
              </w:rPr>
              <w:lastRenderedPageBreak/>
              <w:t>‘</w:t>
            </w:r>
            <w:r w:rsidRPr="008E1AD4">
              <w:rPr>
                <w:rFonts w:ascii="Book Antiqua" w:hAnsi="Book Antiqua" w:cstheme="minorHAnsi"/>
                <w:sz w:val="24"/>
                <w:szCs w:val="24"/>
                <w:lang w:val="en-US"/>
              </w:rPr>
              <w:t>Rapid</w:t>
            </w:r>
            <w:r w:rsidRPr="008E1AD4">
              <w:rPr>
                <w:rFonts w:ascii="Book Antiqua" w:hAnsi="Book Antiqua" w:cstheme="minorHAnsi"/>
                <w:sz w:val="24"/>
                <w:szCs w:val="24"/>
                <w:lang w:val="en-US" w:eastAsia="zh-CN"/>
              </w:rPr>
              <w:t>’</w:t>
            </w:r>
            <w:r w:rsidRPr="008E1AD4">
              <w:rPr>
                <w:rFonts w:ascii="Book Antiqua" w:hAnsi="Book Antiqua" w:cstheme="minorHAnsi"/>
                <w:sz w:val="24"/>
                <w:szCs w:val="24"/>
                <w:lang w:val="en-US"/>
              </w:rPr>
              <w:t xml:space="preserve"> cell culture</w:t>
            </w:r>
          </w:p>
        </w:tc>
        <w:tc>
          <w:tcPr>
            <w:tcW w:w="1445" w:type="dxa"/>
            <w:tcBorders>
              <w:top w:val="single" w:sz="4" w:space="0" w:color="auto"/>
              <w:bottom w:val="single" w:sz="4" w:space="0" w:color="auto"/>
            </w:tcBorders>
          </w:tcPr>
          <w:p w14:paraId="7808722A"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Urines</w:t>
            </w:r>
          </w:p>
        </w:tc>
        <w:tc>
          <w:tcPr>
            <w:tcW w:w="3118" w:type="dxa"/>
            <w:tcBorders>
              <w:top w:val="single" w:sz="4" w:space="0" w:color="auto"/>
              <w:bottom w:val="single" w:sz="4" w:space="0" w:color="auto"/>
            </w:tcBorders>
          </w:tcPr>
          <w:p w14:paraId="7710B8E7"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Centrifugation of clinical specimen on tissue culture and detection of viral proteins expressed at early stages of infection</w:t>
            </w:r>
          </w:p>
        </w:tc>
        <w:tc>
          <w:tcPr>
            <w:tcW w:w="1134" w:type="dxa"/>
            <w:tcBorders>
              <w:top w:val="single" w:sz="4" w:space="0" w:color="auto"/>
              <w:bottom w:val="single" w:sz="4" w:space="0" w:color="auto"/>
            </w:tcBorders>
          </w:tcPr>
          <w:p w14:paraId="57927BAA"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eastAsia="zh-CN"/>
              </w:rPr>
            </w:pPr>
            <w:r w:rsidRPr="008E1AD4">
              <w:rPr>
                <w:rFonts w:ascii="Book Antiqua" w:hAnsi="Book Antiqua" w:cstheme="minorHAnsi"/>
                <w:sz w:val="24"/>
                <w:szCs w:val="24"/>
                <w:lang w:val="en-US"/>
              </w:rPr>
              <w:t xml:space="preserve">2 </w:t>
            </w:r>
            <w:r w:rsidRPr="008E1AD4">
              <w:rPr>
                <w:rFonts w:ascii="Book Antiqua" w:hAnsi="Book Antiqua" w:cstheme="minorHAnsi" w:hint="eastAsia"/>
                <w:sz w:val="24"/>
                <w:szCs w:val="24"/>
                <w:lang w:val="en-US" w:eastAsia="zh-CN"/>
              </w:rPr>
              <w:t>d</w:t>
            </w:r>
          </w:p>
        </w:tc>
        <w:tc>
          <w:tcPr>
            <w:tcW w:w="2694" w:type="dxa"/>
            <w:tcBorders>
              <w:top w:val="single" w:sz="4" w:space="0" w:color="auto"/>
              <w:bottom w:val="single" w:sz="4" w:space="0" w:color="auto"/>
            </w:tcBorders>
          </w:tcPr>
          <w:p w14:paraId="299F0B71"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Screening test for CMV detection in urine</w:t>
            </w:r>
          </w:p>
          <w:p w14:paraId="5586A9FE"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Faster than classical cell culture</w:t>
            </w:r>
          </w:p>
        </w:tc>
        <w:tc>
          <w:tcPr>
            <w:tcW w:w="2268" w:type="dxa"/>
            <w:tcBorders>
              <w:top w:val="single" w:sz="4" w:space="0" w:color="auto"/>
              <w:bottom w:val="single" w:sz="4" w:space="0" w:color="auto"/>
            </w:tcBorders>
          </w:tcPr>
          <w:p w14:paraId="2A345B1A"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Fastidious</w:t>
            </w:r>
          </w:p>
          <w:p w14:paraId="3597C884"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No strain isolation</w:t>
            </w:r>
          </w:p>
        </w:tc>
        <w:tc>
          <w:tcPr>
            <w:tcW w:w="2126" w:type="dxa"/>
            <w:tcBorders>
              <w:top w:val="single" w:sz="4" w:space="0" w:color="auto"/>
              <w:bottom w:val="single" w:sz="4" w:space="0" w:color="auto"/>
            </w:tcBorders>
          </w:tcPr>
          <w:p w14:paraId="1AF44227"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noProof/>
                <w:sz w:val="24"/>
                <w:szCs w:val="24"/>
                <w:lang w:val="en-US" w:eastAsia="zh-CN"/>
              </w:rPr>
              <w:drawing>
                <wp:anchor distT="0" distB="0" distL="114300" distR="114300" simplePos="0" relativeHeight="251661312" behindDoc="0" locked="0" layoutInCell="1" allowOverlap="1" wp14:anchorId="2EE03A64" wp14:editId="6B2CCA1E">
                  <wp:simplePos x="0" y="0"/>
                  <wp:positionH relativeFrom="column">
                    <wp:posOffset>39370</wp:posOffset>
                  </wp:positionH>
                  <wp:positionV relativeFrom="paragraph">
                    <wp:posOffset>26035</wp:posOffset>
                  </wp:positionV>
                  <wp:extent cx="1190625" cy="542925"/>
                  <wp:effectExtent l="0" t="0" r="9525" b="9525"/>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1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7391"/>
                          <a:stretch/>
                        </pic:blipFill>
                        <pic:spPr bwMode="auto">
                          <a:xfrm>
                            <a:off x="0" y="0"/>
                            <a:ext cx="1190625" cy="5429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A3109" w:rsidRPr="008E1AD4" w14:paraId="7583E298" w14:textId="77777777" w:rsidTr="00537EE4">
        <w:tc>
          <w:tcPr>
            <w:tcW w:w="1782" w:type="dxa"/>
            <w:tcBorders>
              <w:top w:val="single" w:sz="4" w:space="0" w:color="auto"/>
              <w:bottom w:val="single" w:sz="4" w:space="0" w:color="auto"/>
            </w:tcBorders>
            <w:shd w:val="clear" w:color="auto" w:fill="F2DBDB" w:themeFill="accent2" w:themeFillTint="33"/>
          </w:tcPr>
          <w:p w14:paraId="6F842B69" w14:textId="77777777"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rPr>
              <w:t>Histological examination</w:t>
            </w:r>
          </w:p>
          <w:p w14:paraId="3C824FE2" w14:textId="77777777"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rPr>
              <w:t xml:space="preserve">after </w:t>
            </w:r>
            <w:r w:rsidRPr="008E1AD4">
              <w:rPr>
                <w:rFonts w:ascii="Book Antiqua" w:hAnsi="Book Antiqua" w:cstheme="minorHAnsi" w:hint="eastAsia"/>
                <w:sz w:val="24"/>
                <w:szCs w:val="24"/>
                <w:lang w:val="en-US" w:eastAsia="zh-CN"/>
              </w:rPr>
              <w:t xml:space="preserve">HE </w:t>
            </w:r>
            <w:r w:rsidRPr="008E1AD4">
              <w:rPr>
                <w:rFonts w:ascii="Book Antiqua" w:hAnsi="Book Antiqua" w:cstheme="minorHAnsi"/>
                <w:sz w:val="24"/>
                <w:szCs w:val="24"/>
                <w:lang w:val="en-US"/>
              </w:rPr>
              <w:t>staining</w:t>
            </w:r>
          </w:p>
        </w:tc>
        <w:tc>
          <w:tcPr>
            <w:tcW w:w="1445" w:type="dxa"/>
            <w:tcBorders>
              <w:top w:val="single" w:sz="4" w:space="0" w:color="auto"/>
              <w:bottom w:val="single" w:sz="4" w:space="0" w:color="auto"/>
            </w:tcBorders>
            <w:shd w:val="clear" w:color="auto" w:fill="F2DBDB" w:themeFill="accent2" w:themeFillTint="33"/>
          </w:tcPr>
          <w:p w14:paraId="6E3F6ACA"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Tissue</w:t>
            </w:r>
          </w:p>
        </w:tc>
        <w:tc>
          <w:tcPr>
            <w:tcW w:w="3118" w:type="dxa"/>
            <w:tcBorders>
              <w:top w:val="single" w:sz="4" w:space="0" w:color="auto"/>
              <w:bottom w:val="single" w:sz="4" w:space="0" w:color="auto"/>
            </w:tcBorders>
            <w:shd w:val="clear" w:color="auto" w:fill="F2DBDB" w:themeFill="accent2" w:themeFillTint="33"/>
          </w:tcPr>
          <w:p w14:paraId="11F0B17C"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Detection of infected cells with characteristic aspects (</w:t>
            </w:r>
            <w:r w:rsidRPr="008E1AD4">
              <w:rPr>
                <w:rFonts w:ascii="Book Antiqua" w:hAnsi="Book Antiqua" w:cstheme="minorHAnsi"/>
                <w:i/>
                <w:sz w:val="24"/>
                <w:szCs w:val="24"/>
                <w:lang w:val="en-US"/>
              </w:rPr>
              <w:t>i.e.</w:t>
            </w:r>
            <w:r w:rsidRPr="008E1AD4">
              <w:rPr>
                <w:rFonts w:ascii="Book Antiqua" w:hAnsi="Book Antiqua" w:cstheme="minorHAnsi"/>
                <w:sz w:val="24"/>
                <w:szCs w:val="24"/>
                <w:lang w:val="en-US"/>
              </w:rPr>
              <w:t xml:space="preserve"> “owl’s eye”, intracellular inclusion bodies) in tissue specimens</w:t>
            </w:r>
          </w:p>
        </w:tc>
        <w:tc>
          <w:tcPr>
            <w:tcW w:w="1134" w:type="dxa"/>
            <w:tcBorders>
              <w:top w:val="single" w:sz="4" w:space="0" w:color="auto"/>
              <w:bottom w:val="single" w:sz="4" w:space="0" w:color="auto"/>
            </w:tcBorders>
            <w:shd w:val="clear" w:color="auto" w:fill="F2DBDB" w:themeFill="accent2" w:themeFillTint="33"/>
          </w:tcPr>
          <w:p w14:paraId="59D59D50"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Few days</w:t>
            </w:r>
          </w:p>
        </w:tc>
        <w:tc>
          <w:tcPr>
            <w:tcW w:w="2694" w:type="dxa"/>
            <w:tcBorders>
              <w:top w:val="single" w:sz="4" w:space="0" w:color="auto"/>
              <w:bottom w:val="single" w:sz="4" w:space="0" w:color="auto"/>
            </w:tcBorders>
            <w:shd w:val="clear" w:color="auto" w:fill="F2DBDB" w:themeFill="accent2" w:themeFillTint="33"/>
          </w:tcPr>
          <w:p w14:paraId="7300F9E6"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No specific reagents required</w:t>
            </w:r>
          </w:p>
        </w:tc>
        <w:tc>
          <w:tcPr>
            <w:tcW w:w="2268" w:type="dxa"/>
            <w:tcBorders>
              <w:top w:val="single" w:sz="4" w:space="0" w:color="auto"/>
              <w:bottom w:val="single" w:sz="4" w:space="0" w:color="auto"/>
            </w:tcBorders>
            <w:shd w:val="clear" w:color="auto" w:fill="F2DBDB" w:themeFill="accent2" w:themeFillTint="33"/>
          </w:tcPr>
          <w:p w14:paraId="077FE5B8"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Fastidious</w:t>
            </w:r>
          </w:p>
          <w:p w14:paraId="509C6C61"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Poorly sensitive</w:t>
            </w:r>
          </w:p>
          <w:p w14:paraId="1BF6A958"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Need trained pathologist</w:t>
            </w:r>
          </w:p>
        </w:tc>
        <w:tc>
          <w:tcPr>
            <w:tcW w:w="2126" w:type="dxa"/>
            <w:tcBorders>
              <w:top w:val="single" w:sz="4" w:space="0" w:color="auto"/>
              <w:bottom w:val="single" w:sz="4" w:space="0" w:color="auto"/>
            </w:tcBorders>
            <w:shd w:val="clear" w:color="auto" w:fill="F2DBDB" w:themeFill="accent2" w:themeFillTint="33"/>
          </w:tcPr>
          <w:p w14:paraId="60CB6238"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noProof/>
                <w:sz w:val="24"/>
                <w:szCs w:val="24"/>
                <w:lang w:val="en-US" w:eastAsia="zh-CN"/>
              </w:rPr>
              <w:drawing>
                <wp:anchor distT="0" distB="0" distL="114300" distR="114300" simplePos="0" relativeHeight="251662336" behindDoc="0" locked="0" layoutInCell="1" allowOverlap="1" wp14:anchorId="3052DF27" wp14:editId="7647B78D">
                  <wp:simplePos x="0" y="0"/>
                  <wp:positionH relativeFrom="column">
                    <wp:posOffset>58420</wp:posOffset>
                  </wp:positionH>
                  <wp:positionV relativeFrom="paragraph">
                    <wp:posOffset>35560</wp:posOffset>
                  </wp:positionV>
                  <wp:extent cx="1190625" cy="542925"/>
                  <wp:effectExtent l="0" t="0" r="9525" b="9525"/>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5" name="Picture 13"/>
                          <pic:cNvPicPr>
                            <a:picLocks noChangeAspect="1" noChangeArrowheads="1"/>
                          </pic:cNvPicPr>
                        </pic:nvPicPr>
                        <pic:blipFill rotWithShape="1">
                          <a:blip r:embed="rId13" cstate="print">
                            <a:lum bright="18000" contrast="20000"/>
                            <a:extLst>
                              <a:ext uri="{28A0092B-C50C-407E-A947-70E740481C1C}">
                                <a14:useLocalDpi xmlns:a14="http://schemas.microsoft.com/office/drawing/2010/main" val="0"/>
                              </a:ext>
                            </a:extLst>
                          </a:blip>
                          <a:srcRect b="10471"/>
                          <a:stretch/>
                        </pic:blipFill>
                        <pic:spPr bwMode="auto">
                          <a:xfrm>
                            <a:off x="0" y="0"/>
                            <a:ext cx="1190625"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A3109" w:rsidRPr="008E1AD4" w14:paraId="0C11CCC5" w14:textId="77777777" w:rsidTr="00537EE4">
        <w:trPr>
          <w:trHeight w:val="666"/>
        </w:trPr>
        <w:tc>
          <w:tcPr>
            <w:tcW w:w="1782" w:type="dxa"/>
            <w:tcBorders>
              <w:top w:val="single" w:sz="4" w:space="0" w:color="auto"/>
              <w:bottom w:val="single" w:sz="4" w:space="0" w:color="auto"/>
            </w:tcBorders>
            <w:shd w:val="clear" w:color="auto" w:fill="F2DBDB" w:themeFill="accent2" w:themeFillTint="33"/>
          </w:tcPr>
          <w:p w14:paraId="5F98E2C5" w14:textId="77777777"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rPr>
              <w:t>Detection of antigens</w:t>
            </w:r>
          </w:p>
        </w:tc>
        <w:tc>
          <w:tcPr>
            <w:tcW w:w="1445" w:type="dxa"/>
            <w:tcBorders>
              <w:top w:val="single" w:sz="4" w:space="0" w:color="auto"/>
              <w:bottom w:val="single" w:sz="4" w:space="0" w:color="auto"/>
            </w:tcBorders>
            <w:shd w:val="clear" w:color="auto" w:fill="F2DBDB" w:themeFill="accent2" w:themeFillTint="33"/>
          </w:tcPr>
          <w:p w14:paraId="07407BA8"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Peripheral blood</w:t>
            </w:r>
          </w:p>
        </w:tc>
        <w:tc>
          <w:tcPr>
            <w:tcW w:w="3118" w:type="dxa"/>
            <w:tcBorders>
              <w:top w:val="single" w:sz="4" w:space="0" w:color="auto"/>
              <w:bottom w:val="single" w:sz="4" w:space="0" w:color="auto"/>
            </w:tcBorders>
            <w:shd w:val="clear" w:color="auto" w:fill="F2DBDB" w:themeFill="accent2" w:themeFillTint="33"/>
          </w:tcPr>
          <w:p w14:paraId="4FD49893"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pp65 antigenemia (detection of viral inclusions in polymorphonuclear cells)</w:t>
            </w:r>
          </w:p>
        </w:tc>
        <w:tc>
          <w:tcPr>
            <w:tcW w:w="1134" w:type="dxa"/>
            <w:tcBorders>
              <w:top w:val="single" w:sz="4" w:space="0" w:color="auto"/>
              <w:bottom w:val="single" w:sz="4" w:space="0" w:color="auto"/>
            </w:tcBorders>
            <w:shd w:val="clear" w:color="auto" w:fill="F2DBDB" w:themeFill="accent2" w:themeFillTint="33"/>
          </w:tcPr>
          <w:p w14:paraId="29EE1040"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24</w:t>
            </w:r>
            <w:r w:rsidRPr="008E1AD4">
              <w:rPr>
                <w:rFonts w:ascii="Book Antiqua" w:hAnsi="Book Antiqua" w:cstheme="minorHAnsi" w:hint="eastAsia"/>
                <w:sz w:val="24"/>
                <w:szCs w:val="24"/>
                <w:lang w:val="en-US" w:eastAsia="zh-CN"/>
              </w:rPr>
              <w:t xml:space="preserve"> </w:t>
            </w:r>
            <w:r w:rsidRPr="008E1AD4">
              <w:rPr>
                <w:rFonts w:ascii="Book Antiqua" w:hAnsi="Book Antiqua" w:cstheme="minorHAnsi"/>
                <w:sz w:val="24"/>
                <w:szCs w:val="24"/>
                <w:lang w:val="en-US"/>
              </w:rPr>
              <w:t>h</w:t>
            </w:r>
          </w:p>
        </w:tc>
        <w:tc>
          <w:tcPr>
            <w:tcW w:w="2694" w:type="dxa"/>
            <w:tcBorders>
              <w:top w:val="single" w:sz="4" w:space="0" w:color="auto"/>
              <w:bottom w:val="single" w:sz="4" w:space="0" w:color="auto"/>
            </w:tcBorders>
            <w:shd w:val="clear" w:color="auto" w:fill="F2DBDB" w:themeFill="accent2" w:themeFillTint="33"/>
          </w:tcPr>
          <w:p w14:paraId="2CF240B7"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Presence of active blood infection (viremia)</w:t>
            </w:r>
          </w:p>
          <w:p w14:paraId="64A981AC"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Quantitation of positive cells</w:t>
            </w:r>
          </w:p>
        </w:tc>
        <w:tc>
          <w:tcPr>
            <w:tcW w:w="2268" w:type="dxa"/>
            <w:tcBorders>
              <w:top w:val="single" w:sz="4" w:space="0" w:color="auto"/>
              <w:bottom w:val="single" w:sz="4" w:space="0" w:color="auto"/>
            </w:tcBorders>
            <w:shd w:val="clear" w:color="auto" w:fill="F2DBDB" w:themeFill="accent2" w:themeFillTint="33"/>
          </w:tcPr>
          <w:p w14:paraId="55E0917A"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Not automated</w:t>
            </w:r>
          </w:p>
          <w:p w14:paraId="2339E80A"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Low sensitivity compared to NAAT</w:t>
            </w:r>
          </w:p>
        </w:tc>
        <w:tc>
          <w:tcPr>
            <w:tcW w:w="2126" w:type="dxa"/>
            <w:tcBorders>
              <w:top w:val="single" w:sz="4" w:space="0" w:color="auto"/>
              <w:bottom w:val="single" w:sz="4" w:space="0" w:color="auto"/>
            </w:tcBorders>
            <w:shd w:val="clear" w:color="auto" w:fill="F2DBDB" w:themeFill="accent2" w:themeFillTint="33"/>
          </w:tcPr>
          <w:p w14:paraId="7F877EA0"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noProof/>
                <w:sz w:val="24"/>
                <w:szCs w:val="24"/>
                <w:lang w:val="en-US" w:eastAsia="zh-CN"/>
              </w:rPr>
              <w:drawing>
                <wp:anchor distT="0" distB="0" distL="114300" distR="114300" simplePos="0" relativeHeight="251663360" behindDoc="0" locked="0" layoutInCell="1" allowOverlap="1" wp14:anchorId="38599B01" wp14:editId="609C35BA">
                  <wp:simplePos x="0" y="0"/>
                  <wp:positionH relativeFrom="column">
                    <wp:posOffset>67310</wp:posOffset>
                  </wp:positionH>
                  <wp:positionV relativeFrom="paragraph">
                    <wp:posOffset>36830</wp:posOffset>
                  </wp:positionV>
                  <wp:extent cx="1181100" cy="381000"/>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9" name="Picture 11"/>
                          <pic:cNvPicPr>
                            <a:picLocks noChangeAspect="1" noChangeArrowheads="1"/>
                          </pic:cNvPicPr>
                        </pic:nvPicPr>
                        <pic:blipFill rotWithShape="1">
                          <a:blip r:embed="rId14">
                            <a:extLst>
                              <a:ext uri="{28A0092B-C50C-407E-A947-70E740481C1C}">
                                <a14:useLocalDpi xmlns:a14="http://schemas.microsoft.com/office/drawing/2010/main" val="0"/>
                              </a:ext>
                            </a:extLst>
                          </a:blip>
                          <a:srcRect r="25089" b="68125"/>
                          <a:stretch/>
                        </pic:blipFill>
                        <pic:spPr bwMode="auto">
                          <a:xfrm>
                            <a:off x="0" y="0"/>
                            <a:ext cx="118110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A3109" w:rsidRPr="008E1AD4" w14:paraId="6B069B08" w14:textId="77777777" w:rsidTr="00537EE4">
        <w:tc>
          <w:tcPr>
            <w:tcW w:w="1782" w:type="dxa"/>
            <w:tcBorders>
              <w:top w:val="single" w:sz="4" w:space="0" w:color="auto"/>
              <w:bottom w:val="single" w:sz="4" w:space="0" w:color="auto"/>
            </w:tcBorders>
            <w:shd w:val="clear" w:color="auto" w:fill="D99594" w:themeFill="accent2" w:themeFillTint="99"/>
          </w:tcPr>
          <w:p w14:paraId="21E952CC" w14:textId="77777777"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rPr>
              <w:t>Detection of antigens</w:t>
            </w:r>
          </w:p>
        </w:tc>
        <w:tc>
          <w:tcPr>
            <w:tcW w:w="1445" w:type="dxa"/>
            <w:tcBorders>
              <w:top w:val="single" w:sz="4" w:space="0" w:color="auto"/>
              <w:bottom w:val="single" w:sz="4" w:space="0" w:color="auto"/>
            </w:tcBorders>
            <w:shd w:val="clear" w:color="auto" w:fill="D99594" w:themeFill="accent2" w:themeFillTint="99"/>
          </w:tcPr>
          <w:p w14:paraId="0F1A1C8D"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Tissue</w:t>
            </w:r>
          </w:p>
        </w:tc>
        <w:tc>
          <w:tcPr>
            <w:tcW w:w="3118" w:type="dxa"/>
            <w:tcBorders>
              <w:top w:val="single" w:sz="4" w:space="0" w:color="auto"/>
              <w:bottom w:val="single" w:sz="4" w:space="0" w:color="auto"/>
            </w:tcBorders>
            <w:shd w:val="clear" w:color="auto" w:fill="D99594" w:themeFill="accent2" w:themeFillTint="99"/>
          </w:tcPr>
          <w:p w14:paraId="77C608CA"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eastAsia="zh-CN"/>
              </w:rPr>
            </w:pPr>
            <w:r w:rsidRPr="008E1AD4">
              <w:rPr>
                <w:rFonts w:ascii="Book Antiqua" w:hAnsi="Book Antiqua" w:cstheme="minorHAnsi"/>
                <w:sz w:val="24"/>
                <w:szCs w:val="24"/>
                <w:lang w:val="en-US"/>
              </w:rPr>
              <w:t>IHC</w:t>
            </w:r>
          </w:p>
        </w:tc>
        <w:tc>
          <w:tcPr>
            <w:tcW w:w="1134" w:type="dxa"/>
            <w:tcBorders>
              <w:top w:val="single" w:sz="4" w:space="0" w:color="auto"/>
              <w:bottom w:val="single" w:sz="4" w:space="0" w:color="auto"/>
            </w:tcBorders>
            <w:shd w:val="clear" w:color="auto" w:fill="D99594" w:themeFill="accent2" w:themeFillTint="99"/>
          </w:tcPr>
          <w:p w14:paraId="034C16BC"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Few days</w:t>
            </w:r>
          </w:p>
        </w:tc>
        <w:tc>
          <w:tcPr>
            <w:tcW w:w="2694" w:type="dxa"/>
            <w:tcBorders>
              <w:top w:val="single" w:sz="4" w:space="0" w:color="auto"/>
              <w:bottom w:val="single" w:sz="4" w:space="0" w:color="auto"/>
            </w:tcBorders>
            <w:shd w:val="clear" w:color="auto" w:fill="D99594" w:themeFill="accent2" w:themeFillTint="99"/>
          </w:tcPr>
          <w:p w14:paraId="1910EC9C"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Presence of active tissue infection</w:t>
            </w:r>
          </w:p>
          <w:p w14:paraId="3951ED00"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Quantitation of positive cells</w:t>
            </w:r>
          </w:p>
        </w:tc>
        <w:tc>
          <w:tcPr>
            <w:tcW w:w="2268" w:type="dxa"/>
            <w:tcBorders>
              <w:top w:val="single" w:sz="4" w:space="0" w:color="auto"/>
              <w:bottom w:val="single" w:sz="4" w:space="0" w:color="auto"/>
            </w:tcBorders>
            <w:shd w:val="clear" w:color="auto" w:fill="D99594" w:themeFill="accent2" w:themeFillTint="99"/>
          </w:tcPr>
          <w:p w14:paraId="16FDD8B1"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Not automated</w:t>
            </w:r>
          </w:p>
          <w:p w14:paraId="236EC0EA"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Low sensitivity compared to NAAT</w:t>
            </w:r>
          </w:p>
        </w:tc>
        <w:tc>
          <w:tcPr>
            <w:tcW w:w="2126" w:type="dxa"/>
            <w:tcBorders>
              <w:top w:val="single" w:sz="4" w:space="0" w:color="auto"/>
              <w:bottom w:val="single" w:sz="4" w:space="0" w:color="auto"/>
            </w:tcBorders>
            <w:shd w:val="clear" w:color="auto" w:fill="D99594" w:themeFill="accent2" w:themeFillTint="99"/>
          </w:tcPr>
          <w:p w14:paraId="6AEB96D7"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noProof/>
                <w:sz w:val="24"/>
                <w:szCs w:val="24"/>
                <w:lang w:val="en-US" w:eastAsia="zh-CN"/>
              </w:rPr>
              <w:drawing>
                <wp:anchor distT="0" distB="0" distL="114300" distR="114300" simplePos="0" relativeHeight="251664384" behindDoc="0" locked="0" layoutInCell="1" allowOverlap="1" wp14:anchorId="63C5FB88" wp14:editId="3D4F7DE1">
                  <wp:simplePos x="0" y="0"/>
                  <wp:positionH relativeFrom="column">
                    <wp:posOffset>67945</wp:posOffset>
                  </wp:positionH>
                  <wp:positionV relativeFrom="paragraph">
                    <wp:posOffset>38735</wp:posOffset>
                  </wp:positionV>
                  <wp:extent cx="1181100" cy="400050"/>
                  <wp:effectExtent l="0" t="0" r="0" b="0"/>
                  <wp:wrapNone/>
                  <wp:docPr id="8" name="Picture 132" descr="282507.fig.0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3" name="Picture 132" descr="282507.fig.001b"/>
                          <pic:cNvPicPr>
                            <a:picLocks noChangeAspect="1" noChangeArrowheads="1"/>
                          </pic:cNvPicPr>
                        </pic:nvPicPr>
                        <pic:blipFill rotWithShape="1">
                          <a:blip r:embed="rId15">
                            <a:extLst>
                              <a:ext uri="{28A0092B-C50C-407E-A947-70E740481C1C}">
                                <a14:useLocalDpi xmlns:a14="http://schemas.microsoft.com/office/drawing/2010/main" val="0"/>
                              </a:ext>
                            </a:extLst>
                          </a:blip>
                          <a:srcRect l="36306" t="33751" r="19777" b="50394"/>
                          <a:stretch/>
                        </pic:blipFill>
                        <pic:spPr bwMode="auto">
                          <a:xfrm>
                            <a:off x="0" y="0"/>
                            <a:ext cx="1181100"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A3109" w:rsidRPr="008E1AD4" w14:paraId="239EDF34" w14:textId="77777777" w:rsidTr="00537EE4">
        <w:trPr>
          <w:trHeight w:val="685"/>
        </w:trPr>
        <w:tc>
          <w:tcPr>
            <w:tcW w:w="1782" w:type="dxa"/>
            <w:tcBorders>
              <w:top w:val="single" w:sz="4" w:space="0" w:color="auto"/>
              <w:bottom w:val="single" w:sz="4" w:space="0" w:color="auto"/>
            </w:tcBorders>
            <w:shd w:val="clear" w:color="auto" w:fill="D99594" w:themeFill="accent2" w:themeFillTint="99"/>
          </w:tcPr>
          <w:p w14:paraId="77767584" w14:textId="6F76E9E3"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rPr>
              <w:lastRenderedPageBreak/>
              <w:t>Detection of viral nucleic acids</w:t>
            </w:r>
            <w:r w:rsidR="00AD2393" w:rsidRPr="008E1AD4">
              <w:rPr>
                <w:rFonts w:ascii="Book Antiqua" w:hAnsi="Book Antiqua" w:cstheme="minorHAnsi"/>
                <w:sz w:val="24"/>
                <w:szCs w:val="24"/>
                <w:lang w:val="en-US"/>
              </w:rPr>
              <w:t xml:space="preserve"> </w:t>
            </w:r>
            <w:r w:rsidRPr="008E1AD4">
              <w:rPr>
                <w:rFonts w:ascii="Book Antiqua" w:hAnsi="Book Antiqua" w:cstheme="minorHAnsi"/>
                <w:sz w:val="24"/>
                <w:szCs w:val="24"/>
                <w:lang w:val="en-US"/>
              </w:rPr>
              <w:t>in infected cells</w:t>
            </w:r>
          </w:p>
        </w:tc>
        <w:tc>
          <w:tcPr>
            <w:tcW w:w="1445" w:type="dxa"/>
            <w:tcBorders>
              <w:top w:val="single" w:sz="4" w:space="0" w:color="auto"/>
              <w:bottom w:val="single" w:sz="4" w:space="0" w:color="auto"/>
            </w:tcBorders>
            <w:shd w:val="clear" w:color="auto" w:fill="D99594" w:themeFill="accent2" w:themeFillTint="99"/>
          </w:tcPr>
          <w:p w14:paraId="168753A6"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Tissue</w:t>
            </w:r>
          </w:p>
        </w:tc>
        <w:tc>
          <w:tcPr>
            <w:tcW w:w="3118" w:type="dxa"/>
            <w:tcBorders>
              <w:top w:val="single" w:sz="4" w:space="0" w:color="auto"/>
              <w:bottom w:val="single" w:sz="4" w:space="0" w:color="auto"/>
            </w:tcBorders>
            <w:shd w:val="clear" w:color="auto" w:fill="D99594" w:themeFill="accent2" w:themeFillTint="99"/>
          </w:tcPr>
          <w:p w14:paraId="60A0C32C"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i/>
                <w:sz w:val="24"/>
                <w:szCs w:val="24"/>
                <w:lang w:val="en-US"/>
              </w:rPr>
              <w:t>In situ</w:t>
            </w:r>
            <w:r w:rsidRPr="008E1AD4">
              <w:rPr>
                <w:rFonts w:ascii="Book Antiqua" w:hAnsi="Book Antiqua" w:cstheme="minorHAnsi"/>
                <w:sz w:val="24"/>
                <w:szCs w:val="24"/>
                <w:lang w:val="en-US"/>
              </w:rPr>
              <w:t xml:space="preserve"> hybridization </w:t>
            </w:r>
          </w:p>
        </w:tc>
        <w:tc>
          <w:tcPr>
            <w:tcW w:w="1134" w:type="dxa"/>
            <w:tcBorders>
              <w:top w:val="single" w:sz="4" w:space="0" w:color="auto"/>
              <w:bottom w:val="single" w:sz="4" w:space="0" w:color="auto"/>
            </w:tcBorders>
            <w:shd w:val="clear" w:color="auto" w:fill="D99594" w:themeFill="accent2" w:themeFillTint="99"/>
          </w:tcPr>
          <w:p w14:paraId="126C4DD9"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Few days</w:t>
            </w:r>
          </w:p>
        </w:tc>
        <w:tc>
          <w:tcPr>
            <w:tcW w:w="2694" w:type="dxa"/>
            <w:tcBorders>
              <w:top w:val="single" w:sz="4" w:space="0" w:color="auto"/>
              <w:bottom w:val="single" w:sz="4" w:space="0" w:color="auto"/>
            </w:tcBorders>
            <w:shd w:val="clear" w:color="auto" w:fill="D99594" w:themeFill="accent2" w:themeFillTint="99"/>
          </w:tcPr>
          <w:p w14:paraId="5FF32FA8"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Presence of active tissue infection</w:t>
            </w:r>
          </w:p>
          <w:p w14:paraId="0F783838"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Quantitation of positive cells</w:t>
            </w:r>
          </w:p>
        </w:tc>
        <w:tc>
          <w:tcPr>
            <w:tcW w:w="2268" w:type="dxa"/>
            <w:tcBorders>
              <w:top w:val="single" w:sz="4" w:space="0" w:color="auto"/>
              <w:bottom w:val="single" w:sz="4" w:space="0" w:color="auto"/>
            </w:tcBorders>
            <w:shd w:val="clear" w:color="auto" w:fill="D99594" w:themeFill="accent2" w:themeFillTint="99"/>
          </w:tcPr>
          <w:p w14:paraId="12117D4F"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Not automated</w:t>
            </w:r>
          </w:p>
          <w:p w14:paraId="440105AF"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Low sensitivity compared to NAAT</w:t>
            </w:r>
          </w:p>
        </w:tc>
        <w:tc>
          <w:tcPr>
            <w:tcW w:w="2126" w:type="dxa"/>
            <w:tcBorders>
              <w:top w:val="single" w:sz="4" w:space="0" w:color="auto"/>
              <w:bottom w:val="single" w:sz="4" w:space="0" w:color="auto"/>
            </w:tcBorders>
            <w:shd w:val="clear" w:color="auto" w:fill="D99594" w:themeFill="accent2" w:themeFillTint="99"/>
          </w:tcPr>
          <w:p w14:paraId="7643D713"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noProof/>
                <w:sz w:val="24"/>
                <w:szCs w:val="24"/>
                <w:lang w:val="en-US" w:eastAsia="zh-CN"/>
              </w:rPr>
              <w:drawing>
                <wp:anchor distT="0" distB="0" distL="114300" distR="114300" simplePos="0" relativeHeight="251665408" behindDoc="0" locked="0" layoutInCell="1" allowOverlap="1" wp14:anchorId="2D9CE2AD" wp14:editId="76B0DAB0">
                  <wp:simplePos x="0" y="0"/>
                  <wp:positionH relativeFrom="column">
                    <wp:posOffset>67945</wp:posOffset>
                  </wp:positionH>
                  <wp:positionV relativeFrom="paragraph">
                    <wp:posOffset>33020</wp:posOffset>
                  </wp:positionV>
                  <wp:extent cx="1200150" cy="400050"/>
                  <wp:effectExtent l="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GIF"/>
                          <pic:cNvPicPr/>
                        </pic:nvPicPr>
                        <pic:blipFill rotWithShape="1">
                          <a:blip r:embed="rId16" cstate="print">
                            <a:extLst>
                              <a:ext uri="{28A0092B-C50C-407E-A947-70E740481C1C}">
                                <a14:useLocalDpi xmlns:a14="http://schemas.microsoft.com/office/drawing/2010/main" val="0"/>
                              </a:ext>
                            </a:extLst>
                          </a:blip>
                          <a:srcRect l="4546" t="53977" b="6250"/>
                          <a:stretch/>
                        </pic:blipFill>
                        <pic:spPr bwMode="auto">
                          <a:xfrm>
                            <a:off x="0" y="0"/>
                            <a:ext cx="1200150"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A3109" w:rsidRPr="008E1AD4" w14:paraId="738B9516" w14:textId="77777777" w:rsidTr="00537EE4">
        <w:tc>
          <w:tcPr>
            <w:tcW w:w="1782" w:type="dxa"/>
            <w:tcBorders>
              <w:top w:val="single" w:sz="4" w:space="0" w:color="auto"/>
              <w:bottom w:val="single" w:sz="4" w:space="0" w:color="auto"/>
            </w:tcBorders>
            <w:shd w:val="clear" w:color="auto" w:fill="D99594" w:themeFill="accent2" w:themeFillTint="99"/>
          </w:tcPr>
          <w:p w14:paraId="20E58591" w14:textId="77777777" w:rsidR="007A3109" w:rsidRPr="008E1AD4" w:rsidRDefault="007A3109" w:rsidP="00537EE4">
            <w:pPr>
              <w:adjustRightInd w:val="0"/>
              <w:snapToGrid w:val="0"/>
              <w:spacing w:line="360" w:lineRule="auto"/>
              <w:rPr>
                <w:rFonts w:ascii="Book Antiqua" w:hAnsi="Book Antiqua" w:cstheme="minorHAnsi"/>
                <w:sz w:val="24"/>
                <w:szCs w:val="24"/>
                <w:lang w:val="en-US"/>
              </w:rPr>
            </w:pPr>
            <w:r w:rsidRPr="008E1AD4">
              <w:rPr>
                <w:rFonts w:ascii="Book Antiqua" w:hAnsi="Book Antiqua" w:cstheme="minorHAnsi"/>
                <w:sz w:val="24"/>
                <w:szCs w:val="24"/>
                <w:lang w:val="en-US"/>
              </w:rPr>
              <w:t>Molecular amplification of nucleic acids</w:t>
            </w:r>
          </w:p>
        </w:tc>
        <w:tc>
          <w:tcPr>
            <w:tcW w:w="1445" w:type="dxa"/>
            <w:tcBorders>
              <w:top w:val="single" w:sz="4" w:space="0" w:color="auto"/>
              <w:bottom w:val="single" w:sz="4" w:space="0" w:color="auto"/>
            </w:tcBorders>
            <w:shd w:val="clear" w:color="auto" w:fill="D99594" w:themeFill="accent2" w:themeFillTint="99"/>
          </w:tcPr>
          <w:p w14:paraId="2041BD95"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All specimens including tissues</w:t>
            </w:r>
          </w:p>
        </w:tc>
        <w:tc>
          <w:tcPr>
            <w:tcW w:w="3118" w:type="dxa"/>
            <w:tcBorders>
              <w:top w:val="single" w:sz="4" w:space="0" w:color="auto"/>
              <w:bottom w:val="single" w:sz="4" w:space="0" w:color="auto"/>
            </w:tcBorders>
            <w:shd w:val="clear" w:color="auto" w:fill="D99594" w:themeFill="accent2" w:themeFillTint="99"/>
          </w:tcPr>
          <w:p w14:paraId="1512AF8F"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Quantitative PCR or other molecular techniques</w:t>
            </w:r>
          </w:p>
        </w:tc>
        <w:tc>
          <w:tcPr>
            <w:tcW w:w="1134" w:type="dxa"/>
            <w:tcBorders>
              <w:top w:val="single" w:sz="4" w:space="0" w:color="auto"/>
              <w:bottom w:val="single" w:sz="4" w:space="0" w:color="auto"/>
            </w:tcBorders>
            <w:shd w:val="clear" w:color="auto" w:fill="D99594" w:themeFill="accent2" w:themeFillTint="99"/>
          </w:tcPr>
          <w:p w14:paraId="08E5BDCB"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Few hours</w:t>
            </w:r>
          </w:p>
        </w:tc>
        <w:tc>
          <w:tcPr>
            <w:tcW w:w="2694" w:type="dxa"/>
            <w:tcBorders>
              <w:top w:val="single" w:sz="4" w:space="0" w:color="auto"/>
              <w:bottom w:val="single" w:sz="4" w:space="0" w:color="auto"/>
            </w:tcBorders>
            <w:shd w:val="clear" w:color="auto" w:fill="D99594" w:themeFill="accent2" w:themeFillTint="99"/>
          </w:tcPr>
          <w:p w14:paraId="70AEDB1A"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Possible automation</w:t>
            </w:r>
          </w:p>
          <w:p w14:paraId="7F1863C9"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Possible quantitation (measure of viral load)</w:t>
            </w:r>
          </w:p>
        </w:tc>
        <w:tc>
          <w:tcPr>
            <w:tcW w:w="2268" w:type="dxa"/>
            <w:tcBorders>
              <w:top w:val="single" w:sz="4" w:space="0" w:color="auto"/>
              <w:bottom w:val="single" w:sz="4" w:space="0" w:color="auto"/>
            </w:tcBorders>
            <w:shd w:val="clear" w:color="auto" w:fill="D99594" w:themeFill="accent2" w:themeFillTint="99"/>
          </w:tcPr>
          <w:p w14:paraId="65B91313"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sz w:val="24"/>
                <w:szCs w:val="24"/>
                <w:lang w:val="en-US"/>
              </w:rPr>
              <w:t>Need a laboratory trained in molecular biology</w:t>
            </w:r>
          </w:p>
        </w:tc>
        <w:tc>
          <w:tcPr>
            <w:tcW w:w="2126" w:type="dxa"/>
            <w:tcBorders>
              <w:top w:val="single" w:sz="4" w:space="0" w:color="auto"/>
              <w:bottom w:val="single" w:sz="4" w:space="0" w:color="auto"/>
            </w:tcBorders>
            <w:shd w:val="clear" w:color="auto" w:fill="D99594" w:themeFill="accent2" w:themeFillTint="99"/>
          </w:tcPr>
          <w:p w14:paraId="081D9FE4" w14:textId="77777777" w:rsidR="007A3109" w:rsidRPr="008E1AD4" w:rsidRDefault="007A3109" w:rsidP="00537EE4">
            <w:pPr>
              <w:adjustRightInd w:val="0"/>
              <w:snapToGrid w:val="0"/>
              <w:spacing w:line="360" w:lineRule="auto"/>
              <w:jc w:val="center"/>
              <w:rPr>
                <w:rFonts w:ascii="Book Antiqua" w:hAnsi="Book Antiqua" w:cstheme="minorHAnsi"/>
                <w:sz w:val="24"/>
                <w:szCs w:val="24"/>
                <w:lang w:val="en-US"/>
              </w:rPr>
            </w:pPr>
            <w:r w:rsidRPr="008E1AD4">
              <w:rPr>
                <w:rFonts w:ascii="Book Antiqua" w:hAnsi="Book Antiqua" w:cstheme="minorHAnsi"/>
                <w:noProof/>
                <w:sz w:val="24"/>
                <w:szCs w:val="24"/>
                <w:lang w:val="en-US" w:eastAsia="zh-CN"/>
              </w:rPr>
              <w:drawing>
                <wp:anchor distT="0" distB="0" distL="114300" distR="114300" simplePos="0" relativeHeight="251666432" behindDoc="0" locked="0" layoutInCell="1" allowOverlap="1" wp14:anchorId="79C29BF4" wp14:editId="39E5CFCF">
                  <wp:simplePos x="0" y="0"/>
                  <wp:positionH relativeFrom="column">
                    <wp:posOffset>76200</wp:posOffset>
                  </wp:positionH>
                  <wp:positionV relativeFrom="paragraph">
                    <wp:posOffset>35560</wp:posOffset>
                  </wp:positionV>
                  <wp:extent cx="1190625" cy="393441"/>
                  <wp:effectExtent l="0" t="0" r="0" b="6985"/>
                  <wp:wrapNone/>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9"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625" cy="3934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CE37416" w14:textId="77777777" w:rsidR="007A3109" w:rsidRPr="008E1AD4" w:rsidRDefault="007A3109" w:rsidP="007A3109">
      <w:pPr>
        <w:adjustRightInd w:val="0"/>
        <w:snapToGrid w:val="0"/>
        <w:spacing w:after="0" w:line="360" w:lineRule="auto"/>
        <w:jc w:val="both"/>
        <w:rPr>
          <w:rFonts w:ascii="Book Antiqua" w:hAnsi="Book Antiqua" w:cs="Times New Roman"/>
          <w:sz w:val="24"/>
          <w:szCs w:val="24"/>
          <w:lang w:val="en-US" w:eastAsia="zh-CN"/>
        </w:rPr>
      </w:pPr>
      <w:r w:rsidRPr="008E1AD4">
        <w:rPr>
          <w:rFonts w:ascii="Book Antiqua" w:hAnsi="Book Antiqua" w:cs="Times New Roman"/>
          <w:b/>
          <w:sz w:val="24"/>
          <w:szCs w:val="24"/>
          <w:lang w:val="en-US"/>
        </w:rPr>
        <w:t xml:space="preserve">Figure 1 Techniques currently used for the detection of markers of cytomegalovirus infection. </w:t>
      </w:r>
      <w:r w:rsidRPr="008E1AD4">
        <w:rPr>
          <w:rFonts w:ascii="Book Antiqua" w:hAnsi="Book Antiqua" w:cs="Times New Roman"/>
          <w:sz w:val="24"/>
          <w:szCs w:val="24"/>
          <w:lang w:val="en-US"/>
        </w:rPr>
        <w:t>Analyses highlighted in dark pink are very useful, those highlighted in light pink of little use, and those without color of no use, for the diagnosis of cytomegalovirus reactivation in inflammatory bowel diseases.</w:t>
      </w:r>
      <w:r w:rsidRPr="008E1AD4">
        <w:rPr>
          <w:rFonts w:ascii="Book Antiqua" w:hAnsi="Book Antiqua" w:cs="Times New Roman" w:hint="eastAsia"/>
          <w:sz w:val="24"/>
          <w:szCs w:val="24"/>
          <w:lang w:val="en-US" w:eastAsia="zh-CN"/>
        </w:rPr>
        <w:t xml:space="preserve"> ELISA: </w:t>
      </w:r>
      <w:r w:rsidRPr="008E1AD4">
        <w:rPr>
          <w:rFonts w:ascii="Book Antiqua" w:hAnsi="Book Antiqua" w:cs="Times New Roman"/>
          <w:sz w:val="24"/>
          <w:szCs w:val="24"/>
          <w:lang w:val="en-US" w:eastAsia="zh-CN"/>
        </w:rPr>
        <w:t xml:space="preserve">Enzyme-linked immunosorbent assay; </w:t>
      </w:r>
      <w:r w:rsidRPr="008E1AD4">
        <w:rPr>
          <w:rFonts w:ascii="Book Antiqua" w:hAnsi="Book Antiqua" w:cs="Times New Roman" w:hint="eastAsia"/>
          <w:sz w:val="24"/>
          <w:szCs w:val="24"/>
          <w:lang w:val="en-US" w:eastAsia="zh-CN"/>
        </w:rPr>
        <w:t xml:space="preserve">IHC: </w:t>
      </w:r>
      <w:r w:rsidRPr="008E1AD4">
        <w:rPr>
          <w:rFonts w:ascii="Book Antiqua" w:hAnsi="Book Antiqua" w:cs="Times New Roman"/>
          <w:sz w:val="24"/>
          <w:szCs w:val="24"/>
          <w:lang w:val="en-US" w:eastAsia="zh-CN"/>
        </w:rPr>
        <w:t>Immunohistochemistry</w:t>
      </w:r>
      <w:r w:rsidRPr="008E1AD4">
        <w:rPr>
          <w:rFonts w:ascii="Book Antiqua" w:hAnsi="Book Antiqua" w:cs="Times New Roman" w:hint="eastAsia"/>
          <w:sz w:val="24"/>
          <w:szCs w:val="24"/>
          <w:lang w:val="en-US" w:eastAsia="zh-CN"/>
        </w:rPr>
        <w:t xml:space="preserve">; CMV: </w:t>
      </w:r>
      <w:r w:rsidRPr="008E1AD4">
        <w:rPr>
          <w:rFonts w:ascii="Book Antiqua" w:hAnsi="Book Antiqua" w:cs="Times New Roman"/>
          <w:sz w:val="24"/>
          <w:szCs w:val="24"/>
          <w:lang w:val="en-US" w:eastAsia="zh-CN"/>
        </w:rPr>
        <w:t>Cytomegalovirus</w:t>
      </w:r>
      <w:r w:rsidRPr="008E1AD4">
        <w:rPr>
          <w:rFonts w:ascii="Book Antiqua" w:hAnsi="Book Antiqua" w:cs="Times New Roman" w:hint="eastAsia"/>
          <w:sz w:val="24"/>
          <w:szCs w:val="24"/>
          <w:lang w:val="en-US" w:eastAsia="zh-CN"/>
        </w:rPr>
        <w:t xml:space="preserve">; HE staining: </w:t>
      </w:r>
      <w:r w:rsidRPr="008E1AD4">
        <w:rPr>
          <w:rFonts w:ascii="Book Antiqua" w:hAnsi="Book Antiqua" w:cs="Times New Roman"/>
          <w:sz w:val="24"/>
          <w:szCs w:val="24"/>
          <w:lang w:val="en-US" w:eastAsia="zh-CN"/>
        </w:rPr>
        <w:t xml:space="preserve">Hematoxylin </w:t>
      </w:r>
      <w:r w:rsidRPr="008E1AD4">
        <w:rPr>
          <w:rFonts w:ascii="Book Antiqua" w:hAnsi="Book Antiqua" w:cs="Times New Roman" w:hint="eastAsia"/>
          <w:sz w:val="24"/>
          <w:szCs w:val="24"/>
          <w:lang w:val="en-US" w:eastAsia="zh-CN"/>
        </w:rPr>
        <w:t>and</w:t>
      </w:r>
      <w:r w:rsidRPr="008E1AD4">
        <w:rPr>
          <w:rFonts w:ascii="Book Antiqua" w:hAnsi="Book Antiqua" w:cs="Times New Roman"/>
          <w:sz w:val="24"/>
          <w:szCs w:val="24"/>
          <w:lang w:val="en-US" w:eastAsia="zh-CN"/>
        </w:rPr>
        <w:t xml:space="preserve"> eosin</w:t>
      </w:r>
      <w:r w:rsidRPr="008E1AD4">
        <w:rPr>
          <w:rFonts w:ascii="Book Antiqua" w:hAnsi="Book Antiqua" w:cs="Times New Roman" w:hint="eastAsia"/>
          <w:sz w:val="24"/>
          <w:szCs w:val="24"/>
          <w:lang w:val="en-US" w:eastAsia="zh-CN"/>
        </w:rPr>
        <w:t xml:space="preserve"> staining; </w:t>
      </w:r>
      <w:r w:rsidRPr="008E1AD4">
        <w:rPr>
          <w:rFonts w:ascii="Book Antiqua" w:hAnsi="Book Antiqua" w:cs="Times New Roman"/>
          <w:sz w:val="24"/>
          <w:szCs w:val="24"/>
          <w:lang w:val="en-US" w:eastAsia="zh-CN"/>
        </w:rPr>
        <w:t>NAAT: Nucleic acid amplification test</w:t>
      </w:r>
      <w:r w:rsidRPr="008E1AD4">
        <w:rPr>
          <w:rFonts w:ascii="Book Antiqua" w:hAnsi="Book Antiqua" w:cs="Times New Roman" w:hint="eastAsia"/>
          <w:sz w:val="24"/>
          <w:szCs w:val="24"/>
          <w:lang w:val="en-US" w:eastAsia="zh-CN"/>
        </w:rPr>
        <w:t>.</w:t>
      </w:r>
    </w:p>
    <w:p w14:paraId="4CE95D03" w14:textId="77777777" w:rsidR="007A3109" w:rsidRPr="008E1AD4" w:rsidRDefault="007A3109" w:rsidP="007A3109">
      <w:pPr>
        <w:adjustRightInd w:val="0"/>
        <w:snapToGrid w:val="0"/>
        <w:spacing w:after="0" w:line="360" w:lineRule="auto"/>
        <w:jc w:val="both"/>
        <w:rPr>
          <w:rFonts w:ascii="Book Antiqua" w:hAnsi="Book Antiqua" w:cs="Times New Roman"/>
          <w:sz w:val="24"/>
          <w:szCs w:val="24"/>
          <w:shd w:val="clear" w:color="auto" w:fill="FFFFFF"/>
          <w:lang w:val="en-US"/>
        </w:rPr>
      </w:pPr>
      <w:r w:rsidRPr="008E1AD4">
        <w:rPr>
          <w:rFonts w:ascii="Book Antiqua" w:hAnsi="Book Antiqua" w:cs="Times New Roman"/>
          <w:sz w:val="24"/>
          <w:szCs w:val="24"/>
          <w:shd w:val="clear" w:color="auto" w:fill="FFFFFF"/>
          <w:lang w:val="en-US"/>
        </w:rPr>
        <w:br w:type="page"/>
      </w:r>
    </w:p>
    <w:p w14:paraId="2FA220F2" w14:textId="77777777" w:rsidR="007A3109" w:rsidRPr="008E1AD4" w:rsidRDefault="007A3109" w:rsidP="007A3109">
      <w:pPr>
        <w:autoSpaceDE w:val="0"/>
        <w:autoSpaceDN w:val="0"/>
        <w:adjustRightInd w:val="0"/>
        <w:snapToGrid w:val="0"/>
        <w:spacing w:after="0" w:line="360" w:lineRule="auto"/>
        <w:jc w:val="both"/>
        <w:rPr>
          <w:rFonts w:ascii="Book Antiqua" w:hAnsi="Book Antiqua" w:cs="Times New Roman"/>
          <w:sz w:val="24"/>
          <w:szCs w:val="24"/>
          <w:shd w:val="clear" w:color="auto" w:fill="FFFFFF"/>
          <w:lang w:val="en-US"/>
        </w:rPr>
        <w:sectPr w:rsidR="007A3109" w:rsidRPr="008E1AD4" w:rsidSect="0066502F">
          <w:footerReference w:type="default" r:id="rId18"/>
          <w:pgSz w:w="16838" w:h="11906" w:orient="landscape"/>
          <w:pgMar w:top="1418" w:right="1418" w:bottom="1418" w:left="1418" w:header="709" w:footer="709" w:gutter="0"/>
          <w:cols w:space="708"/>
          <w:docGrid w:linePitch="360"/>
        </w:sectPr>
      </w:pPr>
    </w:p>
    <w:p w14:paraId="79D6AA1E" w14:textId="77777777" w:rsidR="007A3109" w:rsidRPr="008E1AD4" w:rsidRDefault="007A3109" w:rsidP="007A3109">
      <w:pPr>
        <w:autoSpaceDE w:val="0"/>
        <w:autoSpaceDN w:val="0"/>
        <w:adjustRightInd w:val="0"/>
        <w:snapToGrid w:val="0"/>
        <w:spacing w:after="0" w:line="360" w:lineRule="auto"/>
        <w:jc w:val="both"/>
        <w:rPr>
          <w:rFonts w:ascii="Book Antiqua" w:hAnsi="Book Antiqua" w:cs="Times New Roman"/>
          <w:sz w:val="24"/>
          <w:szCs w:val="24"/>
          <w:shd w:val="clear" w:color="auto" w:fill="FFFFFF"/>
          <w:lang w:val="en-US"/>
        </w:rPr>
      </w:pPr>
    </w:p>
    <w:p w14:paraId="3B4948AB" w14:textId="77777777" w:rsidR="007A3109" w:rsidRPr="008E1AD4" w:rsidRDefault="007A3109" w:rsidP="007A3109">
      <w:pPr>
        <w:autoSpaceDE w:val="0"/>
        <w:autoSpaceDN w:val="0"/>
        <w:adjustRightInd w:val="0"/>
        <w:snapToGrid w:val="0"/>
        <w:spacing w:after="0" w:line="360" w:lineRule="auto"/>
        <w:jc w:val="both"/>
        <w:rPr>
          <w:rFonts w:ascii="Book Antiqua" w:hAnsi="Book Antiqua" w:cs="Times New Roman"/>
          <w:sz w:val="24"/>
          <w:szCs w:val="24"/>
          <w:shd w:val="clear" w:color="auto" w:fill="FFFFFF"/>
          <w:lang w:val="en-US"/>
        </w:rPr>
      </w:pPr>
      <w:r w:rsidRPr="008E1AD4">
        <w:rPr>
          <w:rFonts w:ascii="Book Antiqua" w:hAnsi="Book Antiqua" w:cs="Times New Roman"/>
          <w:noProof/>
          <w:sz w:val="24"/>
          <w:szCs w:val="24"/>
          <w:shd w:val="clear" w:color="auto" w:fill="FFFFFF"/>
          <w:lang w:val="en-US" w:eastAsia="zh-CN"/>
        </w:rPr>
        <w:drawing>
          <wp:inline distT="0" distB="0" distL="0" distR="0" wp14:anchorId="40620EE4" wp14:editId="0CE220BD">
            <wp:extent cx="5618023" cy="4285842"/>
            <wp:effectExtent l="0" t="0" r="1905" b="635"/>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3648" cy="4290133"/>
                    </a:xfrm>
                    <a:prstGeom prst="rect">
                      <a:avLst/>
                    </a:prstGeom>
                    <a:noFill/>
                  </pic:spPr>
                </pic:pic>
              </a:graphicData>
            </a:graphic>
          </wp:inline>
        </w:drawing>
      </w:r>
    </w:p>
    <w:p w14:paraId="0575A70F" w14:textId="77777777" w:rsidR="007A3109" w:rsidRPr="008E1AD4" w:rsidRDefault="007A3109" w:rsidP="007A3109">
      <w:pPr>
        <w:autoSpaceDE w:val="0"/>
        <w:autoSpaceDN w:val="0"/>
        <w:adjustRightInd w:val="0"/>
        <w:snapToGrid w:val="0"/>
        <w:spacing w:after="0" w:line="360" w:lineRule="auto"/>
        <w:jc w:val="both"/>
        <w:rPr>
          <w:rFonts w:ascii="Book Antiqua" w:hAnsi="Book Antiqua" w:cs="Times New Roman"/>
          <w:sz w:val="24"/>
          <w:szCs w:val="24"/>
          <w:lang w:val="en-US" w:eastAsia="zh-CN"/>
        </w:rPr>
      </w:pPr>
      <w:r w:rsidRPr="008E1AD4">
        <w:rPr>
          <w:rFonts w:ascii="Book Antiqua" w:hAnsi="Book Antiqua" w:cs="Times New Roman"/>
          <w:b/>
          <w:sz w:val="24"/>
          <w:szCs w:val="24"/>
        </w:rPr>
        <w:t xml:space="preserve">Figure 2 Therapeutic algorithm for the intake of flare-ups of refractory </w:t>
      </w:r>
      <w:r w:rsidRPr="008E1AD4">
        <w:rPr>
          <w:rFonts w:ascii="Book Antiqua" w:hAnsi="Book Antiqua" w:cs="Times New Roman"/>
          <w:b/>
          <w:sz w:val="24"/>
          <w:szCs w:val="24"/>
          <w:lang w:val="en-US"/>
        </w:rPr>
        <w:t>ulcerative colitis</w:t>
      </w:r>
      <w:r w:rsidRPr="008E1AD4">
        <w:rPr>
          <w:rFonts w:ascii="Book Antiqua" w:hAnsi="Book Antiqua" w:cs="Times New Roman"/>
          <w:b/>
          <w:sz w:val="24"/>
          <w:szCs w:val="24"/>
        </w:rPr>
        <w:t xml:space="preserve"> in patients older than 30 years according to the quantification of </w:t>
      </w:r>
      <w:r w:rsidRPr="008E1AD4">
        <w:rPr>
          <w:rFonts w:ascii="Book Antiqua" w:hAnsi="Book Antiqua" w:cs="Times New Roman"/>
          <w:b/>
          <w:sz w:val="24"/>
          <w:szCs w:val="24"/>
          <w:lang w:val="en-US"/>
        </w:rPr>
        <w:t xml:space="preserve">cytomegalovirus </w:t>
      </w:r>
      <w:r w:rsidRPr="008E1AD4">
        <w:rPr>
          <w:rFonts w:ascii="Book Antiqua" w:hAnsi="Book Antiqua" w:cs="Times New Roman"/>
          <w:b/>
          <w:sz w:val="24"/>
          <w:szCs w:val="24"/>
        </w:rPr>
        <w:t>density in colonic tissue.</w:t>
      </w:r>
      <w:r w:rsidRPr="008E1AD4">
        <w:rPr>
          <w:rFonts w:ascii="Book Antiqua" w:hAnsi="Book Antiqua" w:cs="Times New Roman" w:hint="eastAsia"/>
          <w:b/>
          <w:sz w:val="24"/>
          <w:szCs w:val="24"/>
          <w:lang w:eastAsia="zh-CN"/>
        </w:rPr>
        <w:t xml:space="preserve"> </w:t>
      </w:r>
      <w:r w:rsidRPr="008E1AD4">
        <w:rPr>
          <w:rFonts w:ascii="Book Antiqua" w:hAnsi="Book Antiqua" w:cs="Times New Roman"/>
          <w:sz w:val="24"/>
          <w:szCs w:val="24"/>
          <w:vertAlign w:val="superscript"/>
        </w:rPr>
        <w:t>1</w:t>
      </w:r>
      <w:r w:rsidRPr="008E1AD4">
        <w:rPr>
          <w:rFonts w:ascii="Book Antiqua" w:hAnsi="Book Antiqua" w:cs="Times New Roman"/>
          <w:sz w:val="24"/>
          <w:szCs w:val="24"/>
          <w:lang w:val="en-US"/>
        </w:rPr>
        <w:t>Defined by steroid resistance or immunosuppressive treatment or anti-TNF drugs</w:t>
      </w:r>
      <w:r w:rsidRPr="008E1AD4">
        <w:rPr>
          <w:rFonts w:ascii="Book Antiqua" w:hAnsi="Book Antiqua" w:cs="Times New Roman" w:hint="eastAsia"/>
          <w:sz w:val="24"/>
          <w:szCs w:val="24"/>
          <w:lang w:val="en-US" w:eastAsia="zh-CN"/>
        </w:rPr>
        <w:t>;</w:t>
      </w:r>
      <w:r w:rsidRPr="008E1AD4">
        <w:rPr>
          <w:rFonts w:ascii="Book Antiqua" w:hAnsi="Book Antiqua" w:cs="Times New Roman" w:hint="eastAsia"/>
          <w:b/>
          <w:sz w:val="24"/>
          <w:szCs w:val="24"/>
          <w:lang w:eastAsia="zh-CN"/>
        </w:rPr>
        <w:t xml:space="preserve"> </w:t>
      </w:r>
      <w:r w:rsidRPr="008E1AD4">
        <w:rPr>
          <w:rFonts w:ascii="Book Antiqua" w:hAnsi="Book Antiqua" w:cs="Times New Roman"/>
          <w:sz w:val="24"/>
          <w:szCs w:val="24"/>
          <w:vertAlign w:val="superscript"/>
          <w:lang w:val="en-US"/>
        </w:rPr>
        <w:t>2</w:t>
      </w:r>
      <w:r w:rsidRPr="008E1AD4">
        <w:rPr>
          <w:rFonts w:ascii="Book Antiqua" w:hAnsi="Book Antiqua" w:cs="Times New Roman"/>
          <w:sz w:val="24"/>
          <w:szCs w:val="24"/>
          <w:lang w:val="en-US"/>
        </w:rPr>
        <w:t>Defined by quantification of CMV DNA in intestinal tissue of 10 to 250 copies/mg of inflamed tissue or low-grade CMV density by IHC in biopsy specimens (4 inclusions or less)</w:t>
      </w:r>
      <w:r w:rsidRPr="008E1AD4">
        <w:rPr>
          <w:rFonts w:ascii="Book Antiqua" w:hAnsi="Book Antiqua" w:cs="Times New Roman" w:hint="eastAsia"/>
          <w:sz w:val="24"/>
          <w:szCs w:val="24"/>
          <w:lang w:val="en-US" w:eastAsia="zh-CN"/>
        </w:rPr>
        <w:t>;</w:t>
      </w:r>
      <w:r w:rsidRPr="008E1AD4">
        <w:rPr>
          <w:rFonts w:ascii="Book Antiqua" w:hAnsi="Book Antiqua" w:cs="Times New Roman" w:hint="eastAsia"/>
          <w:b/>
          <w:sz w:val="24"/>
          <w:szCs w:val="24"/>
          <w:lang w:eastAsia="zh-CN"/>
        </w:rPr>
        <w:t xml:space="preserve"> </w:t>
      </w:r>
      <w:r w:rsidRPr="008E1AD4">
        <w:rPr>
          <w:rFonts w:ascii="Book Antiqua" w:hAnsi="Book Antiqua" w:cs="Times New Roman"/>
          <w:sz w:val="24"/>
          <w:szCs w:val="24"/>
          <w:vertAlign w:val="superscript"/>
          <w:lang w:val="en-US"/>
        </w:rPr>
        <w:t>3</w:t>
      </w:r>
      <w:r w:rsidRPr="008E1AD4">
        <w:rPr>
          <w:rFonts w:ascii="Book Antiqua" w:hAnsi="Book Antiqua" w:cs="Times New Roman"/>
          <w:sz w:val="24"/>
          <w:szCs w:val="24"/>
          <w:lang w:val="en-US"/>
        </w:rPr>
        <w:t>Defined by quantification of CMV DNA in intestinal tissue of &gt;</w:t>
      </w:r>
      <w:r w:rsidRPr="008E1AD4">
        <w:rPr>
          <w:rFonts w:ascii="Book Antiqua" w:hAnsi="Book Antiqua" w:cs="Times New Roman" w:hint="eastAsia"/>
          <w:sz w:val="24"/>
          <w:szCs w:val="24"/>
          <w:lang w:val="en-US" w:eastAsia="zh-CN"/>
        </w:rPr>
        <w:t xml:space="preserve"> </w:t>
      </w:r>
      <w:r w:rsidRPr="008E1AD4">
        <w:rPr>
          <w:rFonts w:ascii="Book Antiqua" w:hAnsi="Book Antiqua" w:cs="Times New Roman"/>
          <w:sz w:val="24"/>
          <w:szCs w:val="24"/>
          <w:lang w:val="en-US"/>
        </w:rPr>
        <w:t>250 copies/mg of inflamed tissue or high-grade CMV density by IHC in biopsy specimens (more than 4 inclusions)</w:t>
      </w:r>
      <w:r w:rsidRPr="008E1AD4">
        <w:rPr>
          <w:rFonts w:ascii="Book Antiqua" w:hAnsi="Book Antiqua" w:cs="Times New Roman" w:hint="eastAsia"/>
          <w:sz w:val="24"/>
          <w:szCs w:val="24"/>
          <w:lang w:val="en-US" w:eastAsia="zh-CN"/>
        </w:rPr>
        <w:t>;</w:t>
      </w:r>
      <w:r w:rsidRPr="008E1AD4">
        <w:rPr>
          <w:rFonts w:ascii="Book Antiqua" w:hAnsi="Book Antiqua" w:cs="Times New Roman" w:hint="eastAsia"/>
          <w:b/>
          <w:sz w:val="24"/>
          <w:szCs w:val="24"/>
          <w:lang w:eastAsia="zh-CN"/>
        </w:rPr>
        <w:t xml:space="preserve"> </w:t>
      </w:r>
      <w:r w:rsidRPr="008E1AD4">
        <w:rPr>
          <w:rFonts w:ascii="Book Antiqua" w:hAnsi="Book Antiqua" w:cs="Times New Roman"/>
          <w:sz w:val="24"/>
          <w:szCs w:val="24"/>
          <w:vertAlign w:val="superscript"/>
          <w:lang w:val="en-US"/>
        </w:rPr>
        <w:t>4</w:t>
      </w:r>
      <w:r w:rsidRPr="008E1AD4">
        <w:rPr>
          <w:rFonts w:ascii="Book Antiqua" w:hAnsi="Book Antiqua" w:cs="Times New Roman"/>
          <w:sz w:val="24"/>
          <w:szCs w:val="24"/>
          <w:lang w:val="en-US"/>
        </w:rPr>
        <w:t>Defined by a need for hospitalization and a Lichtiger score &gt; 10. TNF: Tumor necrosis factor</w:t>
      </w:r>
      <w:r w:rsidRPr="008E1AD4">
        <w:rPr>
          <w:rFonts w:ascii="Book Antiqua" w:hAnsi="Book Antiqua" w:cs="Times New Roman" w:hint="eastAsia"/>
          <w:sz w:val="24"/>
          <w:szCs w:val="24"/>
          <w:lang w:val="en-US" w:eastAsia="zh-CN"/>
        </w:rPr>
        <w:t xml:space="preserve">; </w:t>
      </w:r>
      <w:r w:rsidRPr="008E1AD4">
        <w:rPr>
          <w:rFonts w:ascii="Book Antiqua" w:hAnsi="Book Antiqua" w:cs="Times New Roman"/>
          <w:sz w:val="24"/>
          <w:szCs w:val="24"/>
          <w:lang w:val="en-US" w:eastAsia="zh-CN"/>
        </w:rPr>
        <w:t>CMV: Cytomegalovirus</w:t>
      </w:r>
      <w:r w:rsidRPr="008E1AD4">
        <w:rPr>
          <w:rFonts w:ascii="Book Antiqua" w:hAnsi="Book Antiqua" w:cs="Times New Roman" w:hint="eastAsia"/>
          <w:sz w:val="24"/>
          <w:szCs w:val="24"/>
          <w:lang w:val="en-US" w:eastAsia="zh-CN"/>
        </w:rPr>
        <w:t>.</w:t>
      </w:r>
    </w:p>
    <w:p w14:paraId="0D96A340" w14:textId="77777777" w:rsidR="007A3109" w:rsidRPr="008E1AD4" w:rsidRDefault="007A3109" w:rsidP="007A3109">
      <w:pPr>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67017596" w14:textId="77777777" w:rsidR="007A3109" w:rsidRPr="008E1AD4" w:rsidRDefault="007A3109" w:rsidP="007A3109">
      <w:pPr>
        <w:autoSpaceDE w:val="0"/>
        <w:autoSpaceDN w:val="0"/>
        <w:adjustRightInd w:val="0"/>
        <w:snapToGrid w:val="0"/>
        <w:spacing w:after="0" w:line="360" w:lineRule="auto"/>
        <w:jc w:val="both"/>
        <w:rPr>
          <w:rFonts w:ascii="Book Antiqua" w:hAnsi="Book Antiqua" w:cs="Times New Roman"/>
          <w:b/>
          <w:sz w:val="24"/>
          <w:szCs w:val="24"/>
          <w:lang w:eastAsia="zh-CN"/>
        </w:rPr>
      </w:pPr>
    </w:p>
    <w:p w14:paraId="3E08E332" w14:textId="77777777" w:rsidR="007A3109" w:rsidRPr="008E1AD4" w:rsidRDefault="007A3109" w:rsidP="007A3109">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b/>
          <w:sz w:val="24"/>
          <w:szCs w:val="24"/>
          <w:lang w:val="en-US"/>
        </w:rPr>
        <w:br w:type="page"/>
      </w:r>
    </w:p>
    <w:p w14:paraId="52CA5A7D" w14:textId="77777777" w:rsidR="00CD5092" w:rsidRPr="008E1AD4" w:rsidRDefault="00CD5092" w:rsidP="003E0781">
      <w:pPr>
        <w:adjustRightInd w:val="0"/>
        <w:snapToGrid w:val="0"/>
        <w:spacing w:after="0" w:line="360" w:lineRule="auto"/>
        <w:jc w:val="both"/>
        <w:rPr>
          <w:rFonts w:ascii="Book Antiqua" w:hAnsi="Book Antiqua" w:cs="Times New Roman"/>
          <w:sz w:val="24"/>
          <w:szCs w:val="24"/>
          <w:lang w:val="en-US" w:eastAsia="zh-CN"/>
        </w:rPr>
        <w:sectPr w:rsidR="00CD5092" w:rsidRPr="008E1AD4">
          <w:footerReference w:type="default" r:id="rId20"/>
          <w:pgSz w:w="11906" w:h="16838"/>
          <w:pgMar w:top="1417" w:right="1417" w:bottom="1417" w:left="1417" w:header="708" w:footer="708" w:gutter="0"/>
          <w:cols w:space="708"/>
          <w:docGrid w:linePitch="360"/>
        </w:sectPr>
      </w:pPr>
    </w:p>
    <w:p w14:paraId="1EDB7C65" w14:textId="1AF51688" w:rsidR="00D57522" w:rsidRPr="008E1AD4" w:rsidRDefault="001553B5" w:rsidP="003E0781">
      <w:pPr>
        <w:adjustRightInd w:val="0"/>
        <w:snapToGrid w:val="0"/>
        <w:spacing w:after="0" w:line="360" w:lineRule="auto"/>
        <w:jc w:val="both"/>
        <w:rPr>
          <w:rFonts w:ascii="Book Antiqua" w:hAnsi="Book Antiqua" w:cs="Times New Roman"/>
          <w:b/>
          <w:sz w:val="24"/>
          <w:szCs w:val="24"/>
          <w:lang w:val="en-US"/>
        </w:rPr>
      </w:pPr>
      <w:r w:rsidRPr="008E1AD4">
        <w:rPr>
          <w:rFonts w:ascii="Book Antiqua" w:hAnsi="Book Antiqua" w:cs="Times New Roman"/>
          <w:b/>
          <w:sz w:val="24"/>
          <w:szCs w:val="24"/>
          <w:lang w:val="en-US"/>
        </w:rPr>
        <w:lastRenderedPageBreak/>
        <w:t>Table 1</w:t>
      </w:r>
      <w:r w:rsidR="00D57522" w:rsidRPr="008E1AD4">
        <w:rPr>
          <w:rFonts w:ascii="Book Antiqua" w:hAnsi="Book Antiqua" w:cs="Times New Roman"/>
          <w:b/>
          <w:sz w:val="24"/>
          <w:szCs w:val="24"/>
          <w:lang w:val="en-US"/>
        </w:rPr>
        <w:t xml:space="preserve"> Main studies recording the impact of </w:t>
      </w:r>
      <w:r w:rsidR="001A41B0" w:rsidRPr="008E1AD4">
        <w:rPr>
          <w:rFonts w:ascii="Book Antiqua" w:hAnsi="Book Antiqua" w:cs="Times New Roman"/>
          <w:b/>
          <w:sz w:val="24"/>
          <w:szCs w:val="24"/>
          <w:lang w:val="en-US"/>
        </w:rPr>
        <w:t xml:space="preserve">cytomegalovirus </w:t>
      </w:r>
      <w:r w:rsidR="00D57522" w:rsidRPr="008E1AD4">
        <w:rPr>
          <w:rFonts w:ascii="Book Antiqua" w:hAnsi="Book Antiqua" w:cs="Times New Roman"/>
          <w:b/>
          <w:sz w:val="24"/>
          <w:szCs w:val="24"/>
          <w:lang w:val="en-US"/>
        </w:rPr>
        <w:t xml:space="preserve">on </w:t>
      </w:r>
      <w:r w:rsidR="001A41B0" w:rsidRPr="008E1AD4">
        <w:rPr>
          <w:rFonts w:ascii="Book Antiqua" w:hAnsi="Book Antiqua" w:cs="Times New Roman"/>
          <w:b/>
          <w:sz w:val="24"/>
          <w:szCs w:val="24"/>
          <w:lang w:val="en-US"/>
        </w:rPr>
        <w:t xml:space="preserve">inflammatory bowel diseases </w:t>
      </w:r>
      <w:r w:rsidR="00D57522" w:rsidRPr="008E1AD4">
        <w:rPr>
          <w:rFonts w:ascii="Book Antiqua" w:hAnsi="Book Antiqua" w:cs="Times New Roman"/>
          <w:b/>
          <w:sz w:val="24"/>
          <w:szCs w:val="24"/>
          <w:lang w:val="en-US"/>
        </w:rPr>
        <w:t>course</w:t>
      </w:r>
    </w:p>
    <w:tbl>
      <w:tblPr>
        <w:tblStyle w:val="TableGrid"/>
        <w:tblW w:w="15310" w:type="dxa"/>
        <w:tblInd w:w="-601" w:type="dxa"/>
        <w:tblLayout w:type="fixed"/>
        <w:tblLook w:val="04A0" w:firstRow="1" w:lastRow="0" w:firstColumn="1" w:lastColumn="0" w:noHBand="0" w:noVBand="1"/>
      </w:tblPr>
      <w:tblGrid>
        <w:gridCol w:w="2269"/>
        <w:gridCol w:w="2409"/>
        <w:gridCol w:w="3261"/>
        <w:gridCol w:w="5953"/>
        <w:gridCol w:w="1418"/>
      </w:tblGrid>
      <w:tr w:rsidR="00D57522" w:rsidRPr="008E1AD4" w14:paraId="7CCB4C0C" w14:textId="77777777" w:rsidTr="00BB4062">
        <w:tc>
          <w:tcPr>
            <w:tcW w:w="2269" w:type="dxa"/>
            <w:tcBorders>
              <w:top w:val="single" w:sz="4" w:space="0" w:color="auto"/>
              <w:left w:val="nil"/>
              <w:bottom w:val="single" w:sz="4" w:space="0" w:color="auto"/>
              <w:right w:val="nil"/>
            </w:tcBorders>
          </w:tcPr>
          <w:p w14:paraId="653FEAC8" w14:textId="77777777" w:rsidR="00D57522" w:rsidRPr="008E1AD4" w:rsidRDefault="00D57522" w:rsidP="00875EF1">
            <w:pPr>
              <w:adjustRightInd w:val="0"/>
              <w:snapToGrid w:val="0"/>
              <w:spacing w:line="360" w:lineRule="auto"/>
              <w:rPr>
                <w:rFonts w:ascii="Book Antiqua" w:hAnsi="Book Antiqua" w:cs="Times New Roman"/>
                <w:b/>
                <w:sz w:val="24"/>
                <w:szCs w:val="24"/>
                <w:lang w:val="en-US"/>
              </w:rPr>
            </w:pPr>
          </w:p>
          <w:p w14:paraId="601EEE6B" w14:textId="77777777" w:rsidR="00D57522" w:rsidRPr="008E1AD4" w:rsidRDefault="00D57522" w:rsidP="00875EF1">
            <w:pPr>
              <w:adjustRightInd w:val="0"/>
              <w:snapToGrid w:val="0"/>
              <w:spacing w:line="360" w:lineRule="auto"/>
              <w:rPr>
                <w:rFonts w:ascii="Book Antiqua" w:hAnsi="Book Antiqua" w:cs="Times New Roman"/>
                <w:b/>
                <w:sz w:val="24"/>
                <w:szCs w:val="24"/>
                <w:lang w:val="en-US"/>
              </w:rPr>
            </w:pPr>
            <w:r w:rsidRPr="008E1AD4">
              <w:rPr>
                <w:rFonts w:ascii="Book Antiqua" w:hAnsi="Book Antiqua" w:cs="Times New Roman"/>
                <w:b/>
                <w:sz w:val="24"/>
                <w:szCs w:val="24"/>
                <w:lang w:val="en-US"/>
              </w:rPr>
              <w:t>Studies by chronological order</w:t>
            </w:r>
          </w:p>
        </w:tc>
        <w:tc>
          <w:tcPr>
            <w:tcW w:w="2409" w:type="dxa"/>
            <w:tcBorders>
              <w:top w:val="single" w:sz="4" w:space="0" w:color="auto"/>
              <w:left w:val="nil"/>
              <w:bottom w:val="single" w:sz="4" w:space="0" w:color="auto"/>
              <w:right w:val="nil"/>
            </w:tcBorders>
          </w:tcPr>
          <w:p w14:paraId="1DAD7110" w14:textId="77777777" w:rsidR="00D57522" w:rsidRPr="008E1AD4" w:rsidRDefault="00D57522" w:rsidP="00875EF1">
            <w:pPr>
              <w:adjustRightInd w:val="0"/>
              <w:snapToGrid w:val="0"/>
              <w:spacing w:line="360" w:lineRule="auto"/>
              <w:jc w:val="center"/>
              <w:rPr>
                <w:rFonts w:ascii="Book Antiqua" w:hAnsi="Book Antiqua" w:cs="Times New Roman"/>
                <w:b/>
                <w:sz w:val="24"/>
                <w:szCs w:val="24"/>
                <w:lang w:val="en-US"/>
              </w:rPr>
            </w:pPr>
          </w:p>
          <w:p w14:paraId="21D745C3" w14:textId="77777777" w:rsidR="00D57522" w:rsidRPr="008E1AD4" w:rsidRDefault="00D57522" w:rsidP="00875EF1">
            <w:pPr>
              <w:adjustRightInd w:val="0"/>
              <w:snapToGrid w:val="0"/>
              <w:spacing w:line="360" w:lineRule="auto"/>
              <w:jc w:val="center"/>
              <w:rPr>
                <w:rFonts w:ascii="Book Antiqua" w:hAnsi="Book Antiqua" w:cs="Times New Roman"/>
                <w:b/>
                <w:sz w:val="24"/>
                <w:szCs w:val="24"/>
                <w:lang w:val="en-US"/>
              </w:rPr>
            </w:pPr>
            <w:r w:rsidRPr="008E1AD4">
              <w:rPr>
                <w:rFonts w:ascii="Book Antiqua" w:hAnsi="Book Antiqua" w:cs="Times New Roman"/>
                <w:b/>
                <w:sz w:val="24"/>
                <w:szCs w:val="24"/>
                <w:lang w:val="en-US"/>
              </w:rPr>
              <w:t>Number of studied patients by type of IBD</w:t>
            </w:r>
          </w:p>
          <w:p w14:paraId="5A9C003D" w14:textId="77777777" w:rsidR="00D57522" w:rsidRPr="008E1AD4" w:rsidRDefault="00D57522" w:rsidP="00875EF1">
            <w:pPr>
              <w:adjustRightInd w:val="0"/>
              <w:snapToGrid w:val="0"/>
              <w:spacing w:line="360" w:lineRule="auto"/>
              <w:jc w:val="center"/>
              <w:rPr>
                <w:rFonts w:ascii="Book Antiqua" w:hAnsi="Book Antiqua" w:cs="Times New Roman"/>
                <w:b/>
                <w:sz w:val="24"/>
                <w:szCs w:val="24"/>
                <w:lang w:val="en-US"/>
              </w:rPr>
            </w:pPr>
          </w:p>
        </w:tc>
        <w:tc>
          <w:tcPr>
            <w:tcW w:w="3261" w:type="dxa"/>
            <w:tcBorders>
              <w:top w:val="single" w:sz="4" w:space="0" w:color="auto"/>
              <w:left w:val="nil"/>
              <w:bottom w:val="single" w:sz="4" w:space="0" w:color="auto"/>
              <w:right w:val="nil"/>
            </w:tcBorders>
          </w:tcPr>
          <w:p w14:paraId="2DC1F90E" w14:textId="77777777" w:rsidR="00D57522" w:rsidRPr="008E1AD4" w:rsidRDefault="00D57522" w:rsidP="00875EF1">
            <w:pPr>
              <w:adjustRightInd w:val="0"/>
              <w:snapToGrid w:val="0"/>
              <w:spacing w:line="360" w:lineRule="auto"/>
              <w:jc w:val="center"/>
              <w:rPr>
                <w:rFonts w:ascii="Book Antiqua" w:hAnsi="Book Antiqua" w:cs="Times New Roman"/>
                <w:b/>
                <w:sz w:val="24"/>
                <w:szCs w:val="24"/>
                <w:lang w:val="en-US"/>
              </w:rPr>
            </w:pPr>
          </w:p>
          <w:p w14:paraId="057C6036" w14:textId="77777777" w:rsidR="00D57522" w:rsidRPr="008E1AD4" w:rsidRDefault="00D57522" w:rsidP="00875EF1">
            <w:pPr>
              <w:adjustRightInd w:val="0"/>
              <w:snapToGrid w:val="0"/>
              <w:spacing w:line="360" w:lineRule="auto"/>
              <w:jc w:val="center"/>
              <w:rPr>
                <w:rFonts w:ascii="Book Antiqua" w:hAnsi="Book Antiqua" w:cs="Times New Roman"/>
                <w:b/>
                <w:sz w:val="24"/>
                <w:szCs w:val="24"/>
                <w:lang w:val="en-US"/>
              </w:rPr>
            </w:pPr>
            <w:r w:rsidRPr="008E1AD4">
              <w:rPr>
                <w:rFonts w:ascii="Book Antiqua" w:hAnsi="Book Antiqua" w:cs="Times New Roman"/>
                <w:b/>
                <w:sz w:val="24"/>
                <w:szCs w:val="24"/>
                <w:lang w:val="en-US"/>
              </w:rPr>
              <w:t>Method used for CMV detection</w:t>
            </w:r>
          </w:p>
        </w:tc>
        <w:tc>
          <w:tcPr>
            <w:tcW w:w="5953" w:type="dxa"/>
            <w:tcBorders>
              <w:top w:val="single" w:sz="4" w:space="0" w:color="auto"/>
              <w:left w:val="nil"/>
              <w:bottom w:val="single" w:sz="4" w:space="0" w:color="auto"/>
              <w:right w:val="nil"/>
            </w:tcBorders>
          </w:tcPr>
          <w:p w14:paraId="0F83AE18" w14:textId="77777777" w:rsidR="00D57522" w:rsidRPr="008E1AD4" w:rsidRDefault="00D57522" w:rsidP="00875EF1">
            <w:pPr>
              <w:adjustRightInd w:val="0"/>
              <w:snapToGrid w:val="0"/>
              <w:spacing w:line="360" w:lineRule="auto"/>
              <w:jc w:val="center"/>
              <w:rPr>
                <w:rFonts w:ascii="Book Antiqua" w:hAnsi="Book Antiqua" w:cs="Times New Roman"/>
                <w:b/>
                <w:sz w:val="24"/>
                <w:szCs w:val="24"/>
                <w:lang w:val="en-US"/>
              </w:rPr>
            </w:pPr>
          </w:p>
          <w:p w14:paraId="49BA8438" w14:textId="77777777" w:rsidR="00D57522" w:rsidRPr="008E1AD4" w:rsidRDefault="00D57522" w:rsidP="00875EF1">
            <w:pPr>
              <w:adjustRightInd w:val="0"/>
              <w:snapToGrid w:val="0"/>
              <w:spacing w:line="360" w:lineRule="auto"/>
              <w:jc w:val="center"/>
              <w:rPr>
                <w:rFonts w:ascii="Book Antiqua" w:hAnsi="Book Antiqua" w:cs="Times New Roman"/>
                <w:b/>
                <w:sz w:val="24"/>
                <w:szCs w:val="24"/>
                <w:lang w:val="en-US"/>
              </w:rPr>
            </w:pPr>
            <w:r w:rsidRPr="008E1AD4">
              <w:rPr>
                <w:rFonts w:ascii="Book Antiqua" w:hAnsi="Book Antiqua" w:cs="Times New Roman"/>
                <w:b/>
                <w:sz w:val="24"/>
                <w:szCs w:val="24"/>
                <w:lang w:val="en-US"/>
              </w:rPr>
              <w:t>Main results of the study</w:t>
            </w:r>
          </w:p>
        </w:tc>
        <w:tc>
          <w:tcPr>
            <w:tcW w:w="1418" w:type="dxa"/>
            <w:tcBorders>
              <w:top w:val="single" w:sz="4" w:space="0" w:color="auto"/>
              <w:left w:val="nil"/>
              <w:bottom w:val="single" w:sz="4" w:space="0" w:color="auto"/>
              <w:right w:val="nil"/>
            </w:tcBorders>
          </w:tcPr>
          <w:p w14:paraId="136F2659" w14:textId="77777777" w:rsidR="00D57522" w:rsidRPr="008E1AD4" w:rsidRDefault="00D57522" w:rsidP="00875EF1">
            <w:pPr>
              <w:adjustRightInd w:val="0"/>
              <w:snapToGrid w:val="0"/>
              <w:spacing w:line="360" w:lineRule="auto"/>
              <w:jc w:val="center"/>
              <w:rPr>
                <w:rFonts w:ascii="Book Antiqua" w:hAnsi="Book Antiqua" w:cs="Times New Roman"/>
                <w:b/>
                <w:sz w:val="24"/>
                <w:szCs w:val="24"/>
                <w:lang w:val="en-US"/>
              </w:rPr>
            </w:pPr>
          </w:p>
          <w:p w14:paraId="2A1EDB2E" w14:textId="77777777" w:rsidR="00D57522" w:rsidRPr="008E1AD4" w:rsidRDefault="00D57522" w:rsidP="00875EF1">
            <w:pPr>
              <w:adjustRightInd w:val="0"/>
              <w:snapToGrid w:val="0"/>
              <w:spacing w:line="360" w:lineRule="auto"/>
              <w:jc w:val="center"/>
              <w:rPr>
                <w:rFonts w:ascii="Book Antiqua" w:hAnsi="Book Antiqua" w:cs="Times New Roman"/>
                <w:b/>
                <w:sz w:val="24"/>
                <w:szCs w:val="24"/>
                <w:lang w:val="en-US"/>
              </w:rPr>
            </w:pPr>
            <w:r w:rsidRPr="008E1AD4">
              <w:rPr>
                <w:rFonts w:ascii="Book Antiqua" w:hAnsi="Book Antiqua" w:cs="Times New Roman"/>
                <w:b/>
                <w:sz w:val="24"/>
                <w:szCs w:val="24"/>
                <w:lang w:val="en-US"/>
              </w:rPr>
              <w:t>Impact of CMV</w:t>
            </w:r>
          </w:p>
        </w:tc>
      </w:tr>
      <w:tr w:rsidR="00D57522" w:rsidRPr="008E1AD4" w14:paraId="2D58783B" w14:textId="77777777" w:rsidTr="00BB4062">
        <w:tc>
          <w:tcPr>
            <w:tcW w:w="2269" w:type="dxa"/>
            <w:tcBorders>
              <w:top w:val="single" w:sz="4" w:space="0" w:color="auto"/>
              <w:left w:val="nil"/>
              <w:bottom w:val="nil"/>
              <w:right w:val="nil"/>
            </w:tcBorders>
          </w:tcPr>
          <w:p w14:paraId="1E316E7C" w14:textId="77777777" w:rsidR="00D57522" w:rsidRPr="008E1AD4" w:rsidRDefault="00D57522" w:rsidP="00875EF1">
            <w:pPr>
              <w:adjustRightInd w:val="0"/>
              <w:snapToGrid w:val="0"/>
              <w:spacing w:line="360" w:lineRule="auto"/>
              <w:rPr>
                <w:rFonts w:ascii="Book Antiqua" w:hAnsi="Book Antiqua" w:cs="Times New Roman"/>
                <w:sz w:val="24"/>
                <w:szCs w:val="24"/>
              </w:rPr>
            </w:pPr>
          </w:p>
          <w:p w14:paraId="696843C4" w14:textId="1259D5BE"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rPr>
              <w:t xml:space="preserve">Vega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[51]</w:t>
            </w:r>
            <w:r w:rsidRPr="008E1AD4">
              <w:rPr>
                <w:rFonts w:ascii="Book Antiqua" w:hAnsi="Book Antiqua" w:cs="Times New Roman"/>
                <w:sz w:val="24"/>
                <w:szCs w:val="24"/>
                <w:lang w:eastAsia="zh-CN"/>
              </w:rPr>
              <w:t xml:space="preserve">, </w:t>
            </w:r>
            <w:r w:rsidRPr="008E1AD4">
              <w:rPr>
                <w:rFonts w:ascii="Book Antiqua" w:hAnsi="Book Antiqua" w:cs="Times New Roman"/>
                <w:sz w:val="24"/>
                <w:szCs w:val="24"/>
              </w:rPr>
              <w:t>1999</w:t>
            </w:r>
          </w:p>
        </w:tc>
        <w:tc>
          <w:tcPr>
            <w:tcW w:w="2409" w:type="dxa"/>
            <w:tcBorders>
              <w:top w:val="single" w:sz="4" w:space="0" w:color="auto"/>
              <w:left w:val="nil"/>
              <w:bottom w:val="nil"/>
              <w:right w:val="nil"/>
            </w:tcBorders>
          </w:tcPr>
          <w:p w14:paraId="5FFCA34C"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p>
          <w:p w14:paraId="7A11866E"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rPr>
              <w:t>7UC and 2 CD</w:t>
            </w:r>
          </w:p>
        </w:tc>
        <w:tc>
          <w:tcPr>
            <w:tcW w:w="3261" w:type="dxa"/>
            <w:tcBorders>
              <w:top w:val="single" w:sz="4" w:space="0" w:color="auto"/>
              <w:left w:val="nil"/>
              <w:bottom w:val="nil"/>
              <w:right w:val="nil"/>
            </w:tcBorders>
          </w:tcPr>
          <w:p w14:paraId="0D5F126A"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p>
          <w:p w14:paraId="135227EE"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rPr>
              <w:t>Histology and IHC</w:t>
            </w:r>
          </w:p>
        </w:tc>
        <w:tc>
          <w:tcPr>
            <w:tcW w:w="5953" w:type="dxa"/>
            <w:tcBorders>
              <w:top w:val="single" w:sz="4" w:space="0" w:color="auto"/>
              <w:left w:val="nil"/>
              <w:bottom w:val="nil"/>
              <w:right w:val="nil"/>
            </w:tcBorders>
          </w:tcPr>
          <w:p w14:paraId="51D28A82"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p w14:paraId="15188E25"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Ganciclovir allowed clinical remission in 5/7 patients, with absence of CMV markers after antiviral therapy</w:t>
            </w:r>
          </w:p>
          <w:p w14:paraId="6A11F103"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single" w:sz="4" w:space="0" w:color="auto"/>
              <w:left w:val="nil"/>
              <w:bottom w:val="nil"/>
              <w:right w:val="nil"/>
            </w:tcBorders>
          </w:tcPr>
          <w:p w14:paraId="4D57FC8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p w14:paraId="43805562" w14:textId="535072D3"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3F83384B" w14:textId="77777777" w:rsidTr="00BB4062">
        <w:tc>
          <w:tcPr>
            <w:tcW w:w="2269" w:type="dxa"/>
            <w:tcBorders>
              <w:top w:val="nil"/>
              <w:left w:val="nil"/>
              <w:bottom w:val="nil"/>
              <w:right w:val="nil"/>
            </w:tcBorders>
          </w:tcPr>
          <w:p w14:paraId="36092AED" w14:textId="39DC6AE4"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rPr>
              <w:t xml:space="preserve">Cottone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[52]</w:t>
            </w:r>
            <w:r w:rsidRPr="008E1AD4">
              <w:rPr>
                <w:rFonts w:ascii="Book Antiqua" w:hAnsi="Book Antiqua" w:cs="Times New Roman"/>
                <w:sz w:val="24"/>
                <w:szCs w:val="24"/>
              </w:rPr>
              <w:t>, 2001</w:t>
            </w:r>
          </w:p>
        </w:tc>
        <w:tc>
          <w:tcPr>
            <w:tcW w:w="2409" w:type="dxa"/>
            <w:tcBorders>
              <w:top w:val="nil"/>
              <w:left w:val="nil"/>
              <w:bottom w:val="nil"/>
              <w:right w:val="nil"/>
            </w:tcBorders>
          </w:tcPr>
          <w:p w14:paraId="18C0A87B"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55UC and 7 CD</w:t>
            </w:r>
          </w:p>
        </w:tc>
        <w:tc>
          <w:tcPr>
            <w:tcW w:w="3261" w:type="dxa"/>
            <w:tcBorders>
              <w:top w:val="nil"/>
              <w:left w:val="nil"/>
              <w:bottom w:val="nil"/>
              <w:right w:val="nil"/>
            </w:tcBorders>
          </w:tcPr>
          <w:p w14:paraId="320C3D1E"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Histology and IHC</w:t>
            </w:r>
          </w:p>
          <w:p w14:paraId="1A9177D9"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PCR in PBMC</w:t>
            </w:r>
          </w:p>
        </w:tc>
        <w:tc>
          <w:tcPr>
            <w:tcW w:w="5953" w:type="dxa"/>
            <w:tcBorders>
              <w:top w:val="nil"/>
              <w:left w:val="nil"/>
              <w:bottom w:val="nil"/>
              <w:right w:val="nil"/>
            </w:tcBorders>
          </w:tcPr>
          <w:p w14:paraId="59AF9267"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Antiviral treatment (3 with ganciclovir and 2 with foscarnet) allowed clinical remission in 5/7 patients</w:t>
            </w:r>
          </w:p>
          <w:p w14:paraId="3F9059B4"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1FCE1187" w14:textId="7298745A"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2C32DCCA" w14:textId="77777777" w:rsidTr="00BB4062">
        <w:tc>
          <w:tcPr>
            <w:tcW w:w="2269" w:type="dxa"/>
            <w:tcBorders>
              <w:top w:val="nil"/>
              <w:left w:val="nil"/>
              <w:bottom w:val="nil"/>
              <w:right w:val="nil"/>
            </w:tcBorders>
          </w:tcPr>
          <w:p w14:paraId="28135D54" w14:textId="32721353"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Papadakis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[53]</w:t>
            </w:r>
            <w:r w:rsidRPr="008E1AD4">
              <w:rPr>
                <w:rFonts w:ascii="Book Antiqua" w:hAnsi="Book Antiqua" w:cs="Times New Roman"/>
                <w:sz w:val="24"/>
                <w:szCs w:val="24"/>
                <w:lang w:val="en-US"/>
              </w:rPr>
              <w:t>, 2001</w:t>
            </w:r>
          </w:p>
        </w:tc>
        <w:tc>
          <w:tcPr>
            <w:tcW w:w="2409" w:type="dxa"/>
            <w:tcBorders>
              <w:top w:val="nil"/>
              <w:left w:val="nil"/>
              <w:bottom w:val="nil"/>
              <w:right w:val="nil"/>
            </w:tcBorders>
          </w:tcPr>
          <w:p w14:paraId="09F02F51"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5 UC, 3 CD, 2 indeterminate colitis ; all medically refractory</w:t>
            </w:r>
          </w:p>
        </w:tc>
        <w:tc>
          <w:tcPr>
            <w:tcW w:w="3261" w:type="dxa"/>
            <w:tcBorders>
              <w:top w:val="nil"/>
              <w:left w:val="nil"/>
              <w:bottom w:val="nil"/>
              <w:right w:val="nil"/>
            </w:tcBorders>
          </w:tcPr>
          <w:p w14:paraId="5E53FB0F"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Heterogeneous (serology, histology, IHC, ISH, PCR, cell culture)</w:t>
            </w:r>
          </w:p>
          <w:p w14:paraId="56D356F9"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5953" w:type="dxa"/>
            <w:tcBorders>
              <w:top w:val="nil"/>
              <w:left w:val="nil"/>
              <w:bottom w:val="nil"/>
              <w:right w:val="nil"/>
            </w:tcBorders>
          </w:tcPr>
          <w:p w14:paraId="04BC7736"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Ganciclovir improved clinical outcome in 8/9 patients</w:t>
            </w:r>
          </w:p>
        </w:tc>
        <w:tc>
          <w:tcPr>
            <w:tcW w:w="1418" w:type="dxa"/>
            <w:tcBorders>
              <w:top w:val="nil"/>
              <w:left w:val="nil"/>
              <w:bottom w:val="nil"/>
              <w:right w:val="nil"/>
            </w:tcBorders>
          </w:tcPr>
          <w:p w14:paraId="4D36038B" w14:textId="7667DF78"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5C2A5464" w14:textId="77777777" w:rsidTr="00BB4062">
        <w:tc>
          <w:tcPr>
            <w:tcW w:w="2269" w:type="dxa"/>
            <w:tcBorders>
              <w:top w:val="nil"/>
              <w:left w:val="nil"/>
              <w:bottom w:val="nil"/>
              <w:right w:val="nil"/>
            </w:tcBorders>
          </w:tcPr>
          <w:p w14:paraId="364CFD70" w14:textId="30442653"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rPr>
              <w:t xml:space="preserve">Wada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lang w:val="en-US"/>
              </w:rPr>
              <w:t>[54]</w:t>
            </w:r>
            <w:r w:rsidRPr="008E1AD4">
              <w:rPr>
                <w:rFonts w:ascii="Book Antiqua" w:hAnsi="Book Antiqua" w:cs="Times New Roman"/>
                <w:sz w:val="24"/>
                <w:szCs w:val="24"/>
                <w:lang w:val="en-US"/>
              </w:rPr>
              <w:t>, 2003</w:t>
            </w:r>
          </w:p>
        </w:tc>
        <w:tc>
          <w:tcPr>
            <w:tcW w:w="2409" w:type="dxa"/>
            <w:tcBorders>
              <w:top w:val="nil"/>
              <w:left w:val="nil"/>
              <w:bottom w:val="nil"/>
              <w:right w:val="nil"/>
            </w:tcBorders>
          </w:tcPr>
          <w:p w14:paraId="42A3732D"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47 moderate to </w:t>
            </w:r>
            <w:r w:rsidRPr="008E1AD4">
              <w:rPr>
                <w:rFonts w:ascii="Book Antiqua" w:hAnsi="Book Antiqua" w:cs="Times New Roman"/>
                <w:sz w:val="24"/>
                <w:szCs w:val="24"/>
                <w:lang w:val="en-US"/>
              </w:rPr>
              <w:lastRenderedPageBreak/>
              <w:t>severe UC</w:t>
            </w:r>
          </w:p>
        </w:tc>
        <w:tc>
          <w:tcPr>
            <w:tcW w:w="3261" w:type="dxa"/>
            <w:tcBorders>
              <w:top w:val="nil"/>
              <w:left w:val="nil"/>
              <w:bottom w:val="nil"/>
              <w:right w:val="nil"/>
            </w:tcBorders>
          </w:tcPr>
          <w:p w14:paraId="138655C0"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pp65 antigenemia and IHC</w:t>
            </w:r>
          </w:p>
        </w:tc>
        <w:tc>
          <w:tcPr>
            <w:tcW w:w="5953" w:type="dxa"/>
            <w:tcBorders>
              <w:top w:val="nil"/>
              <w:left w:val="nil"/>
              <w:bottom w:val="nil"/>
              <w:right w:val="nil"/>
            </w:tcBorders>
          </w:tcPr>
          <w:p w14:paraId="23945668" w14:textId="6B217C1A"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Association of CMV infection with steroid resistance </w:t>
            </w:r>
            <w:r w:rsidR="00DF03B2">
              <w:rPr>
                <w:rFonts w:ascii="Book Antiqua" w:hAnsi="Book Antiqua" w:cs="Times New Roman" w:hint="eastAsia"/>
                <w:sz w:val="24"/>
                <w:szCs w:val="24"/>
                <w:lang w:val="en-US" w:eastAsia="zh-CN"/>
              </w:rPr>
              <w:lastRenderedPageBreak/>
              <w:t>[</w:t>
            </w:r>
            <w:r w:rsidRPr="008E1AD4">
              <w:rPr>
                <w:rFonts w:ascii="Book Antiqua" w:hAnsi="Book Antiqua" w:cs="Times New Roman"/>
                <w:sz w:val="24"/>
                <w:szCs w:val="24"/>
                <w:lang w:val="en-US"/>
              </w:rPr>
              <w:t xml:space="preserve">13/16 (81.3%)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9/31 (29%), </w:t>
            </w:r>
            <w:r w:rsidR="00622736" w:rsidRPr="008E1AD4">
              <w:rPr>
                <w:rFonts w:ascii="Book Antiqua" w:hAnsi="Book Antiqua" w:cs="Times New Roman"/>
                <w:i/>
                <w:sz w:val="24"/>
                <w:szCs w:val="24"/>
                <w:lang w:val="en-US"/>
              </w:rPr>
              <w:t xml:space="preserve">P = </w:t>
            </w:r>
            <w:r w:rsidRPr="008E1AD4">
              <w:rPr>
                <w:rFonts w:ascii="Book Antiqua" w:hAnsi="Book Antiqua" w:cs="Times New Roman"/>
                <w:sz w:val="24"/>
                <w:szCs w:val="24"/>
                <w:lang w:val="en-US"/>
              </w:rPr>
              <w:t>0.001</w:t>
            </w:r>
            <w:r w:rsidR="00DF03B2">
              <w:rPr>
                <w:rFonts w:ascii="Book Antiqua" w:hAnsi="Book Antiqua" w:cs="Times New Roman" w:hint="eastAsia"/>
                <w:sz w:val="24"/>
                <w:szCs w:val="24"/>
                <w:lang w:val="en-US" w:eastAsia="zh-CN"/>
              </w:rPr>
              <w:t>]</w:t>
            </w:r>
            <w:r w:rsidRPr="008E1AD4">
              <w:rPr>
                <w:rFonts w:ascii="Book Antiqua" w:hAnsi="Book Antiqua" w:cs="Times New Roman"/>
                <w:sz w:val="24"/>
                <w:szCs w:val="24"/>
                <w:lang w:val="en-US"/>
              </w:rPr>
              <w:t xml:space="preserve"> and severe endoscopic score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0.05); ganciclovir effective in 8/12 patients (66.7%)</w:t>
            </w:r>
          </w:p>
          <w:p w14:paraId="0CC39B57"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472B1DFD" w14:textId="16E84965"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Unfavorab</w:t>
            </w:r>
            <w:r w:rsidRPr="008E1AD4">
              <w:rPr>
                <w:rFonts w:ascii="Book Antiqua" w:hAnsi="Book Antiqua" w:cs="Times New Roman"/>
                <w:sz w:val="24"/>
                <w:szCs w:val="24"/>
                <w:lang w:val="en-US"/>
              </w:rPr>
              <w:lastRenderedPageBreak/>
              <w:t>le</w:t>
            </w:r>
          </w:p>
        </w:tc>
      </w:tr>
      <w:tr w:rsidR="00D57522" w:rsidRPr="008E1AD4" w14:paraId="7F569F4F" w14:textId="77777777" w:rsidTr="00BB4062">
        <w:tc>
          <w:tcPr>
            <w:tcW w:w="2269" w:type="dxa"/>
            <w:tcBorders>
              <w:top w:val="nil"/>
              <w:left w:val="nil"/>
              <w:bottom w:val="nil"/>
              <w:right w:val="nil"/>
            </w:tcBorders>
          </w:tcPr>
          <w:p w14:paraId="5EF4663B" w14:textId="40DFBE71"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lastRenderedPageBreak/>
              <w:t xml:space="preserve">Criscuoli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[55]</w:t>
            </w:r>
            <w:r w:rsidRPr="008E1AD4">
              <w:rPr>
                <w:rFonts w:ascii="Book Antiqua" w:hAnsi="Book Antiqua" w:cs="Times New Roman"/>
                <w:sz w:val="24"/>
                <w:szCs w:val="24"/>
                <w:lang w:val="en-US"/>
              </w:rPr>
              <w:t>, 2004</w:t>
            </w:r>
          </w:p>
        </w:tc>
        <w:tc>
          <w:tcPr>
            <w:tcW w:w="2409" w:type="dxa"/>
            <w:tcBorders>
              <w:top w:val="nil"/>
              <w:left w:val="nil"/>
              <w:bottom w:val="nil"/>
              <w:right w:val="nil"/>
            </w:tcBorders>
          </w:tcPr>
          <w:p w14:paraId="6102C078"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38 UC and 4 CD with severe disease</w:t>
            </w:r>
          </w:p>
        </w:tc>
        <w:tc>
          <w:tcPr>
            <w:tcW w:w="3261" w:type="dxa"/>
            <w:tcBorders>
              <w:top w:val="nil"/>
              <w:left w:val="nil"/>
              <w:bottom w:val="nil"/>
              <w:right w:val="nil"/>
            </w:tcBorders>
          </w:tcPr>
          <w:p w14:paraId="419EB008"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pp65 antigenemia, qualitative PCR in leucocytes, histology and IHC</w:t>
            </w:r>
          </w:p>
          <w:p w14:paraId="7FD40715"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5953" w:type="dxa"/>
            <w:tcBorders>
              <w:top w:val="nil"/>
              <w:left w:val="nil"/>
              <w:bottom w:val="nil"/>
              <w:right w:val="nil"/>
            </w:tcBorders>
          </w:tcPr>
          <w:p w14:paraId="0420AB37" w14:textId="12E112FB"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No clear association with steroid resistance, no need </w:t>
            </w:r>
            <w:r w:rsidR="00F812EB" w:rsidRPr="008E1AD4">
              <w:rPr>
                <w:rFonts w:ascii="Book Antiqua" w:hAnsi="Book Antiqua" w:cs="Times New Roman"/>
                <w:sz w:val="24"/>
                <w:szCs w:val="24"/>
                <w:lang w:val="en-US"/>
              </w:rPr>
              <w:t xml:space="preserve">for </w:t>
            </w:r>
            <w:r w:rsidRPr="008E1AD4">
              <w:rPr>
                <w:rFonts w:ascii="Book Antiqua" w:hAnsi="Book Antiqua" w:cs="Times New Roman"/>
                <w:sz w:val="24"/>
                <w:szCs w:val="24"/>
                <w:lang w:val="en-US"/>
              </w:rPr>
              <w:t>antiviral therapy</w:t>
            </w:r>
          </w:p>
        </w:tc>
        <w:tc>
          <w:tcPr>
            <w:tcW w:w="1418" w:type="dxa"/>
            <w:tcBorders>
              <w:top w:val="nil"/>
              <w:left w:val="nil"/>
              <w:bottom w:val="nil"/>
              <w:right w:val="nil"/>
            </w:tcBorders>
          </w:tcPr>
          <w:p w14:paraId="745516BF" w14:textId="0B0E8632"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None</w:t>
            </w:r>
          </w:p>
        </w:tc>
      </w:tr>
      <w:tr w:rsidR="00D57522" w:rsidRPr="008E1AD4" w14:paraId="07FB7FEF" w14:textId="77777777" w:rsidTr="00BB4062">
        <w:tc>
          <w:tcPr>
            <w:tcW w:w="2269" w:type="dxa"/>
            <w:tcBorders>
              <w:top w:val="nil"/>
              <w:left w:val="nil"/>
              <w:bottom w:val="nil"/>
              <w:right w:val="nil"/>
            </w:tcBorders>
          </w:tcPr>
          <w:p w14:paraId="392A988E" w14:textId="408BFF0B"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Kambham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[56]</w:t>
            </w:r>
            <w:r w:rsidRPr="008E1AD4">
              <w:rPr>
                <w:rFonts w:ascii="Book Antiqua" w:hAnsi="Book Antiqua" w:cs="Times New Roman"/>
                <w:sz w:val="24"/>
                <w:szCs w:val="24"/>
                <w:lang w:val="en-US"/>
              </w:rPr>
              <w:t>, 2004</w:t>
            </w:r>
          </w:p>
        </w:tc>
        <w:tc>
          <w:tcPr>
            <w:tcW w:w="2409" w:type="dxa"/>
            <w:tcBorders>
              <w:top w:val="nil"/>
              <w:left w:val="nil"/>
              <w:bottom w:val="nil"/>
              <w:right w:val="nil"/>
            </w:tcBorders>
          </w:tcPr>
          <w:p w14:paraId="322B46FE"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80 UC</w:t>
            </w:r>
          </w:p>
        </w:tc>
        <w:tc>
          <w:tcPr>
            <w:tcW w:w="3261" w:type="dxa"/>
            <w:tcBorders>
              <w:top w:val="nil"/>
              <w:left w:val="nil"/>
              <w:bottom w:val="nil"/>
              <w:right w:val="nil"/>
            </w:tcBorders>
          </w:tcPr>
          <w:p w14:paraId="414F5C15"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IHC</w:t>
            </w:r>
          </w:p>
        </w:tc>
        <w:tc>
          <w:tcPr>
            <w:tcW w:w="5953" w:type="dxa"/>
            <w:tcBorders>
              <w:top w:val="nil"/>
              <w:left w:val="nil"/>
              <w:bottom w:val="nil"/>
              <w:right w:val="nil"/>
            </w:tcBorders>
          </w:tcPr>
          <w:p w14:paraId="1C8C7B5B"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CMV detected in 10 of 40 (25%) patients with refractory UC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1 of 40 (2.5%) patients with nonrefractory UC</w:t>
            </w:r>
          </w:p>
          <w:p w14:paraId="546510D9"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444436EA" w14:textId="54247095"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6A03FC5B" w14:textId="77777777" w:rsidTr="00BB4062">
        <w:tc>
          <w:tcPr>
            <w:tcW w:w="2269" w:type="dxa"/>
            <w:tcBorders>
              <w:top w:val="nil"/>
              <w:left w:val="nil"/>
              <w:bottom w:val="nil"/>
              <w:right w:val="nil"/>
            </w:tcBorders>
          </w:tcPr>
          <w:p w14:paraId="5667ADE5" w14:textId="62D20262"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Kishore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[57]</w:t>
            </w:r>
            <w:r w:rsidRPr="008E1AD4">
              <w:rPr>
                <w:rFonts w:ascii="Book Antiqua" w:hAnsi="Book Antiqua" w:cs="Times New Roman"/>
                <w:sz w:val="24"/>
                <w:szCs w:val="24"/>
                <w:lang w:val="en-US"/>
              </w:rPr>
              <w:t>, 2004</w:t>
            </w:r>
          </w:p>
        </w:tc>
        <w:tc>
          <w:tcPr>
            <w:tcW w:w="2409" w:type="dxa"/>
            <w:tcBorders>
              <w:top w:val="nil"/>
              <w:left w:val="nil"/>
              <w:bottom w:val="nil"/>
              <w:right w:val="nil"/>
            </w:tcBorders>
          </w:tcPr>
          <w:p w14:paraId="6286FB43"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61 UC and 2 CD</w:t>
            </w:r>
          </w:p>
        </w:tc>
        <w:tc>
          <w:tcPr>
            <w:tcW w:w="3261" w:type="dxa"/>
            <w:tcBorders>
              <w:top w:val="nil"/>
              <w:left w:val="nil"/>
              <w:bottom w:val="nil"/>
              <w:right w:val="nil"/>
            </w:tcBorders>
          </w:tcPr>
          <w:p w14:paraId="6F6227B5"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Serology (IgM), qualitative PCR in biopsy</w:t>
            </w:r>
          </w:p>
        </w:tc>
        <w:tc>
          <w:tcPr>
            <w:tcW w:w="5953" w:type="dxa"/>
            <w:tcBorders>
              <w:top w:val="nil"/>
              <w:left w:val="nil"/>
              <w:bottom w:val="nil"/>
              <w:right w:val="nil"/>
            </w:tcBorders>
          </w:tcPr>
          <w:p w14:paraId="239A39F3" w14:textId="3018CFB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CMV infection associated </w:t>
            </w:r>
            <w:r w:rsidR="00F812EB" w:rsidRPr="008E1AD4">
              <w:rPr>
                <w:rFonts w:ascii="Book Antiqua" w:hAnsi="Book Antiqua" w:cs="Times New Roman"/>
                <w:sz w:val="24"/>
                <w:szCs w:val="24"/>
                <w:lang w:val="en-US"/>
              </w:rPr>
              <w:t xml:space="preserve">with </w:t>
            </w:r>
            <w:r w:rsidRPr="008E1AD4">
              <w:rPr>
                <w:rFonts w:ascii="Book Antiqua" w:hAnsi="Book Antiqua" w:cs="Times New Roman"/>
                <w:sz w:val="24"/>
                <w:szCs w:val="24"/>
                <w:lang w:val="en-US"/>
              </w:rPr>
              <w:t xml:space="preserve">poor outcome, with surgical treatment (4/10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4/53,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 xml:space="preserve">0.05) and death (3/10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0/53,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0.005)</w:t>
            </w:r>
          </w:p>
          <w:p w14:paraId="6EADE808"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20AB630F" w14:textId="38D90EE9"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4E02ABEE" w14:textId="77777777" w:rsidTr="00BB4062">
        <w:tc>
          <w:tcPr>
            <w:tcW w:w="2269" w:type="dxa"/>
            <w:tcBorders>
              <w:top w:val="nil"/>
              <w:left w:val="nil"/>
              <w:bottom w:val="nil"/>
              <w:right w:val="nil"/>
            </w:tcBorders>
          </w:tcPr>
          <w:p w14:paraId="35F51AF5" w14:textId="2DE89429"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Alain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[58]</w:t>
            </w:r>
            <w:r w:rsidRPr="008E1AD4">
              <w:rPr>
                <w:rFonts w:ascii="Book Antiqua" w:hAnsi="Book Antiqua" w:cs="Times New Roman"/>
                <w:sz w:val="24"/>
                <w:szCs w:val="24"/>
                <w:lang w:val="en-US"/>
              </w:rPr>
              <w:t>, 2005</w:t>
            </w:r>
          </w:p>
        </w:tc>
        <w:tc>
          <w:tcPr>
            <w:tcW w:w="2409" w:type="dxa"/>
            <w:tcBorders>
              <w:top w:val="nil"/>
              <w:left w:val="nil"/>
              <w:bottom w:val="nil"/>
              <w:right w:val="nil"/>
            </w:tcBorders>
          </w:tcPr>
          <w:p w14:paraId="1717F210"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63 CD and 28 UC</w:t>
            </w:r>
          </w:p>
        </w:tc>
        <w:tc>
          <w:tcPr>
            <w:tcW w:w="3261" w:type="dxa"/>
            <w:tcBorders>
              <w:top w:val="nil"/>
              <w:left w:val="nil"/>
              <w:bottom w:val="nil"/>
              <w:right w:val="nil"/>
            </w:tcBorders>
          </w:tcPr>
          <w:p w14:paraId="0CAE071D"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Serology (IgM), viruria, </w:t>
            </w:r>
            <w:r w:rsidRPr="008E1AD4">
              <w:rPr>
                <w:rFonts w:ascii="Book Antiqua" w:hAnsi="Book Antiqua" w:cs="Times New Roman"/>
                <w:sz w:val="24"/>
                <w:szCs w:val="24"/>
                <w:lang w:val="en-US"/>
              </w:rPr>
              <w:lastRenderedPageBreak/>
              <w:t>pp65 antigenemia, detection of mRNA in blood, tissue cell culture of blood and tissue, histology and IHC</w:t>
            </w:r>
          </w:p>
          <w:p w14:paraId="0B5398F6"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5953" w:type="dxa"/>
            <w:tcBorders>
              <w:top w:val="nil"/>
              <w:left w:val="nil"/>
              <w:bottom w:val="nil"/>
              <w:right w:val="nil"/>
            </w:tcBorders>
          </w:tcPr>
          <w:p w14:paraId="211FDC67"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 xml:space="preserve">8/14 patients with CMV infection experienced high </w:t>
            </w:r>
            <w:r w:rsidRPr="008E1AD4">
              <w:rPr>
                <w:rFonts w:ascii="Book Antiqua" w:hAnsi="Book Antiqua" w:cs="Times New Roman"/>
                <w:sz w:val="24"/>
                <w:szCs w:val="24"/>
                <w:lang w:val="en-US"/>
              </w:rPr>
              <w:lastRenderedPageBreak/>
              <w:t>dose steroid or azathioprine ; ganciclovir improved 4/4 treated patients</w:t>
            </w:r>
          </w:p>
        </w:tc>
        <w:tc>
          <w:tcPr>
            <w:tcW w:w="1418" w:type="dxa"/>
            <w:tcBorders>
              <w:top w:val="nil"/>
              <w:left w:val="nil"/>
              <w:bottom w:val="nil"/>
              <w:right w:val="nil"/>
            </w:tcBorders>
          </w:tcPr>
          <w:p w14:paraId="5E571663" w14:textId="655F43B6"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Unfavorab</w:t>
            </w:r>
            <w:r w:rsidRPr="008E1AD4">
              <w:rPr>
                <w:rFonts w:ascii="Book Antiqua" w:hAnsi="Book Antiqua" w:cs="Times New Roman"/>
                <w:sz w:val="24"/>
                <w:szCs w:val="24"/>
                <w:lang w:val="en-US"/>
              </w:rPr>
              <w:lastRenderedPageBreak/>
              <w:t>le</w:t>
            </w:r>
          </w:p>
        </w:tc>
      </w:tr>
      <w:tr w:rsidR="00D57522" w:rsidRPr="008E1AD4" w14:paraId="448F2946" w14:textId="77777777" w:rsidTr="00BB4062">
        <w:tc>
          <w:tcPr>
            <w:tcW w:w="2269" w:type="dxa"/>
            <w:tcBorders>
              <w:top w:val="nil"/>
              <w:left w:val="nil"/>
              <w:bottom w:val="nil"/>
              <w:right w:val="nil"/>
            </w:tcBorders>
          </w:tcPr>
          <w:p w14:paraId="578AACBD" w14:textId="6C75FC91"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lastRenderedPageBreak/>
              <w:t xml:space="preserve">Maconi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[59]</w:t>
            </w:r>
            <w:r w:rsidRPr="008E1AD4">
              <w:rPr>
                <w:rFonts w:ascii="Book Antiqua" w:hAnsi="Book Antiqua" w:cs="Times New Roman"/>
                <w:sz w:val="24"/>
                <w:szCs w:val="24"/>
                <w:lang w:val="en-US"/>
              </w:rPr>
              <w:t>, 2005</w:t>
            </w:r>
          </w:p>
        </w:tc>
        <w:tc>
          <w:tcPr>
            <w:tcW w:w="2409" w:type="dxa"/>
            <w:tcBorders>
              <w:top w:val="nil"/>
              <w:left w:val="nil"/>
              <w:bottom w:val="nil"/>
              <w:right w:val="nil"/>
            </w:tcBorders>
          </w:tcPr>
          <w:p w14:paraId="7E11C259"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77 UC with colectomy</w:t>
            </w:r>
          </w:p>
        </w:tc>
        <w:tc>
          <w:tcPr>
            <w:tcW w:w="3261" w:type="dxa"/>
            <w:tcBorders>
              <w:top w:val="nil"/>
              <w:left w:val="nil"/>
              <w:bottom w:val="nil"/>
              <w:right w:val="nil"/>
            </w:tcBorders>
          </w:tcPr>
          <w:p w14:paraId="0A59BB8F"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Histology and IHC</w:t>
            </w:r>
          </w:p>
        </w:tc>
        <w:tc>
          <w:tcPr>
            <w:tcW w:w="5953" w:type="dxa"/>
            <w:tcBorders>
              <w:top w:val="nil"/>
              <w:left w:val="nil"/>
              <w:bottom w:val="nil"/>
              <w:right w:val="nil"/>
            </w:tcBorders>
          </w:tcPr>
          <w:p w14:paraId="2F7D0DBB" w14:textId="57D6B79B" w:rsidR="00D57522" w:rsidRPr="008E1AD4" w:rsidRDefault="00D57522" w:rsidP="00875EF1">
            <w:pPr>
              <w:adjustRightInd w:val="0"/>
              <w:snapToGrid w:val="0"/>
              <w:spacing w:line="360" w:lineRule="auto"/>
              <w:jc w:val="center"/>
              <w:rPr>
                <w:rFonts w:ascii="Book Antiqua" w:hAnsi="Book Antiqua" w:cs="Times New Roman"/>
                <w:sz w:val="24"/>
                <w:szCs w:val="24"/>
                <w:lang w:val="en-US" w:eastAsia="zh-CN"/>
              </w:rPr>
            </w:pPr>
            <w:r w:rsidRPr="008E1AD4">
              <w:rPr>
                <w:rFonts w:ascii="Book Antiqua" w:hAnsi="Book Antiqua" w:cs="Times New Roman"/>
                <w:sz w:val="24"/>
                <w:szCs w:val="24"/>
                <w:lang w:val="en-US"/>
              </w:rPr>
              <w:t xml:space="preserve">Trend for an association between CMV reactivation and corticoresistance </w:t>
            </w:r>
            <w:r w:rsidR="00605386">
              <w:rPr>
                <w:rFonts w:ascii="Book Antiqua" w:hAnsi="Book Antiqua" w:cs="Times New Roman" w:hint="eastAsia"/>
                <w:sz w:val="24"/>
                <w:szCs w:val="24"/>
                <w:lang w:val="en-US" w:eastAsia="zh-CN"/>
              </w:rPr>
              <w:t>(</w:t>
            </w:r>
            <w:r w:rsidRPr="008E1AD4">
              <w:rPr>
                <w:rFonts w:ascii="Book Antiqua" w:hAnsi="Book Antiqua" w:cs="Times New Roman"/>
                <w:sz w:val="24"/>
                <w:szCs w:val="24"/>
                <w:lang w:val="en-US"/>
              </w:rPr>
              <w:t>15/55</w:t>
            </w:r>
            <w:r w:rsidR="00605386">
              <w:rPr>
                <w:rFonts w:ascii="Book Antiqua" w:hAnsi="Book Antiqua" w:cs="Times New Roman" w:hint="eastAsia"/>
                <w:sz w:val="24"/>
                <w:szCs w:val="24"/>
                <w:lang w:val="en-US" w:eastAsia="zh-CN"/>
              </w:rPr>
              <w:t xml:space="preserve">, </w:t>
            </w:r>
            <w:r w:rsidR="00605386">
              <w:rPr>
                <w:rFonts w:ascii="Book Antiqua" w:hAnsi="Book Antiqua" w:cs="Times New Roman"/>
                <w:sz w:val="24"/>
                <w:szCs w:val="24"/>
                <w:lang w:val="en-US"/>
              </w:rPr>
              <w:t>27.3%</w:t>
            </w:r>
            <w:r w:rsidRPr="008E1AD4">
              <w:rPr>
                <w:rFonts w:ascii="Book Antiqua" w:hAnsi="Book Antiqua" w:cs="Times New Roman"/>
                <w:sz w:val="24"/>
                <w:szCs w:val="24"/>
                <w:lang w:val="en-US"/>
              </w:rPr>
              <w:t xml:space="preserve">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2/22</w:t>
            </w:r>
            <w:r w:rsidR="00605386">
              <w:rPr>
                <w:rFonts w:ascii="Book Antiqua" w:hAnsi="Book Antiqua" w:cs="Times New Roman" w:hint="eastAsia"/>
                <w:sz w:val="24"/>
                <w:szCs w:val="24"/>
                <w:lang w:val="en-US" w:eastAsia="zh-CN"/>
              </w:rPr>
              <w:t xml:space="preserve">, </w:t>
            </w:r>
            <w:r w:rsidR="00605386">
              <w:rPr>
                <w:rFonts w:ascii="Book Antiqua" w:hAnsi="Book Antiqua" w:cs="Times New Roman"/>
                <w:sz w:val="24"/>
                <w:szCs w:val="24"/>
                <w:lang w:val="en-US"/>
              </w:rPr>
              <w:t>9.1%</w:t>
            </w:r>
            <w:r w:rsidRPr="008E1AD4">
              <w:rPr>
                <w:rFonts w:ascii="Book Antiqua" w:hAnsi="Book Antiqua" w:cs="Times New Roman"/>
                <w:sz w:val="24"/>
                <w:szCs w:val="24"/>
                <w:lang w:val="en-US"/>
              </w:rPr>
              <w:t xml:space="preserve">, </w:t>
            </w:r>
            <w:r w:rsidR="00622736" w:rsidRPr="008E1AD4">
              <w:rPr>
                <w:rFonts w:ascii="Book Antiqua" w:hAnsi="Book Antiqua" w:cs="Times New Roman"/>
                <w:i/>
                <w:sz w:val="24"/>
                <w:szCs w:val="24"/>
                <w:lang w:val="en-US"/>
              </w:rPr>
              <w:t xml:space="preserve">P = </w:t>
            </w:r>
            <w:r w:rsidRPr="008E1AD4">
              <w:rPr>
                <w:rFonts w:ascii="Book Antiqua" w:hAnsi="Book Antiqua" w:cs="Times New Roman"/>
                <w:sz w:val="24"/>
                <w:szCs w:val="24"/>
                <w:lang w:val="en-US"/>
              </w:rPr>
              <w:t>0.123</w:t>
            </w:r>
            <w:r w:rsidR="00605386">
              <w:rPr>
                <w:rFonts w:ascii="Book Antiqua" w:hAnsi="Book Antiqua" w:cs="Times New Roman" w:hint="eastAsia"/>
                <w:sz w:val="24"/>
                <w:szCs w:val="24"/>
                <w:lang w:val="en-US" w:eastAsia="zh-CN"/>
              </w:rPr>
              <w:t>)</w:t>
            </w:r>
          </w:p>
          <w:p w14:paraId="6B847BE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54930764" w14:textId="57539EA8"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p w14:paraId="278F6E82"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r>
      <w:tr w:rsidR="00D57522" w:rsidRPr="008E1AD4" w14:paraId="36BDF07B" w14:textId="77777777" w:rsidTr="00BB4062">
        <w:tc>
          <w:tcPr>
            <w:tcW w:w="2269" w:type="dxa"/>
            <w:tcBorders>
              <w:top w:val="nil"/>
              <w:left w:val="nil"/>
              <w:bottom w:val="nil"/>
              <w:right w:val="nil"/>
            </w:tcBorders>
          </w:tcPr>
          <w:p w14:paraId="432F372C" w14:textId="62933FE3"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Dimitroulia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lang w:val="en-US"/>
              </w:rPr>
              <w:t>[12]</w:t>
            </w:r>
            <w:r w:rsidRPr="008E1AD4">
              <w:rPr>
                <w:rFonts w:ascii="Book Antiqua" w:hAnsi="Book Antiqua" w:cs="Times New Roman"/>
                <w:sz w:val="24"/>
                <w:szCs w:val="24"/>
                <w:lang w:val="en-US"/>
              </w:rPr>
              <w:t>, 2006</w:t>
            </w:r>
          </w:p>
          <w:p w14:paraId="05647D89" w14:textId="77777777" w:rsidR="00D57522" w:rsidRPr="008E1AD4" w:rsidRDefault="00D57522" w:rsidP="00875EF1">
            <w:pPr>
              <w:adjustRightInd w:val="0"/>
              <w:snapToGrid w:val="0"/>
              <w:spacing w:line="360" w:lineRule="auto"/>
              <w:rPr>
                <w:rFonts w:ascii="Book Antiqua" w:hAnsi="Book Antiqua" w:cs="Times New Roman"/>
                <w:sz w:val="24"/>
                <w:szCs w:val="24"/>
                <w:lang w:val="en-US"/>
              </w:rPr>
            </w:pPr>
          </w:p>
        </w:tc>
        <w:tc>
          <w:tcPr>
            <w:tcW w:w="2409" w:type="dxa"/>
            <w:tcBorders>
              <w:top w:val="nil"/>
              <w:left w:val="nil"/>
              <w:bottom w:val="nil"/>
              <w:right w:val="nil"/>
            </w:tcBorders>
          </w:tcPr>
          <w:p w14:paraId="7B30AF7B"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58 UC and 27 CD</w:t>
            </w:r>
          </w:p>
        </w:tc>
        <w:tc>
          <w:tcPr>
            <w:tcW w:w="3261" w:type="dxa"/>
            <w:tcBorders>
              <w:top w:val="nil"/>
              <w:left w:val="nil"/>
              <w:bottom w:val="nil"/>
              <w:right w:val="nil"/>
            </w:tcBorders>
          </w:tcPr>
          <w:p w14:paraId="15C9032A"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PCR in blood and IHC</w:t>
            </w:r>
          </w:p>
        </w:tc>
        <w:tc>
          <w:tcPr>
            <w:tcW w:w="5953" w:type="dxa"/>
            <w:tcBorders>
              <w:top w:val="nil"/>
              <w:left w:val="nil"/>
              <w:bottom w:val="nil"/>
              <w:right w:val="nil"/>
            </w:tcBorders>
          </w:tcPr>
          <w:p w14:paraId="5B8B10F0"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 association with disease severity</w:t>
            </w:r>
          </w:p>
        </w:tc>
        <w:tc>
          <w:tcPr>
            <w:tcW w:w="1418" w:type="dxa"/>
            <w:tcBorders>
              <w:top w:val="nil"/>
              <w:left w:val="nil"/>
              <w:bottom w:val="nil"/>
              <w:right w:val="nil"/>
            </w:tcBorders>
          </w:tcPr>
          <w:p w14:paraId="0115A740" w14:textId="4D1262F5"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None</w:t>
            </w:r>
          </w:p>
        </w:tc>
      </w:tr>
      <w:tr w:rsidR="00D57522" w:rsidRPr="008E1AD4" w14:paraId="5C2E6FBB" w14:textId="77777777" w:rsidTr="00BB4062">
        <w:tc>
          <w:tcPr>
            <w:tcW w:w="2269" w:type="dxa"/>
            <w:tcBorders>
              <w:top w:val="nil"/>
              <w:left w:val="nil"/>
              <w:bottom w:val="nil"/>
              <w:right w:val="nil"/>
            </w:tcBorders>
          </w:tcPr>
          <w:p w14:paraId="2FBF7B4C" w14:textId="0FB65688"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Kojima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[60]</w:t>
            </w:r>
            <w:r w:rsidRPr="008E1AD4">
              <w:rPr>
                <w:rFonts w:ascii="Book Antiqua" w:hAnsi="Book Antiqua" w:cs="Times New Roman"/>
                <w:sz w:val="24"/>
                <w:szCs w:val="24"/>
                <w:lang w:val="en-US"/>
              </w:rPr>
              <w:t>, 2006</w:t>
            </w:r>
          </w:p>
          <w:p w14:paraId="5FE9E507" w14:textId="77777777" w:rsidR="00D57522" w:rsidRPr="008E1AD4" w:rsidRDefault="00D57522" w:rsidP="00875EF1">
            <w:pPr>
              <w:adjustRightInd w:val="0"/>
              <w:snapToGrid w:val="0"/>
              <w:spacing w:line="360" w:lineRule="auto"/>
              <w:rPr>
                <w:rFonts w:ascii="Book Antiqua" w:hAnsi="Book Antiqua" w:cs="Times New Roman"/>
                <w:sz w:val="24"/>
                <w:szCs w:val="24"/>
                <w:lang w:val="en-US"/>
              </w:rPr>
            </w:pPr>
          </w:p>
        </w:tc>
        <w:tc>
          <w:tcPr>
            <w:tcW w:w="2409" w:type="dxa"/>
            <w:tcBorders>
              <w:top w:val="nil"/>
              <w:left w:val="nil"/>
              <w:bottom w:val="nil"/>
              <w:right w:val="nil"/>
            </w:tcBorders>
          </w:tcPr>
          <w:p w14:paraId="2B043641"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126 UC with colectomy</w:t>
            </w:r>
          </w:p>
        </w:tc>
        <w:tc>
          <w:tcPr>
            <w:tcW w:w="3261" w:type="dxa"/>
            <w:tcBorders>
              <w:top w:val="nil"/>
              <w:left w:val="nil"/>
              <w:bottom w:val="nil"/>
              <w:right w:val="nil"/>
            </w:tcBorders>
          </w:tcPr>
          <w:p w14:paraId="5BA226FD"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Histology and IHC</w:t>
            </w:r>
          </w:p>
        </w:tc>
        <w:tc>
          <w:tcPr>
            <w:tcW w:w="5953" w:type="dxa"/>
            <w:tcBorders>
              <w:top w:val="nil"/>
              <w:left w:val="nil"/>
              <w:bottom w:val="nil"/>
              <w:right w:val="nil"/>
            </w:tcBorders>
          </w:tcPr>
          <w:p w14:paraId="76BEADC5"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CMV markers in surgical specimens more frequently detected in patients with severe or refractory disease</w:t>
            </w:r>
          </w:p>
        </w:tc>
        <w:tc>
          <w:tcPr>
            <w:tcW w:w="1418" w:type="dxa"/>
            <w:tcBorders>
              <w:top w:val="nil"/>
              <w:left w:val="nil"/>
              <w:bottom w:val="nil"/>
              <w:right w:val="nil"/>
            </w:tcBorders>
          </w:tcPr>
          <w:p w14:paraId="0C1D540F" w14:textId="0B013606"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0CB3109A" w14:textId="77777777" w:rsidTr="00BB4062">
        <w:tc>
          <w:tcPr>
            <w:tcW w:w="2269" w:type="dxa"/>
            <w:tcBorders>
              <w:top w:val="nil"/>
              <w:left w:val="nil"/>
              <w:bottom w:val="nil"/>
              <w:right w:val="nil"/>
            </w:tcBorders>
          </w:tcPr>
          <w:p w14:paraId="7C81402E" w14:textId="7EEC0196"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rPr>
              <w:t xml:space="preserve">Lavagna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[61]</w:t>
            </w:r>
            <w:r w:rsidRPr="008E1AD4">
              <w:rPr>
                <w:rFonts w:ascii="Book Antiqua" w:hAnsi="Book Antiqua" w:cs="Times New Roman"/>
                <w:sz w:val="24"/>
                <w:szCs w:val="24"/>
              </w:rPr>
              <w:t>, 2006</w:t>
            </w:r>
          </w:p>
          <w:p w14:paraId="05883075" w14:textId="77777777" w:rsidR="00D57522" w:rsidRPr="008E1AD4" w:rsidRDefault="00D57522" w:rsidP="00875EF1">
            <w:pPr>
              <w:adjustRightInd w:val="0"/>
              <w:snapToGrid w:val="0"/>
              <w:spacing w:line="360" w:lineRule="auto"/>
              <w:rPr>
                <w:rFonts w:ascii="Book Antiqua" w:hAnsi="Book Antiqua" w:cs="Times New Roman"/>
                <w:sz w:val="24"/>
                <w:szCs w:val="24"/>
                <w:lang w:val="en-US"/>
              </w:rPr>
            </w:pPr>
          </w:p>
        </w:tc>
        <w:tc>
          <w:tcPr>
            <w:tcW w:w="2409" w:type="dxa"/>
            <w:tcBorders>
              <w:top w:val="nil"/>
              <w:left w:val="nil"/>
              <w:bottom w:val="nil"/>
              <w:right w:val="nil"/>
            </w:tcBorders>
          </w:tcPr>
          <w:p w14:paraId="54B7A2D6"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24 refractory UC leading to colectomy</w:t>
            </w:r>
          </w:p>
        </w:tc>
        <w:tc>
          <w:tcPr>
            <w:tcW w:w="3261" w:type="dxa"/>
            <w:tcBorders>
              <w:top w:val="nil"/>
              <w:left w:val="nil"/>
              <w:bottom w:val="nil"/>
              <w:right w:val="nil"/>
            </w:tcBorders>
          </w:tcPr>
          <w:p w14:paraId="23EEDDA3"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IHC and PCR in tissue</w:t>
            </w:r>
          </w:p>
        </w:tc>
        <w:tc>
          <w:tcPr>
            <w:tcW w:w="5953" w:type="dxa"/>
            <w:tcBorders>
              <w:top w:val="nil"/>
              <w:left w:val="nil"/>
              <w:bottom w:val="nil"/>
              <w:right w:val="nil"/>
            </w:tcBorders>
          </w:tcPr>
          <w:p w14:paraId="1DB96D4A"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 pouchitis in CMV positive patients (compared to 3/21 of CMV negative ones)</w:t>
            </w:r>
          </w:p>
        </w:tc>
        <w:tc>
          <w:tcPr>
            <w:tcW w:w="1418" w:type="dxa"/>
            <w:tcBorders>
              <w:top w:val="nil"/>
              <w:left w:val="nil"/>
              <w:bottom w:val="nil"/>
              <w:right w:val="nil"/>
            </w:tcBorders>
          </w:tcPr>
          <w:p w14:paraId="6DA276C3" w14:textId="47D46BBC"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None</w:t>
            </w:r>
          </w:p>
        </w:tc>
      </w:tr>
      <w:tr w:rsidR="00D57522" w:rsidRPr="008E1AD4" w14:paraId="350E1F14" w14:textId="77777777" w:rsidTr="00BB4062">
        <w:tc>
          <w:tcPr>
            <w:tcW w:w="2269" w:type="dxa"/>
            <w:tcBorders>
              <w:top w:val="nil"/>
              <w:left w:val="nil"/>
              <w:bottom w:val="nil"/>
              <w:right w:val="nil"/>
            </w:tcBorders>
          </w:tcPr>
          <w:p w14:paraId="4C909DDD" w14:textId="5D9DFFEE"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lastRenderedPageBreak/>
              <w:t xml:space="preserve">Kuwabara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[13]</w:t>
            </w:r>
            <w:r w:rsidRPr="008E1AD4">
              <w:rPr>
                <w:rFonts w:ascii="Book Antiqua" w:hAnsi="Book Antiqua" w:cs="Times New Roman"/>
                <w:sz w:val="24"/>
                <w:szCs w:val="24"/>
                <w:lang w:val="en-US"/>
              </w:rPr>
              <w:t>, 2007</w:t>
            </w:r>
          </w:p>
          <w:p w14:paraId="630510C8" w14:textId="77777777" w:rsidR="00D57522" w:rsidRPr="008E1AD4" w:rsidRDefault="00D57522" w:rsidP="00875EF1">
            <w:pPr>
              <w:adjustRightInd w:val="0"/>
              <w:snapToGrid w:val="0"/>
              <w:spacing w:line="360" w:lineRule="auto"/>
              <w:rPr>
                <w:rFonts w:ascii="Book Antiqua" w:hAnsi="Book Antiqua" w:cs="Times New Roman"/>
                <w:sz w:val="24"/>
                <w:szCs w:val="24"/>
                <w:lang w:val="en-US"/>
              </w:rPr>
            </w:pPr>
          </w:p>
        </w:tc>
        <w:tc>
          <w:tcPr>
            <w:tcW w:w="2409" w:type="dxa"/>
            <w:tcBorders>
              <w:top w:val="nil"/>
              <w:left w:val="nil"/>
              <w:bottom w:val="nil"/>
              <w:right w:val="nil"/>
            </w:tcBorders>
          </w:tcPr>
          <w:p w14:paraId="5461BF44"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34 UC and 16 CD</w:t>
            </w:r>
          </w:p>
        </w:tc>
        <w:tc>
          <w:tcPr>
            <w:tcW w:w="3261" w:type="dxa"/>
            <w:tcBorders>
              <w:top w:val="nil"/>
              <w:left w:val="nil"/>
              <w:bottom w:val="nil"/>
              <w:right w:val="nil"/>
            </w:tcBorders>
          </w:tcPr>
          <w:p w14:paraId="44F38226"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IHC</w:t>
            </w:r>
          </w:p>
        </w:tc>
        <w:tc>
          <w:tcPr>
            <w:tcW w:w="5953" w:type="dxa"/>
            <w:tcBorders>
              <w:top w:val="nil"/>
              <w:left w:val="nil"/>
              <w:bottom w:val="nil"/>
              <w:right w:val="nil"/>
            </w:tcBorders>
          </w:tcPr>
          <w:p w14:paraId="4CD4BB9A" w14:textId="62BB0F9F"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CMV positive cell density associated </w:t>
            </w:r>
            <w:r w:rsidR="00F812EB" w:rsidRPr="008E1AD4">
              <w:rPr>
                <w:rFonts w:ascii="Book Antiqua" w:hAnsi="Book Antiqua" w:cs="Times New Roman"/>
                <w:sz w:val="24"/>
                <w:szCs w:val="24"/>
                <w:lang w:val="en-US"/>
              </w:rPr>
              <w:t xml:space="preserve">with </w:t>
            </w:r>
            <w:r w:rsidRPr="008E1AD4">
              <w:rPr>
                <w:rFonts w:ascii="Book Antiqua" w:hAnsi="Book Antiqua" w:cs="Times New Roman"/>
                <w:sz w:val="24"/>
                <w:szCs w:val="24"/>
                <w:lang w:val="en-US"/>
              </w:rPr>
              <w:t>steroid resistance and colectomy rate</w:t>
            </w:r>
          </w:p>
        </w:tc>
        <w:tc>
          <w:tcPr>
            <w:tcW w:w="1418" w:type="dxa"/>
            <w:tcBorders>
              <w:top w:val="nil"/>
              <w:left w:val="nil"/>
              <w:bottom w:val="nil"/>
              <w:right w:val="nil"/>
            </w:tcBorders>
          </w:tcPr>
          <w:p w14:paraId="182DEDF2" w14:textId="1FDD67C8"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4313EE1C" w14:textId="77777777" w:rsidTr="00BB4062">
        <w:tc>
          <w:tcPr>
            <w:tcW w:w="2269" w:type="dxa"/>
            <w:tcBorders>
              <w:top w:val="nil"/>
              <w:left w:val="nil"/>
              <w:bottom w:val="nil"/>
              <w:right w:val="nil"/>
            </w:tcBorders>
          </w:tcPr>
          <w:p w14:paraId="79CB04A6" w14:textId="194F87BD"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rPr>
              <w:t xml:space="preserve">Minami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[62]</w:t>
            </w:r>
            <w:r w:rsidRPr="008E1AD4">
              <w:rPr>
                <w:rFonts w:ascii="Book Antiqua" w:hAnsi="Book Antiqua" w:cs="Times New Roman"/>
                <w:sz w:val="24"/>
                <w:szCs w:val="24"/>
              </w:rPr>
              <w:t>, 2007</w:t>
            </w:r>
          </w:p>
        </w:tc>
        <w:tc>
          <w:tcPr>
            <w:tcW w:w="2409" w:type="dxa"/>
            <w:tcBorders>
              <w:top w:val="nil"/>
              <w:left w:val="nil"/>
              <w:bottom w:val="nil"/>
              <w:right w:val="nil"/>
            </w:tcBorders>
          </w:tcPr>
          <w:p w14:paraId="7C7E51F5"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23 severe UC</w:t>
            </w:r>
          </w:p>
        </w:tc>
        <w:tc>
          <w:tcPr>
            <w:tcW w:w="3261" w:type="dxa"/>
            <w:tcBorders>
              <w:top w:val="nil"/>
              <w:left w:val="nil"/>
              <w:bottom w:val="nil"/>
              <w:right w:val="nil"/>
            </w:tcBorders>
          </w:tcPr>
          <w:p w14:paraId="151B1560"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Heterogeneous (serology or histology or IHC or PCR in blood)</w:t>
            </w:r>
          </w:p>
        </w:tc>
        <w:tc>
          <w:tcPr>
            <w:tcW w:w="5953" w:type="dxa"/>
            <w:tcBorders>
              <w:top w:val="nil"/>
              <w:left w:val="nil"/>
              <w:bottom w:val="nil"/>
              <w:right w:val="nil"/>
            </w:tcBorders>
          </w:tcPr>
          <w:p w14:paraId="4B0FB09B"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18 out 23 patients receiving cyclosporine exhibited CMV infection; 15/18 (83.3%) CMV positive required colectomy; colectomy could be avoided in the 3 remaining patients by administration of ganciclovir</w:t>
            </w:r>
          </w:p>
          <w:p w14:paraId="33F71502"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28EDBA61" w14:textId="261D156F"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6E155C4A" w14:textId="77777777" w:rsidTr="00BB4062">
        <w:tc>
          <w:tcPr>
            <w:tcW w:w="2269" w:type="dxa"/>
            <w:tcBorders>
              <w:top w:val="nil"/>
              <w:left w:val="nil"/>
              <w:bottom w:val="nil"/>
              <w:right w:val="nil"/>
            </w:tcBorders>
          </w:tcPr>
          <w:p w14:paraId="6EA27DF6" w14:textId="60C80890"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rPr>
              <w:t xml:space="preserve">Matsuoka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[63]</w:t>
            </w:r>
            <w:r w:rsidRPr="008E1AD4">
              <w:rPr>
                <w:rFonts w:ascii="Book Antiqua" w:hAnsi="Book Antiqua" w:cs="Times New Roman"/>
                <w:sz w:val="24"/>
                <w:szCs w:val="24"/>
              </w:rPr>
              <w:t>, 2007</w:t>
            </w:r>
          </w:p>
        </w:tc>
        <w:tc>
          <w:tcPr>
            <w:tcW w:w="2409" w:type="dxa"/>
            <w:tcBorders>
              <w:top w:val="nil"/>
              <w:left w:val="nil"/>
              <w:bottom w:val="nil"/>
              <w:right w:val="nil"/>
            </w:tcBorders>
          </w:tcPr>
          <w:p w14:paraId="6AC745BE"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69 moderate to severe UC</w:t>
            </w:r>
          </w:p>
        </w:tc>
        <w:tc>
          <w:tcPr>
            <w:tcW w:w="3261" w:type="dxa"/>
            <w:tcBorders>
              <w:top w:val="nil"/>
              <w:left w:val="nil"/>
              <w:bottom w:val="nil"/>
              <w:right w:val="nil"/>
            </w:tcBorders>
          </w:tcPr>
          <w:p w14:paraId="79CB8221"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pp65 antigenemia and qPCR in plasma, histology</w:t>
            </w:r>
          </w:p>
        </w:tc>
        <w:tc>
          <w:tcPr>
            <w:tcW w:w="5953" w:type="dxa"/>
            <w:tcBorders>
              <w:top w:val="nil"/>
              <w:left w:val="nil"/>
              <w:bottom w:val="nil"/>
              <w:right w:val="nil"/>
            </w:tcBorders>
          </w:tcPr>
          <w:p w14:paraId="0F4C32CA" w14:textId="0EB7514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Low peripheral viral load observed in 25/48 patients; none exhibited CMV markers in tissue. No impact on clinical outcome and spontaneous clearance of CMV marker</w:t>
            </w:r>
            <w:r w:rsidR="00F812EB" w:rsidRPr="008E1AD4">
              <w:rPr>
                <w:rFonts w:ascii="Book Antiqua" w:hAnsi="Book Antiqua" w:cs="Times New Roman"/>
                <w:sz w:val="24"/>
                <w:szCs w:val="24"/>
                <w:lang w:val="en-US"/>
              </w:rPr>
              <w:t>s</w:t>
            </w:r>
            <w:r w:rsidRPr="008E1AD4">
              <w:rPr>
                <w:rFonts w:ascii="Book Antiqua" w:hAnsi="Book Antiqua" w:cs="Times New Roman"/>
                <w:sz w:val="24"/>
                <w:szCs w:val="24"/>
                <w:lang w:val="en-US"/>
              </w:rPr>
              <w:t xml:space="preserve"> in blood without ganciclovir</w:t>
            </w:r>
          </w:p>
          <w:p w14:paraId="79451A2A"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6B09B298" w14:textId="626889E1"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None</w:t>
            </w:r>
          </w:p>
        </w:tc>
      </w:tr>
      <w:tr w:rsidR="00D57522" w:rsidRPr="008E1AD4" w14:paraId="15E95604" w14:textId="77777777" w:rsidTr="00BB4062">
        <w:tc>
          <w:tcPr>
            <w:tcW w:w="2269" w:type="dxa"/>
            <w:tcBorders>
              <w:top w:val="nil"/>
              <w:left w:val="nil"/>
              <w:bottom w:val="nil"/>
              <w:right w:val="nil"/>
            </w:tcBorders>
          </w:tcPr>
          <w:p w14:paraId="44827273" w14:textId="39DB59EE"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Yoshino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lang w:val="en-US"/>
              </w:rPr>
              <w:t>[14]</w:t>
            </w:r>
            <w:r w:rsidRPr="008E1AD4">
              <w:rPr>
                <w:rFonts w:ascii="Book Antiqua" w:hAnsi="Book Antiqua" w:cs="Times New Roman"/>
                <w:sz w:val="24"/>
                <w:szCs w:val="24"/>
                <w:lang w:val="en-US"/>
              </w:rPr>
              <w:t>, 2007</w:t>
            </w:r>
          </w:p>
        </w:tc>
        <w:tc>
          <w:tcPr>
            <w:tcW w:w="2409" w:type="dxa"/>
            <w:tcBorders>
              <w:top w:val="nil"/>
              <w:left w:val="nil"/>
              <w:bottom w:val="nil"/>
              <w:right w:val="nil"/>
            </w:tcBorders>
          </w:tcPr>
          <w:p w14:paraId="5B6D9173"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30 UC refractory to immunosuppressive therapies</w:t>
            </w:r>
          </w:p>
          <w:p w14:paraId="1571C34B"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3261" w:type="dxa"/>
            <w:tcBorders>
              <w:top w:val="nil"/>
              <w:left w:val="nil"/>
              <w:bottom w:val="nil"/>
              <w:right w:val="nil"/>
            </w:tcBorders>
          </w:tcPr>
          <w:p w14:paraId="485DD7E8"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qPCR in tissue</w:t>
            </w:r>
          </w:p>
        </w:tc>
        <w:tc>
          <w:tcPr>
            <w:tcW w:w="5953" w:type="dxa"/>
            <w:tcBorders>
              <w:top w:val="nil"/>
              <w:left w:val="nil"/>
              <w:bottom w:val="nil"/>
              <w:right w:val="nil"/>
            </w:tcBorders>
          </w:tcPr>
          <w:p w14:paraId="5330B9F2"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Clinical remission after ganciclovir alone in 4/12 treated, the remaining 8 required additional anti-inflammatory treatment</w:t>
            </w:r>
          </w:p>
        </w:tc>
        <w:tc>
          <w:tcPr>
            <w:tcW w:w="1418" w:type="dxa"/>
            <w:tcBorders>
              <w:top w:val="nil"/>
              <w:left w:val="nil"/>
              <w:bottom w:val="nil"/>
              <w:right w:val="nil"/>
            </w:tcBorders>
          </w:tcPr>
          <w:p w14:paraId="0F5A4A84" w14:textId="11B1850E"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7DF4789E" w14:textId="77777777" w:rsidTr="00BB4062">
        <w:tc>
          <w:tcPr>
            <w:tcW w:w="2269" w:type="dxa"/>
            <w:tcBorders>
              <w:top w:val="nil"/>
              <w:left w:val="nil"/>
              <w:bottom w:val="nil"/>
              <w:right w:val="nil"/>
            </w:tcBorders>
          </w:tcPr>
          <w:p w14:paraId="33958370" w14:textId="73697A36"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Domènech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[64]</w:t>
            </w:r>
            <w:r w:rsidRPr="008E1AD4">
              <w:rPr>
                <w:rFonts w:ascii="Book Antiqua" w:hAnsi="Book Antiqua" w:cs="Times New Roman"/>
                <w:sz w:val="24"/>
                <w:szCs w:val="24"/>
                <w:lang w:val="en-US"/>
              </w:rPr>
              <w:t xml:space="preserve">, </w:t>
            </w:r>
            <w:r w:rsidRPr="008E1AD4">
              <w:rPr>
                <w:rFonts w:ascii="Book Antiqua" w:hAnsi="Book Antiqua" w:cs="Times New Roman"/>
                <w:sz w:val="24"/>
                <w:szCs w:val="24"/>
                <w:lang w:val="en-US"/>
              </w:rPr>
              <w:lastRenderedPageBreak/>
              <w:t>2008</w:t>
            </w:r>
          </w:p>
        </w:tc>
        <w:tc>
          <w:tcPr>
            <w:tcW w:w="2409" w:type="dxa"/>
            <w:tcBorders>
              <w:top w:val="nil"/>
              <w:left w:val="nil"/>
              <w:bottom w:val="nil"/>
              <w:right w:val="nil"/>
            </w:tcBorders>
          </w:tcPr>
          <w:p w14:paraId="09E02B12"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114 active UC</w:t>
            </w:r>
          </w:p>
        </w:tc>
        <w:tc>
          <w:tcPr>
            <w:tcW w:w="3261" w:type="dxa"/>
            <w:tcBorders>
              <w:top w:val="nil"/>
              <w:left w:val="nil"/>
              <w:bottom w:val="nil"/>
              <w:right w:val="nil"/>
            </w:tcBorders>
          </w:tcPr>
          <w:p w14:paraId="77E0FAA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pp65 antigenemia</w:t>
            </w:r>
          </w:p>
          <w:p w14:paraId="0CFD8DFA"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tissue: histology, IHC and detection of pp67 mRNA</w:t>
            </w:r>
          </w:p>
        </w:tc>
        <w:tc>
          <w:tcPr>
            <w:tcW w:w="5953" w:type="dxa"/>
            <w:tcBorders>
              <w:top w:val="nil"/>
              <w:left w:val="nil"/>
              <w:bottom w:val="nil"/>
              <w:right w:val="nil"/>
            </w:tcBorders>
          </w:tcPr>
          <w:p w14:paraId="763C5C1A"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 xml:space="preserve">Steroid and cyclosporine treatment predisposes to </w:t>
            </w:r>
            <w:r w:rsidRPr="008E1AD4">
              <w:rPr>
                <w:rFonts w:ascii="Book Antiqua" w:hAnsi="Book Antiqua" w:cs="Times New Roman"/>
                <w:sz w:val="24"/>
                <w:szCs w:val="24"/>
                <w:lang w:val="en-US"/>
              </w:rPr>
              <w:lastRenderedPageBreak/>
              <w:t>CMV reactivation in colon (6/19); ganciclovir associated to remission in 3/6 patients; CMV markers detected in 2 surgical specimens</w:t>
            </w:r>
          </w:p>
          <w:p w14:paraId="04A638B3"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77D9EA0A" w14:textId="513D24E5"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Unfavorab</w:t>
            </w:r>
            <w:r w:rsidRPr="008E1AD4">
              <w:rPr>
                <w:rFonts w:ascii="Book Antiqua" w:hAnsi="Book Antiqua" w:cs="Times New Roman"/>
                <w:sz w:val="24"/>
                <w:szCs w:val="24"/>
                <w:lang w:val="en-US"/>
              </w:rPr>
              <w:lastRenderedPageBreak/>
              <w:t>le</w:t>
            </w:r>
          </w:p>
        </w:tc>
      </w:tr>
      <w:tr w:rsidR="00D57522" w:rsidRPr="008E1AD4" w14:paraId="46355309" w14:textId="77777777" w:rsidTr="00BB4062">
        <w:tc>
          <w:tcPr>
            <w:tcW w:w="2269" w:type="dxa"/>
            <w:tcBorders>
              <w:top w:val="nil"/>
              <w:left w:val="nil"/>
              <w:bottom w:val="nil"/>
              <w:right w:val="nil"/>
            </w:tcBorders>
          </w:tcPr>
          <w:p w14:paraId="26C43053" w14:textId="0604C38D" w:rsidR="00D57522" w:rsidRPr="008E1AD4" w:rsidRDefault="00D57522" w:rsidP="00622736">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lang w:val="en-US"/>
              </w:rPr>
              <w:lastRenderedPageBreak/>
              <w:t>Maher</w:t>
            </w:r>
            <w:r w:rsidR="00AD2393" w:rsidRPr="008E1AD4">
              <w:rPr>
                <w:rFonts w:ascii="Book Antiqua" w:hAnsi="Book Antiqua" w:cs="Times New Roman"/>
                <w:sz w:val="24"/>
                <w:szCs w:val="24"/>
                <w:lang w:val="en-US"/>
              </w:rPr>
              <w:t xml:space="preserve"> </w:t>
            </w:r>
            <w:r w:rsidR="00622736" w:rsidRPr="008E1AD4">
              <w:rPr>
                <w:rFonts w:ascii="Book Antiqua" w:hAnsi="Book Antiqua" w:cs="Times New Roman" w:hint="eastAsia"/>
                <w:i/>
                <w:sz w:val="24"/>
                <w:szCs w:val="24"/>
                <w:lang w:val="en-US" w:eastAsia="zh-CN"/>
              </w:rPr>
              <w:t>et al</w:t>
            </w:r>
            <w:r w:rsidRPr="008E1AD4">
              <w:rPr>
                <w:rFonts w:ascii="Book Antiqua" w:hAnsi="Book Antiqua" w:cs="Times New Roman"/>
                <w:sz w:val="24"/>
                <w:szCs w:val="24"/>
                <w:vertAlign w:val="superscript"/>
              </w:rPr>
              <w:t>[65]</w:t>
            </w:r>
            <w:r w:rsidRPr="008E1AD4">
              <w:rPr>
                <w:rFonts w:ascii="Book Antiqua" w:hAnsi="Book Antiqua" w:cs="Times New Roman"/>
                <w:sz w:val="24"/>
                <w:szCs w:val="24"/>
                <w:lang w:val="en-US"/>
              </w:rPr>
              <w:t>, 2009</w:t>
            </w:r>
          </w:p>
        </w:tc>
        <w:tc>
          <w:tcPr>
            <w:tcW w:w="2409" w:type="dxa"/>
            <w:tcBorders>
              <w:top w:val="nil"/>
              <w:left w:val="nil"/>
              <w:bottom w:val="nil"/>
              <w:right w:val="nil"/>
            </w:tcBorders>
          </w:tcPr>
          <w:p w14:paraId="4F7E9B6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49 UC and 23 CD with active disease</w:t>
            </w:r>
          </w:p>
        </w:tc>
        <w:tc>
          <w:tcPr>
            <w:tcW w:w="3261" w:type="dxa"/>
            <w:tcBorders>
              <w:top w:val="nil"/>
              <w:left w:val="nil"/>
              <w:bottom w:val="nil"/>
              <w:right w:val="nil"/>
            </w:tcBorders>
          </w:tcPr>
          <w:p w14:paraId="471D4BB6"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rPr>
              <w:t>Serology, histology and IHC</w:t>
            </w:r>
          </w:p>
        </w:tc>
        <w:tc>
          <w:tcPr>
            <w:tcW w:w="5953" w:type="dxa"/>
            <w:tcBorders>
              <w:top w:val="nil"/>
              <w:left w:val="nil"/>
              <w:bottom w:val="nil"/>
              <w:right w:val="nil"/>
            </w:tcBorders>
          </w:tcPr>
          <w:p w14:paraId="49EE57EA" w14:textId="1FA9205F" w:rsidR="00D57522" w:rsidRPr="008E1AD4" w:rsidRDefault="00D57522" w:rsidP="00875EF1">
            <w:pPr>
              <w:adjustRightInd w:val="0"/>
              <w:snapToGrid w:val="0"/>
              <w:spacing w:line="360" w:lineRule="auto"/>
              <w:jc w:val="center"/>
              <w:rPr>
                <w:rFonts w:ascii="Book Antiqua" w:hAnsi="Book Antiqua" w:cs="Times New Roman"/>
                <w:sz w:val="24"/>
                <w:szCs w:val="24"/>
                <w:lang w:val="en-US" w:eastAsia="zh-CN"/>
              </w:rPr>
            </w:pPr>
            <w:r w:rsidRPr="008E1AD4">
              <w:rPr>
                <w:rFonts w:ascii="Book Antiqua" w:hAnsi="Book Antiqua" w:cs="Times New Roman"/>
                <w:sz w:val="24"/>
                <w:szCs w:val="24"/>
                <w:lang w:val="en-US"/>
              </w:rPr>
              <w:t xml:space="preserve">CMV infection more frequent in steroid resistant patients </w:t>
            </w:r>
            <w:r w:rsidR="00605386">
              <w:rPr>
                <w:rFonts w:ascii="Book Antiqua" w:hAnsi="Book Antiqua" w:cs="Times New Roman" w:hint="eastAsia"/>
                <w:sz w:val="24"/>
                <w:szCs w:val="24"/>
                <w:lang w:val="en-US" w:eastAsia="zh-CN"/>
              </w:rPr>
              <w:t>(</w:t>
            </w:r>
            <w:r w:rsidRPr="008E1AD4">
              <w:rPr>
                <w:rFonts w:ascii="Book Antiqua" w:hAnsi="Book Antiqua" w:cs="Times New Roman"/>
                <w:sz w:val="24"/>
                <w:szCs w:val="24"/>
                <w:lang w:val="en-US"/>
              </w:rPr>
              <w:t>8/23</w:t>
            </w:r>
            <w:r w:rsidR="00605386">
              <w:rPr>
                <w:rFonts w:ascii="Book Antiqua" w:hAnsi="Book Antiqua" w:cs="Times New Roman" w:hint="eastAsia"/>
                <w:sz w:val="24"/>
                <w:szCs w:val="24"/>
                <w:lang w:val="en-US" w:eastAsia="zh-CN"/>
              </w:rPr>
              <w:t xml:space="preserve">, </w:t>
            </w:r>
            <w:r w:rsidRPr="008E1AD4">
              <w:rPr>
                <w:rFonts w:ascii="Book Antiqua" w:hAnsi="Book Antiqua" w:cs="Times New Roman"/>
                <w:sz w:val="24"/>
                <w:szCs w:val="24"/>
                <w:lang w:val="en-US"/>
              </w:rPr>
              <w:t xml:space="preserve">34.8%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1/31</w:t>
            </w:r>
            <w:r w:rsidR="00605386">
              <w:rPr>
                <w:rFonts w:ascii="Book Antiqua" w:hAnsi="Book Antiqua" w:cs="Times New Roman" w:hint="eastAsia"/>
                <w:sz w:val="24"/>
                <w:szCs w:val="24"/>
                <w:lang w:val="en-US" w:eastAsia="zh-CN"/>
              </w:rPr>
              <w:t xml:space="preserve">, </w:t>
            </w:r>
            <w:r w:rsidRPr="008E1AD4">
              <w:rPr>
                <w:rFonts w:ascii="Book Antiqua" w:hAnsi="Book Antiqua" w:cs="Times New Roman"/>
                <w:sz w:val="24"/>
                <w:szCs w:val="24"/>
                <w:lang w:val="en-US"/>
              </w:rPr>
              <w:t>3.2%)</w:t>
            </w:r>
          </w:p>
          <w:p w14:paraId="57AF7AD5"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02081A85" w14:textId="47A8BF3A"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p w14:paraId="0BEE0B54"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r>
      <w:tr w:rsidR="00D57522" w:rsidRPr="008E1AD4" w14:paraId="57AFDE73" w14:textId="77777777" w:rsidTr="00BB4062">
        <w:tc>
          <w:tcPr>
            <w:tcW w:w="2269" w:type="dxa"/>
            <w:tcBorders>
              <w:top w:val="nil"/>
              <w:left w:val="nil"/>
              <w:bottom w:val="nil"/>
              <w:right w:val="nil"/>
            </w:tcBorders>
          </w:tcPr>
          <w:p w14:paraId="06BF4F9D" w14:textId="15C6732D"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rPr>
              <w:t xml:space="preserve">Kim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[17]</w:t>
            </w:r>
            <w:r w:rsidRPr="008E1AD4">
              <w:rPr>
                <w:rFonts w:ascii="Book Antiqua" w:hAnsi="Book Antiqua" w:cs="Times New Roman"/>
                <w:sz w:val="24"/>
                <w:szCs w:val="24"/>
              </w:rPr>
              <w:t>, 2010</w:t>
            </w:r>
          </w:p>
        </w:tc>
        <w:tc>
          <w:tcPr>
            <w:tcW w:w="2409" w:type="dxa"/>
            <w:tcBorders>
              <w:top w:val="nil"/>
              <w:left w:val="nil"/>
              <w:bottom w:val="nil"/>
              <w:right w:val="nil"/>
            </w:tcBorders>
          </w:tcPr>
          <w:p w14:paraId="745DEBEF"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rPr>
              <w:t>122 UC</w:t>
            </w:r>
          </w:p>
        </w:tc>
        <w:tc>
          <w:tcPr>
            <w:tcW w:w="3261" w:type="dxa"/>
            <w:tcBorders>
              <w:top w:val="nil"/>
              <w:left w:val="nil"/>
              <w:bottom w:val="nil"/>
              <w:right w:val="nil"/>
            </w:tcBorders>
          </w:tcPr>
          <w:p w14:paraId="52312EFA"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rPr>
              <w:t>IHC</w:t>
            </w:r>
          </w:p>
        </w:tc>
        <w:tc>
          <w:tcPr>
            <w:tcW w:w="5953" w:type="dxa"/>
            <w:tcBorders>
              <w:top w:val="nil"/>
              <w:left w:val="nil"/>
              <w:bottom w:val="nil"/>
              <w:right w:val="nil"/>
            </w:tcBorders>
          </w:tcPr>
          <w:p w14:paraId="43E4101A" w14:textId="59A57AFA"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CMv positive patients required hospitalization (OR: 4.9; </w:t>
            </w:r>
            <w:r w:rsidR="00141008" w:rsidRPr="008E1AD4">
              <w:rPr>
                <w:rFonts w:ascii="Book Antiqua" w:hAnsi="Book Antiqua" w:cs="Times New Roman"/>
                <w:sz w:val="24"/>
                <w:szCs w:val="24"/>
                <w:lang w:val="en-US"/>
              </w:rPr>
              <w:t>95%CI</w:t>
            </w:r>
            <w:r w:rsidRPr="008E1AD4">
              <w:rPr>
                <w:rFonts w:ascii="Book Antiqua" w:hAnsi="Book Antiqua" w:cs="Times New Roman"/>
                <w:sz w:val="24"/>
                <w:szCs w:val="24"/>
                <w:lang w:val="en-US"/>
              </w:rPr>
              <w:t>: 1.2-19.0) and were hospitalized ≥</w:t>
            </w:r>
            <w:r w:rsidR="003278C9">
              <w:rPr>
                <w:rFonts w:ascii="Book Antiqua" w:hAnsi="Book Antiqua" w:cs="Times New Roman" w:hint="eastAsia"/>
                <w:sz w:val="24"/>
                <w:szCs w:val="24"/>
                <w:lang w:val="en-US" w:eastAsia="zh-CN"/>
              </w:rPr>
              <w:t xml:space="preserve"> </w:t>
            </w:r>
            <w:r w:rsidRPr="008E1AD4">
              <w:rPr>
                <w:rFonts w:ascii="Book Antiqua" w:hAnsi="Book Antiqua" w:cs="Times New Roman"/>
                <w:sz w:val="24"/>
                <w:szCs w:val="24"/>
                <w:lang w:val="en-US"/>
              </w:rPr>
              <w:t>7</w:t>
            </w:r>
            <w:r w:rsidR="003278C9">
              <w:rPr>
                <w:rFonts w:ascii="Book Antiqua" w:hAnsi="Book Antiqua" w:cs="Times New Roman" w:hint="eastAsia"/>
                <w:sz w:val="24"/>
                <w:szCs w:val="24"/>
                <w:lang w:val="en-US" w:eastAsia="zh-CN"/>
              </w:rPr>
              <w:t xml:space="preserve"> d</w:t>
            </w:r>
            <w:r w:rsidRPr="008E1AD4">
              <w:rPr>
                <w:rFonts w:ascii="Book Antiqua" w:hAnsi="Book Antiqua" w:cs="Times New Roman"/>
                <w:sz w:val="24"/>
                <w:szCs w:val="24"/>
                <w:lang w:val="en-US"/>
              </w:rPr>
              <w:t xml:space="preserve"> (OR: 5.0; </w:t>
            </w:r>
            <w:r w:rsidR="00141008" w:rsidRPr="008E1AD4">
              <w:rPr>
                <w:rFonts w:ascii="Book Antiqua" w:hAnsi="Book Antiqua" w:cs="Times New Roman"/>
                <w:sz w:val="24"/>
                <w:szCs w:val="24"/>
                <w:lang w:val="en-US"/>
              </w:rPr>
              <w:t>95%CI</w:t>
            </w:r>
            <w:r w:rsidRPr="008E1AD4">
              <w:rPr>
                <w:rFonts w:ascii="Book Antiqua" w:hAnsi="Book Antiqua" w:cs="Times New Roman"/>
                <w:sz w:val="24"/>
                <w:szCs w:val="24"/>
                <w:lang w:val="en-US"/>
              </w:rPr>
              <w:t>: 1.6-21.3)</w:t>
            </w:r>
          </w:p>
          <w:p w14:paraId="1F4A82C6"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0887AACB" w14:textId="00B77606"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361A3FED" w14:textId="77777777" w:rsidTr="00BB4062">
        <w:tc>
          <w:tcPr>
            <w:tcW w:w="2269" w:type="dxa"/>
            <w:tcBorders>
              <w:top w:val="nil"/>
              <w:left w:val="nil"/>
              <w:bottom w:val="nil"/>
              <w:right w:val="nil"/>
            </w:tcBorders>
          </w:tcPr>
          <w:p w14:paraId="10F5BE2B" w14:textId="4037C01B"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lang w:val="es-ES_tradnl"/>
              </w:rPr>
              <w:t xml:space="preserve">Lévêque </w:t>
            </w:r>
            <w:r w:rsidR="00140DCA" w:rsidRPr="008E1AD4">
              <w:rPr>
                <w:rFonts w:ascii="Book Antiqua" w:hAnsi="Book Antiqua" w:cs="Times New Roman"/>
                <w:i/>
                <w:sz w:val="24"/>
                <w:szCs w:val="24"/>
                <w:lang w:val="es-ES_tradnl"/>
              </w:rPr>
              <w:t>et al</w:t>
            </w:r>
            <w:r w:rsidRPr="008E1AD4">
              <w:rPr>
                <w:rFonts w:ascii="Book Antiqua" w:hAnsi="Book Antiqua" w:cs="Times New Roman"/>
                <w:sz w:val="24"/>
                <w:szCs w:val="24"/>
                <w:vertAlign w:val="superscript"/>
              </w:rPr>
              <w:t>[16]</w:t>
            </w:r>
            <w:r w:rsidRPr="008E1AD4">
              <w:rPr>
                <w:rFonts w:ascii="Book Antiqua" w:hAnsi="Book Antiqua" w:cs="Times New Roman"/>
                <w:sz w:val="24"/>
                <w:szCs w:val="24"/>
              </w:rPr>
              <w:t>, 2010</w:t>
            </w:r>
          </w:p>
        </w:tc>
        <w:tc>
          <w:tcPr>
            <w:tcW w:w="2409" w:type="dxa"/>
            <w:tcBorders>
              <w:top w:val="nil"/>
              <w:left w:val="nil"/>
              <w:bottom w:val="nil"/>
              <w:right w:val="nil"/>
            </w:tcBorders>
          </w:tcPr>
          <w:p w14:paraId="3E8D29AC"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rPr>
              <w:t>33 CD and 20 UC</w:t>
            </w:r>
          </w:p>
        </w:tc>
        <w:tc>
          <w:tcPr>
            <w:tcW w:w="3261" w:type="dxa"/>
            <w:tcBorders>
              <w:top w:val="nil"/>
              <w:left w:val="nil"/>
              <w:bottom w:val="nil"/>
              <w:right w:val="nil"/>
            </w:tcBorders>
          </w:tcPr>
          <w:p w14:paraId="48849236"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rPr>
              <w:t>qPCR in tissue</w:t>
            </w:r>
          </w:p>
        </w:tc>
        <w:tc>
          <w:tcPr>
            <w:tcW w:w="5953" w:type="dxa"/>
            <w:tcBorders>
              <w:top w:val="nil"/>
              <w:left w:val="nil"/>
              <w:bottom w:val="nil"/>
              <w:right w:val="nil"/>
            </w:tcBorders>
          </w:tcPr>
          <w:p w14:paraId="20E9FC95"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CMV infection more frequent after corticoid or azathioprine therapy; no relation with disease severity; no need of antiviral therapy</w:t>
            </w:r>
          </w:p>
          <w:p w14:paraId="4B8BA73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479B9119" w14:textId="7FEABA38"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None</w:t>
            </w:r>
          </w:p>
        </w:tc>
      </w:tr>
      <w:tr w:rsidR="00D57522" w:rsidRPr="008E1AD4" w14:paraId="32C5B3EB" w14:textId="77777777" w:rsidTr="00BB4062">
        <w:tc>
          <w:tcPr>
            <w:tcW w:w="2269" w:type="dxa"/>
            <w:tcBorders>
              <w:top w:val="nil"/>
              <w:left w:val="nil"/>
              <w:bottom w:val="nil"/>
              <w:right w:val="nil"/>
            </w:tcBorders>
          </w:tcPr>
          <w:p w14:paraId="28134AC1" w14:textId="44657EA7"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Omiya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[42]</w:t>
            </w:r>
            <w:r w:rsidRPr="008E1AD4">
              <w:rPr>
                <w:rFonts w:ascii="Book Antiqua" w:hAnsi="Book Antiqua" w:cs="Times New Roman"/>
                <w:sz w:val="24"/>
                <w:szCs w:val="24"/>
                <w:lang w:val="en-US"/>
              </w:rPr>
              <w:t>, 2010</w:t>
            </w:r>
          </w:p>
          <w:p w14:paraId="072797EC" w14:textId="77777777" w:rsidR="00D57522" w:rsidRPr="008E1AD4" w:rsidRDefault="00D57522" w:rsidP="00875EF1">
            <w:pPr>
              <w:adjustRightInd w:val="0"/>
              <w:snapToGrid w:val="0"/>
              <w:spacing w:line="360" w:lineRule="auto"/>
              <w:rPr>
                <w:rFonts w:ascii="Book Antiqua" w:hAnsi="Book Antiqua" w:cs="Times New Roman"/>
                <w:sz w:val="24"/>
                <w:szCs w:val="24"/>
                <w:lang w:val="en-US"/>
              </w:rPr>
            </w:pPr>
          </w:p>
        </w:tc>
        <w:tc>
          <w:tcPr>
            <w:tcW w:w="2409" w:type="dxa"/>
            <w:tcBorders>
              <w:top w:val="nil"/>
              <w:left w:val="nil"/>
              <w:bottom w:val="nil"/>
              <w:right w:val="nil"/>
            </w:tcBorders>
          </w:tcPr>
          <w:p w14:paraId="14FBE8FE" w14:textId="2FB58AF3"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20 UC</w:t>
            </w:r>
          </w:p>
        </w:tc>
        <w:tc>
          <w:tcPr>
            <w:tcW w:w="3261" w:type="dxa"/>
            <w:tcBorders>
              <w:top w:val="nil"/>
              <w:left w:val="nil"/>
              <w:bottom w:val="nil"/>
              <w:right w:val="nil"/>
            </w:tcBorders>
          </w:tcPr>
          <w:p w14:paraId="1F260ADA"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PCR in tissue</w:t>
            </w:r>
          </w:p>
        </w:tc>
        <w:tc>
          <w:tcPr>
            <w:tcW w:w="5953" w:type="dxa"/>
            <w:tcBorders>
              <w:top w:val="nil"/>
              <w:left w:val="nil"/>
              <w:bottom w:val="nil"/>
              <w:right w:val="nil"/>
            </w:tcBorders>
          </w:tcPr>
          <w:p w14:paraId="117B17FA"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Absence of large ulcer in case of CMV infection</w:t>
            </w:r>
          </w:p>
        </w:tc>
        <w:tc>
          <w:tcPr>
            <w:tcW w:w="1418" w:type="dxa"/>
            <w:tcBorders>
              <w:top w:val="nil"/>
              <w:left w:val="nil"/>
              <w:bottom w:val="nil"/>
              <w:right w:val="nil"/>
            </w:tcBorders>
          </w:tcPr>
          <w:p w14:paraId="3A538FF0" w14:textId="1DBDCD2F"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None</w:t>
            </w:r>
          </w:p>
        </w:tc>
      </w:tr>
      <w:tr w:rsidR="00D57522" w:rsidRPr="008E1AD4" w14:paraId="158FEA9C" w14:textId="77777777" w:rsidTr="00BB4062">
        <w:tc>
          <w:tcPr>
            <w:tcW w:w="2269" w:type="dxa"/>
            <w:tcBorders>
              <w:top w:val="nil"/>
              <w:left w:val="nil"/>
              <w:bottom w:val="nil"/>
              <w:right w:val="nil"/>
            </w:tcBorders>
          </w:tcPr>
          <w:p w14:paraId="65940E05" w14:textId="3AB61C73"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lastRenderedPageBreak/>
              <w:t xml:space="preserve">Suzuki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[66]</w:t>
            </w:r>
            <w:r w:rsidRPr="008E1AD4">
              <w:rPr>
                <w:rFonts w:ascii="Book Antiqua" w:hAnsi="Book Antiqua" w:cs="Times New Roman"/>
                <w:sz w:val="24"/>
                <w:szCs w:val="24"/>
                <w:lang w:val="en-US"/>
              </w:rPr>
              <w:t>, 2010</w:t>
            </w:r>
          </w:p>
          <w:p w14:paraId="7BEAB2E0" w14:textId="77777777" w:rsidR="00D57522" w:rsidRPr="008E1AD4" w:rsidRDefault="00D57522" w:rsidP="00875EF1">
            <w:pPr>
              <w:adjustRightInd w:val="0"/>
              <w:snapToGrid w:val="0"/>
              <w:spacing w:line="360" w:lineRule="auto"/>
              <w:rPr>
                <w:rFonts w:ascii="Book Antiqua" w:hAnsi="Book Antiqua" w:cs="Times New Roman"/>
                <w:sz w:val="24"/>
                <w:szCs w:val="24"/>
                <w:lang w:val="en-US"/>
              </w:rPr>
            </w:pPr>
          </w:p>
        </w:tc>
        <w:tc>
          <w:tcPr>
            <w:tcW w:w="2409" w:type="dxa"/>
            <w:tcBorders>
              <w:top w:val="nil"/>
              <w:left w:val="nil"/>
              <w:bottom w:val="nil"/>
              <w:right w:val="nil"/>
            </w:tcBorders>
          </w:tcPr>
          <w:p w14:paraId="75DD2C24"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73 UC</w:t>
            </w:r>
          </w:p>
        </w:tc>
        <w:tc>
          <w:tcPr>
            <w:tcW w:w="3261" w:type="dxa"/>
            <w:tcBorders>
              <w:top w:val="nil"/>
              <w:left w:val="nil"/>
              <w:bottom w:val="nil"/>
              <w:right w:val="nil"/>
            </w:tcBorders>
          </w:tcPr>
          <w:p w14:paraId="40F34927"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pp65 antigenemia</w:t>
            </w:r>
          </w:p>
        </w:tc>
        <w:tc>
          <w:tcPr>
            <w:tcW w:w="5953" w:type="dxa"/>
            <w:tcBorders>
              <w:top w:val="nil"/>
              <w:left w:val="nil"/>
              <w:bottom w:val="nil"/>
              <w:right w:val="nil"/>
            </w:tcBorders>
          </w:tcPr>
          <w:p w14:paraId="504A428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Irregular ulceration associated to 100% of CMV infection</w:t>
            </w:r>
          </w:p>
        </w:tc>
        <w:tc>
          <w:tcPr>
            <w:tcW w:w="1418" w:type="dxa"/>
            <w:tcBorders>
              <w:top w:val="nil"/>
              <w:left w:val="nil"/>
              <w:bottom w:val="nil"/>
              <w:right w:val="nil"/>
            </w:tcBorders>
          </w:tcPr>
          <w:p w14:paraId="4BE7C57B" w14:textId="4F4DD1F6"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15D361DE" w14:textId="77777777" w:rsidTr="00BB4062">
        <w:tc>
          <w:tcPr>
            <w:tcW w:w="2269" w:type="dxa"/>
            <w:tcBorders>
              <w:top w:val="nil"/>
              <w:left w:val="nil"/>
              <w:bottom w:val="nil"/>
              <w:right w:val="nil"/>
            </w:tcBorders>
          </w:tcPr>
          <w:p w14:paraId="4D281DDD" w14:textId="5D7049B4"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Criscuoli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[67]</w:t>
            </w:r>
            <w:r w:rsidRPr="008E1AD4">
              <w:rPr>
                <w:rFonts w:ascii="Book Antiqua" w:hAnsi="Book Antiqua" w:cs="Times New Roman"/>
                <w:sz w:val="24"/>
                <w:szCs w:val="24"/>
                <w:lang w:val="en-US"/>
              </w:rPr>
              <w:t>, 2011</w:t>
            </w:r>
          </w:p>
          <w:p w14:paraId="170E9429" w14:textId="77777777" w:rsidR="00D57522" w:rsidRPr="008E1AD4" w:rsidRDefault="00D57522" w:rsidP="00875EF1">
            <w:pPr>
              <w:adjustRightInd w:val="0"/>
              <w:snapToGrid w:val="0"/>
              <w:spacing w:line="360" w:lineRule="auto"/>
              <w:rPr>
                <w:rFonts w:ascii="Book Antiqua" w:hAnsi="Book Antiqua" w:cs="Times New Roman"/>
                <w:sz w:val="24"/>
                <w:szCs w:val="24"/>
                <w:lang w:val="en-US"/>
              </w:rPr>
            </w:pPr>
          </w:p>
        </w:tc>
        <w:tc>
          <w:tcPr>
            <w:tcW w:w="2409" w:type="dxa"/>
            <w:tcBorders>
              <w:top w:val="nil"/>
              <w:left w:val="nil"/>
              <w:bottom w:val="nil"/>
              <w:right w:val="nil"/>
            </w:tcBorders>
          </w:tcPr>
          <w:p w14:paraId="25569973"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28 UC with CMV reactivation</w:t>
            </w:r>
          </w:p>
        </w:tc>
        <w:tc>
          <w:tcPr>
            <w:tcW w:w="3261" w:type="dxa"/>
            <w:tcBorders>
              <w:top w:val="nil"/>
              <w:left w:val="nil"/>
              <w:bottom w:val="nil"/>
              <w:right w:val="nil"/>
            </w:tcBorders>
          </w:tcPr>
          <w:p w14:paraId="06499F3B"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Histology, IHC and nested PCR in tissue</w:t>
            </w:r>
          </w:p>
        </w:tc>
        <w:tc>
          <w:tcPr>
            <w:tcW w:w="5953" w:type="dxa"/>
            <w:tcBorders>
              <w:top w:val="nil"/>
              <w:left w:val="nil"/>
              <w:bottom w:val="nil"/>
              <w:right w:val="nil"/>
            </w:tcBorders>
          </w:tcPr>
          <w:p w14:paraId="516E54BA"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Persistence of CMV markers in colon after acute colitis flare-up despite remission</w:t>
            </w:r>
          </w:p>
        </w:tc>
        <w:tc>
          <w:tcPr>
            <w:tcW w:w="1418" w:type="dxa"/>
            <w:tcBorders>
              <w:top w:val="nil"/>
              <w:left w:val="nil"/>
              <w:bottom w:val="nil"/>
              <w:right w:val="nil"/>
            </w:tcBorders>
          </w:tcPr>
          <w:p w14:paraId="10B5498D" w14:textId="02782528"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None</w:t>
            </w:r>
          </w:p>
        </w:tc>
      </w:tr>
      <w:tr w:rsidR="00D57522" w:rsidRPr="008E1AD4" w14:paraId="572166B5" w14:textId="77777777" w:rsidTr="00BB4062">
        <w:tc>
          <w:tcPr>
            <w:tcW w:w="2269" w:type="dxa"/>
            <w:tcBorders>
              <w:top w:val="nil"/>
              <w:left w:val="nil"/>
              <w:bottom w:val="nil"/>
              <w:right w:val="nil"/>
            </w:tcBorders>
          </w:tcPr>
          <w:p w14:paraId="695E4B9A" w14:textId="2026707B"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rPr>
              <w:t xml:space="preserve">Nguyen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[22]</w:t>
            </w:r>
            <w:r w:rsidRPr="008E1AD4">
              <w:rPr>
                <w:rFonts w:ascii="Book Antiqua" w:hAnsi="Book Antiqua" w:cs="Times New Roman"/>
                <w:sz w:val="24"/>
                <w:szCs w:val="24"/>
              </w:rPr>
              <w:t>, 2011</w:t>
            </w:r>
          </w:p>
          <w:p w14:paraId="6187377F" w14:textId="77777777" w:rsidR="00D57522" w:rsidRPr="008E1AD4" w:rsidRDefault="00D57522" w:rsidP="00875EF1">
            <w:pPr>
              <w:adjustRightInd w:val="0"/>
              <w:snapToGrid w:val="0"/>
              <w:spacing w:line="360" w:lineRule="auto"/>
              <w:rPr>
                <w:rFonts w:ascii="Book Antiqua" w:hAnsi="Book Antiqua" w:cs="Times New Roman"/>
                <w:sz w:val="24"/>
                <w:szCs w:val="24"/>
                <w:lang w:val="en-US"/>
              </w:rPr>
            </w:pPr>
          </w:p>
        </w:tc>
        <w:tc>
          <w:tcPr>
            <w:tcW w:w="2409" w:type="dxa"/>
            <w:tcBorders>
              <w:top w:val="nil"/>
              <w:left w:val="nil"/>
              <w:bottom w:val="nil"/>
              <w:right w:val="nil"/>
            </w:tcBorders>
          </w:tcPr>
          <w:p w14:paraId="1B68FA33"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rPr>
              <w:t>26 UC and 17 CD</w:t>
            </w:r>
          </w:p>
        </w:tc>
        <w:tc>
          <w:tcPr>
            <w:tcW w:w="3261" w:type="dxa"/>
            <w:tcBorders>
              <w:top w:val="nil"/>
              <w:left w:val="nil"/>
              <w:bottom w:val="nil"/>
              <w:right w:val="nil"/>
            </w:tcBorders>
          </w:tcPr>
          <w:p w14:paraId="2553420F"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rPr>
              <w:t>Histology and IHC</w:t>
            </w:r>
          </w:p>
        </w:tc>
        <w:tc>
          <w:tcPr>
            <w:tcW w:w="5953" w:type="dxa"/>
            <w:tcBorders>
              <w:top w:val="nil"/>
              <w:left w:val="nil"/>
              <w:bottom w:val="nil"/>
              <w:right w:val="nil"/>
            </w:tcBorders>
          </w:tcPr>
          <w:p w14:paraId="0619F086"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Higher colectomy rate in patients exhibiting high grade infection; decreased colectomy rate with ganciclovir use</w:t>
            </w:r>
          </w:p>
        </w:tc>
        <w:tc>
          <w:tcPr>
            <w:tcW w:w="1418" w:type="dxa"/>
            <w:tcBorders>
              <w:top w:val="nil"/>
              <w:left w:val="nil"/>
              <w:bottom w:val="nil"/>
              <w:right w:val="nil"/>
            </w:tcBorders>
          </w:tcPr>
          <w:p w14:paraId="2C2D0B90" w14:textId="74CA6255"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6B991337" w14:textId="77777777" w:rsidTr="00BB4062">
        <w:tc>
          <w:tcPr>
            <w:tcW w:w="2269" w:type="dxa"/>
            <w:tcBorders>
              <w:top w:val="nil"/>
              <w:left w:val="nil"/>
              <w:bottom w:val="nil"/>
              <w:right w:val="nil"/>
            </w:tcBorders>
          </w:tcPr>
          <w:p w14:paraId="376E0DF6" w14:textId="46BBD8FE"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rPr>
              <w:t xml:space="preserve">Roblin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[10]</w:t>
            </w:r>
            <w:r w:rsidRPr="008E1AD4">
              <w:rPr>
                <w:rFonts w:ascii="Book Antiqua" w:hAnsi="Book Antiqua" w:cs="Times New Roman"/>
                <w:sz w:val="24"/>
                <w:szCs w:val="24"/>
              </w:rPr>
              <w:t>, 2011</w:t>
            </w:r>
          </w:p>
        </w:tc>
        <w:tc>
          <w:tcPr>
            <w:tcW w:w="2409" w:type="dxa"/>
            <w:tcBorders>
              <w:top w:val="nil"/>
              <w:left w:val="nil"/>
              <w:bottom w:val="nil"/>
              <w:right w:val="nil"/>
            </w:tcBorders>
          </w:tcPr>
          <w:p w14:paraId="141A78E7"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42 moderate to severe UC</w:t>
            </w:r>
          </w:p>
        </w:tc>
        <w:tc>
          <w:tcPr>
            <w:tcW w:w="3261" w:type="dxa"/>
            <w:tcBorders>
              <w:top w:val="nil"/>
              <w:left w:val="nil"/>
              <w:bottom w:val="nil"/>
              <w:right w:val="nil"/>
            </w:tcBorders>
          </w:tcPr>
          <w:p w14:paraId="569CE3E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rPr>
              <w:t>qPCR in tissue</w:t>
            </w:r>
          </w:p>
        </w:tc>
        <w:tc>
          <w:tcPr>
            <w:tcW w:w="5953" w:type="dxa"/>
            <w:tcBorders>
              <w:top w:val="nil"/>
              <w:left w:val="nil"/>
              <w:bottom w:val="nil"/>
              <w:right w:val="nil"/>
            </w:tcBorders>
          </w:tcPr>
          <w:p w14:paraId="5BE0C2CD"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The tissue CMV DNA load is predictive of resistance to immunosuppressive therapy ; ganciclovir treatment cleared CMV DNA in tissue and improved outcome in 7/8 patients</w:t>
            </w:r>
          </w:p>
          <w:p w14:paraId="589E2C28"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4710D3C5" w14:textId="7CDE9EA8"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2E5690C5" w14:textId="77777777" w:rsidTr="00BB4062">
        <w:tc>
          <w:tcPr>
            <w:tcW w:w="2269" w:type="dxa"/>
            <w:tcBorders>
              <w:top w:val="nil"/>
              <w:left w:val="nil"/>
              <w:bottom w:val="nil"/>
              <w:right w:val="nil"/>
            </w:tcBorders>
          </w:tcPr>
          <w:p w14:paraId="6A831F56" w14:textId="6BED3C72"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rPr>
              <w:t xml:space="preserve">Al-Zafiri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[20]</w:t>
            </w:r>
            <w:r w:rsidRPr="008E1AD4">
              <w:rPr>
                <w:rFonts w:ascii="Book Antiqua" w:hAnsi="Book Antiqua" w:cs="Times New Roman"/>
                <w:sz w:val="24"/>
                <w:szCs w:val="24"/>
                <w:lang w:val="en-US"/>
              </w:rPr>
              <w:t xml:space="preserve">, </w:t>
            </w:r>
            <w:r w:rsidRPr="008E1AD4">
              <w:rPr>
                <w:rFonts w:ascii="Book Antiqua" w:hAnsi="Book Antiqua" w:cs="Times New Roman"/>
                <w:sz w:val="24"/>
                <w:szCs w:val="24"/>
              </w:rPr>
              <w:t>2012</w:t>
            </w:r>
          </w:p>
        </w:tc>
        <w:tc>
          <w:tcPr>
            <w:tcW w:w="2409" w:type="dxa"/>
            <w:tcBorders>
              <w:top w:val="nil"/>
              <w:left w:val="nil"/>
              <w:bottom w:val="nil"/>
              <w:right w:val="nil"/>
            </w:tcBorders>
          </w:tcPr>
          <w:p w14:paraId="435617E9" w14:textId="3B1645A1"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13 CD and 18 UC with CMV reactivation</w:t>
            </w:r>
          </w:p>
        </w:tc>
        <w:tc>
          <w:tcPr>
            <w:tcW w:w="3261" w:type="dxa"/>
            <w:tcBorders>
              <w:top w:val="nil"/>
              <w:left w:val="nil"/>
              <w:bottom w:val="nil"/>
              <w:right w:val="nil"/>
            </w:tcBorders>
          </w:tcPr>
          <w:p w14:paraId="58E00E2D"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IHC</w:t>
            </w:r>
          </w:p>
        </w:tc>
        <w:tc>
          <w:tcPr>
            <w:tcW w:w="5953" w:type="dxa"/>
            <w:tcBorders>
              <w:top w:val="nil"/>
              <w:left w:val="nil"/>
              <w:bottom w:val="nil"/>
              <w:right w:val="nil"/>
            </w:tcBorders>
          </w:tcPr>
          <w:p w14:paraId="268CA798"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Colectomy rate higher (9/31, 29%) in CMV positive than in CMV negative (65/581, 11.2%) IBD patients</w:t>
            </w:r>
          </w:p>
          <w:p w14:paraId="7D06447D"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747E5A2E" w14:textId="691DE176"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41F87144" w14:textId="77777777" w:rsidTr="00BB4062">
        <w:tc>
          <w:tcPr>
            <w:tcW w:w="2269" w:type="dxa"/>
            <w:tcBorders>
              <w:top w:val="nil"/>
              <w:left w:val="nil"/>
              <w:bottom w:val="nil"/>
              <w:right w:val="nil"/>
            </w:tcBorders>
          </w:tcPr>
          <w:p w14:paraId="49FCAB5C" w14:textId="101F9A69"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rPr>
              <w:t xml:space="preserve">Kim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[68]</w:t>
            </w:r>
            <w:r w:rsidRPr="008E1AD4">
              <w:rPr>
                <w:rFonts w:ascii="Book Antiqua" w:hAnsi="Book Antiqua" w:cs="Times New Roman"/>
                <w:sz w:val="24"/>
                <w:szCs w:val="24"/>
              </w:rPr>
              <w:t>, 2012</w:t>
            </w:r>
          </w:p>
        </w:tc>
        <w:tc>
          <w:tcPr>
            <w:tcW w:w="2409" w:type="dxa"/>
            <w:tcBorders>
              <w:top w:val="nil"/>
              <w:left w:val="nil"/>
              <w:bottom w:val="nil"/>
              <w:right w:val="nil"/>
            </w:tcBorders>
          </w:tcPr>
          <w:p w14:paraId="7D46C16F"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72 moderate to </w:t>
            </w:r>
            <w:r w:rsidRPr="008E1AD4">
              <w:rPr>
                <w:rFonts w:ascii="Book Antiqua" w:hAnsi="Book Antiqua" w:cs="Times New Roman"/>
                <w:sz w:val="24"/>
                <w:szCs w:val="24"/>
                <w:lang w:val="en-US"/>
              </w:rPr>
              <w:lastRenderedPageBreak/>
              <w:t>severe UC treated with IV steroids</w:t>
            </w:r>
          </w:p>
          <w:p w14:paraId="1E77B770"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3261" w:type="dxa"/>
            <w:tcBorders>
              <w:top w:val="nil"/>
              <w:left w:val="nil"/>
              <w:bottom w:val="nil"/>
              <w:right w:val="nil"/>
            </w:tcBorders>
          </w:tcPr>
          <w:p w14:paraId="71C4FDC1"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PCR in tissue</w:t>
            </w:r>
          </w:p>
        </w:tc>
        <w:tc>
          <w:tcPr>
            <w:tcW w:w="5953" w:type="dxa"/>
            <w:tcBorders>
              <w:top w:val="nil"/>
              <w:left w:val="nil"/>
              <w:bottom w:val="nil"/>
              <w:right w:val="nil"/>
            </w:tcBorders>
          </w:tcPr>
          <w:p w14:paraId="2D47CC8D"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Association of CMV infection with steroid resistance; </w:t>
            </w:r>
            <w:r w:rsidRPr="008E1AD4">
              <w:rPr>
                <w:rFonts w:ascii="Book Antiqua" w:hAnsi="Book Antiqua" w:cs="Times New Roman"/>
                <w:sz w:val="24"/>
                <w:szCs w:val="24"/>
                <w:lang w:val="en-US"/>
              </w:rPr>
              <w:lastRenderedPageBreak/>
              <w:t>clinical improvement after ganciclovir (11/14)</w:t>
            </w:r>
          </w:p>
        </w:tc>
        <w:tc>
          <w:tcPr>
            <w:tcW w:w="1418" w:type="dxa"/>
            <w:tcBorders>
              <w:top w:val="nil"/>
              <w:left w:val="nil"/>
              <w:bottom w:val="nil"/>
              <w:right w:val="nil"/>
            </w:tcBorders>
          </w:tcPr>
          <w:p w14:paraId="367F053B" w14:textId="74B15A89"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Unfavorab</w:t>
            </w:r>
            <w:r w:rsidRPr="008E1AD4">
              <w:rPr>
                <w:rFonts w:ascii="Book Antiqua" w:hAnsi="Book Antiqua" w:cs="Times New Roman"/>
                <w:sz w:val="24"/>
                <w:szCs w:val="24"/>
                <w:lang w:val="en-US"/>
              </w:rPr>
              <w:lastRenderedPageBreak/>
              <w:t>le</w:t>
            </w:r>
          </w:p>
        </w:tc>
      </w:tr>
      <w:tr w:rsidR="00D57522" w:rsidRPr="008E1AD4" w14:paraId="3F595DC1" w14:textId="77777777" w:rsidTr="00BB4062">
        <w:tc>
          <w:tcPr>
            <w:tcW w:w="2269" w:type="dxa"/>
            <w:tcBorders>
              <w:top w:val="nil"/>
              <w:left w:val="nil"/>
              <w:bottom w:val="nil"/>
              <w:right w:val="nil"/>
            </w:tcBorders>
          </w:tcPr>
          <w:p w14:paraId="731E0675" w14:textId="12382E22"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rPr>
              <w:lastRenderedPageBreak/>
              <w:t xml:space="preserve">Yoshino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[69]</w:t>
            </w:r>
            <w:r w:rsidRPr="008E1AD4">
              <w:rPr>
                <w:rFonts w:ascii="Book Antiqua" w:hAnsi="Book Antiqua" w:cs="Times New Roman"/>
                <w:sz w:val="24"/>
                <w:szCs w:val="24"/>
              </w:rPr>
              <w:t>, 2012</w:t>
            </w:r>
          </w:p>
        </w:tc>
        <w:tc>
          <w:tcPr>
            <w:tcW w:w="2409" w:type="dxa"/>
            <w:tcBorders>
              <w:top w:val="nil"/>
              <w:left w:val="nil"/>
              <w:bottom w:val="nil"/>
              <w:right w:val="nil"/>
            </w:tcBorders>
          </w:tcPr>
          <w:p w14:paraId="61EA9EA7"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lang w:val="en-US"/>
              </w:rPr>
              <w:t>17 UC refractory to tacrolimus</w:t>
            </w:r>
          </w:p>
        </w:tc>
        <w:tc>
          <w:tcPr>
            <w:tcW w:w="3261" w:type="dxa"/>
            <w:tcBorders>
              <w:top w:val="nil"/>
              <w:left w:val="nil"/>
              <w:bottom w:val="nil"/>
              <w:right w:val="nil"/>
            </w:tcBorders>
          </w:tcPr>
          <w:p w14:paraId="00D558F2"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qPCR in tissue</w:t>
            </w:r>
          </w:p>
        </w:tc>
        <w:tc>
          <w:tcPr>
            <w:tcW w:w="5953" w:type="dxa"/>
            <w:tcBorders>
              <w:top w:val="nil"/>
              <w:left w:val="nil"/>
              <w:bottom w:val="nil"/>
              <w:right w:val="nil"/>
            </w:tcBorders>
          </w:tcPr>
          <w:p w14:paraId="13C1DB16" w14:textId="2D482A30"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Colectomy-free time lower in CMV positive patients than in CMV-negative ones (35.7% at 17.7 </w:t>
            </w:r>
            <w:r w:rsidR="00605AE3">
              <w:rPr>
                <w:rFonts w:ascii="Book Antiqua" w:hAnsi="Book Antiqua" w:cs="Times New Roman" w:hint="eastAsia"/>
                <w:sz w:val="24"/>
                <w:szCs w:val="24"/>
                <w:lang w:val="en-US" w:eastAsia="zh-CN"/>
              </w:rPr>
              <w:t>mo</w:t>
            </w:r>
            <w:r w:rsidRPr="008E1AD4">
              <w:rPr>
                <w:rFonts w:ascii="Book Antiqua" w:hAnsi="Book Antiqua" w:cs="Times New Roman"/>
                <w:sz w:val="24"/>
                <w:szCs w:val="24"/>
                <w:lang w:val="en-US"/>
              </w:rPr>
              <w:t xml:space="preserve">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88.9% at 45.9 </w:t>
            </w:r>
            <w:r w:rsidR="00594D7C">
              <w:rPr>
                <w:rFonts w:ascii="Book Antiqua" w:hAnsi="Book Antiqua" w:cs="Times New Roman" w:hint="eastAsia"/>
                <w:sz w:val="24"/>
                <w:szCs w:val="24"/>
                <w:lang w:val="en-US" w:eastAsia="zh-CN"/>
              </w:rPr>
              <w:t>mo</w:t>
            </w:r>
            <w:r w:rsidRPr="008E1AD4">
              <w:rPr>
                <w:rFonts w:ascii="Book Antiqua" w:hAnsi="Book Antiqua" w:cs="Times New Roman"/>
                <w:sz w:val="24"/>
                <w:szCs w:val="24"/>
                <w:lang w:val="en-US"/>
              </w:rPr>
              <w:t xml:space="preserve"> respectively, log-rank test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0.005)</w:t>
            </w:r>
          </w:p>
          <w:p w14:paraId="0EFEA40D"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59E84985" w14:textId="21DD1C82"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06AD583C" w14:textId="77777777" w:rsidTr="00BB4062">
        <w:tc>
          <w:tcPr>
            <w:tcW w:w="2269" w:type="dxa"/>
            <w:tcBorders>
              <w:top w:val="nil"/>
              <w:left w:val="nil"/>
              <w:bottom w:val="nil"/>
              <w:right w:val="nil"/>
            </w:tcBorders>
          </w:tcPr>
          <w:p w14:paraId="626E7C98" w14:textId="2F8C8B8B"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rPr>
              <w:t xml:space="preserve">Fukuchi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lang w:val="en-US"/>
              </w:rPr>
              <w:t>[70]</w:t>
            </w:r>
            <w:r w:rsidRPr="008E1AD4">
              <w:rPr>
                <w:rFonts w:ascii="Book Antiqua" w:hAnsi="Book Antiqua" w:cs="Times New Roman"/>
                <w:sz w:val="24"/>
                <w:szCs w:val="24"/>
                <w:lang w:val="en-US"/>
              </w:rPr>
              <w:t>, 2013</w:t>
            </w:r>
          </w:p>
        </w:tc>
        <w:tc>
          <w:tcPr>
            <w:tcW w:w="2409" w:type="dxa"/>
            <w:tcBorders>
              <w:top w:val="nil"/>
              <w:left w:val="nil"/>
              <w:bottom w:val="nil"/>
              <w:right w:val="nil"/>
            </w:tcBorders>
          </w:tcPr>
          <w:p w14:paraId="43AEB7FF"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51 active UC</w:t>
            </w:r>
          </w:p>
        </w:tc>
        <w:tc>
          <w:tcPr>
            <w:tcW w:w="3261" w:type="dxa"/>
            <w:tcBorders>
              <w:top w:val="nil"/>
              <w:left w:val="nil"/>
              <w:bottom w:val="nil"/>
              <w:right w:val="nil"/>
            </w:tcBorders>
          </w:tcPr>
          <w:p w14:paraId="20D5973E"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IHC or qPCR in tissue</w:t>
            </w:r>
          </w:p>
        </w:tc>
        <w:tc>
          <w:tcPr>
            <w:tcW w:w="5953" w:type="dxa"/>
            <w:tcBorders>
              <w:top w:val="nil"/>
              <w:left w:val="nil"/>
              <w:bottom w:val="nil"/>
              <w:right w:val="nil"/>
            </w:tcBorders>
          </w:tcPr>
          <w:p w14:paraId="3D17E4B0"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CMV DNA became negative after GMAA in patients with clinical remission</w:t>
            </w:r>
          </w:p>
          <w:p w14:paraId="58AD127F"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02AB74D2" w14:textId="75245ADC"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50C9ABF2" w14:textId="77777777" w:rsidTr="00BB4062">
        <w:tc>
          <w:tcPr>
            <w:tcW w:w="2269" w:type="dxa"/>
            <w:tcBorders>
              <w:top w:val="nil"/>
              <w:left w:val="nil"/>
              <w:bottom w:val="nil"/>
              <w:right w:val="nil"/>
            </w:tcBorders>
          </w:tcPr>
          <w:p w14:paraId="431EB543" w14:textId="3EA72184"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IIda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[71]</w:t>
            </w:r>
            <w:r w:rsidRPr="008E1AD4">
              <w:rPr>
                <w:rFonts w:ascii="Book Antiqua" w:hAnsi="Book Antiqua" w:cs="Times New Roman"/>
                <w:sz w:val="24"/>
                <w:szCs w:val="24"/>
                <w:lang w:val="en-US"/>
              </w:rPr>
              <w:t>, 2013</w:t>
            </w:r>
          </w:p>
        </w:tc>
        <w:tc>
          <w:tcPr>
            <w:tcW w:w="2409" w:type="dxa"/>
            <w:tcBorders>
              <w:top w:val="nil"/>
              <w:left w:val="nil"/>
              <w:bottom w:val="nil"/>
              <w:right w:val="nil"/>
            </w:tcBorders>
          </w:tcPr>
          <w:p w14:paraId="0C1CB668"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187 active UC</w:t>
            </w:r>
          </w:p>
        </w:tc>
        <w:tc>
          <w:tcPr>
            <w:tcW w:w="3261" w:type="dxa"/>
            <w:tcBorders>
              <w:top w:val="nil"/>
              <w:left w:val="nil"/>
              <w:bottom w:val="nil"/>
              <w:right w:val="nil"/>
            </w:tcBorders>
          </w:tcPr>
          <w:p w14:paraId="448E6DA0" w14:textId="6079F572"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pp65 antigenemia</w:t>
            </w:r>
          </w:p>
        </w:tc>
        <w:tc>
          <w:tcPr>
            <w:tcW w:w="5953" w:type="dxa"/>
            <w:tcBorders>
              <w:top w:val="nil"/>
              <w:left w:val="nil"/>
              <w:bottom w:val="nil"/>
              <w:right w:val="nil"/>
            </w:tcBorders>
          </w:tcPr>
          <w:p w14:paraId="271075A8" w14:textId="4C6A3000"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CMV infection more frequent in steroid re</w:t>
            </w:r>
            <w:r w:rsidR="00DF03B2">
              <w:rPr>
                <w:rFonts w:ascii="Book Antiqua" w:hAnsi="Book Antiqua" w:cs="Times New Roman"/>
                <w:sz w:val="24"/>
                <w:szCs w:val="24"/>
                <w:lang w:val="en-US"/>
              </w:rPr>
              <w:t>fractory patients (27/82, 32.9%</w:t>
            </w:r>
            <w:r w:rsidRPr="008E1AD4">
              <w:rPr>
                <w:rFonts w:ascii="Book Antiqua" w:hAnsi="Book Antiqua" w:cs="Times New Roman"/>
                <w:sz w:val="24"/>
                <w:szCs w:val="24"/>
                <w:lang w:val="en-US"/>
              </w:rPr>
              <w:t xml:space="preserve">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6/105, 5.7%)</w:t>
            </w:r>
          </w:p>
          <w:p w14:paraId="3D7E8267"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395D7120" w14:textId="447FF490"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00BAC5DD" w14:textId="77777777" w:rsidTr="00BB4062">
        <w:tc>
          <w:tcPr>
            <w:tcW w:w="2269" w:type="dxa"/>
            <w:tcBorders>
              <w:top w:val="nil"/>
              <w:left w:val="nil"/>
              <w:bottom w:val="nil"/>
              <w:right w:val="nil"/>
            </w:tcBorders>
          </w:tcPr>
          <w:p w14:paraId="63D63C27" w14:textId="00A44D61"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lang w:val="en-US"/>
              </w:rPr>
              <w:t xml:space="preserve">Kopylov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[72]</w:t>
            </w:r>
            <w:r w:rsidRPr="008E1AD4">
              <w:rPr>
                <w:rFonts w:ascii="Book Antiqua" w:hAnsi="Book Antiqua" w:cs="Times New Roman"/>
                <w:sz w:val="24"/>
                <w:szCs w:val="24"/>
                <w:lang w:val="en-US"/>
              </w:rPr>
              <w:t>, 2013</w:t>
            </w:r>
          </w:p>
        </w:tc>
        <w:tc>
          <w:tcPr>
            <w:tcW w:w="2409" w:type="dxa"/>
            <w:tcBorders>
              <w:top w:val="nil"/>
              <w:left w:val="nil"/>
              <w:bottom w:val="nil"/>
              <w:right w:val="nil"/>
            </w:tcBorders>
          </w:tcPr>
          <w:p w14:paraId="2CCE8AD2"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lang w:val="en-US"/>
              </w:rPr>
              <w:t>13 UC with CMV reactivation</w:t>
            </w:r>
          </w:p>
        </w:tc>
        <w:tc>
          <w:tcPr>
            <w:tcW w:w="3261" w:type="dxa"/>
            <w:tcBorders>
              <w:top w:val="nil"/>
              <w:left w:val="nil"/>
              <w:bottom w:val="nil"/>
              <w:right w:val="nil"/>
            </w:tcBorders>
          </w:tcPr>
          <w:p w14:paraId="0AB06E4A"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IHC</w:t>
            </w:r>
          </w:p>
        </w:tc>
        <w:tc>
          <w:tcPr>
            <w:tcW w:w="5953" w:type="dxa"/>
            <w:tcBorders>
              <w:top w:val="nil"/>
              <w:left w:val="nil"/>
              <w:bottom w:val="nil"/>
              <w:right w:val="nil"/>
            </w:tcBorders>
          </w:tcPr>
          <w:p w14:paraId="2D83B1C0"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The disease was more severe in the 7 patients requiring ganciclovir therapy, including one death and three colectomies</w:t>
            </w:r>
          </w:p>
          <w:p w14:paraId="3046D450"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284BD86E" w14:textId="5EED8F0E" w:rsidR="00D57522" w:rsidRPr="008E1AD4" w:rsidRDefault="00622736"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lang w:val="en-US"/>
              </w:rPr>
              <w:t>Unfavorable</w:t>
            </w:r>
          </w:p>
        </w:tc>
      </w:tr>
      <w:tr w:rsidR="00D57522" w:rsidRPr="008E1AD4" w14:paraId="70DF039D" w14:textId="77777777" w:rsidTr="00BB4062">
        <w:tc>
          <w:tcPr>
            <w:tcW w:w="2269" w:type="dxa"/>
            <w:tcBorders>
              <w:top w:val="nil"/>
              <w:left w:val="nil"/>
              <w:bottom w:val="nil"/>
              <w:right w:val="nil"/>
            </w:tcBorders>
          </w:tcPr>
          <w:p w14:paraId="184550DB" w14:textId="414CCDF4"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rPr>
              <w:t xml:space="preserve">Delvincourt </w:t>
            </w:r>
            <w:r w:rsidR="00140DCA" w:rsidRPr="008E1AD4">
              <w:rPr>
                <w:rFonts w:ascii="Book Antiqua" w:hAnsi="Book Antiqua" w:cs="Times New Roman"/>
                <w:i/>
                <w:sz w:val="24"/>
                <w:szCs w:val="24"/>
              </w:rPr>
              <w:t xml:space="preserve">et </w:t>
            </w:r>
            <w:r w:rsidR="00140DCA" w:rsidRPr="008E1AD4">
              <w:rPr>
                <w:rFonts w:ascii="Book Antiqua" w:hAnsi="Book Antiqua" w:cs="Times New Roman"/>
                <w:i/>
                <w:sz w:val="24"/>
                <w:szCs w:val="24"/>
              </w:rPr>
              <w:lastRenderedPageBreak/>
              <w:t>al</w:t>
            </w:r>
            <w:r w:rsidRPr="008E1AD4">
              <w:rPr>
                <w:rFonts w:ascii="Book Antiqua" w:hAnsi="Book Antiqua" w:cs="Times New Roman"/>
                <w:sz w:val="24"/>
                <w:szCs w:val="24"/>
                <w:vertAlign w:val="superscript"/>
                <w:lang w:val="en-US"/>
              </w:rPr>
              <w:t>[73]</w:t>
            </w:r>
            <w:r w:rsidRPr="008E1AD4">
              <w:rPr>
                <w:rFonts w:ascii="Book Antiqua" w:hAnsi="Book Antiqua" w:cs="Times New Roman"/>
                <w:sz w:val="24"/>
                <w:szCs w:val="24"/>
                <w:lang w:val="en-US"/>
              </w:rPr>
              <w:t>, 2014</w:t>
            </w:r>
          </w:p>
        </w:tc>
        <w:tc>
          <w:tcPr>
            <w:tcW w:w="2409" w:type="dxa"/>
            <w:tcBorders>
              <w:top w:val="nil"/>
              <w:left w:val="nil"/>
              <w:bottom w:val="nil"/>
              <w:right w:val="nil"/>
            </w:tcBorders>
          </w:tcPr>
          <w:p w14:paraId="363BA36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 xml:space="preserve">26 UC and 110 IBD </w:t>
            </w:r>
            <w:r w:rsidRPr="008E1AD4">
              <w:rPr>
                <w:rFonts w:ascii="Book Antiqua" w:hAnsi="Book Antiqua" w:cs="Times New Roman"/>
                <w:sz w:val="24"/>
                <w:szCs w:val="24"/>
                <w:lang w:val="en-US"/>
              </w:rPr>
              <w:lastRenderedPageBreak/>
              <w:t>hospitalized</w:t>
            </w:r>
          </w:p>
          <w:p w14:paraId="28F93E9D"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3261" w:type="dxa"/>
            <w:tcBorders>
              <w:top w:val="nil"/>
              <w:left w:val="nil"/>
              <w:bottom w:val="nil"/>
              <w:right w:val="nil"/>
            </w:tcBorders>
          </w:tcPr>
          <w:p w14:paraId="7CE3DD21"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qPCR in blood or tissue</w:t>
            </w:r>
          </w:p>
        </w:tc>
        <w:tc>
          <w:tcPr>
            <w:tcW w:w="5953" w:type="dxa"/>
            <w:tcBorders>
              <w:top w:val="nil"/>
              <w:left w:val="nil"/>
              <w:bottom w:val="nil"/>
              <w:right w:val="nil"/>
            </w:tcBorders>
          </w:tcPr>
          <w:p w14:paraId="4CA741D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 alteration of the course of IBD flare</w:t>
            </w:r>
          </w:p>
        </w:tc>
        <w:tc>
          <w:tcPr>
            <w:tcW w:w="1418" w:type="dxa"/>
            <w:tcBorders>
              <w:top w:val="nil"/>
              <w:left w:val="nil"/>
              <w:bottom w:val="nil"/>
              <w:right w:val="nil"/>
            </w:tcBorders>
          </w:tcPr>
          <w:p w14:paraId="47966CF6" w14:textId="43B985BC"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None</w:t>
            </w:r>
          </w:p>
        </w:tc>
      </w:tr>
      <w:tr w:rsidR="00D57522" w:rsidRPr="008E1AD4" w14:paraId="6DDD16B5" w14:textId="77777777" w:rsidTr="00BB4062">
        <w:tc>
          <w:tcPr>
            <w:tcW w:w="2269" w:type="dxa"/>
            <w:tcBorders>
              <w:top w:val="nil"/>
              <w:left w:val="nil"/>
              <w:bottom w:val="nil"/>
              <w:right w:val="nil"/>
            </w:tcBorders>
          </w:tcPr>
          <w:p w14:paraId="369A8D9B" w14:textId="3D74B75B"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lastRenderedPageBreak/>
              <w:t xml:space="preserve">Do Carmo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lang w:val="en-US"/>
              </w:rPr>
              <w:t>[74]</w:t>
            </w:r>
            <w:r w:rsidRPr="008E1AD4">
              <w:rPr>
                <w:rFonts w:ascii="Book Antiqua" w:hAnsi="Book Antiqua" w:cs="Times New Roman"/>
                <w:sz w:val="24"/>
                <w:szCs w:val="24"/>
                <w:lang w:val="en-US"/>
              </w:rPr>
              <w:t>, 2014</w:t>
            </w:r>
          </w:p>
          <w:p w14:paraId="6237389E" w14:textId="77777777" w:rsidR="00D57522" w:rsidRPr="008E1AD4" w:rsidRDefault="00D57522" w:rsidP="00875EF1">
            <w:pPr>
              <w:adjustRightInd w:val="0"/>
              <w:snapToGrid w:val="0"/>
              <w:spacing w:line="360" w:lineRule="auto"/>
              <w:rPr>
                <w:rFonts w:ascii="Book Antiqua" w:hAnsi="Book Antiqua" w:cs="Times New Roman"/>
                <w:sz w:val="24"/>
                <w:szCs w:val="24"/>
                <w:lang w:val="en-US"/>
              </w:rPr>
            </w:pPr>
          </w:p>
        </w:tc>
        <w:tc>
          <w:tcPr>
            <w:tcW w:w="2409" w:type="dxa"/>
            <w:tcBorders>
              <w:top w:val="nil"/>
              <w:left w:val="nil"/>
              <w:bottom w:val="nil"/>
              <w:right w:val="nil"/>
            </w:tcBorders>
          </w:tcPr>
          <w:p w14:paraId="7B83DFE9"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249 CD+151 UC</w:t>
            </w:r>
          </w:p>
        </w:tc>
        <w:tc>
          <w:tcPr>
            <w:tcW w:w="3261" w:type="dxa"/>
            <w:tcBorders>
              <w:top w:val="nil"/>
              <w:left w:val="nil"/>
              <w:bottom w:val="nil"/>
              <w:right w:val="nil"/>
            </w:tcBorders>
          </w:tcPr>
          <w:p w14:paraId="0D31D7A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Qualitative PCR in stools</w:t>
            </w:r>
          </w:p>
        </w:tc>
        <w:tc>
          <w:tcPr>
            <w:tcW w:w="5953" w:type="dxa"/>
            <w:tcBorders>
              <w:top w:val="nil"/>
              <w:left w:val="nil"/>
              <w:bottom w:val="nil"/>
              <w:right w:val="nil"/>
            </w:tcBorders>
          </w:tcPr>
          <w:p w14:paraId="4C2B95DC" w14:textId="3D532938"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CMV infection is rare (only 9 patients) and is not associated </w:t>
            </w:r>
            <w:r w:rsidR="00F812EB" w:rsidRPr="008E1AD4">
              <w:rPr>
                <w:rFonts w:ascii="Book Antiqua" w:hAnsi="Book Antiqua" w:cs="Times New Roman"/>
                <w:sz w:val="24"/>
                <w:szCs w:val="24"/>
                <w:lang w:val="en-US"/>
              </w:rPr>
              <w:t xml:space="preserve">with </w:t>
            </w:r>
            <w:r w:rsidRPr="008E1AD4">
              <w:rPr>
                <w:rFonts w:ascii="Book Antiqua" w:hAnsi="Book Antiqua" w:cs="Times New Roman"/>
                <w:sz w:val="24"/>
                <w:szCs w:val="24"/>
                <w:lang w:val="en-US"/>
              </w:rPr>
              <w:t>IBD disease activity</w:t>
            </w:r>
          </w:p>
        </w:tc>
        <w:tc>
          <w:tcPr>
            <w:tcW w:w="1418" w:type="dxa"/>
            <w:tcBorders>
              <w:top w:val="nil"/>
              <w:left w:val="nil"/>
              <w:bottom w:val="nil"/>
              <w:right w:val="nil"/>
            </w:tcBorders>
          </w:tcPr>
          <w:p w14:paraId="3F20F17D" w14:textId="6F7562D9"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None</w:t>
            </w:r>
          </w:p>
        </w:tc>
      </w:tr>
      <w:tr w:rsidR="00D57522" w:rsidRPr="008E1AD4" w14:paraId="417E2064" w14:textId="77777777" w:rsidTr="00BB4062">
        <w:tc>
          <w:tcPr>
            <w:tcW w:w="2269" w:type="dxa"/>
            <w:tcBorders>
              <w:top w:val="nil"/>
              <w:left w:val="nil"/>
              <w:bottom w:val="nil"/>
              <w:right w:val="nil"/>
            </w:tcBorders>
          </w:tcPr>
          <w:p w14:paraId="55BD16D6" w14:textId="56E3C500"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lang w:val="en-US"/>
              </w:rPr>
              <w:t xml:space="preserve">Inokuchi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[75]</w:t>
            </w:r>
            <w:r w:rsidRPr="008E1AD4">
              <w:rPr>
                <w:rFonts w:ascii="Book Antiqua" w:hAnsi="Book Antiqua" w:cs="Times New Roman"/>
                <w:sz w:val="24"/>
                <w:szCs w:val="24"/>
                <w:lang w:val="en-US"/>
              </w:rPr>
              <w:t>, 2014</w:t>
            </w:r>
          </w:p>
        </w:tc>
        <w:tc>
          <w:tcPr>
            <w:tcW w:w="2409" w:type="dxa"/>
            <w:tcBorders>
              <w:top w:val="nil"/>
              <w:left w:val="nil"/>
              <w:bottom w:val="nil"/>
              <w:right w:val="nil"/>
            </w:tcBorders>
          </w:tcPr>
          <w:p w14:paraId="5221FDF6"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rPr>
              <w:t>118 UC</w:t>
            </w:r>
          </w:p>
        </w:tc>
        <w:tc>
          <w:tcPr>
            <w:tcW w:w="3261" w:type="dxa"/>
            <w:tcBorders>
              <w:top w:val="nil"/>
              <w:left w:val="nil"/>
              <w:bottom w:val="nil"/>
              <w:right w:val="nil"/>
            </w:tcBorders>
          </w:tcPr>
          <w:p w14:paraId="7D18A79F"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rPr>
              <w:t>pp65 antigenemia</w:t>
            </w:r>
          </w:p>
        </w:tc>
        <w:tc>
          <w:tcPr>
            <w:tcW w:w="5953" w:type="dxa"/>
            <w:tcBorders>
              <w:top w:val="nil"/>
              <w:left w:val="nil"/>
              <w:bottom w:val="nil"/>
              <w:right w:val="nil"/>
            </w:tcBorders>
          </w:tcPr>
          <w:p w14:paraId="35E37620" w14:textId="61FD5511"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Delay to clinical remission higher in CMV positive patients (21 </w:t>
            </w:r>
            <w:r w:rsidR="003278C9">
              <w:rPr>
                <w:rFonts w:ascii="Book Antiqua" w:hAnsi="Book Antiqua" w:cs="Times New Roman" w:hint="eastAsia"/>
                <w:sz w:val="24"/>
                <w:szCs w:val="24"/>
                <w:lang w:val="en-US" w:eastAsia="zh-CN"/>
              </w:rPr>
              <w:t xml:space="preserve">d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16 </w:t>
            </w:r>
            <w:r w:rsidR="003278C9">
              <w:rPr>
                <w:rFonts w:ascii="Book Antiqua" w:hAnsi="Book Antiqua" w:cs="Times New Roman" w:hint="eastAsia"/>
                <w:sz w:val="24"/>
                <w:szCs w:val="24"/>
                <w:lang w:val="en-US" w:eastAsia="zh-CN"/>
              </w:rPr>
              <w:t>d</w:t>
            </w:r>
            <w:r w:rsidRPr="008E1AD4">
              <w:rPr>
                <w:rFonts w:ascii="Book Antiqua" w:hAnsi="Book Antiqua" w:cs="Times New Roman"/>
                <w:sz w:val="24"/>
                <w:szCs w:val="24"/>
                <w:lang w:val="en-US"/>
              </w:rPr>
              <w:t xml:space="preserve">,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0.01); ganciclovir decreased the rate of colectomy in multivariate analysis</w:t>
            </w:r>
          </w:p>
          <w:p w14:paraId="72376AB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5306A894" w14:textId="0643F4BF"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6E4F98E5" w14:textId="77777777" w:rsidTr="00BB4062">
        <w:tc>
          <w:tcPr>
            <w:tcW w:w="2269" w:type="dxa"/>
            <w:tcBorders>
              <w:top w:val="nil"/>
              <w:left w:val="nil"/>
              <w:bottom w:val="nil"/>
              <w:right w:val="nil"/>
            </w:tcBorders>
          </w:tcPr>
          <w:p w14:paraId="1EAD6204" w14:textId="36F7E1E0"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rPr>
              <w:t xml:space="preserve">Kim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[76]</w:t>
            </w:r>
            <w:r w:rsidRPr="008E1AD4">
              <w:rPr>
                <w:rFonts w:ascii="Book Antiqua" w:hAnsi="Book Antiqua" w:cs="Times New Roman"/>
                <w:sz w:val="24"/>
                <w:szCs w:val="24"/>
              </w:rPr>
              <w:t>, 2014</w:t>
            </w:r>
          </w:p>
        </w:tc>
        <w:tc>
          <w:tcPr>
            <w:tcW w:w="2409" w:type="dxa"/>
            <w:tcBorders>
              <w:top w:val="nil"/>
              <w:left w:val="nil"/>
              <w:bottom w:val="nil"/>
              <w:right w:val="nil"/>
            </w:tcBorders>
          </w:tcPr>
          <w:p w14:paraId="7C95E414"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rPr>
              <w:t>72 moderate to severe UC</w:t>
            </w:r>
          </w:p>
        </w:tc>
        <w:tc>
          <w:tcPr>
            <w:tcW w:w="3261" w:type="dxa"/>
            <w:tcBorders>
              <w:top w:val="nil"/>
              <w:left w:val="nil"/>
              <w:bottom w:val="nil"/>
              <w:right w:val="nil"/>
            </w:tcBorders>
          </w:tcPr>
          <w:p w14:paraId="1D5BCF0D"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Heterogeneous (serology or histology or IHC or PCR)</w:t>
            </w:r>
          </w:p>
        </w:tc>
        <w:tc>
          <w:tcPr>
            <w:tcW w:w="5953" w:type="dxa"/>
            <w:tcBorders>
              <w:top w:val="nil"/>
              <w:left w:val="nil"/>
              <w:bottom w:val="nil"/>
              <w:right w:val="nil"/>
            </w:tcBorders>
          </w:tcPr>
          <w:p w14:paraId="6622DBE5" w14:textId="06F18E0C"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Cumulative colectomy (log rank, </w:t>
            </w:r>
            <w:r w:rsidR="00622736" w:rsidRPr="008E1AD4">
              <w:rPr>
                <w:rFonts w:ascii="Book Antiqua" w:hAnsi="Book Antiqua" w:cs="Times New Roman"/>
                <w:i/>
                <w:sz w:val="24"/>
                <w:szCs w:val="24"/>
                <w:lang w:val="en-US"/>
              </w:rPr>
              <w:t xml:space="preserve">P = </w:t>
            </w:r>
            <w:r w:rsidRPr="008E1AD4">
              <w:rPr>
                <w:rFonts w:ascii="Book Antiqua" w:hAnsi="Book Antiqua" w:cs="Times New Roman"/>
                <w:sz w:val="24"/>
                <w:szCs w:val="24"/>
                <w:lang w:val="en-US"/>
              </w:rPr>
              <w:t xml:space="preserve">0.025) and disease flare-up rates (log-rank, </w:t>
            </w:r>
            <w:r w:rsidR="00622736" w:rsidRPr="008E1AD4">
              <w:rPr>
                <w:rFonts w:ascii="Book Antiqua" w:hAnsi="Book Antiqua" w:cs="Times New Roman"/>
                <w:i/>
                <w:sz w:val="24"/>
                <w:szCs w:val="24"/>
                <w:lang w:val="en-US"/>
              </w:rPr>
              <w:t xml:space="preserve">P = </w:t>
            </w:r>
            <w:r w:rsidRPr="008E1AD4">
              <w:rPr>
                <w:rFonts w:ascii="Book Antiqua" w:hAnsi="Book Antiqua" w:cs="Times New Roman"/>
                <w:sz w:val="24"/>
                <w:szCs w:val="24"/>
                <w:lang w:val="en-US"/>
              </w:rPr>
              <w:t>0.048) higher in CMV positive patients</w:t>
            </w:r>
          </w:p>
          <w:p w14:paraId="625AC68B"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4F7FA0FB" w14:textId="3C73FE20"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w:t>
            </w:r>
            <w:r w:rsidR="00D57522" w:rsidRPr="008E1AD4">
              <w:rPr>
                <w:rFonts w:ascii="Book Antiqua" w:hAnsi="Book Antiqua" w:cs="Times New Roman"/>
                <w:sz w:val="24"/>
                <w:szCs w:val="24"/>
                <w:lang w:val="en-US"/>
              </w:rPr>
              <w:t>favorable</w:t>
            </w:r>
          </w:p>
        </w:tc>
      </w:tr>
      <w:tr w:rsidR="00D57522" w:rsidRPr="008E1AD4" w14:paraId="12A16841" w14:textId="77777777" w:rsidTr="00BB4062">
        <w:tc>
          <w:tcPr>
            <w:tcW w:w="2269" w:type="dxa"/>
            <w:tcBorders>
              <w:top w:val="nil"/>
              <w:left w:val="nil"/>
              <w:bottom w:val="nil"/>
              <w:right w:val="nil"/>
            </w:tcBorders>
          </w:tcPr>
          <w:p w14:paraId="7EA96F9D" w14:textId="689ECB7E"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rPr>
              <w:t xml:space="preserve">Kim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[77]</w:t>
            </w:r>
            <w:r w:rsidRPr="008E1AD4">
              <w:rPr>
                <w:rFonts w:ascii="Book Antiqua" w:hAnsi="Book Antiqua" w:cs="Times New Roman"/>
                <w:sz w:val="24"/>
                <w:szCs w:val="24"/>
              </w:rPr>
              <w:t>, 2014</w:t>
            </w:r>
          </w:p>
        </w:tc>
        <w:tc>
          <w:tcPr>
            <w:tcW w:w="2409" w:type="dxa"/>
            <w:tcBorders>
              <w:top w:val="nil"/>
              <w:left w:val="nil"/>
              <w:bottom w:val="nil"/>
              <w:right w:val="nil"/>
            </w:tcBorders>
          </w:tcPr>
          <w:p w14:paraId="452BE5ED"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229 moderate to severe UC</w:t>
            </w:r>
          </w:p>
        </w:tc>
        <w:tc>
          <w:tcPr>
            <w:tcW w:w="3261" w:type="dxa"/>
            <w:tcBorders>
              <w:top w:val="nil"/>
              <w:left w:val="nil"/>
              <w:bottom w:val="nil"/>
              <w:right w:val="nil"/>
            </w:tcBorders>
          </w:tcPr>
          <w:p w14:paraId="402093BB"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IHC and pp65 antigenemia</w:t>
            </w:r>
          </w:p>
        </w:tc>
        <w:tc>
          <w:tcPr>
            <w:tcW w:w="5953" w:type="dxa"/>
            <w:tcBorders>
              <w:top w:val="nil"/>
              <w:left w:val="nil"/>
              <w:bottom w:val="nil"/>
              <w:right w:val="nil"/>
            </w:tcBorders>
          </w:tcPr>
          <w:p w14:paraId="3CD05695" w14:textId="0B0BB839"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Association between positive pp65 antigenemia and </w:t>
            </w:r>
            <w:r w:rsidR="00DF03B2">
              <w:rPr>
                <w:rFonts w:ascii="Book Antiqua" w:hAnsi="Book Antiqua" w:cs="Times New Roman"/>
                <w:sz w:val="24"/>
                <w:szCs w:val="24"/>
                <w:lang w:val="en-US"/>
              </w:rPr>
              <w:t>rate of colectomy (13/39, 33.3%</w:t>
            </w:r>
            <w:r w:rsidRPr="008E1AD4">
              <w:rPr>
                <w:rFonts w:ascii="Book Antiqua" w:hAnsi="Book Antiqua" w:cs="Times New Roman"/>
                <w:sz w:val="24"/>
                <w:szCs w:val="24"/>
                <w:lang w:val="en-US"/>
              </w:rPr>
              <w:t xml:space="preserve">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5/44, 11.4%,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0.05)</w:t>
            </w:r>
          </w:p>
          <w:p w14:paraId="1F967051"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695F9343" w14:textId="27456C71"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6020A057" w14:textId="77777777" w:rsidTr="00BB4062">
        <w:tc>
          <w:tcPr>
            <w:tcW w:w="2269" w:type="dxa"/>
            <w:tcBorders>
              <w:top w:val="nil"/>
              <w:left w:val="nil"/>
              <w:bottom w:val="nil"/>
              <w:right w:val="nil"/>
            </w:tcBorders>
          </w:tcPr>
          <w:p w14:paraId="55294334" w14:textId="06186FBD"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rPr>
              <w:t xml:space="preserve">Maconi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lang w:val="en-US"/>
              </w:rPr>
              <w:t>[78]</w:t>
            </w:r>
            <w:r w:rsidRPr="008E1AD4">
              <w:rPr>
                <w:rFonts w:ascii="Book Antiqua" w:hAnsi="Book Antiqua" w:cs="Times New Roman"/>
                <w:sz w:val="24"/>
                <w:szCs w:val="24"/>
                <w:lang w:val="en-US"/>
              </w:rPr>
              <w:t xml:space="preserve">, </w:t>
            </w:r>
            <w:r w:rsidRPr="008E1AD4">
              <w:rPr>
                <w:rFonts w:ascii="Book Antiqua" w:hAnsi="Book Antiqua" w:cs="Times New Roman"/>
                <w:sz w:val="24"/>
                <w:szCs w:val="24"/>
                <w:lang w:val="en-US"/>
              </w:rPr>
              <w:lastRenderedPageBreak/>
              <w:t>2014</w:t>
            </w:r>
          </w:p>
        </w:tc>
        <w:tc>
          <w:tcPr>
            <w:tcW w:w="2409" w:type="dxa"/>
            <w:tcBorders>
              <w:top w:val="nil"/>
              <w:left w:val="nil"/>
              <w:bottom w:val="nil"/>
              <w:right w:val="nil"/>
            </w:tcBorders>
          </w:tcPr>
          <w:p w14:paraId="2B040792"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 xml:space="preserve">30 UC and 8 CD </w:t>
            </w:r>
            <w:r w:rsidRPr="008E1AD4">
              <w:rPr>
                <w:rFonts w:ascii="Book Antiqua" w:hAnsi="Book Antiqua" w:cs="Times New Roman"/>
                <w:sz w:val="24"/>
                <w:szCs w:val="24"/>
                <w:lang w:val="en-US"/>
              </w:rPr>
              <w:lastRenderedPageBreak/>
              <w:t>with active colitis and CMV infection</w:t>
            </w:r>
          </w:p>
        </w:tc>
        <w:tc>
          <w:tcPr>
            <w:tcW w:w="3261" w:type="dxa"/>
            <w:tcBorders>
              <w:top w:val="nil"/>
              <w:left w:val="nil"/>
              <w:bottom w:val="nil"/>
              <w:right w:val="nil"/>
            </w:tcBorders>
          </w:tcPr>
          <w:p w14:paraId="54A3322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Histology/IHC</w:t>
            </w:r>
          </w:p>
        </w:tc>
        <w:tc>
          <w:tcPr>
            <w:tcW w:w="5953" w:type="dxa"/>
            <w:tcBorders>
              <w:top w:val="nil"/>
              <w:left w:val="nil"/>
              <w:bottom w:val="nil"/>
              <w:right w:val="nil"/>
            </w:tcBorders>
          </w:tcPr>
          <w:p w14:paraId="13C89C6D" w14:textId="5D42F5C0"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Antiviral therapy associated </w:t>
            </w:r>
            <w:r w:rsidR="00F812EB" w:rsidRPr="008E1AD4">
              <w:rPr>
                <w:rFonts w:ascii="Book Antiqua" w:hAnsi="Book Antiqua" w:cs="Times New Roman"/>
                <w:sz w:val="24"/>
                <w:szCs w:val="24"/>
                <w:lang w:val="en-US"/>
              </w:rPr>
              <w:t xml:space="preserve">with </w:t>
            </w:r>
            <w:r w:rsidRPr="008E1AD4">
              <w:rPr>
                <w:rFonts w:ascii="Book Antiqua" w:hAnsi="Book Antiqua" w:cs="Times New Roman"/>
                <w:sz w:val="24"/>
                <w:szCs w:val="24"/>
                <w:lang w:val="en-US"/>
              </w:rPr>
              <w:t xml:space="preserve">a higher clinical </w:t>
            </w:r>
            <w:r w:rsidRPr="008E1AD4">
              <w:rPr>
                <w:rFonts w:ascii="Book Antiqua" w:hAnsi="Book Antiqua" w:cs="Times New Roman"/>
                <w:sz w:val="24"/>
                <w:szCs w:val="24"/>
                <w:lang w:val="en-US"/>
              </w:rPr>
              <w:lastRenderedPageBreak/>
              <w:t xml:space="preserve">remission rate at 12 </w:t>
            </w:r>
            <w:r w:rsidR="00960486">
              <w:rPr>
                <w:rFonts w:ascii="Book Antiqua" w:hAnsi="Book Antiqua" w:cs="Times New Roman" w:hint="eastAsia"/>
                <w:sz w:val="24"/>
                <w:szCs w:val="24"/>
                <w:lang w:val="en-US" w:eastAsia="zh-CN"/>
              </w:rPr>
              <w:t>mo</w:t>
            </w:r>
            <w:r w:rsidRPr="008E1AD4">
              <w:rPr>
                <w:rFonts w:ascii="Book Antiqua" w:hAnsi="Book Antiqua" w:cs="Times New Roman"/>
                <w:sz w:val="24"/>
                <w:szCs w:val="24"/>
                <w:lang w:val="en-US"/>
              </w:rPr>
              <w:t xml:space="preserve"> (77.8</w:t>
            </w:r>
            <w:r w:rsidR="003278C9">
              <w:rPr>
                <w:rFonts w:ascii="Book Antiqua" w:hAnsi="Book Antiqua" w:cs="Times New Roman" w:hint="eastAsia"/>
                <w:sz w:val="24"/>
                <w:szCs w:val="24"/>
                <w:lang w:val="en-US" w:eastAsia="zh-CN"/>
              </w:rPr>
              <w:t>%</w:t>
            </w:r>
            <w:r w:rsidRPr="008E1AD4">
              <w:rPr>
                <w:rFonts w:ascii="Book Antiqua" w:hAnsi="Book Antiqua" w:cs="Times New Roman"/>
                <w:sz w:val="24"/>
                <w:szCs w:val="24"/>
                <w:lang w:val="en-US"/>
              </w:rPr>
              <w:t xml:space="preserve">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45%,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0.05, and 77.8</w:t>
            </w:r>
            <w:r w:rsidR="003278C9">
              <w:rPr>
                <w:rFonts w:ascii="Book Antiqua" w:hAnsi="Book Antiqua" w:cs="Times New Roman" w:hint="eastAsia"/>
                <w:sz w:val="24"/>
                <w:szCs w:val="24"/>
                <w:lang w:val="en-US" w:eastAsia="zh-CN"/>
              </w:rPr>
              <w:t>%</w:t>
            </w:r>
            <w:r w:rsidRPr="008E1AD4">
              <w:rPr>
                <w:rFonts w:ascii="Book Antiqua" w:hAnsi="Book Antiqua" w:cs="Times New Roman"/>
                <w:sz w:val="24"/>
                <w:szCs w:val="24"/>
                <w:lang w:val="en-US"/>
              </w:rPr>
              <w:t xml:space="preserve">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19.4%,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0.05) in UC patients and patients with steroid-dependent/refractory disease, respectively</w:t>
            </w:r>
          </w:p>
          <w:p w14:paraId="1225BE4B"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4D01FBAB" w14:textId="0AEE7081"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Unfav</w:t>
            </w:r>
            <w:r w:rsidR="00D57522" w:rsidRPr="008E1AD4">
              <w:rPr>
                <w:rFonts w:ascii="Book Antiqua" w:hAnsi="Book Antiqua" w:cs="Times New Roman"/>
                <w:sz w:val="24"/>
                <w:szCs w:val="24"/>
                <w:lang w:val="en-US"/>
              </w:rPr>
              <w:t>orab</w:t>
            </w:r>
            <w:r w:rsidR="00D57522" w:rsidRPr="008E1AD4">
              <w:rPr>
                <w:rFonts w:ascii="Book Antiqua" w:hAnsi="Book Antiqua" w:cs="Times New Roman"/>
                <w:sz w:val="24"/>
                <w:szCs w:val="24"/>
                <w:lang w:val="en-US"/>
              </w:rPr>
              <w:lastRenderedPageBreak/>
              <w:t>le</w:t>
            </w:r>
          </w:p>
        </w:tc>
      </w:tr>
      <w:tr w:rsidR="00D57522" w:rsidRPr="008E1AD4" w14:paraId="79BA254C" w14:textId="77777777" w:rsidTr="00BB4062">
        <w:tc>
          <w:tcPr>
            <w:tcW w:w="2269" w:type="dxa"/>
            <w:tcBorders>
              <w:top w:val="nil"/>
              <w:left w:val="nil"/>
              <w:bottom w:val="nil"/>
              <w:right w:val="nil"/>
            </w:tcBorders>
          </w:tcPr>
          <w:p w14:paraId="5EB425E9" w14:textId="5D6CC209" w:rsidR="00D57522" w:rsidRPr="008E1AD4" w:rsidRDefault="00D57522" w:rsidP="00622736">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lang w:val="en-US"/>
              </w:rPr>
              <w:lastRenderedPageBreak/>
              <w:t xml:space="preserve">Matsumoto </w:t>
            </w:r>
            <w:r w:rsidR="00622736" w:rsidRPr="008E1AD4">
              <w:rPr>
                <w:rFonts w:ascii="Book Antiqua" w:hAnsi="Book Antiqua" w:cs="Times New Roman" w:hint="eastAsia"/>
                <w:i/>
                <w:sz w:val="24"/>
                <w:szCs w:val="24"/>
                <w:lang w:val="en-US" w:eastAsia="zh-CN"/>
              </w:rPr>
              <w:t>et al</w:t>
            </w:r>
            <w:r w:rsidRPr="008E1AD4">
              <w:rPr>
                <w:rFonts w:ascii="Book Antiqua" w:hAnsi="Book Antiqua" w:cs="Times New Roman"/>
                <w:sz w:val="24"/>
                <w:szCs w:val="24"/>
                <w:vertAlign w:val="superscript"/>
              </w:rPr>
              <w:t>[79]</w:t>
            </w:r>
            <w:r w:rsidRPr="008E1AD4">
              <w:rPr>
                <w:rFonts w:ascii="Book Antiqua" w:hAnsi="Book Antiqua" w:cs="Times New Roman"/>
                <w:sz w:val="24"/>
                <w:szCs w:val="24"/>
                <w:lang w:val="en-US"/>
              </w:rPr>
              <w:t>, 2014</w:t>
            </w:r>
          </w:p>
        </w:tc>
        <w:tc>
          <w:tcPr>
            <w:tcW w:w="2409" w:type="dxa"/>
            <w:tcBorders>
              <w:top w:val="nil"/>
              <w:left w:val="nil"/>
              <w:bottom w:val="nil"/>
              <w:right w:val="nil"/>
            </w:tcBorders>
          </w:tcPr>
          <w:p w14:paraId="401F4299"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rPr>
              <w:t>222 UC</w:t>
            </w:r>
          </w:p>
        </w:tc>
        <w:tc>
          <w:tcPr>
            <w:tcW w:w="3261" w:type="dxa"/>
            <w:tcBorders>
              <w:top w:val="nil"/>
              <w:left w:val="nil"/>
              <w:bottom w:val="nil"/>
              <w:right w:val="nil"/>
            </w:tcBorders>
          </w:tcPr>
          <w:p w14:paraId="0A4AB117"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rPr>
              <w:t>Antigenemia, histology, PCR</w:t>
            </w:r>
          </w:p>
        </w:tc>
        <w:tc>
          <w:tcPr>
            <w:tcW w:w="5953" w:type="dxa"/>
            <w:tcBorders>
              <w:top w:val="nil"/>
              <w:left w:val="nil"/>
              <w:bottom w:val="nil"/>
              <w:right w:val="nil"/>
            </w:tcBorders>
          </w:tcPr>
          <w:p w14:paraId="6E787A19" w14:textId="577F9B58"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CMV infection as a risk factor for hospitalization because of UC aggravation (OR: 8.2</w:t>
            </w:r>
            <w:r w:rsidR="003278C9">
              <w:rPr>
                <w:rFonts w:ascii="Book Antiqua" w:hAnsi="Book Antiqua" w:cs="Times New Roman" w:hint="eastAsia"/>
                <w:sz w:val="24"/>
                <w:szCs w:val="24"/>
                <w:lang w:val="en-US" w:eastAsia="zh-CN"/>
              </w:rPr>
              <w:t>,</w:t>
            </w:r>
            <w:r w:rsidRPr="008E1AD4">
              <w:rPr>
                <w:rFonts w:ascii="Book Antiqua" w:hAnsi="Book Antiqua" w:cs="Times New Roman"/>
                <w:sz w:val="24"/>
                <w:szCs w:val="24"/>
                <w:lang w:val="en-US"/>
              </w:rPr>
              <w:t xml:space="preserve"> </w:t>
            </w:r>
            <w:r w:rsidR="00141008" w:rsidRPr="008E1AD4">
              <w:rPr>
                <w:rFonts w:ascii="Book Antiqua" w:hAnsi="Book Antiqua" w:cs="Times New Roman"/>
                <w:sz w:val="24"/>
                <w:szCs w:val="24"/>
                <w:lang w:val="en-US"/>
              </w:rPr>
              <w:t>95%CI</w:t>
            </w:r>
            <w:r w:rsidRPr="008E1AD4">
              <w:rPr>
                <w:rFonts w:ascii="Book Antiqua" w:hAnsi="Book Antiqua" w:cs="Times New Roman"/>
                <w:sz w:val="24"/>
                <w:szCs w:val="24"/>
                <w:lang w:val="en-US"/>
              </w:rPr>
              <w:t xml:space="preserve">: 1.91-35.33;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0.005)</w:t>
            </w:r>
          </w:p>
          <w:p w14:paraId="1EF0FA82"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1DC71695" w14:textId="64C1740D"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345B4CDF" w14:textId="77777777" w:rsidTr="00BB4062">
        <w:tc>
          <w:tcPr>
            <w:tcW w:w="2269" w:type="dxa"/>
            <w:tcBorders>
              <w:top w:val="nil"/>
              <w:left w:val="nil"/>
              <w:bottom w:val="nil"/>
              <w:right w:val="nil"/>
            </w:tcBorders>
          </w:tcPr>
          <w:p w14:paraId="7535C646" w14:textId="34052521"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Olaisen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[80]</w:t>
            </w:r>
            <w:r w:rsidRPr="008E1AD4">
              <w:rPr>
                <w:rFonts w:ascii="Book Antiqua" w:hAnsi="Book Antiqua" w:cs="Times New Roman"/>
                <w:sz w:val="24"/>
                <w:szCs w:val="24"/>
                <w:lang w:val="en-US"/>
              </w:rPr>
              <w:t>, 2014</w:t>
            </w:r>
          </w:p>
        </w:tc>
        <w:tc>
          <w:tcPr>
            <w:tcW w:w="2409" w:type="dxa"/>
            <w:tcBorders>
              <w:top w:val="nil"/>
              <w:left w:val="nil"/>
              <w:bottom w:val="nil"/>
              <w:right w:val="nil"/>
            </w:tcBorders>
          </w:tcPr>
          <w:p w14:paraId="2B045A66"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rPr>
              <w:t>77 patients undergoing colectomy</w:t>
            </w:r>
          </w:p>
        </w:tc>
        <w:tc>
          <w:tcPr>
            <w:tcW w:w="3261" w:type="dxa"/>
            <w:tcBorders>
              <w:top w:val="nil"/>
              <w:left w:val="nil"/>
              <w:bottom w:val="nil"/>
              <w:right w:val="nil"/>
            </w:tcBorders>
          </w:tcPr>
          <w:p w14:paraId="610CD557"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rPr>
              <w:t>IHC</w:t>
            </w:r>
          </w:p>
        </w:tc>
        <w:tc>
          <w:tcPr>
            <w:tcW w:w="5953" w:type="dxa"/>
            <w:tcBorders>
              <w:top w:val="nil"/>
              <w:left w:val="nil"/>
              <w:bottom w:val="nil"/>
              <w:right w:val="nil"/>
            </w:tcBorders>
          </w:tcPr>
          <w:p w14:paraId="44616616"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CMV positive patients received higher doses of corticoids and were at higher risk of post-operative complications</w:t>
            </w:r>
          </w:p>
          <w:p w14:paraId="67964104"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0A492D4B" w14:textId="1FF5EC16"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1F3FAF5B" w14:textId="77777777" w:rsidTr="00BB4062">
        <w:tc>
          <w:tcPr>
            <w:tcW w:w="2269" w:type="dxa"/>
            <w:tcBorders>
              <w:top w:val="nil"/>
              <w:left w:val="nil"/>
              <w:bottom w:val="nil"/>
              <w:right w:val="nil"/>
            </w:tcBorders>
          </w:tcPr>
          <w:p w14:paraId="2DA0CA73" w14:textId="52D2F1B0"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rPr>
              <w:t xml:space="preserve">Yamada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[81]</w:t>
            </w:r>
            <w:r w:rsidRPr="008E1AD4">
              <w:rPr>
                <w:rFonts w:ascii="Book Antiqua" w:hAnsi="Book Antiqua" w:cs="Times New Roman"/>
                <w:sz w:val="24"/>
                <w:szCs w:val="24"/>
              </w:rPr>
              <w:t>, 2014</w:t>
            </w:r>
          </w:p>
        </w:tc>
        <w:tc>
          <w:tcPr>
            <w:tcW w:w="2409" w:type="dxa"/>
            <w:tcBorders>
              <w:top w:val="nil"/>
              <w:left w:val="nil"/>
              <w:bottom w:val="nil"/>
              <w:right w:val="nil"/>
            </w:tcBorders>
          </w:tcPr>
          <w:p w14:paraId="0C83638A"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33 refractory UC</w:t>
            </w:r>
          </w:p>
        </w:tc>
        <w:tc>
          <w:tcPr>
            <w:tcW w:w="3261" w:type="dxa"/>
            <w:tcBorders>
              <w:top w:val="nil"/>
              <w:left w:val="nil"/>
              <w:bottom w:val="nil"/>
              <w:right w:val="nil"/>
            </w:tcBorders>
          </w:tcPr>
          <w:p w14:paraId="278E5CBB"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qPCR in tissue</w:t>
            </w:r>
          </w:p>
        </w:tc>
        <w:tc>
          <w:tcPr>
            <w:tcW w:w="5953" w:type="dxa"/>
            <w:tcBorders>
              <w:top w:val="nil"/>
              <w:left w:val="nil"/>
              <w:bottom w:val="nil"/>
              <w:right w:val="nil"/>
            </w:tcBorders>
          </w:tcPr>
          <w:p w14:paraId="1B88433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Induction remission rate by infliximab lower (54.5%) in CMV-positive patients than in CMV-negative ones (81.8%) although not statistically significant</w:t>
            </w:r>
          </w:p>
          <w:p w14:paraId="55880B58"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5F2811CC" w14:textId="0C28F01D"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0BBC6872" w14:textId="77777777" w:rsidTr="00BB4062">
        <w:tc>
          <w:tcPr>
            <w:tcW w:w="2269" w:type="dxa"/>
            <w:tcBorders>
              <w:top w:val="nil"/>
              <w:left w:val="nil"/>
              <w:bottom w:val="nil"/>
              <w:right w:val="nil"/>
            </w:tcBorders>
          </w:tcPr>
          <w:p w14:paraId="6936ED47" w14:textId="6001B438" w:rsidR="00D57522" w:rsidRPr="008E1AD4" w:rsidRDefault="00D57522" w:rsidP="00875EF1">
            <w:pPr>
              <w:adjustRightInd w:val="0"/>
              <w:snapToGrid w:val="0"/>
              <w:spacing w:line="360" w:lineRule="auto"/>
              <w:rPr>
                <w:rFonts w:ascii="Book Antiqua" w:hAnsi="Book Antiqua" w:cs="Times New Roman"/>
                <w:sz w:val="24"/>
                <w:szCs w:val="24"/>
              </w:rPr>
            </w:pPr>
            <w:r w:rsidRPr="008E1AD4">
              <w:rPr>
                <w:rFonts w:ascii="Book Antiqua" w:hAnsi="Book Antiqua" w:cs="Times New Roman"/>
                <w:sz w:val="24"/>
                <w:szCs w:val="24"/>
                <w:lang w:val="en-US"/>
              </w:rPr>
              <w:t xml:space="preserve">Chun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[82]</w:t>
            </w:r>
            <w:r w:rsidRPr="008E1AD4">
              <w:rPr>
                <w:rFonts w:ascii="Book Antiqua" w:hAnsi="Book Antiqua" w:cs="Times New Roman"/>
                <w:sz w:val="24"/>
                <w:szCs w:val="24"/>
                <w:lang w:val="en-US"/>
              </w:rPr>
              <w:t>, 2015</w:t>
            </w:r>
          </w:p>
        </w:tc>
        <w:tc>
          <w:tcPr>
            <w:tcW w:w="2409" w:type="dxa"/>
            <w:tcBorders>
              <w:top w:val="nil"/>
              <w:left w:val="nil"/>
              <w:bottom w:val="nil"/>
              <w:right w:val="nil"/>
            </w:tcBorders>
          </w:tcPr>
          <w:p w14:paraId="7B39B7F9" w14:textId="77777777"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lang w:val="en-US"/>
              </w:rPr>
              <w:t xml:space="preserve">43 moderate to </w:t>
            </w:r>
            <w:r w:rsidRPr="008E1AD4">
              <w:rPr>
                <w:rFonts w:ascii="Book Antiqua" w:hAnsi="Book Antiqua" w:cs="Times New Roman"/>
                <w:sz w:val="24"/>
                <w:szCs w:val="24"/>
                <w:lang w:val="en-US"/>
              </w:rPr>
              <w:lastRenderedPageBreak/>
              <w:t>severe UC</w:t>
            </w:r>
          </w:p>
        </w:tc>
        <w:tc>
          <w:tcPr>
            <w:tcW w:w="3261" w:type="dxa"/>
            <w:tcBorders>
              <w:top w:val="nil"/>
              <w:left w:val="nil"/>
              <w:bottom w:val="nil"/>
              <w:right w:val="nil"/>
            </w:tcBorders>
          </w:tcPr>
          <w:p w14:paraId="7053BCF9" w14:textId="41CA0CF3" w:rsidR="00D57522" w:rsidRPr="008E1AD4" w:rsidRDefault="00D57522" w:rsidP="00875EF1">
            <w:pPr>
              <w:adjustRightInd w:val="0"/>
              <w:snapToGrid w:val="0"/>
              <w:spacing w:line="360" w:lineRule="auto"/>
              <w:jc w:val="center"/>
              <w:rPr>
                <w:rFonts w:ascii="Book Antiqua" w:hAnsi="Book Antiqua" w:cs="Times New Roman"/>
                <w:sz w:val="24"/>
                <w:szCs w:val="24"/>
              </w:rPr>
            </w:pPr>
            <w:r w:rsidRPr="008E1AD4">
              <w:rPr>
                <w:rFonts w:ascii="Book Antiqua" w:hAnsi="Book Antiqua" w:cs="Times New Roman"/>
                <w:sz w:val="24"/>
                <w:szCs w:val="24"/>
                <w:lang w:val="en-US"/>
              </w:rPr>
              <w:lastRenderedPageBreak/>
              <w:t>pp65 antigenemia</w:t>
            </w:r>
          </w:p>
        </w:tc>
        <w:tc>
          <w:tcPr>
            <w:tcW w:w="5953" w:type="dxa"/>
            <w:tcBorders>
              <w:top w:val="nil"/>
              <w:left w:val="nil"/>
              <w:bottom w:val="nil"/>
              <w:right w:val="nil"/>
            </w:tcBorders>
          </w:tcPr>
          <w:p w14:paraId="57857D7D" w14:textId="41AB632D"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Positive antigenemia associated with steroid </w:t>
            </w:r>
            <w:r w:rsidRPr="008E1AD4">
              <w:rPr>
                <w:rFonts w:ascii="Book Antiqua" w:hAnsi="Book Antiqua" w:cs="Times New Roman"/>
                <w:sz w:val="24"/>
                <w:szCs w:val="24"/>
                <w:lang w:val="en-US"/>
              </w:rPr>
              <w:lastRenderedPageBreak/>
              <w:t xml:space="preserve">refractoriness (11/12, 91.7%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12/31, 38.7%,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 xml:space="preserve">0.005); ganciclovir improved outcome: colectomy in 2/8 (25%)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2/4 (50%)</w:t>
            </w:r>
          </w:p>
          <w:p w14:paraId="372C06F1"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2F131FEC" w14:textId="4CBA1801"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lastRenderedPageBreak/>
              <w:t>Unfavorab</w:t>
            </w:r>
            <w:r w:rsidRPr="008E1AD4">
              <w:rPr>
                <w:rFonts w:ascii="Book Antiqua" w:hAnsi="Book Antiqua" w:cs="Times New Roman"/>
                <w:sz w:val="24"/>
                <w:szCs w:val="24"/>
                <w:lang w:val="en-US"/>
              </w:rPr>
              <w:lastRenderedPageBreak/>
              <w:t>le</w:t>
            </w:r>
          </w:p>
        </w:tc>
      </w:tr>
      <w:tr w:rsidR="00D57522" w:rsidRPr="008E1AD4" w14:paraId="59E82112" w14:textId="77777777" w:rsidTr="00BB4062">
        <w:tc>
          <w:tcPr>
            <w:tcW w:w="2269" w:type="dxa"/>
            <w:tcBorders>
              <w:top w:val="nil"/>
              <w:left w:val="nil"/>
              <w:bottom w:val="nil"/>
              <w:right w:val="nil"/>
            </w:tcBorders>
          </w:tcPr>
          <w:p w14:paraId="55FF8A5F" w14:textId="09D7AF97"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rPr>
              <w:lastRenderedPageBreak/>
              <w:t xml:space="preserve">Ciccocioppo </w:t>
            </w:r>
            <w:r w:rsidR="00140DCA" w:rsidRPr="008E1AD4">
              <w:rPr>
                <w:rFonts w:ascii="Book Antiqua" w:hAnsi="Book Antiqua" w:cs="Times New Roman"/>
                <w:i/>
                <w:sz w:val="24"/>
                <w:szCs w:val="24"/>
              </w:rPr>
              <w:t>et al</w:t>
            </w:r>
            <w:r w:rsidRPr="008E1AD4">
              <w:rPr>
                <w:rFonts w:ascii="Book Antiqua" w:hAnsi="Book Antiqua" w:cs="Times New Roman"/>
                <w:sz w:val="24"/>
                <w:szCs w:val="24"/>
                <w:vertAlign w:val="superscript"/>
              </w:rPr>
              <w:t>[32]</w:t>
            </w:r>
            <w:r w:rsidRPr="008E1AD4">
              <w:rPr>
                <w:rFonts w:ascii="Book Antiqua" w:hAnsi="Book Antiqua" w:cs="Times New Roman"/>
                <w:sz w:val="24"/>
                <w:szCs w:val="24"/>
                <w:lang w:val="en-US"/>
              </w:rPr>
              <w:t>, 2015</w:t>
            </w:r>
          </w:p>
        </w:tc>
        <w:tc>
          <w:tcPr>
            <w:tcW w:w="2409" w:type="dxa"/>
            <w:tcBorders>
              <w:top w:val="nil"/>
              <w:left w:val="nil"/>
              <w:bottom w:val="nil"/>
              <w:right w:val="nil"/>
            </w:tcBorders>
          </w:tcPr>
          <w:p w14:paraId="476C37C0"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24 UC and 16 CD</w:t>
            </w:r>
          </w:p>
        </w:tc>
        <w:tc>
          <w:tcPr>
            <w:tcW w:w="3261" w:type="dxa"/>
            <w:tcBorders>
              <w:top w:val="nil"/>
              <w:left w:val="nil"/>
              <w:bottom w:val="nil"/>
              <w:right w:val="nil"/>
            </w:tcBorders>
          </w:tcPr>
          <w:p w14:paraId="1DA3A767"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qPCR in tissue</w:t>
            </w:r>
          </w:p>
        </w:tc>
        <w:tc>
          <w:tcPr>
            <w:tcW w:w="5953" w:type="dxa"/>
            <w:tcBorders>
              <w:top w:val="nil"/>
              <w:left w:val="nil"/>
              <w:bottom w:val="nil"/>
              <w:right w:val="nil"/>
            </w:tcBorders>
          </w:tcPr>
          <w:p w14:paraId="2A59EE6A"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In refractory patients, more frequent CMV infection and higher viral load; efficacy of ganciclovir in all refractory patients</w:t>
            </w:r>
          </w:p>
          <w:p w14:paraId="571C23B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6D93CB38" w14:textId="66A8344D"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61EE016D" w14:textId="77777777" w:rsidTr="00BB4062">
        <w:tc>
          <w:tcPr>
            <w:tcW w:w="2269" w:type="dxa"/>
            <w:tcBorders>
              <w:top w:val="nil"/>
              <w:left w:val="nil"/>
              <w:bottom w:val="nil"/>
              <w:right w:val="nil"/>
            </w:tcBorders>
          </w:tcPr>
          <w:p w14:paraId="3949A7CD" w14:textId="3EBB84FD"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Jones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lang w:val="en-US"/>
              </w:rPr>
              <w:t>[83]</w:t>
            </w:r>
            <w:r w:rsidRPr="008E1AD4">
              <w:rPr>
                <w:rFonts w:ascii="Book Antiqua" w:hAnsi="Book Antiqua" w:cs="Times New Roman"/>
                <w:sz w:val="24"/>
                <w:szCs w:val="24"/>
                <w:lang w:val="en-US"/>
              </w:rPr>
              <w:t>, 2015</w:t>
            </w:r>
          </w:p>
        </w:tc>
        <w:tc>
          <w:tcPr>
            <w:tcW w:w="2409" w:type="dxa"/>
            <w:tcBorders>
              <w:top w:val="nil"/>
              <w:left w:val="nil"/>
              <w:bottom w:val="nil"/>
              <w:right w:val="nil"/>
            </w:tcBorders>
          </w:tcPr>
          <w:p w14:paraId="59B72B67"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1111 IBD patients</w:t>
            </w:r>
          </w:p>
        </w:tc>
        <w:tc>
          <w:tcPr>
            <w:tcW w:w="3261" w:type="dxa"/>
            <w:tcBorders>
              <w:top w:val="nil"/>
              <w:left w:val="nil"/>
              <w:bottom w:val="nil"/>
              <w:right w:val="nil"/>
            </w:tcBorders>
          </w:tcPr>
          <w:p w14:paraId="6308F6A4"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Histology, IHC, ISH</w:t>
            </w:r>
          </w:p>
        </w:tc>
        <w:tc>
          <w:tcPr>
            <w:tcW w:w="5953" w:type="dxa"/>
            <w:tcBorders>
              <w:top w:val="nil"/>
              <w:left w:val="nil"/>
              <w:bottom w:val="nil"/>
              <w:right w:val="nil"/>
            </w:tcBorders>
          </w:tcPr>
          <w:p w14:paraId="69EAE4D1"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Antiviral therapy improved surgery-free survival outcome</w:t>
            </w:r>
          </w:p>
        </w:tc>
        <w:tc>
          <w:tcPr>
            <w:tcW w:w="1418" w:type="dxa"/>
            <w:tcBorders>
              <w:top w:val="nil"/>
              <w:left w:val="nil"/>
              <w:bottom w:val="nil"/>
              <w:right w:val="nil"/>
            </w:tcBorders>
          </w:tcPr>
          <w:p w14:paraId="73590DB3" w14:textId="2AA11506"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p w14:paraId="3A6F7BD2"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r>
      <w:tr w:rsidR="00D57522" w:rsidRPr="008E1AD4" w14:paraId="4F12560E" w14:textId="77777777" w:rsidTr="00BB4062">
        <w:tc>
          <w:tcPr>
            <w:tcW w:w="2269" w:type="dxa"/>
            <w:tcBorders>
              <w:top w:val="nil"/>
              <w:left w:val="nil"/>
              <w:bottom w:val="nil"/>
              <w:right w:val="nil"/>
            </w:tcBorders>
          </w:tcPr>
          <w:p w14:paraId="02B9A026" w14:textId="32B3F880"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Gauss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lang w:val="en-US"/>
              </w:rPr>
              <w:t>[84]</w:t>
            </w:r>
            <w:r w:rsidRPr="008E1AD4">
              <w:rPr>
                <w:rFonts w:ascii="Book Antiqua" w:hAnsi="Book Antiqua" w:cs="Times New Roman"/>
                <w:sz w:val="24"/>
                <w:szCs w:val="24"/>
                <w:lang w:val="en-US"/>
              </w:rPr>
              <w:t>, 2015</w:t>
            </w:r>
          </w:p>
        </w:tc>
        <w:tc>
          <w:tcPr>
            <w:tcW w:w="2409" w:type="dxa"/>
            <w:tcBorders>
              <w:top w:val="nil"/>
              <w:left w:val="nil"/>
              <w:bottom w:val="nil"/>
              <w:right w:val="nil"/>
            </w:tcBorders>
          </w:tcPr>
          <w:p w14:paraId="26417459"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166 UC and 131 CD</w:t>
            </w:r>
          </w:p>
        </w:tc>
        <w:tc>
          <w:tcPr>
            <w:tcW w:w="3261" w:type="dxa"/>
            <w:tcBorders>
              <w:top w:val="nil"/>
              <w:left w:val="nil"/>
              <w:bottom w:val="nil"/>
              <w:right w:val="nil"/>
            </w:tcBorders>
          </w:tcPr>
          <w:p w14:paraId="38194A0F"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IHC and PCR in tissue</w:t>
            </w:r>
          </w:p>
        </w:tc>
        <w:tc>
          <w:tcPr>
            <w:tcW w:w="5953" w:type="dxa"/>
            <w:tcBorders>
              <w:top w:val="nil"/>
              <w:left w:val="nil"/>
              <w:bottom w:val="nil"/>
              <w:right w:val="nil"/>
            </w:tcBorders>
          </w:tcPr>
          <w:p w14:paraId="3D3AF61E" w14:textId="4E64365E"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CMV reactivation associated to longer hospital stay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0.001)</w:t>
            </w:r>
          </w:p>
          <w:p w14:paraId="1A00C07B"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29E4F185" w14:textId="065C32F6"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6DBB06A7" w14:textId="77777777" w:rsidTr="00BB4062">
        <w:tc>
          <w:tcPr>
            <w:tcW w:w="2269" w:type="dxa"/>
            <w:tcBorders>
              <w:top w:val="nil"/>
              <w:left w:val="nil"/>
              <w:bottom w:val="nil"/>
              <w:right w:val="nil"/>
            </w:tcBorders>
          </w:tcPr>
          <w:p w14:paraId="0D7C2FA8" w14:textId="6C8918D1"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t xml:space="preserve">McCurdy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lang w:val="en-US"/>
              </w:rPr>
              <w:t>[41]</w:t>
            </w:r>
            <w:r w:rsidRPr="008E1AD4">
              <w:rPr>
                <w:rFonts w:ascii="Book Antiqua" w:hAnsi="Book Antiqua" w:cs="Times New Roman"/>
                <w:sz w:val="24"/>
                <w:szCs w:val="24"/>
                <w:lang w:val="en-US"/>
              </w:rPr>
              <w:t>, 2015</w:t>
            </w:r>
          </w:p>
        </w:tc>
        <w:tc>
          <w:tcPr>
            <w:tcW w:w="2409" w:type="dxa"/>
            <w:tcBorders>
              <w:top w:val="nil"/>
              <w:left w:val="nil"/>
              <w:bottom w:val="nil"/>
              <w:right w:val="nil"/>
            </w:tcBorders>
          </w:tcPr>
          <w:p w14:paraId="703CE7F7"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45 UC, 21 CD and 2 indeterminate IBD colitis</w:t>
            </w:r>
          </w:p>
        </w:tc>
        <w:tc>
          <w:tcPr>
            <w:tcW w:w="3261" w:type="dxa"/>
            <w:tcBorders>
              <w:top w:val="nil"/>
              <w:left w:val="nil"/>
              <w:bottom w:val="nil"/>
              <w:right w:val="nil"/>
            </w:tcBorders>
          </w:tcPr>
          <w:p w14:paraId="6B9BE7D0"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Histology, ISH, IHC</w:t>
            </w:r>
          </w:p>
        </w:tc>
        <w:tc>
          <w:tcPr>
            <w:tcW w:w="5953" w:type="dxa"/>
            <w:tcBorders>
              <w:top w:val="nil"/>
              <w:left w:val="nil"/>
              <w:bottom w:val="nil"/>
              <w:right w:val="nil"/>
            </w:tcBorders>
          </w:tcPr>
          <w:p w14:paraId="571904C8" w14:textId="3310C600"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CMV reactivation associated to medically refractory disease (OR</w:t>
            </w:r>
            <w:r w:rsidR="00DF03B2">
              <w:rPr>
                <w:rFonts w:ascii="Book Antiqua" w:hAnsi="Book Antiqua" w:cs="Times New Roman" w:hint="eastAsia"/>
                <w:sz w:val="24"/>
                <w:szCs w:val="24"/>
                <w:lang w:val="en-US" w:eastAsia="zh-CN"/>
              </w:rPr>
              <w:t xml:space="preserve"> </w:t>
            </w:r>
            <w:r w:rsidRPr="008E1AD4">
              <w:rPr>
                <w:rFonts w:ascii="Book Antiqua" w:hAnsi="Book Antiqua" w:cs="Times New Roman"/>
                <w:sz w:val="24"/>
                <w:szCs w:val="24"/>
                <w:lang w:val="en-US"/>
              </w:rPr>
              <w:t xml:space="preserve">=3.69,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0.001) and endoscopic ulcers (OR</w:t>
            </w:r>
            <w:r w:rsidR="00DF03B2">
              <w:rPr>
                <w:rFonts w:ascii="Book Antiqua" w:hAnsi="Book Antiqua" w:cs="Times New Roman" w:hint="eastAsia"/>
                <w:sz w:val="24"/>
                <w:szCs w:val="24"/>
                <w:lang w:val="en-US" w:eastAsia="zh-CN"/>
              </w:rPr>
              <w:t xml:space="preserve"> </w:t>
            </w:r>
            <w:r w:rsidRPr="008E1AD4">
              <w:rPr>
                <w:rFonts w:ascii="Book Antiqua" w:hAnsi="Book Antiqua" w:cs="Times New Roman"/>
                <w:sz w:val="24"/>
                <w:szCs w:val="24"/>
                <w:lang w:val="en-US"/>
              </w:rPr>
              <w:t xml:space="preserve">= 2.95,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0.001)</w:t>
            </w:r>
          </w:p>
          <w:p w14:paraId="75D94DFC"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1418" w:type="dxa"/>
            <w:tcBorders>
              <w:top w:val="nil"/>
              <w:left w:val="nil"/>
              <w:bottom w:val="nil"/>
              <w:right w:val="nil"/>
            </w:tcBorders>
          </w:tcPr>
          <w:p w14:paraId="2C91BAE1" w14:textId="3679BB05"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r w:rsidR="00D57522" w:rsidRPr="008E1AD4" w14:paraId="58E8721E" w14:textId="77777777" w:rsidTr="00BB4062">
        <w:tc>
          <w:tcPr>
            <w:tcW w:w="2269" w:type="dxa"/>
            <w:tcBorders>
              <w:top w:val="nil"/>
              <w:left w:val="nil"/>
              <w:bottom w:val="single" w:sz="4" w:space="0" w:color="auto"/>
              <w:right w:val="nil"/>
            </w:tcBorders>
          </w:tcPr>
          <w:p w14:paraId="3AFB285C" w14:textId="6465C926" w:rsidR="00D57522" w:rsidRPr="008E1AD4" w:rsidRDefault="00D57522" w:rsidP="00875EF1">
            <w:pPr>
              <w:adjustRightInd w:val="0"/>
              <w:snapToGrid w:val="0"/>
              <w:spacing w:line="360" w:lineRule="auto"/>
              <w:rPr>
                <w:rFonts w:ascii="Book Antiqua" w:hAnsi="Book Antiqua" w:cs="Times New Roman"/>
                <w:sz w:val="24"/>
                <w:szCs w:val="24"/>
                <w:lang w:val="en-US"/>
              </w:rPr>
            </w:pPr>
            <w:r w:rsidRPr="008E1AD4">
              <w:rPr>
                <w:rFonts w:ascii="Book Antiqua" w:hAnsi="Book Antiqua" w:cs="Times New Roman"/>
                <w:sz w:val="24"/>
                <w:szCs w:val="24"/>
                <w:lang w:val="en-US"/>
              </w:rPr>
              <w:lastRenderedPageBreak/>
              <w:t xml:space="preserve">Minami </w:t>
            </w:r>
            <w:r w:rsidR="00140DCA" w:rsidRPr="008E1AD4">
              <w:rPr>
                <w:rFonts w:ascii="Book Antiqua" w:hAnsi="Book Antiqua" w:cs="Times New Roman"/>
                <w:i/>
                <w:sz w:val="24"/>
                <w:szCs w:val="24"/>
                <w:lang w:val="en-US"/>
              </w:rPr>
              <w:t>et al</w:t>
            </w:r>
            <w:r w:rsidRPr="008E1AD4">
              <w:rPr>
                <w:rFonts w:ascii="Book Antiqua" w:hAnsi="Book Antiqua" w:cs="Times New Roman"/>
                <w:sz w:val="24"/>
                <w:szCs w:val="24"/>
                <w:vertAlign w:val="superscript"/>
              </w:rPr>
              <w:t>[85]</w:t>
            </w:r>
            <w:r w:rsidRPr="008E1AD4">
              <w:rPr>
                <w:rFonts w:ascii="Book Antiqua" w:hAnsi="Book Antiqua" w:cs="Times New Roman"/>
                <w:sz w:val="24"/>
                <w:szCs w:val="24"/>
                <w:lang w:val="en-US"/>
              </w:rPr>
              <w:t>, 2015</w:t>
            </w:r>
          </w:p>
        </w:tc>
        <w:tc>
          <w:tcPr>
            <w:tcW w:w="2409" w:type="dxa"/>
            <w:tcBorders>
              <w:top w:val="nil"/>
              <w:left w:val="nil"/>
              <w:bottom w:val="single" w:sz="4" w:space="0" w:color="auto"/>
              <w:right w:val="nil"/>
            </w:tcBorders>
          </w:tcPr>
          <w:p w14:paraId="50481648"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29 severe UC treated either with tacrolimus or infliximab</w:t>
            </w:r>
          </w:p>
          <w:p w14:paraId="788B9F38"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p>
        </w:tc>
        <w:tc>
          <w:tcPr>
            <w:tcW w:w="3261" w:type="dxa"/>
            <w:tcBorders>
              <w:top w:val="nil"/>
              <w:left w:val="nil"/>
              <w:bottom w:val="single" w:sz="4" w:space="0" w:color="auto"/>
              <w:right w:val="nil"/>
            </w:tcBorders>
          </w:tcPr>
          <w:p w14:paraId="1F682A19" w14:textId="77777777"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qPCR in tissue</w:t>
            </w:r>
          </w:p>
        </w:tc>
        <w:tc>
          <w:tcPr>
            <w:tcW w:w="5953" w:type="dxa"/>
            <w:tcBorders>
              <w:top w:val="nil"/>
              <w:left w:val="nil"/>
              <w:bottom w:val="single" w:sz="4" w:space="0" w:color="auto"/>
              <w:right w:val="nil"/>
            </w:tcBorders>
          </w:tcPr>
          <w:p w14:paraId="7A23B335" w14:textId="23B46293" w:rsidR="00D57522" w:rsidRPr="008E1AD4" w:rsidRDefault="00D57522"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 xml:space="preserve">Colectomy rate higher in patients with CMV infection (5/6, 83.3% </w:t>
            </w:r>
            <w:r w:rsidRPr="008E1AD4">
              <w:rPr>
                <w:rFonts w:ascii="Book Antiqua" w:hAnsi="Book Antiqua" w:cs="Times New Roman"/>
                <w:i/>
                <w:sz w:val="24"/>
                <w:szCs w:val="24"/>
                <w:lang w:val="en-US"/>
              </w:rPr>
              <w:t>vs</w:t>
            </w:r>
            <w:r w:rsidRPr="008E1AD4">
              <w:rPr>
                <w:rFonts w:ascii="Book Antiqua" w:hAnsi="Book Antiqua" w:cs="Times New Roman"/>
                <w:sz w:val="24"/>
                <w:szCs w:val="24"/>
                <w:lang w:val="en-US"/>
              </w:rPr>
              <w:t xml:space="preserve"> 8/23, 34.8%, </w:t>
            </w:r>
            <w:r w:rsidR="00622736" w:rsidRPr="008E1AD4">
              <w:rPr>
                <w:rFonts w:ascii="Book Antiqua" w:hAnsi="Book Antiqua" w:cs="Times New Roman"/>
                <w:i/>
                <w:sz w:val="24"/>
                <w:szCs w:val="24"/>
                <w:lang w:val="en-US"/>
              </w:rPr>
              <w:t xml:space="preserve">P &lt; </w:t>
            </w:r>
            <w:r w:rsidRPr="008E1AD4">
              <w:rPr>
                <w:rFonts w:ascii="Book Antiqua" w:hAnsi="Book Antiqua" w:cs="Times New Roman"/>
                <w:sz w:val="24"/>
                <w:szCs w:val="24"/>
                <w:lang w:val="en-US"/>
              </w:rPr>
              <w:t>0.05)</w:t>
            </w:r>
          </w:p>
        </w:tc>
        <w:tc>
          <w:tcPr>
            <w:tcW w:w="1418" w:type="dxa"/>
            <w:tcBorders>
              <w:top w:val="nil"/>
              <w:left w:val="nil"/>
              <w:bottom w:val="single" w:sz="4" w:space="0" w:color="auto"/>
              <w:right w:val="nil"/>
            </w:tcBorders>
          </w:tcPr>
          <w:p w14:paraId="469EE5F3" w14:textId="1CDE3D46" w:rsidR="00D57522" w:rsidRPr="008E1AD4" w:rsidRDefault="00622736" w:rsidP="00875EF1">
            <w:pPr>
              <w:adjustRightInd w:val="0"/>
              <w:snapToGrid w:val="0"/>
              <w:spacing w:line="360" w:lineRule="auto"/>
              <w:jc w:val="center"/>
              <w:rPr>
                <w:rFonts w:ascii="Book Antiqua" w:hAnsi="Book Antiqua" w:cs="Times New Roman"/>
                <w:sz w:val="24"/>
                <w:szCs w:val="24"/>
                <w:lang w:val="en-US"/>
              </w:rPr>
            </w:pPr>
            <w:r w:rsidRPr="008E1AD4">
              <w:rPr>
                <w:rFonts w:ascii="Book Antiqua" w:hAnsi="Book Antiqua" w:cs="Times New Roman"/>
                <w:sz w:val="24"/>
                <w:szCs w:val="24"/>
                <w:lang w:val="en-US"/>
              </w:rPr>
              <w:t>Unfavorable</w:t>
            </w:r>
          </w:p>
        </w:tc>
      </w:tr>
    </w:tbl>
    <w:p w14:paraId="23B85256" w14:textId="4BCA283E" w:rsidR="00CD5092" w:rsidRPr="008E1AD4" w:rsidRDefault="00D57522" w:rsidP="00CD5092">
      <w:pPr>
        <w:adjustRightInd w:val="0"/>
        <w:snapToGrid w:val="0"/>
        <w:spacing w:after="0" w:line="360" w:lineRule="auto"/>
        <w:jc w:val="both"/>
        <w:rPr>
          <w:rFonts w:ascii="Book Antiqua" w:hAnsi="Book Antiqua" w:cs="Times New Roman"/>
          <w:sz w:val="24"/>
          <w:szCs w:val="24"/>
          <w:lang w:val="en-US" w:eastAsia="zh-CN"/>
        </w:rPr>
      </w:pPr>
      <w:r w:rsidRPr="008E1AD4">
        <w:rPr>
          <w:rFonts w:ascii="Book Antiqua" w:hAnsi="Book Antiqua" w:cs="Times New Roman"/>
          <w:sz w:val="24"/>
          <w:szCs w:val="24"/>
          <w:lang w:val="en-US"/>
        </w:rPr>
        <w:t xml:space="preserve">GMAA: </w:t>
      </w:r>
      <w:r w:rsidR="00622736" w:rsidRPr="008E1AD4">
        <w:rPr>
          <w:rFonts w:ascii="Book Antiqua" w:hAnsi="Book Antiqua" w:cs="Times New Roman"/>
          <w:sz w:val="24"/>
          <w:szCs w:val="24"/>
          <w:lang w:val="en-US"/>
        </w:rPr>
        <w:t>Granulocyte</w:t>
      </w:r>
      <w:r w:rsidRPr="008E1AD4">
        <w:rPr>
          <w:rFonts w:ascii="Book Antiqua" w:hAnsi="Book Antiqua" w:cs="Times New Roman"/>
          <w:sz w:val="24"/>
          <w:szCs w:val="24"/>
          <w:lang w:val="en-US"/>
        </w:rPr>
        <w:t xml:space="preserve">/monocyte adsorptive apheresis; IHC: </w:t>
      </w:r>
      <w:r w:rsidR="00622736" w:rsidRPr="008E1AD4">
        <w:rPr>
          <w:rFonts w:ascii="Book Antiqua" w:hAnsi="Book Antiqua" w:cs="Times New Roman"/>
          <w:sz w:val="24"/>
          <w:szCs w:val="24"/>
          <w:lang w:val="en-US"/>
        </w:rPr>
        <w:t>Immunohistochemistry</w:t>
      </w:r>
      <w:r w:rsidRPr="008E1AD4">
        <w:rPr>
          <w:rFonts w:ascii="Book Antiqua" w:hAnsi="Book Antiqua" w:cs="Times New Roman"/>
          <w:sz w:val="24"/>
          <w:szCs w:val="24"/>
          <w:lang w:val="en-US"/>
        </w:rPr>
        <w:t xml:space="preserve">; ISH: </w:t>
      </w:r>
      <w:r w:rsidR="00622736" w:rsidRPr="008E1AD4">
        <w:rPr>
          <w:rFonts w:ascii="Book Antiqua" w:hAnsi="Book Antiqua" w:cs="Times New Roman"/>
          <w:i/>
          <w:sz w:val="24"/>
          <w:szCs w:val="24"/>
          <w:lang w:val="en-US"/>
        </w:rPr>
        <w:t xml:space="preserve">In </w:t>
      </w:r>
      <w:r w:rsidR="0032125A" w:rsidRPr="008E1AD4">
        <w:rPr>
          <w:rFonts w:ascii="Book Antiqua" w:hAnsi="Book Antiqua" w:cs="Times New Roman"/>
          <w:i/>
          <w:sz w:val="24"/>
          <w:szCs w:val="24"/>
          <w:lang w:val="en-US"/>
        </w:rPr>
        <w:t>situ</w:t>
      </w:r>
      <w:r w:rsidRPr="008E1AD4">
        <w:rPr>
          <w:rFonts w:ascii="Book Antiqua" w:hAnsi="Book Antiqua" w:cs="Times New Roman"/>
          <w:sz w:val="24"/>
          <w:szCs w:val="24"/>
          <w:lang w:val="en-US"/>
        </w:rPr>
        <w:t xml:space="preserve"> hybridization; NAAT: </w:t>
      </w:r>
      <w:r w:rsidR="00622736" w:rsidRPr="008E1AD4">
        <w:rPr>
          <w:rFonts w:ascii="Book Antiqua" w:hAnsi="Book Antiqua" w:cs="Times New Roman"/>
          <w:sz w:val="24"/>
          <w:szCs w:val="24"/>
          <w:lang w:val="en-US"/>
        </w:rPr>
        <w:t xml:space="preserve">Nucleic </w:t>
      </w:r>
      <w:r w:rsidRPr="008E1AD4">
        <w:rPr>
          <w:rFonts w:ascii="Book Antiqua" w:hAnsi="Book Antiqua" w:cs="Times New Roman"/>
          <w:sz w:val="24"/>
          <w:szCs w:val="24"/>
          <w:lang w:val="en-US"/>
        </w:rPr>
        <w:t xml:space="preserve">acid amplification test; PBMC: </w:t>
      </w:r>
      <w:r w:rsidR="00622736" w:rsidRPr="008E1AD4">
        <w:rPr>
          <w:rFonts w:ascii="Book Antiqua" w:hAnsi="Book Antiqua" w:cs="Times New Roman"/>
          <w:sz w:val="24"/>
          <w:szCs w:val="24"/>
          <w:lang w:val="en-US"/>
        </w:rPr>
        <w:t xml:space="preserve">Peripheral </w:t>
      </w:r>
      <w:r w:rsidRPr="008E1AD4">
        <w:rPr>
          <w:rFonts w:ascii="Book Antiqua" w:hAnsi="Book Antiqua" w:cs="Times New Roman"/>
          <w:sz w:val="24"/>
          <w:szCs w:val="24"/>
          <w:lang w:val="en-US"/>
        </w:rPr>
        <w:t xml:space="preserve">blood monocular cells; PCR: </w:t>
      </w:r>
      <w:r w:rsidR="00622736" w:rsidRPr="008E1AD4">
        <w:rPr>
          <w:rFonts w:ascii="Book Antiqua" w:hAnsi="Book Antiqua" w:cs="Times New Roman"/>
          <w:sz w:val="24"/>
          <w:szCs w:val="24"/>
          <w:lang w:val="en-US"/>
        </w:rPr>
        <w:t xml:space="preserve">Polymerase </w:t>
      </w:r>
      <w:r w:rsidRPr="008E1AD4">
        <w:rPr>
          <w:rFonts w:ascii="Book Antiqua" w:hAnsi="Book Antiqua" w:cs="Times New Roman"/>
          <w:sz w:val="24"/>
          <w:szCs w:val="24"/>
          <w:lang w:val="en-US"/>
        </w:rPr>
        <w:t xml:space="preserve">chain reaction; qPCR: </w:t>
      </w:r>
      <w:r w:rsidR="00622736" w:rsidRPr="008E1AD4">
        <w:rPr>
          <w:rFonts w:ascii="Book Antiqua" w:hAnsi="Book Antiqua" w:cs="Times New Roman"/>
          <w:sz w:val="24"/>
          <w:szCs w:val="24"/>
          <w:lang w:val="en-US"/>
        </w:rPr>
        <w:t xml:space="preserve">Quantitative </w:t>
      </w:r>
      <w:r w:rsidRPr="008E1AD4">
        <w:rPr>
          <w:rFonts w:ascii="Book Antiqua" w:hAnsi="Book Antiqua" w:cs="Times New Roman"/>
          <w:sz w:val="24"/>
          <w:szCs w:val="24"/>
          <w:lang w:val="en-US"/>
        </w:rPr>
        <w:t>real-time PCR</w:t>
      </w:r>
      <w:r w:rsidR="001A41B0" w:rsidRPr="008E1AD4">
        <w:rPr>
          <w:rFonts w:ascii="Book Antiqua" w:hAnsi="Book Antiqua" w:cs="Times New Roman" w:hint="eastAsia"/>
          <w:sz w:val="24"/>
          <w:szCs w:val="24"/>
          <w:lang w:val="en-US" w:eastAsia="zh-CN"/>
        </w:rPr>
        <w:t xml:space="preserve">; IBD: </w:t>
      </w:r>
      <w:r w:rsidR="001A41B0" w:rsidRPr="008E1AD4">
        <w:rPr>
          <w:rFonts w:ascii="Book Antiqua" w:hAnsi="Book Antiqua" w:cs="Times New Roman"/>
          <w:sz w:val="24"/>
          <w:szCs w:val="24"/>
          <w:lang w:val="en-US" w:eastAsia="zh-CN"/>
        </w:rPr>
        <w:t>Inflammatory bowel diseases</w:t>
      </w:r>
      <w:r w:rsidR="00CD5092" w:rsidRPr="008E1AD4">
        <w:rPr>
          <w:rFonts w:ascii="Book Antiqua" w:hAnsi="Book Antiqua" w:cs="Times New Roman" w:hint="eastAsia"/>
          <w:sz w:val="24"/>
          <w:szCs w:val="24"/>
          <w:lang w:val="en-US" w:eastAsia="zh-CN"/>
        </w:rPr>
        <w:t xml:space="preserve">; </w:t>
      </w:r>
      <w:r w:rsidR="00CD5092" w:rsidRPr="008E1AD4">
        <w:rPr>
          <w:rFonts w:ascii="Book Antiqua" w:hAnsi="Book Antiqua" w:cs="Times New Roman"/>
          <w:sz w:val="24"/>
          <w:szCs w:val="24"/>
          <w:lang w:val="en-US" w:eastAsia="zh-CN"/>
        </w:rPr>
        <w:t>CD: Crohn’s disease</w:t>
      </w:r>
      <w:r w:rsidR="00CD5092" w:rsidRPr="008E1AD4">
        <w:rPr>
          <w:rFonts w:ascii="Book Antiqua" w:hAnsi="Book Antiqua" w:cs="Times New Roman" w:hint="eastAsia"/>
          <w:sz w:val="24"/>
          <w:szCs w:val="24"/>
          <w:lang w:val="en-US" w:eastAsia="zh-CN"/>
        </w:rPr>
        <w:t xml:space="preserve">; </w:t>
      </w:r>
      <w:r w:rsidR="00CD5092" w:rsidRPr="008E1AD4">
        <w:rPr>
          <w:rFonts w:ascii="Book Antiqua" w:hAnsi="Book Antiqua" w:cs="Times New Roman"/>
          <w:sz w:val="24"/>
          <w:szCs w:val="24"/>
          <w:lang w:val="en-US" w:eastAsia="zh-CN"/>
        </w:rPr>
        <w:t>UC: Ulcerative colitis</w:t>
      </w:r>
      <w:r w:rsidR="00CD5092" w:rsidRPr="008E1AD4">
        <w:rPr>
          <w:rFonts w:ascii="Book Antiqua" w:hAnsi="Book Antiqua" w:cs="Times New Roman" w:hint="eastAsia"/>
          <w:sz w:val="24"/>
          <w:szCs w:val="24"/>
          <w:lang w:val="en-US" w:eastAsia="zh-CN"/>
        </w:rPr>
        <w:t>.</w:t>
      </w:r>
    </w:p>
    <w:p w14:paraId="7F311BCC" w14:textId="1182E1E2" w:rsidR="00D57522" w:rsidRPr="008E1AD4" w:rsidRDefault="00D57522" w:rsidP="003E0781">
      <w:pPr>
        <w:adjustRightInd w:val="0"/>
        <w:snapToGrid w:val="0"/>
        <w:spacing w:after="0" w:line="360" w:lineRule="auto"/>
        <w:jc w:val="both"/>
        <w:rPr>
          <w:rFonts w:ascii="Book Antiqua" w:hAnsi="Book Antiqua" w:cs="Times New Roman"/>
          <w:sz w:val="24"/>
          <w:szCs w:val="24"/>
          <w:lang w:val="en-US"/>
        </w:rPr>
      </w:pPr>
    </w:p>
    <w:p w14:paraId="1EB988CA" w14:textId="77777777" w:rsidR="008F7BF4" w:rsidRPr="008E1AD4" w:rsidRDefault="008F7BF4" w:rsidP="003E0781">
      <w:pPr>
        <w:adjustRightInd w:val="0"/>
        <w:snapToGrid w:val="0"/>
        <w:spacing w:after="0" w:line="360" w:lineRule="auto"/>
        <w:jc w:val="both"/>
        <w:rPr>
          <w:rFonts w:ascii="Book Antiqua" w:hAnsi="Book Antiqua" w:cs="Times New Roman"/>
          <w:sz w:val="24"/>
          <w:szCs w:val="24"/>
          <w:lang w:val="en-US"/>
        </w:rPr>
        <w:sectPr w:rsidR="008F7BF4" w:rsidRPr="008E1AD4" w:rsidSect="005278A1">
          <w:pgSz w:w="16838" w:h="11906" w:orient="landscape"/>
          <w:pgMar w:top="1417" w:right="1417" w:bottom="1417" w:left="1417" w:header="708" w:footer="708" w:gutter="0"/>
          <w:cols w:space="708"/>
          <w:docGrid w:linePitch="360"/>
        </w:sectPr>
      </w:pPr>
    </w:p>
    <w:p w14:paraId="793726E4" w14:textId="77777777" w:rsidR="00291EED" w:rsidRPr="008E1AD4" w:rsidRDefault="00291EED" w:rsidP="00291EED">
      <w:pPr>
        <w:spacing w:line="360" w:lineRule="auto"/>
        <w:jc w:val="both"/>
        <w:rPr>
          <w:rFonts w:ascii="Book Antiqua" w:hAnsi="Book Antiqua"/>
          <w:sz w:val="24"/>
          <w:szCs w:val="24"/>
        </w:rPr>
      </w:pPr>
    </w:p>
    <w:p w14:paraId="3DB80F83" w14:textId="2E475DA7" w:rsidR="00E0249B" w:rsidRPr="008E1AD4" w:rsidRDefault="00E0249B" w:rsidP="003E0781">
      <w:pPr>
        <w:adjustRightInd w:val="0"/>
        <w:snapToGrid w:val="0"/>
        <w:spacing w:after="0" w:line="360" w:lineRule="auto"/>
        <w:jc w:val="both"/>
        <w:rPr>
          <w:rFonts w:ascii="Book Antiqua" w:hAnsi="Book Antiqua" w:cs="Times New Roman"/>
          <w:b/>
          <w:sz w:val="24"/>
          <w:szCs w:val="24"/>
          <w:lang w:val="en-US"/>
        </w:rPr>
      </w:pPr>
    </w:p>
    <w:sectPr w:rsidR="00E0249B" w:rsidRPr="008E1AD4" w:rsidSect="0066502F">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71770" w14:textId="77777777" w:rsidR="00DC22BD" w:rsidRDefault="00DC22BD" w:rsidP="00B32F46">
      <w:pPr>
        <w:spacing w:after="0" w:line="240" w:lineRule="auto"/>
      </w:pPr>
      <w:r>
        <w:separator/>
      </w:r>
    </w:p>
  </w:endnote>
  <w:endnote w:type="continuationSeparator" w:id="0">
    <w:p w14:paraId="711B14C0" w14:textId="77777777" w:rsidR="00DC22BD" w:rsidRDefault="00DC22BD" w:rsidP="00B3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232432"/>
      <w:docPartObj>
        <w:docPartGallery w:val="Page Numbers (Bottom of Page)"/>
        <w:docPartUnique/>
      </w:docPartObj>
    </w:sdtPr>
    <w:sdtEndPr/>
    <w:sdtContent>
      <w:p w14:paraId="4583B95D" w14:textId="77777777" w:rsidR="00537EE4" w:rsidRDefault="00537EE4">
        <w:pPr>
          <w:pStyle w:val="Footer"/>
          <w:jc w:val="center"/>
        </w:pPr>
        <w:r>
          <w:fldChar w:fldCharType="begin"/>
        </w:r>
        <w:r>
          <w:instrText>PAGE   \* MERGEFORMAT</w:instrText>
        </w:r>
        <w:r>
          <w:fldChar w:fldCharType="separate"/>
        </w:r>
        <w:r w:rsidR="00CF6C54" w:rsidRPr="00CF6C54">
          <w:rPr>
            <w:noProof/>
            <w:lang w:val="fr-FR"/>
          </w:rPr>
          <w:t>30</w:t>
        </w:r>
        <w:r>
          <w:fldChar w:fldCharType="end"/>
        </w:r>
      </w:p>
    </w:sdtContent>
  </w:sdt>
  <w:p w14:paraId="696B0631" w14:textId="77777777" w:rsidR="00537EE4" w:rsidRDefault="00537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91408"/>
      <w:docPartObj>
        <w:docPartGallery w:val="Page Numbers (Bottom of Page)"/>
        <w:docPartUnique/>
      </w:docPartObj>
    </w:sdtPr>
    <w:sdtEndPr/>
    <w:sdtContent>
      <w:p w14:paraId="051899E2" w14:textId="77777777" w:rsidR="00537EE4" w:rsidRDefault="00537EE4">
        <w:pPr>
          <w:pStyle w:val="Footer"/>
          <w:jc w:val="center"/>
        </w:pPr>
        <w:r>
          <w:fldChar w:fldCharType="begin"/>
        </w:r>
        <w:r>
          <w:instrText>PAGE   \* MERGEFORMAT</w:instrText>
        </w:r>
        <w:r>
          <w:fldChar w:fldCharType="separate"/>
        </w:r>
        <w:r w:rsidR="00CF6C54" w:rsidRPr="00CF6C54">
          <w:rPr>
            <w:noProof/>
            <w:lang w:val="fr-FR"/>
          </w:rPr>
          <w:t>51</w:t>
        </w:r>
        <w:r>
          <w:fldChar w:fldCharType="end"/>
        </w:r>
      </w:p>
    </w:sdtContent>
  </w:sdt>
  <w:p w14:paraId="1BD4198B" w14:textId="77777777" w:rsidR="00537EE4" w:rsidRDefault="00537EE4">
    <w:pPr>
      <w:pStyle w:val="Footer"/>
    </w:pPr>
  </w:p>
  <w:p w14:paraId="0DBE3821" w14:textId="77777777" w:rsidR="00537EE4" w:rsidRDefault="00537EE4"/>
  <w:p w14:paraId="3D378D66" w14:textId="77777777" w:rsidR="00537EE4" w:rsidRDefault="00537E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120664"/>
      <w:docPartObj>
        <w:docPartGallery w:val="Page Numbers (Bottom of Page)"/>
        <w:docPartUnique/>
      </w:docPartObj>
    </w:sdtPr>
    <w:sdtEndPr/>
    <w:sdtContent>
      <w:p w14:paraId="6695F5BA" w14:textId="77777777" w:rsidR="00537EE4" w:rsidRDefault="00537EE4">
        <w:pPr>
          <w:pStyle w:val="Footer"/>
          <w:jc w:val="center"/>
        </w:pPr>
        <w:r>
          <w:fldChar w:fldCharType="begin"/>
        </w:r>
        <w:r>
          <w:instrText>PAGE   \* MERGEFORMAT</w:instrText>
        </w:r>
        <w:r>
          <w:fldChar w:fldCharType="separate"/>
        </w:r>
        <w:r w:rsidR="00CF6C54" w:rsidRPr="00CF6C54">
          <w:rPr>
            <w:noProof/>
            <w:lang w:val="fr-FR"/>
          </w:rPr>
          <w:t>52</w:t>
        </w:r>
        <w:r>
          <w:fldChar w:fldCharType="end"/>
        </w:r>
      </w:p>
    </w:sdtContent>
  </w:sdt>
  <w:p w14:paraId="2200C3B4" w14:textId="77777777" w:rsidR="00537EE4" w:rsidRDefault="00537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75DF4" w14:textId="77777777" w:rsidR="00DC22BD" w:rsidRDefault="00DC22BD" w:rsidP="00B32F46">
      <w:pPr>
        <w:spacing w:after="0" w:line="240" w:lineRule="auto"/>
      </w:pPr>
      <w:r>
        <w:separator/>
      </w:r>
    </w:p>
  </w:footnote>
  <w:footnote w:type="continuationSeparator" w:id="0">
    <w:p w14:paraId="208245CE" w14:textId="77777777" w:rsidR="00DC22BD" w:rsidRDefault="00DC22BD" w:rsidP="00B32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061"/>
    <w:multiLevelType w:val="hybridMultilevel"/>
    <w:tmpl w:val="86FCD1A6"/>
    <w:lvl w:ilvl="0" w:tplc="34DA185A">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BB556E1"/>
    <w:multiLevelType w:val="hybridMultilevel"/>
    <w:tmpl w:val="63529676"/>
    <w:lvl w:ilvl="0" w:tplc="295E7A8A">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FE"/>
    <w:rsid w:val="000024C9"/>
    <w:rsid w:val="00010E04"/>
    <w:rsid w:val="0001223E"/>
    <w:rsid w:val="000306A8"/>
    <w:rsid w:val="0003239E"/>
    <w:rsid w:val="00040519"/>
    <w:rsid w:val="000415F7"/>
    <w:rsid w:val="00044A6A"/>
    <w:rsid w:val="000464E1"/>
    <w:rsid w:val="00046650"/>
    <w:rsid w:val="00046CAF"/>
    <w:rsid w:val="0005186F"/>
    <w:rsid w:val="00062E6A"/>
    <w:rsid w:val="000776BD"/>
    <w:rsid w:val="00093C9C"/>
    <w:rsid w:val="000A0247"/>
    <w:rsid w:val="000A524B"/>
    <w:rsid w:val="000A5A10"/>
    <w:rsid w:val="000B527B"/>
    <w:rsid w:val="000B7772"/>
    <w:rsid w:val="000B77D8"/>
    <w:rsid w:val="000C0F26"/>
    <w:rsid w:val="000C1E46"/>
    <w:rsid w:val="000C21D9"/>
    <w:rsid w:val="000C65B1"/>
    <w:rsid w:val="000D1717"/>
    <w:rsid w:val="000D7443"/>
    <w:rsid w:val="000D7553"/>
    <w:rsid w:val="000E3B30"/>
    <w:rsid w:val="000E6C84"/>
    <w:rsid w:val="000F1029"/>
    <w:rsid w:val="000F34F2"/>
    <w:rsid w:val="001003E9"/>
    <w:rsid w:val="00111B33"/>
    <w:rsid w:val="001205CA"/>
    <w:rsid w:val="001206B3"/>
    <w:rsid w:val="00120E27"/>
    <w:rsid w:val="001214AB"/>
    <w:rsid w:val="0012460F"/>
    <w:rsid w:val="00125972"/>
    <w:rsid w:val="00127C85"/>
    <w:rsid w:val="00140DCA"/>
    <w:rsid w:val="00141008"/>
    <w:rsid w:val="00145327"/>
    <w:rsid w:val="001513DC"/>
    <w:rsid w:val="001553B5"/>
    <w:rsid w:val="001634AC"/>
    <w:rsid w:val="001646E9"/>
    <w:rsid w:val="00165DF3"/>
    <w:rsid w:val="00170C08"/>
    <w:rsid w:val="0017463F"/>
    <w:rsid w:val="0018539D"/>
    <w:rsid w:val="0018634C"/>
    <w:rsid w:val="001864AD"/>
    <w:rsid w:val="0019156A"/>
    <w:rsid w:val="001947F5"/>
    <w:rsid w:val="0019578C"/>
    <w:rsid w:val="001A408D"/>
    <w:rsid w:val="001A41B0"/>
    <w:rsid w:val="001B4EAF"/>
    <w:rsid w:val="001C0710"/>
    <w:rsid w:val="001C3219"/>
    <w:rsid w:val="001C66A3"/>
    <w:rsid w:val="001C7ACA"/>
    <w:rsid w:val="001E0054"/>
    <w:rsid w:val="001E3D90"/>
    <w:rsid w:val="001E7C14"/>
    <w:rsid w:val="001F1E6D"/>
    <w:rsid w:val="001F7510"/>
    <w:rsid w:val="00226C69"/>
    <w:rsid w:val="0023205B"/>
    <w:rsid w:val="00232E08"/>
    <w:rsid w:val="0023337C"/>
    <w:rsid w:val="00235EC4"/>
    <w:rsid w:val="00236015"/>
    <w:rsid w:val="00245F97"/>
    <w:rsid w:val="00252F8B"/>
    <w:rsid w:val="002538C2"/>
    <w:rsid w:val="00253B9E"/>
    <w:rsid w:val="002659E1"/>
    <w:rsid w:val="00273689"/>
    <w:rsid w:val="00274345"/>
    <w:rsid w:val="00275A4A"/>
    <w:rsid w:val="002776C1"/>
    <w:rsid w:val="00280537"/>
    <w:rsid w:val="00280C46"/>
    <w:rsid w:val="00291EED"/>
    <w:rsid w:val="002924B2"/>
    <w:rsid w:val="002A16FA"/>
    <w:rsid w:val="002A2585"/>
    <w:rsid w:val="002A4C9E"/>
    <w:rsid w:val="002C398E"/>
    <w:rsid w:val="002C5401"/>
    <w:rsid w:val="002D3829"/>
    <w:rsid w:val="002D57D6"/>
    <w:rsid w:val="002D5F2F"/>
    <w:rsid w:val="002E0DC5"/>
    <w:rsid w:val="002E13E3"/>
    <w:rsid w:val="002F108B"/>
    <w:rsid w:val="002F1596"/>
    <w:rsid w:val="002F257E"/>
    <w:rsid w:val="002F3F02"/>
    <w:rsid w:val="002F6EEB"/>
    <w:rsid w:val="00300D95"/>
    <w:rsid w:val="00302817"/>
    <w:rsid w:val="00312BA8"/>
    <w:rsid w:val="00313B9B"/>
    <w:rsid w:val="00314526"/>
    <w:rsid w:val="00316C16"/>
    <w:rsid w:val="0032125A"/>
    <w:rsid w:val="003278C9"/>
    <w:rsid w:val="00335561"/>
    <w:rsid w:val="00346F61"/>
    <w:rsid w:val="003502C4"/>
    <w:rsid w:val="00352BFB"/>
    <w:rsid w:val="003570C1"/>
    <w:rsid w:val="00361B42"/>
    <w:rsid w:val="00364526"/>
    <w:rsid w:val="00373C1B"/>
    <w:rsid w:val="00376F37"/>
    <w:rsid w:val="003930FD"/>
    <w:rsid w:val="003A3E38"/>
    <w:rsid w:val="003A6FCB"/>
    <w:rsid w:val="003B0E76"/>
    <w:rsid w:val="003B2A4E"/>
    <w:rsid w:val="003C1D4C"/>
    <w:rsid w:val="003C77D0"/>
    <w:rsid w:val="003D0BC4"/>
    <w:rsid w:val="003D2634"/>
    <w:rsid w:val="003D3D79"/>
    <w:rsid w:val="003E0781"/>
    <w:rsid w:val="003E2068"/>
    <w:rsid w:val="003E2FA1"/>
    <w:rsid w:val="003E3BEA"/>
    <w:rsid w:val="003E412A"/>
    <w:rsid w:val="003E6E14"/>
    <w:rsid w:val="003F077E"/>
    <w:rsid w:val="003F0EBA"/>
    <w:rsid w:val="00400805"/>
    <w:rsid w:val="00404B56"/>
    <w:rsid w:val="00411172"/>
    <w:rsid w:val="00413370"/>
    <w:rsid w:val="004146F9"/>
    <w:rsid w:val="004176E9"/>
    <w:rsid w:val="00422612"/>
    <w:rsid w:val="0042655C"/>
    <w:rsid w:val="00434833"/>
    <w:rsid w:val="004414F5"/>
    <w:rsid w:val="00443A35"/>
    <w:rsid w:val="00444AD5"/>
    <w:rsid w:val="00456B51"/>
    <w:rsid w:val="004613BE"/>
    <w:rsid w:val="00463BB9"/>
    <w:rsid w:val="00466161"/>
    <w:rsid w:val="0046698A"/>
    <w:rsid w:val="004712FA"/>
    <w:rsid w:val="0047141A"/>
    <w:rsid w:val="00472E7D"/>
    <w:rsid w:val="004923BE"/>
    <w:rsid w:val="004A6217"/>
    <w:rsid w:val="004B569A"/>
    <w:rsid w:val="004B6B22"/>
    <w:rsid w:val="004C0301"/>
    <w:rsid w:val="004C6E3F"/>
    <w:rsid w:val="004D2D6E"/>
    <w:rsid w:val="004D3C9E"/>
    <w:rsid w:val="004D5030"/>
    <w:rsid w:val="004E2CA3"/>
    <w:rsid w:val="004F04F5"/>
    <w:rsid w:val="004F0E0E"/>
    <w:rsid w:val="004F27C0"/>
    <w:rsid w:val="004F4C7A"/>
    <w:rsid w:val="004F7800"/>
    <w:rsid w:val="005039C4"/>
    <w:rsid w:val="00510565"/>
    <w:rsid w:val="00512414"/>
    <w:rsid w:val="00513206"/>
    <w:rsid w:val="00520E1C"/>
    <w:rsid w:val="005213F1"/>
    <w:rsid w:val="00521C25"/>
    <w:rsid w:val="00526F18"/>
    <w:rsid w:val="0052719D"/>
    <w:rsid w:val="005278A1"/>
    <w:rsid w:val="00533257"/>
    <w:rsid w:val="00537EE4"/>
    <w:rsid w:val="00542F6B"/>
    <w:rsid w:val="00552C8C"/>
    <w:rsid w:val="0056479A"/>
    <w:rsid w:val="00574FF4"/>
    <w:rsid w:val="00583EF8"/>
    <w:rsid w:val="00585535"/>
    <w:rsid w:val="00590E44"/>
    <w:rsid w:val="00594CB1"/>
    <w:rsid w:val="00594D7C"/>
    <w:rsid w:val="005A1CB4"/>
    <w:rsid w:val="005B0A44"/>
    <w:rsid w:val="005B4080"/>
    <w:rsid w:val="005B7D8E"/>
    <w:rsid w:val="005C1B5D"/>
    <w:rsid w:val="005C39B6"/>
    <w:rsid w:val="005C3A13"/>
    <w:rsid w:val="005C599C"/>
    <w:rsid w:val="005C5E7C"/>
    <w:rsid w:val="005C796B"/>
    <w:rsid w:val="005C7C79"/>
    <w:rsid w:val="005D3EC7"/>
    <w:rsid w:val="005D68A9"/>
    <w:rsid w:val="005E1BEC"/>
    <w:rsid w:val="005E59DC"/>
    <w:rsid w:val="005F17C1"/>
    <w:rsid w:val="00605386"/>
    <w:rsid w:val="00605AE3"/>
    <w:rsid w:val="00612C23"/>
    <w:rsid w:val="006149D1"/>
    <w:rsid w:val="00616E47"/>
    <w:rsid w:val="00617E2B"/>
    <w:rsid w:val="00622736"/>
    <w:rsid w:val="00623B26"/>
    <w:rsid w:val="00623EC8"/>
    <w:rsid w:val="00624040"/>
    <w:rsid w:val="00630941"/>
    <w:rsid w:val="006326AE"/>
    <w:rsid w:val="00632AC9"/>
    <w:rsid w:val="0064189E"/>
    <w:rsid w:val="00644A48"/>
    <w:rsid w:val="00645632"/>
    <w:rsid w:val="00652A6D"/>
    <w:rsid w:val="0065360E"/>
    <w:rsid w:val="006540B2"/>
    <w:rsid w:val="00655A5D"/>
    <w:rsid w:val="00657159"/>
    <w:rsid w:val="00660951"/>
    <w:rsid w:val="00664370"/>
    <w:rsid w:val="0066502F"/>
    <w:rsid w:val="00682A25"/>
    <w:rsid w:val="00686B3C"/>
    <w:rsid w:val="006B3944"/>
    <w:rsid w:val="006C1622"/>
    <w:rsid w:val="006F303F"/>
    <w:rsid w:val="006F3F11"/>
    <w:rsid w:val="006F7C10"/>
    <w:rsid w:val="00702C64"/>
    <w:rsid w:val="007044E3"/>
    <w:rsid w:val="0070658A"/>
    <w:rsid w:val="00710299"/>
    <w:rsid w:val="0071076F"/>
    <w:rsid w:val="00711562"/>
    <w:rsid w:val="00713147"/>
    <w:rsid w:val="007170FD"/>
    <w:rsid w:val="007226C2"/>
    <w:rsid w:val="007269AB"/>
    <w:rsid w:val="00731AAE"/>
    <w:rsid w:val="00731AE6"/>
    <w:rsid w:val="007437DE"/>
    <w:rsid w:val="00756324"/>
    <w:rsid w:val="0076682A"/>
    <w:rsid w:val="00777DD0"/>
    <w:rsid w:val="0078410D"/>
    <w:rsid w:val="00795F4A"/>
    <w:rsid w:val="007966D8"/>
    <w:rsid w:val="00797720"/>
    <w:rsid w:val="00797B8F"/>
    <w:rsid w:val="007A229D"/>
    <w:rsid w:val="007A2E18"/>
    <w:rsid w:val="007A3109"/>
    <w:rsid w:val="007A5D1C"/>
    <w:rsid w:val="007A63E3"/>
    <w:rsid w:val="007A65B7"/>
    <w:rsid w:val="007B2263"/>
    <w:rsid w:val="007B36A4"/>
    <w:rsid w:val="007D368E"/>
    <w:rsid w:val="007E4497"/>
    <w:rsid w:val="007E55B1"/>
    <w:rsid w:val="007F12B0"/>
    <w:rsid w:val="007F274D"/>
    <w:rsid w:val="007F3185"/>
    <w:rsid w:val="00800471"/>
    <w:rsid w:val="008022D5"/>
    <w:rsid w:val="00813B9C"/>
    <w:rsid w:val="0081426C"/>
    <w:rsid w:val="008272CE"/>
    <w:rsid w:val="00832D9C"/>
    <w:rsid w:val="00835CB7"/>
    <w:rsid w:val="0083611D"/>
    <w:rsid w:val="008475D8"/>
    <w:rsid w:val="00847877"/>
    <w:rsid w:val="00847BED"/>
    <w:rsid w:val="00847C69"/>
    <w:rsid w:val="00854E3B"/>
    <w:rsid w:val="00862528"/>
    <w:rsid w:val="00875EF1"/>
    <w:rsid w:val="0087684B"/>
    <w:rsid w:val="008824D8"/>
    <w:rsid w:val="0088452F"/>
    <w:rsid w:val="00891716"/>
    <w:rsid w:val="008A2027"/>
    <w:rsid w:val="008A275C"/>
    <w:rsid w:val="008B01D8"/>
    <w:rsid w:val="008B0409"/>
    <w:rsid w:val="008B3AB3"/>
    <w:rsid w:val="008B5772"/>
    <w:rsid w:val="008B5956"/>
    <w:rsid w:val="008C1E8B"/>
    <w:rsid w:val="008C3392"/>
    <w:rsid w:val="008C3520"/>
    <w:rsid w:val="008D08FF"/>
    <w:rsid w:val="008D2755"/>
    <w:rsid w:val="008D2E8A"/>
    <w:rsid w:val="008D3B74"/>
    <w:rsid w:val="008E1AD4"/>
    <w:rsid w:val="008E6871"/>
    <w:rsid w:val="008F101C"/>
    <w:rsid w:val="008F20A4"/>
    <w:rsid w:val="008F25D6"/>
    <w:rsid w:val="008F5E01"/>
    <w:rsid w:val="008F7BF4"/>
    <w:rsid w:val="008F7DCE"/>
    <w:rsid w:val="00905740"/>
    <w:rsid w:val="00944A34"/>
    <w:rsid w:val="00950E85"/>
    <w:rsid w:val="0095298A"/>
    <w:rsid w:val="00960486"/>
    <w:rsid w:val="009744DD"/>
    <w:rsid w:val="00982453"/>
    <w:rsid w:val="009859AB"/>
    <w:rsid w:val="0098694E"/>
    <w:rsid w:val="00991A04"/>
    <w:rsid w:val="009935CD"/>
    <w:rsid w:val="009937EB"/>
    <w:rsid w:val="00993BE0"/>
    <w:rsid w:val="009A28FB"/>
    <w:rsid w:val="009A2D1E"/>
    <w:rsid w:val="009A4902"/>
    <w:rsid w:val="009A5D54"/>
    <w:rsid w:val="009A7584"/>
    <w:rsid w:val="009A795E"/>
    <w:rsid w:val="009B35B5"/>
    <w:rsid w:val="009C58B6"/>
    <w:rsid w:val="009D6A6E"/>
    <w:rsid w:val="009E0858"/>
    <w:rsid w:val="009E2CE2"/>
    <w:rsid w:val="009E709C"/>
    <w:rsid w:val="009E7525"/>
    <w:rsid w:val="009E788C"/>
    <w:rsid w:val="009E7BB4"/>
    <w:rsid w:val="009F6E1B"/>
    <w:rsid w:val="009F77C0"/>
    <w:rsid w:val="00A06F96"/>
    <w:rsid w:val="00A10548"/>
    <w:rsid w:val="00A11C9F"/>
    <w:rsid w:val="00A14984"/>
    <w:rsid w:val="00A15953"/>
    <w:rsid w:val="00A173A5"/>
    <w:rsid w:val="00A2526D"/>
    <w:rsid w:val="00A33027"/>
    <w:rsid w:val="00A37E54"/>
    <w:rsid w:val="00A5537A"/>
    <w:rsid w:val="00A621D5"/>
    <w:rsid w:val="00A62B52"/>
    <w:rsid w:val="00A738B5"/>
    <w:rsid w:val="00A73C80"/>
    <w:rsid w:val="00A750AA"/>
    <w:rsid w:val="00A82B9A"/>
    <w:rsid w:val="00A85250"/>
    <w:rsid w:val="00A93FA1"/>
    <w:rsid w:val="00AA2A51"/>
    <w:rsid w:val="00AA75D3"/>
    <w:rsid w:val="00AA7DBA"/>
    <w:rsid w:val="00AB5CA5"/>
    <w:rsid w:val="00AC151C"/>
    <w:rsid w:val="00AD0EBE"/>
    <w:rsid w:val="00AD2393"/>
    <w:rsid w:val="00AD2CD6"/>
    <w:rsid w:val="00AE24B0"/>
    <w:rsid w:val="00AE5D43"/>
    <w:rsid w:val="00AF7EC4"/>
    <w:rsid w:val="00B05DDB"/>
    <w:rsid w:val="00B065FA"/>
    <w:rsid w:val="00B167F1"/>
    <w:rsid w:val="00B21D38"/>
    <w:rsid w:val="00B22F3E"/>
    <w:rsid w:val="00B311F2"/>
    <w:rsid w:val="00B32F46"/>
    <w:rsid w:val="00B36F66"/>
    <w:rsid w:val="00B403FE"/>
    <w:rsid w:val="00B40571"/>
    <w:rsid w:val="00B51F4B"/>
    <w:rsid w:val="00B614F8"/>
    <w:rsid w:val="00B73F16"/>
    <w:rsid w:val="00B8212B"/>
    <w:rsid w:val="00B84A38"/>
    <w:rsid w:val="00B85848"/>
    <w:rsid w:val="00B9120F"/>
    <w:rsid w:val="00B96A1B"/>
    <w:rsid w:val="00BA3BC9"/>
    <w:rsid w:val="00BA7F3B"/>
    <w:rsid w:val="00BB0F5C"/>
    <w:rsid w:val="00BB3612"/>
    <w:rsid w:val="00BB4062"/>
    <w:rsid w:val="00BC19A9"/>
    <w:rsid w:val="00BC295C"/>
    <w:rsid w:val="00BD18AC"/>
    <w:rsid w:val="00BD3654"/>
    <w:rsid w:val="00BE28E1"/>
    <w:rsid w:val="00BE5E7F"/>
    <w:rsid w:val="00BF2CC6"/>
    <w:rsid w:val="00BF4E26"/>
    <w:rsid w:val="00C001F0"/>
    <w:rsid w:val="00C010AE"/>
    <w:rsid w:val="00C0136E"/>
    <w:rsid w:val="00C024A0"/>
    <w:rsid w:val="00C02EB1"/>
    <w:rsid w:val="00C07C6C"/>
    <w:rsid w:val="00C114C3"/>
    <w:rsid w:val="00C13324"/>
    <w:rsid w:val="00C17871"/>
    <w:rsid w:val="00C21E58"/>
    <w:rsid w:val="00C35F02"/>
    <w:rsid w:val="00C36D74"/>
    <w:rsid w:val="00C41902"/>
    <w:rsid w:val="00C42F53"/>
    <w:rsid w:val="00C449ED"/>
    <w:rsid w:val="00C45EA8"/>
    <w:rsid w:val="00C461FA"/>
    <w:rsid w:val="00C5041B"/>
    <w:rsid w:val="00C5135C"/>
    <w:rsid w:val="00C62641"/>
    <w:rsid w:val="00C64294"/>
    <w:rsid w:val="00C72D2D"/>
    <w:rsid w:val="00C734BD"/>
    <w:rsid w:val="00C751A4"/>
    <w:rsid w:val="00C82CB7"/>
    <w:rsid w:val="00C83CD1"/>
    <w:rsid w:val="00C86C04"/>
    <w:rsid w:val="00C86F92"/>
    <w:rsid w:val="00C90B70"/>
    <w:rsid w:val="00CA74EA"/>
    <w:rsid w:val="00CA7FFE"/>
    <w:rsid w:val="00CB4804"/>
    <w:rsid w:val="00CB4B56"/>
    <w:rsid w:val="00CB6F49"/>
    <w:rsid w:val="00CC11E2"/>
    <w:rsid w:val="00CC24F1"/>
    <w:rsid w:val="00CD0E22"/>
    <w:rsid w:val="00CD2779"/>
    <w:rsid w:val="00CD5092"/>
    <w:rsid w:val="00CD56D6"/>
    <w:rsid w:val="00CD72A1"/>
    <w:rsid w:val="00CD7F8F"/>
    <w:rsid w:val="00CE13AF"/>
    <w:rsid w:val="00CE1525"/>
    <w:rsid w:val="00CE17E5"/>
    <w:rsid w:val="00CE2411"/>
    <w:rsid w:val="00CE48A0"/>
    <w:rsid w:val="00CF6C54"/>
    <w:rsid w:val="00CF70B6"/>
    <w:rsid w:val="00D1253E"/>
    <w:rsid w:val="00D146C2"/>
    <w:rsid w:val="00D169D1"/>
    <w:rsid w:val="00D204EA"/>
    <w:rsid w:val="00D33BBA"/>
    <w:rsid w:val="00D35FB2"/>
    <w:rsid w:val="00D3681B"/>
    <w:rsid w:val="00D4108D"/>
    <w:rsid w:val="00D50CFB"/>
    <w:rsid w:val="00D515E4"/>
    <w:rsid w:val="00D521C1"/>
    <w:rsid w:val="00D57522"/>
    <w:rsid w:val="00D638A1"/>
    <w:rsid w:val="00D67947"/>
    <w:rsid w:val="00D75837"/>
    <w:rsid w:val="00D7777B"/>
    <w:rsid w:val="00D9237C"/>
    <w:rsid w:val="00D96822"/>
    <w:rsid w:val="00DA2165"/>
    <w:rsid w:val="00DA28BF"/>
    <w:rsid w:val="00DA5365"/>
    <w:rsid w:val="00DA5834"/>
    <w:rsid w:val="00DB081D"/>
    <w:rsid w:val="00DC22BD"/>
    <w:rsid w:val="00DC344A"/>
    <w:rsid w:val="00DC5CD7"/>
    <w:rsid w:val="00DC64AC"/>
    <w:rsid w:val="00DD2650"/>
    <w:rsid w:val="00DD285A"/>
    <w:rsid w:val="00DD30FB"/>
    <w:rsid w:val="00DD77EA"/>
    <w:rsid w:val="00DE187A"/>
    <w:rsid w:val="00DE19EE"/>
    <w:rsid w:val="00DE3072"/>
    <w:rsid w:val="00DE3ED1"/>
    <w:rsid w:val="00DE7FBA"/>
    <w:rsid w:val="00DF03B2"/>
    <w:rsid w:val="00DF0F8D"/>
    <w:rsid w:val="00DF1CCF"/>
    <w:rsid w:val="00DF1F2D"/>
    <w:rsid w:val="00DF5F77"/>
    <w:rsid w:val="00DF6B63"/>
    <w:rsid w:val="00DF7625"/>
    <w:rsid w:val="00E0249B"/>
    <w:rsid w:val="00E04097"/>
    <w:rsid w:val="00E12C3E"/>
    <w:rsid w:val="00E13BB4"/>
    <w:rsid w:val="00E15A61"/>
    <w:rsid w:val="00E2236C"/>
    <w:rsid w:val="00E30529"/>
    <w:rsid w:val="00E306E8"/>
    <w:rsid w:val="00E333D2"/>
    <w:rsid w:val="00E4027F"/>
    <w:rsid w:val="00E40A43"/>
    <w:rsid w:val="00E42439"/>
    <w:rsid w:val="00E625D4"/>
    <w:rsid w:val="00E65203"/>
    <w:rsid w:val="00E70DBD"/>
    <w:rsid w:val="00E73152"/>
    <w:rsid w:val="00E73854"/>
    <w:rsid w:val="00E75076"/>
    <w:rsid w:val="00E80211"/>
    <w:rsid w:val="00E84CD2"/>
    <w:rsid w:val="00E8620D"/>
    <w:rsid w:val="00EA6100"/>
    <w:rsid w:val="00EA6D94"/>
    <w:rsid w:val="00EB7985"/>
    <w:rsid w:val="00EC0058"/>
    <w:rsid w:val="00EC250F"/>
    <w:rsid w:val="00EC5D68"/>
    <w:rsid w:val="00EC705F"/>
    <w:rsid w:val="00ED29A2"/>
    <w:rsid w:val="00EE1F6C"/>
    <w:rsid w:val="00F04BE9"/>
    <w:rsid w:val="00F10A1B"/>
    <w:rsid w:val="00F20BEA"/>
    <w:rsid w:val="00F24007"/>
    <w:rsid w:val="00F24933"/>
    <w:rsid w:val="00F24FAE"/>
    <w:rsid w:val="00F2758E"/>
    <w:rsid w:val="00F30640"/>
    <w:rsid w:val="00F31BF3"/>
    <w:rsid w:val="00F35B02"/>
    <w:rsid w:val="00F40889"/>
    <w:rsid w:val="00F416B1"/>
    <w:rsid w:val="00F52405"/>
    <w:rsid w:val="00F53471"/>
    <w:rsid w:val="00F61D01"/>
    <w:rsid w:val="00F63C88"/>
    <w:rsid w:val="00F65806"/>
    <w:rsid w:val="00F76B0C"/>
    <w:rsid w:val="00F812EB"/>
    <w:rsid w:val="00F8377A"/>
    <w:rsid w:val="00F84A4E"/>
    <w:rsid w:val="00F91DEB"/>
    <w:rsid w:val="00FA2E9A"/>
    <w:rsid w:val="00FA361D"/>
    <w:rsid w:val="00FA3BC1"/>
    <w:rsid w:val="00FA4CB5"/>
    <w:rsid w:val="00FA5A47"/>
    <w:rsid w:val="00FC351C"/>
    <w:rsid w:val="00FC5715"/>
    <w:rsid w:val="00FD26B2"/>
    <w:rsid w:val="00FD28B4"/>
    <w:rsid w:val="00FD5975"/>
    <w:rsid w:val="00FD725F"/>
    <w:rsid w:val="00FE49CF"/>
    <w:rsid w:val="00FE5FAE"/>
    <w:rsid w:val="00FF4EC7"/>
    <w:rsid w:val="00FF6501"/>
    <w:rsid w:val="00FF65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267CD"/>
  <w15:docId w15:val="{0DBCCEE6-9759-4C9F-808F-59BCFAC4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4A48"/>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paragraph" w:styleId="Heading3">
    <w:name w:val="heading 3"/>
    <w:basedOn w:val="Normal"/>
    <w:next w:val="Normal"/>
    <w:link w:val="Heading3Char"/>
    <w:uiPriority w:val="9"/>
    <w:semiHidden/>
    <w:unhideWhenUsed/>
    <w:qFormat/>
    <w:rsid w:val="00FA2E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0249B"/>
    <w:pPr>
      <w:tabs>
        <w:tab w:val="left" w:pos="624"/>
      </w:tabs>
      <w:spacing w:after="240" w:line="240" w:lineRule="auto"/>
      <w:ind w:left="624" w:hanging="624"/>
    </w:pPr>
  </w:style>
  <w:style w:type="paragraph" w:styleId="BalloonText">
    <w:name w:val="Balloon Text"/>
    <w:basedOn w:val="Normal"/>
    <w:link w:val="BalloonTextChar"/>
    <w:uiPriority w:val="99"/>
    <w:semiHidden/>
    <w:unhideWhenUsed/>
    <w:rsid w:val="0031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A8"/>
    <w:rPr>
      <w:rFonts w:ascii="Tahoma" w:hAnsi="Tahoma" w:cs="Tahoma"/>
      <w:sz w:val="16"/>
      <w:szCs w:val="16"/>
    </w:rPr>
  </w:style>
  <w:style w:type="paragraph" w:styleId="Header">
    <w:name w:val="header"/>
    <w:basedOn w:val="Normal"/>
    <w:link w:val="HeaderChar"/>
    <w:uiPriority w:val="99"/>
    <w:unhideWhenUsed/>
    <w:rsid w:val="00B32F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F46"/>
  </w:style>
  <w:style w:type="paragraph" w:styleId="Footer">
    <w:name w:val="footer"/>
    <w:basedOn w:val="Normal"/>
    <w:link w:val="FooterChar"/>
    <w:uiPriority w:val="99"/>
    <w:unhideWhenUsed/>
    <w:rsid w:val="00B32F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F46"/>
  </w:style>
  <w:style w:type="paragraph" w:styleId="ListParagraph">
    <w:name w:val="List Paragraph"/>
    <w:basedOn w:val="Normal"/>
    <w:uiPriority w:val="34"/>
    <w:qFormat/>
    <w:rsid w:val="00F10A1B"/>
    <w:pPr>
      <w:ind w:left="720"/>
      <w:contextualSpacing/>
    </w:pPr>
  </w:style>
  <w:style w:type="character" w:customStyle="1" w:styleId="highlight">
    <w:name w:val="highlight"/>
    <w:basedOn w:val="DefaultParagraphFont"/>
    <w:rsid w:val="00644A48"/>
  </w:style>
  <w:style w:type="character" w:customStyle="1" w:styleId="apple-converted-space">
    <w:name w:val="apple-converted-space"/>
    <w:basedOn w:val="DefaultParagraphFont"/>
    <w:rsid w:val="00644A48"/>
  </w:style>
  <w:style w:type="character" w:customStyle="1" w:styleId="Heading1Char">
    <w:name w:val="Heading 1 Char"/>
    <w:basedOn w:val="DefaultParagraphFont"/>
    <w:link w:val="Heading1"/>
    <w:uiPriority w:val="9"/>
    <w:rsid w:val="00644A48"/>
    <w:rPr>
      <w:rFonts w:asciiTheme="majorHAnsi" w:eastAsiaTheme="majorEastAsia" w:hAnsiTheme="majorHAnsi" w:cstheme="majorBidi"/>
      <w:b/>
      <w:bCs/>
      <w:color w:val="365F91" w:themeColor="accent1" w:themeShade="BF"/>
      <w:sz w:val="28"/>
      <w:szCs w:val="28"/>
      <w:lang w:val="fr-FR"/>
    </w:rPr>
  </w:style>
  <w:style w:type="character" w:styleId="CommentReference">
    <w:name w:val="annotation reference"/>
    <w:basedOn w:val="DefaultParagraphFont"/>
    <w:uiPriority w:val="99"/>
    <w:semiHidden/>
    <w:unhideWhenUsed/>
    <w:rsid w:val="00623EC8"/>
    <w:rPr>
      <w:sz w:val="18"/>
      <w:szCs w:val="18"/>
    </w:rPr>
  </w:style>
  <w:style w:type="paragraph" w:styleId="CommentText">
    <w:name w:val="annotation text"/>
    <w:basedOn w:val="Normal"/>
    <w:link w:val="CommentTextChar"/>
    <w:uiPriority w:val="99"/>
    <w:unhideWhenUsed/>
    <w:rsid w:val="00623EC8"/>
    <w:pPr>
      <w:spacing w:line="240" w:lineRule="auto"/>
    </w:pPr>
    <w:rPr>
      <w:sz w:val="24"/>
      <w:szCs w:val="24"/>
    </w:rPr>
  </w:style>
  <w:style w:type="character" w:customStyle="1" w:styleId="CommentTextChar">
    <w:name w:val="Comment Text Char"/>
    <w:basedOn w:val="DefaultParagraphFont"/>
    <w:link w:val="CommentText"/>
    <w:uiPriority w:val="99"/>
    <w:semiHidden/>
    <w:rsid w:val="00623EC8"/>
    <w:rPr>
      <w:sz w:val="24"/>
      <w:szCs w:val="24"/>
    </w:rPr>
  </w:style>
  <w:style w:type="paragraph" w:styleId="CommentSubject">
    <w:name w:val="annotation subject"/>
    <w:basedOn w:val="CommentText"/>
    <w:next w:val="CommentText"/>
    <w:link w:val="CommentSubjectChar"/>
    <w:uiPriority w:val="99"/>
    <w:semiHidden/>
    <w:unhideWhenUsed/>
    <w:rsid w:val="00623EC8"/>
    <w:rPr>
      <w:b/>
      <w:bCs/>
      <w:sz w:val="20"/>
      <w:szCs w:val="20"/>
    </w:rPr>
  </w:style>
  <w:style w:type="character" w:customStyle="1" w:styleId="CommentSubjectChar">
    <w:name w:val="Comment Subject Char"/>
    <w:basedOn w:val="CommentTextChar"/>
    <w:link w:val="CommentSubject"/>
    <w:uiPriority w:val="99"/>
    <w:semiHidden/>
    <w:rsid w:val="00623EC8"/>
    <w:rPr>
      <w:b/>
      <w:bCs/>
      <w:sz w:val="20"/>
      <w:szCs w:val="20"/>
    </w:rPr>
  </w:style>
  <w:style w:type="table" w:styleId="TableGrid">
    <w:name w:val="Table Grid"/>
    <w:basedOn w:val="TableNormal"/>
    <w:rsid w:val="005278A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A25"/>
    <w:rPr>
      <w:color w:val="0000FF" w:themeColor="hyperlink"/>
      <w:u w:val="single"/>
    </w:rPr>
  </w:style>
  <w:style w:type="character" w:customStyle="1" w:styleId="Heading3Char">
    <w:name w:val="Heading 3 Char"/>
    <w:basedOn w:val="DefaultParagraphFont"/>
    <w:link w:val="Heading3"/>
    <w:uiPriority w:val="9"/>
    <w:semiHidden/>
    <w:rsid w:val="00FA2E9A"/>
    <w:rPr>
      <w:rFonts w:asciiTheme="majorHAnsi" w:eastAsiaTheme="majorEastAsia" w:hAnsiTheme="majorHAnsi" w:cstheme="majorBidi"/>
      <w:b/>
      <w:bCs/>
      <w:color w:val="4F81BD" w:themeColor="accent1"/>
    </w:rPr>
  </w:style>
  <w:style w:type="character" w:customStyle="1" w:styleId="Char1">
    <w:name w:val="批注文字 Char1"/>
    <w:uiPriority w:val="99"/>
    <w:rsid w:val="00434833"/>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1709">
      <w:bodyDiv w:val="1"/>
      <w:marLeft w:val="0"/>
      <w:marRight w:val="0"/>
      <w:marTop w:val="0"/>
      <w:marBottom w:val="0"/>
      <w:divBdr>
        <w:top w:val="none" w:sz="0" w:space="0" w:color="auto"/>
        <w:left w:val="none" w:sz="0" w:space="0" w:color="auto"/>
        <w:bottom w:val="none" w:sz="0" w:space="0" w:color="auto"/>
        <w:right w:val="none" w:sz="0" w:space="0" w:color="auto"/>
      </w:divBdr>
      <w:divsChild>
        <w:div w:id="954292414">
          <w:marLeft w:val="0"/>
          <w:marRight w:val="0"/>
          <w:marTop w:val="0"/>
          <w:marBottom w:val="0"/>
          <w:divBdr>
            <w:top w:val="none" w:sz="0" w:space="0" w:color="auto"/>
            <w:left w:val="none" w:sz="0" w:space="0" w:color="auto"/>
            <w:bottom w:val="none" w:sz="0" w:space="0" w:color="auto"/>
            <w:right w:val="none" w:sz="0" w:space="0" w:color="auto"/>
          </w:divBdr>
          <w:divsChild>
            <w:div w:id="623274710">
              <w:marLeft w:val="0"/>
              <w:marRight w:val="0"/>
              <w:marTop w:val="0"/>
              <w:marBottom w:val="0"/>
              <w:divBdr>
                <w:top w:val="none" w:sz="0" w:space="0" w:color="auto"/>
                <w:left w:val="none" w:sz="0" w:space="0" w:color="auto"/>
                <w:bottom w:val="none" w:sz="0" w:space="0" w:color="auto"/>
                <w:right w:val="none" w:sz="0" w:space="0" w:color="auto"/>
              </w:divBdr>
              <w:divsChild>
                <w:div w:id="711419632">
                  <w:marLeft w:val="0"/>
                  <w:marRight w:val="0"/>
                  <w:marTop w:val="0"/>
                  <w:marBottom w:val="0"/>
                  <w:divBdr>
                    <w:top w:val="none" w:sz="0" w:space="0" w:color="auto"/>
                    <w:left w:val="none" w:sz="0" w:space="0" w:color="auto"/>
                    <w:bottom w:val="none" w:sz="0" w:space="0" w:color="auto"/>
                    <w:right w:val="none" w:sz="0" w:space="0" w:color="auto"/>
                  </w:divBdr>
                  <w:divsChild>
                    <w:div w:id="1310210013">
                      <w:marLeft w:val="0"/>
                      <w:marRight w:val="0"/>
                      <w:marTop w:val="0"/>
                      <w:marBottom w:val="0"/>
                      <w:divBdr>
                        <w:top w:val="none" w:sz="0" w:space="0" w:color="auto"/>
                        <w:left w:val="none" w:sz="0" w:space="0" w:color="auto"/>
                        <w:bottom w:val="none" w:sz="0" w:space="0" w:color="auto"/>
                        <w:right w:val="none" w:sz="0" w:space="0" w:color="auto"/>
                      </w:divBdr>
                      <w:divsChild>
                        <w:div w:id="759761232">
                          <w:marLeft w:val="0"/>
                          <w:marRight w:val="0"/>
                          <w:marTop w:val="0"/>
                          <w:marBottom w:val="0"/>
                          <w:divBdr>
                            <w:top w:val="none" w:sz="0" w:space="0" w:color="auto"/>
                            <w:left w:val="none" w:sz="0" w:space="0" w:color="auto"/>
                            <w:bottom w:val="none" w:sz="0" w:space="0" w:color="auto"/>
                            <w:right w:val="none" w:sz="0" w:space="0" w:color="auto"/>
                          </w:divBdr>
                          <w:divsChild>
                            <w:div w:id="526017858">
                              <w:marLeft w:val="0"/>
                              <w:marRight w:val="0"/>
                              <w:marTop w:val="0"/>
                              <w:marBottom w:val="0"/>
                              <w:divBdr>
                                <w:top w:val="none" w:sz="0" w:space="0" w:color="auto"/>
                                <w:left w:val="none" w:sz="0" w:space="0" w:color="auto"/>
                                <w:bottom w:val="none" w:sz="0" w:space="0" w:color="auto"/>
                                <w:right w:val="none" w:sz="0" w:space="0" w:color="auto"/>
                              </w:divBdr>
                              <w:divsChild>
                                <w:div w:id="1619944663">
                                  <w:marLeft w:val="0"/>
                                  <w:marRight w:val="0"/>
                                  <w:marTop w:val="0"/>
                                  <w:marBottom w:val="0"/>
                                  <w:divBdr>
                                    <w:top w:val="none" w:sz="0" w:space="0" w:color="auto"/>
                                    <w:left w:val="none" w:sz="0" w:space="0" w:color="auto"/>
                                    <w:bottom w:val="none" w:sz="0" w:space="0" w:color="auto"/>
                                    <w:right w:val="none" w:sz="0" w:space="0" w:color="auto"/>
                                  </w:divBdr>
                                  <w:divsChild>
                                    <w:div w:id="517433242">
                                      <w:marLeft w:val="0"/>
                                      <w:marRight w:val="0"/>
                                      <w:marTop w:val="0"/>
                                      <w:marBottom w:val="0"/>
                                      <w:divBdr>
                                        <w:top w:val="none" w:sz="0" w:space="0" w:color="auto"/>
                                        <w:left w:val="none" w:sz="0" w:space="0" w:color="auto"/>
                                        <w:bottom w:val="none" w:sz="0" w:space="0" w:color="auto"/>
                                        <w:right w:val="none" w:sz="0" w:space="0" w:color="auto"/>
                                      </w:divBdr>
                                    </w:div>
                                    <w:div w:id="439767179">
                                      <w:marLeft w:val="0"/>
                                      <w:marRight w:val="0"/>
                                      <w:marTop w:val="0"/>
                                      <w:marBottom w:val="0"/>
                                      <w:divBdr>
                                        <w:top w:val="none" w:sz="0" w:space="0" w:color="auto"/>
                                        <w:left w:val="none" w:sz="0" w:space="0" w:color="auto"/>
                                        <w:bottom w:val="none" w:sz="0" w:space="0" w:color="auto"/>
                                        <w:right w:val="none" w:sz="0" w:space="0" w:color="auto"/>
                                      </w:divBdr>
                                    </w:div>
                                    <w:div w:id="1941252414">
                                      <w:marLeft w:val="0"/>
                                      <w:marRight w:val="0"/>
                                      <w:marTop w:val="0"/>
                                      <w:marBottom w:val="0"/>
                                      <w:divBdr>
                                        <w:top w:val="none" w:sz="0" w:space="0" w:color="auto"/>
                                        <w:left w:val="none" w:sz="0" w:space="0" w:color="auto"/>
                                        <w:bottom w:val="none" w:sz="0" w:space="0" w:color="auto"/>
                                        <w:right w:val="none" w:sz="0" w:space="0" w:color="auto"/>
                                      </w:divBdr>
                                      <w:divsChild>
                                        <w:div w:id="287860196">
                                          <w:marLeft w:val="0"/>
                                          <w:marRight w:val="0"/>
                                          <w:marTop w:val="0"/>
                                          <w:marBottom w:val="0"/>
                                          <w:divBdr>
                                            <w:top w:val="none" w:sz="0" w:space="0" w:color="auto"/>
                                            <w:left w:val="none" w:sz="0" w:space="0" w:color="auto"/>
                                            <w:bottom w:val="none" w:sz="0" w:space="0" w:color="auto"/>
                                            <w:right w:val="none" w:sz="0" w:space="0" w:color="auto"/>
                                          </w:divBdr>
                                        </w:div>
                                      </w:divsChild>
                                    </w:div>
                                    <w:div w:id="1854682293">
                                      <w:marLeft w:val="0"/>
                                      <w:marRight w:val="0"/>
                                      <w:marTop w:val="0"/>
                                      <w:marBottom w:val="0"/>
                                      <w:divBdr>
                                        <w:top w:val="none" w:sz="0" w:space="0" w:color="auto"/>
                                        <w:left w:val="none" w:sz="0" w:space="0" w:color="auto"/>
                                        <w:bottom w:val="none" w:sz="0" w:space="0" w:color="auto"/>
                                        <w:right w:val="none" w:sz="0" w:space="0" w:color="auto"/>
                                      </w:divBdr>
                                    </w:div>
                                    <w:div w:id="1856722602">
                                      <w:marLeft w:val="0"/>
                                      <w:marRight w:val="0"/>
                                      <w:marTop w:val="0"/>
                                      <w:marBottom w:val="0"/>
                                      <w:divBdr>
                                        <w:top w:val="none" w:sz="0" w:space="0" w:color="auto"/>
                                        <w:left w:val="none" w:sz="0" w:space="0" w:color="auto"/>
                                        <w:bottom w:val="none" w:sz="0" w:space="0" w:color="auto"/>
                                        <w:right w:val="none" w:sz="0" w:space="0" w:color="auto"/>
                                      </w:divBdr>
                                      <w:divsChild>
                                        <w:div w:id="583958410">
                                          <w:marLeft w:val="0"/>
                                          <w:marRight w:val="0"/>
                                          <w:marTop w:val="0"/>
                                          <w:marBottom w:val="0"/>
                                          <w:divBdr>
                                            <w:top w:val="none" w:sz="0" w:space="0" w:color="auto"/>
                                            <w:left w:val="none" w:sz="0" w:space="0" w:color="auto"/>
                                            <w:bottom w:val="none" w:sz="0" w:space="0" w:color="auto"/>
                                            <w:right w:val="none" w:sz="0" w:space="0" w:color="auto"/>
                                          </w:divBdr>
                                        </w:div>
                                        <w:div w:id="8962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909681">
      <w:bodyDiv w:val="1"/>
      <w:marLeft w:val="0"/>
      <w:marRight w:val="0"/>
      <w:marTop w:val="0"/>
      <w:marBottom w:val="0"/>
      <w:divBdr>
        <w:top w:val="none" w:sz="0" w:space="0" w:color="auto"/>
        <w:left w:val="none" w:sz="0" w:space="0" w:color="auto"/>
        <w:bottom w:val="none" w:sz="0" w:space="0" w:color="auto"/>
        <w:right w:val="none" w:sz="0" w:space="0" w:color="auto"/>
      </w:divBdr>
      <w:divsChild>
        <w:div w:id="310598863">
          <w:marLeft w:val="0"/>
          <w:marRight w:val="0"/>
          <w:marTop w:val="0"/>
          <w:marBottom w:val="0"/>
          <w:divBdr>
            <w:top w:val="none" w:sz="0" w:space="0" w:color="auto"/>
            <w:left w:val="none" w:sz="0" w:space="0" w:color="auto"/>
            <w:bottom w:val="none" w:sz="0" w:space="0" w:color="auto"/>
            <w:right w:val="none" w:sz="0" w:space="0" w:color="auto"/>
          </w:divBdr>
          <w:divsChild>
            <w:div w:id="2012831898">
              <w:marLeft w:val="0"/>
              <w:marRight w:val="0"/>
              <w:marTop w:val="0"/>
              <w:marBottom w:val="0"/>
              <w:divBdr>
                <w:top w:val="none" w:sz="0" w:space="0" w:color="auto"/>
                <w:left w:val="none" w:sz="0" w:space="0" w:color="auto"/>
                <w:bottom w:val="none" w:sz="0" w:space="0" w:color="auto"/>
                <w:right w:val="none" w:sz="0" w:space="0" w:color="auto"/>
              </w:divBdr>
              <w:divsChild>
                <w:div w:id="1812137600">
                  <w:marLeft w:val="0"/>
                  <w:marRight w:val="0"/>
                  <w:marTop w:val="0"/>
                  <w:marBottom w:val="0"/>
                  <w:divBdr>
                    <w:top w:val="none" w:sz="0" w:space="0" w:color="auto"/>
                    <w:left w:val="none" w:sz="0" w:space="0" w:color="auto"/>
                    <w:bottom w:val="none" w:sz="0" w:space="0" w:color="auto"/>
                    <w:right w:val="none" w:sz="0" w:space="0" w:color="auto"/>
                  </w:divBdr>
                  <w:divsChild>
                    <w:div w:id="1058362186">
                      <w:marLeft w:val="0"/>
                      <w:marRight w:val="0"/>
                      <w:marTop w:val="0"/>
                      <w:marBottom w:val="0"/>
                      <w:divBdr>
                        <w:top w:val="none" w:sz="0" w:space="0" w:color="auto"/>
                        <w:left w:val="none" w:sz="0" w:space="0" w:color="auto"/>
                        <w:bottom w:val="none" w:sz="0" w:space="0" w:color="auto"/>
                        <w:right w:val="none" w:sz="0" w:space="0" w:color="auto"/>
                      </w:divBdr>
                      <w:divsChild>
                        <w:div w:id="224878080">
                          <w:marLeft w:val="0"/>
                          <w:marRight w:val="0"/>
                          <w:marTop w:val="0"/>
                          <w:marBottom w:val="0"/>
                          <w:divBdr>
                            <w:top w:val="none" w:sz="0" w:space="0" w:color="auto"/>
                            <w:left w:val="none" w:sz="0" w:space="0" w:color="auto"/>
                            <w:bottom w:val="none" w:sz="0" w:space="0" w:color="auto"/>
                            <w:right w:val="none" w:sz="0" w:space="0" w:color="auto"/>
                          </w:divBdr>
                          <w:divsChild>
                            <w:div w:id="1904638551">
                              <w:marLeft w:val="0"/>
                              <w:marRight w:val="0"/>
                              <w:marTop w:val="0"/>
                              <w:marBottom w:val="0"/>
                              <w:divBdr>
                                <w:top w:val="none" w:sz="0" w:space="0" w:color="auto"/>
                                <w:left w:val="none" w:sz="0" w:space="0" w:color="auto"/>
                                <w:bottom w:val="none" w:sz="0" w:space="0" w:color="auto"/>
                                <w:right w:val="none" w:sz="0" w:space="0" w:color="auto"/>
                              </w:divBdr>
                              <w:divsChild>
                                <w:div w:id="511994927">
                                  <w:marLeft w:val="0"/>
                                  <w:marRight w:val="0"/>
                                  <w:marTop w:val="0"/>
                                  <w:marBottom w:val="0"/>
                                  <w:divBdr>
                                    <w:top w:val="none" w:sz="0" w:space="0" w:color="auto"/>
                                    <w:left w:val="none" w:sz="0" w:space="0" w:color="auto"/>
                                    <w:bottom w:val="none" w:sz="0" w:space="0" w:color="auto"/>
                                    <w:right w:val="none" w:sz="0" w:space="0" w:color="auto"/>
                                  </w:divBdr>
                                  <w:divsChild>
                                    <w:div w:id="1403521134">
                                      <w:marLeft w:val="0"/>
                                      <w:marRight w:val="0"/>
                                      <w:marTop w:val="0"/>
                                      <w:marBottom w:val="0"/>
                                      <w:divBdr>
                                        <w:top w:val="none" w:sz="0" w:space="0" w:color="auto"/>
                                        <w:left w:val="none" w:sz="0" w:space="0" w:color="auto"/>
                                        <w:bottom w:val="none" w:sz="0" w:space="0" w:color="auto"/>
                                        <w:right w:val="none" w:sz="0" w:space="0" w:color="auto"/>
                                      </w:divBdr>
                                    </w:div>
                                    <w:div w:id="2123457684">
                                      <w:marLeft w:val="0"/>
                                      <w:marRight w:val="0"/>
                                      <w:marTop w:val="0"/>
                                      <w:marBottom w:val="0"/>
                                      <w:divBdr>
                                        <w:top w:val="none" w:sz="0" w:space="0" w:color="auto"/>
                                        <w:left w:val="none" w:sz="0" w:space="0" w:color="auto"/>
                                        <w:bottom w:val="none" w:sz="0" w:space="0" w:color="auto"/>
                                        <w:right w:val="none" w:sz="0" w:space="0" w:color="auto"/>
                                      </w:divBdr>
                                    </w:div>
                                    <w:div w:id="1579169915">
                                      <w:marLeft w:val="0"/>
                                      <w:marRight w:val="0"/>
                                      <w:marTop w:val="0"/>
                                      <w:marBottom w:val="0"/>
                                      <w:divBdr>
                                        <w:top w:val="none" w:sz="0" w:space="0" w:color="auto"/>
                                        <w:left w:val="none" w:sz="0" w:space="0" w:color="auto"/>
                                        <w:bottom w:val="none" w:sz="0" w:space="0" w:color="auto"/>
                                        <w:right w:val="none" w:sz="0" w:space="0" w:color="auto"/>
                                      </w:divBdr>
                                      <w:divsChild>
                                        <w:div w:id="1786853179">
                                          <w:marLeft w:val="0"/>
                                          <w:marRight w:val="0"/>
                                          <w:marTop w:val="0"/>
                                          <w:marBottom w:val="0"/>
                                          <w:divBdr>
                                            <w:top w:val="none" w:sz="0" w:space="0" w:color="auto"/>
                                            <w:left w:val="none" w:sz="0" w:space="0" w:color="auto"/>
                                            <w:bottom w:val="none" w:sz="0" w:space="0" w:color="auto"/>
                                            <w:right w:val="none" w:sz="0" w:space="0" w:color="auto"/>
                                          </w:divBdr>
                                        </w:div>
                                      </w:divsChild>
                                    </w:div>
                                    <w:div w:id="1228371118">
                                      <w:marLeft w:val="0"/>
                                      <w:marRight w:val="0"/>
                                      <w:marTop w:val="0"/>
                                      <w:marBottom w:val="0"/>
                                      <w:divBdr>
                                        <w:top w:val="none" w:sz="0" w:space="0" w:color="auto"/>
                                        <w:left w:val="none" w:sz="0" w:space="0" w:color="auto"/>
                                        <w:bottom w:val="none" w:sz="0" w:space="0" w:color="auto"/>
                                        <w:right w:val="none" w:sz="0" w:space="0" w:color="auto"/>
                                      </w:divBdr>
                                      <w:divsChild>
                                        <w:div w:id="1643273191">
                                          <w:marLeft w:val="0"/>
                                          <w:marRight w:val="0"/>
                                          <w:marTop w:val="0"/>
                                          <w:marBottom w:val="0"/>
                                          <w:divBdr>
                                            <w:top w:val="none" w:sz="0" w:space="0" w:color="auto"/>
                                            <w:left w:val="none" w:sz="0" w:space="0" w:color="auto"/>
                                            <w:bottom w:val="none" w:sz="0" w:space="0" w:color="auto"/>
                                            <w:right w:val="none" w:sz="0" w:space="0" w:color="auto"/>
                                          </w:divBdr>
                                        </w:div>
                                      </w:divsChild>
                                    </w:div>
                                    <w:div w:id="510877787">
                                      <w:marLeft w:val="0"/>
                                      <w:marRight w:val="0"/>
                                      <w:marTop w:val="0"/>
                                      <w:marBottom w:val="0"/>
                                      <w:divBdr>
                                        <w:top w:val="none" w:sz="0" w:space="0" w:color="auto"/>
                                        <w:left w:val="none" w:sz="0" w:space="0" w:color="auto"/>
                                        <w:bottom w:val="none" w:sz="0" w:space="0" w:color="auto"/>
                                        <w:right w:val="none" w:sz="0" w:space="0" w:color="auto"/>
                                      </w:divBdr>
                                      <w:divsChild>
                                        <w:div w:id="15418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820700">
      <w:bodyDiv w:val="1"/>
      <w:marLeft w:val="0"/>
      <w:marRight w:val="0"/>
      <w:marTop w:val="0"/>
      <w:marBottom w:val="0"/>
      <w:divBdr>
        <w:top w:val="none" w:sz="0" w:space="0" w:color="auto"/>
        <w:left w:val="none" w:sz="0" w:space="0" w:color="auto"/>
        <w:bottom w:val="none" w:sz="0" w:space="0" w:color="auto"/>
        <w:right w:val="none" w:sz="0" w:space="0" w:color="auto"/>
      </w:divBdr>
      <w:divsChild>
        <w:div w:id="1233079322">
          <w:marLeft w:val="0"/>
          <w:marRight w:val="0"/>
          <w:marTop w:val="0"/>
          <w:marBottom w:val="0"/>
          <w:divBdr>
            <w:top w:val="none" w:sz="0" w:space="0" w:color="auto"/>
            <w:left w:val="none" w:sz="0" w:space="0" w:color="auto"/>
            <w:bottom w:val="none" w:sz="0" w:space="0" w:color="auto"/>
            <w:right w:val="none" w:sz="0" w:space="0" w:color="auto"/>
          </w:divBdr>
          <w:divsChild>
            <w:div w:id="2097164633">
              <w:marLeft w:val="0"/>
              <w:marRight w:val="0"/>
              <w:marTop w:val="0"/>
              <w:marBottom w:val="0"/>
              <w:divBdr>
                <w:top w:val="none" w:sz="0" w:space="0" w:color="auto"/>
                <w:left w:val="none" w:sz="0" w:space="0" w:color="auto"/>
                <w:bottom w:val="none" w:sz="0" w:space="0" w:color="auto"/>
                <w:right w:val="none" w:sz="0" w:space="0" w:color="auto"/>
              </w:divBdr>
              <w:divsChild>
                <w:div w:id="1820459862">
                  <w:marLeft w:val="0"/>
                  <w:marRight w:val="0"/>
                  <w:marTop w:val="0"/>
                  <w:marBottom w:val="0"/>
                  <w:divBdr>
                    <w:top w:val="none" w:sz="0" w:space="0" w:color="auto"/>
                    <w:left w:val="none" w:sz="0" w:space="0" w:color="auto"/>
                    <w:bottom w:val="none" w:sz="0" w:space="0" w:color="auto"/>
                    <w:right w:val="none" w:sz="0" w:space="0" w:color="auto"/>
                  </w:divBdr>
                  <w:divsChild>
                    <w:div w:id="546839276">
                      <w:marLeft w:val="0"/>
                      <w:marRight w:val="0"/>
                      <w:marTop w:val="0"/>
                      <w:marBottom w:val="0"/>
                      <w:divBdr>
                        <w:top w:val="none" w:sz="0" w:space="0" w:color="auto"/>
                        <w:left w:val="none" w:sz="0" w:space="0" w:color="auto"/>
                        <w:bottom w:val="none" w:sz="0" w:space="0" w:color="auto"/>
                        <w:right w:val="none" w:sz="0" w:space="0" w:color="auto"/>
                      </w:divBdr>
                      <w:divsChild>
                        <w:div w:id="1464692718">
                          <w:marLeft w:val="0"/>
                          <w:marRight w:val="0"/>
                          <w:marTop w:val="0"/>
                          <w:marBottom w:val="0"/>
                          <w:divBdr>
                            <w:top w:val="none" w:sz="0" w:space="0" w:color="auto"/>
                            <w:left w:val="none" w:sz="0" w:space="0" w:color="auto"/>
                            <w:bottom w:val="none" w:sz="0" w:space="0" w:color="auto"/>
                            <w:right w:val="none" w:sz="0" w:space="0" w:color="auto"/>
                          </w:divBdr>
                          <w:divsChild>
                            <w:div w:id="57482788">
                              <w:marLeft w:val="0"/>
                              <w:marRight w:val="0"/>
                              <w:marTop w:val="0"/>
                              <w:marBottom w:val="0"/>
                              <w:divBdr>
                                <w:top w:val="none" w:sz="0" w:space="0" w:color="auto"/>
                                <w:left w:val="none" w:sz="0" w:space="0" w:color="auto"/>
                                <w:bottom w:val="none" w:sz="0" w:space="0" w:color="auto"/>
                                <w:right w:val="none" w:sz="0" w:space="0" w:color="auto"/>
                              </w:divBdr>
                              <w:divsChild>
                                <w:div w:id="1016423314">
                                  <w:marLeft w:val="0"/>
                                  <w:marRight w:val="0"/>
                                  <w:marTop w:val="0"/>
                                  <w:marBottom w:val="0"/>
                                  <w:divBdr>
                                    <w:top w:val="none" w:sz="0" w:space="0" w:color="auto"/>
                                    <w:left w:val="none" w:sz="0" w:space="0" w:color="auto"/>
                                    <w:bottom w:val="none" w:sz="0" w:space="0" w:color="auto"/>
                                    <w:right w:val="none" w:sz="0" w:space="0" w:color="auto"/>
                                  </w:divBdr>
                                  <w:divsChild>
                                    <w:div w:id="764573701">
                                      <w:marLeft w:val="0"/>
                                      <w:marRight w:val="0"/>
                                      <w:marTop w:val="0"/>
                                      <w:marBottom w:val="0"/>
                                      <w:divBdr>
                                        <w:top w:val="none" w:sz="0" w:space="0" w:color="auto"/>
                                        <w:left w:val="none" w:sz="0" w:space="0" w:color="auto"/>
                                        <w:bottom w:val="none" w:sz="0" w:space="0" w:color="auto"/>
                                        <w:right w:val="none" w:sz="0" w:space="0" w:color="auto"/>
                                      </w:divBdr>
                                    </w:div>
                                    <w:div w:id="2138840501">
                                      <w:marLeft w:val="0"/>
                                      <w:marRight w:val="0"/>
                                      <w:marTop w:val="0"/>
                                      <w:marBottom w:val="0"/>
                                      <w:divBdr>
                                        <w:top w:val="none" w:sz="0" w:space="0" w:color="auto"/>
                                        <w:left w:val="none" w:sz="0" w:space="0" w:color="auto"/>
                                        <w:bottom w:val="none" w:sz="0" w:space="0" w:color="auto"/>
                                        <w:right w:val="none" w:sz="0" w:space="0" w:color="auto"/>
                                      </w:divBdr>
                                    </w:div>
                                    <w:div w:id="191310774">
                                      <w:marLeft w:val="0"/>
                                      <w:marRight w:val="0"/>
                                      <w:marTop w:val="0"/>
                                      <w:marBottom w:val="0"/>
                                      <w:divBdr>
                                        <w:top w:val="none" w:sz="0" w:space="0" w:color="auto"/>
                                        <w:left w:val="none" w:sz="0" w:space="0" w:color="auto"/>
                                        <w:bottom w:val="none" w:sz="0" w:space="0" w:color="auto"/>
                                        <w:right w:val="none" w:sz="0" w:space="0" w:color="auto"/>
                                      </w:divBdr>
                                      <w:divsChild>
                                        <w:div w:id="922764099">
                                          <w:marLeft w:val="0"/>
                                          <w:marRight w:val="0"/>
                                          <w:marTop w:val="0"/>
                                          <w:marBottom w:val="0"/>
                                          <w:divBdr>
                                            <w:top w:val="none" w:sz="0" w:space="0" w:color="auto"/>
                                            <w:left w:val="none" w:sz="0" w:space="0" w:color="auto"/>
                                            <w:bottom w:val="none" w:sz="0" w:space="0" w:color="auto"/>
                                            <w:right w:val="none" w:sz="0" w:space="0" w:color="auto"/>
                                          </w:divBdr>
                                        </w:div>
                                      </w:divsChild>
                                    </w:div>
                                    <w:div w:id="216206282">
                                      <w:marLeft w:val="0"/>
                                      <w:marRight w:val="0"/>
                                      <w:marTop w:val="0"/>
                                      <w:marBottom w:val="0"/>
                                      <w:divBdr>
                                        <w:top w:val="none" w:sz="0" w:space="0" w:color="auto"/>
                                        <w:left w:val="none" w:sz="0" w:space="0" w:color="auto"/>
                                        <w:bottom w:val="none" w:sz="0" w:space="0" w:color="auto"/>
                                        <w:right w:val="none" w:sz="0" w:space="0" w:color="auto"/>
                                      </w:divBdr>
                                    </w:div>
                                    <w:div w:id="1132362272">
                                      <w:marLeft w:val="0"/>
                                      <w:marRight w:val="0"/>
                                      <w:marTop w:val="0"/>
                                      <w:marBottom w:val="0"/>
                                      <w:divBdr>
                                        <w:top w:val="none" w:sz="0" w:space="0" w:color="auto"/>
                                        <w:left w:val="none" w:sz="0" w:space="0" w:color="auto"/>
                                        <w:bottom w:val="none" w:sz="0" w:space="0" w:color="auto"/>
                                        <w:right w:val="none" w:sz="0" w:space="0" w:color="auto"/>
                                      </w:divBdr>
                                      <w:divsChild>
                                        <w:div w:id="1301809181">
                                          <w:marLeft w:val="0"/>
                                          <w:marRight w:val="0"/>
                                          <w:marTop w:val="0"/>
                                          <w:marBottom w:val="0"/>
                                          <w:divBdr>
                                            <w:top w:val="none" w:sz="0" w:space="0" w:color="auto"/>
                                            <w:left w:val="none" w:sz="0" w:space="0" w:color="auto"/>
                                            <w:bottom w:val="none" w:sz="0" w:space="0" w:color="auto"/>
                                            <w:right w:val="none" w:sz="0" w:space="0" w:color="auto"/>
                                          </w:divBdr>
                                        </w:div>
                                        <w:div w:id="2769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28094">
      <w:bodyDiv w:val="1"/>
      <w:marLeft w:val="0"/>
      <w:marRight w:val="0"/>
      <w:marTop w:val="0"/>
      <w:marBottom w:val="0"/>
      <w:divBdr>
        <w:top w:val="none" w:sz="0" w:space="0" w:color="auto"/>
        <w:left w:val="none" w:sz="0" w:space="0" w:color="auto"/>
        <w:bottom w:val="none" w:sz="0" w:space="0" w:color="auto"/>
        <w:right w:val="none" w:sz="0" w:space="0" w:color="auto"/>
      </w:divBdr>
    </w:div>
    <w:div w:id="13066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xavier.roblin@chu-st-etienne.fr"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C22C-7160-4AAB-AF4B-F9FDB922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11802</Words>
  <Characters>67272</Characters>
  <Application>Microsoft Office Word</Application>
  <DocSecurity>0</DocSecurity>
  <Lines>560</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AFPICL</Company>
  <LinksUpToDate>false</LinksUpToDate>
  <CharactersWithSpaces>78917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PILLET</dc:creator>
  <cp:lastModifiedBy>LS Ma</cp:lastModifiedBy>
  <cp:revision>2</cp:revision>
  <cp:lastPrinted>2015-10-23T13:33:00Z</cp:lastPrinted>
  <dcterms:created xsi:type="dcterms:W3CDTF">2015-12-19T04:09:00Z</dcterms:created>
  <dcterms:modified xsi:type="dcterms:W3CDTF">2015-12-19T04:09:00Z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id="c6Xk7nFo"/&gt;&lt;style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value=""/&gt;&lt;/prefs&gt;&lt;/data&gt;</vt:lpwstr>
  </property>
</Properties>
</file>