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55AF63" w14:textId="77777777" w:rsidR="001E654B" w:rsidRPr="002279B5" w:rsidRDefault="001E654B" w:rsidP="000939D1">
      <w:pPr>
        <w:spacing w:after="0" w:line="360" w:lineRule="auto"/>
        <w:jc w:val="both"/>
        <w:rPr>
          <w:rFonts w:ascii="Book Antiqua" w:hAnsi="Book Antiqua"/>
          <w:b/>
          <w:sz w:val="24"/>
          <w:szCs w:val="24"/>
        </w:rPr>
      </w:pPr>
      <w:r w:rsidRPr="002279B5">
        <w:rPr>
          <w:rFonts w:ascii="Book Antiqua" w:hAnsi="Book Antiqua"/>
          <w:b/>
          <w:sz w:val="24"/>
          <w:szCs w:val="24"/>
        </w:rPr>
        <w:t xml:space="preserve">Name of Journal: </w:t>
      </w:r>
      <w:r w:rsidRPr="002279B5">
        <w:rPr>
          <w:rFonts w:ascii="Book Antiqua" w:hAnsi="Book Antiqua"/>
          <w:b/>
          <w:i/>
          <w:iCs/>
          <w:sz w:val="24"/>
          <w:szCs w:val="24"/>
        </w:rPr>
        <w:t>World Journal of Radiology</w:t>
      </w:r>
    </w:p>
    <w:p w14:paraId="0E364F18" w14:textId="77777777" w:rsidR="001E654B" w:rsidRPr="002279B5" w:rsidRDefault="001E654B" w:rsidP="000939D1">
      <w:pPr>
        <w:spacing w:after="0" w:line="360" w:lineRule="auto"/>
        <w:jc w:val="both"/>
        <w:rPr>
          <w:rFonts w:ascii="Book Antiqua" w:hAnsi="Book Antiqua"/>
          <w:b/>
          <w:sz w:val="24"/>
          <w:szCs w:val="24"/>
          <w:lang w:eastAsia="zh-CN"/>
        </w:rPr>
      </w:pPr>
      <w:r w:rsidRPr="002279B5">
        <w:rPr>
          <w:rFonts w:ascii="Book Antiqua" w:hAnsi="Book Antiqua"/>
          <w:b/>
          <w:sz w:val="24"/>
          <w:szCs w:val="24"/>
        </w:rPr>
        <w:t xml:space="preserve">ESPS Manuscript NO: </w:t>
      </w:r>
      <w:r w:rsidRPr="002279B5">
        <w:rPr>
          <w:rFonts w:ascii="Book Antiqua" w:hAnsi="Book Antiqua"/>
          <w:b/>
          <w:sz w:val="24"/>
          <w:szCs w:val="24"/>
          <w:lang w:eastAsia="zh-CN"/>
        </w:rPr>
        <w:t>22691</w:t>
      </w:r>
    </w:p>
    <w:p w14:paraId="5485154C" w14:textId="1189CB3C" w:rsidR="001E654B" w:rsidRPr="002279B5" w:rsidRDefault="001E654B" w:rsidP="000939D1">
      <w:pPr>
        <w:spacing w:after="0" w:line="360" w:lineRule="auto"/>
        <w:jc w:val="both"/>
        <w:rPr>
          <w:rFonts w:ascii="Book Antiqua" w:hAnsi="Book Antiqua"/>
          <w:b/>
          <w:sz w:val="24"/>
          <w:szCs w:val="24"/>
          <w:lang w:eastAsia="zh-CN"/>
        </w:rPr>
      </w:pPr>
      <w:r w:rsidRPr="002279B5">
        <w:rPr>
          <w:rFonts w:ascii="Book Antiqua" w:hAnsi="Book Antiqua"/>
          <w:b/>
          <w:sz w:val="24"/>
          <w:szCs w:val="24"/>
        </w:rPr>
        <w:t xml:space="preserve">Manuscript Type: </w:t>
      </w:r>
      <w:proofErr w:type="spellStart"/>
      <w:r w:rsidR="00EF7FC6" w:rsidRPr="002279B5">
        <w:rPr>
          <w:rFonts w:ascii="Book Antiqua" w:hAnsi="Book Antiqua"/>
          <w:b/>
          <w:sz w:val="24"/>
          <w:szCs w:val="24"/>
        </w:rPr>
        <w:t>M</w:t>
      </w:r>
      <w:r w:rsidR="00243DE9" w:rsidRPr="002279B5">
        <w:rPr>
          <w:rFonts w:ascii="Book Antiqua" w:hAnsi="Book Antiqua"/>
          <w:b/>
          <w:sz w:val="24"/>
          <w:szCs w:val="24"/>
        </w:rPr>
        <w:t>inireviews</w:t>
      </w:r>
      <w:proofErr w:type="spellEnd"/>
    </w:p>
    <w:p w14:paraId="561ADAE0" w14:textId="77777777" w:rsidR="00082C29" w:rsidRPr="002279B5" w:rsidRDefault="00082C29" w:rsidP="000939D1">
      <w:pPr>
        <w:spacing w:after="0" w:line="360" w:lineRule="auto"/>
        <w:jc w:val="both"/>
        <w:rPr>
          <w:rFonts w:ascii="Book Antiqua" w:hAnsi="Book Antiqua"/>
          <w:sz w:val="24"/>
          <w:szCs w:val="24"/>
          <w:lang w:eastAsia="zh-CN"/>
        </w:rPr>
      </w:pPr>
    </w:p>
    <w:p w14:paraId="5F4BB364" w14:textId="2DF6B20E" w:rsidR="00082C29" w:rsidRPr="002279B5" w:rsidRDefault="00082C29" w:rsidP="000939D1">
      <w:pPr>
        <w:spacing w:after="0" w:line="360" w:lineRule="auto"/>
        <w:jc w:val="both"/>
        <w:textAlignment w:val="baseline"/>
        <w:rPr>
          <w:rFonts w:ascii="Book Antiqua" w:eastAsia="Times New Roman" w:hAnsi="Book Antiqua" w:cs="Times New Roman"/>
          <w:b/>
          <w:bCs/>
          <w:kern w:val="36"/>
          <w:sz w:val="24"/>
          <w:szCs w:val="24"/>
        </w:rPr>
      </w:pPr>
      <w:r w:rsidRPr="002279B5">
        <w:rPr>
          <w:rFonts w:ascii="Book Antiqua" w:eastAsia="Times New Roman" w:hAnsi="Book Antiqua" w:cs="Times New Roman"/>
          <w:b/>
          <w:bCs/>
          <w:kern w:val="36"/>
          <w:sz w:val="24"/>
          <w:szCs w:val="24"/>
        </w:rPr>
        <w:t xml:space="preserve">Utility of </w:t>
      </w:r>
      <w:r w:rsidR="00D0755E" w:rsidRPr="002279B5">
        <w:rPr>
          <w:rFonts w:ascii="Book Antiqua" w:eastAsia="Times New Roman" w:hAnsi="Book Antiqua" w:cs="Times New Roman"/>
          <w:b/>
          <w:bCs/>
          <w:kern w:val="36"/>
          <w:sz w:val="24"/>
          <w:szCs w:val="24"/>
        </w:rPr>
        <w:t>positron emission tomography</w:t>
      </w:r>
      <w:r w:rsidR="00D0755E" w:rsidRPr="002279B5">
        <w:rPr>
          <w:rFonts w:ascii="Book Antiqua" w:hAnsi="Book Antiqua" w:cs="Times New Roman"/>
          <w:b/>
          <w:bCs/>
          <w:kern w:val="36"/>
          <w:sz w:val="24"/>
          <w:szCs w:val="24"/>
          <w:lang w:eastAsia="zh-CN"/>
        </w:rPr>
        <w:t>-</w:t>
      </w:r>
      <w:r w:rsidR="00D0755E" w:rsidRPr="002279B5">
        <w:rPr>
          <w:rFonts w:ascii="Book Antiqua" w:eastAsia="Times New Roman" w:hAnsi="Book Antiqua" w:cs="Times New Roman"/>
          <w:b/>
          <w:bCs/>
          <w:kern w:val="36"/>
          <w:sz w:val="24"/>
          <w:szCs w:val="24"/>
        </w:rPr>
        <w:t>magnetic resonance imaging</w:t>
      </w:r>
      <w:r w:rsidRPr="002279B5">
        <w:rPr>
          <w:rFonts w:ascii="Book Antiqua" w:eastAsia="Times New Roman" w:hAnsi="Book Antiqua" w:cs="Times New Roman"/>
          <w:b/>
          <w:bCs/>
          <w:kern w:val="36"/>
          <w:sz w:val="24"/>
          <w:szCs w:val="24"/>
        </w:rPr>
        <w:t xml:space="preserve"> in </w:t>
      </w:r>
      <w:r w:rsidR="00243DE9">
        <w:rPr>
          <w:rFonts w:ascii="Book Antiqua" w:hAnsi="Book Antiqua" w:cs="Times New Roman" w:hint="eastAsia"/>
          <w:b/>
          <w:bCs/>
          <w:kern w:val="36"/>
          <w:sz w:val="24"/>
          <w:szCs w:val="24"/>
          <w:lang w:eastAsia="zh-CN"/>
        </w:rPr>
        <w:t>m</w:t>
      </w:r>
      <w:r w:rsidRPr="002279B5">
        <w:rPr>
          <w:rFonts w:ascii="Book Antiqua" w:eastAsia="Times New Roman" w:hAnsi="Book Antiqua" w:cs="Times New Roman"/>
          <w:b/>
          <w:bCs/>
          <w:kern w:val="36"/>
          <w:sz w:val="24"/>
          <w:szCs w:val="24"/>
        </w:rPr>
        <w:t xml:space="preserve">usculoskeletal </w:t>
      </w:r>
      <w:r w:rsidR="00243DE9">
        <w:rPr>
          <w:rFonts w:ascii="Book Antiqua" w:hAnsi="Book Antiqua" w:cs="Times New Roman" w:hint="eastAsia"/>
          <w:b/>
          <w:bCs/>
          <w:kern w:val="36"/>
          <w:sz w:val="24"/>
          <w:szCs w:val="24"/>
          <w:lang w:eastAsia="zh-CN"/>
        </w:rPr>
        <w:t>i</w:t>
      </w:r>
      <w:r w:rsidRPr="002279B5">
        <w:rPr>
          <w:rFonts w:ascii="Book Antiqua" w:eastAsia="Times New Roman" w:hAnsi="Book Antiqua" w:cs="Times New Roman"/>
          <w:b/>
          <w:bCs/>
          <w:kern w:val="36"/>
          <w:sz w:val="24"/>
          <w:szCs w:val="24"/>
        </w:rPr>
        <w:t>maging</w:t>
      </w:r>
    </w:p>
    <w:p w14:paraId="762DF25E" w14:textId="77777777" w:rsidR="00082C29" w:rsidRPr="002279B5" w:rsidRDefault="00082C29" w:rsidP="000939D1">
      <w:pPr>
        <w:spacing w:after="0" w:line="360" w:lineRule="auto"/>
        <w:jc w:val="both"/>
        <w:textAlignment w:val="baseline"/>
        <w:rPr>
          <w:rFonts w:ascii="Book Antiqua" w:eastAsia="Times New Roman" w:hAnsi="Book Antiqua" w:cs="Times New Roman"/>
          <w:bCs/>
          <w:kern w:val="36"/>
          <w:sz w:val="24"/>
          <w:szCs w:val="24"/>
        </w:rPr>
      </w:pPr>
    </w:p>
    <w:p w14:paraId="5BB807B1" w14:textId="2ED89A5A" w:rsidR="00082C29" w:rsidRPr="002279B5" w:rsidRDefault="00082C29" w:rsidP="000939D1">
      <w:pPr>
        <w:spacing w:after="0" w:line="360" w:lineRule="auto"/>
        <w:jc w:val="both"/>
        <w:rPr>
          <w:rFonts w:ascii="Book Antiqua" w:hAnsi="Book Antiqua"/>
          <w:sz w:val="24"/>
          <w:szCs w:val="24"/>
        </w:rPr>
      </w:pPr>
      <w:r w:rsidRPr="002279B5">
        <w:rPr>
          <w:rFonts w:ascii="Book Antiqua" w:hAnsi="Book Antiqua"/>
          <w:sz w:val="24"/>
          <w:szCs w:val="24"/>
        </w:rPr>
        <w:t xml:space="preserve">Chaudhry </w:t>
      </w:r>
      <w:r w:rsidR="003F0731" w:rsidRPr="002279B5">
        <w:rPr>
          <w:rFonts w:ascii="Book Antiqua" w:hAnsi="Book Antiqua"/>
          <w:sz w:val="24"/>
          <w:szCs w:val="24"/>
          <w:lang w:eastAsia="zh-CN"/>
        </w:rPr>
        <w:t xml:space="preserve">AA </w:t>
      </w:r>
      <w:r w:rsidRPr="002279B5">
        <w:rPr>
          <w:rFonts w:ascii="Book Antiqua" w:hAnsi="Book Antiqua"/>
          <w:i/>
          <w:sz w:val="24"/>
          <w:szCs w:val="24"/>
        </w:rPr>
        <w:t>et al</w:t>
      </w:r>
      <w:r w:rsidRPr="002279B5">
        <w:rPr>
          <w:rFonts w:ascii="Book Antiqua" w:hAnsi="Book Antiqua"/>
          <w:sz w:val="24"/>
          <w:szCs w:val="24"/>
        </w:rPr>
        <w:t xml:space="preserve">. Utility of PET-MRI in </w:t>
      </w:r>
      <w:r w:rsidR="003F0731" w:rsidRPr="002279B5">
        <w:rPr>
          <w:rFonts w:ascii="Book Antiqua" w:hAnsi="Book Antiqua"/>
          <w:sz w:val="24"/>
          <w:szCs w:val="24"/>
        </w:rPr>
        <w:t>musculoskeletal imagin</w:t>
      </w:r>
      <w:r w:rsidRPr="002279B5">
        <w:rPr>
          <w:rFonts w:ascii="Book Antiqua" w:hAnsi="Book Antiqua"/>
          <w:sz w:val="24"/>
          <w:szCs w:val="24"/>
        </w:rPr>
        <w:t>g</w:t>
      </w:r>
    </w:p>
    <w:p w14:paraId="3E0C01C5" w14:textId="77777777" w:rsidR="00082C29" w:rsidRPr="002279B5" w:rsidRDefault="00082C29" w:rsidP="000939D1">
      <w:pPr>
        <w:spacing w:after="0" w:line="360" w:lineRule="auto"/>
        <w:jc w:val="both"/>
        <w:rPr>
          <w:rFonts w:ascii="Book Antiqua" w:hAnsi="Book Antiqua"/>
          <w:sz w:val="24"/>
          <w:szCs w:val="24"/>
        </w:rPr>
      </w:pPr>
    </w:p>
    <w:p w14:paraId="6DACAEB1" w14:textId="77777777" w:rsidR="00082C29" w:rsidRPr="002279B5" w:rsidRDefault="00082C29" w:rsidP="000939D1">
      <w:pPr>
        <w:spacing w:after="0" w:line="360" w:lineRule="auto"/>
        <w:jc w:val="both"/>
        <w:rPr>
          <w:rFonts w:ascii="Book Antiqua" w:hAnsi="Book Antiqua"/>
          <w:b/>
          <w:sz w:val="24"/>
          <w:szCs w:val="24"/>
          <w:lang w:eastAsia="zh-CN"/>
        </w:rPr>
      </w:pPr>
      <w:r w:rsidRPr="002279B5">
        <w:rPr>
          <w:rFonts w:ascii="Book Antiqua" w:hAnsi="Book Antiqua"/>
          <w:b/>
          <w:sz w:val="24"/>
          <w:szCs w:val="24"/>
        </w:rPr>
        <w:t>Ammar A Chaudhry, Maryam Gul, Elaine Gould, Mathew Teng</w:t>
      </w:r>
      <w:r w:rsidR="002534F2" w:rsidRPr="002279B5">
        <w:rPr>
          <w:rFonts w:ascii="Book Antiqua" w:hAnsi="Book Antiqua"/>
          <w:b/>
          <w:sz w:val="24"/>
          <w:szCs w:val="24"/>
        </w:rPr>
        <w:t>, Kevin Baker, Robert Matthews</w:t>
      </w:r>
    </w:p>
    <w:p w14:paraId="14B6AB1F" w14:textId="77777777" w:rsidR="00082C29" w:rsidRPr="002279B5" w:rsidRDefault="00082C29" w:rsidP="000939D1">
      <w:pPr>
        <w:spacing w:after="0" w:line="360" w:lineRule="auto"/>
        <w:jc w:val="both"/>
        <w:rPr>
          <w:rFonts w:ascii="Book Antiqua" w:hAnsi="Book Antiqua"/>
          <w:sz w:val="24"/>
          <w:szCs w:val="24"/>
        </w:rPr>
      </w:pPr>
    </w:p>
    <w:p w14:paraId="3ECF909D" w14:textId="73FD2428" w:rsidR="00082C29" w:rsidRPr="002279B5" w:rsidRDefault="00082C29" w:rsidP="000939D1">
      <w:pPr>
        <w:spacing w:after="0" w:line="360" w:lineRule="auto"/>
        <w:jc w:val="both"/>
        <w:rPr>
          <w:rFonts w:ascii="Book Antiqua" w:hAnsi="Book Antiqua"/>
          <w:sz w:val="24"/>
          <w:szCs w:val="24"/>
          <w:lang w:eastAsia="zh-CN"/>
        </w:rPr>
      </w:pPr>
      <w:r w:rsidRPr="002279B5">
        <w:rPr>
          <w:rFonts w:ascii="Book Antiqua" w:hAnsi="Book Antiqua"/>
          <w:b/>
          <w:sz w:val="24"/>
          <w:szCs w:val="24"/>
        </w:rPr>
        <w:t xml:space="preserve">Ammar A Chaudhry, </w:t>
      </w:r>
      <w:r w:rsidRPr="002279B5">
        <w:rPr>
          <w:rFonts w:ascii="Book Antiqua" w:hAnsi="Book Antiqua"/>
          <w:sz w:val="24"/>
          <w:szCs w:val="24"/>
        </w:rPr>
        <w:t xml:space="preserve">Department of Radiology, Johns </w:t>
      </w:r>
      <w:r w:rsidR="003F0731" w:rsidRPr="002279B5">
        <w:rPr>
          <w:rFonts w:ascii="Book Antiqua" w:hAnsi="Book Antiqua"/>
          <w:sz w:val="24"/>
          <w:szCs w:val="24"/>
        </w:rPr>
        <w:t>Hopkins Medicine, Baltimore, MD</w:t>
      </w:r>
      <w:r w:rsidRPr="002279B5">
        <w:rPr>
          <w:rFonts w:ascii="Book Antiqua" w:hAnsi="Book Antiqua"/>
          <w:sz w:val="24"/>
          <w:szCs w:val="24"/>
        </w:rPr>
        <w:t xml:space="preserve"> 21287, United States</w:t>
      </w:r>
    </w:p>
    <w:p w14:paraId="5160F5BC" w14:textId="77777777" w:rsidR="003F0731" w:rsidRPr="002279B5" w:rsidRDefault="003F0731" w:rsidP="000939D1">
      <w:pPr>
        <w:spacing w:after="0" w:line="360" w:lineRule="auto"/>
        <w:jc w:val="both"/>
        <w:rPr>
          <w:rFonts w:ascii="Book Antiqua" w:hAnsi="Book Antiqua"/>
          <w:sz w:val="24"/>
          <w:szCs w:val="24"/>
          <w:lang w:eastAsia="zh-CN"/>
        </w:rPr>
      </w:pPr>
    </w:p>
    <w:p w14:paraId="3BEBB465" w14:textId="6F78AA61" w:rsidR="00082C29" w:rsidRPr="002279B5" w:rsidRDefault="00082C29" w:rsidP="000939D1">
      <w:pPr>
        <w:spacing w:after="0" w:line="360" w:lineRule="auto"/>
        <w:jc w:val="both"/>
        <w:rPr>
          <w:rFonts w:ascii="Book Antiqua" w:hAnsi="Book Antiqua"/>
          <w:sz w:val="24"/>
          <w:szCs w:val="24"/>
          <w:lang w:eastAsia="zh-CN"/>
        </w:rPr>
      </w:pPr>
      <w:r w:rsidRPr="002279B5">
        <w:rPr>
          <w:rFonts w:ascii="Book Antiqua" w:hAnsi="Book Antiqua"/>
          <w:b/>
          <w:sz w:val="24"/>
          <w:szCs w:val="24"/>
        </w:rPr>
        <w:t>Maryam Gul,</w:t>
      </w:r>
      <w:r w:rsidRPr="002279B5">
        <w:rPr>
          <w:rFonts w:ascii="Book Antiqua" w:hAnsi="Book Antiqua"/>
          <w:sz w:val="24"/>
          <w:szCs w:val="24"/>
        </w:rPr>
        <w:t xml:space="preserve"> Department of Rheumatology, National Institute of Arthritis and Musculoskeletal and Skin Diseases, National Ins</w:t>
      </w:r>
      <w:r w:rsidR="003F0731" w:rsidRPr="002279B5">
        <w:rPr>
          <w:rFonts w:ascii="Book Antiqua" w:hAnsi="Book Antiqua"/>
          <w:sz w:val="24"/>
          <w:szCs w:val="24"/>
        </w:rPr>
        <w:t>titute of Health, Bethesda, MD</w:t>
      </w:r>
      <w:r w:rsidRPr="002279B5">
        <w:rPr>
          <w:rFonts w:ascii="Book Antiqua" w:hAnsi="Book Antiqua"/>
          <w:sz w:val="24"/>
          <w:szCs w:val="24"/>
        </w:rPr>
        <w:t xml:space="preserve"> 20892, United States</w:t>
      </w:r>
    </w:p>
    <w:p w14:paraId="032D3843" w14:textId="77777777" w:rsidR="003F0731" w:rsidRPr="002279B5" w:rsidRDefault="003F0731" w:rsidP="000939D1">
      <w:pPr>
        <w:spacing w:after="0" w:line="360" w:lineRule="auto"/>
        <w:jc w:val="both"/>
        <w:rPr>
          <w:rFonts w:ascii="Book Antiqua" w:hAnsi="Book Antiqua"/>
          <w:sz w:val="24"/>
          <w:szCs w:val="24"/>
          <w:lang w:eastAsia="zh-CN"/>
        </w:rPr>
      </w:pPr>
    </w:p>
    <w:p w14:paraId="5C746CF8" w14:textId="77777777" w:rsidR="00082C29" w:rsidRPr="002279B5" w:rsidRDefault="00082C29" w:rsidP="000939D1">
      <w:pPr>
        <w:spacing w:after="0" w:line="360" w:lineRule="auto"/>
        <w:jc w:val="both"/>
        <w:rPr>
          <w:rFonts w:ascii="Book Antiqua" w:hAnsi="Book Antiqua"/>
          <w:sz w:val="24"/>
          <w:szCs w:val="24"/>
          <w:lang w:eastAsia="zh-CN"/>
        </w:rPr>
      </w:pPr>
      <w:r w:rsidRPr="002279B5">
        <w:rPr>
          <w:rFonts w:ascii="Book Antiqua" w:hAnsi="Book Antiqua"/>
          <w:b/>
          <w:sz w:val="24"/>
          <w:szCs w:val="24"/>
        </w:rPr>
        <w:t>Elaine Gould, Mathew Teng, Kevin Baker, Robert Matthews,</w:t>
      </w:r>
      <w:r w:rsidRPr="002279B5">
        <w:rPr>
          <w:rFonts w:ascii="Book Antiqua" w:hAnsi="Book Antiqua"/>
          <w:sz w:val="24"/>
          <w:szCs w:val="24"/>
        </w:rPr>
        <w:t xml:space="preserve"> Department of Radiology, Stony Brook University Hospital, Stony Brook, NY 11794, United States</w:t>
      </w:r>
    </w:p>
    <w:p w14:paraId="24D1D7E1" w14:textId="77777777" w:rsidR="00EF7FC6" w:rsidRPr="002279B5" w:rsidRDefault="00EF7FC6" w:rsidP="000939D1">
      <w:pPr>
        <w:spacing w:after="0" w:line="360" w:lineRule="auto"/>
        <w:jc w:val="both"/>
        <w:rPr>
          <w:rFonts w:ascii="Book Antiqua" w:hAnsi="Book Antiqua"/>
          <w:sz w:val="24"/>
          <w:szCs w:val="24"/>
          <w:lang w:eastAsia="zh-CN"/>
        </w:rPr>
      </w:pPr>
    </w:p>
    <w:p w14:paraId="1C819B75" w14:textId="746C2891" w:rsidR="00EF7FC6" w:rsidRPr="002279B5" w:rsidRDefault="00971FFC" w:rsidP="000939D1">
      <w:pPr>
        <w:spacing w:after="0" w:line="360" w:lineRule="auto"/>
        <w:jc w:val="both"/>
        <w:rPr>
          <w:rFonts w:ascii="Book Antiqua" w:hAnsi="Book Antiqua"/>
          <w:sz w:val="24"/>
          <w:szCs w:val="24"/>
        </w:rPr>
      </w:pPr>
      <w:r w:rsidRPr="002279B5">
        <w:rPr>
          <w:rFonts w:ascii="Book Antiqua" w:hAnsi="Book Antiqua"/>
          <w:b/>
          <w:sz w:val="24"/>
          <w:szCs w:val="24"/>
        </w:rPr>
        <w:t>Author contributions:</w:t>
      </w:r>
      <w:r w:rsidR="00EF7FC6" w:rsidRPr="002279B5">
        <w:rPr>
          <w:rFonts w:ascii="Book Antiqua" w:hAnsi="Book Antiqua"/>
          <w:sz w:val="24"/>
          <w:szCs w:val="24"/>
        </w:rPr>
        <w:t xml:space="preserve"> Chaudhry </w:t>
      </w:r>
      <w:r w:rsidRPr="002279B5">
        <w:rPr>
          <w:rFonts w:ascii="Book Antiqua" w:hAnsi="Book Antiqua"/>
          <w:sz w:val="24"/>
          <w:szCs w:val="24"/>
          <w:lang w:eastAsia="zh-CN"/>
        </w:rPr>
        <w:t xml:space="preserve">AA </w:t>
      </w:r>
      <w:r w:rsidR="00EF7FC6" w:rsidRPr="002279B5">
        <w:rPr>
          <w:rFonts w:ascii="Book Antiqua" w:hAnsi="Book Antiqua"/>
          <w:sz w:val="24"/>
          <w:szCs w:val="24"/>
        </w:rPr>
        <w:t>performed majority of the writing</w:t>
      </w:r>
      <w:r w:rsidRPr="002279B5">
        <w:rPr>
          <w:rFonts w:ascii="Book Antiqua" w:hAnsi="Book Antiqua"/>
          <w:sz w:val="24"/>
          <w:szCs w:val="24"/>
          <w:lang w:eastAsia="zh-CN"/>
        </w:rPr>
        <w:t>;</w:t>
      </w:r>
      <w:r w:rsidR="00EF7FC6" w:rsidRPr="002279B5">
        <w:rPr>
          <w:rFonts w:ascii="Book Antiqua" w:hAnsi="Book Antiqua"/>
          <w:sz w:val="24"/>
          <w:szCs w:val="24"/>
        </w:rPr>
        <w:t xml:space="preserve"> Gul </w:t>
      </w:r>
      <w:r w:rsidRPr="002279B5">
        <w:rPr>
          <w:rFonts w:ascii="Book Antiqua" w:hAnsi="Book Antiqua"/>
          <w:sz w:val="24"/>
          <w:szCs w:val="24"/>
          <w:lang w:eastAsia="zh-CN"/>
        </w:rPr>
        <w:t xml:space="preserve">M </w:t>
      </w:r>
      <w:r w:rsidR="00EF7FC6" w:rsidRPr="002279B5">
        <w:rPr>
          <w:rFonts w:ascii="Book Antiqua" w:hAnsi="Book Antiqua"/>
          <w:sz w:val="24"/>
          <w:szCs w:val="24"/>
        </w:rPr>
        <w:t>edited the initial manuscript prior to submission, prepared figures/captions and did literature review for the manuscript</w:t>
      </w:r>
      <w:r w:rsidRPr="002279B5">
        <w:rPr>
          <w:rFonts w:ascii="Book Antiqua" w:hAnsi="Book Antiqua"/>
          <w:sz w:val="24"/>
          <w:szCs w:val="24"/>
          <w:lang w:eastAsia="zh-CN"/>
        </w:rPr>
        <w:t>;</w:t>
      </w:r>
      <w:r w:rsidR="00EF7FC6" w:rsidRPr="002279B5">
        <w:rPr>
          <w:rFonts w:ascii="Book Antiqua" w:hAnsi="Book Antiqua"/>
          <w:sz w:val="24"/>
          <w:szCs w:val="24"/>
        </w:rPr>
        <w:t xml:space="preserve"> Teng </w:t>
      </w:r>
      <w:r w:rsidRPr="002279B5">
        <w:rPr>
          <w:rFonts w:ascii="Book Antiqua" w:hAnsi="Book Antiqua"/>
          <w:sz w:val="24"/>
          <w:szCs w:val="24"/>
          <w:lang w:eastAsia="zh-CN"/>
        </w:rPr>
        <w:t xml:space="preserve">M </w:t>
      </w:r>
      <w:r w:rsidR="00EF7FC6" w:rsidRPr="002279B5">
        <w:rPr>
          <w:rFonts w:ascii="Book Antiqua" w:hAnsi="Book Antiqua"/>
          <w:sz w:val="24"/>
          <w:szCs w:val="24"/>
        </w:rPr>
        <w:t xml:space="preserve">and Baker </w:t>
      </w:r>
      <w:r w:rsidRPr="002279B5">
        <w:rPr>
          <w:rFonts w:ascii="Book Antiqua" w:hAnsi="Book Antiqua"/>
          <w:sz w:val="24"/>
          <w:szCs w:val="24"/>
          <w:lang w:eastAsia="zh-CN"/>
        </w:rPr>
        <w:t xml:space="preserve">K </w:t>
      </w:r>
      <w:r w:rsidR="00EF7FC6" w:rsidRPr="002279B5">
        <w:rPr>
          <w:rFonts w:ascii="Book Antiqua" w:hAnsi="Book Antiqua"/>
          <w:sz w:val="24"/>
          <w:szCs w:val="24"/>
        </w:rPr>
        <w:t>provided input in writing the paper</w:t>
      </w:r>
      <w:r w:rsidRPr="002279B5">
        <w:rPr>
          <w:rFonts w:ascii="Book Antiqua" w:hAnsi="Book Antiqua"/>
          <w:sz w:val="24"/>
          <w:szCs w:val="24"/>
          <w:lang w:eastAsia="zh-CN"/>
        </w:rPr>
        <w:t>;</w:t>
      </w:r>
      <w:r w:rsidR="00EF7FC6" w:rsidRPr="002279B5">
        <w:rPr>
          <w:rFonts w:ascii="Book Antiqua" w:hAnsi="Book Antiqua"/>
          <w:sz w:val="24"/>
          <w:szCs w:val="24"/>
        </w:rPr>
        <w:t xml:space="preserve"> Gould </w:t>
      </w:r>
      <w:r w:rsidRPr="002279B5">
        <w:rPr>
          <w:rFonts w:ascii="Book Antiqua" w:hAnsi="Book Antiqua"/>
          <w:sz w:val="24"/>
          <w:szCs w:val="24"/>
          <w:lang w:eastAsia="zh-CN"/>
        </w:rPr>
        <w:t xml:space="preserve">E </w:t>
      </w:r>
      <w:r w:rsidR="00EF7FC6" w:rsidRPr="002279B5">
        <w:rPr>
          <w:rFonts w:ascii="Book Antiqua" w:hAnsi="Book Antiqua"/>
          <w:sz w:val="24"/>
          <w:szCs w:val="24"/>
        </w:rPr>
        <w:t xml:space="preserve">(MSK expert) and Mathews </w:t>
      </w:r>
      <w:r w:rsidRPr="002279B5">
        <w:rPr>
          <w:rFonts w:ascii="Book Antiqua" w:hAnsi="Book Antiqua"/>
          <w:sz w:val="24"/>
          <w:szCs w:val="24"/>
          <w:lang w:eastAsia="zh-CN"/>
        </w:rPr>
        <w:t xml:space="preserve">R </w:t>
      </w:r>
      <w:r w:rsidR="00EF7FC6" w:rsidRPr="002279B5">
        <w:rPr>
          <w:rFonts w:ascii="Book Antiqua" w:hAnsi="Book Antiqua"/>
          <w:sz w:val="24"/>
          <w:szCs w:val="24"/>
        </w:rPr>
        <w:t>(nuclear medicine expert) ha</w:t>
      </w:r>
      <w:r w:rsidRPr="002279B5">
        <w:rPr>
          <w:rFonts w:ascii="Book Antiqua" w:hAnsi="Book Antiqua"/>
          <w:sz w:val="24"/>
          <w:szCs w:val="24"/>
          <w:lang w:eastAsia="zh-CN"/>
        </w:rPr>
        <w:t>d</w:t>
      </w:r>
      <w:r w:rsidR="00EF7FC6" w:rsidRPr="002279B5">
        <w:rPr>
          <w:rFonts w:ascii="Book Antiqua" w:hAnsi="Book Antiqua"/>
          <w:sz w:val="24"/>
          <w:szCs w:val="24"/>
        </w:rPr>
        <w:t xml:space="preserve"> provided the cases and designed the outline and coordinated writing of the paper.</w:t>
      </w:r>
      <w:r w:rsidR="000251EB" w:rsidRPr="002279B5">
        <w:rPr>
          <w:rFonts w:ascii="Book Antiqua" w:hAnsi="Book Antiqua"/>
          <w:sz w:val="24"/>
          <w:szCs w:val="24"/>
        </w:rPr>
        <w:t xml:space="preserve"> </w:t>
      </w:r>
    </w:p>
    <w:p w14:paraId="2153877D" w14:textId="77777777" w:rsidR="00EF7FC6" w:rsidRPr="002279B5" w:rsidRDefault="00EF7FC6" w:rsidP="000939D1">
      <w:pPr>
        <w:spacing w:after="0" w:line="360" w:lineRule="auto"/>
        <w:jc w:val="both"/>
        <w:rPr>
          <w:rFonts w:ascii="Book Antiqua" w:hAnsi="Book Antiqua"/>
          <w:sz w:val="24"/>
          <w:szCs w:val="24"/>
        </w:rPr>
      </w:pPr>
    </w:p>
    <w:p w14:paraId="567FF65A" w14:textId="354D5F58" w:rsidR="00007756" w:rsidRPr="002279B5" w:rsidRDefault="00007756" w:rsidP="000939D1">
      <w:pPr>
        <w:spacing w:after="0" w:line="360" w:lineRule="auto"/>
        <w:jc w:val="both"/>
        <w:rPr>
          <w:rFonts w:ascii="Book Antiqua" w:hAnsi="Book Antiqua" w:cs="Garamond"/>
          <w:sz w:val="24"/>
          <w:szCs w:val="24"/>
        </w:rPr>
      </w:pPr>
      <w:r w:rsidRPr="002279B5">
        <w:rPr>
          <w:rFonts w:ascii="Book Antiqua" w:hAnsi="Book Antiqua" w:cs="TimesNewRomanPS-BoldItalicMT"/>
          <w:b/>
          <w:bCs/>
          <w:iCs/>
          <w:sz w:val="24"/>
          <w:szCs w:val="24"/>
        </w:rPr>
        <w:lastRenderedPageBreak/>
        <w:t>Conflict-of-interest</w:t>
      </w:r>
      <w:r w:rsidRPr="002279B5">
        <w:rPr>
          <w:rFonts w:ascii="Book Antiqua" w:hAnsi="Book Antiqua"/>
          <w:sz w:val="24"/>
          <w:szCs w:val="24"/>
        </w:rPr>
        <w:t xml:space="preserve"> </w:t>
      </w:r>
      <w:r w:rsidRPr="002279B5">
        <w:rPr>
          <w:rFonts w:ascii="Book Antiqua" w:hAnsi="Book Antiqua" w:cs="TimesNewRomanPS-BoldItalicMT"/>
          <w:b/>
          <w:bCs/>
          <w:iCs/>
          <w:sz w:val="24"/>
          <w:szCs w:val="24"/>
        </w:rPr>
        <w:t xml:space="preserve">statement: </w:t>
      </w:r>
      <w:r w:rsidRPr="002279B5">
        <w:rPr>
          <w:rFonts w:ascii="Book Antiqua" w:hAnsi="Book Antiqua"/>
          <w:sz w:val="24"/>
          <w:szCs w:val="24"/>
        </w:rPr>
        <w:t>There is no potential conflict of interest. None of the authors in this manuscript received any financial support before or during the production of this manuscript.</w:t>
      </w:r>
    </w:p>
    <w:p w14:paraId="061AAF12" w14:textId="77777777" w:rsidR="00007756" w:rsidRPr="002279B5" w:rsidRDefault="00007756" w:rsidP="000939D1">
      <w:pPr>
        <w:spacing w:after="0" w:line="360" w:lineRule="auto"/>
        <w:jc w:val="both"/>
        <w:rPr>
          <w:rFonts w:ascii="Book Antiqua" w:hAnsi="Book Antiqua" w:cs="Garamond"/>
          <w:sz w:val="24"/>
          <w:szCs w:val="24"/>
        </w:rPr>
      </w:pPr>
    </w:p>
    <w:p w14:paraId="48BAE6E2" w14:textId="77777777" w:rsidR="00007756" w:rsidRPr="002279B5" w:rsidRDefault="00007756" w:rsidP="000939D1">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2279B5">
        <w:rPr>
          <w:rFonts w:ascii="Book Antiqua" w:hAnsi="Book Antiqua"/>
          <w:b/>
          <w:sz w:val="24"/>
          <w:szCs w:val="24"/>
        </w:rPr>
        <w:t xml:space="preserve">Open-Access: </w:t>
      </w:r>
      <w:r w:rsidRPr="002279B5">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2279B5">
          <w:rPr>
            <w:rStyle w:val="Hyperlink"/>
            <w:rFonts w:ascii="Book Antiqua" w:hAnsi="Book Antiqua"/>
            <w:color w:val="auto"/>
            <w:sz w:val="24"/>
            <w:szCs w:val="24"/>
            <w:u w:val="none"/>
          </w:rPr>
          <w:t>http://creativecommons.org/licenses/by-nc/4.0/</w:t>
        </w:r>
      </w:hyperlink>
      <w:bookmarkEnd w:id="0"/>
      <w:bookmarkEnd w:id="1"/>
      <w:bookmarkEnd w:id="2"/>
      <w:bookmarkEnd w:id="3"/>
    </w:p>
    <w:p w14:paraId="23715FFE" w14:textId="77777777" w:rsidR="00082C29" w:rsidRPr="002279B5" w:rsidRDefault="00082C29" w:rsidP="000939D1">
      <w:pPr>
        <w:spacing w:after="0" w:line="360" w:lineRule="auto"/>
        <w:jc w:val="both"/>
        <w:rPr>
          <w:rFonts w:ascii="Book Antiqua" w:hAnsi="Book Antiqua"/>
          <w:sz w:val="24"/>
          <w:szCs w:val="24"/>
        </w:rPr>
      </w:pPr>
    </w:p>
    <w:p w14:paraId="1EA97473" w14:textId="3B46A572" w:rsidR="00971FFC" w:rsidRPr="002279B5" w:rsidRDefault="00971FFC" w:rsidP="000939D1">
      <w:pPr>
        <w:spacing w:after="0" w:line="360" w:lineRule="auto"/>
        <w:jc w:val="both"/>
        <w:rPr>
          <w:rFonts w:ascii="Book Antiqua" w:hAnsi="Book Antiqua"/>
          <w:sz w:val="24"/>
          <w:szCs w:val="24"/>
          <w:lang w:eastAsia="zh-CN"/>
        </w:rPr>
      </w:pPr>
      <w:r w:rsidRPr="002279B5">
        <w:rPr>
          <w:rFonts w:ascii="Book Antiqua" w:hAnsi="Book Antiqua"/>
          <w:b/>
          <w:sz w:val="24"/>
          <w:szCs w:val="24"/>
        </w:rPr>
        <w:t>Correspondence to:</w:t>
      </w:r>
      <w:r w:rsidR="00082C29" w:rsidRPr="002279B5">
        <w:rPr>
          <w:rFonts w:ascii="Book Antiqua" w:hAnsi="Book Antiqua"/>
          <w:b/>
          <w:sz w:val="24"/>
          <w:szCs w:val="24"/>
        </w:rPr>
        <w:t xml:space="preserve"> Ammar </w:t>
      </w:r>
      <w:r w:rsidRPr="002279B5">
        <w:rPr>
          <w:rFonts w:ascii="Book Antiqua" w:hAnsi="Book Antiqua"/>
          <w:b/>
          <w:sz w:val="24"/>
          <w:szCs w:val="24"/>
          <w:lang w:eastAsia="zh-CN"/>
        </w:rPr>
        <w:t xml:space="preserve">A </w:t>
      </w:r>
      <w:r w:rsidR="00082C29" w:rsidRPr="002279B5">
        <w:rPr>
          <w:rFonts w:ascii="Book Antiqua" w:hAnsi="Book Antiqua"/>
          <w:b/>
          <w:sz w:val="24"/>
          <w:szCs w:val="24"/>
        </w:rPr>
        <w:t xml:space="preserve">Chaudhry, MD, </w:t>
      </w:r>
      <w:r w:rsidRPr="002279B5">
        <w:rPr>
          <w:rFonts w:ascii="Book Antiqua" w:hAnsi="Book Antiqua"/>
          <w:sz w:val="24"/>
          <w:szCs w:val="24"/>
        </w:rPr>
        <w:t>Department of Radiology, Johns Hopkins Medicine, 601 North Wolfe Street, Phipps B-100,</w:t>
      </w:r>
      <w:r w:rsidRPr="002279B5">
        <w:rPr>
          <w:rFonts w:ascii="Book Antiqua" w:hAnsi="Book Antiqua"/>
          <w:sz w:val="24"/>
          <w:szCs w:val="24"/>
          <w:lang w:eastAsia="zh-CN"/>
        </w:rPr>
        <w:t xml:space="preserve"> </w:t>
      </w:r>
      <w:r w:rsidRPr="002279B5">
        <w:rPr>
          <w:rFonts w:ascii="Book Antiqua" w:hAnsi="Book Antiqua"/>
          <w:sz w:val="24"/>
          <w:szCs w:val="24"/>
        </w:rPr>
        <w:t>Baltimore, MD 21287, United States</w:t>
      </w:r>
      <w:r w:rsidRPr="002279B5">
        <w:rPr>
          <w:rFonts w:ascii="Book Antiqua" w:hAnsi="Book Antiqua"/>
          <w:sz w:val="24"/>
          <w:szCs w:val="24"/>
          <w:lang w:eastAsia="zh-CN"/>
        </w:rPr>
        <w:t>.</w:t>
      </w:r>
      <w:r w:rsidRPr="002279B5">
        <w:rPr>
          <w:rFonts w:ascii="Book Antiqua" w:hAnsi="Book Antiqua"/>
          <w:sz w:val="24"/>
          <w:szCs w:val="24"/>
        </w:rPr>
        <w:t xml:space="preserve"> achaud23@jhmi.edu</w:t>
      </w:r>
    </w:p>
    <w:p w14:paraId="1B07DF5F" w14:textId="12AE4F32" w:rsidR="00082C29" w:rsidRPr="002279B5" w:rsidRDefault="00082C29" w:rsidP="000939D1">
      <w:pPr>
        <w:spacing w:after="0" w:line="360" w:lineRule="auto"/>
        <w:jc w:val="both"/>
        <w:rPr>
          <w:rFonts w:ascii="Book Antiqua" w:hAnsi="Book Antiqua"/>
          <w:sz w:val="24"/>
          <w:szCs w:val="24"/>
        </w:rPr>
      </w:pPr>
      <w:r w:rsidRPr="002279B5">
        <w:rPr>
          <w:rFonts w:ascii="Book Antiqua" w:hAnsi="Book Antiqua"/>
          <w:b/>
          <w:sz w:val="24"/>
          <w:szCs w:val="24"/>
        </w:rPr>
        <w:t>T</w:t>
      </w:r>
      <w:r w:rsidR="00971FFC" w:rsidRPr="002279B5">
        <w:rPr>
          <w:rFonts w:ascii="Book Antiqua" w:hAnsi="Book Antiqua"/>
          <w:b/>
          <w:sz w:val="24"/>
          <w:szCs w:val="24"/>
        </w:rPr>
        <w:t>elephone:</w:t>
      </w:r>
      <w:r w:rsidR="00971FFC" w:rsidRPr="002279B5">
        <w:rPr>
          <w:rFonts w:ascii="Book Antiqua" w:hAnsi="Book Antiqua"/>
          <w:sz w:val="24"/>
          <w:szCs w:val="24"/>
        </w:rPr>
        <w:t xml:space="preserve"> +1-646-388</w:t>
      </w:r>
      <w:r w:rsidRPr="002279B5">
        <w:rPr>
          <w:rFonts w:ascii="Book Antiqua" w:hAnsi="Book Antiqua"/>
          <w:sz w:val="24"/>
          <w:szCs w:val="24"/>
        </w:rPr>
        <w:t>1995</w:t>
      </w:r>
    </w:p>
    <w:p w14:paraId="1811092B" w14:textId="404312F8" w:rsidR="00082C29" w:rsidRPr="002279B5" w:rsidRDefault="00082C29" w:rsidP="000939D1">
      <w:pPr>
        <w:spacing w:after="0" w:line="360" w:lineRule="auto"/>
        <w:jc w:val="both"/>
        <w:rPr>
          <w:rFonts w:ascii="Book Antiqua" w:hAnsi="Book Antiqua"/>
          <w:sz w:val="24"/>
          <w:szCs w:val="24"/>
        </w:rPr>
      </w:pPr>
      <w:r w:rsidRPr="002279B5">
        <w:rPr>
          <w:rFonts w:ascii="Book Antiqua" w:hAnsi="Book Antiqua"/>
          <w:b/>
          <w:sz w:val="24"/>
          <w:szCs w:val="24"/>
        </w:rPr>
        <w:t>F</w:t>
      </w:r>
      <w:r w:rsidR="00971FFC" w:rsidRPr="002279B5">
        <w:rPr>
          <w:rFonts w:ascii="Book Antiqua" w:hAnsi="Book Antiqua"/>
          <w:b/>
          <w:sz w:val="24"/>
          <w:szCs w:val="24"/>
        </w:rPr>
        <w:t>ax:</w:t>
      </w:r>
      <w:r w:rsidRPr="002279B5">
        <w:rPr>
          <w:rFonts w:ascii="Book Antiqua" w:hAnsi="Book Antiqua"/>
          <w:b/>
          <w:sz w:val="24"/>
          <w:szCs w:val="24"/>
        </w:rPr>
        <w:t xml:space="preserve"> </w:t>
      </w:r>
      <w:r w:rsidR="00971FFC" w:rsidRPr="002279B5">
        <w:rPr>
          <w:rFonts w:ascii="Book Antiqua" w:hAnsi="Book Antiqua"/>
          <w:sz w:val="24"/>
          <w:szCs w:val="24"/>
        </w:rPr>
        <w:t>+1-410-614</w:t>
      </w:r>
      <w:r w:rsidRPr="002279B5">
        <w:rPr>
          <w:rFonts w:ascii="Book Antiqua" w:hAnsi="Book Antiqua"/>
          <w:sz w:val="24"/>
          <w:szCs w:val="24"/>
        </w:rPr>
        <w:t>1213</w:t>
      </w:r>
    </w:p>
    <w:p w14:paraId="60997F4D" w14:textId="77777777" w:rsidR="00082C29" w:rsidRPr="002279B5" w:rsidRDefault="00082C29" w:rsidP="000939D1">
      <w:pPr>
        <w:spacing w:after="0" w:line="360" w:lineRule="auto"/>
        <w:jc w:val="both"/>
        <w:rPr>
          <w:rFonts w:ascii="Book Antiqua" w:hAnsi="Book Antiqua"/>
          <w:b/>
          <w:sz w:val="24"/>
          <w:szCs w:val="24"/>
          <w:lang w:eastAsia="zh-CN"/>
        </w:rPr>
      </w:pPr>
    </w:p>
    <w:p w14:paraId="2160D40A" w14:textId="669A6B82" w:rsidR="00007756" w:rsidRPr="002279B5" w:rsidRDefault="00007756" w:rsidP="000939D1">
      <w:pPr>
        <w:spacing w:after="0" w:line="360" w:lineRule="auto"/>
        <w:jc w:val="both"/>
        <w:rPr>
          <w:rFonts w:ascii="Book Antiqua" w:hAnsi="Book Antiqua"/>
          <w:b/>
          <w:sz w:val="24"/>
          <w:szCs w:val="24"/>
        </w:rPr>
      </w:pPr>
      <w:r w:rsidRPr="002279B5">
        <w:rPr>
          <w:rFonts w:ascii="Book Antiqua" w:hAnsi="Book Antiqua"/>
          <w:b/>
          <w:sz w:val="24"/>
          <w:szCs w:val="24"/>
        </w:rPr>
        <w:t>Received:</w:t>
      </w:r>
      <w:r w:rsidR="00C11C2D" w:rsidRPr="002279B5">
        <w:rPr>
          <w:rFonts w:ascii="Book Antiqua" w:hAnsi="Book Antiqua"/>
          <w:b/>
          <w:sz w:val="24"/>
          <w:szCs w:val="24"/>
          <w:lang w:eastAsia="zh-CN"/>
        </w:rPr>
        <w:t xml:space="preserve"> </w:t>
      </w:r>
      <w:r w:rsidR="00C11C2D" w:rsidRPr="002279B5">
        <w:rPr>
          <w:rFonts w:ascii="Book Antiqua" w:hAnsi="Book Antiqua"/>
          <w:sz w:val="24"/>
          <w:szCs w:val="24"/>
          <w:lang w:eastAsia="zh-CN"/>
        </w:rPr>
        <w:t>September 15, 2015</w:t>
      </w:r>
      <w:r w:rsidR="000251EB" w:rsidRPr="002279B5">
        <w:rPr>
          <w:rFonts w:ascii="Book Antiqua" w:hAnsi="Book Antiqua"/>
          <w:sz w:val="24"/>
          <w:szCs w:val="24"/>
        </w:rPr>
        <w:t xml:space="preserve"> </w:t>
      </w:r>
    </w:p>
    <w:p w14:paraId="1AB3536F" w14:textId="2D40C172" w:rsidR="00007756" w:rsidRPr="002279B5" w:rsidRDefault="00007756" w:rsidP="000939D1">
      <w:pPr>
        <w:spacing w:after="0" w:line="360" w:lineRule="auto"/>
        <w:jc w:val="both"/>
        <w:rPr>
          <w:rFonts w:ascii="Book Antiqua" w:hAnsi="Book Antiqua"/>
          <w:b/>
          <w:sz w:val="24"/>
          <w:szCs w:val="24"/>
        </w:rPr>
      </w:pPr>
      <w:r w:rsidRPr="002279B5">
        <w:rPr>
          <w:rFonts w:ascii="Book Antiqua" w:hAnsi="Book Antiqua"/>
          <w:b/>
          <w:sz w:val="24"/>
          <w:szCs w:val="24"/>
        </w:rPr>
        <w:t>Peer-review started:</w:t>
      </w:r>
      <w:r w:rsidR="00C11C2D" w:rsidRPr="002279B5">
        <w:rPr>
          <w:rFonts w:ascii="Book Antiqua" w:hAnsi="Book Antiqua"/>
          <w:sz w:val="24"/>
          <w:szCs w:val="24"/>
          <w:lang w:eastAsia="zh-CN"/>
        </w:rPr>
        <w:t xml:space="preserve"> September 17, 2015</w:t>
      </w:r>
      <w:r w:rsidR="000251EB" w:rsidRPr="002279B5">
        <w:rPr>
          <w:rFonts w:ascii="Book Antiqua" w:hAnsi="Book Antiqua"/>
          <w:sz w:val="24"/>
          <w:szCs w:val="24"/>
        </w:rPr>
        <w:t xml:space="preserve"> </w:t>
      </w:r>
    </w:p>
    <w:p w14:paraId="6C948DF5" w14:textId="10B3B39C" w:rsidR="00007756" w:rsidRPr="002279B5" w:rsidRDefault="00007756" w:rsidP="000939D1">
      <w:pPr>
        <w:spacing w:after="0" w:line="360" w:lineRule="auto"/>
        <w:jc w:val="both"/>
        <w:rPr>
          <w:rFonts w:ascii="Book Antiqua" w:hAnsi="Book Antiqua"/>
          <w:b/>
          <w:sz w:val="24"/>
          <w:szCs w:val="24"/>
          <w:lang w:eastAsia="zh-CN"/>
        </w:rPr>
      </w:pPr>
      <w:r w:rsidRPr="002279B5">
        <w:rPr>
          <w:rFonts w:ascii="Book Antiqua" w:hAnsi="Book Antiqua"/>
          <w:b/>
          <w:sz w:val="24"/>
          <w:szCs w:val="24"/>
        </w:rPr>
        <w:t>First decision:</w:t>
      </w:r>
      <w:r w:rsidR="00C11C2D" w:rsidRPr="002279B5">
        <w:rPr>
          <w:rFonts w:ascii="Book Antiqua" w:hAnsi="Book Antiqua"/>
          <w:b/>
          <w:sz w:val="24"/>
          <w:szCs w:val="24"/>
          <w:lang w:eastAsia="zh-CN"/>
        </w:rPr>
        <w:t xml:space="preserve"> </w:t>
      </w:r>
      <w:r w:rsidR="00C11C2D" w:rsidRPr="002279B5">
        <w:rPr>
          <w:rFonts w:ascii="Book Antiqua" w:hAnsi="Book Antiqua"/>
          <w:sz w:val="24"/>
          <w:szCs w:val="24"/>
          <w:lang w:eastAsia="zh-CN"/>
        </w:rPr>
        <w:t>October 30, 2015</w:t>
      </w:r>
    </w:p>
    <w:p w14:paraId="1A16D888" w14:textId="58FE1155" w:rsidR="00007756" w:rsidRPr="002279B5" w:rsidRDefault="00007756" w:rsidP="000939D1">
      <w:pPr>
        <w:spacing w:after="0" w:line="360" w:lineRule="auto"/>
        <w:jc w:val="both"/>
        <w:rPr>
          <w:rFonts w:ascii="Book Antiqua" w:hAnsi="Book Antiqua"/>
          <w:b/>
          <w:sz w:val="24"/>
          <w:szCs w:val="24"/>
        </w:rPr>
      </w:pPr>
      <w:r w:rsidRPr="002279B5">
        <w:rPr>
          <w:rFonts w:ascii="Book Antiqua" w:hAnsi="Book Antiqua"/>
          <w:b/>
          <w:sz w:val="24"/>
          <w:szCs w:val="24"/>
        </w:rPr>
        <w:t xml:space="preserve">Revised: </w:t>
      </w:r>
      <w:r w:rsidR="00C11C2D" w:rsidRPr="002279B5">
        <w:rPr>
          <w:rFonts w:ascii="Book Antiqua" w:hAnsi="Book Antiqua"/>
          <w:sz w:val="24"/>
          <w:szCs w:val="24"/>
          <w:lang w:eastAsia="zh-CN"/>
        </w:rPr>
        <w:t>November 16, 2015</w:t>
      </w:r>
      <w:r w:rsidRPr="002279B5">
        <w:rPr>
          <w:rFonts w:ascii="Book Antiqua" w:hAnsi="Book Antiqua"/>
          <w:sz w:val="24"/>
          <w:szCs w:val="24"/>
        </w:rPr>
        <w:t xml:space="preserve"> </w:t>
      </w:r>
    </w:p>
    <w:p w14:paraId="797D9BDD" w14:textId="46CE452F" w:rsidR="00007756" w:rsidRPr="002279B5" w:rsidRDefault="00007756" w:rsidP="000939D1">
      <w:pPr>
        <w:spacing w:after="0" w:line="360" w:lineRule="auto"/>
        <w:jc w:val="both"/>
        <w:rPr>
          <w:rFonts w:ascii="Book Antiqua" w:hAnsi="Book Antiqua"/>
          <w:b/>
          <w:sz w:val="24"/>
          <w:szCs w:val="24"/>
        </w:rPr>
      </w:pPr>
      <w:r w:rsidRPr="002279B5">
        <w:rPr>
          <w:rFonts w:ascii="Book Antiqua" w:hAnsi="Book Antiqua"/>
          <w:b/>
          <w:sz w:val="24"/>
          <w:szCs w:val="24"/>
        </w:rPr>
        <w:t>Accepted:</w:t>
      </w:r>
      <w:r w:rsidR="000251EB" w:rsidRPr="002279B5">
        <w:rPr>
          <w:rFonts w:ascii="Book Antiqua" w:hAnsi="Book Antiqua"/>
          <w:b/>
          <w:sz w:val="24"/>
          <w:szCs w:val="24"/>
        </w:rPr>
        <w:t xml:space="preserve"> </w:t>
      </w:r>
      <w:r w:rsidR="00235DF8" w:rsidRPr="00235DF8">
        <w:rPr>
          <w:rFonts w:ascii="Book Antiqua" w:hAnsi="Book Antiqua"/>
          <w:sz w:val="24"/>
          <w:szCs w:val="24"/>
        </w:rPr>
        <w:t>January 8, 2016</w:t>
      </w:r>
    </w:p>
    <w:p w14:paraId="62D171E8" w14:textId="38D98CE9" w:rsidR="00007756" w:rsidRPr="002279B5" w:rsidRDefault="00007756" w:rsidP="000939D1">
      <w:pPr>
        <w:spacing w:after="0" w:line="360" w:lineRule="auto"/>
        <w:jc w:val="both"/>
        <w:rPr>
          <w:rFonts w:ascii="Book Antiqua" w:hAnsi="Book Antiqua"/>
          <w:b/>
          <w:sz w:val="24"/>
          <w:szCs w:val="24"/>
        </w:rPr>
      </w:pPr>
      <w:r w:rsidRPr="002279B5">
        <w:rPr>
          <w:rFonts w:ascii="Book Antiqua" w:hAnsi="Book Antiqua"/>
          <w:b/>
          <w:sz w:val="24"/>
          <w:szCs w:val="24"/>
        </w:rPr>
        <w:t>Article in press:</w:t>
      </w:r>
      <w:r w:rsidR="000251EB" w:rsidRPr="002279B5">
        <w:rPr>
          <w:rFonts w:ascii="Book Antiqua" w:hAnsi="Book Antiqua"/>
          <w:sz w:val="24"/>
          <w:szCs w:val="24"/>
        </w:rPr>
        <w:t xml:space="preserve"> </w:t>
      </w:r>
    </w:p>
    <w:p w14:paraId="689F7780" w14:textId="180BBE9B" w:rsidR="00007756" w:rsidRPr="002279B5" w:rsidRDefault="00007756" w:rsidP="000939D1">
      <w:pPr>
        <w:spacing w:after="0" w:line="360" w:lineRule="auto"/>
        <w:jc w:val="both"/>
        <w:rPr>
          <w:rFonts w:ascii="Book Antiqua" w:hAnsi="Book Antiqua"/>
          <w:b/>
          <w:sz w:val="24"/>
          <w:szCs w:val="24"/>
          <w:lang w:eastAsia="zh-CN"/>
        </w:rPr>
      </w:pPr>
      <w:r w:rsidRPr="002279B5">
        <w:rPr>
          <w:rFonts w:ascii="Book Antiqua" w:hAnsi="Book Antiqua"/>
          <w:b/>
          <w:sz w:val="24"/>
          <w:szCs w:val="24"/>
        </w:rPr>
        <w:t>Published online:</w:t>
      </w:r>
    </w:p>
    <w:p w14:paraId="4275AA62" w14:textId="77777777" w:rsidR="000939D1" w:rsidRPr="002279B5" w:rsidRDefault="000939D1">
      <w:pPr>
        <w:rPr>
          <w:rFonts w:ascii="Book Antiqua" w:eastAsia="Times New Roman" w:hAnsi="Book Antiqua" w:cs="Times New Roman"/>
          <w:b/>
          <w:bCs/>
          <w:kern w:val="36"/>
          <w:sz w:val="24"/>
          <w:szCs w:val="24"/>
        </w:rPr>
      </w:pPr>
      <w:r w:rsidRPr="002279B5">
        <w:rPr>
          <w:rFonts w:ascii="Book Antiqua" w:eastAsia="Times New Roman" w:hAnsi="Book Antiqua" w:cs="Times New Roman"/>
          <w:b/>
          <w:bCs/>
          <w:kern w:val="36"/>
          <w:sz w:val="24"/>
          <w:szCs w:val="24"/>
        </w:rPr>
        <w:br w:type="page"/>
      </w:r>
    </w:p>
    <w:p w14:paraId="4A368A4A" w14:textId="7C1165A7" w:rsidR="001062A4" w:rsidRPr="002279B5" w:rsidRDefault="001C56B9" w:rsidP="000939D1">
      <w:pPr>
        <w:spacing w:after="0" w:line="360" w:lineRule="auto"/>
        <w:jc w:val="both"/>
        <w:textAlignment w:val="baseline"/>
        <w:rPr>
          <w:rFonts w:ascii="Book Antiqua" w:hAnsi="Book Antiqua" w:cs="Times New Roman"/>
          <w:b/>
          <w:bCs/>
          <w:kern w:val="36"/>
          <w:sz w:val="24"/>
          <w:szCs w:val="24"/>
          <w:lang w:eastAsia="zh-CN"/>
        </w:rPr>
      </w:pPr>
      <w:r w:rsidRPr="002279B5">
        <w:rPr>
          <w:rFonts w:ascii="Book Antiqua" w:eastAsia="Times New Roman" w:hAnsi="Book Antiqua" w:cs="Times New Roman"/>
          <w:b/>
          <w:bCs/>
          <w:kern w:val="36"/>
          <w:sz w:val="24"/>
          <w:szCs w:val="24"/>
        </w:rPr>
        <w:lastRenderedPageBreak/>
        <w:t>Abstract</w:t>
      </w:r>
    </w:p>
    <w:p w14:paraId="296411F9" w14:textId="73B825D6" w:rsidR="007F775B" w:rsidRPr="002279B5" w:rsidRDefault="00B851EA" w:rsidP="000939D1">
      <w:pPr>
        <w:spacing w:after="0" w:line="360" w:lineRule="auto"/>
        <w:jc w:val="both"/>
        <w:textAlignment w:val="baseline"/>
        <w:rPr>
          <w:rFonts w:ascii="Book Antiqua" w:hAnsi="Book Antiqua" w:cs="Times New Roman"/>
          <w:sz w:val="24"/>
          <w:szCs w:val="24"/>
          <w:lang w:eastAsia="zh-CN"/>
        </w:rPr>
      </w:pPr>
      <w:r w:rsidRPr="002279B5">
        <w:rPr>
          <w:rFonts w:ascii="Book Antiqua" w:hAnsi="Book Antiqua" w:cs="Times New Roman"/>
          <w:sz w:val="24"/>
          <w:szCs w:val="24"/>
        </w:rPr>
        <w:t xml:space="preserve">Differentiation between neoplastic and </w:t>
      </w:r>
      <w:proofErr w:type="spellStart"/>
      <w:r w:rsidRPr="002279B5">
        <w:rPr>
          <w:rFonts w:ascii="Book Antiqua" w:hAnsi="Book Antiqua" w:cs="Times New Roman"/>
          <w:sz w:val="24"/>
          <w:szCs w:val="24"/>
        </w:rPr>
        <w:t>nonneoplastic</w:t>
      </w:r>
      <w:proofErr w:type="spellEnd"/>
      <w:r w:rsidRPr="002279B5">
        <w:rPr>
          <w:rFonts w:ascii="Book Antiqua" w:hAnsi="Book Antiqua" w:cs="Times New Roman"/>
          <w:sz w:val="24"/>
          <w:szCs w:val="24"/>
        </w:rPr>
        <w:t xml:space="preserve"> conditions </w:t>
      </w:r>
      <w:r w:rsidR="000939D1" w:rsidRPr="002279B5">
        <w:rPr>
          <w:rFonts w:ascii="Book Antiqua" w:eastAsia="Times New Roman" w:hAnsi="Book Antiqua" w:cs="Times New Roman"/>
          <w:bCs/>
          <w:kern w:val="36"/>
          <w:sz w:val="24"/>
          <w:szCs w:val="24"/>
        </w:rPr>
        <w:t>magnetic resonance imaging</w:t>
      </w:r>
      <w:r w:rsidR="000939D1" w:rsidRPr="002279B5">
        <w:rPr>
          <w:rFonts w:ascii="Book Antiqua" w:hAnsi="Book Antiqua" w:cs="Times New Roman"/>
          <w:sz w:val="24"/>
          <w:szCs w:val="24"/>
        </w:rPr>
        <w:t xml:space="preserve"> </w:t>
      </w:r>
      <w:r w:rsidR="000939D1" w:rsidRPr="002279B5">
        <w:rPr>
          <w:rFonts w:ascii="Book Antiqua" w:hAnsi="Book Antiqua" w:cs="Times New Roman"/>
          <w:sz w:val="24"/>
          <w:szCs w:val="24"/>
          <w:lang w:eastAsia="zh-CN"/>
        </w:rPr>
        <w:t>(</w:t>
      </w:r>
      <w:r w:rsidR="006E4AB7" w:rsidRPr="002279B5">
        <w:rPr>
          <w:rFonts w:ascii="Book Antiqua" w:hAnsi="Book Antiqua" w:cs="Times New Roman"/>
          <w:sz w:val="24"/>
          <w:szCs w:val="24"/>
        </w:rPr>
        <w:t>MRI</w:t>
      </w:r>
      <w:r w:rsidR="000939D1" w:rsidRPr="002279B5">
        <w:rPr>
          <w:rFonts w:ascii="Book Antiqua" w:hAnsi="Book Antiqua" w:cs="Times New Roman"/>
          <w:sz w:val="24"/>
          <w:szCs w:val="24"/>
          <w:lang w:eastAsia="zh-CN"/>
        </w:rPr>
        <w:t>)</w:t>
      </w:r>
      <w:r w:rsidR="006E4AB7" w:rsidRPr="002279B5">
        <w:rPr>
          <w:rFonts w:ascii="Book Antiqua" w:hAnsi="Book Antiqua" w:cs="Times New Roman"/>
          <w:sz w:val="24"/>
          <w:szCs w:val="24"/>
        </w:rPr>
        <w:t xml:space="preserve"> has established itself as one of the key clinical tools in evaluation of musculoskeletal pathology. However, </w:t>
      </w:r>
      <w:r w:rsidR="007F775B" w:rsidRPr="002279B5">
        <w:rPr>
          <w:rFonts w:ascii="Book Antiqua" w:hAnsi="Book Antiqua" w:cs="Times New Roman"/>
          <w:sz w:val="24"/>
          <w:szCs w:val="24"/>
        </w:rPr>
        <w:t>MRI still has several key limitations which require</w:t>
      </w:r>
      <w:r w:rsidR="006E4AB7" w:rsidRPr="002279B5">
        <w:rPr>
          <w:rFonts w:ascii="Book Antiqua" w:hAnsi="Book Antiqua" w:cs="Times New Roman"/>
          <w:sz w:val="24"/>
          <w:szCs w:val="24"/>
        </w:rPr>
        <w:t xml:space="preserve"> supplemental information from additional modalities to complete </w:t>
      </w:r>
      <w:r w:rsidR="007F775B" w:rsidRPr="002279B5">
        <w:rPr>
          <w:rFonts w:ascii="Book Antiqua" w:hAnsi="Book Antiqua" w:cs="Times New Roman"/>
          <w:sz w:val="24"/>
          <w:szCs w:val="24"/>
        </w:rPr>
        <w:t>evaluation of various disorders</w:t>
      </w:r>
      <w:r w:rsidR="006E4AB7" w:rsidRPr="002279B5">
        <w:rPr>
          <w:rFonts w:ascii="Book Antiqua" w:hAnsi="Book Antiqua" w:cs="Times New Roman"/>
          <w:sz w:val="24"/>
          <w:szCs w:val="24"/>
        </w:rPr>
        <w:t xml:space="preserve">. This has led to the development hybrid </w:t>
      </w:r>
      <w:r w:rsidR="000939D1" w:rsidRPr="002279B5">
        <w:rPr>
          <w:rFonts w:ascii="Book Antiqua" w:eastAsia="Times New Roman" w:hAnsi="Book Antiqua" w:cs="Times New Roman"/>
          <w:bCs/>
          <w:kern w:val="36"/>
          <w:sz w:val="24"/>
          <w:szCs w:val="24"/>
        </w:rPr>
        <w:t>positron emission tomography</w:t>
      </w:r>
      <w:r w:rsidR="000939D1" w:rsidRPr="002279B5">
        <w:rPr>
          <w:rFonts w:ascii="Book Antiqua" w:hAnsi="Book Antiqua" w:cs="Times New Roman"/>
          <w:sz w:val="24"/>
          <w:szCs w:val="24"/>
        </w:rPr>
        <w:t xml:space="preserve"> </w:t>
      </w:r>
      <w:r w:rsidR="000939D1" w:rsidRPr="002279B5">
        <w:rPr>
          <w:rFonts w:ascii="Book Antiqua" w:hAnsi="Book Antiqua" w:cs="Times New Roman"/>
          <w:sz w:val="24"/>
          <w:szCs w:val="24"/>
          <w:lang w:eastAsia="zh-CN"/>
        </w:rPr>
        <w:t>(</w:t>
      </w:r>
      <w:r w:rsidR="006E4AB7" w:rsidRPr="002279B5">
        <w:rPr>
          <w:rFonts w:ascii="Book Antiqua" w:hAnsi="Book Antiqua" w:cs="Times New Roman"/>
          <w:sz w:val="24"/>
          <w:szCs w:val="24"/>
        </w:rPr>
        <w:t>PET</w:t>
      </w:r>
      <w:r w:rsidR="000939D1" w:rsidRPr="002279B5">
        <w:rPr>
          <w:rFonts w:ascii="Book Antiqua" w:hAnsi="Book Antiqua" w:cs="Times New Roman"/>
          <w:sz w:val="24"/>
          <w:szCs w:val="24"/>
          <w:lang w:eastAsia="zh-CN"/>
        </w:rPr>
        <w:t>)</w:t>
      </w:r>
      <w:r w:rsidR="006E4AB7" w:rsidRPr="002279B5">
        <w:rPr>
          <w:rFonts w:ascii="Book Antiqua" w:hAnsi="Book Antiqua" w:cs="Times New Roman"/>
          <w:sz w:val="24"/>
          <w:szCs w:val="24"/>
        </w:rPr>
        <w:t xml:space="preserve">-MRI which </w:t>
      </w:r>
      <w:r w:rsidR="00D73C68" w:rsidRPr="002279B5">
        <w:rPr>
          <w:rFonts w:ascii="Book Antiqua" w:hAnsi="Book Antiqua" w:cs="Times New Roman"/>
          <w:sz w:val="24"/>
          <w:szCs w:val="24"/>
        </w:rPr>
        <w:t>is</w:t>
      </w:r>
      <w:r w:rsidR="006E4AB7" w:rsidRPr="002279B5">
        <w:rPr>
          <w:rFonts w:ascii="Book Antiqua" w:hAnsi="Book Antiqua" w:cs="Times New Roman"/>
          <w:sz w:val="24"/>
          <w:szCs w:val="24"/>
        </w:rPr>
        <w:t xml:space="preserve"> rapidly evolving </w:t>
      </w:r>
      <w:r w:rsidR="007F775B" w:rsidRPr="002279B5">
        <w:rPr>
          <w:rFonts w:ascii="Book Antiqua" w:hAnsi="Book Antiqua" w:cs="Times New Roman"/>
          <w:sz w:val="24"/>
          <w:szCs w:val="24"/>
        </w:rPr>
        <w:t>to</w:t>
      </w:r>
      <w:r w:rsidR="00D73C68" w:rsidRPr="002279B5">
        <w:rPr>
          <w:rFonts w:ascii="Book Antiqua" w:hAnsi="Book Antiqua" w:cs="Times New Roman"/>
          <w:sz w:val="24"/>
          <w:szCs w:val="24"/>
        </w:rPr>
        <w:t xml:space="preserve"> </w:t>
      </w:r>
      <w:r w:rsidR="006E4AB7" w:rsidRPr="002279B5">
        <w:rPr>
          <w:rFonts w:ascii="Book Antiqua" w:hAnsi="Book Antiqua" w:cs="Times New Roman"/>
          <w:sz w:val="24"/>
          <w:szCs w:val="24"/>
        </w:rPr>
        <w:t xml:space="preserve">address key clinical questions </w:t>
      </w:r>
      <w:r w:rsidR="00D73C68" w:rsidRPr="002279B5">
        <w:rPr>
          <w:rFonts w:ascii="Book Antiqua" w:hAnsi="Book Antiqua" w:cs="Times New Roman"/>
          <w:sz w:val="24"/>
          <w:szCs w:val="24"/>
        </w:rPr>
        <w:t>by using the</w:t>
      </w:r>
      <w:r w:rsidR="001062A4" w:rsidRPr="002279B5">
        <w:rPr>
          <w:rFonts w:ascii="Book Antiqua" w:hAnsi="Book Antiqua" w:cs="Times New Roman"/>
          <w:sz w:val="24"/>
          <w:szCs w:val="24"/>
        </w:rPr>
        <w:t xml:space="preserve"> morphological</w:t>
      </w:r>
      <w:r w:rsidR="006E4AB7" w:rsidRPr="002279B5">
        <w:rPr>
          <w:rFonts w:ascii="Book Antiqua" w:hAnsi="Book Antiqua" w:cs="Times New Roman"/>
          <w:sz w:val="24"/>
          <w:szCs w:val="24"/>
        </w:rPr>
        <w:t xml:space="preserve"> strengths of MRI</w:t>
      </w:r>
      <w:r w:rsidR="001062A4" w:rsidRPr="002279B5">
        <w:rPr>
          <w:rFonts w:ascii="Book Antiqua" w:hAnsi="Book Antiqua" w:cs="Times New Roman"/>
          <w:sz w:val="24"/>
          <w:szCs w:val="24"/>
        </w:rPr>
        <w:t xml:space="preserve"> and functional </w:t>
      </w:r>
      <w:r w:rsidR="006E4AB7" w:rsidRPr="002279B5">
        <w:rPr>
          <w:rFonts w:ascii="Book Antiqua" w:hAnsi="Book Antiqua" w:cs="Times New Roman"/>
          <w:sz w:val="24"/>
          <w:szCs w:val="24"/>
        </w:rPr>
        <w:t xml:space="preserve">information </w:t>
      </w:r>
      <w:r w:rsidR="00D73C68" w:rsidRPr="002279B5">
        <w:rPr>
          <w:rFonts w:ascii="Book Antiqua" w:hAnsi="Book Antiqua" w:cs="Times New Roman"/>
          <w:sz w:val="24"/>
          <w:szCs w:val="24"/>
        </w:rPr>
        <w:t>of</w:t>
      </w:r>
      <w:r w:rsidR="006E4AB7" w:rsidRPr="002279B5">
        <w:rPr>
          <w:rFonts w:ascii="Book Antiqua" w:hAnsi="Book Antiqua" w:cs="Times New Roman"/>
          <w:sz w:val="24"/>
          <w:szCs w:val="24"/>
        </w:rPr>
        <w:t xml:space="preserve"> PET</w:t>
      </w:r>
      <w:r w:rsidR="00D73C68" w:rsidRPr="002279B5">
        <w:rPr>
          <w:rFonts w:ascii="Book Antiqua" w:hAnsi="Book Antiqua" w:cs="Times New Roman"/>
          <w:sz w:val="24"/>
          <w:szCs w:val="24"/>
        </w:rPr>
        <w:t xml:space="preserve"> imaging</w:t>
      </w:r>
      <w:r w:rsidR="006E4AB7" w:rsidRPr="002279B5">
        <w:rPr>
          <w:rFonts w:ascii="Book Antiqua" w:hAnsi="Book Antiqua" w:cs="Times New Roman"/>
          <w:sz w:val="24"/>
          <w:szCs w:val="24"/>
        </w:rPr>
        <w:t xml:space="preserve">. </w:t>
      </w:r>
      <w:r w:rsidR="00D73C68" w:rsidRPr="002279B5">
        <w:rPr>
          <w:rFonts w:ascii="Book Antiqua" w:hAnsi="Book Antiqua" w:cs="Times New Roman"/>
          <w:sz w:val="24"/>
          <w:szCs w:val="24"/>
        </w:rPr>
        <w:t xml:space="preserve">In this article, we aim to review physical principles and techniques of PET-MRI and discuss clinical utility of functional information obtained from PET imaging and structural information obtained from MRI imaging </w:t>
      </w:r>
      <w:r w:rsidR="007F775B" w:rsidRPr="002279B5">
        <w:rPr>
          <w:rFonts w:ascii="Book Antiqua" w:hAnsi="Book Antiqua" w:cs="Times New Roman"/>
          <w:sz w:val="24"/>
          <w:szCs w:val="24"/>
        </w:rPr>
        <w:t>for the evaluation of</w:t>
      </w:r>
      <w:r w:rsidR="00D73C68" w:rsidRPr="002279B5">
        <w:rPr>
          <w:rFonts w:ascii="Book Antiqua" w:hAnsi="Book Antiqua" w:cs="Times New Roman"/>
          <w:sz w:val="24"/>
          <w:szCs w:val="24"/>
        </w:rPr>
        <w:t xml:space="preserve"> musculoskeletal pathology. More specifically, this review highlights the role of PET-MRI in musculoskeletal oncolog</w:t>
      </w:r>
      <w:r w:rsidR="00EF0086" w:rsidRPr="002279B5">
        <w:rPr>
          <w:rFonts w:ascii="Book Antiqua" w:hAnsi="Book Antiqua" w:cs="Times New Roman"/>
          <w:sz w:val="24"/>
          <w:szCs w:val="24"/>
        </w:rPr>
        <w:t>y including initial diagnosis and staging</w:t>
      </w:r>
      <w:r w:rsidR="00D73C68" w:rsidRPr="002279B5">
        <w:rPr>
          <w:rFonts w:ascii="Book Antiqua" w:hAnsi="Book Antiqua" w:cs="Times New Roman"/>
          <w:sz w:val="24"/>
          <w:szCs w:val="24"/>
        </w:rPr>
        <w:t>,</w:t>
      </w:r>
      <w:r w:rsidR="00EF0086" w:rsidRPr="002279B5">
        <w:rPr>
          <w:rFonts w:ascii="Book Antiqua" w:hAnsi="Book Antiqua" w:cs="Times New Roman"/>
          <w:sz w:val="24"/>
          <w:szCs w:val="24"/>
        </w:rPr>
        <w:t xml:space="preserve"> treatment planning and post-treatment follow-up. Also we will review utility of PET-MRI in evaluating musculoskeletal </w:t>
      </w:r>
      <w:r w:rsidR="00D73C68" w:rsidRPr="002279B5">
        <w:rPr>
          <w:rFonts w:ascii="Book Antiqua" w:hAnsi="Book Antiqua" w:cs="Times New Roman"/>
          <w:sz w:val="24"/>
          <w:szCs w:val="24"/>
        </w:rPr>
        <w:t>infectio</w:t>
      </w:r>
      <w:r w:rsidR="00EF0086" w:rsidRPr="002279B5">
        <w:rPr>
          <w:rFonts w:ascii="Book Antiqua" w:hAnsi="Book Antiqua" w:cs="Times New Roman"/>
          <w:sz w:val="24"/>
          <w:szCs w:val="24"/>
        </w:rPr>
        <w:t>n</w:t>
      </w:r>
      <w:r w:rsidR="00D73C68" w:rsidRPr="002279B5">
        <w:rPr>
          <w:rFonts w:ascii="Book Antiqua" w:hAnsi="Book Antiqua" w:cs="Times New Roman"/>
          <w:sz w:val="24"/>
          <w:szCs w:val="24"/>
        </w:rPr>
        <w:t xml:space="preserve">s </w:t>
      </w:r>
      <w:r w:rsidR="00EF0086" w:rsidRPr="002279B5">
        <w:rPr>
          <w:rFonts w:ascii="Book Antiqua" w:hAnsi="Book Antiqua" w:cs="Times New Roman"/>
          <w:sz w:val="24"/>
          <w:szCs w:val="24"/>
        </w:rPr>
        <w:t xml:space="preserve">(especially </w:t>
      </w:r>
      <w:r w:rsidR="00710741" w:rsidRPr="002279B5">
        <w:rPr>
          <w:rFonts w:ascii="Book Antiqua" w:hAnsi="Book Antiqua" w:cs="Times New Roman"/>
          <w:sz w:val="24"/>
          <w:szCs w:val="24"/>
        </w:rPr>
        <w:t xml:space="preserve">in the </w:t>
      </w:r>
      <w:r w:rsidR="00EF0086" w:rsidRPr="002279B5">
        <w:rPr>
          <w:rFonts w:ascii="Book Antiqua" w:hAnsi="Book Antiqua" w:cs="Times New Roman"/>
          <w:sz w:val="24"/>
          <w:szCs w:val="24"/>
        </w:rPr>
        <w:t xml:space="preserve">immunocompromised and diabetics) and inflammatory condition. </w:t>
      </w:r>
      <w:r w:rsidR="00D73C68" w:rsidRPr="002279B5">
        <w:rPr>
          <w:rFonts w:ascii="Book Antiqua" w:hAnsi="Book Antiqua" w:cs="Times New Roman"/>
          <w:sz w:val="24"/>
          <w:szCs w:val="24"/>
        </w:rPr>
        <w:t xml:space="preserve">Additionally, common pitfalls of PET-MRI will be addressed. </w:t>
      </w:r>
    </w:p>
    <w:p w14:paraId="62D6081C" w14:textId="77777777" w:rsidR="000939D1" w:rsidRPr="002279B5" w:rsidRDefault="000939D1" w:rsidP="000939D1">
      <w:pPr>
        <w:spacing w:after="0" w:line="360" w:lineRule="auto"/>
        <w:jc w:val="both"/>
        <w:textAlignment w:val="baseline"/>
        <w:rPr>
          <w:rFonts w:ascii="Book Antiqua" w:hAnsi="Book Antiqua" w:cs="Times New Roman"/>
          <w:sz w:val="24"/>
          <w:szCs w:val="24"/>
          <w:lang w:eastAsia="zh-CN"/>
        </w:rPr>
      </w:pPr>
    </w:p>
    <w:p w14:paraId="7F12562B" w14:textId="0F12A19B" w:rsidR="00A62EFB" w:rsidRPr="002279B5" w:rsidRDefault="00A62EFB" w:rsidP="000939D1">
      <w:pPr>
        <w:spacing w:after="0" w:line="360" w:lineRule="auto"/>
        <w:jc w:val="both"/>
        <w:textAlignment w:val="baseline"/>
        <w:rPr>
          <w:rFonts w:ascii="Book Antiqua" w:hAnsi="Book Antiqua" w:cs="Times New Roman"/>
          <w:sz w:val="24"/>
          <w:szCs w:val="24"/>
        </w:rPr>
      </w:pPr>
      <w:r w:rsidRPr="002279B5">
        <w:rPr>
          <w:rFonts w:ascii="Book Antiqua" w:hAnsi="Book Antiqua" w:cs="Times New Roman"/>
          <w:b/>
          <w:sz w:val="24"/>
          <w:szCs w:val="24"/>
        </w:rPr>
        <w:t>Key</w:t>
      </w:r>
      <w:r w:rsidR="000939D1" w:rsidRPr="002279B5">
        <w:rPr>
          <w:rFonts w:ascii="Book Antiqua" w:hAnsi="Book Antiqua" w:cs="Times New Roman"/>
          <w:b/>
          <w:sz w:val="24"/>
          <w:szCs w:val="24"/>
          <w:lang w:eastAsia="zh-CN"/>
        </w:rPr>
        <w:t xml:space="preserve"> </w:t>
      </w:r>
      <w:r w:rsidRPr="002279B5">
        <w:rPr>
          <w:rFonts w:ascii="Book Antiqua" w:hAnsi="Book Antiqua" w:cs="Times New Roman"/>
          <w:b/>
          <w:sz w:val="24"/>
          <w:szCs w:val="24"/>
        </w:rPr>
        <w:t>words:</w:t>
      </w:r>
      <w:r w:rsidRPr="002279B5">
        <w:rPr>
          <w:rFonts w:ascii="Book Antiqua" w:hAnsi="Book Antiqua" w:cs="Times New Roman"/>
          <w:sz w:val="24"/>
          <w:szCs w:val="24"/>
        </w:rPr>
        <w:t xml:space="preserve"> </w:t>
      </w:r>
      <w:r w:rsidR="000939D1" w:rsidRPr="002279B5">
        <w:rPr>
          <w:rFonts w:ascii="Book Antiqua" w:hAnsi="Book Antiqua" w:cs="Times New Roman"/>
          <w:sz w:val="24"/>
          <w:szCs w:val="24"/>
        </w:rPr>
        <w:t>M</w:t>
      </w:r>
      <w:r w:rsidR="00425013" w:rsidRPr="002279B5">
        <w:rPr>
          <w:rFonts w:ascii="Book Antiqua" w:hAnsi="Book Antiqua" w:cs="Times New Roman"/>
          <w:sz w:val="24"/>
          <w:szCs w:val="24"/>
        </w:rPr>
        <w:t>agnetic resonance imaging</w:t>
      </w:r>
      <w:r w:rsidR="000939D1" w:rsidRPr="002279B5">
        <w:rPr>
          <w:rFonts w:ascii="Book Antiqua" w:hAnsi="Book Antiqua" w:cs="Times New Roman"/>
          <w:sz w:val="24"/>
          <w:szCs w:val="24"/>
          <w:lang w:eastAsia="zh-CN"/>
        </w:rPr>
        <w:t>;</w:t>
      </w:r>
      <w:r w:rsidR="00425013" w:rsidRPr="002279B5">
        <w:rPr>
          <w:rFonts w:ascii="Book Antiqua" w:hAnsi="Book Antiqua" w:cs="Times New Roman"/>
          <w:sz w:val="24"/>
          <w:szCs w:val="24"/>
        </w:rPr>
        <w:t xml:space="preserve"> </w:t>
      </w:r>
      <w:r w:rsidR="000939D1" w:rsidRPr="002279B5">
        <w:rPr>
          <w:rFonts w:ascii="Book Antiqua" w:hAnsi="Book Antiqua" w:cs="Times New Roman"/>
          <w:sz w:val="24"/>
          <w:szCs w:val="24"/>
        </w:rPr>
        <w:t>P</w:t>
      </w:r>
      <w:r w:rsidRPr="002279B5">
        <w:rPr>
          <w:rFonts w:ascii="Book Antiqua" w:hAnsi="Book Antiqua" w:cs="Times New Roman"/>
          <w:sz w:val="24"/>
          <w:szCs w:val="24"/>
        </w:rPr>
        <w:t>ositron emission tomography-magnetic resonance imaging</w:t>
      </w:r>
      <w:r w:rsidR="000939D1" w:rsidRPr="002279B5">
        <w:rPr>
          <w:rFonts w:ascii="Book Antiqua" w:hAnsi="Book Antiqua" w:cs="Times New Roman"/>
          <w:sz w:val="24"/>
          <w:szCs w:val="24"/>
          <w:lang w:eastAsia="zh-CN"/>
        </w:rPr>
        <w:t>;</w:t>
      </w:r>
      <w:r w:rsidR="00425013" w:rsidRPr="002279B5">
        <w:rPr>
          <w:rFonts w:ascii="Book Antiqua" w:hAnsi="Book Antiqua" w:cs="Times New Roman"/>
          <w:sz w:val="24"/>
          <w:szCs w:val="24"/>
        </w:rPr>
        <w:t xml:space="preserve"> </w:t>
      </w:r>
      <w:r w:rsidR="000939D1" w:rsidRPr="002279B5">
        <w:rPr>
          <w:rFonts w:ascii="Book Antiqua" w:hAnsi="Book Antiqua" w:cs="Times New Roman"/>
          <w:sz w:val="24"/>
          <w:szCs w:val="24"/>
        </w:rPr>
        <w:t>P</w:t>
      </w:r>
      <w:r w:rsidR="00425013" w:rsidRPr="002279B5">
        <w:rPr>
          <w:rFonts w:ascii="Book Antiqua" w:hAnsi="Book Antiqua" w:cs="Times New Roman"/>
          <w:sz w:val="24"/>
          <w:szCs w:val="24"/>
        </w:rPr>
        <w:t>ositron emission tomography-computed tomography</w:t>
      </w:r>
      <w:r w:rsidR="000939D1" w:rsidRPr="002279B5">
        <w:rPr>
          <w:rFonts w:ascii="Book Antiqua" w:hAnsi="Book Antiqua" w:cs="Times New Roman"/>
          <w:sz w:val="24"/>
          <w:szCs w:val="24"/>
          <w:lang w:eastAsia="zh-CN"/>
        </w:rPr>
        <w:t>;</w:t>
      </w:r>
      <w:r w:rsidR="00425013" w:rsidRPr="002279B5">
        <w:rPr>
          <w:rFonts w:ascii="Book Antiqua" w:hAnsi="Book Antiqua" w:cs="Times New Roman"/>
          <w:sz w:val="24"/>
          <w:szCs w:val="24"/>
        </w:rPr>
        <w:t xml:space="preserve"> </w:t>
      </w:r>
      <w:r w:rsidR="000939D1" w:rsidRPr="002279B5">
        <w:rPr>
          <w:rFonts w:ascii="Book Antiqua" w:hAnsi="Book Antiqua" w:cs="Times New Roman"/>
          <w:sz w:val="24"/>
          <w:szCs w:val="24"/>
        </w:rPr>
        <w:t>P</w:t>
      </w:r>
      <w:r w:rsidR="00425013" w:rsidRPr="002279B5">
        <w:rPr>
          <w:rFonts w:ascii="Book Antiqua" w:hAnsi="Book Antiqua" w:cs="Times New Roman"/>
          <w:sz w:val="24"/>
          <w:szCs w:val="24"/>
        </w:rPr>
        <w:t>ositron emission tomography</w:t>
      </w:r>
      <w:r w:rsidR="000939D1" w:rsidRPr="002279B5">
        <w:rPr>
          <w:rFonts w:ascii="Book Antiqua" w:hAnsi="Book Antiqua" w:cs="Times New Roman"/>
          <w:sz w:val="24"/>
          <w:szCs w:val="24"/>
          <w:lang w:eastAsia="zh-CN"/>
        </w:rPr>
        <w:t>;</w:t>
      </w:r>
      <w:r w:rsidR="00425013" w:rsidRPr="002279B5">
        <w:rPr>
          <w:rFonts w:ascii="Book Antiqua" w:hAnsi="Book Antiqua" w:cs="Times New Roman"/>
          <w:sz w:val="24"/>
          <w:szCs w:val="24"/>
        </w:rPr>
        <w:t xml:space="preserve"> </w:t>
      </w:r>
      <w:r w:rsidR="000939D1" w:rsidRPr="002279B5">
        <w:rPr>
          <w:rFonts w:ascii="Book Antiqua" w:hAnsi="Book Antiqua" w:cs="Times New Roman"/>
          <w:sz w:val="24"/>
          <w:szCs w:val="24"/>
        </w:rPr>
        <w:t>O</w:t>
      </w:r>
      <w:r w:rsidRPr="002279B5">
        <w:rPr>
          <w:rFonts w:ascii="Book Antiqua" w:hAnsi="Book Antiqua" w:cs="Times New Roman"/>
          <w:sz w:val="24"/>
          <w:szCs w:val="24"/>
        </w:rPr>
        <w:t>steosarcoma</w:t>
      </w:r>
      <w:r w:rsidR="000939D1" w:rsidRPr="002279B5">
        <w:rPr>
          <w:rFonts w:ascii="Book Antiqua" w:hAnsi="Book Antiqua" w:cs="Times New Roman"/>
          <w:sz w:val="24"/>
          <w:szCs w:val="24"/>
          <w:lang w:eastAsia="zh-CN"/>
        </w:rPr>
        <w:t>;</w:t>
      </w:r>
      <w:r w:rsidRPr="002279B5">
        <w:rPr>
          <w:rFonts w:ascii="Book Antiqua" w:hAnsi="Book Antiqua" w:cs="Times New Roman"/>
          <w:sz w:val="24"/>
          <w:szCs w:val="24"/>
        </w:rPr>
        <w:t xml:space="preserve"> </w:t>
      </w:r>
      <w:r w:rsidR="000939D1" w:rsidRPr="002279B5">
        <w:rPr>
          <w:rFonts w:ascii="Book Antiqua" w:hAnsi="Book Antiqua" w:cs="Times New Roman"/>
          <w:sz w:val="24"/>
          <w:szCs w:val="24"/>
        </w:rPr>
        <w:t>M</w:t>
      </w:r>
      <w:r w:rsidR="00DD755D" w:rsidRPr="002279B5">
        <w:rPr>
          <w:rFonts w:ascii="Book Antiqua" w:hAnsi="Book Antiqua" w:cs="Times New Roman"/>
          <w:sz w:val="24"/>
          <w:szCs w:val="24"/>
        </w:rPr>
        <w:t>ultiple myeloma</w:t>
      </w:r>
      <w:r w:rsidR="000939D1" w:rsidRPr="002279B5">
        <w:rPr>
          <w:rFonts w:ascii="Book Antiqua" w:hAnsi="Book Antiqua" w:cs="Times New Roman"/>
          <w:sz w:val="24"/>
          <w:szCs w:val="24"/>
          <w:lang w:eastAsia="zh-CN"/>
        </w:rPr>
        <w:t>;</w:t>
      </w:r>
      <w:r w:rsidR="00DD755D" w:rsidRPr="002279B5">
        <w:rPr>
          <w:rFonts w:ascii="Book Antiqua" w:hAnsi="Book Antiqua" w:cs="Times New Roman"/>
          <w:sz w:val="24"/>
          <w:szCs w:val="24"/>
        </w:rPr>
        <w:t xml:space="preserve"> </w:t>
      </w:r>
      <w:r w:rsidR="000939D1" w:rsidRPr="002279B5">
        <w:rPr>
          <w:rFonts w:ascii="Book Antiqua" w:hAnsi="Book Antiqua" w:cs="Times New Roman"/>
          <w:sz w:val="24"/>
          <w:szCs w:val="24"/>
        </w:rPr>
        <w:t>L</w:t>
      </w:r>
      <w:r w:rsidR="00DD755D" w:rsidRPr="002279B5">
        <w:rPr>
          <w:rFonts w:ascii="Book Antiqua" w:hAnsi="Book Antiqua" w:cs="Times New Roman"/>
          <w:sz w:val="24"/>
          <w:szCs w:val="24"/>
        </w:rPr>
        <w:t>ymphoma</w:t>
      </w:r>
      <w:r w:rsidR="000939D1" w:rsidRPr="002279B5">
        <w:rPr>
          <w:rFonts w:ascii="Book Antiqua" w:hAnsi="Book Antiqua" w:cs="Times New Roman"/>
          <w:sz w:val="24"/>
          <w:szCs w:val="24"/>
          <w:lang w:eastAsia="zh-CN"/>
        </w:rPr>
        <w:t>;</w:t>
      </w:r>
      <w:r w:rsidR="00DD755D" w:rsidRPr="002279B5">
        <w:rPr>
          <w:rFonts w:ascii="Book Antiqua" w:hAnsi="Book Antiqua" w:cs="Times New Roman"/>
          <w:sz w:val="24"/>
          <w:szCs w:val="24"/>
        </w:rPr>
        <w:t xml:space="preserve"> </w:t>
      </w:r>
      <w:r w:rsidR="000939D1" w:rsidRPr="002279B5">
        <w:rPr>
          <w:rFonts w:ascii="Book Antiqua" w:hAnsi="Book Antiqua" w:cs="Times New Roman"/>
          <w:sz w:val="24"/>
          <w:szCs w:val="24"/>
        </w:rPr>
        <w:t>Osteomyelitis</w:t>
      </w:r>
    </w:p>
    <w:p w14:paraId="782719B8" w14:textId="77777777" w:rsidR="000939D1" w:rsidRPr="002279B5" w:rsidRDefault="000939D1" w:rsidP="000939D1">
      <w:pPr>
        <w:spacing w:after="0" w:line="360" w:lineRule="auto"/>
        <w:jc w:val="both"/>
        <w:textAlignment w:val="baseline"/>
        <w:rPr>
          <w:rFonts w:ascii="Book Antiqua" w:hAnsi="Book Antiqua" w:cs="Times New Roman"/>
          <w:sz w:val="24"/>
          <w:szCs w:val="24"/>
          <w:lang w:eastAsia="zh-CN"/>
        </w:rPr>
      </w:pPr>
    </w:p>
    <w:p w14:paraId="195B5C4A" w14:textId="74C33DFC" w:rsidR="000939D1" w:rsidRPr="002279B5" w:rsidRDefault="000939D1" w:rsidP="000939D1">
      <w:pPr>
        <w:spacing w:after="0" w:line="360" w:lineRule="auto"/>
        <w:jc w:val="both"/>
        <w:rPr>
          <w:rFonts w:ascii="Book Antiqua" w:hAnsi="Book Antiqua" w:cs="Arial"/>
          <w:sz w:val="24"/>
          <w:szCs w:val="24"/>
        </w:rPr>
      </w:pPr>
      <w:proofErr w:type="gramStart"/>
      <w:r w:rsidRPr="002279B5">
        <w:rPr>
          <w:rFonts w:ascii="Book Antiqua" w:hAnsi="Book Antiqua"/>
          <w:b/>
          <w:sz w:val="24"/>
          <w:szCs w:val="24"/>
        </w:rPr>
        <w:t xml:space="preserve">© </w:t>
      </w:r>
      <w:r w:rsidRPr="002279B5">
        <w:rPr>
          <w:rFonts w:ascii="Book Antiqua" w:hAnsi="Book Antiqua" w:cs="Arial"/>
          <w:b/>
          <w:sz w:val="24"/>
          <w:szCs w:val="24"/>
        </w:rPr>
        <w:t>The Author(s) 201</w:t>
      </w:r>
      <w:r w:rsidR="00624BA8">
        <w:rPr>
          <w:rFonts w:ascii="Book Antiqua" w:hAnsi="Book Antiqua" w:cs="Arial" w:hint="eastAsia"/>
          <w:b/>
          <w:sz w:val="24"/>
          <w:szCs w:val="24"/>
          <w:lang w:eastAsia="zh-CN"/>
        </w:rPr>
        <w:t>6</w:t>
      </w:r>
      <w:r w:rsidRPr="002279B5">
        <w:rPr>
          <w:rFonts w:ascii="Book Antiqua" w:hAnsi="Book Antiqua" w:cs="Arial"/>
          <w:b/>
          <w:sz w:val="24"/>
          <w:szCs w:val="24"/>
        </w:rPr>
        <w:t>.</w:t>
      </w:r>
      <w:proofErr w:type="gramEnd"/>
      <w:r w:rsidRPr="002279B5">
        <w:rPr>
          <w:rFonts w:ascii="Book Antiqua" w:hAnsi="Book Antiqua" w:cs="Arial"/>
          <w:sz w:val="24"/>
          <w:szCs w:val="24"/>
        </w:rPr>
        <w:t xml:space="preserve"> Published by </w:t>
      </w:r>
      <w:proofErr w:type="spellStart"/>
      <w:r w:rsidRPr="002279B5">
        <w:rPr>
          <w:rFonts w:ascii="Book Antiqua" w:hAnsi="Book Antiqua" w:cs="Arial"/>
          <w:sz w:val="24"/>
          <w:szCs w:val="24"/>
        </w:rPr>
        <w:t>Baishideng</w:t>
      </w:r>
      <w:proofErr w:type="spellEnd"/>
      <w:r w:rsidRPr="002279B5">
        <w:rPr>
          <w:rFonts w:ascii="Book Antiqua" w:hAnsi="Book Antiqua" w:cs="Arial"/>
          <w:sz w:val="24"/>
          <w:szCs w:val="24"/>
        </w:rPr>
        <w:t xml:space="preserve"> Publishing Group Inc. All rights reserved.</w:t>
      </w:r>
    </w:p>
    <w:p w14:paraId="58CE713A" w14:textId="77777777" w:rsidR="000939D1" w:rsidRPr="002279B5" w:rsidRDefault="000939D1" w:rsidP="000939D1">
      <w:pPr>
        <w:spacing w:after="0" w:line="360" w:lineRule="auto"/>
        <w:jc w:val="both"/>
        <w:textAlignment w:val="baseline"/>
        <w:rPr>
          <w:rFonts w:ascii="Book Antiqua" w:hAnsi="Book Antiqua" w:cs="Times New Roman"/>
          <w:sz w:val="24"/>
          <w:szCs w:val="24"/>
          <w:lang w:eastAsia="zh-CN"/>
        </w:rPr>
      </w:pPr>
    </w:p>
    <w:p w14:paraId="7D80B238" w14:textId="6FCE3C25" w:rsidR="00B851EA" w:rsidRPr="002279B5" w:rsidRDefault="000939D1" w:rsidP="000939D1">
      <w:pPr>
        <w:spacing w:after="0" w:line="360" w:lineRule="auto"/>
        <w:jc w:val="both"/>
        <w:textAlignment w:val="baseline"/>
        <w:rPr>
          <w:rFonts w:ascii="Book Antiqua" w:hAnsi="Book Antiqua" w:cs="Times New Roman"/>
          <w:bCs/>
          <w:kern w:val="36"/>
          <w:sz w:val="24"/>
          <w:szCs w:val="24"/>
          <w:lang w:eastAsia="zh-CN"/>
        </w:rPr>
      </w:pPr>
      <w:r w:rsidRPr="002279B5">
        <w:rPr>
          <w:rFonts w:ascii="Book Antiqua" w:eastAsia="Times New Roman" w:hAnsi="Book Antiqua" w:cs="Times New Roman"/>
          <w:b/>
          <w:bCs/>
          <w:kern w:val="36"/>
          <w:sz w:val="24"/>
          <w:szCs w:val="24"/>
        </w:rPr>
        <w:t>Core tip:</w:t>
      </w:r>
      <w:r w:rsidRPr="002279B5">
        <w:rPr>
          <w:rFonts w:ascii="Book Antiqua" w:eastAsia="Times New Roman" w:hAnsi="Book Antiqua" w:cs="Times New Roman"/>
          <w:bCs/>
          <w:kern w:val="36"/>
          <w:sz w:val="24"/>
          <w:szCs w:val="24"/>
        </w:rPr>
        <w:t xml:space="preserve"> Positron emission tomography</w:t>
      </w:r>
      <w:r w:rsidRPr="002279B5">
        <w:rPr>
          <w:rFonts w:ascii="Book Antiqua" w:hAnsi="Book Antiqua" w:cs="Times New Roman"/>
          <w:bCs/>
          <w:kern w:val="36"/>
          <w:sz w:val="24"/>
          <w:szCs w:val="24"/>
          <w:lang w:eastAsia="zh-CN"/>
        </w:rPr>
        <w:t>-</w:t>
      </w:r>
      <w:r w:rsidRPr="002279B5">
        <w:rPr>
          <w:rFonts w:ascii="Book Antiqua" w:eastAsia="Times New Roman" w:hAnsi="Book Antiqua" w:cs="Times New Roman"/>
          <w:bCs/>
          <w:kern w:val="36"/>
          <w:sz w:val="24"/>
          <w:szCs w:val="24"/>
        </w:rPr>
        <w:t>magnetic resonance imaging</w:t>
      </w:r>
      <w:r w:rsidRPr="002279B5">
        <w:rPr>
          <w:rFonts w:ascii="Book Antiqua" w:hAnsi="Book Antiqua" w:cs="Times New Roman"/>
          <w:bCs/>
          <w:kern w:val="36"/>
          <w:sz w:val="24"/>
          <w:szCs w:val="24"/>
          <w:lang w:eastAsia="zh-CN"/>
        </w:rPr>
        <w:t xml:space="preserve"> </w:t>
      </w:r>
      <w:r w:rsidR="00B851EA" w:rsidRPr="002279B5">
        <w:rPr>
          <w:rFonts w:ascii="Book Antiqua" w:eastAsia="Times New Roman" w:hAnsi="Book Antiqua" w:cs="Times New Roman"/>
          <w:bCs/>
          <w:kern w:val="36"/>
          <w:sz w:val="24"/>
          <w:szCs w:val="24"/>
        </w:rPr>
        <w:t xml:space="preserve">is a rapidly emerging technique which </w:t>
      </w:r>
      <w:r w:rsidR="00EC377A" w:rsidRPr="002279B5">
        <w:rPr>
          <w:rFonts w:ascii="Book Antiqua" w:eastAsia="Times New Roman" w:hAnsi="Book Antiqua" w:cs="Times New Roman"/>
          <w:bCs/>
          <w:kern w:val="36"/>
          <w:sz w:val="24"/>
          <w:szCs w:val="24"/>
        </w:rPr>
        <w:t xml:space="preserve">provides detailed anatomic and functional imaging simultaneously and </w:t>
      </w:r>
      <w:r w:rsidR="00B851EA" w:rsidRPr="002279B5">
        <w:rPr>
          <w:rFonts w:ascii="Book Antiqua" w:eastAsia="Times New Roman" w:hAnsi="Book Antiqua" w:cs="Times New Roman"/>
          <w:bCs/>
          <w:kern w:val="36"/>
          <w:sz w:val="24"/>
          <w:szCs w:val="24"/>
        </w:rPr>
        <w:t>allows for differentiation of neoplastic from non</w:t>
      </w:r>
      <w:r w:rsidR="00027943" w:rsidRPr="002279B5">
        <w:rPr>
          <w:rFonts w:ascii="Book Antiqua" w:eastAsia="Times New Roman" w:hAnsi="Book Antiqua" w:cs="Times New Roman"/>
          <w:bCs/>
          <w:kern w:val="36"/>
          <w:sz w:val="24"/>
          <w:szCs w:val="24"/>
        </w:rPr>
        <w:t>-</w:t>
      </w:r>
      <w:r w:rsidR="00B851EA" w:rsidRPr="002279B5">
        <w:rPr>
          <w:rFonts w:ascii="Book Antiqua" w:eastAsia="Times New Roman" w:hAnsi="Book Antiqua" w:cs="Times New Roman"/>
          <w:bCs/>
          <w:kern w:val="36"/>
          <w:sz w:val="24"/>
          <w:szCs w:val="24"/>
        </w:rPr>
        <w:t>neoplastic conditions</w:t>
      </w:r>
      <w:r w:rsidRPr="002279B5">
        <w:rPr>
          <w:rFonts w:ascii="Book Antiqua" w:eastAsia="Times New Roman" w:hAnsi="Book Antiqua" w:cs="Times New Roman"/>
          <w:bCs/>
          <w:kern w:val="36"/>
          <w:sz w:val="24"/>
          <w:szCs w:val="24"/>
        </w:rPr>
        <w:t>.</w:t>
      </w:r>
      <w:r w:rsidR="00EC377A" w:rsidRPr="002279B5">
        <w:rPr>
          <w:rFonts w:ascii="Book Antiqua" w:eastAsia="Times New Roman" w:hAnsi="Book Antiqua" w:cs="Times New Roman"/>
          <w:bCs/>
          <w:kern w:val="36"/>
          <w:sz w:val="24"/>
          <w:szCs w:val="24"/>
        </w:rPr>
        <w:t xml:space="preserve"> This modality can prove to be both time and cost effective means of evaluating complex cases in patients with coexisting neoplastic, infectious and/or </w:t>
      </w:r>
      <w:r w:rsidR="00EC377A" w:rsidRPr="002279B5">
        <w:rPr>
          <w:rFonts w:ascii="Book Antiqua" w:eastAsia="Times New Roman" w:hAnsi="Book Antiqua" w:cs="Times New Roman"/>
          <w:bCs/>
          <w:kern w:val="36"/>
          <w:sz w:val="24"/>
          <w:szCs w:val="24"/>
        </w:rPr>
        <w:lastRenderedPageBreak/>
        <w:t xml:space="preserve">inflammatory conditions. Additional benefits include reducing radiation exposure in patient cohort who </w:t>
      </w:r>
      <w:r w:rsidRPr="002279B5">
        <w:rPr>
          <w:rFonts w:ascii="Book Antiqua" w:hAnsi="Book Antiqua" w:cs="Times New Roman"/>
          <w:bCs/>
          <w:kern w:val="36"/>
          <w:sz w:val="24"/>
          <w:szCs w:val="24"/>
          <w:lang w:eastAsia="zh-CN"/>
        </w:rPr>
        <w:t>is</w:t>
      </w:r>
      <w:r w:rsidR="00EC377A" w:rsidRPr="002279B5">
        <w:rPr>
          <w:rFonts w:ascii="Book Antiqua" w:eastAsia="Times New Roman" w:hAnsi="Book Antiqua" w:cs="Times New Roman"/>
          <w:bCs/>
          <w:kern w:val="36"/>
          <w:sz w:val="24"/>
          <w:szCs w:val="24"/>
        </w:rPr>
        <w:t xml:space="preserve"> likely to undergo multiple radiologic evaluation over their life time for follow</w:t>
      </w:r>
      <w:r w:rsidR="002237FB" w:rsidRPr="002279B5">
        <w:rPr>
          <w:rFonts w:ascii="Book Antiqua" w:eastAsia="Times New Roman" w:hAnsi="Book Antiqua" w:cs="Times New Roman"/>
          <w:bCs/>
          <w:kern w:val="36"/>
          <w:sz w:val="24"/>
          <w:szCs w:val="24"/>
        </w:rPr>
        <w:t>-</w:t>
      </w:r>
      <w:r w:rsidR="00EC377A" w:rsidRPr="002279B5">
        <w:rPr>
          <w:rFonts w:ascii="Book Antiqua" w:eastAsia="Times New Roman" w:hAnsi="Book Antiqua" w:cs="Times New Roman"/>
          <w:bCs/>
          <w:kern w:val="36"/>
          <w:sz w:val="24"/>
          <w:szCs w:val="24"/>
        </w:rPr>
        <w:t xml:space="preserve">up. </w:t>
      </w:r>
    </w:p>
    <w:p w14:paraId="3628201B" w14:textId="77777777" w:rsidR="000939D1" w:rsidRPr="002279B5" w:rsidRDefault="000939D1" w:rsidP="000939D1">
      <w:pPr>
        <w:spacing w:after="0" w:line="360" w:lineRule="auto"/>
        <w:jc w:val="both"/>
        <w:rPr>
          <w:rFonts w:ascii="Book Antiqua" w:hAnsi="Book Antiqua"/>
          <w:sz w:val="24"/>
          <w:szCs w:val="24"/>
          <w:lang w:eastAsia="zh-CN"/>
        </w:rPr>
      </w:pPr>
    </w:p>
    <w:p w14:paraId="2A90619D" w14:textId="79BB3D26" w:rsidR="009A50FD" w:rsidRPr="002279B5" w:rsidRDefault="000939D1" w:rsidP="000939D1">
      <w:pPr>
        <w:spacing w:after="0" w:line="360" w:lineRule="auto"/>
        <w:jc w:val="both"/>
        <w:textAlignment w:val="baseline"/>
        <w:rPr>
          <w:rFonts w:ascii="Book Antiqua" w:hAnsi="Book Antiqua" w:cs="Times New Roman"/>
          <w:bCs/>
          <w:kern w:val="36"/>
          <w:sz w:val="24"/>
          <w:szCs w:val="24"/>
          <w:lang w:eastAsia="zh-CN"/>
        </w:rPr>
      </w:pPr>
      <w:proofErr w:type="gramStart"/>
      <w:r w:rsidRPr="002279B5">
        <w:rPr>
          <w:rFonts w:ascii="Book Antiqua" w:hAnsi="Book Antiqua"/>
          <w:sz w:val="24"/>
          <w:szCs w:val="24"/>
        </w:rPr>
        <w:t>Chaudhry</w:t>
      </w:r>
      <w:r w:rsidRPr="002279B5">
        <w:rPr>
          <w:rFonts w:ascii="Book Antiqua" w:hAnsi="Book Antiqua"/>
          <w:sz w:val="24"/>
          <w:szCs w:val="24"/>
          <w:lang w:eastAsia="zh-CN"/>
        </w:rPr>
        <w:t xml:space="preserve"> AA</w:t>
      </w:r>
      <w:r w:rsidRPr="002279B5">
        <w:rPr>
          <w:rFonts w:ascii="Book Antiqua" w:hAnsi="Book Antiqua"/>
          <w:sz w:val="24"/>
          <w:szCs w:val="24"/>
        </w:rPr>
        <w:t>, Gul</w:t>
      </w:r>
      <w:r w:rsidRPr="002279B5">
        <w:rPr>
          <w:rFonts w:ascii="Book Antiqua" w:hAnsi="Book Antiqua"/>
          <w:sz w:val="24"/>
          <w:szCs w:val="24"/>
          <w:lang w:eastAsia="zh-CN"/>
        </w:rPr>
        <w:t xml:space="preserve"> M</w:t>
      </w:r>
      <w:r w:rsidRPr="002279B5">
        <w:rPr>
          <w:rFonts w:ascii="Book Antiqua" w:hAnsi="Book Antiqua"/>
          <w:sz w:val="24"/>
          <w:szCs w:val="24"/>
        </w:rPr>
        <w:t>, Gould</w:t>
      </w:r>
      <w:r w:rsidRPr="002279B5">
        <w:rPr>
          <w:rFonts w:ascii="Book Antiqua" w:hAnsi="Book Antiqua"/>
          <w:sz w:val="24"/>
          <w:szCs w:val="24"/>
          <w:lang w:eastAsia="zh-CN"/>
        </w:rPr>
        <w:t xml:space="preserve"> E</w:t>
      </w:r>
      <w:r w:rsidRPr="002279B5">
        <w:rPr>
          <w:rFonts w:ascii="Book Antiqua" w:hAnsi="Book Antiqua"/>
          <w:sz w:val="24"/>
          <w:szCs w:val="24"/>
        </w:rPr>
        <w:t>, Teng</w:t>
      </w:r>
      <w:r w:rsidRPr="002279B5">
        <w:rPr>
          <w:rFonts w:ascii="Book Antiqua" w:hAnsi="Book Antiqua"/>
          <w:sz w:val="24"/>
          <w:szCs w:val="24"/>
          <w:lang w:eastAsia="zh-CN"/>
        </w:rPr>
        <w:t xml:space="preserve"> M</w:t>
      </w:r>
      <w:r w:rsidRPr="002279B5">
        <w:rPr>
          <w:rFonts w:ascii="Book Antiqua" w:hAnsi="Book Antiqua"/>
          <w:sz w:val="24"/>
          <w:szCs w:val="24"/>
        </w:rPr>
        <w:t>, Baker</w:t>
      </w:r>
      <w:r w:rsidRPr="002279B5">
        <w:rPr>
          <w:rFonts w:ascii="Book Antiqua" w:hAnsi="Book Antiqua"/>
          <w:sz w:val="24"/>
          <w:szCs w:val="24"/>
          <w:lang w:eastAsia="zh-CN"/>
        </w:rPr>
        <w:t xml:space="preserve"> K</w:t>
      </w:r>
      <w:r w:rsidRPr="002279B5">
        <w:rPr>
          <w:rFonts w:ascii="Book Antiqua" w:hAnsi="Book Antiqua"/>
          <w:sz w:val="24"/>
          <w:szCs w:val="24"/>
        </w:rPr>
        <w:t>, Matthews</w:t>
      </w:r>
      <w:r w:rsidRPr="002279B5">
        <w:rPr>
          <w:rFonts w:ascii="Book Antiqua" w:hAnsi="Book Antiqua"/>
          <w:sz w:val="24"/>
          <w:szCs w:val="24"/>
          <w:lang w:eastAsia="zh-CN"/>
        </w:rPr>
        <w:t xml:space="preserve"> R.</w:t>
      </w:r>
      <w:r w:rsidRPr="002279B5">
        <w:rPr>
          <w:rFonts w:ascii="Book Antiqua" w:eastAsia="Times New Roman" w:hAnsi="Book Antiqua" w:cs="Times New Roman"/>
          <w:bCs/>
          <w:kern w:val="36"/>
          <w:sz w:val="24"/>
          <w:szCs w:val="24"/>
        </w:rPr>
        <w:t xml:space="preserve"> Utility of positron emission tomography</w:t>
      </w:r>
      <w:r w:rsidRPr="002279B5">
        <w:rPr>
          <w:rFonts w:ascii="Book Antiqua" w:hAnsi="Book Antiqua" w:cs="Times New Roman"/>
          <w:bCs/>
          <w:kern w:val="36"/>
          <w:sz w:val="24"/>
          <w:szCs w:val="24"/>
          <w:lang w:eastAsia="zh-CN"/>
        </w:rPr>
        <w:t>-</w:t>
      </w:r>
      <w:r w:rsidRPr="002279B5">
        <w:rPr>
          <w:rFonts w:ascii="Book Antiqua" w:eastAsia="Times New Roman" w:hAnsi="Book Antiqua" w:cs="Times New Roman"/>
          <w:bCs/>
          <w:kern w:val="36"/>
          <w:sz w:val="24"/>
          <w:szCs w:val="24"/>
        </w:rPr>
        <w:t xml:space="preserve">magnetic resonance imaging in </w:t>
      </w:r>
      <w:r w:rsidR="00243DE9">
        <w:rPr>
          <w:rFonts w:ascii="Book Antiqua" w:hAnsi="Book Antiqua" w:cs="Times New Roman" w:hint="eastAsia"/>
          <w:bCs/>
          <w:kern w:val="36"/>
          <w:sz w:val="24"/>
          <w:szCs w:val="24"/>
          <w:lang w:eastAsia="zh-CN"/>
        </w:rPr>
        <w:t>m</w:t>
      </w:r>
      <w:r w:rsidRPr="002279B5">
        <w:rPr>
          <w:rFonts w:ascii="Book Antiqua" w:eastAsia="Times New Roman" w:hAnsi="Book Antiqua" w:cs="Times New Roman"/>
          <w:bCs/>
          <w:kern w:val="36"/>
          <w:sz w:val="24"/>
          <w:szCs w:val="24"/>
        </w:rPr>
        <w:t xml:space="preserve">usculoskeletal </w:t>
      </w:r>
      <w:r w:rsidR="00243DE9">
        <w:rPr>
          <w:rFonts w:ascii="Book Antiqua" w:hAnsi="Book Antiqua" w:cs="Times New Roman" w:hint="eastAsia"/>
          <w:bCs/>
          <w:kern w:val="36"/>
          <w:sz w:val="24"/>
          <w:szCs w:val="24"/>
          <w:lang w:eastAsia="zh-CN"/>
        </w:rPr>
        <w:t>i</w:t>
      </w:r>
      <w:r w:rsidRPr="002279B5">
        <w:rPr>
          <w:rFonts w:ascii="Book Antiqua" w:eastAsia="Times New Roman" w:hAnsi="Book Antiqua" w:cs="Times New Roman"/>
          <w:bCs/>
          <w:kern w:val="36"/>
          <w:sz w:val="24"/>
          <w:szCs w:val="24"/>
        </w:rPr>
        <w:t>maging</w:t>
      </w:r>
      <w:r w:rsidRPr="002279B5">
        <w:rPr>
          <w:rFonts w:ascii="Book Antiqua" w:hAnsi="Book Antiqua" w:cs="Times New Roman"/>
          <w:bCs/>
          <w:kern w:val="36"/>
          <w:sz w:val="24"/>
          <w:szCs w:val="24"/>
          <w:lang w:eastAsia="zh-CN"/>
        </w:rPr>
        <w:t>.</w:t>
      </w:r>
      <w:proofErr w:type="gramEnd"/>
      <w:r w:rsidRPr="002279B5">
        <w:rPr>
          <w:rFonts w:ascii="Book Antiqua" w:hAnsi="Book Antiqua" w:cs="Times New Roman"/>
          <w:bCs/>
          <w:kern w:val="36"/>
          <w:sz w:val="24"/>
          <w:szCs w:val="24"/>
          <w:lang w:eastAsia="zh-CN"/>
        </w:rPr>
        <w:t xml:space="preserve"> </w:t>
      </w:r>
      <w:r w:rsidRPr="002279B5">
        <w:rPr>
          <w:rFonts w:ascii="Book Antiqua" w:hAnsi="Book Antiqua"/>
          <w:i/>
          <w:iCs/>
          <w:sz w:val="24"/>
          <w:szCs w:val="24"/>
        </w:rPr>
        <w:t xml:space="preserve">World J </w:t>
      </w:r>
      <w:proofErr w:type="spellStart"/>
      <w:r w:rsidRPr="002279B5">
        <w:rPr>
          <w:rFonts w:ascii="Book Antiqua" w:hAnsi="Book Antiqua"/>
          <w:i/>
          <w:iCs/>
          <w:sz w:val="24"/>
          <w:szCs w:val="24"/>
        </w:rPr>
        <w:t>Radiol</w:t>
      </w:r>
      <w:proofErr w:type="spellEnd"/>
      <w:r w:rsidRPr="002279B5">
        <w:rPr>
          <w:rFonts w:ascii="Book Antiqua" w:hAnsi="Book Antiqua"/>
          <w:i/>
          <w:iCs/>
          <w:sz w:val="24"/>
          <w:szCs w:val="24"/>
          <w:lang w:eastAsia="zh-CN"/>
        </w:rPr>
        <w:t xml:space="preserve"> </w:t>
      </w:r>
      <w:r w:rsidRPr="002279B5">
        <w:rPr>
          <w:rFonts w:ascii="Book Antiqua" w:hAnsi="Book Antiqua"/>
          <w:iCs/>
          <w:sz w:val="24"/>
          <w:szCs w:val="24"/>
          <w:lang w:eastAsia="zh-CN"/>
        </w:rPr>
        <w:t>201</w:t>
      </w:r>
      <w:r w:rsidR="00624BA8">
        <w:rPr>
          <w:rFonts w:ascii="Book Antiqua" w:hAnsi="Book Antiqua" w:hint="eastAsia"/>
          <w:iCs/>
          <w:sz w:val="24"/>
          <w:szCs w:val="24"/>
          <w:lang w:eastAsia="zh-CN"/>
        </w:rPr>
        <w:t>6</w:t>
      </w:r>
      <w:r w:rsidRPr="002279B5">
        <w:rPr>
          <w:rFonts w:ascii="Book Antiqua" w:hAnsi="Book Antiqua"/>
          <w:iCs/>
          <w:sz w:val="24"/>
          <w:szCs w:val="24"/>
          <w:lang w:eastAsia="zh-CN"/>
        </w:rPr>
        <w:t>; In press</w:t>
      </w:r>
    </w:p>
    <w:p w14:paraId="7FFD85AB" w14:textId="77777777" w:rsidR="009A50FD" w:rsidRPr="002279B5" w:rsidRDefault="009A50FD" w:rsidP="000939D1">
      <w:pPr>
        <w:spacing w:after="0" w:line="360" w:lineRule="auto"/>
        <w:jc w:val="both"/>
        <w:textAlignment w:val="baseline"/>
        <w:rPr>
          <w:rFonts w:ascii="Book Antiqua" w:eastAsia="Times New Roman" w:hAnsi="Book Antiqua" w:cs="Times New Roman"/>
          <w:b/>
          <w:bCs/>
          <w:kern w:val="36"/>
          <w:sz w:val="24"/>
          <w:szCs w:val="24"/>
        </w:rPr>
      </w:pPr>
    </w:p>
    <w:p w14:paraId="2B1C69BE" w14:textId="77777777" w:rsidR="000939D1" w:rsidRPr="002279B5" w:rsidRDefault="000939D1">
      <w:pPr>
        <w:rPr>
          <w:rFonts w:ascii="Book Antiqua" w:eastAsia="Times New Roman" w:hAnsi="Book Antiqua" w:cs="Times New Roman"/>
          <w:b/>
          <w:bCs/>
          <w:kern w:val="36"/>
          <w:sz w:val="24"/>
          <w:szCs w:val="24"/>
        </w:rPr>
      </w:pPr>
      <w:r w:rsidRPr="002279B5">
        <w:rPr>
          <w:rFonts w:ascii="Book Antiqua" w:eastAsia="Times New Roman" w:hAnsi="Book Antiqua" w:cs="Times New Roman"/>
          <w:b/>
          <w:bCs/>
          <w:kern w:val="36"/>
          <w:sz w:val="24"/>
          <w:szCs w:val="24"/>
        </w:rPr>
        <w:br w:type="page"/>
      </w:r>
    </w:p>
    <w:p w14:paraId="3BFDF5D2" w14:textId="453205FC" w:rsidR="001062A4" w:rsidRPr="002279B5" w:rsidRDefault="000939D1" w:rsidP="000939D1">
      <w:pPr>
        <w:spacing w:after="0" w:line="360" w:lineRule="auto"/>
        <w:jc w:val="both"/>
        <w:textAlignment w:val="baseline"/>
        <w:rPr>
          <w:rFonts w:ascii="Book Antiqua" w:hAnsi="Book Antiqua" w:cs="Times New Roman"/>
          <w:b/>
          <w:bCs/>
          <w:kern w:val="36"/>
          <w:sz w:val="24"/>
          <w:szCs w:val="24"/>
          <w:lang w:eastAsia="zh-CN"/>
        </w:rPr>
      </w:pPr>
      <w:r w:rsidRPr="002279B5">
        <w:rPr>
          <w:rFonts w:ascii="Book Antiqua" w:eastAsia="Times New Roman" w:hAnsi="Book Antiqua" w:cs="Times New Roman"/>
          <w:b/>
          <w:bCs/>
          <w:kern w:val="36"/>
          <w:sz w:val="24"/>
          <w:szCs w:val="24"/>
        </w:rPr>
        <w:lastRenderedPageBreak/>
        <w:t>INTRODUCTION</w:t>
      </w:r>
    </w:p>
    <w:p w14:paraId="18CC4724" w14:textId="154C153F" w:rsidR="00844781" w:rsidRPr="002279B5" w:rsidRDefault="00B603B0" w:rsidP="000939D1">
      <w:pPr>
        <w:spacing w:after="0" w:line="360" w:lineRule="auto"/>
        <w:jc w:val="both"/>
        <w:textAlignment w:val="baseline"/>
        <w:rPr>
          <w:rFonts w:ascii="Book Antiqua" w:eastAsia="Times New Roman" w:hAnsi="Book Antiqua" w:cs="Times New Roman"/>
          <w:bCs/>
          <w:kern w:val="36"/>
          <w:sz w:val="24"/>
          <w:szCs w:val="24"/>
        </w:rPr>
      </w:pPr>
      <w:r w:rsidRPr="002279B5">
        <w:rPr>
          <w:rFonts w:ascii="Book Antiqua" w:eastAsia="Times New Roman" w:hAnsi="Book Antiqua" w:cs="Times New Roman"/>
          <w:bCs/>
          <w:kern w:val="36"/>
          <w:sz w:val="24"/>
          <w:szCs w:val="24"/>
        </w:rPr>
        <w:t xml:space="preserve">For the last few decades, </w:t>
      </w:r>
      <w:r w:rsidR="00925DAB" w:rsidRPr="002279B5">
        <w:rPr>
          <w:rFonts w:ascii="Book Antiqua" w:eastAsia="Times New Roman" w:hAnsi="Book Antiqua" w:cs="Times New Roman"/>
          <w:bCs/>
          <w:kern w:val="36"/>
          <w:sz w:val="24"/>
          <w:szCs w:val="24"/>
        </w:rPr>
        <w:t>magnetic resonance imaging (</w:t>
      </w:r>
      <w:r w:rsidRPr="002279B5">
        <w:rPr>
          <w:rFonts w:ascii="Book Antiqua" w:eastAsia="Times New Roman" w:hAnsi="Book Antiqua" w:cs="Times New Roman"/>
          <w:bCs/>
          <w:kern w:val="36"/>
          <w:sz w:val="24"/>
          <w:szCs w:val="24"/>
        </w:rPr>
        <w:t>MRI</w:t>
      </w:r>
      <w:r w:rsidR="00925DAB" w:rsidRPr="002279B5">
        <w:rPr>
          <w:rFonts w:ascii="Book Antiqua" w:eastAsia="Times New Roman" w:hAnsi="Book Antiqua" w:cs="Times New Roman"/>
          <w:bCs/>
          <w:kern w:val="36"/>
          <w:sz w:val="24"/>
          <w:szCs w:val="24"/>
        </w:rPr>
        <w:t>)</w:t>
      </w:r>
      <w:r w:rsidRPr="002279B5">
        <w:rPr>
          <w:rFonts w:ascii="Book Antiqua" w:eastAsia="Times New Roman" w:hAnsi="Book Antiqua" w:cs="Times New Roman"/>
          <w:bCs/>
          <w:kern w:val="36"/>
          <w:sz w:val="24"/>
          <w:szCs w:val="24"/>
        </w:rPr>
        <w:t xml:space="preserve"> </w:t>
      </w:r>
      <w:r w:rsidR="00AA4D79" w:rsidRPr="002279B5">
        <w:rPr>
          <w:rFonts w:ascii="Book Antiqua" w:eastAsia="Times New Roman" w:hAnsi="Book Antiqua" w:cs="Times New Roman"/>
          <w:bCs/>
          <w:kern w:val="36"/>
          <w:sz w:val="24"/>
          <w:szCs w:val="24"/>
        </w:rPr>
        <w:t xml:space="preserve">has been the “gold standard” </w:t>
      </w:r>
      <w:r w:rsidR="00EA1404" w:rsidRPr="002279B5">
        <w:rPr>
          <w:rFonts w:ascii="Book Antiqua" w:eastAsia="Times New Roman" w:hAnsi="Book Antiqua" w:cs="Times New Roman"/>
          <w:bCs/>
          <w:kern w:val="36"/>
          <w:sz w:val="24"/>
          <w:szCs w:val="24"/>
        </w:rPr>
        <w:t xml:space="preserve">for certain aspects </w:t>
      </w:r>
      <w:r w:rsidR="00AA4D79" w:rsidRPr="002279B5">
        <w:rPr>
          <w:rFonts w:ascii="Book Antiqua" w:eastAsia="Times New Roman" w:hAnsi="Book Antiqua" w:cs="Times New Roman"/>
          <w:bCs/>
          <w:kern w:val="36"/>
          <w:sz w:val="24"/>
          <w:szCs w:val="24"/>
        </w:rPr>
        <w:t xml:space="preserve">of musculoskeletal imaging due to its capability of noninvasively </w:t>
      </w:r>
      <w:r w:rsidR="007B17DB" w:rsidRPr="002279B5">
        <w:rPr>
          <w:rFonts w:ascii="Book Antiqua" w:eastAsia="Times New Roman" w:hAnsi="Book Antiqua" w:cs="Times New Roman"/>
          <w:bCs/>
          <w:kern w:val="36"/>
          <w:sz w:val="24"/>
          <w:szCs w:val="24"/>
        </w:rPr>
        <w:t>providing high-resolution</w:t>
      </w:r>
      <w:r w:rsidR="00EA1404" w:rsidRPr="002279B5">
        <w:rPr>
          <w:rFonts w:ascii="Book Antiqua" w:eastAsia="Times New Roman" w:hAnsi="Book Antiqua" w:cs="Times New Roman"/>
          <w:bCs/>
          <w:kern w:val="36"/>
          <w:sz w:val="24"/>
          <w:szCs w:val="24"/>
        </w:rPr>
        <w:t>,</w:t>
      </w:r>
      <w:r w:rsidR="007B17DB" w:rsidRPr="002279B5">
        <w:rPr>
          <w:rFonts w:ascii="Book Antiqua" w:eastAsia="Times New Roman" w:hAnsi="Book Antiqua" w:cs="Times New Roman"/>
          <w:bCs/>
          <w:kern w:val="36"/>
          <w:sz w:val="24"/>
          <w:szCs w:val="24"/>
        </w:rPr>
        <w:t xml:space="preserve"> high-tissue contrast images of osseous, articular and soft tissue structures</w:t>
      </w:r>
      <w:r w:rsidR="00A62EFB" w:rsidRPr="002279B5">
        <w:rPr>
          <w:rFonts w:ascii="Book Antiqua" w:eastAsia="Times New Roman" w:hAnsi="Book Antiqua" w:cs="Times New Roman"/>
          <w:bCs/>
          <w:kern w:val="36"/>
          <w:sz w:val="24"/>
          <w:szCs w:val="24"/>
          <w:vertAlign w:val="superscript"/>
        </w:rPr>
        <w:t>[1]</w:t>
      </w:r>
      <w:r w:rsidR="00A62EFB" w:rsidRPr="002279B5">
        <w:rPr>
          <w:rFonts w:ascii="Book Antiqua" w:eastAsia="Times New Roman" w:hAnsi="Book Antiqua" w:cs="Times New Roman"/>
          <w:bCs/>
          <w:kern w:val="36"/>
          <w:sz w:val="24"/>
          <w:szCs w:val="24"/>
        </w:rPr>
        <w:t>.</w:t>
      </w:r>
      <w:r w:rsidR="007B17DB" w:rsidRPr="002279B5">
        <w:rPr>
          <w:rFonts w:ascii="Book Antiqua" w:eastAsia="Times New Roman" w:hAnsi="Book Antiqua" w:cs="Times New Roman"/>
          <w:bCs/>
          <w:kern w:val="36"/>
          <w:sz w:val="24"/>
          <w:szCs w:val="24"/>
        </w:rPr>
        <w:t xml:space="preserve"> MRI can reliably diagnos</w:t>
      </w:r>
      <w:r w:rsidR="00A62EFB" w:rsidRPr="002279B5">
        <w:rPr>
          <w:rFonts w:ascii="Book Antiqua" w:eastAsia="Times New Roman" w:hAnsi="Book Antiqua" w:cs="Times New Roman"/>
          <w:bCs/>
          <w:kern w:val="36"/>
          <w:sz w:val="24"/>
          <w:szCs w:val="24"/>
        </w:rPr>
        <w:t>e</w:t>
      </w:r>
      <w:r w:rsidR="007B17DB" w:rsidRPr="002279B5">
        <w:rPr>
          <w:rFonts w:ascii="Book Antiqua" w:eastAsia="Times New Roman" w:hAnsi="Book Antiqua" w:cs="Times New Roman"/>
          <w:bCs/>
          <w:kern w:val="36"/>
          <w:sz w:val="24"/>
          <w:szCs w:val="24"/>
        </w:rPr>
        <w:t xml:space="preserve"> structural abnormalities (</w:t>
      </w:r>
      <w:r w:rsidR="007B17DB" w:rsidRPr="002279B5">
        <w:rPr>
          <w:rFonts w:ascii="Book Antiqua" w:eastAsia="Times New Roman" w:hAnsi="Book Antiqua" w:cs="Times New Roman"/>
          <w:bCs/>
          <w:i/>
          <w:kern w:val="36"/>
          <w:sz w:val="24"/>
          <w:szCs w:val="24"/>
        </w:rPr>
        <w:t>e.g</w:t>
      </w:r>
      <w:r w:rsidR="007B17DB" w:rsidRPr="002279B5">
        <w:rPr>
          <w:rFonts w:ascii="Book Antiqua" w:eastAsia="Times New Roman" w:hAnsi="Book Antiqua" w:cs="Times New Roman"/>
          <w:bCs/>
          <w:kern w:val="36"/>
          <w:sz w:val="24"/>
          <w:szCs w:val="24"/>
        </w:rPr>
        <w:t>.</w:t>
      </w:r>
      <w:r w:rsidR="00AD35A7" w:rsidRPr="002279B5">
        <w:rPr>
          <w:rFonts w:ascii="Book Antiqua" w:hAnsi="Book Antiqua" w:cs="Times New Roman"/>
          <w:bCs/>
          <w:kern w:val="36"/>
          <w:sz w:val="24"/>
          <w:szCs w:val="24"/>
          <w:lang w:eastAsia="zh-CN"/>
        </w:rPr>
        <w:t>,</w:t>
      </w:r>
      <w:r w:rsidR="007B17DB" w:rsidRPr="002279B5">
        <w:rPr>
          <w:rFonts w:ascii="Book Antiqua" w:eastAsia="Times New Roman" w:hAnsi="Book Antiqua" w:cs="Times New Roman"/>
          <w:bCs/>
          <w:kern w:val="36"/>
          <w:sz w:val="24"/>
          <w:szCs w:val="24"/>
        </w:rPr>
        <w:t xml:space="preserve"> meniscal/ligament/tendon tears, occult fractures, myopathy/muscle atrophy, </w:t>
      </w:r>
      <w:r w:rsidR="007B17DB" w:rsidRPr="002279B5">
        <w:rPr>
          <w:rFonts w:ascii="Book Antiqua" w:eastAsia="Times New Roman" w:hAnsi="Book Antiqua" w:cs="Times New Roman"/>
          <w:bCs/>
          <w:i/>
          <w:kern w:val="36"/>
          <w:sz w:val="24"/>
          <w:szCs w:val="24"/>
        </w:rPr>
        <w:t>etc</w:t>
      </w:r>
      <w:r w:rsidR="007B17DB" w:rsidRPr="002279B5">
        <w:rPr>
          <w:rFonts w:ascii="Book Antiqua" w:eastAsia="Times New Roman" w:hAnsi="Book Antiqua" w:cs="Times New Roman"/>
          <w:bCs/>
          <w:kern w:val="36"/>
          <w:sz w:val="24"/>
          <w:szCs w:val="24"/>
        </w:rPr>
        <w:t>.)</w:t>
      </w:r>
      <w:r w:rsidR="00A62EFB" w:rsidRPr="002279B5">
        <w:rPr>
          <w:rFonts w:ascii="Book Antiqua" w:eastAsia="Times New Roman" w:hAnsi="Book Antiqua" w:cs="Times New Roman"/>
          <w:bCs/>
          <w:kern w:val="36"/>
          <w:sz w:val="24"/>
          <w:szCs w:val="24"/>
          <w:vertAlign w:val="superscript"/>
        </w:rPr>
        <w:t>[2]</w:t>
      </w:r>
      <w:r w:rsidR="007B17DB" w:rsidRPr="002279B5">
        <w:rPr>
          <w:rFonts w:ascii="Book Antiqua" w:eastAsia="Times New Roman" w:hAnsi="Book Antiqua" w:cs="Times New Roman"/>
          <w:bCs/>
          <w:kern w:val="36"/>
          <w:sz w:val="24"/>
          <w:szCs w:val="24"/>
        </w:rPr>
        <w:t xml:space="preserve"> </w:t>
      </w:r>
      <w:proofErr w:type="gramStart"/>
      <w:r w:rsidR="007B17DB" w:rsidRPr="002279B5">
        <w:rPr>
          <w:rFonts w:ascii="Book Antiqua" w:eastAsia="Times New Roman" w:hAnsi="Book Antiqua" w:cs="Times New Roman"/>
          <w:bCs/>
          <w:kern w:val="36"/>
          <w:sz w:val="24"/>
          <w:szCs w:val="24"/>
        </w:rPr>
        <w:t>and</w:t>
      </w:r>
      <w:proofErr w:type="gramEnd"/>
      <w:r w:rsidR="007B17DB" w:rsidRPr="002279B5">
        <w:rPr>
          <w:rFonts w:ascii="Book Antiqua" w:eastAsia="Times New Roman" w:hAnsi="Book Antiqua" w:cs="Times New Roman"/>
          <w:bCs/>
          <w:kern w:val="36"/>
          <w:sz w:val="24"/>
          <w:szCs w:val="24"/>
        </w:rPr>
        <w:t xml:space="preserve"> articular derangements (especially in osteoarthritis, </w:t>
      </w:r>
      <w:r w:rsidR="00A62EFB" w:rsidRPr="002279B5">
        <w:rPr>
          <w:rFonts w:ascii="Book Antiqua" w:eastAsia="Times New Roman" w:hAnsi="Book Antiqua" w:cs="Times New Roman"/>
          <w:bCs/>
          <w:kern w:val="36"/>
          <w:sz w:val="24"/>
          <w:szCs w:val="24"/>
        </w:rPr>
        <w:t>rheumatoid arthritis)</w:t>
      </w:r>
      <w:r w:rsidR="00A62EFB" w:rsidRPr="002279B5">
        <w:rPr>
          <w:rFonts w:ascii="Book Antiqua" w:eastAsia="Times New Roman" w:hAnsi="Book Antiqua" w:cs="Times New Roman"/>
          <w:bCs/>
          <w:kern w:val="36"/>
          <w:sz w:val="24"/>
          <w:szCs w:val="24"/>
          <w:vertAlign w:val="superscript"/>
        </w:rPr>
        <w:t>[1,2]</w:t>
      </w:r>
      <w:r w:rsidR="00A62EFB" w:rsidRPr="002279B5">
        <w:rPr>
          <w:rFonts w:ascii="Book Antiqua" w:eastAsia="Times New Roman" w:hAnsi="Book Antiqua" w:cs="Times New Roman"/>
          <w:bCs/>
          <w:kern w:val="36"/>
          <w:sz w:val="24"/>
          <w:szCs w:val="24"/>
        </w:rPr>
        <w:t>.</w:t>
      </w:r>
      <w:r w:rsidR="000251EB" w:rsidRPr="002279B5">
        <w:rPr>
          <w:rFonts w:ascii="Book Antiqua" w:eastAsia="Times New Roman" w:hAnsi="Book Antiqua" w:cs="Times New Roman"/>
          <w:bCs/>
          <w:kern w:val="36"/>
          <w:sz w:val="24"/>
          <w:szCs w:val="24"/>
        </w:rPr>
        <w:t xml:space="preserve"> </w:t>
      </w:r>
      <w:r w:rsidR="00664898" w:rsidRPr="002279B5">
        <w:rPr>
          <w:rFonts w:ascii="Book Antiqua" w:eastAsia="Times New Roman" w:hAnsi="Book Antiqua" w:cs="Times New Roman"/>
          <w:bCs/>
          <w:kern w:val="36"/>
          <w:sz w:val="24"/>
          <w:szCs w:val="24"/>
        </w:rPr>
        <w:t>More recently</w:t>
      </w:r>
      <w:r w:rsidR="00425013" w:rsidRPr="002279B5">
        <w:rPr>
          <w:rFonts w:ascii="Book Antiqua" w:eastAsia="Times New Roman" w:hAnsi="Book Antiqua" w:cs="Times New Roman"/>
          <w:bCs/>
          <w:kern w:val="36"/>
          <w:sz w:val="24"/>
          <w:szCs w:val="24"/>
        </w:rPr>
        <w:t>, whole-body MRI has shown ability to potentially screen, diagnose and stage musculoskeletal neoplasms (such as multiple myeloma, skeletal and soft tissue sarcomas) and diffuse musculoskeletal processes (</w:t>
      </w:r>
      <w:r w:rsidR="00425013" w:rsidRPr="002279B5">
        <w:rPr>
          <w:rFonts w:ascii="Book Antiqua" w:eastAsia="Times New Roman" w:hAnsi="Book Antiqua" w:cs="Times New Roman"/>
          <w:bCs/>
          <w:i/>
          <w:kern w:val="36"/>
          <w:sz w:val="24"/>
          <w:szCs w:val="24"/>
        </w:rPr>
        <w:t>e.g.</w:t>
      </w:r>
      <w:r w:rsidR="00AD35A7" w:rsidRPr="002279B5">
        <w:rPr>
          <w:rFonts w:ascii="Book Antiqua" w:hAnsi="Book Antiqua" w:cs="Times New Roman"/>
          <w:bCs/>
          <w:kern w:val="36"/>
          <w:sz w:val="24"/>
          <w:szCs w:val="24"/>
          <w:lang w:eastAsia="zh-CN"/>
        </w:rPr>
        <w:t>,</w:t>
      </w:r>
      <w:r w:rsidR="00425013" w:rsidRPr="002279B5">
        <w:rPr>
          <w:rFonts w:ascii="Book Antiqua" w:eastAsia="Times New Roman" w:hAnsi="Book Antiqua" w:cs="Times New Roman"/>
          <w:bCs/>
          <w:kern w:val="36"/>
          <w:sz w:val="24"/>
          <w:szCs w:val="24"/>
        </w:rPr>
        <w:t xml:space="preserve"> muscular dystrophy, inflammatory my</w:t>
      </w:r>
      <w:r w:rsidR="00425013" w:rsidRPr="002F2022">
        <w:rPr>
          <w:rFonts w:ascii="Book Antiqua" w:eastAsia="Times New Roman" w:hAnsi="Book Antiqua" w:cs="Times New Roman"/>
          <w:bCs/>
          <w:kern w:val="36"/>
          <w:sz w:val="24"/>
          <w:szCs w:val="24"/>
        </w:rPr>
        <w:t>opat</w:t>
      </w:r>
      <w:r w:rsidR="00425013" w:rsidRPr="002279B5">
        <w:rPr>
          <w:rFonts w:ascii="Book Antiqua" w:eastAsia="Times New Roman" w:hAnsi="Book Antiqua" w:cs="Times New Roman"/>
          <w:bCs/>
          <w:kern w:val="36"/>
          <w:sz w:val="24"/>
          <w:szCs w:val="24"/>
        </w:rPr>
        <w:t xml:space="preserve">hies, </w:t>
      </w:r>
      <w:r w:rsidR="00425013" w:rsidRPr="002279B5">
        <w:rPr>
          <w:rFonts w:ascii="Book Antiqua" w:eastAsia="Times New Roman" w:hAnsi="Book Antiqua" w:cs="Times New Roman"/>
          <w:bCs/>
          <w:i/>
          <w:kern w:val="36"/>
          <w:sz w:val="24"/>
          <w:szCs w:val="24"/>
        </w:rPr>
        <w:t>et</w:t>
      </w:r>
      <w:r w:rsidR="00AD35A7" w:rsidRPr="002279B5">
        <w:rPr>
          <w:rFonts w:ascii="Book Antiqua" w:eastAsia="Times New Roman" w:hAnsi="Book Antiqua" w:cs="Times New Roman"/>
          <w:bCs/>
          <w:i/>
          <w:kern w:val="36"/>
          <w:sz w:val="24"/>
          <w:szCs w:val="24"/>
        </w:rPr>
        <w:t>c</w:t>
      </w:r>
      <w:r w:rsidR="00AD35A7" w:rsidRPr="002279B5">
        <w:rPr>
          <w:rFonts w:ascii="Book Antiqua" w:eastAsia="Times New Roman" w:hAnsi="Book Antiqua" w:cs="Times New Roman"/>
          <w:bCs/>
          <w:kern w:val="36"/>
          <w:sz w:val="24"/>
          <w:szCs w:val="24"/>
        </w:rPr>
        <w:t>.)</w:t>
      </w:r>
      <w:r w:rsidR="00425013" w:rsidRPr="002279B5">
        <w:rPr>
          <w:rFonts w:ascii="Book Antiqua" w:eastAsia="Times New Roman" w:hAnsi="Book Antiqua" w:cs="Times New Roman"/>
          <w:bCs/>
          <w:kern w:val="36"/>
          <w:sz w:val="24"/>
          <w:szCs w:val="24"/>
          <w:vertAlign w:val="superscript"/>
        </w:rPr>
        <w:t>[1</w:t>
      </w:r>
      <w:r w:rsidR="007B5465">
        <w:rPr>
          <w:rFonts w:ascii="Book Antiqua" w:eastAsia="Times New Roman" w:hAnsi="Book Antiqua" w:cs="Times New Roman"/>
          <w:bCs/>
          <w:kern w:val="36"/>
          <w:sz w:val="24"/>
          <w:szCs w:val="24"/>
          <w:vertAlign w:val="superscript"/>
        </w:rPr>
        <w:t>,</w:t>
      </w:r>
      <w:r w:rsidR="002F2022">
        <w:rPr>
          <w:rFonts w:ascii="Book Antiqua" w:eastAsia="Times New Roman" w:hAnsi="Book Antiqua" w:cs="Times New Roman"/>
          <w:bCs/>
          <w:kern w:val="36"/>
          <w:sz w:val="24"/>
          <w:szCs w:val="24"/>
          <w:vertAlign w:val="superscript"/>
        </w:rPr>
        <w:t>3]</w:t>
      </w:r>
      <w:r w:rsidR="00425013" w:rsidRPr="002279B5">
        <w:rPr>
          <w:rFonts w:ascii="Book Antiqua" w:eastAsia="Times New Roman" w:hAnsi="Book Antiqua" w:cs="Times New Roman"/>
          <w:bCs/>
          <w:kern w:val="36"/>
          <w:sz w:val="24"/>
          <w:szCs w:val="24"/>
        </w:rPr>
        <w:t>.</w:t>
      </w:r>
    </w:p>
    <w:p w14:paraId="6FD1FF5A" w14:textId="1F863DEE" w:rsidR="007534C8" w:rsidRPr="002279B5" w:rsidRDefault="007534C8" w:rsidP="00AD35A7">
      <w:pPr>
        <w:spacing w:after="0" w:line="360" w:lineRule="auto"/>
        <w:ind w:firstLineChars="100" w:firstLine="240"/>
        <w:jc w:val="both"/>
        <w:textAlignment w:val="baseline"/>
        <w:rPr>
          <w:rFonts w:ascii="Book Antiqua" w:eastAsia="Times New Roman" w:hAnsi="Book Antiqua" w:cs="Times New Roman"/>
          <w:bCs/>
          <w:kern w:val="36"/>
          <w:sz w:val="24"/>
          <w:szCs w:val="24"/>
        </w:rPr>
      </w:pPr>
      <w:r w:rsidRPr="002279B5">
        <w:rPr>
          <w:rFonts w:ascii="Book Antiqua" w:eastAsia="Times New Roman" w:hAnsi="Book Antiqua" w:cs="Times New Roman"/>
          <w:bCs/>
          <w:kern w:val="36"/>
          <w:sz w:val="24"/>
          <w:szCs w:val="24"/>
        </w:rPr>
        <w:t>While MRI is widely considered the best imaging modality to evaluate bone marrow and soft tissue pathology (especially in delineating tissue extent of the lesion), it frequently fails to characterize cortical involvement and evaluate cortex-based lesions (</w:t>
      </w:r>
      <w:r w:rsidRPr="002279B5">
        <w:rPr>
          <w:rFonts w:ascii="Book Antiqua" w:eastAsia="Times New Roman" w:hAnsi="Book Antiqua" w:cs="Times New Roman"/>
          <w:bCs/>
          <w:i/>
          <w:kern w:val="36"/>
          <w:sz w:val="24"/>
          <w:szCs w:val="24"/>
        </w:rPr>
        <w:t>e.g</w:t>
      </w:r>
      <w:r w:rsidRPr="002279B5">
        <w:rPr>
          <w:rFonts w:ascii="Book Antiqua" w:eastAsia="Times New Roman" w:hAnsi="Book Antiqua" w:cs="Times New Roman"/>
          <w:bCs/>
          <w:kern w:val="36"/>
          <w:sz w:val="24"/>
          <w:szCs w:val="24"/>
        </w:rPr>
        <w:t>.</w:t>
      </w:r>
      <w:r w:rsidR="00AD35A7" w:rsidRPr="002279B5">
        <w:rPr>
          <w:rFonts w:ascii="Book Antiqua" w:hAnsi="Book Antiqua" w:cs="Times New Roman"/>
          <w:bCs/>
          <w:kern w:val="36"/>
          <w:sz w:val="24"/>
          <w:szCs w:val="24"/>
          <w:lang w:eastAsia="zh-CN"/>
        </w:rPr>
        <w:t>,</w:t>
      </w:r>
      <w:r w:rsidRPr="002279B5">
        <w:rPr>
          <w:rFonts w:ascii="Book Antiqua" w:eastAsia="Times New Roman" w:hAnsi="Book Antiqua" w:cs="Times New Roman"/>
          <w:bCs/>
          <w:kern w:val="36"/>
          <w:sz w:val="24"/>
          <w:szCs w:val="24"/>
        </w:rPr>
        <w:t xml:space="preserve"> osteoid osteoma). In such cases, radiographs, </w:t>
      </w:r>
      <w:r w:rsidR="00925DAB" w:rsidRPr="002279B5">
        <w:rPr>
          <w:rFonts w:ascii="Book Antiqua" w:eastAsia="Times New Roman" w:hAnsi="Book Antiqua" w:cs="Times New Roman"/>
          <w:bCs/>
          <w:kern w:val="36"/>
          <w:sz w:val="24"/>
          <w:szCs w:val="24"/>
        </w:rPr>
        <w:t>computed tomography (</w:t>
      </w:r>
      <w:r w:rsidRPr="002279B5">
        <w:rPr>
          <w:rFonts w:ascii="Book Antiqua" w:eastAsia="Times New Roman" w:hAnsi="Book Antiqua" w:cs="Times New Roman"/>
          <w:bCs/>
          <w:kern w:val="36"/>
          <w:sz w:val="24"/>
          <w:szCs w:val="24"/>
        </w:rPr>
        <w:t>CT</w:t>
      </w:r>
      <w:r w:rsidR="00925DAB" w:rsidRPr="002279B5">
        <w:rPr>
          <w:rFonts w:ascii="Book Antiqua" w:eastAsia="Times New Roman" w:hAnsi="Book Antiqua" w:cs="Times New Roman"/>
          <w:bCs/>
          <w:kern w:val="36"/>
          <w:sz w:val="24"/>
          <w:szCs w:val="24"/>
        </w:rPr>
        <w:t>)</w:t>
      </w:r>
      <w:r w:rsidRPr="002279B5">
        <w:rPr>
          <w:rFonts w:ascii="Book Antiqua" w:eastAsia="Times New Roman" w:hAnsi="Book Antiqua" w:cs="Times New Roman"/>
          <w:bCs/>
          <w:kern w:val="36"/>
          <w:sz w:val="24"/>
          <w:szCs w:val="24"/>
        </w:rPr>
        <w:t xml:space="preserve"> and </w:t>
      </w:r>
      <w:r w:rsidR="00925DAB" w:rsidRPr="002279B5">
        <w:rPr>
          <w:rFonts w:ascii="Book Antiqua" w:eastAsia="Times New Roman" w:hAnsi="Book Antiqua" w:cs="Times New Roman"/>
          <w:bCs/>
          <w:kern w:val="36"/>
          <w:sz w:val="24"/>
          <w:szCs w:val="24"/>
        </w:rPr>
        <w:t>positron emission tomography (</w:t>
      </w:r>
      <w:r w:rsidRPr="002279B5">
        <w:rPr>
          <w:rFonts w:ascii="Book Antiqua" w:eastAsia="Times New Roman" w:hAnsi="Book Antiqua" w:cs="Times New Roman"/>
          <w:bCs/>
          <w:kern w:val="36"/>
          <w:sz w:val="24"/>
          <w:szCs w:val="24"/>
        </w:rPr>
        <w:t>PET</w:t>
      </w:r>
      <w:r w:rsidR="00925DAB" w:rsidRPr="002279B5">
        <w:rPr>
          <w:rFonts w:ascii="Book Antiqua" w:eastAsia="Times New Roman" w:hAnsi="Book Antiqua" w:cs="Times New Roman"/>
          <w:bCs/>
          <w:kern w:val="36"/>
          <w:sz w:val="24"/>
          <w:szCs w:val="24"/>
        </w:rPr>
        <w:t>)</w:t>
      </w:r>
      <w:r w:rsidRPr="002279B5">
        <w:rPr>
          <w:rFonts w:ascii="Book Antiqua" w:eastAsia="Times New Roman" w:hAnsi="Book Antiqua" w:cs="Times New Roman"/>
          <w:bCs/>
          <w:kern w:val="36"/>
          <w:sz w:val="24"/>
          <w:szCs w:val="24"/>
        </w:rPr>
        <w:t xml:space="preserve"> </w:t>
      </w:r>
      <w:r w:rsidR="00EA1404" w:rsidRPr="002279B5">
        <w:rPr>
          <w:rFonts w:ascii="Book Antiqua" w:eastAsia="Times New Roman" w:hAnsi="Book Antiqua" w:cs="Times New Roman"/>
          <w:bCs/>
          <w:kern w:val="36"/>
          <w:sz w:val="24"/>
          <w:szCs w:val="24"/>
        </w:rPr>
        <w:t>often remain</w:t>
      </w:r>
      <w:r w:rsidR="000251EB" w:rsidRPr="002279B5">
        <w:rPr>
          <w:rFonts w:ascii="Book Antiqua" w:eastAsia="Times New Roman" w:hAnsi="Book Antiqua" w:cs="Times New Roman"/>
          <w:bCs/>
          <w:kern w:val="36"/>
          <w:sz w:val="24"/>
          <w:szCs w:val="24"/>
        </w:rPr>
        <w:t xml:space="preserve"> preferred </w:t>
      </w:r>
      <w:proofErr w:type="gramStart"/>
      <w:r w:rsidR="000251EB" w:rsidRPr="002279B5">
        <w:rPr>
          <w:rFonts w:ascii="Book Antiqua" w:eastAsia="Times New Roman" w:hAnsi="Book Antiqua" w:cs="Times New Roman"/>
          <w:bCs/>
          <w:kern w:val="36"/>
          <w:sz w:val="24"/>
          <w:szCs w:val="24"/>
        </w:rPr>
        <w:t>modalities</w:t>
      </w:r>
      <w:r w:rsidR="002F2022">
        <w:rPr>
          <w:rFonts w:ascii="Book Antiqua" w:eastAsia="Times New Roman" w:hAnsi="Book Antiqua" w:cs="Times New Roman"/>
          <w:bCs/>
          <w:kern w:val="36"/>
          <w:sz w:val="24"/>
          <w:szCs w:val="24"/>
          <w:vertAlign w:val="superscript"/>
        </w:rPr>
        <w:t>[</w:t>
      </w:r>
      <w:proofErr w:type="gramEnd"/>
      <w:r w:rsidR="002F2022">
        <w:rPr>
          <w:rFonts w:ascii="Book Antiqua" w:eastAsia="Times New Roman" w:hAnsi="Book Antiqua" w:cs="Times New Roman"/>
          <w:bCs/>
          <w:kern w:val="36"/>
          <w:sz w:val="24"/>
          <w:szCs w:val="24"/>
          <w:vertAlign w:val="superscript"/>
        </w:rPr>
        <w:t>4</w:t>
      </w:r>
      <w:r w:rsidRPr="002279B5">
        <w:rPr>
          <w:rFonts w:ascii="Book Antiqua" w:eastAsia="Times New Roman" w:hAnsi="Book Antiqua" w:cs="Times New Roman"/>
          <w:bCs/>
          <w:kern w:val="36"/>
          <w:sz w:val="24"/>
          <w:szCs w:val="24"/>
          <w:vertAlign w:val="superscript"/>
        </w:rPr>
        <w:t>-</w:t>
      </w:r>
      <w:r w:rsidR="002F2022">
        <w:rPr>
          <w:rFonts w:ascii="Book Antiqua" w:eastAsia="Times New Roman" w:hAnsi="Book Antiqua" w:cs="Times New Roman"/>
          <w:bCs/>
          <w:kern w:val="36"/>
          <w:sz w:val="24"/>
          <w:szCs w:val="24"/>
          <w:vertAlign w:val="superscript"/>
        </w:rPr>
        <w:t>6</w:t>
      </w:r>
      <w:r w:rsidRPr="002279B5">
        <w:rPr>
          <w:rFonts w:ascii="Book Antiqua" w:eastAsia="Times New Roman" w:hAnsi="Book Antiqua" w:cs="Times New Roman"/>
          <w:bCs/>
          <w:kern w:val="36"/>
          <w:sz w:val="24"/>
          <w:szCs w:val="24"/>
          <w:vertAlign w:val="superscript"/>
        </w:rPr>
        <w:t>]</w:t>
      </w:r>
      <w:r w:rsidRPr="002279B5">
        <w:rPr>
          <w:rFonts w:ascii="Book Antiqua" w:eastAsia="Times New Roman" w:hAnsi="Book Antiqua" w:cs="Times New Roman"/>
          <w:bCs/>
          <w:kern w:val="36"/>
          <w:sz w:val="24"/>
          <w:szCs w:val="24"/>
        </w:rPr>
        <w:t>.</w:t>
      </w:r>
    </w:p>
    <w:p w14:paraId="663E0047" w14:textId="06EEB2CB" w:rsidR="007C4B19" w:rsidRPr="002279B5" w:rsidRDefault="00664898" w:rsidP="000251EB">
      <w:pPr>
        <w:spacing w:after="0" w:line="360" w:lineRule="auto"/>
        <w:ind w:firstLineChars="100" w:firstLine="240"/>
        <w:jc w:val="both"/>
        <w:textAlignment w:val="baseline"/>
        <w:rPr>
          <w:rFonts w:ascii="Book Antiqua" w:eastAsia="Times New Roman" w:hAnsi="Book Antiqua" w:cs="Times New Roman"/>
          <w:bCs/>
          <w:kern w:val="36"/>
          <w:sz w:val="24"/>
          <w:szCs w:val="24"/>
        </w:rPr>
      </w:pPr>
      <w:r w:rsidRPr="002279B5">
        <w:rPr>
          <w:rFonts w:ascii="Book Antiqua" w:eastAsia="Times New Roman" w:hAnsi="Book Antiqua" w:cs="Times New Roman"/>
          <w:bCs/>
          <w:kern w:val="36"/>
          <w:sz w:val="24"/>
          <w:szCs w:val="24"/>
        </w:rPr>
        <w:t xml:space="preserve">Unlike MRI, PET provides biochemical and physiologic information which </w:t>
      </w:r>
      <w:r w:rsidR="005F0ABB" w:rsidRPr="002279B5">
        <w:rPr>
          <w:rFonts w:ascii="Book Antiqua" w:eastAsia="Times New Roman" w:hAnsi="Book Antiqua" w:cs="Times New Roman"/>
          <w:bCs/>
          <w:kern w:val="36"/>
          <w:sz w:val="24"/>
          <w:szCs w:val="24"/>
        </w:rPr>
        <w:t>gives</w:t>
      </w:r>
      <w:r w:rsidRPr="002279B5">
        <w:rPr>
          <w:rFonts w:ascii="Book Antiqua" w:eastAsia="Times New Roman" w:hAnsi="Book Antiqua" w:cs="Times New Roman"/>
          <w:bCs/>
          <w:kern w:val="36"/>
          <w:sz w:val="24"/>
          <w:szCs w:val="24"/>
        </w:rPr>
        <w:t xml:space="preserve"> key diagnostic information uncovering pathology using various radiochemical agents. </w:t>
      </w:r>
      <w:r w:rsidR="007C4B19" w:rsidRPr="002279B5">
        <w:rPr>
          <w:rFonts w:ascii="Book Antiqua" w:eastAsia="Times New Roman" w:hAnsi="Book Antiqua" w:cs="Times New Roman"/>
          <w:bCs/>
          <w:kern w:val="36"/>
          <w:sz w:val="24"/>
          <w:szCs w:val="24"/>
        </w:rPr>
        <w:t>The most common PET imaging agent is 18F-fluorodeoxyglucose (FDG), which is commonly used to assess for glucose metabolism and forms the basis of tumor imaging. FDG is a positron emitter with a half-life of approximately 110 min.</w:t>
      </w:r>
      <w:r w:rsidR="000251EB" w:rsidRPr="002279B5">
        <w:rPr>
          <w:rFonts w:ascii="Book Antiqua" w:eastAsia="Times New Roman" w:hAnsi="Book Antiqua" w:cs="Times New Roman"/>
          <w:bCs/>
          <w:kern w:val="36"/>
          <w:sz w:val="24"/>
          <w:szCs w:val="24"/>
        </w:rPr>
        <w:t xml:space="preserve"> </w:t>
      </w:r>
      <w:r w:rsidR="007C4B19" w:rsidRPr="002279B5">
        <w:rPr>
          <w:rFonts w:ascii="Book Antiqua" w:eastAsia="Times New Roman" w:hAnsi="Book Antiqua" w:cs="Times New Roman"/>
          <w:bCs/>
          <w:kern w:val="36"/>
          <w:sz w:val="24"/>
          <w:szCs w:val="24"/>
        </w:rPr>
        <w:t>FDG is a glucose anal</w:t>
      </w:r>
      <w:r w:rsidR="000251EB" w:rsidRPr="002279B5">
        <w:rPr>
          <w:rFonts w:ascii="Book Antiqua" w:eastAsia="Times New Roman" w:hAnsi="Book Antiqua" w:cs="Times New Roman"/>
          <w:bCs/>
          <w:kern w:val="36"/>
          <w:sz w:val="24"/>
          <w:szCs w:val="24"/>
        </w:rPr>
        <w:t>og, which is taken up by cells.</w:t>
      </w:r>
      <w:r w:rsidR="007C4B19" w:rsidRPr="002279B5">
        <w:rPr>
          <w:rFonts w:ascii="Book Antiqua" w:eastAsia="Times New Roman" w:hAnsi="Book Antiqua" w:cs="Times New Roman"/>
          <w:bCs/>
          <w:kern w:val="36"/>
          <w:sz w:val="24"/>
          <w:szCs w:val="24"/>
        </w:rPr>
        <w:t xml:space="preserve"> Once inside the cell, the FDG is phosphorylated and effectively trapped within the cell. Highly metabolic tissues will uptake more glucose in order to sustain their metabolic activity.</w:t>
      </w:r>
      <w:r w:rsidR="000251EB" w:rsidRPr="002279B5">
        <w:rPr>
          <w:rFonts w:ascii="Book Antiqua" w:eastAsia="Times New Roman" w:hAnsi="Book Antiqua" w:cs="Times New Roman"/>
          <w:bCs/>
          <w:kern w:val="36"/>
          <w:sz w:val="24"/>
          <w:szCs w:val="24"/>
        </w:rPr>
        <w:t xml:space="preserve"> </w:t>
      </w:r>
      <w:r w:rsidR="007C4B19" w:rsidRPr="002279B5">
        <w:rPr>
          <w:rFonts w:ascii="Book Antiqua" w:eastAsia="Times New Roman" w:hAnsi="Book Antiqua" w:cs="Times New Roman"/>
          <w:bCs/>
          <w:kern w:val="36"/>
          <w:sz w:val="24"/>
          <w:szCs w:val="24"/>
        </w:rPr>
        <w:t>Most malignant tumors as well as inflammatory processes have a relatively high degree of metabolic activity amongst their cellular background.</w:t>
      </w:r>
      <w:r w:rsidR="000251EB" w:rsidRPr="002279B5">
        <w:rPr>
          <w:rFonts w:ascii="Book Antiqua" w:eastAsia="Times New Roman" w:hAnsi="Book Antiqua" w:cs="Times New Roman"/>
          <w:bCs/>
          <w:kern w:val="36"/>
          <w:sz w:val="24"/>
          <w:szCs w:val="24"/>
        </w:rPr>
        <w:t xml:space="preserve"> </w:t>
      </w:r>
      <w:r w:rsidR="007C4B19" w:rsidRPr="002279B5">
        <w:rPr>
          <w:rFonts w:ascii="Book Antiqua" w:eastAsia="Times New Roman" w:hAnsi="Book Antiqua" w:cs="Times New Roman"/>
          <w:bCs/>
          <w:kern w:val="36"/>
          <w:sz w:val="24"/>
          <w:szCs w:val="24"/>
        </w:rPr>
        <w:t xml:space="preserve">This forms the basis of PET-FDG imaging. Of note, particular organs a relatively high baseline glucose metabolism will inherently uptake more FDG relative to the remainder of the body. For example, the brain has a normal intense uptake of glucose and will concentrate a significant portion of the injected FDG. </w:t>
      </w:r>
      <w:r w:rsidR="007C4B19" w:rsidRPr="002279B5">
        <w:rPr>
          <w:rFonts w:ascii="Book Antiqua" w:eastAsia="Times New Roman" w:hAnsi="Book Antiqua" w:cs="Times New Roman"/>
          <w:bCs/>
          <w:kern w:val="36"/>
          <w:sz w:val="24"/>
          <w:szCs w:val="24"/>
        </w:rPr>
        <w:lastRenderedPageBreak/>
        <w:t xml:space="preserve">Similarly, FDG is concentrated in the urine, and as such, the kidneys, ureters, and bladder will appear </w:t>
      </w:r>
      <w:proofErr w:type="gramStart"/>
      <w:r w:rsidR="007C4B19" w:rsidRPr="007116FA">
        <w:rPr>
          <w:rFonts w:ascii="Book Antiqua" w:eastAsia="Times New Roman" w:hAnsi="Book Antiqua" w:cs="Times New Roman"/>
          <w:bCs/>
          <w:kern w:val="36"/>
          <w:sz w:val="24"/>
          <w:szCs w:val="24"/>
        </w:rPr>
        <w:t>hyperintense</w:t>
      </w:r>
      <w:r w:rsidR="007116FA" w:rsidRPr="007116FA">
        <w:rPr>
          <w:rFonts w:ascii="Book Antiqua" w:eastAsia="Times New Roman" w:hAnsi="Book Antiqua" w:cs="Times New Roman"/>
          <w:bCs/>
          <w:kern w:val="36"/>
          <w:sz w:val="24"/>
          <w:szCs w:val="24"/>
          <w:vertAlign w:val="superscript"/>
        </w:rPr>
        <w:t>[</w:t>
      </w:r>
      <w:proofErr w:type="gramEnd"/>
      <w:r w:rsidR="007116FA">
        <w:rPr>
          <w:rFonts w:ascii="Book Antiqua" w:eastAsia="Times New Roman" w:hAnsi="Book Antiqua" w:cs="Times New Roman"/>
          <w:bCs/>
          <w:kern w:val="36"/>
          <w:sz w:val="24"/>
          <w:szCs w:val="24"/>
          <w:vertAlign w:val="superscript"/>
        </w:rPr>
        <w:t>1,2,4-9</w:t>
      </w:r>
      <w:r w:rsidR="003B4AAA" w:rsidRPr="002279B5">
        <w:rPr>
          <w:rFonts w:ascii="Book Antiqua" w:eastAsia="Times New Roman" w:hAnsi="Book Antiqua" w:cs="Times New Roman"/>
          <w:bCs/>
          <w:kern w:val="36"/>
          <w:sz w:val="24"/>
          <w:szCs w:val="24"/>
          <w:vertAlign w:val="superscript"/>
        </w:rPr>
        <w:t>]</w:t>
      </w:r>
      <w:r w:rsidR="007C4B19" w:rsidRPr="002279B5">
        <w:rPr>
          <w:rFonts w:ascii="Book Antiqua" w:eastAsia="Times New Roman" w:hAnsi="Book Antiqua" w:cs="Times New Roman"/>
          <w:bCs/>
          <w:kern w:val="36"/>
          <w:sz w:val="24"/>
          <w:szCs w:val="24"/>
        </w:rPr>
        <w:t>.</w:t>
      </w:r>
      <w:r w:rsidR="007C4B19" w:rsidRPr="002279B5">
        <w:rPr>
          <w:rFonts w:ascii="Book Antiqua" w:eastAsia="Times New Roman" w:hAnsi="Book Antiqua" w:cs="Times New Roman"/>
          <w:bCs/>
          <w:kern w:val="36"/>
          <w:sz w:val="24"/>
          <w:szCs w:val="24"/>
        </w:rPr>
        <w:tab/>
      </w:r>
    </w:p>
    <w:p w14:paraId="7CB2B878" w14:textId="0889C92B" w:rsidR="0021391A" w:rsidRPr="002279B5" w:rsidRDefault="00925DAB" w:rsidP="000251EB">
      <w:pPr>
        <w:spacing w:after="0" w:line="360" w:lineRule="auto"/>
        <w:ind w:firstLineChars="100" w:firstLine="240"/>
        <w:jc w:val="both"/>
        <w:textAlignment w:val="baseline"/>
        <w:rPr>
          <w:rFonts w:ascii="Book Antiqua" w:eastAsia="Times New Roman" w:hAnsi="Book Antiqua" w:cs="Times New Roman"/>
          <w:bCs/>
          <w:kern w:val="36"/>
          <w:sz w:val="24"/>
          <w:szCs w:val="24"/>
        </w:rPr>
      </w:pPr>
      <w:r w:rsidRPr="002279B5">
        <w:rPr>
          <w:rFonts w:ascii="Book Antiqua" w:eastAsia="Times New Roman" w:hAnsi="Book Antiqua" w:cs="Times New Roman"/>
          <w:bCs/>
          <w:kern w:val="36"/>
          <w:sz w:val="24"/>
          <w:szCs w:val="24"/>
        </w:rPr>
        <w:t xml:space="preserve">Over the last forty years, PET </w:t>
      </w:r>
      <w:r w:rsidR="00664898" w:rsidRPr="002279B5">
        <w:rPr>
          <w:rFonts w:ascii="Book Antiqua" w:eastAsia="Times New Roman" w:hAnsi="Book Antiqua" w:cs="Times New Roman"/>
          <w:bCs/>
          <w:kern w:val="36"/>
          <w:sz w:val="24"/>
          <w:szCs w:val="24"/>
        </w:rPr>
        <w:t xml:space="preserve">has played a </w:t>
      </w:r>
      <w:r w:rsidR="00B47A6A" w:rsidRPr="002279B5">
        <w:rPr>
          <w:rFonts w:ascii="Book Antiqua" w:eastAsia="Times New Roman" w:hAnsi="Book Antiqua" w:cs="Times New Roman"/>
          <w:bCs/>
          <w:kern w:val="36"/>
          <w:sz w:val="24"/>
          <w:szCs w:val="24"/>
        </w:rPr>
        <w:t>critical</w:t>
      </w:r>
      <w:r w:rsidR="00664898" w:rsidRPr="002279B5">
        <w:rPr>
          <w:rFonts w:ascii="Book Antiqua" w:eastAsia="Times New Roman" w:hAnsi="Book Antiqua" w:cs="Times New Roman"/>
          <w:bCs/>
          <w:kern w:val="36"/>
          <w:sz w:val="24"/>
          <w:szCs w:val="24"/>
        </w:rPr>
        <w:t xml:space="preserve"> role in evaluation of oncologic processes (tumor diagnosis and follow-up), cardiac perfusion imaging and brain perfusion imaging.</w:t>
      </w:r>
      <w:r w:rsidR="000251EB" w:rsidRPr="002279B5">
        <w:rPr>
          <w:rFonts w:ascii="Book Antiqua" w:eastAsia="Times New Roman" w:hAnsi="Book Antiqua" w:cs="Times New Roman"/>
          <w:bCs/>
          <w:kern w:val="36"/>
          <w:sz w:val="24"/>
          <w:szCs w:val="24"/>
        </w:rPr>
        <w:t xml:space="preserve"> </w:t>
      </w:r>
      <w:r w:rsidR="00B47A6A" w:rsidRPr="002279B5">
        <w:rPr>
          <w:rFonts w:ascii="Book Antiqua" w:eastAsia="Times New Roman" w:hAnsi="Book Antiqua" w:cs="Times New Roman"/>
          <w:bCs/>
          <w:kern w:val="36"/>
          <w:sz w:val="24"/>
          <w:szCs w:val="24"/>
        </w:rPr>
        <w:t xml:space="preserve">PET can aid in initial staging and follow up </w:t>
      </w:r>
      <w:r w:rsidR="00EA1404" w:rsidRPr="002279B5">
        <w:rPr>
          <w:rFonts w:ascii="Book Antiqua" w:eastAsia="Times New Roman" w:hAnsi="Book Antiqua" w:cs="Times New Roman"/>
          <w:bCs/>
          <w:kern w:val="36"/>
          <w:sz w:val="24"/>
          <w:szCs w:val="24"/>
        </w:rPr>
        <w:t>of patients who receive surgery, radiation, or chemotherapy</w:t>
      </w:r>
      <w:r w:rsidR="00B47A6A" w:rsidRPr="002279B5">
        <w:rPr>
          <w:rFonts w:ascii="Book Antiqua" w:eastAsia="Times New Roman" w:hAnsi="Book Antiqua" w:cs="Times New Roman"/>
          <w:bCs/>
          <w:kern w:val="36"/>
          <w:sz w:val="24"/>
          <w:szCs w:val="24"/>
        </w:rPr>
        <w:t xml:space="preserve">. However, </w:t>
      </w:r>
      <w:r w:rsidR="00EA1404" w:rsidRPr="002279B5">
        <w:rPr>
          <w:rFonts w:ascii="Book Antiqua" w:eastAsia="Times New Roman" w:hAnsi="Book Antiqua" w:cs="Times New Roman"/>
          <w:bCs/>
          <w:kern w:val="36"/>
          <w:sz w:val="24"/>
          <w:szCs w:val="24"/>
        </w:rPr>
        <w:t xml:space="preserve">PET has several shortcomings and limitations, with one of the most important being its </w:t>
      </w:r>
      <w:r w:rsidR="00B47A6A" w:rsidRPr="002279B5">
        <w:rPr>
          <w:rFonts w:ascii="Book Antiqua" w:eastAsia="Times New Roman" w:hAnsi="Book Antiqua" w:cs="Times New Roman"/>
          <w:bCs/>
          <w:kern w:val="36"/>
          <w:sz w:val="24"/>
          <w:szCs w:val="24"/>
        </w:rPr>
        <w:t xml:space="preserve">low spatial </w:t>
      </w:r>
      <w:proofErr w:type="gramStart"/>
      <w:r w:rsidR="00B47A6A" w:rsidRPr="002279B5">
        <w:rPr>
          <w:rFonts w:ascii="Book Antiqua" w:eastAsia="Times New Roman" w:hAnsi="Book Antiqua" w:cs="Times New Roman"/>
          <w:bCs/>
          <w:kern w:val="36"/>
          <w:sz w:val="24"/>
          <w:szCs w:val="24"/>
        </w:rPr>
        <w:t>resolution</w:t>
      </w:r>
      <w:r w:rsidR="002F2022">
        <w:rPr>
          <w:rFonts w:ascii="Book Antiqua" w:eastAsia="Times New Roman" w:hAnsi="Book Antiqua" w:cs="Times New Roman"/>
          <w:bCs/>
          <w:kern w:val="36"/>
          <w:sz w:val="24"/>
          <w:szCs w:val="24"/>
          <w:vertAlign w:val="superscript"/>
        </w:rPr>
        <w:t>[</w:t>
      </w:r>
      <w:proofErr w:type="gramEnd"/>
      <w:r w:rsidR="002F2022">
        <w:rPr>
          <w:rFonts w:ascii="Book Antiqua" w:eastAsia="Times New Roman" w:hAnsi="Book Antiqua" w:cs="Times New Roman"/>
          <w:bCs/>
          <w:kern w:val="36"/>
          <w:sz w:val="24"/>
          <w:szCs w:val="24"/>
          <w:vertAlign w:val="superscript"/>
        </w:rPr>
        <w:t>6</w:t>
      </w:r>
      <w:r w:rsidR="00664898" w:rsidRPr="002279B5">
        <w:rPr>
          <w:rFonts w:ascii="Book Antiqua" w:eastAsia="Times New Roman" w:hAnsi="Book Antiqua" w:cs="Times New Roman"/>
          <w:bCs/>
          <w:kern w:val="36"/>
          <w:sz w:val="24"/>
          <w:szCs w:val="24"/>
          <w:vertAlign w:val="superscript"/>
        </w:rPr>
        <w:t>]</w:t>
      </w:r>
      <w:r w:rsidR="00664898" w:rsidRPr="002279B5">
        <w:rPr>
          <w:rFonts w:ascii="Book Antiqua" w:eastAsia="Times New Roman" w:hAnsi="Book Antiqua" w:cs="Times New Roman"/>
          <w:bCs/>
          <w:kern w:val="36"/>
          <w:sz w:val="24"/>
          <w:szCs w:val="24"/>
        </w:rPr>
        <w:t xml:space="preserve">. </w:t>
      </w:r>
      <w:r w:rsidR="00B47A6A" w:rsidRPr="002279B5">
        <w:rPr>
          <w:rFonts w:ascii="Book Antiqua" w:hAnsi="Book Antiqua" w:cs="Times New Roman"/>
          <w:sz w:val="24"/>
          <w:szCs w:val="24"/>
        </w:rPr>
        <w:t>Fusion of PET-acquired images with CT</w:t>
      </w:r>
      <w:r w:rsidR="005D660B" w:rsidRPr="002279B5">
        <w:rPr>
          <w:rFonts w:ascii="Book Antiqua" w:hAnsi="Book Antiqua" w:cs="Times New Roman"/>
          <w:sz w:val="24"/>
          <w:szCs w:val="24"/>
        </w:rPr>
        <w:t xml:space="preserve"> images has </w:t>
      </w:r>
      <w:r w:rsidR="00B47A6A" w:rsidRPr="002279B5">
        <w:rPr>
          <w:rFonts w:ascii="Book Antiqua" w:hAnsi="Book Antiqua" w:cs="Times New Roman"/>
          <w:sz w:val="24"/>
          <w:szCs w:val="24"/>
        </w:rPr>
        <w:t xml:space="preserve">allowed radiologists to </w:t>
      </w:r>
      <w:r w:rsidR="005D660B" w:rsidRPr="002279B5">
        <w:rPr>
          <w:rFonts w:ascii="Book Antiqua" w:hAnsi="Book Antiqua" w:cs="Times New Roman"/>
          <w:sz w:val="24"/>
          <w:szCs w:val="24"/>
        </w:rPr>
        <w:t xml:space="preserve">alleviate some of this </w:t>
      </w:r>
      <w:r w:rsidR="00B47A6A" w:rsidRPr="002279B5">
        <w:rPr>
          <w:rFonts w:ascii="Book Antiqua" w:hAnsi="Book Antiqua" w:cs="Times New Roman"/>
          <w:sz w:val="24"/>
          <w:szCs w:val="24"/>
        </w:rPr>
        <w:t xml:space="preserve">spatial resolution limitation. </w:t>
      </w:r>
      <w:r w:rsidR="005D660B" w:rsidRPr="002279B5">
        <w:rPr>
          <w:rFonts w:ascii="Book Antiqua" w:hAnsi="Book Antiqua" w:cs="Times New Roman"/>
          <w:sz w:val="24"/>
          <w:szCs w:val="24"/>
        </w:rPr>
        <w:t>As important</w:t>
      </w:r>
      <w:r w:rsidR="00B47A6A" w:rsidRPr="002279B5">
        <w:rPr>
          <w:rFonts w:ascii="Book Antiqua" w:hAnsi="Book Antiqua" w:cs="Times New Roman"/>
          <w:sz w:val="24"/>
          <w:szCs w:val="24"/>
        </w:rPr>
        <w:t xml:space="preserve"> </w:t>
      </w:r>
      <w:r w:rsidR="005D660B" w:rsidRPr="002279B5">
        <w:rPr>
          <w:rFonts w:ascii="Book Antiqua" w:hAnsi="Book Antiqua" w:cs="Times New Roman"/>
          <w:sz w:val="24"/>
          <w:szCs w:val="24"/>
        </w:rPr>
        <w:t>as</w:t>
      </w:r>
      <w:r w:rsidR="00710741" w:rsidRPr="002279B5">
        <w:rPr>
          <w:rFonts w:ascii="Book Antiqua" w:hAnsi="Book Antiqua" w:cs="Times New Roman"/>
          <w:sz w:val="24"/>
          <w:szCs w:val="24"/>
        </w:rPr>
        <w:t xml:space="preserve"> </w:t>
      </w:r>
      <w:r w:rsidR="00B47A6A" w:rsidRPr="002279B5">
        <w:rPr>
          <w:rFonts w:ascii="Book Antiqua" w:hAnsi="Book Antiqua" w:cs="Times New Roman"/>
          <w:sz w:val="24"/>
          <w:szCs w:val="24"/>
        </w:rPr>
        <w:t>PET-CT has been in evaluation of oncologic diseases, it</w:t>
      </w:r>
      <w:r w:rsidR="005D660B" w:rsidRPr="002279B5">
        <w:rPr>
          <w:rFonts w:ascii="Book Antiqua" w:hAnsi="Book Antiqua" w:cs="Times New Roman"/>
          <w:sz w:val="24"/>
          <w:szCs w:val="24"/>
        </w:rPr>
        <w:t xml:space="preserve">s utility for complete characterization of </w:t>
      </w:r>
      <w:r w:rsidR="00B47A6A" w:rsidRPr="002279B5">
        <w:rPr>
          <w:rFonts w:ascii="Book Antiqua" w:hAnsi="Book Antiqua" w:cs="Times New Roman"/>
          <w:sz w:val="24"/>
          <w:szCs w:val="24"/>
        </w:rPr>
        <w:t xml:space="preserve">musculoskeletal disorders (including neoplasms) </w:t>
      </w:r>
      <w:r w:rsidR="005D660B" w:rsidRPr="002279B5">
        <w:rPr>
          <w:rFonts w:ascii="Book Antiqua" w:hAnsi="Book Antiqua" w:cs="Times New Roman"/>
          <w:sz w:val="24"/>
          <w:szCs w:val="24"/>
        </w:rPr>
        <w:t xml:space="preserve">has not been as extensive, largely due to the comparatively lower soft tissue resolution of </w:t>
      </w:r>
      <w:r w:rsidR="00B47A6A" w:rsidRPr="002279B5">
        <w:rPr>
          <w:rFonts w:ascii="Book Antiqua" w:hAnsi="Book Antiqua" w:cs="Times New Roman"/>
          <w:sz w:val="24"/>
          <w:szCs w:val="24"/>
        </w:rPr>
        <w:t xml:space="preserve">CT </w:t>
      </w:r>
      <w:r w:rsidR="005D660B" w:rsidRPr="002279B5">
        <w:rPr>
          <w:rFonts w:ascii="Book Antiqua" w:hAnsi="Book Antiqua" w:cs="Times New Roman"/>
          <w:sz w:val="24"/>
          <w:szCs w:val="24"/>
        </w:rPr>
        <w:t xml:space="preserve">compared to </w:t>
      </w:r>
      <w:r w:rsidR="00B47A6A" w:rsidRPr="002279B5">
        <w:rPr>
          <w:rFonts w:ascii="Book Antiqua" w:eastAsia="Times New Roman" w:hAnsi="Book Antiqua" w:cs="Times New Roman"/>
          <w:bCs/>
          <w:kern w:val="36"/>
          <w:sz w:val="24"/>
          <w:szCs w:val="24"/>
        </w:rPr>
        <w:t>MRI</w:t>
      </w:r>
      <w:r w:rsidR="000251EB" w:rsidRPr="002279B5">
        <w:rPr>
          <w:rFonts w:ascii="Book Antiqua" w:eastAsia="Times New Roman" w:hAnsi="Book Antiqua" w:cs="Times New Roman"/>
          <w:bCs/>
          <w:kern w:val="36"/>
          <w:sz w:val="24"/>
          <w:szCs w:val="24"/>
          <w:vertAlign w:val="superscript"/>
        </w:rPr>
        <w:t>[1,</w:t>
      </w:r>
      <w:r w:rsidR="00735828" w:rsidRPr="002279B5">
        <w:rPr>
          <w:rFonts w:ascii="Book Antiqua" w:eastAsia="Times New Roman" w:hAnsi="Book Antiqua" w:cs="Times New Roman"/>
          <w:bCs/>
          <w:kern w:val="36"/>
          <w:sz w:val="24"/>
          <w:szCs w:val="24"/>
          <w:vertAlign w:val="superscript"/>
        </w:rPr>
        <w:t>2]</w:t>
      </w:r>
      <w:r w:rsidR="00B47A6A" w:rsidRPr="002279B5">
        <w:rPr>
          <w:rFonts w:ascii="Book Antiqua" w:eastAsia="Times New Roman" w:hAnsi="Book Antiqua" w:cs="Times New Roman"/>
          <w:bCs/>
          <w:kern w:val="36"/>
          <w:sz w:val="24"/>
          <w:szCs w:val="24"/>
        </w:rPr>
        <w:t xml:space="preserve">. The advent of PET-MRI </w:t>
      </w:r>
      <w:r w:rsidR="005D660B" w:rsidRPr="002279B5">
        <w:rPr>
          <w:rFonts w:ascii="Book Antiqua" w:eastAsia="Times New Roman" w:hAnsi="Book Antiqua" w:cs="Times New Roman"/>
          <w:bCs/>
          <w:kern w:val="36"/>
          <w:sz w:val="24"/>
          <w:szCs w:val="24"/>
        </w:rPr>
        <w:t xml:space="preserve">therefore provides a potential highly useful imaging modality for musculoskeletal imaging, as it </w:t>
      </w:r>
      <w:r w:rsidR="00B47A6A" w:rsidRPr="002279B5">
        <w:rPr>
          <w:rFonts w:ascii="Book Antiqua" w:eastAsia="Times New Roman" w:hAnsi="Book Antiqua" w:cs="Times New Roman"/>
          <w:bCs/>
          <w:kern w:val="36"/>
          <w:sz w:val="24"/>
          <w:szCs w:val="24"/>
        </w:rPr>
        <w:t xml:space="preserve">couples </w:t>
      </w:r>
      <w:r w:rsidR="005D660B" w:rsidRPr="002279B5">
        <w:rPr>
          <w:rFonts w:ascii="Book Antiqua" w:eastAsia="Times New Roman" w:hAnsi="Book Antiqua" w:cs="Times New Roman"/>
          <w:bCs/>
          <w:kern w:val="36"/>
          <w:sz w:val="24"/>
          <w:szCs w:val="24"/>
        </w:rPr>
        <w:t xml:space="preserve">the </w:t>
      </w:r>
      <w:r w:rsidR="00B47A6A" w:rsidRPr="002279B5">
        <w:rPr>
          <w:rFonts w:ascii="Book Antiqua" w:eastAsia="Times New Roman" w:hAnsi="Book Antiqua" w:cs="Times New Roman"/>
          <w:bCs/>
          <w:kern w:val="36"/>
          <w:sz w:val="24"/>
          <w:szCs w:val="24"/>
        </w:rPr>
        <w:t xml:space="preserve">molecular and physiologic information acquired from PET </w:t>
      </w:r>
      <w:r w:rsidR="005D660B" w:rsidRPr="002279B5">
        <w:rPr>
          <w:rFonts w:ascii="Book Antiqua" w:eastAsia="Times New Roman" w:hAnsi="Book Antiqua" w:cs="Times New Roman"/>
          <w:bCs/>
          <w:kern w:val="36"/>
          <w:sz w:val="24"/>
          <w:szCs w:val="24"/>
        </w:rPr>
        <w:t xml:space="preserve">with the unparalleled soft tissue resolution of MRI </w:t>
      </w:r>
      <w:r w:rsidR="00B47A6A" w:rsidRPr="002279B5">
        <w:rPr>
          <w:rFonts w:ascii="Book Antiqua" w:eastAsia="Times New Roman" w:hAnsi="Book Antiqua" w:cs="Times New Roman"/>
          <w:bCs/>
          <w:kern w:val="36"/>
          <w:sz w:val="24"/>
          <w:szCs w:val="24"/>
        </w:rPr>
        <w:t xml:space="preserve">to provide a </w:t>
      </w:r>
      <w:r w:rsidR="0021391A" w:rsidRPr="002279B5">
        <w:rPr>
          <w:rFonts w:ascii="Book Antiqua" w:eastAsia="Times New Roman" w:hAnsi="Book Antiqua" w:cs="Times New Roman"/>
          <w:bCs/>
          <w:kern w:val="36"/>
          <w:sz w:val="24"/>
          <w:szCs w:val="24"/>
        </w:rPr>
        <w:t>superior</w:t>
      </w:r>
      <w:r w:rsidR="00B47A6A" w:rsidRPr="002279B5">
        <w:rPr>
          <w:rFonts w:ascii="Book Antiqua" w:eastAsia="Times New Roman" w:hAnsi="Book Antiqua" w:cs="Times New Roman"/>
          <w:bCs/>
          <w:kern w:val="36"/>
          <w:sz w:val="24"/>
          <w:szCs w:val="24"/>
        </w:rPr>
        <w:t xml:space="preserve"> </w:t>
      </w:r>
      <w:r w:rsidR="0021391A" w:rsidRPr="002279B5">
        <w:rPr>
          <w:rFonts w:ascii="Book Antiqua" w:eastAsia="Times New Roman" w:hAnsi="Book Antiqua" w:cs="Times New Roman"/>
          <w:bCs/>
          <w:kern w:val="36"/>
          <w:sz w:val="24"/>
          <w:szCs w:val="24"/>
        </w:rPr>
        <w:t xml:space="preserve">level of </w:t>
      </w:r>
      <w:r w:rsidR="00B47A6A" w:rsidRPr="002279B5">
        <w:rPr>
          <w:rFonts w:ascii="Book Antiqua" w:eastAsia="Times New Roman" w:hAnsi="Book Antiqua" w:cs="Times New Roman"/>
          <w:bCs/>
          <w:kern w:val="36"/>
          <w:sz w:val="24"/>
          <w:szCs w:val="24"/>
        </w:rPr>
        <w:t xml:space="preserve">anatomic and functional </w:t>
      </w:r>
      <w:r w:rsidR="0021391A" w:rsidRPr="002279B5">
        <w:rPr>
          <w:rFonts w:ascii="Book Antiqua" w:eastAsia="Times New Roman" w:hAnsi="Book Antiqua" w:cs="Times New Roman"/>
          <w:bCs/>
          <w:kern w:val="36"/>
          <w:sz w:val="24"/>
          <w:szCs w:val="24"/>
        </w:rPr>
        <w:t xml:space="preserve">patient </w:t>
      </w:r>
      <w:r w:rsidR="00B47A6A" w:rsidRPr="002279B5">
        <w:rPr>
          <w:rFonts w:ascii="Book Antiqua" w:eastAsia="Times New Roman" w:hAnsi="Book Antiqua" w:cs="Times New Roman"/>
          <w:bCs/>
          <w:kern w:val="36"/>
          <w:sz w:val="24"/>
          <w:szCs w:val="24"/>
        </w:rPr>
        <w:t>information.</w:t>
      </w:r>
      <w:r w:rsidR="007E0FD8" w:rsidRPr="002279B5">
        <w:rPr>
          <w:rFonts w:ascii="Book Antiqua" w:eastAsia="Times New Roman" w:hAnsi="Book Antiqua" w:cs="Times New Roman"/>
          <w:bCs/>
          <w:kern w:val="36"/>
          <w:sz w:val="24"/>
          <w:szCs w:val="24"/>
        </w:rPr>
        <w:t xml:space="preserve"> </w:t>
      </w:r>
      <w:r w:rsidR="0021391A" w:rsidRPr="002279B5">
        <w:rPr>
          <w:rFonts w:ascii="Book Antiqua" w:eastAsia="Times New Roman" w:hAnsi="Book Antiqua" w:cs="Times New Roman"/>
          <w:bCs/>
          <w:kern w:val="36"/>
          <w:sz w:val="24"/>
          <w:szCs w:val="24"/>
        </w:rPr>
        <w:t xml:space="preserve">Also, two major benefits </w:t>
      </w:r>
      <w:r w:rsidR="007E0FD8" w:rsidRPr="002279B5">
        <w:rPr>
          <w:rFonts w:ascii="Book Antiqua" w:eastAsia="Times New Roman" w:hAnsi="Book Antiqua" w:cs="Times New Roman"/>
          <w:bCs/>
          <w:kern w:val="36"/>
          <w:sz w:val="24"/>
          <w:szCs w:val="24"/>
        </w:rPr>
        <w:t>of utilizing a combine</w:t>
      </w:r>
      <w:r w:rsidR="00FF36BC" w:rsidRPr="002279B5">
        <w:rPr>
          <w:rFonts w:ascii="Book Antiqua" w:eastAsia="Times New Roman" w:hAnsi="Book Antiqua" w:cs="Times New Roman"/>
          <w:bCs/>
          <w:kern w:val="36"/>
          <w:sz w:val="24"/>
          <w:szCs w:val="24"/>
        </w:rPr>
        <w:t>d</w:t>
      </w:r>
      <w:r w:rsidR="007E0FD8" w:rsidRPr="002279B5">
        <w:rPr>
          <w:rFonts w:ascii="Book Antiqua" w:eastAsia="Times New Roman" w:hAnsi="Book Antiqua" w:cs="Times New Roman"/>
          <w:bCs/>
          <w:kern w:val="36"/>
          <w:sz w:val="24"/>
          <w:szCs w:val="24"/>
        </w:rPr>
        <w:t xml:space="preserve"> </w:t>
      </w:r>
      <w:r w:rsidR="0021391A" w:rsidRPr="002279B5">
        <w:rPr>
          <w:rFonts w:ascii="Book Antiqua" w:eastAsia="Times New Roman" w:hAnsi="Book Antiqua" w:cs="Times New Roman"/>
          <w:bCs/>
          <w:kern w:val="36"/>
          <w:sz w:val="24"/>
          <w:szCs w:val="24"/>
        </w:rPr>
        <w:t xml:space="preserve">PET-MRI </w:t>
      </w:r>
      <w:r w:rsidR="007E0FD8" w:rsidRPr="002279B5">
        <w:rPr>
          <w:rFonts w:ascii="Book Antiqua" w:eastAsia="Times New Roman" w:hAnsi="Book Antiqua" w:cs="Times New Roman"/>
          <w:bCs/>
          <w:kern w:val="36"/>
          <w:sz w:val="24"/>
          <w:szCs w:val="24"/>
        </w:rPr>
        <w:t xml:space="preserve">unit </w:t>
      </w:r>
      <w:r w:rsidR="0021391A" w:rsidRPr="002279B5">
        <w:rPr>
          <w:rFonts w:ascii="Book Antiqua" w:eastAsia="Times New Roman" w:hAnsi="Book Antiqua" w:cs="Times New Roman"/>
          <w:bCs/>
          <w:kern w:val="36"/>
          <w:sz w:val="24"/>
          <w:szCs w:val="24"/>
        </w:rPr>
        <w:t>include reduction of image acquisition</w:t>
      </w:r>
      <w:r w:rsidR="007E0FD8" w:rsidRPr="002279B5">
        <w:rPr>
          <w:rFonts w:ascii="Book Antiqua" w:eastAsia="Times New Roman" w:hAnsi="Book Antiqua" w:cs="Times New Roman"/>
          <w:bCs/>
          <w:kern w:val="36"/>
          <w:sz w:val="24"/>
          <w:szCs w:val="24"/>
        </w:rPr>
        <w:t xml:space="preserve"> time and </w:t>
      </w:r>
      <w:proofErr w:type="spellStart"/>
      <w:r w:rsidR="007E0FD8" w:rsidRPr="002279B5">
        <w:rPr>
          <w:rFonts w:ascii="Book Antiqua" w:eastAsia="Times New Roman" w:hAnsi="Book Antiqua" w:cs="Times New Roman"/>
          <w:bCs/>
          <w:kern w:val="36"/>
          <w:sz w:val="24"/>
          <w:szCs w:val="24"/>
        </w:rPr>
        <w:t>misregistration</w:t>
      </w:r>
      <w:proofErr w:type="spellEnd"/>
      <w:r w:rsidR="007E0FD8" w:rsidRPr="002279B5">
        <w:rPr>
          <w:rFonts w:ascii="Book Antiqua" w:eastAsia="Times New Roman" w:hAnsi="Book Antiqua" w:cs="Times New Roman"/>
          <w:bCs/>
          <w:kern w:val="36"/>
          <w:sz w:val="24"/>
          <w:szCs w:val="24"/>
        </w:rPr>
        <w:t xml:space="preserve"> artifacts.</w:t>
      </w:r>
      <w:r w:rsidR="000251EB" w:rsidRPr="002279B5">
        <w:rPr>
          <w:rFonts w:ascii="Book Antiqua" w:eastAsia="Times New Roman" w:hAnsi="Book Antiqua" w:cs="Times New Roman"/>
          <w:bCs/>
          <w:kern w:val="36"/>
          <w:sz w:val="24"/>
          <w:szCs w:val="24"/>
        </w:rPr>
        <w:t xml:space="preserve"> </w:t>
      </w:r>
      <w:r w:rsidR="007E0FD8" w:rsidRPr="002279B5">
        <w:rPr>
          <w:rFonts w:ascii="Book Antiqua" w:eastAsia="Times New Roman" w:hAnsi="Book Antiqua" w:cs="Times New Roman"/>
          <w:bCs/>
          <w:kern w:val="36"/>
          <w:sz w:val="24"/>
          <w:szCs w:val="24"/>
        </w:rPr>
        <w:t xml:space="preserve">Additionally, using PET-MRI over PET-CT has the </w:t>
      </w:r>
      <w:r w:rsidR="0021391A" w:rsidRPr="002279B5">
        <w:rPr>
          <w:rFonts w:ascii="Book Antiqua" w:eastAsia="Times New Roman" w:hAnsi="Book Antiqua" w:cs="Times New Roman"/>
          <w:bCs/>
          <w:kern w:val="36"/>
          <w:sz w:val="24"/>
          <w:szCs w:val="24"/>
        </w:rPr>
        <w:t>obvious benefit of substantial reduction of patient ionizing radiation exposure,</w:t>
      </w:r>
      <w:r w:rsidR="007E0FD8" w:rsidRPr="002279B5">
        <w:rPr>
          <w:rFonts w:ascii="Book Antiqua" w:eastAsia="Times New Roman" w:hAnsi="Book Antiqua" w:cs="Times New Roman"/>
          <w:bCs/>
          <w:kern w:val="36"/>
          <w:sz w:val="24"/>
          <w:szCs w:val="24"/>
        </w:rPr>
        <w:t xml:space="preserve"> especially in </w:t>
      </w:r>
      <w:r w:rsidR="0021391A" w:rsidRPr="002279B5">
        <w:rPr>
          <w:rFonts w:ascii="Book Antiqua" w:eastAsia="Times New Roman" w:hAnsi="Book Antiqua" w:cs="Times New Roman"/>
          <w:bCs/>
          <w:kern w:val="36"/>
          <w:sz w:val="24"/>
          <w:szCs w:val="24"/>
        </w:rPr>
        <w:t xml:space="preserve">those </w:t>
      </w:r>
      <w:r w:rsidR="007E0FD8" w:rsidRPr="002279B5">
        <w:rPr>
          <w:rFonts w:ascii="Book Antiqua" w:eastAsia="Times New Roman" w:hAnsi="Book Antiqua" w:cs="Times New Roman"/>
          <w:bCs/>
          <w:kern w:val="36"/>
          <w:sz w:val="24"/>
          <w:szCs w:val="24"/>
        </w:rPr>
        <w:t xml:space="preserve">who require multiple follow-up </w:t>
      </w:r>
      <w:proofErr w:type="gramStart"/>
      <w:r w:rsidR="007E0FD8" w:rsidRPr="002279B5">
        <w:rPr>
          <w:rFonts w:ascii="Book Antiqua" w:eastAsia="Times New Roman" w:hAnsi="Book Antiqua" w:cs="Times New Roman"/>
          <w:bCs/>
          <w:kern w:val="36"/>
          <w:sz w:val="24"/>
          <w:szCs w:val="24"/>
        </w:rPr>
        <w:t>examinations</w:t>
      </w:r>
      <w:r w:rsidR="00312D65" w:rsidRPr="002279B5">
        <w:rPr>
          <w:rFonts w:ascii="Book Antiqua" w:eastAsia="Times New Roman" w:hAnsi="Book Antiqua" w:cs="Times New Roman"/>
          <w:bCs/>
          <w:kern w:val="36"/>
          <w:sz w:val="24"/>
          <w:szCs w:val="24"/>
          <w:vertAlign w:val="superscript"/>
        </w:rPr>
        <w:t>[</w:t>
      </w:r>
      <w:proofErr w:type="gramEnd"/>
      <w:r w:rsidR="00312D65" w:rsidRPr="002279B5">
        <w:rPr>
          <w:rFonts w:ascii="Book Antiqua" w:eastAsia="Times New Roman" w:hAnsi="Book Antiqua" w:cs="Times New Roman"/>
          <w:bCs/>
          <w:kern w:val="36"/>
          <w:sz w:val="24"/>
          <w:szCs w:val="24"/>
          <w:vertAlign w:val="superscript"/>
        </w:rPr>
        <w:t>1]</w:t>
      </w:r>
      <w:r w:rsidR="007E0FD8" w:rsidRPr="002279B5">
        <w:rPr>
          <w:rFonts w:ascii="Book Antiqua" w:eastAsia="Times New Roman" w:hAnsi="Book Antiqua" w:cs="Times New Roman"/>
          <w:bCs/>
          <w:kern w:val="36"/>
          <w:sz w:val="24"/>
          <w:szCs w:val="24"/>
        </w:rPr>
        <w:t>.</w:t>
      </w:r>
      <w:r w:rsidR="00DC23CE" w:rsidRPr="002279B5">
        <w:rPr>
          <w:rFonts w:ascii="Book Antiqua" w:eastAsia="Times New Roman" w:hAnsi="Book Antiqua" w:cs="Times New Roman"/>
          <w:bCs/>
          <w:kern w:val="36"/>
          <w:sz w:val="24"/>
          <w:szCs w:val="24"/>
        </w:rPr>
        <w:t xml:space="preserve"> </w:t>
      </w:r>
      <w:r w:rsidR="0021391A" w:rsidRPr="002279B5">
        <w:rPr>
          <w:rFonts w:ascii="Book Antiqua" w:eastAsia="Times New Roman" w:hAnsi="Book Antiqua" w:cs="Times New Roman"/>
          <w:bCs/>
          <w:kern w:val="36"/>
          <w:sz w:val="24"/>
          <w:szCs w:val="24"/>
        </w:rPr>
        <w:t xml:space="preserve">PET-MRI exam radiation dose is approximately 4.6 </w:t>
      </w:r>
      <w:proofErr w:type="spellStart"/>
      <w:r w:rsidR="0021391A" w:rsidRPr="002279B5">
        <w:rPr>
          <w:rFonts w:ascii="Book Antiqua" w:eastAsia="Times New Roman" w:hAnsi="Book Antiqua" w:cs="Times New Roman"/>
          <w:bCs/>
          <w:kern w:val="36"/>
          <w:sz w:val="24"/>
          <w:szCs w:val="24"/>
        </w:rPr>
        <w:t>mSv</w:t>
      </w:r>
      <w:proofErr w:type="spellEnd"/>
      <w:r w:rsidR="0021391A" w:rsidRPr="002279B5">
        <w:rPr>
          <w:rFonts w:ascii="Book Antiqua" w:eastAsia="Times New Roman" w:hAnsi="Book Antiqua" w:cs="Times New Roman"/>
          <w:bCs/>
          <w:kern w:val="36"/>
          <w:sz w:val="24"/>
          <w:szCs w:val="24"/>
        </w:rPr>
        <w:t xml:space="preserve"> which is</w:t>
      </w:r>
      <w:r w:rsidR="000251EB" w:rsidRPr="002279B5">
        <w:rPr>
          <w:rFonts w:ascii="Book Antiqua" w:eastAsia="Times New Roman" w:hAnsi="Book Antiqua" w:cs="Times New Roman"/>
          <w:bCs/>
          <w:kern w:val="36"/>
          <w:sz w:val="24"/>
          <w:szCs w:val="24"/>
        </w:rPr>
        <w:t xml:space="preserve"> about 20% of an average PET-CT</w:t>
      </w:r>
      <w:r w:rsidR="002F2022">
        <w:rPr>
          <w:rFonts w:ascii="Book Antiqua" w:eastAsia="Times New Roman" w:hAnsi="Book Antiqua" w:cs="Times New Roman"/>
          <w:bCs/>
          <w:kern w:val="36"/>
          <w:sz w:val="24"/>
          <w:szCs w:val="24"/>
          <w:vertAlign w:val="superscript"/>
        </w:rPr>
        <w:t>[7</w:t>
      </w:r>
      <w:r w:rsidR="000251EB" w:rsidRPr="002279B5">
        <w:rPr>
          <w:rFonts w:ascii="Book Antiqua" w:eastAsia="Times New Roman" w:hAnsi="Book Antiqua" w:cs="Times New Roman"/>
          <w:bCs/>
          <w:kern w:val="36"/>
          <w:sz w:val="24"/>
          <w:szCs w:val="24"/>
          <w:vertAlign w:val="superscript"/>
        </w:rPr>
        <w:t>,</w:t>
      </w:r>
      <w:r w:rsidR="002F2022">
        <w:rPr>
          <w:rFonts w:ascii="Book Antiqua" w:eastAsia="Times New Roman" w:hAnsi="Book Antiqua" w:cs="Times New Roman"/>
          <w:bCs/>
          <w:kern w:val="36"/>
          <w:sz w:val="24"/>
          <w:szCs w:val="24"/>
          <w:vertAlign w:val="superscript"/>
        </w:rPr>
        <w:t>8</w:t>
      </w:r>
      <w:r w:rsidR="0021391A" w:rsidRPr="002279B5">
        <w:rPr>
          <w:rFonts w:ascii="Book Antiqua" w:eastAsia="Times New Roman" w:hAnsi="Book Antiqua" w:cs="Times New Roman"/>
          <w:bCs/>
          <w:kern w:val="36"/>
          <w:sz w:val="24"/>
          <w:szCs w:val="24"/>
          <w:vertAlign w:val="superscript"/>
        </w:rPr>
        <w:t>]</w:t>
      </w:r>
      <w:r w:rsidR="0021391A" w:rsidRPr="002279B5">
        <w:rPr>
          <w:rFonts w:ascii="Book Antiqua" w:eastAsia="Times New Roman" w:hAnsi="Book Antiqua" w:cs="Times New Roman"/>
          <w:bCs/>
          <w:kern w:val="36"/>
          <w:sz w:val="24"/>
          <w:szCs w:val="24"/>
        </w:rPr>
        <w:t xml:space="preserve">, a statistic that is particularly important for pediatric patients due to their </w:t>
      </w:r>
      <w:r w:rsidR="000251EB" w:rsidRPr="002279B5">
        <w:rPr>
          <w:rFonts w:ascii="Book Antiqua" w:eastAsia="Times New Roman" w:hAnsi="Book Antiqua" w:cs="Times New Roman"/>
          <w:bCs/>
          <w:kern w:val="36"/>
          <w:sz w:val="24"/>
          <w:szCs w:val="24"/>
        </w:rPr>
        <w:t>increased radiation sensitivity</w:t>
      </w:r>
      <w:r w:rsidR="002F2022">
        <w:rPr>
          <w:rFonts w:ascii="Book Antiqua" w:eastAsia="Times New Roman" w:hAnsi="Book Antiqua" w:cs="Times New Roman"/>
          <w:bCs/>
          <w:kern w:val="36"/>
          <w:sz w:val="24"/>
          <w:szCs w:val="24"/>
          <w:vertAlign w:val="superscript"/>
        </w:rPr>
        <w:t>[2,7</w:t>
      </w:r>
      <w:r w:rsidR="000251EB" w:rsidRPr="002279B5">
        <w:rPr>
          <w:rFonts w:ascii="Book Antiqua" w:eastAsia="Times New Roman" w:hAnsi="Book Antiqua" w:cs="Times New Roman"/>
          <w:bCs/>
          <w:kern w:val="36"/>
          <w:sz w:val="24"/>
          <w:szCs w:val="24"/>
          <w:vertAlign w:val="superscript"/>
        </w:rPr>
        <w:t>,</w:t>
      </w:r>
      <w:r w:rsidR="002F2022">
        <w:rPr>
          <w:rFonts w:ascii="Book Antiqua" w:eastAsia="Times New Roman" w:hAnsi="Book Antiqua" w:cs="Times New Roman"/>
          <w:bCs/>
          <w:kern w:val="36"/>
          <w:sz w:val="24"/>
          <w:szCs w:val="24"/>
          <w:vertAlign w:val="superscript"/>
        </w:rPr>
        <w:t>8</w:t>
      </w:r>
      <w:r w:rsidR="00AE7168" w:rsidRPr="002279B5">
        <w:rPr>
          <w:rFonts w:ascii="Book Antiqua" w:eastAsia="Times New Roman" w:hAnsi="Book Antiqua" w:cs="Times New Roman"/>
          <w:bCs/>
          <w:kern w:val="36"/>
          <w:sz w:val="24"/>
          <w:szCs w:val="24"/>
          <w:vertAlign w:val="superscript"/>
        </w:rPr>
        <w:t>]</w:t>
      </w:r>
      <w:r w:rsidR="00AE7168" w:rsidRPr="002279B5">
        <w:rPr>
          <w:rFonts w:ascii="Book Antiqua" w:eastAsia="Times New Roman" w:hAnsi="Book Antiqua" w:cs="Times New Roman"/>
          <w:bCs/>
          <w:kern w:val="36"/>
          <w:sz w:val="24"/>
          <w:szCs w:val="24"/>
        </w:rPr>
        <w:t>.</w:t>
      </w:r>
      <w:r w:rsidR="000251EB" w:rsidRPr="002279B5">
        <w:rPr>
          <w:rFonts w:ascii="Book Antiqua" w:eastAsia="Times New Roman" w:hAnsi="Book Antiqua" w:cs="Times New Roman"/>
          <w:bCs/>
          <w:kern w:val="36"/>
          <w:sz w:val="24"/>
          <w:szCs w:val="24"/>
        </w:rPr>
        <w:t xml:space="preserve"> </w:t>
      </w:r>
    </w:p>
    <w:p w14:paraId="6F5BBF6A" w14:textId="77777777" w:rsidR="00312D65" w:rsidRPr="002279B5" w:rsidRDefault="00DC23CE" w:rsidP="000251EB">
      <w:pPr>
        <w:spacing w:after="0" w:line="360" w:lineRule="auto"/>
        <w:ind w:firstLineChars="100" w:firstLine="240"/>
        <w:jc w:val="both"/>
        <w:textAlignment w:val="baseline"/>
        <w:rPr>
          <w:rFonts w:ascii="Book Antiqua" w:eastAsia="Times New Roman" w:hAnsi="Book Antiqua" w:cs="Times New Roman"/>
          <w:bCs/>
          <w:kern w:val="36"/>
          <w:sz w:val="24"/>
          <w:szCs w:val="24"/>
        </w:rPr>
      </w:pPr>
      <w:r w:rsidRPr="002279B5">
        <w:rPr>
          <w:rFonts w:ascii="Book Antiqua" w:eastAsia="Times New Roman" w:hAnsi="Book Antiqua" w:cs="Times New Roman"/>
          <w:bCs/>
          <w:kern w:val="36"/>
          <w:sz w:val="24"/>
          <w:szCs w:val="24"/>
        </w:rPr>
        <w:t>In this review article, we aim to review clinical utility of PET-MRI in musculoskeletal imaging with emphasis on clinical value in oncologic, inflammatory and infectious processes.</w:t>
      </w:r>
    </w:p>
    <w:p w14:paraId="2DCB2E09" w14:textId="77777777" w:rsidR="0021391A" w:rsidRPr="002279B5" w:rsidRDefault="0021391A" w:rsidP="000939D1">
      <w:pPr>
        <w:spacing w:after="0" w:line="360" w:lineRule="auto"/>
        <w:jc w:val="both"/>
        <w:textAlignment w:val="baseline"/>
        <w:rPr>
          <w:rFonts w:ascii="Book Antiqua" w:eastAsia="Times New Roman" w:hAnsi="Book Antiqua" w:cs="Times New Roman"/>
          <w:bCs/>
          <w:kern w:val="36"/>
          <w:sz w:val="24"/>
          <w:szCs w:val="24"/>
        </w:rPr>
      </w:pPr>
    </w:p>
    <w:p w14:paraId="66B1D1BB" w14:textId="56C4CD9C" w:rsidR="00040731" w:rsidRPr="002279B5" w:rsidRDefault="000251EB" w:rsidP="000939D1">
      <w:pPr>
        <w:pStyle w:val="NormalWeb"/>
        <w:spacing w:before="0" w:beforeAutospacing="0" w:after="0" w:afterAutospacing="0" w:line="360" w:lineRule="auto"/>
        <w:jc w:val="both"/>
        <w:textAlignment w:val="baseline"/>
        <w:rPr>
          <w:rFonts w:ascii="Book Antiqua" w:eastAsiaTheme="minorEastAsia" w:hAnsi="Book Antiqua"/>
          <w:b/>
          <w:i/>
          <w:lang w:eastAsia="zh-CN"/>
        </w:rPr>
      </w:pPr>
      <w:r w:rsidRPr="002279B5">
        <w:rPr>
          <w:rFonts w:ascii="Book Antiqua" w:hAnsi="Book Antiqua"/>
          <w:b/>
          <w:i/>
        </w:rPr>
        <w:t>L</w:t>
      </w:r>
      <w:r w:rsidR="0095108C" w:rsidRPr="002279B5">
        <w:rPr>
          <w:rFonts w:ascii="Book Antiqua" w:hAnsi="Book Antiqua"/>
          <w:b/>
          <w:i/>
        </w:rPr>
        <w:t>imitations of</w:t>
      </w:r>
      <w:r w:rsidRPr="002279B5">
        <w:rPr>
          <w:rFonts w:ascii="Book Antiqua" w:hAnsi="Book Antiqua"/>
          <w:b/>
          <w:i/>
        </w:rPr>
        <w:t xml:space="preserve"> PET-MRI</w:t>
      </w:r>
    </w:p>
    <w:p w14:paraId="4EC7D131" w14:textId="2F755778" w:rsidR="00040731" w:rsidRPr="002279B5" w:rsidRDefault="00040731" w:rsidP="000939D1">
      <w:pPr>
        <w:pStyle w:val="NormalWeb"/>
        <w:spacing w:before="0" w:beforeAutospacing="0" w:after="0" w:afterAutospacing="0" w:line="360" w:lineRule="auto"/>
        <w:jc w:val="both"/>
        <w:textAlignment w:val="baseline"/>
        <w:rPr>
          <w:rFonts w:ascii="Book Antiqua" w:hAnsi="Book Antiqua"/>
        </w:rPr>
      </w:pPr>
      <w:r w:rsidRPr="002279B5">
        <w:rPr>
          <w:rFonts w:ascii="Book Antiqua" w:hAnsi="Book Antiqua"/>
        </w:rPr>
        <w:t xml:space="preserve">Current MRI technique </w:t>
      </w:r>
      <w:r w:rsidR="000251EB" w:rsidRPr="002279B5">
        <w:rPr>
          <w:rFonts w:ascii="Book Antiqua" w:eastAsiaTheme="minorEastAsia" w:hAnsi="Book Antiqua"/>
          <w:lang w:eastAsia="zh-CN"/>
        </w:rPr>
        <w:t>is</w:t>
      </w:r>
      <w:r w:rsidRPr="002279B5">
        <w:rPr>
          <w:rFonts w:ascii="Book Antiqua" w:hAnsi="Book Antiqua"/>
        </w:rPr>
        <w:t xml:space="preserve"> limited in evalua</w:t>
      </w:r>
      <w:r w:rsidR="0095108C" w:rsidRPr="002279B5">
        <w:rPr>
          <w:rFonts w:ascii="Book Antiqua" w:hAnsi="Book Antiqua"/>
        </w:rPr>
        <w:t xml:space="preserve">tion of small pulmonary </w:t>
      </w:r>
      <w:proofErr w:type="gramStart"/>
      <w:r w:rsidR="0095108C" w:rsidRPr="002279B5">
        <w:rPr>
          <w:rFonts w:ascii="Book Antiqua" w:hAnsi="Book Antiqua"/>
        </w:rPr>
        <w:t>nodules</w:t>
      </w:r>
      <w:r w:rsidR="003B4AAA" w:rsidRPr="002279B5">
        <w:rPr>
          <w:rFonts w:ascii="Book Antiqua" w:hAnsi="Book Antiqua"/>
          <w:vertAlign w:val="superscript"/>
        </w:rPr>
        <w:t>[</w:t>
      </w:r>
      <w:proofErr w:type="gramEnd"/>
      <w:r w:rsidR="002F2022">
        <w:rPr>
          <w:rFonts w:ascii="Book Antiqua" w:hAnsi="Book Antiqua"/>
          <w:vertAlign w:val="superscript"/>
        </w:rPr>
        <w:t>4</w:t>
      </w:r>
      <w:r w:rsidR="003B4AAA" w:rsidRPr="002279B5">
        <w:rPr>
          <w:rFonts w:ascii="Book Antiqua" w:hAnsi="Book Antiqua"/>
          <w:vertAlign w:val="superscript"/>
        </w:rPr>
        <w:t>]</w:t>
      </w:r>
      <w:r w:rsidRPr="002279B5">
        <w:rPr>
          <w:rFonts w:ascii="Book Antiqua" w:hAnsi="Book Antiqua"/>
        </w:rPr>
        <w:t xml:space="preserve">. Additionally, there are inherent limitation of MRI-based modalities that can preclude </w:t>
      </w:r>
      <w:r w:rsidRPr="002279B5">
        <w:rPr>
          <w:rFonts w:ascii="Book Antiqua" w:hAnsi="Book Antiqua"/>
        </w:rPr>
        <w:lastRenderedPageBreak/>
        <w:t xml:space="preserve">imaging of patients with implanted medical devices such as </w:t>
      </w:r>
      <w:r w:rsidR="00710741" w:rsidRPr="002279B5">
        <w:rPr>
          <w:rFonts w:ascii="Book Antiqua" w:hAnsi="Book Antiqua"/>
        </w:rPr>
        <w:t xml:space="preserve">some </w:t>
      </w:r>
      <w:r w:rsidRPr="002279B5">
        <w:rPr>
          <w:rFonts w:ascii="Book Antiqua" w:hAnsi="Book Antiqua"/>
        </w:rPr>
        <w:t>defibrillators and pacemakers.</w:t>
      </w:r>
    </w:p>
    <w:p w14:paraId="42D6E9E2" w14:textId="77777777" w:rsidR="00552878" w:rsidRPr="002279B5" w:rsidRDefault="00552878" w:rsidP="000939D1">
      <w:pPr>
        <w:pStyle w:val="NormalWeb"/>
        <w:spacing w:before="0" w:beforeAutospacing="0" w:after="0" w:afterAutospacing="0" w:line="360" w:lineRule="auto"/>
        <w:jc w:val="both"/>
        <w:textAlignment w:val="baseline"/>
        <w:rPr>
          <w:rFonts w:ascii="Book Antiqua" w:eastAsiaTheme="minorEastAsia" w:hAnsi="Book Antiqua"/>
          <w:lang w:eastAsia="zh-CN"/>
        </w:rPr>
      </w:pPr>
    </w:p>
    <w:p w14:paraId="49D7676E" w14:textId="576F7991" w:rsidR="00DC23CE" w:rsidRPr="002279B5" w:rsidRDefault="0095108C" w:rsidP="000939D1">
      <w:pPr>
        <w:pStyle w:val="NormalWeb"/>
        <w:spacing w:before="0" w:beforeAutospacing="0" w:after="0" w:afterAutospacing="0" w:line="360" w:lineRule="auto"/>
        <w:jc w:val="both"/>
        <w:textAlignment w:val="baseline"/>
        <w:rPr>
          <w:rFonts w:ascii="Book Antiqua" w:eastAsiaTheme="minorEastAsia" w:hAnsi="Book Antiqua"/>
          <w:b/>
          <w:lang w:eastAsia="zh-CN"/>
        </w:rPr>
      </w:pPr>
      <w:r w:rsidRPr="002279B5">
        <w:rPr>
          <w:rFonts w:ascii="Book Antiqua" w:hAnsi="Book Antiqua"/>
          <w:b/>
        </w:rPr>
        <w:t>PET-MRI AND ONCOLOGIC IMAGING</w:t>
      </w:r>
    </w:p>
    <w:p w14:paraId="67A7C91D" w14:textId="55D68067" w:rsidR="00C11624" w:rsidRPr="002279B5" w:rsidRDefault="00DC23CE" w:rsidP="000939D1">
      <w:pPr>
        <w:pStyle w:val="NormalWeb"/>
        <w:spacing w:before="0" w:beforeAutospacing="0" w:after="0" w:afterAutospacing="0" w:line="360" w:lineRule="auto"/>
        <w:jc w:val="both"/>
        <w:textAlignment w:val="baseline"/>
        <w:rPr>
          <w:rFonts w:ascii="Book Antiqua" w:hAnsi="Book Antiqua"/>
        </w:rPr>
      </w:pPr>
      <w:r w:rsidRPr="002279B5">
        <w:rPr>
          <w:rFonts w:ascii="Book Antiqua" w:hAnsi="Book Antiqua"/>
        </w:rPr>
        <w:t xml:space="preserve">Staging of neoplasms is one of the key determinants in identifying patient treatment options and determining overall prognosis. </w:t>
      </w:r>
      <w:r w:rsidR="00BE519C" w:rsidRPr="002279B5">
        <w:rPr>
          <w:rFonts w:ascii="Book Antiqua" w:hAnsi="Book Antiqua"/>
        </w:rPr>
        <w:t xml:space="preserve">TNM staging is the most commonly used system to evaluate extent of neoplastic burden in a patient and is based on tumor size (T), degree/number of lymph node involvement (N) and presence or absence of metastasis (M). Imaging evaluation allows </w:t>
      </w:r>
      <w:proofErr w:type="gramStart"/>
      <w:r w:rsidR="00BE519C" w:rsidRPr="002279B5">
        <w:rPr>
          <w:rFonts w:ascii="Book Antiqua" w:hAnsi="Book Antiqua"/>
        </w:rPr>
        <w:t>to assess</w:t>
      </w:r>
      <w:proofErr w:type="gramEnd"/>
      <w:r w:rsidR="00BE519C" w:rsidRPr="002279B5">
        <w:rPr>
          <w:rFonts w:ascii="Book Antiqua" w:hAnsi="Book Antiqua"/>
        </w:rPr>
        <w:t xml:space="preserve"> for all three of these factors (T, N, M) and therefore diagnostic precision and accuracy</w:t>
      </w:r>
      <w:r w:rsidR="00B520F4" w:rsidRPr="002279B5">
        <w:rPr>
          <w:rFonts w:ascii="Book Antiqua" w:hAnsi="Book Antiqua"/>
        </w:rPr>
        <w:t xml:space="preserve"> are</w:t>
      </w:r>
      <w:r w:rsidR="00BE519C" w:rsidRPr="002279B5">
        <w:rPr>
          <w:rFonts w:ascii="Book Antiqua" w:hAnsi="Book Antiqua"/>
        </w:rPr>
        <w:t xml:space="preserve"> key determinants in </w:t>
      </w:r>
      <w:r w:rsidR="00735828" w:rsidRPr="002279B5">
        <w:rPr>
          <w:rFonts w:ascii="Book Antiqua" w:hAnsi="Book Antiqua"/>
        </w:rPr>
        <w:t>developing appropriate</w:t>
      </w:r>
      <w:r w:rsidR="00BE519C" w:rsidRPr="002279B5">
        <w:rPr>
          <w:rFonts w:ascii="Book Antiqua" w:hAnsi="Book Antiqua"/>
        </w:rPr>
        <w:t xml:space="preserve"> treatment plan for the patient. </w:t>
      </w:r>
      <w:r w:rsidR="00E34C0F" w:rsidRPr="002279B5">
        <w:rPr>
          <w:rFonts w:ascii="Book Antiqua" w:hAnsi="Book Antiqua"/>
        </w:rPr>
        <w:t>PET-</w:t>
      </w:r>
      <w:r w:rsidR="00735828" w:rsidRPr="002279B5">
        <w:rPr>
          <w:rFonts w:ascii="Book Antiqua" w:hAnsi="Book Antiqua"/>
        </w:rPr>
        <w:t>MRI can provide</w:t>
      </w:r>
      <w:r w:rsidR="00E01BD6" w:rsidRPr="002279B5">
        <w:rPr>
          <w:rFonts w:ascii="Book Antiqua" w:hAnsi="Book Antiqua"/>
        </w:rPr>
        <w:t xml:space="preserve"> high </w:t>
      </w:r>
      <w:r w:rsidR="00E34C0F" w:rsidRPr="002279B5">
        <w:rPr>
          <w:rFonts w:ascii="Book Antiqua" w:hAnsi="Book Antiqua"/>
        </w:rPr>
        <w:t xml:space="preserve">tissue contrast </w:t>
      </w:r>
      <w:r w:rsidR="00CE6E8E" w:rsidRPr="002279B5">
        <w:rPr>
          <w:rFonts w:ascii="Book Antiqua" w:hAnsi="Book Antiqua"/>
        </w:rPr>
        <w:t>detail</w:t>
      </w:r>
      <w:r w:rsidR="007C53C3" w:rsidRPr="002279B5">
        <w:rPr>
          <w:rFonts w:ascii="Book Antiqua" w:hAnsi="Book Antiqua"/>
        </w:rPr>
        <w:t xml:space="preserve"> allowing for tumor detection with increased sensitivity (PET) and specificity (</w:t>
      </w:r>
      <w:r w:rsidR="007C53C3" w:rsidRPr="00C94CAE">
        <w:rPr>
          <w:rFonts w:ascii="Book Antiqua" w:hAnsi="Book Antiqua"/>
        </w:rPr>
        <w:t>MR</w:t>
      </w:r>
      <w:r w:rsidR="007C53C3" w:rsidRPr="002279B5">
        <w:rPr>
          <w:rFonts w:ascii="Book Antiqua" w:hAnsi="Book Antiqua"/>
        </w:rPr>
        <w:t>I)</w:t>
      </w:r>
      <w:r w:rsidR="00C94CAE">
        <w:rPr>
          <w:rFonts w:ascii="Book Antiqua" w:hAnsi="Book Antiqua"/>
          <w:vertAlign w:val="superscript"/>
        </w:rPr>
        <w:t>[10</w:t>
      </w:r>
      <w:r w:rsidR="00272C2E" w:rsidRPr="002279B5">
        <w:rPr>
          <w:rFonts w:ascii="Book Antiqua" w:hAnsi="Book Antiqua"/>
          <w:vertAlign w:val="superscript"/>
        </w:rPr>
        <w:t>]</w:t>
      </w:r>
      <w:r w:rsidR="007C53C3" w:rsidRPr="002279B5">
        <w:rPr>
          <w:rFonts w:ascii="Book Antiqua" w:hAnsi="Book Antiqua"/>
        </w:rPr>
        <w:t>.</w:t>
      </w:r>
    </w:p>
    <w:p w14:paraId="2ADB5BCA" w14:textId="6F731DD7" w:rsidR="0019763F" w:rsidRPr="002279B5" w:rsidRDefault="00272C2E" w:rsidP="0095108C">
      <w:pPr>
        <w:pStyle w:val="NormalWeb"/>
        <w:spacing w:before="0" w:beforeAutospacing="0" w:after="0" w:afterAutospacing="0" w:line="360" w:lineRule="auto"/>
        <w:ind w:firstLineChars="100" w:firstLine="240"/>
        <w:jc w:val="both"/>
        <w:rPr>
          <w:rFonts w:ascii="Book Antiqua" w:eastAsiaTheme="minorEastAsia" w:hAnsi="Book Antiqua"/>
          <w:lang w:eastAsia="zh-CN"/>
        </w:rPr>
      </w:pPr>
      <w:r w:rsidRPr="00C94CAE">
        <w:rPr>
          <w:rFonts w:ascii="Book Antiqua" w:hAnsi="Book Antiqua"/>
        </w:rPr>
        <w:t>There are</w:t>
      </w:r>
      <w:r w:rsidRPr="002279B5">
        <w:rPr>
          <w:rFonts w:ascii="Book Antiqua" w:hAnsi="Book Antiqua"/>
        </w:rPr>
        <w:t xml:space="preserve"> no randomized controlled studies performed using PET-MRI to define standardized uptake value (SUV) cut-off value for discern benign and malignant lesions. Data from prior PET and PET-CT has been used to use very low SUV</w:t>
      </w:r>
      <w:r w:rsidRPr="002279B5">
        <w:t> </w:t>
      </w:r>
      <w:r w:rsidRPr="002279B5">
        <w:rPr>
          <w:rFonts w:ascii="Book Antiqua" w:hAnsi="Book Antiqua"/>
        </w:rPr>
        <w:t xml:space="preserve">value of </w:t>
      </w:r>
      <w:r w:rsidR="00B520F4" w:rsidRPr="002279B5">
        <w:rPr>
          <w:rFonts w:ascii="Book Antiqua" w:hAnsi="Book Antiqua"/>
        </w:rPr>
        <w:t xml:space="preserve">less than </w:t>
      </w:r>
      <w:r w:rsidRPr="002279B5">
        <w:rPr>
          <w:rFonts w:ascii="Book Antiqua" w:hAnsi="Book Antiqua"/>
        </w:rPr>
        <w:t xml:space="preserve">2 to </w:t>
      </w:r>
      <w:r w:rsidR="00B066DE" w:rsidRPr="002279B5">
        <w:rPr>
          <w:rFonts w:ascii="Book Antiqua" w:hAnsi="Book Antiqua"/>
        </w:rPr>
        <w:t xml:space="preserve">2.5 </w:t>
      </w:r>
      <w:r w:rsidRPr="002279B5">
        <w:rPr>
          <w:rFonts w:ascii="Book Antiqua" w:hAnsi="Book Antiqua"/>
        </w:rPr>
        <w:t xml:space="preserve">as the cut-off </w:t>
      </w:r>
      <w:r w:rsidR="00B066DE" w:rsidRPr="002279B5">
        <w:rPr>
          <w:rFonts w:ascii="Book Antiqua" w:hAnsi="Book Antiqua"/>
        </w:rPr>
        <w:t>thre</w:t>
      </w:r>
      <w:r w:rsidR="00B066DE" w:rsidRPr="00C94CAE">
        <w:rPr>
          <w:rFonts w:ascii="Book Antiqua" w:hAnsi="Book Antiqua"/>
        </w:rPr>
        <w:t>shold</w:t>
      </w:r>
      <w:r w:rsidR="00B066DE" w:rsidRPr="002279B5">
        <w:rPr>
          <w:rFonts w:ascii="Book Antiqua" w:hAnsi="Book Antiqua"/>
        </w:rPr>
        <w:t xml:space="preserve"> </w:t>
      </w:r>
      <w:proofErr w:type="gramStart"/>
      <w:r w:rsidR="0095108C" w:rsidRPr="002279B5">
        <w:rPr>
          <w:rFonts w:ascii="Book Antiqua" w:hAnsi="Book Antiqua"/>
        </w:rPr>
        <w:t>value</w:t>
      </w:r>
      <w:r w:rsidR="00C94CAE">
        <w:rPr>
          <w:rFonts w:ascii="Book Antiqua" w:hAnsi="Book Antiqua"/>
          <w:vertAlign w:val="superscript"/>
        </w:rPr>
        <w:t>[</w:t>
      </w:r>
      <w:proofErr w:type="gramEnd"/>
      <w:r w:rsidR="00C94CAE">
        <w:rPr>
          <w:rFonts w:ascii="Book Antiqua" w:hAnsi="Book Antiqua"/>
          <w:vertAlign w:val="superscript"/>
        </w:rPr>
        <w:t>11</w:t>
      </w:r>
      <w:r w:rsidRPr="002279B5">
        <w:rPr>
          <w:rFonts w:ascii="Book Antiqua" w:hAnsi="Book Antiqua"/>
          <w:vertAlign w:val="superscript"/>
        </w:rPr>
        <w:t>]</w:t>
      </w:r>
      <w:r w:rsidRPr="002279B5">
        <w:rPr>
          <w:rFonts w:ascii="Book Antiqua" w:hAnsi="Book Antiqua"/>
        </w:rPr>
        <w:t>. It should be noted, that though this cut-off value is helpful, it is by no means definitive and therefore, in cases with high index of suspicion where SUV values appear discordant with clinical findings, a tissue biopsy and/or interval follow-up may be warranted for a more definitive diagnosis.</w:t>
      </w:r>
    </w:p>
    <w:p w14:paraId="7FC041BF" w14:textId="77777777" w:rsidR="0095108C" w:rsidRPr="002279B5" w:rsidRDefault="0095108C" w:rsidP="00235DF8">
      <w:pPr>
        <w:pStyle w:val="NormalWeb"/>
        <w:spacing w:before="0" w:beforeAutospacing="0" w:after="0" w:afterAutospacing="0" w:line="360" w:lineRule="auto"/>
        <w:ind w:firstLineChars="100" w:firstLine="260"/>
        <w:jc w:val="both"/>
        <w:rPr>
          <w:rFonts w:ascii="Book Antiqua" w:eastAsiaTheme="minorEastAsia" w:hAnsi="Book Antiqua"/>
          <w:b/>
          <w:lang w:eastAsia="zh-CN"/>
        </w:rPr>
      </w:pPr>
    </w:p>
    <w:p w14:paraId="3C5D30B2" w14:textId="62033317" w:rsidR="00EA506E" w:rsidRPr="002279B5" w:rsidRDefault="0095108C" w:rsidP="000939D1">
      <w:pPr>
        <w:pStyle w:val="NormalWeb"/>
        <w:spacing w:before="0" w:beforeAutospacing="0" w:after="0" w:afterAutospacing="0" w:line="360" w:lineRule="auto"/>
        <w:jc w:val="both"/>
        <w:textAlignment w:val="baseline"/>
        <w:rPr>
          <w:rFonts w:ascii="Book Antiqua" w:eastAsiaTheme="minorEastAsia" w:hAnsi="Book Antiqua"/>
          <w:b/>
          <w:i/>
          <w:lang w:eastAsia="zh-CN"/>
        </w:rPr>
      </w:pPr>
      <w:r w:rsidRPr="002279B5">
        <w:rPr>
          <w:rFonts w:ascii="Book Antiqua" w:hAnsi="Book Antiqua"/>
          <w:b/>
          <w:i/>
        </w:rPr>
        <w:t>Sarcomas</w:t>
      </w:r>
    </w:p>
    <w:p w14:paraId="5E21EE1C" w14:textId="16973EE3" w:rsidR="00B066DE" w:rsidRPr="002279B5" w:rsidRDefault="00EA506E" w:rsidP="000939D1">
      <w:pPr>
        <w:pStyle w:val="p"/>
        <w:spacing w:before="0" w:beforeAutospacing="0" w:after="0" w:afterAutospacing="0" w:line="360" w:lineRule="auto"/>
        <w:jc w:val="both"/>
        <w:rPr>
          <w:rFonts w:ascii="Book Antiqua" w:hAnsi="Book Antiqua"/>
        </w:rPr>
      </w:pPr>
      <w:r w:rsidRPr="002279B5">
        <w:rPr>
          <w:rFonts w:ascii="Book Antiqua" w:hAnsi="Book Antiqua"/>
        </w:rPr>
        <w:t xml:space="preserve">Approximately </w:t>
      </w:r>
      <w:r w:rsidR="00B066DE" w:rsidRPr="002279B5">
        <w:rPr>
          <w:rFonts w:ascii="Book Antiqua" w:hAnsi="Book Antiqua"/>
        </w:rPr>
        <w:t>2%</w:t>
      </w:r>
      <w:r w:rsidRPr="002279B5">
        <w:rPr>
          <w:rFonts w:ascii="Book Antiqua" w:hAnsi="Book Antiqua"/>
        </w:rPr>
        <w:t xml:space="preserve"> of all cancer related deaths are due to sarcomas</w:t>
      </w:r>
      <w:r w:rsidR="00272C2E" w:rsidRPr="002279B5">
        <w:rPr>
          <w:rFonts w:ascii="Book Antiqua" w:hAnsi="Book Antiqua"/>
        </w:rPr>
        <w:t xml:space="preserve"> (soft tissue and osseous)</w:t>
      </w:r>
      <w:r w:rsidRPr="002279B5">
        <w:rPr>
          <w:rFonts w:ascii="Book Antiqua" w:hAnsi="Book Antiqua"/>
        </w:rPr>
        <w:t xml:space="preserve"> which account for less than 1% of all cancers and carry overall five-year survival of 60%</w:t>
      </w:r>
      <w:r w:rsidR="00C94CAE">
        <w:rPr>
          <w:rFonts w:ascii="Book Antiqua" w:hAnsi="Book Antiqua"/>
          <w:vertAlign w:val="superscript"/>
        </w:rPr>
        <w:t>[6</w:t>
      </w:r>
      <w:r w:rsidR="00042B06" w:rsidRPr="002279B5">
        <w:rPr>
          <w:rFonts w:ascii="Book Antiqua" w:hAnsi="Book Antiqua"/>
          <w:vertAlign w:val="superscript"/>
        </w:rPr>
        <w:t>]</w:t>
      </w:r>
      <w:r w:rsidRPr="002279B5">
        <w:rPr>
          <w:rFonts w:ascii="Book Antiqua" w:hAnsi="Book Antiqua"/>
        </w:rPr>
        <w:t xml:space="preserve">. </w:t>
      </w:r>
      <w:r w:rsidR="00042B06" w:rsidRPr="002279B5">
        <w:rPr>
          <w:rFonts w:ascii="Book Antiqua" w:hAnsi="Book Antiqua"/>
        </w:rPr>
        <w:t>MRI is the initial modality of choice for evaluation of sarcomas</w:t>
      </w:r>
      <w:r w:rsidR="003A2159" w:rsidRPr="002279B5">
        <w:rPr>
          <w:rFonts w:ascii="Book Antiqua" w:hAnsi="Book Antiqua"/>
        </w:rPr>
        <w:t xml:space="preserve"> and contrast-enhanced MRI can provide fairly accurate assessment of sarcomas. However, occasionally it is difficult to discriminate between infiltrative </w:t>
      </w:r>
      <w:r w:rsidR="007C529A" w:rsidRPr="002279B5">
        <w:rPr>
          <w:rFonts w:ascii="Book Antiqua" w:hAnsi="Book Antiqua"/>
        </w:rPr>
        <w:t>tumor versus edema on</w:t>
      </w:r>
      <w:r w:rsidR="00B066DE" w:rsidRPr="002279B5">
        <w:rPr>
          <w:rFonts w:ascii="Book Antiqua" w:hAnsi="Book Antiqua"/>
        </w:rPr>
        <w:t xml:space="preserve"> both initial and follow-up </w:t>
      </w:r>
      <w:r w:rsidR="007C529A" w:rsidRPr="002279B5">
        <w:rPr>
          <w:rFonts w:ascii="Book Antiqua" w:hAnsi="Book Antiqua"/>
        </w:rPr>
        <w:t>evaluation</w:t>
      </w:r>
      <w:r w:rsidR="00B066DE" w:rsidRPr="002279B5">
        <w:rPr>
          <w:rFonts w:ascii="Book Antiqua" w:hAnsi="Book Antiqua"/>
        </w:rPr>
        <w:t>s, and it is also sometimes challenging to discern post-surgical change</w:t>
      </w:r>
      <w:r w:rsidR="007C529A" w:rsidRPr="002279B5">
        <w:rPr>
          <w:rFonts w:ascii="Book Antiqua" w:hAnsi="Book Antiqua"/>
        </w:rPr>
        <w:t xml:space="preserve"> from tumor recurrence. Our initial clinical experience with PET-MRI using the SUV obtained from PET in conjunction with soft tissue detail of MRI to </w:t>
      </w:r>
      <w:r w:rsidR="007C529A" w:rsidRPr="002279B5">
        <w:rPr>
          <w:rFonts w:ascii="Book Antiqua" w:hAnsi="Book Antiqua"/>
        </w:rPr>
        <w:lastRenderedPageBreak/>
        <w:t xml:space="preserve">help discern neoplastic from non-neoplastic </w:t>
      </w:r>
      <w:r w:rsidR="00B066DE" w:rsidRPr="002279B5">
        <w:rPr>
          <w:rFonts w:ascii="Book Antiqua" w:hAnsi="Book Antiqua"/>
        </w:rPr>
        <w:t>tissue has yielded</w:t>
      </w:r>
      <w:r w:rsidR="007C529A" w:rsidRPr="002279B5">
        <w:rPr>
          <w:rFonts w:ascii="Book Antiqua" w:hAnsi="Book Antiqua"/>
        </w:rPr>
        <w:t xml:space="preserve"> a fair amount of cases which would previously have been equivocal </w:t>
      </w:r>
      <w:r w:rsidR="00B066DE" w:rsidRPr="002279B5">
        <w:rPr>
          <w:rFonts w:ascii="Book Antiqua" w:hAnsi="Book Antiqua"/>
        </w:rPr>
        <w:t xml:space="preserve">and prompted </w:t>
      </w:r>
      <w:r w:rsidR="007C529A" w:rsidRPr="002279B5">
        <w:rPr>
          <w:rFonts w:ascii="Book Antiqua" w:hAnsi="Book Antiqua"/>
        </w:rPr>
        <w:t>tissue biopsy to exclude tumor recurrence</w:t>
      </w:r>
      <w:r w:rsidR="00E0657D" w:rsidRPr="002279B5">
        <w:rPr>
          <w:rFonts w:ascii="Book Antiqua" w:hAnsi="Book Antiqua"/>
        </w:rPr>
        <w:t xml:space="preserve"> (</w:t>
      </w:r>
      <w:r w:rsidR="0095108C" w:rsidRPr="002279B5">
        <w:rPr>
          <w:rFonts w:ascii="Book Antiqua" w:hAnsi="Book Antiqua"/>
        </w:rPr>
        <w:t>F</w:t>
      </w:r>
      <w:r w:rsidR="00E0657D" w:rsidRPr="002279B5">
        <w:rPr>
          <w:rFonts w:ascii="Book Antiqua" w:hAnsi="Book Antiqua"/>
        </w:rPr>
        <w:t>igure</w:t>
      </w:r>
      <w:r w:rsidR="0095108C" w:rsidRPr="002279B5">
        <w:rPr>
          <w:rFonts w:ascii="Book Antiqua" w:eastAsiaTheme="minorEastAsia" w:hAnsi="Book Antiqua"/>
          <w:lang w:eastAsia="zh-CN"/>
        </w:rPr>
        <w:t>s</w:t>
      </w:r>
      <w:r w:rsidR="00E0657D" w:rsidRPr="002279B5">
        <w:rPr>
          <w:rFonts w:ascii="Book Antiqua" w:hAnsi="Book Antiqua"/>
        </w:rPr>
        <w:t xml:space="preserve"> 1 and 2)</w:t>
      </w:r>
      <w:r w:rsidR="007C529A" w:rsidRPr="002279B5">
        <w:rPr>
          <w:rFonts w:ascii="Book Antiqua" w:hAnsi="Book Antiqua"/>
        </w:rPr>
        <w:t xml:space="preserve">. </w:t>
      </w:r>
    </w:p>
    <w:p w14:paraId="56B89305" w14:textId="0734B572" w:rsidR="007C4B19" w:rsidRPr="002279B5" w:rsidRDefault="007C529A" w:rsidP="0095108C">
      <w:pPr>
        <w:pStyle w:val="p"/>
        <w:spacing w:before="0" w:beforeAutospacing="0" w:after="0" w:afterAutospacing="0" w:line="360" w:lineRule="auto"/>
        <w:ind w:firstLineChars="100" w:firstLine="240"/>
        <w:jc w:val="both"/>
        <w:rPr>
          <w:rFonts w:ascii="Book Antiqua" w:hAnsi="Book Antiqua"/>
        </w:rPr>
      </w:pPr>
      <w:r w:rsidRPr="002279B5">
        <w:rPr>
          <w:rFonts w:ascii="Book Antiqua" w:hAnsi="Book Antiqua"/>
        </w:rPr>
        <w:t>Whole-body PET-MRI allow</w:t>
      </w:r>
      <w:r w:rsidR="00B066DE" w:rsidRPr="002279B5">
        <w:rPr>
          <w:rFonts w:ascii="Book Antiqua" w:hAnsi="Book Antiqua"/>
        </w:rPr>
        <w:t>s</w:t>
      </w:r>
      <w:r w:rsidRPr="002279B5">
        <w:rPr>
          <w:rFonts w:ascii="Book Antiqua" w:hAnsi="Book Antiqua"/>
        </w:rPr>
        <w:t xml:space="preserve"> for simultaneous loco</w:t>
      </w:r>
      <w:r w:rsidR="00B520F4" w:rsidRPr="002279B5">
        <w:rPr>
          <w:rFonts w:ascii="Book Antiqua" w:hAnsi="Book Antiqua"/>
        </w:rPr>
        <w:t>-</w:t>
      </w:r>
      <w:r w:rsidRPr="002279B5">
        <w:rPr>
          <w:rFonts w:ascii="Book Antiqua" w:hAnsi="Book Antiqua"/>
        </w:rPr>
        <w:t xml:space="preserve">regional </w:t>
      </w:r>
      <w:r w:rsidR="001115F2" w:rsidRPr="002279B5">
        <w:rPr>
          <w:rFonts w:ascii="Book Antiqua" w:hAnsi="Book Antiqua"/>
        </w:rPr>
        <w:t>examination</w:t>
      </w:r>
      <w:r w:rsidR="00B066DE" w:rsidRPr="002279B5">
        <w:rPr>
          <w:rFonts w:ascii="Book Antiqua" w:hAnsi="Book Antiqua"/>
        </w:rPr>
        <w:t xml:space="preserve"> and whole-body</w:t>
      </w:r>
      <w:r w:rsidRPr="002279B5">
        <w:rPr>
          <w:rFonts w:ascii="Book Antiqua" w:hAnsi="Book Antiqua"/>
        </w:rPr>
        <w:t xml:space="preserve"> </w:t>
      </w:r>
      <w:r w:rsidR="001115F2" w:rsidRPr="002279B5">
        <w:rPr>
          <w:rFonts w:ascii="Book Antiqua" w:hAnsi="Book Antiqua"/>
        </w:rPr>
        <w:t xml:space="preserve">evaluation </w:t>
      </w:r>
      <w:r w:rsidR="0095108C" w:rsidRPr="002279B5">
        <w:rPr>
          <w:rFonts w:ascii="Book Antiqua" w:hAnsi="Book Antiqua"/>
        </w:rPr>
        <w:t xml:space="preserve">for distant </w:t>
      </w:r>
      <w:proofErr w:type="gramStart"/>
      <w:r w:rsidR="0095108C" w:rsidRPr="002279B5">
        <w:rPr>
          <w:rFonts w:ascii="Book Antiqua" w:hAnsi="Book Antiqua"/>
        </w:rPr>
        <w:t>disease</w:t>
      </w:r>
      <w:r w:rsidR="0095108C" w:rsidRPr="002279B5">
        <w:rPr>
          <w:rFonts w:ascii="Book Antiqua" w:hAnsi="Book Antiqua"/>
          <w:vertAlign w:val="superscript"/>
        </w:rPr>
        <w:t>[</w:t>
      </w:r>
      <w:proofErr w:type="gramEnd"/>
      <w:r w:rsidR="0095108C" w:rsidRPr="002279B5">
        <w:rPr>
          <w:rFonts w:ascii="Book Antiqua" w:hAnsi="Book Antiqua"/>
          <w:vertAlign w:val="superscript"/>
        </w:rPr>
        <w:t>1,</w:t>
      </w:r>
      <w:r w:rsidR="00C94CAE">
        <w:rPr>
          <w:rFonts w:ascii="Book Antiqua" w:hAnsi="Book Antiqua"/>
          <w:vertAlign w:val="superscript"/>
        </w:rPr>
        <w:t>2,4-6</w:t>
      </w:r>
      <w:r w:rsidRPr="002279B5">
        <w:rPr>
          <w:rFonts w:ascii="Book Antiqua" w:hAnsi="Book Antiqua"/>
          <w:vertAlign w:val="superscript"/>
        </w:rPr>
        <w:t>]</w:t>
      </w:r>
      <w:r w:rsidRPr="002279B5">
        <w:rPr>
          <w:rFonts w:ascii="Book Antiqua" w:hAnsi="Book Antiqua"/>
        </w:rPr>
        <w:t xml:space="preserve">. PET-MRI is especially helpful in overcoming PET-CT limitations of evaluation of disease in organs with high background PET activity </w:t>
      </w:r>
      <w:r w:rsidR="001115F2" w:rsidRPr="002279B5">
        <w:rPr>
          <w:rFonts w:ascii="Book Antiqua" w:hAnsi="Book Antiqua"/>
        </w:rPr>
        <w:t>such as</w:t>
      </w:r>
      <w:r w:rsidRPr="002279B5">
        <w:rPr>
          <w:rFonts w:ascii="Book Antiqua" w:hAnsi="Book Antiqua"/>
        </w:rPr>
        <w:t xml:space="preserve"> the brain,</w:t>
      </w:r>
      <w:r w:rsidR="0095108C" w:rsidRPr="002279B5">
        <w:rPr>
          <w:rFonts w:ascii="Book Antiqua" w:hAnsi="Book Antiqua"/>
        </w:rPr>
        <w:t xml:space="preserve"> liver, kidney and spinal </w:t>
      </w:r>
      <w:proofErr w:type="gramStart"/>
      <w:r w:rsidR="0095108C" w:rsidRPr="002279B5">
        <w:rPr>
          <w:rFonts w:ascii="Book Antiqua" w:hAnsi="Book Antiqua"/>
        </w:rPr>
        <w:t>canal</w:t>
      </w:r>
      <w:r w:rsidR="00C94CAE">
        <w:rPr>
          <w:rFonts w:ascii="Book Antiqua" w:hAnsi="Book Antiqua"/>
          <w:vertAlign w:val="superscript"/>
        </w:rPr>
        <w:t>[</w:t>
      </w:r>
      <w:proofErr w:type="gramEnd"/>
      <w:r w:rsidR="00C94CAE">
        <w:rPr>
          <w:rFonts w:ascii="Book Antiqua" w:hAnsi="Book Antiqua"/>
          <w:vertAlign w:val="superscript"/>
        </w:rPr>
        <w:t>1,5</w:t>
      </w:r>
      <w:r w:rsidR="0095108C" w:rsidRPr="002279B5">
        <w:rPr>
          <w:rFonts w:ascii="Book Antiqua" w:hAnsi="Book Antiqua"/>
          <w:vertAlign w:val="superscript"/>
        </w:rPr>
        <w:t>,</w:t>
      </w:r>
      <w:r w:rsidR="00C94CAE">
        <w:rPr>
          <w:rFonts w:ascii="Book Antiqua" w:hAnsi="Book Antiqua"/>
          <w:vertAlign w:val="superscript"/>
        </w:rPr>
        <w:t>6</w:t>
      </w:r>
      <w:r w:rsidRPr="002279B5">
        <w:rPr>
          <w:rFonts w:ascii="Book Antiqua" w:hAnsi="Book Antiqua"/>
          <w:vertAlign w:val="superscript"/>
        </w:rPr>
        <w:t>]</w:t>
      </w:r>
      <w:r w:rsidRPr="002279B5">
        <w:rPr>
          <w:rFonts w:ascii="Book Antiqua" w:hAnsi="Book Antiqua"/>
        </w:rPr>
        <w:t xml:space="preserve">. </w:t>
      </w:r>
    </w:p>
    <w:p w14:paraId="03E4D3D2" w14:textId="5807A596" w:rsidR="00DC7FF4" w:rsidRPr="002279B5" w:rsidRDefault="007C4B19" w:rsidP="00DC7FF4">
      <w:pPr>
        <w:pStyle w:val="p"/>
        <w:spacing w:before="0" w:beforeAutospacing="0" w:after="0" w:afterAutospacing="0" w:line="360" w:lineRule="auto"/>
        <w:ind w:firstLineChars="100" w:firstLine="240"/>
        <w:jc w:val="both"/>
        <w:rPr>
          <w:rFonts w:ascii="Book Antiqua" w:hAnsi="Book Antiqua"/>
          <w:bCs/>
          <w:kern w:val="36"/>
        </w:rPr>
      </w:pPr>
      <w:r w:rsidRPr="002279B5">
        <w:rPr>
          <w:rFonts w:ascii="Book Antiqua" w:hAnsi="Book Antiqua"/>
          <w:bCs/>
          <w:kern w:val="36"/>
        </w:rPr>
        <w:t xml:space="preserve">The most common PET imaging agent is </w:t>
      </w:r>
      <w:r w:rsidR="000251EB" w:rsidRPr="002279B5">
        <w:rPr>
          <w:rFonts w:ascii="Book Antiqua" w:hAnsi="Book Antiqua"/>
          <w:bCs/>
          <w:kern w:val="36"/>
        </w:rPr>
        <w:t>FDG</w:t>
      </w:r>
      <w:r w:rsidRPr="002279B5">
        <w:rPr>
          <w:rFonts w:ascii="Book Antiqua" w:hAnsi="Book Antiqua"/>
          <w:bCs/>
          <w:kern w:val="36"/>
        </w:rPr>
        <w:t>, which is commonly used to assess for glucose metabolism and forms the basis of tumor imaging. FDG is a positron emitter with a half-life of approximately 110 min.</w:t>
      </w:r>
      <w:r w:rsidR="000251EB" w:rsidRPr="002279B5">
        <w:rPr>
          <w:rFonts w:ascii="Book Antiqua" w:hAnsi="Book Antiqua"/>
          <w:bCs/>
          <w:kern w:val="36"/>
        </w:rPr>
        <w:t xml:space="preserve"> </w:t>
      </w:r>
      <w:r w:rsidRPr="002279B5">
        <w:rPr>
          <w:rFonts w:ascii="Book Antiqua" w:hAnsi="Book Antiqua"/>
          <w:bCs/>
          <w:kern w:val="36"/>
        </w:rPr>
        <w:t>FDG is a glucose analog, which is taken up by cells.</w:t>
      </w:r>
      <w:r w:rsidR="000251EB" w:rsidRPr="002279B5">
        <w:rPr>
          <w:rFonts w:ascii="Book Antiqua" w:hAnsi="Book Antiqua"/>
          <w:bCs/>
          <w:kern w:val="36"/>
        </w:rPr>
        <w:t xml:space="preserve"> </w:t>
      </w:r>
      <w:r w:rsidRPr="002279B5">
        <w:rPr>
          <w:rFonts w:ascii="Book Antiqua" w:hAnsi="Book Antiqua"/>
          <w:bCs/>
          <w:kern w:val="36"/>
        </w:rPr>
        <w:t>Once inside the cell, the FDG is phosphorylated and effectively trapped within the cell. Highly metabolic tissues will uptake more glucose in order to sustain their metabolic activity.</w:t>
      </w:r>
      <w:r w:rsidR="000251EB" w:rsidRPr="002279B5">
        <w:rPr>
          <w:rFonts w:ascii="Book Antiqua" w:hAnsi="Book Antiqua"/>
          <w:bCs/>
          <w:kern w:val="36"/>
        </w:rPr>
        <w:t xml:space="preserve"> </w:t>
      </w:r>
      <w:r w:rsidRPr="002279B5">
        <w:rPr>
          <w:rFonts w:ascii="Book Antiqua" w:hAnsi="Book Antiqua"/>
          <w:bCs/>
          <w:kern w:val="36"/>
        </w:rPr>
        <w:t>Most malignant tumors as well as inflammatory processes have a relatively high degree of metabolic activity amongst their cellular background.</w:t>
      </w:r>
      <w:r w:rsidR="000251EB" w:rsidRPr="002279B5">
        <w:rPr>
          <w:rFonts w:ascii="Book Antiqua" w:hAnsi="Book Antiqua"/>
          <w:bCs/>
          <w:kern w:val="36"/>
        </w:rPr>
        <w:t xml:space="preserve"> </w:t>
      </w:r>
      <w:r w:rsidRPr="002279B5">
        <w:rPr>
          <w:rFonts w:ascii="Book Antiqua" w:hAnsi="Book Antiqua"/>
          <w:bCs/>
          <w:kern w:val="36"/>
        </w:rPr>
        <w:t xml:space="preserve">This forms the basis of PET-FDG imaging. Of note, particular organs a relatively high baseline glucose metabolism will inherently uptake more FDG relative to the remainder of the body. For example, the brain has a normal intense uptake of glucose and will concentrate a significant portion of the injected FDG. Similarly, FDG is concentrated in the urine, and as such, the kidneys, ureters, and bladder will appear </w:t>
      </w:r>
      <w:proofErr w:type="gramStart"/>
      <w:r w:rsidRPr="002279B5">
        <w:rPr>
          <w:rFonts w:ascii="Book Antiqua" w:hAnsi="Book Antiqua"/>
          <w:bCs/>
          <w:kern w:val="36"/>
        </w:rPr>
        <w:t>hyper</w:t>
      </w:r>
      <w:r w:rsidRPr="00F133AE">
        <w:rPr>
          <w:rFonts w:ascii="Book Antiqua" w:hAnsi="Book Antiqua"/>
          <w:bCs/>
          <w:kern w:val="36"/>
        </w:rPr>
        <w:t>inten</w:t>
      </w:r>
      <w:r w:rsidRPr="002279B5">
        <w:rPr>
          <w:rFonts w:ascii="Book Antiqua" w:hAnsi="Book Antiqua"/>
          <w:bCs/>
          <w:kern w:val="36"/>
        </w:rPr>
        <w:t>se</w:t>
      </w:r>
      <w:r w:rsidR="003B4AAA" w:rsidRPr="002279B5">
        <w:rPr>
          <w:rFonts w:ascii="Book Antiqua" w:hAnsi="Book Antiqua"/>
          <w:bCs/>
          <w:kern w:val="36"/>
          <w:vertAlign w:val="superscript"/>
        </w:rPr>
        <w:t>[</w:t>
      </w:r>
      <w:proofErr w:type="gramEnd"/>
      <w:r w:rsidR="003B4AAA" w:rsidRPr="002279B5">
        <w:rPr>
          <w:rFonts w:ascii="Book Antiqua" w:hAnsi="Book Antiqua"/>
          <w:bCs/>
          <w:kern w:val="36"/>
          <w:vertAlign w:val="superscript"/>
        </w:rPr>
        <w:t>1</w:t>
      </w:r>
      <w:r w:rsidR="00F133AE">
        <w:rPr>
          <w:rFonts w:ascii="Book Antiqua" w:hAnsi="Book Antiqua"/>
          <w:bCs/>
          <w:kern w:val="36"/>
          <w:vertAlign w:val="superscript"/>
        </w:rPr>
        <w:t>,2,5</w:t>
      </w:r>
      <w:r w:rsidR="007116FA">
        <w:rPr>
          <w:rFonts w:ascii="Book Antiqua" w:hAnsi="Book Antiqua"/>
          <w:bCs/>
          <w:kern w:val="36"/>
          <w:vertAlign w:val="superscript"/>
        </w:rPr>
        <w:t>-8</w:t>
      </w:r>
      <w:r w:rsidR="00F133AE">
        <w:rPr>
          <w:rFonts w:ascii="Book Antiqua" w:hAnsi="Book Antiqua"/>
          <w:bCs/>
          <w:kern w:val="36"/>
          <w:vertAlign w:val="superscript"/>
        </w:rPr>
        <w:t>,12</w:t>
      </w:r>
      <w:r w:rsidR="003B4AAA" w:rsidRPr="002279B5">
        <w:rPr>
          <w:rFonts w:ascii="Book Antiqua" w:hAnsi="Book Antiqua"/>
          <w:bCs/>
          <w:kern w:val="36"/>
          <w:vertAlign w:val="superscript"/>
        </w:rPr>
        <w:t>]</w:t>
      </w:r>
      <w:r w:rsidRPr="002279B5">
        <w:rPr>
          <w:rFonts w:ascii="Book Antiqua" w:hAnsi="Book Antiqua"/>
          <w:bCs/>
          <w:kern w:val="36"/>
        </w:rPr>
        <w:t>.</w:t>
      </w:r>
    </w:p>
    <w:p w14:paraId="250319DA" w14:textId="3745BCDF" w:rsidR="00DC7FF4" w:rsidRPr="00DC7FF4" w:rsidRDefault="00DC7FF4" w:rsidP="00DC7FF4">
      <w:pPr>
        <w:pStyle w:val="p"/>
        <w:spacing w:before="0" w:beforeAutospacing="0" w:after="0" w:afterAutospacing="0" w:line="360" w:lineRule="auto"/>
        <w:ind w:firstLineChars="100" w:firstLine="240"/>
        <w:jc w:val="both"/>
        <w:rPr>
          <w:rFonts w:ascii="Book Antiqua" w:hAnsi="Book Antiqua"/>
        </w:rPr>
      </w:pPr>
      <w:r w:rsidRPr="00DC7FF4">
        <w:rPr>
          <w:rFonts w:ascii="Book Antiqua" w:hAnsi="Book Antiqua"/>
          <w:color w:val="000000"/>
        </w:rPr>
        <w:t>PET-FDG has proven itself to be the standard radiotracer for PET imaging, given its significant versatility for both pretreatment and follow-up clinical situations.  Most other radiotracers in practice have been developed for non-MSK purposes, including myocardial perfusion imaging (for example, Rubidium-82, Nitrogen-13 ammonia)</w:t>
      </w:r>
      <w:r w:rsidR="00F133AE">
        <w:rPr>
          <w:rFonts w:ascii="Book Antiqua" w:hAnsi="Book Antiqua"/>
          <w:color w:val="000000"/>
          <w:vertAlign w:val="superscript"/>
        </w:rPr>
        <w:t>[4</w:t>
      </w:r>
      <w:r w:rsidR="00380601" w:rsidRPr="002279B5">
        <w:rPr>
          <w:rFonts w:ascii="Book Antiqua" w:hAnsi="Book Antiqua"/>
          <w:color w:val="000000"/>
          <w:vertAlign w:val="superscript"/>
        </w:rPr>
        <w:t>]</w:t>
      </w:r>
      <w:r w:rsidRPr="00DC7FF4">
        <w:rPr>
          <w:rFonts w:ascii="Book Antiqua" w:hAnsi="Book Antiqua"/>
          <w:color w:val="000000"/>
        </w:rPr>
        <w:t xml:space="preserve"> or for brain perfusion imaging (for example, Oxygen-15 </w:t>
      </w:r>
      <w:r w:rsidRPr="00F133AE">
        <w:rPr>
          <w:rFonts w:ascii="Book Antiqua" w:hAnsi="Book Antiqua"/>
          <w:color w:val="000000"/>
        </w:rPr>
        <w:t>wate</w:t>
      </w:r>
      <w:r w:rsidRPr="00DC7FF4">
        <w:rPr>
          <w:rFonts w:ascii="Book Antiqua" w:hAnsi="Book Antiqua"/>
          <w:color w:val="000000"/>
        </w:rPr>
        <w:t>r)</w:t>
      </w:r>
      <w:r w:rsidR="00F133AE">
        <w:rPr>
          <w:rFonts w:ascii="Book Antiqua" w:hAnsi="Book Antiqua"/>
          <w:color w:val="000000"/>
          <w:vertAlign w:val="superscript"/>
        </w:rPr>
        <w:t>[9</w:t>
      </w:r>
      <w:r w:rsidR="00380601" w:rsidRPr="002279B5">
        <w:rPr>
          <w:rFonts w:ascii="Book Antiqua" w:hAnsi="Book Antiqua"/>
          <w:color w:val="000000"/>
          <w:vertAlign w:val="superscript"/>
        </w:rPr>
        <w:t>]</w:t>
      </w:r>
      <w:r w:rsidRPr="00DC7FF4">
        <w:rPr>
          <w:rFonts w:ascii="Book Antiqua" w:hAnsi="Book Antiqua"/>
          <w:color w:val="000000"/>
        </w:rPr>
        <w:t xml:space="preserve">.  Several other radiotracers are still under investigation, including 11C-choline, which has yielded encouraging results in providing more accurate lymph node involvement (N-staging) when used in conjunction with diffusion weighted imaging (DWI) or short-tau inversion recover (STIR) sequences.  There are other investigational radiotracers are currently under study for tumor characterization, such as 18F-fluoromisonidazole </w:t>
      </w:r>
      <w:r w:rsidRPr="00DC7FF4">
        <w:rPr>
          <w:rFonts w:ascii="Book Antiqua" w:hAnsi="Book Antiqua"/>
          <w:color w:val="000000"/>
        </w:rPr>
        <w:lastRenderedPageBreak/>
        <w:t xml:space="preserve">(FMISO), which is a marker for tumor hypoxia.  Many of these emerging radiotracers are still under </w:t>
      </w:r>
      <w:proofErr w:type="gramStart"/>
      <w:r w:rsidRPr="00DC7FF4">
        <w:rPr>
          <w:rFonts w:ascii="Book Antiqua" w:hAnsi="Book Antiqua"/>
          <w:color w:val="000000"/>
        </w:rPr>
        <w:t>invest</w:t>
      </w:r>
      <w:r w:rsidRPr="00F133AE">
        <w:rPr>
          <w:rFonts w:ascii="Book Antiqua" w:hAnsi="Book Antiqua"/>
          <w:color w:val="000000"/>
        </w:rPr>
        <w:t>igatio</w:t>
      </w:r>
      <w:r w:rsidRPr="00DC7FF4">
        <w:rPr>
          <w:rFonts w:ascii="Book Antiqua" w:hAnsi="Book Antiqua"/>
          <w:color w:val="000000"/>
        </w:rPr>
        <w:t>n</w:t>
      </w:r>
      <w:r w:rsidR="00F133AE">
        <w:rPr>
          <w:rFonts w:ascii="Book Antiqua" w:hAnsi="Book Antiqua"/>
          <w:color w:val="000000"/>
          <w:vertAlign w:val="superscript"/>
        </w:rPr>
        <w:t>[</w:t>
      </w:r>
      <w:proofErr w:type="gramEnd"/>
      <w:r w:rsidR="00F133AE">
        <w:rPr>
          <w:rFonts w:ascii="Book Antiqua" w:hAnsi="Book Antiqua"/>
          <w:color w:val="000000"/>
          <w:vertAlign w:val="superscript"/>
        </w:rPr>
        <w:t>13</w:t>
      </w:r>
      <w:r w:rsidR="00380601" w:rsidRPr="002279B5">
        <w:rPr>
          <w:rFonts w:ascii="Book Antiqua" w:hAnsi="Book Antiqua"/>
          <w:color w:val="000000"/>
          <w:vertAlign w:val="superscript"/>
        </w:rPr>
        <w:t>]</w:t>
      </w:r>
      <w:r w:rsidRPr="00DC7FF4">
        <w:rPr>
          <w:rFonts w:ascii="Book Antiqua" w:hAnsi="Book Antiqua"/>
          <w:color w:val="000000"/>
        </w:rPr>
        <w:t>.</w:t>
      </w:r>
    </w:p>
    <w:p w14:paraId="75E806AC" w14:textId="2BAA4F54" w:rsidR="00DC7FF4" w:rsidRPr="002279B5" w:rsidRDefault="007C4B19" w:rsidP="00DC7FF4">
      <w:pPr>
        <w:pStyle w:val="p"/>
        <w:spacing w:before="0" w:beforeAutospacing="0" w:after="0" w:afterAutospacing="0" w:line="360" w:lineRule="auto"/>
        <w:ind w:firstLineChars="100" w:firstLine="240"/>
        <w:jc w:val="both"/>
        <w:rPr>
          <w:rFonts w:ascii="Book Antiqua" w:hAnsi="Book Antiqua"/>
        </w:rPr>
      </w:pPr>
      <w:r w:rsidRPr="002279B5">
        <w:rPr>
          <w:rFonts w:ascii="Book Antiqua" w:hAnsi="Book Antiqua"/>
        </w:rPr>
        <w:t>The ability to calculate the change of PET agent uptake between initial and follow-up exams can provide information on treatment response, which is especially important in patients who receive adjuvant therapy where tumor size does not change and MRI alone would have otherwise failed to discern positive</w:t>
      </w:r>
      <w:r w:rsidR="00670E59" w:rsidRPr="002279B5">
        <w:rPr>
          <w:rFonts w:ascii="Book Antiqua" w:hAnsi="Book Antiqua"/>
        </w:rPr>
        <w:t xml:space="preserve"> or negative treatment </w:t>
      </w:r>
      <w:proofErr w:type="gramStart"/>
      <w:r w:rsidR="00670E59" w:rsidRPr="002279B5">
        <w:rPr>
          <w:rFonts w:ascii="Book Antiqua" w:hAnsi="Book Antiqua"/>
        </w:rPr>
        <w:t>response</w:t>
      </w:r>
      <w:r w:rsidR="00F133AE">
        <w:rPr>
          <w:rFonts w:ascii="Book Antiqua" w:hAnsi="Book Antiqua"/>
          <w:vertAlign w:val="superscript"/>
        </w:rPr>
        <w:t>[</w:t>
      </w:r>
      <w:proofErr w:type="gramEnd"/>
      <w:r w:rsidR="00F133AE">
        <w:rPr>
          <w:rFonts w:ascii="Book Antiqua" w:hAnsi="Book Antiqua"/>
          <w:vertAlign w:val="superscript"/>
        </w:rPr>
        <w:t>5</w:t>
      </w:r>
      <w:r w:rsidRPr="002279B5">
        <w:rPr>
          <w:rFonts w:ascii="Book Antiqua" w:hAnsi="Book Antiqua"/>
          <w:vertAlign w:val="superscript"/>
        </w:rPr>
        <w:t>]</w:t>
      </w:r>
      <w:r w:rsidRPr="002279B5">
        <w:rPr>
          <w:rFonts w:ascii="Book Antiqua" w:hAnsi="Book Antiqua"/>
        </w:rPr>
        <w:t>. It should be noted, however, that randomized controlled studies are required to assess for overall impact of PET-MRI based staging on overall survival.</w:t>
      </w:r>
      <w:r w:rsidR="00DC7FF4" w:rsidRPr="002279B5">
        <w:rPr>
          <w:rFonts w:ascii="Book Antiqua" w:hAnsi="Book Antiqua"/>
        </w:rPr>
        <w:t xml:space="preserve"> </w:t>
      </w:r>
    </w:p>
    <w:p w14:paraId="13C4B7EA" w14:textId="77777777" w:rsidR="001115F2" w:rsidRPr="007B5465" w:rsidRDefault="001115F2" w:rsidP="000939D1">
      <w:pPr>
        <w:pStyle w:val="p"/>
        <w:spacing w:before="0" w:beforeAutospacing="0" w:after="0" w:afterAutospacing="0" w:line="360" w:lineRule="auto"/>
        <w:jc w:val="both"/>
        <w:rPr>
          <w:rFonts w:ascii="Book Antiqua" w:eastAsiaTheme="minorEastAsia" w:hAnsi="Book Antiqua"/>
          <w:lang w:eastAsia="zh-CN"/>
        </w:rPr>
      </w:pPr>
    </w:p>
    <w:p w14:paraId="7CD051D6" w14:textId="05773064" w:rsidR="001062A4" w:rsidRPr="002279B5" w:rsidRDefault="0095108C" w:rsidP="000939D1">
      <w:pPr>
        <w:spacing w:after="0" w:line="360" w:lineRule="auto"/>
        <w:jc w:val="both"/>
        <w:textAlignment w:val="baseline"/>
        <w:rPr>
          <w:rFonts w:ascii="Book Antiqua" w:eastAsia="Times New Roman" w:hAnsi="Book Antiqua" w:cs="Times New Roman"/>
          <w:b/>
          <w:bCs/>
          <w:kern w:val="36"/>
          <w:sz w:val="24"/>
          <w:szCs w:val="24"/>
        </w:rPr>
      </w:pPr>
      <w:r w:rsidRPr="002279B5">
        <w:rPr>
          <w:rFonts w:ascii="Book Antiqua" w:eastAsia="Times New Roman" w:hAnsi="Book Antiqua" w:cs="Times New Roman"/>
          <w:b/>
          <w:bCs/>
          <w:kern w:val="36"/>
          <w:sz w:val="24"/>
          <w:szCs w:val="24"/>
        </w:rPr>
        <w:t>MULTIPLE MYELOMA</w:t>
      </w:r>
    </w:p>
    <w:p w14:paraId="5EE08A08" w14:textId="1B6900B1" w:rsidR="003F5CBD" w:rsidRPr="002279B5" w:rsidRDefault="0068757E" w:rsidP="000939D1">
      <w:pPr>
        <w:pStyle w:val="NormalWeb"/>
        <w:spacing w:before="0" w:beforeAutospacing="0" w:after="0" w:afterAutospacing="0" w:line="360" w:lineRule="auto"/>
        <w:jc w:val="both"/>
        <w:rPr>
          <w:rFonts w:ascii="Book Antiqua" w:eastAsiaTheme="minorEastAsia" w:hAnsi="Book Antiqua"/>
          <w:lang w:eastAsia="zh-CN"/>
        </w:rPr>
      </w:pPr>
      <w:r w:rsidRPr="002279B5">
        <w:rPr>
          <w:rFonts w:ascii="Book Antiqua" w:hAnsi="Book Antiqua"/>
        </w:rPr>
        <w:t xml:space="preserve">As with sarcoma, precise staging on initial and follow-up treatment </w:t>
      </w:r>
      <w:r w:rsidR="00B16387" w:rsidRPr="002279B5">
        <w:rPr>
          <w:rFonts w:ascii="Book Antiqua" w:hAnsi="Book Antiqua"/>
        </w:rPr>
        <w:t>is critic</w:t>
      </w:r>
      <w:r w:rsidR="00325FCE" w:rsidRPr="002279B5">
        <w:rPr>
          <w:rFonts w:ascii="Book Antiqua" w:hAnsi="Book Antiqua"/>
        </w:rPr>
        <w:t>al to patient care. PET-CT can provide valuable information on focal lesion</w:t>
      </w:r>
      <w:r w:rsidR="003E2159" w:rsidRPr="002279B5">
        <w:rPr>
          <w:rFonts w:ascii="Book Antiqua" w:hAnsi="Book Antiqua"/>
        </w:rPr>
        <w:t>al</w:t>
      </w:r>
      <w:r w:rsidR="00325FCE" w:rsidRPr="002279B5">
        <w:rPr>
          <w:rFonts w:ascii="Book Antiqua" w:hAnsi="Book Antiqua"/>
        </w:rPr>
        <w:t xml:space="preserve"> activity which corr</w:t>
      </w:r>
      <w:r w:rsidR="0095108C" w:rsidRPr="002279B5">
        <w:rPr>
          <w:rFonts w:ascii="Book Antiqua" w:hAnsi="Book Antiqua"/>
        </w:rPr>
        <w:t xml:space="preserve">elates with disease </w:t>
      </w:r>
      <w:proofErr w:type="gramStart"/>
      <w:r w:rsidR="0095108C" w:rsidRPr="00F133AE">
        <w:rPr>
          <w:rFonts w:ascii="Book Antiqua" w:hAnsi="Book Antiqua"/>
        </w:rPr>
        <w:t>activity</w:t>
      </w:r>
      <w:r w:rsidR="00F133AE">
        <w:rPr>
          <w:rFonts w:ascii="Book Antiqua" w:hAnsi="Book Antiqua"/>
          <w:vertAlign w:val="superscript"/>
        </w:rPr>
        <w:t>[</w:t>
      </w:r>
      <w:proofErr w:type="gramEnd"/>
      <w:r w:rsidR="00F133AE">
        <w:rPr>
          <w:rFonts w:ascii="Book Antiqua" w:hAnsi="Book Antiqua"/>
          <w:vertAlign w:val="superscript"/>
        </w:rPr>
        <w:t>10,11,14</w:t>
      </w:r>
      <w:r w:rsidR="00325FCE" w:rsidRPr="002279B5">
        <w:rPr>
          <w:rFonts w:ascii="Book Antiqua" w:hAnsi="Book Antiqua"/>
          <w:vertAlign w:val="superscript"/>
        </w:rPr>
        <w:t>]</w:t>
      </w:r>
      <w:r w:rsidR="00325FCE" w:rsidRPr="002279B5">
        <w:rPr>
          <w:rFonts w:ascii="Book Antiqua" w:hAnsi="Book Antiqua"/>
        </w:rPr>
        <w:t>. However, unlike PET-CT, w</w:t>
      </w:r>
      <w:r w:rsidR="003F5CBD" w:rsidRPr="002279B5">
        <w:rPr>
          <w:rFonts w:ascii="Book Antiqua" w:hAnsi="Book Antiqua"/>
        </w:rPr>
        <w:t>hole-body MRI</w:t>
      </w:r>
      <w:r w:rsidR="00325FCE" w:rsidRPr="002279B5">
        <w:rPr>
          <w:rFonts w:ascii="Book Antiqua" w:hAnsi="Book Antiqua"/>
        </w:rPr>
        <w:t xml:space="preserve"> is superior to more accurately characterize extent of bone</w:t>
      </w:r>
      <w:r w:rsidR="003F5CBD" w:rsidRPr="002279B5">
        <w:rPr>
          <w:rFonts w:ascii="Book Antiqua" w:hAnsi="Book Antiqua"/>
        </w:rPr>
        <w:t xml:space="preserve"> marrow </w:t>
      </w:r>
      <w:r w:rsidR="00325FCE" w:rsidRPr="002279B5">
        <w:rPr>
          <w:rFonts w:ascii="Book Antiqua" w:hAnsi="Book Antiqua"/>
        </w:rPr>
        <w:t xml:space="preserve">involvement </w:t>
      </w:r>
      <w:r w:rsidR="003F5CBD" w:rsidRPr="002279B5">
        <w:rPr>
          <w:rFonts w:ascii="Book Antiqua" w:hAnsi="Book Antiqua"/>
        </w:rPr>
        <w:t>in my</w:t>
      </w:r>
      <w:r w:rsidR="003F5CBD" w:rsidRPr="00572432">
        <w:rPr>
          <w:rFonts w:ascii="Book Antiqua" w:hAnsi="Book Antiqua"/>
        </w:rPr>
        <w:t>elo</w:t>
      </w:r>
      <w:r w:rsidR="003F5CBD" w:rsidRPr="002279B5">
        <w:rPr>
          <w:rFonts w:ascii="Book Antiqua" w:hAnsi="Book Antiqua"/>
        </w:rPr>
        <w:t>ma</w:t>
      </w:r>
      <w:r w:rsidR="00572432">
        <w:rPr>
          <w:rFonts w:ascii="Book Antiqua" w:hAnsi="Book Antiqua"/>
          <w:vertAlign w:val="superscript"/>
        </w:rPr>
        <w:t>[15</w:t>
      </w:r>
      <w:r w:rsidR="00325FCE" w:rsidRPr="002279B5">
        <w:rPr>
          <w:rFonts w:ascii="Book Antiqua" w:hAnsi="Book Antiqua"/>
          <w:vertAlign w:val="superscript"/>
        </w:rPr>
        <w:t>]</w:t>
      </w:r>
      <w:r w:rsidR="00325FCE" w:rsidRPr="002279B5">
        <w:rPr>
          <w:rFonts w:ascii="Book Antiqua" w:hAnsi="Book Antiqua"/>
        </w:rPr>
        <w:t xml:space="preserve"> especially in small lesions that are not </w:t>
      </w:r>
      <w:r w:rsidR="0095108C" w:rsidRPr="002279B5">
        <w:rPr>
          <w:rFonts w:ascii="Book Antiqua" w:hAnsi="Book Antiqua"/>
        </w:rPr>
        <w:t xml:space="preserve">well characterized on </w:t>
      </w:r>
      <w:r w:rsidR="0095108C" w:rsidRPr="00572432">
        <w:rPr>
          <w:rFonts w:ascii="Book Antiqua" w:hAnsi="Book Antiqua"/>
        </w:rPr>
        <w:t>PET-CT</w:t>
      </w:r>
      <w:r w:rsidR="00572432">
        <w:rPr>
          <w:rFonts w:ascii="Book Antiqua" w:hAnsi="Book Antiqua"/>
          <w:vertAlign w:val="superscript"/>
        </w:rPr>
        <w:t>[10</w:t>
      </w:r>
      <w:r w:rsidR="0095108C" w:rsidRPr="002279B5">
        <w:rPr>
          <w:rFonts w:ascii="Book Antiqua" w:hAnsi="Book Antiqua"/>
          <w:vertAlign w:val="superscript"/>
        </w:rPr>
        <w:t>,</w:t>
      </w:r>
      <w:r w:rsidR="00325FCE" w:rsidRPr="002279B5">
        <w:rPr>
          <w:rFonts w:ascii="Book Antiqua" w:hAnsi="Book Antiqua"/>
          <w:vertAlign w:val="superscript"/>
        </w:rPr>
        <w:t>1</w:t>
      </w:r>
      <w:r w:rsidR="00572432">
        <w:rPr>
          <w:rFonts w:ascii="Book Antiqua" w:hAnsi="Book Antiqua"/>
          <w:vertAlign w:val="superscript"/>
        </w:rPr>
        <w:t>5</w:t>
      </w:r>
      <w:r w:rsidR="00325FCE" w:rsidRPr="002279B5">
        <w:rPr>
          <w:rFonts w:ascii="Book Antiqua" w:hAnsi="Book Antiqua"/>
          <w:vertAlign w:val="superscript"/>
        </w:rPr>
        <w:t>-1</w:t>
      </w:r>
      <w:r w:rsidR="00572432">
        <w:rPr>
          <w:rFonts w:ascii="Book Antiqua" w:hAnsi="Book Antiqua"/>
          <w:vertAlign w:val="superscript"/>
        </w:rPr>
        <w:t>7</w:t>
      </w:r>
      <w:r w:rsidR="001115F2" w:rsidRPr="002279B5">
        <w:rPr>
          <w:rFonts w:ascii="Book Antiqua" w:hAnsi="Book Antiqua"/>
          <w:vertAlign w:val="superscript"/>
        </w:rPr>
        <w:t>]</w:t>
      </w:r>
      <w:r w:rsidR="0095108C" w:rsidRPr="002279B5">
        <w:rPr>
          <w:rFonts w:ascii="Book Antiqua" w:hAnsi="Book Antiqua"/>
        </w:rPr>
        <w:t xml:space="preserve">. </w:t>
      </w:r>
      <w:proofErr w:type="spellStart"/>
      <w:r w:rsidR="0095108C" w:rsidRPr="002279B5">
        <w:rPr>
          <w:rFonts w:ascii="Book Antiqua" w:hAnsi="Book Antiqua"/>
        </w:rPr>
        <w:t>Shortt</w:t>
      </w:r>
      <w:proofErr w:type="spellEnd"/>
      <w:r w:rsidR="0095108C" w:rsidRPr="002279B5">
        <w:rPr>
          <w:rFonts w:ascii="Book Antiqua" w:hAnsi="Book Antiqua"/>
        </w:rPr>
        <w:t xml:space="preserve"> and </w:t>
      </w:r>
      <w:proofErr w:type="gramStart"/>
      <w:r w:rsidR="0095108C" w:rsidRPr="002279B5">
        <w:rPr>
          <w:rFonts w:ascii="Book Antiqua" w:hAnsi="Book Antiqua"/>
        </w:rPr>
        <w:t>col</w:t>
      </w:r>
      <w:r w:rsidR="0095108C" w:rsidRPr="00572432">
        <w:rPr>
          <w:rFonts w:ascii="Book Antiqua" w:hAnsi="Book Antiqua"/>
        </w:rPr>
        <w:t>league</w:t>
      </w:r>
      <w:r w:rsidR="0095108C" w:rsidRPr="002279B5">
        <w:rPr>
          <w:rFonts w:ascii="Book Antiqua" w:hAnsi="Book Antiqua"/>
        </w:rPr>
        <w:t>s</w:t>
      </w:r>
      <w:r w:rsidR="00572432">
        <w:rPr>
          <w:rFonts w:ascii="Book Antiqua" w:hAnsi="Book Antiqua"/>
          <w:vertAlign w:val="superscript"/>
        </w:rPr>
        <w:t>[</w:t>
      </w:r>
      <w:proofErr w:type="gramEnd"/>
      <w:r w:rsidR="00572432">
        <w:rPr>
          <w:rFonts w:ascii="Book Antiqua" w:hAnsi="Book Antiqua"/>
          <w:vertAlign w:val="superscript"/>
        </w:rPr>
        <w:t>15</w:t>
      </w:r>
      <w:r w:rsidR="00325FCE" w:rsidRPr="002279B5">
        <w:rPr>
          <w:rFonts w:ascii="Book Antiqua" w:hAnsi="Book Antiqua"/>
          <w:vertAlign w:val="superscript"/>
        </w:rPr>
        <w:t>]</w:t>
      </w:r>
      <w:r w:rsidR="00325FCE" w:rsidRPr="002279B5">
        <w:rPr>
          <w:rFonts w:ascii="Book Antiqua" w:hAnsi="Book Antiqua"/>
        </w:rPr>
        <w:t xml:space="preserve"> showed </w:t>
      </w:r>
      <w:r w:rsidR="001115F2" w:rsidRPr="002279B5">
        <w:rPr>
          <w:rFonts w:ascii="Book Antiqua" w:hAnsi="Book Antiqua"/>
        </w:rPr>
        <w:t xml:space="preserve">that </w:t>
      </w:r>
      <w:r w:rsidR="00325FCE" w:rsidRPr="002279B5">
        <w:rPr>
          <w:rFonts w:ascii="Book Antiqua" w:hAnsi="Book Antiqua"/>
        </w:rPr>
        <w:t>combination of data acquired from PET and whole-body MRI can improved specificity and positive predictive value.</w:t>
      </w:r>
      <w:r w:rsidR="00272C2E" w:rsidRPr="002279B5">
        <w:rPr>
          <w:rFonts w:ascii="Book Antiqua" w:hAnsi="Book Antiqua"/>
        </w:rPr>
        <w:t xml:space="preserve"> Our initial anecdotal experience with PET-MRI suggests myeloma lesion</w:t>
      </w:r>
      <w:r w:rsidR="001115F2" w:rsidRPr="002279B5">
        <w:rPr>
          <w:rFonts w:ascii="Book Antiqua" w:hAnsi="Book Antiqua"/>
        </w:rPr>
        <w:t xml:space="preserve">s to be </w:t>
      </w:r>
      <w:r w:rsidR="00272C2E" w:rsidRPr="002279B5">
        <w:rPr>
          <w:rFonts w:ascii="Book Antiqua" w:hAnsi="Book Antiqua"/>
        </w:rPr>
        <w:t>T1-hypointense with variable degree of contrast enhancement and SUV uptake</w:t>
      </w:r>
      <w:r w:rsidR="00E0657D" w:rsidRPr="002279B5">
        <w:rPr>
          <w:rFonts w:ascii="Book Antiqua" w:hAnsi="Book Antiqua"/>
        </w:rPr>
        <w:t xml:space="preserve"> (</w:t>
      </w:r>
      <w:r w:rsidR="0095108C" w:rsidRPr="002279B5">
        <w:rPr>
          <w:rFonts w:ascii="Book Antiqua" w:hAnsi="Book Antiqua"/>
        </w:rPr>
        <w:t>F</w:t>
      </w:r>
      <w:r w:rsidR="00E0657D" w:rsidRPr="002279B5">
        <w:rPr>
          <w:rFonts w:ascii="Book Antiqua" w:hAnsi="Book Antiqua"/>
        </w:rPr>
        <w:t>igure 3</w:t>
      </w:r>
      <w:r w:rsidR="002237FB" w:rsidRPr="002279B5">
        <w:rPr>
          <w:rFonts w:ascii="Book Antiqua" w:hAnsi="Book Antiqua"/>
        </w:rPr>
        <w:t>)</w:t>
      </w:r>
      <w:r w:rsidR="00272C2E" w:rsidRPr="002279B5">
        <w:rPr>
          <w:rFonts w:ascii="Book Antiqua" w:hAnsi="Book Antiqua"/>
        </w:rPr>
        <w:t>.</w:t>
      </w:r>
    </w:p>
    <w:p w14:paraId="2F030111" w14:textId="77777777" w:rsidR="0095108C" w:rsidRPr="002279B5" w:rsidRDefault="0095108C" w:rsidP="000939D1">
      <w:pPr>
        <w:pStyle w:val="NormalWeb"/>
        <w:spacing w:before="0" w:beforeAutospacing="0" w:after="0" w:afterAutospacing="0" w:line="360" w:lineRule="auto"/>
        <w:jc w:val="both"/>
        <w:rPr>
          <w:rFonts w:ascii="Book Antiqua" w:eastAsiaTheme="minorEastAsia" w:hAnsi="Book Antiqua"/>
          <w:lang w:eastAsia="zh-CN"/>
        </w:rPr>
      </w:pPr>
    </w:p>
    <w:p w14:paraId="671C4885" w14:textId="29F054A2" w:rsidR="00272C2E" w:rsidRPr="002279B5" w:rsidRDefault="0095108C" w:rsidP="000939D1">
      <w:pPr>
        <w:pStyle w:val="Heading3"/>
        <w:spacing w:before="0" w:line="360" w:lineRule="auto"/>
        <w:jc w:val="both"/>
        <w:rPr>
          <w:rFonts w:ascii="Book Antiqua" w:hAnsi="Book Antiqua" w:cs="Times New Roman"/>
          <w:bCs w:val="0"/>
          <w:color w:val="auto"/>
          <w:sz w:val="24"/>
          <w:szCs w:val="24"/>
        </w:rPr>
      </w:pPr>
      <w:r w:rsidRPr="002279B5">
        <w:rPr>
          <w:rFonts w:ascii="Book Antiqua" w:hAnsi="Book Antiqua" w:cs="Times New Roman"/>
          <w:bCs w:val="0"/>
          <w:color w:val="auto"/>
          <w:sz w:val="24"/>
          <w:szCs w:val="24"/>
        </w:rPr>
        <w:t>OSSEOUS METASTASIS</w:t>
      </w:r>
    </w:p>
    <w:p w14:paraId="4316FA92" w14:textId="2D41E6EB" w:rsidR="00272C2E" w:rsidRPr="002279B5" w:rsidRDefault="00A26885" w:rsidP="000939D1">
      <w:pPr>
        <w:pStyle w:val="NormalWeb"/>
        <w:spacing w:before="0" w:beforeAutospacing="0" w:after="0" w:afterAutospacing="0" w:line="360" w:lineRule="auto"/>
        <w:jc w:val="both"/>
        <w:rPr>
          <w:rFonts w:ascii="Book Antiqua" w:eastAsiaTheme="minorEastAsia" w:hAnsi="Book Antiqua"/>
          <w:lang w:eastAsia="zh-CN"/>
        </w:rPr>
      </w:pPr>
      <w:r w:rsidRPr="002279B5">
        <w:rPr>
          <w:rFonts w:ascii="Book Antiqua" w:hAnsi="Book Antiqua"/>
        </w:rPr>
        <w:t>PET, PET-CT and MRI are all used in</w:t>
      </w:r>
      <w:r w:rsidR="009D03F1" w:rsidRPr="002279B5">
        <w:rPr>
          <w:rFonts w:ascii="Book Antiqua" w:hAnsi="Book Antiqua"/>
        </w:rPr>
        <w:t xml:space="preserve"> various</w:t>
      </w:r>
      <w:r w:rsidRPr="002279B5">
        <w:rPr>
          <w:rFonts w:ascii="Book Antiqua" w:hAnsi="Book Antiqua"/>
        </w:rPr>
        <w:t xml:space="preserve"> clinical settings for</w:t>
      </w:r>
      <w:r w:rsidR="009D03F1" w:rsidRPr="002279B5">
        <w:rPr>
          <w:rFonts w:ascii="Book Antiqua" w:hAnsi="Book Antiqua"/>
        </w:rPr>
        <w:t xml:space="preserve"> evaluation of osseous metastasis, with each modality offering </w:t>
      </w:r>
      <w:r w:rsidRPr="002279B5">
        <w:rPr>
          <w:rFonts w:ascii="Book Antiqua" w:hAnsi="Book Antiqua"/>
        </w:rPr>
        <w:t>high sensitivity with variable degree</w:t>
      </w:r>
      <w:r w:rsidR="009D03F1" w:rsidRPr="002279B5">
        <w:rPr>
          <w:rFonts w:ascii="Book Antiqua" w:hAnsi="Book Antiqua"/>
        </w:rPr>
        <w:t>s</w:t>
      </w:r>
      <w:r w:rsidRPr="002279B5">
        <w:rPr>
          <w:rFonts w:ascii="Book Antiqua" w:hAnsi="Book Antiqua"/>
        </w:rPr>
        <w:t xml:space="preserve"> of specificity. </w:t>
      </w:r>
      <w:r w:rsidR="009D03F1" w:rsidRPr="002279B5">
        <w:rPr>
          <w:rFonts w:ascii="Book Antiqua" w:hAnsi="Book Antiqua"/>
        </w:rPr>
        <w:t>The m</w:t>
      </w:r>
      <w:r w:rsidRPr="002279B5">
        <w:rPr>
          <w:rFonts w:ascii="Book Antiqua" w:hAnsi="Book Antiqua"/>
        </w:rPr>
        <w:t xml:space="preserve">ajor </w:t>
      </w:r>
      <w:r w:rsidR="009D03F1" w:rsidRPr="002279B5">
        <w:rPr>
          <w:rFonts w:ascii="Book Antiqua" w:hAnsi="Book Antiqua"/>
        </w:rPr>
        <w:t xml:space="preserve">shortcoming </w:t>
      </w:r>
      <w:r w:rsidRPr="002279B5">
        <w:rPr>
          <w:rFonts w:ascii="Book Antiqua" w:hAnsi="Book Antiqua"/>
        </w:rPr>
        <w:t>of PET and PET-CT are the</w:t>
      </w:r>
      <w:r w:rsidR="009D03F1" w:rsidRPr="002279B5">
        <w:rPr>
          <w:rFonts w:ascii="Book Antiqua" w:hAnsi="Book Antiqua"/>
        </w:rPr>
        <w:t>ir higher</w:t>
      </w:r>
      <w:r w:rsidRPr="002279B5">
        <w:rPr>
          <w:rFonts w:ascii="Book Antiqua" w:hAnsi="Book Antiqua"/>
        </w:rPr>
        <w:t xml:space="preserve"> num</w:t>
      </w:r>
      <w:r w:rsidR="009D03F1" w:rsidRPr="002279B5">
        <w:rPr>
          <w:rFonts w:ascii="Book Antiqua" w:hAnsi="Book Antiqua"/>
        </w:rPr>
        <w:t>ber of false positives and lower</w:t>
      </w:r>
      <w:r w:rsidRPr="002279B5">
        <w:rPr>
          <w:rFonts w:ascii="Book Antiqua" w:hAnsi="Book Antiqua"/>
        </w:rPr>
        <w:t xml:space="preserve"> positive predictive </w:t>
      </w:r>
      <w:r w:rsidR="00F4432B" w:rsidRPr="002279B5">
        <w:rPr>
          <w:rFonts w:ascii="Book Antiqua" w:hAnsi="Book Antiqua"/>
        </w:rPr>
        <w:t xml:space="preserve">value </w:t>
      </w:r>
      <w:r w:rsidRPr="002279B5">
        <w:rPr>
          <w:rFonts w:ascii="Book Antiqua" w:hAnsi="Book Antiqua"/>
        </w:rPr>
        <w:t>due to suboptimal soft tissue resolution. Additionally, PET and PET-CT yield higher rate</w:t>
      </w:r>
      <w:r w:rsidR="009D03F1" w:rsidRPr="002279B5">
        <w:rPr>
          <w:rFonts w:ascii="Book Antiqua" w:hAnsi="Book Antiqua"/>
        </w:rPr>
        <w:t>s</w:t>
      </w:r>
      <w:r w:rsidRPr="002279B5">
        <w:rPr>
          <w:rFonts w:ascii="Book Antiqua" w:hAnsi="Book Antiqua"/>
        </w:rPr>
        <w:t xml:space="preserve"> of false positive</w:t>
      </w:r>
      <w:r w:rsidR="009D03F1" w:rsidRPr="002279B5">
        <w:rPr>
          <w:rFonts w:ascii="Book Antiqua" w:hAnsi="Book Antiqua"/>
        </w:rPr>
        <w:t>s</w:t>
      </w:r>
      <w:r w:rsidRPr="002279B5">
        <w:rPr>
          <w:rFonts w:ascii="Book Antiqua" w:hAnsi="Book Antiqua"/>
        </w:rPr>
        <w:t xml:space="preserve"> </w:t>
      </w:r>
      <w:r w:rsidR="009D03F1" w:rsidRPr="002279B5">
        <w:rPr>
          <w:rFonts w:ascii="Book Antiqua" w:hAnsi="Book Antiqua"/>
        </w:rPr>
        <w:t>for</w:t>
      </w:r>
      <w:r w:rsidRPr="002279B5">
        <w:rPr>
          <w:rFonts w:ascii="Book Antiqua" w:hAnsi="Book Antiqua"/>
        </w:rPr>
        <w:t xml:space="preserve"> lesions </w:t>
      </w:r>
      <w:r w:rsidR="009D03F1" w:rsidRPr="002279B5">
        <w:rPr>
          <w:rFonts w:ascii="Book Antiqua" w:hAnsi="Book Antiqua"/>
        </w:rPr>
        <w:t xml:space="preserve">that are </w:t>
      </w:r>
      <w:r w:rsidRPr="002279B5">
        <w:rPr>
          <w:rFonts w:ascii="Book Antiqua" w:hAnsi="Book Antiqua"/>
        </w:rPr>
        <w:t>5</w:t>
      </w:r>
      <w:r w:rsidR="009D03F1" w:rsidRPr="002279B5">
        <w:rPr>
          <w:rFonts w:ascii="Book Antiqua" w:hAnsi="Book Antiqua"/>
        </w:rPr>
        <w:t xml:space="preserve"> </w:t>
      </w:r>
      <w:r w:rsidR="008163F9" w:rsidRPr="002279B5">
        <w:rPr>
          <w:rFonts w:ascii="Book Antiqua" w:hAnsi="Book Antiqua"/>
        </w:rPr>
        <w:t xml:space="preserve">mm or </w:t>
      </w:r>
      <w:proofErr w:type="gramStart"/>
      <w:r w:rsidR="008163F9" w:rsidRPr="002279B5">
        <w:rPr>
          <w:rFonts w:ascii="Book Antiqua" w:hAnsi="Book Antiqua"/>
        </w:rPr>
        <w:t>s</w:t>
      </w:r>
      <w:r w:rsidR="008163F9" w:rsidRPr="00572432">
        <w:rPr>
          <w:rFonts w:ascii="Book Antiqua" w:hAnsi="Book Antiqua"/>
        </w:rPr>
        <w:t>maller</w:t>
      </w:r>
      <w:r w:rsidRPr="00572432">
        <w:rPr>
          <w:rFonts w:ascii="Book Antiqua" w:hAnsi="Book Antiqua"/>
          <w:vertAlign w:val="superscript"/>
        </w:rPr>
        <w:t>[</w:t>
      </w:r>
      <w:proofErr w:type="gramEnd"/>
      <w:r w:rsidR="00572432">
        <w:rPr>
          <w:rFonts w:ascii="Book Antiqua" w:hAnsi="Book Antiqua"/>
          <w:vertAlign w:val="superscript"/>
        </w:rPr>
        <w:t>12</w:t>
      </w:r>
      <w:r w:rsidRPr="002279B5">
        <w:rPr>
          <w:rFonts w:ascii="Book Antiqua" w:hAnsi="Book Antiqua"/>
          <w:vertAlign w:val="superscript"/>
        </w:rPr>
        <w:t>]</w:t>
      </w:r>
      <w:r w:rsidRPr="002279B5">
        <w:rPr>
          <w:rFonts w:ascii="Book Antiqua" w:hAnsi="Book Antiqua"/>
        </w:rPr>
        <w:t>.</w:t>
      </w:r>
      <w:r w:rsidR="000251EB" w:rsidRPr="002279B5">
        <w:rPr>
          <w:rFonts w:ascii="Book Antiqua" w:hAnsi="Book Antiqua"/>
        </w:rPr>
        <w:t xml:space="preserve"> </w:t>
      </w:r>
      <w:r w:rsidRPr="002279B5">
        <w:rPr>
          <w:rFonts w:ascii="Book Antiqua" w:hAnsi="Book Antiqua"/>
        </w:rPr>
        <w:t xml:space="preserve">MRI, especially with diffusion weighted imaging, provides precise pre-treatment evaluation, but this information following adjuvant treatment is less sensitive and specific. In such instances, PET-MRI can help provide the superior MRI tissue contrast detailing anatomic extent of disease while PET helps discern presence or </w:t>
      </w:r>
      <w:r w:rsidRPr="002279B5">
        <w:rPr>
          <w:rFonts w:ascii="Book Antiqua" w:hAnsi="Book Antiqua"/>
        </w:rPr>
        <w:lastRenderedPageBreak/>
        <w:t>absence of treatment response based on changes in neoplasm metabolic activity</w:t>
      </w:r>
      <w:r w:rsidR="00E0657D" w:rsidRPr="002279B5">
        <w:rPr>
          <w:rFonts w:ascii="Book Antiqua" w:hAnsi="Book Antiqua"/>
        </w:rPr>
        <w:t xml:space="preserve"> (</w:t>
      </w:r>
      <w:r w:rsidR="008163F9" w:rsidRPr="002279B5">
        <w:rPr>
          <w:rFonts w:ascii="Book Antiqua" w:hAnsi="Book Antiqua"/>
        </w:rPr>
        <w:t>F</w:t>
      </w:r>
      <w:r w:rsidR="00E0657D" w:rsidRPr="002279B5">
        <w:rPr>
          <w:rFonts w:ascii="Book Antiqua" w:hAnsi="Book Antiqua"/>
        </w:rPr>
        <w:t>igure</w:t>
      </w:r>
      <w:r w:rsidR="008163F9" w:rsidRPr="002279B5">
        <w:rPr>
          <w:rFonts w:ascii="Book Antiqua" w:eastAsiaTheme="minorEastAsia" w:hAnsi="Book Antiqua"/>
          <w:lang w:eastAsia="zh-CN"/>
        </w:rPr>
        <w:t>s</w:t>
      </w:r>
      <w:r w:rsidR="00E0657D" w:rsidRPr="002279B5">
        <w:rPr>
          <w:rFonts w:ascii="Book Antiqua" w:hAnsi="Book Antiqua"/>
        </w:rPr>
        <w:t xml:space="preserve"> </w:t>
      </w:r>
      <w:r w:rsidR="00E0657D" w:rsidRPr="001E58DD">
        <w:rPr>
          <w:rFonts w:ascii="Book Antiqua" w:hAnsi="Book Antiqua"/>
        </w:rPr>
        <w:t>4 and</w:t>
      </w:r>
      <w:r w:rsidR="00E0657D" w:rsidRPr="002279B5">
        <w:rPr>
          <w:rFonts w:ascii="Book Antiqua" w:hAnsi="Book Antiqua"/>
        </w:rPr>
        <w:t xml:space="preserve"> 5)</w:t>
      </w:r>
      <w:r w:rsidRPr="002279B5">
        <w:rPr>
          <w:rFonts w:ascii="Book Antiqua" w:hAnsi="Book Antiqua"/>
          <w:vertAlign w:val="superscript"/>
        </w:rPr>
        <w:t>[</w:t>
      </w:r>
      <w:r w:rsidR="001E58DD">
        <w:rPr>
          <w:rFonts w:ascii="Book Antiqua" w:hAnsi="Book Antiqua"/>
          <w:vertAlign w:val="superscript"/>
        </w:rPr>
        <w:t>12</w:t>
      </w:r>
      <w:r w:rsidRPr="002279B5">
        <w:rPr>
          <w:rFonts w:ascii="Book Antiqua" w:hAnsi="Book Antiqua"/>
          <w:vertAlign w:val="superscript"/>
        </w:rPr>
        <w:t>]</w:t>
      </w:r>
      <w:r w:rsidRPr="002279B5">
        <w:rPr>
          <w:rFonts w:ascii="Book Antiqua" w:hAnsi="Book Antiqua"/>
        </w:rPr>
        <w:t>.</w:t>
      </w:r>
    </w:p>
    <w:p w14:paraId="70DF5992" w14:textId="77777777" w:rsidR="008163F9" w:rsidRPr="002279B5" w:rsidRDefault="008163F9" w:rsidP="000939D1">
      <w:pPr>
        <w:pStyle w:val="NormalWeb"/>
        <w:spacing w:before="0" w:beforeAutospacing="0" w:after="0" w:afterAutospacing="0" w:line="360" w:lineRule="auto"/>
        <w:jc w:val="both"/>
        <w:rPr>
          <w:rFonts w:ascii="Book Antiqua" w:eastAsiaTheme="minorEastAsia" w:hAnsi="Book Antiqua"/>
          <w:lang w:eastAsia="zh-CN"/>
        </w:rPr>
      </w:pPr>
    </w:p>
    <w:p w14:paraId="63978E3A" w14:textId="21E70E71" w:rsidR="00A26885" w:rsidRPr="002279B5" w:rsidRDefault="008163F9" w:rsidP="000939D1">
      <w:pPr>
        <w:pStyle w:val="NormalWeb"/>
        <w:spacing w:before="0" w:beforeAutospacing="0" w:after="0" w:afterAutospacing="0" w:line="360" w:lineRule="auto"/>
        <w:jc w:val="both"/>
        <w:rPr>
          <w:rFonts w:ascii="Book Antiqua" w:hAnsi="Book Antiqua"/>
          <w:b/>
        </w:rPr>
      </w:pPr>
      <w:r w:rsidRPr="002279B5">
        <w:rPr>
          <w:rFonts w:ascii="Book Antiqua" w:hAnsi="Book Antiqua"/>
          <w:b/>
        </w:rPr>
        <w:t>LYMPHOMA</w:t>
      </w:r>
      <w:r w:rsidR="001E58DD">
        <w:rPr>
          <w:rFonts w:ascii="Book Antiqua" w:hAnsi="Book Antiqua"/>
          <w:b/>
        </w:rPr>
        <w:t xml:space="preserve"> </w:t>
      </w:r>
      <w:r w:rsidR="00CF3F81">
        <w:rPr>
          <w:rFonts w:ascii="Book Antiqua" w:hAnsi="Book Antiqua"/>
          <w:b/>
        </w:rPr>
        <w:t xml:space="preserve"> </w:t>
      </w:r>
    </w:p>
    <w:p w14:paraId="48382315" w14:textId="61ECDFE2" w:rsidR="00A26885" w:rsidRPr="002279B5" w:rsidRDefault="00EB78D1" w:rsidP="000939D1">
      <w:pPr>
        <w:pStyle w:val="NormalWeb"/>
        <w:spacing w:before="0" w:beforeAutospacing="0" w:after="0" w:afterAutospacing="0" w:line="360" w:lineRule="auto"/>
        <w:jc w:val="both"/>
        <w:rPr>
          <w:rFonts w:ascii="Book Antiqua" w:eastAsiaTheme="minorEastAsia" w:hAnsi="Book Antiqua"/>
          <w:lang w:eastAsia="zh-CN"/>
        </w:rPr>
      </w:pPr>
      <w:r w:rsidRPr="002279B5">
        <w:rPr>
          <w:rFonts w:ascii="Book Antiqua" w:hAnsi="Book Antiqua"/>
        </w:rPr>
        <w:t>PET-CT has solidified itself as the imaging modality of choice</w:t>
      </w:r>
      <w:r w:rsidR="009D03F1" w:rsidRPr="002279B5">
        <w:rPr>
          <w:rFonts w:ascii="Book Antiqua" w:hAnsi="Book Antiqua"/>
        </w:rPr>
        <w:t xml:space="preserve"> for</w:t>
      </w:r>
      <w:r w:rsidRPr="002279B5">
        <w:rPr>
          <w:rFonts w:ascii="Book Antiqua" w:hAnsi="Book Antiqua"/>
        </w:rPr>
        <w:t xml:space="preserve"> initial staging, monitoring </w:t>
      </w:r>
      <w:r w:rsidR="009D03F1" w:rsidRPr="002279B5">
        <w:rPr>
          <w:rFonts w:ascii="Book Antiqua" w:hAnsi="Book Antiqua"/>
        </w:rPr>
        <w:t xml:space="preserve">of </w:t>
      </w:r>
      <w:r w:rsidRPr="002279B5">
        <w:rPr>
          <w:rFonts w:ascii="Book Antiqua" w:hAnsi="Book Antiqua"/>
        </w:rPr>
        <w:t xml:space="preserve">treatment response and follow-up of </w:t>
      </w:r>
      <w:r w:rsidR="00F4432B" w:rsidRPr="002279B5">
        <w:rPr>
          <w:rFonts w:ascii="Book Antiqua" w:hAnsi="Book Antiqua"/>
        </w:rPr>
        <w:t xml:space="preserve">patients </w:t>
      </w:r>
      <w:r w:rsidR="008163F9" w:rsidRPr="002279B5">
        <w:rPr>
          <w:rFonts w:ascii="Book Antiqua" w:hAnsi="Book Antiqua"/>
        </w:rPr>
        <w:t xml:space="preserve">with </w:t>
      </w:r>
      <w:proofErr w:type="gramStart"/>
      <w:r w:rsidR="008163F9" w:rsidRPr="002279B5">
        <w:rPr>
          <w:rFonts w:ascii="Book Antiqua" w:hAnsi="Book Antiqua"/>
        </w:rPr>
        <w:t>lymphoma</w:t>
      </w:r>
      <w:r w:rsidRPr="002279B5">
        <w:rPr>
          <w:rFonts w:ascii="Book Antiqua" w:hAnsi="Book Antiqua"/>
          <w:vertAlign w:val="superscript"/>
        </w:rPr>
        <w:t>[</w:t>
      </w:r>
      <w:proofErr w:type="gramEnd"/>
      <w:r w:rsidR="001E58DD">
        <w:rPr>
          <w:rFonts w:ascii="Book Antiqua" w:hAnsi="Book Antiqua"/>
          <w:vertAlign w:val="superscript"/>
        </w:rPr>
        <w:t>12</w:t>
      </w:r>
      <w:r w:rsidRPr="002279B5">
        <w:rPr>
          <w:rFonts w:ascii="Book Antiqua" w:hAnsi="Book Antiqua"/>
          <w:vertAlign w:val="superscript"/>
        </w:rPr>
        <w:t>]</w:t>
      </w:r>
      <w:r w:rsidRPr="002279B5">
        <w:rPr>
          <w:rFonts w:ascii="Book Antiqua" w:hAnsi="Book Antiqua"/>
        </w:rPr>
        <w:t>.</w:t>
      </w:r>
      <w:r w:rsidR="000251EB" w:rsidRPr="002279B5">
        <w:rPr>
          <w:rFonts w:ascii="Book Antiqua" w:hAnsi="Book Antiqua"/>
        </w:rPr>
        <w:t xml:space="preserve"> </w:t>
      </w:r>
      <w:r w:rsidRPr="002279B5">
        <w:rPr>
          <w:rFonts w:ascii="Book Antiqua" w:hAnsi="Book Antiqua"/>
        </w:rPr>
        <w:t>PET-CT can detect</w:t>
      </w:r>
      <w:r w:rsidR="009D03F1" w:rsidRPr="002279B5">
        <w:rPr>
          <w:rFonts w:ascii="Book Antiqua" w:hAnsi="Book Antiqua"/>
        </w:rPr>
        <w:t xml:space="preserve"> lymphoma with 90% sensitivity and 91% specificity, although</w:t>
      </w:r>
      <w:r w:rsidRPr="002279B5">
        <w:rPr>
          <w:rFonts w:ascii="Book Antiqua" w:hAnsi="Book Antiqua"/>
        </w:rPr>
        <w:t xml:space="preserve"> overall positive predictive value is low espec</w:t>
      </w:r>
      <w:r w:rsidR="008163F9" w:rsidRPr="002279B5">
        <w:rPr>
          <w:rFonts w:ascii="Book Antiqua" w:hAnsi="Book Antiqua"/>
        </w:rPr>
        <w:t xml:space="preserve">ially for disease </w:t>
      </w:r>
      <w:proofErr w:type="gramStart"/>
      <w:r w:rsidR="008163F9" w:rsidRPr="002279B5">
        <w:rPr>
          <w:rFonts w:ascii="Book Antiqua" w:hAnsi="Book Antiqua"/>
        </w:rPr>
        <w:t>progression</w:t>
      </w:r>
      <w:r w:rsidR="001E58DD">
        <w:rPr>
          <w:rFonts w:ascii="Book Antiqua" w:hAnsi="Book Antiqua"/>
          <w:vertAlign w:val="superscript"/>
        </w:rPr>
        <w:t>[</w:t>
      </w:r>
      <w:proofErr w:type="gramEnd"/>
      <w:r w:rsidR="001E58DD">
        <w:rPr>
          <w:rFonts w:ascii="Book Antiqua" w:hAnsi="Book Antiqua"/>
          <w:vertAlign w:val="superscript"/>
        </w:rPr>
        <w:t>12</w:t>
      </w:r>
      <w:r w:rsidRPr="002279B5">
        <w:rPr>
          <w:rFonts w:ascii="Book Antiqua" w:hAnsi="Book Antiqua"/>
          <w:vertAlign w:val="superscript"/>
        </w:rPr>
        <w:t>]</w:t>
      </w:r>
      <w:r w:rsidRPr="002279B5">
        <w:rPr>
          <w:rFonts w:ascii="Book Antiqua" w:hAnsi="Book Antiqua"/>
        </w:rPr>
        <w:t>. Increasing number of fa</w:t>
      </w:r>
      <w:r w:rsidR="009D03F1" w:rsidRPr="002279B5">
        <w:rPr>
          <w:rFonts w:ascii="Book Antiqua" w:hAnsi="Book Antiqua"/>
        </w:rPr>
        <w:t>lse positive PET-CT results has</w:t>
      </w:r>
      <w:r w:rsidRPr="002279B5">
        <w:rPr>
          <w:rFonts w:ascii="Book Antiqua" w:hAnsi="Book Antiqua"/>
        </w:rPr>
        <w:t xml:space="preserve"> been noted in patients o</w:t>
      </w:r>
      <w:r w:rsidR="008163F9" w:rsidRPr="002279B5">
        <w:rPr>
          <w:rFonts w:ascii="Book Antiqua" w:hAnsi="Book Antiqua"/>
        </w:rPr>
        <w:t xml:space="preserve">n </w:t>
      </w:r>
      <w:proofErr w:type="gramStart"/>
      <w:r w:rsidR="008163F9" w:rsidRPr="002279B5">
        <w:rPr>
          <w:rFonts w:ascii="Book Antiqua" w:hAnsi="Book Antiqua"/>
        </w:rPr>
        <w:t>rituximab</w:t>
      </w:r>
      <w:r w:rsidR="001E58DD">
        <w:rPr>
          <w:rFonts w:ascii="Book Antiqua" w:hAnsi="Book Antiqua"/>
          <w:vertAlign w:val="superscript"/>
        </w:rPr>
        <w:t>[</w:t>
      </w:r>
      <w:proofErr w:type="gramEnd"/>
      <w:r w:rsidR="001E58DD">
        <w:rPr>
          <w:rFonts w:ascii="Book Antiqua" w:hAnsi="Book Antiqua"/>
          <w:vertAlign w:val="superscript"/>
        </w:rPr>
        <w:t>12</w:t>
      </w:r>
      <w:r w:rsidRPr="002279B5">
        <w:rPr>
          <w:rFonts w:ascii="Book Antiqua" w:hAnsi="Book Antiqua"/>
          <w:vertAlign w:val="superscript"/>
        </w:rPr>
        <w:t>]</w:t>
      </w:r>
      <w:r w:rsidRPr="002279B5">
        <w:rPr>
          <w:rFonts w:ascii="Book Antiqua" w:hAnsi="Book Antiqua"/>
        </w:rPr>
        <w:t>.</w:t>
      </w:r>
      <w:r w:rsidR="000251EB" w:rsidRPr="002279B5">
        <w:rPr>
          <w:rFonts w:ascii="Book Antiqua" w:hAnsi="Book Antiqua"/>
        </w:rPr>
        <w:t xml:space="preserve"> </w:t>
      </w:r>
      <w:r w:rsidRPr="002279B5">
        <w:rPr>
          <w:rFonts w:ascii="Book Antiqua" w:hAnsi="Book Antiqua"/>
        </w:rPr>
        <w:t xml:space="preserve">MRI, to a certain extent, can provide </w:t>
      </w:r>
      <w:r w:rsidR="009D03F1" w:rsidRPr="002279B5">
        <w:rPr>
          <w:rFonts w:ascii="Book Antiqua" w:hAnsi="Book Antiqua"/>
        </w:rPr>
        <w:t xml:space="preserve">information about </w:t>
      </w:r>
      <w:r w:rsidRPr="002279B5">
        <w:rPr>
          <w:rFonts w:ascii="Book Antiqua" w:hAnsi="Book Antiqua"/>
        </w:rPr>
        <w:t>changes in cellular content of lesions (</w:t>
      </w:r>
      <w:r w:rsidRPr="002279B5">
        <w:rPr>
          <w:rFonts w:ascii="Book Antiqua" w:hAnsi="Book Antiqua"/>
          <w:i/>
        </w:rPr>
        <w:t>e.g.</w:t>
      </w:r>
      <w:r w:rsidR="008163F9" w:rsidRPr="002279B5">
        <w:rPr>
          <w:rFonts w:ascii="Book Antiqua" w:eastAsiaTheme="minorEastAsia" w:hAnsi="Book Antiqua"/>
          <w:lang w:eastAsia="zh-CN"/>
        </w:rPr>
        <w:t>,</w:t>
      </w:r>
      <w:r w:rsidRPr="002279B5">
        <w:rPr>
          <w:rFonts w:ascii="Book Antiqua" w:hAnsi="Book Antiqua"/>
        </w:rPr>
        <w:t xml:space="preserve"> on DWI and MRI </w:t>
      </w:r>
      <w:r w:rsidR="00F4432B" w:rsidRPr="002279B5">
        <w:rPr>
          <w:rFonts w:ascii="Book Antiqua" w:hAnsi="Book Antiqua"/>
        </w:rPr>
        <w:t>spectroscopy</w:t>
      </w:r>
      <w:r w:rsidRPr="002279B5">
        <w:rPr>
          <w:rFonts w:ascii="Book Antiqua" w:hAnsi="Book Antiqua"/>
        </w:rPr>
        <w:t xml:space="preserve">), </w:t>
      </w:r>
      <w:r w:rsidR="009D03F1" w:rsidRPr="002279B5">
        <w:rPr>
          <w:rFonts w:ascii="Book Antiqua" w:hAnsi="Book Antiqua"/>
        </w:rPr>
        <w:t>and the combination of</w:t>
      </w:r>
      <w:r w:rsidRPr="002279B5">
        <w:rPr>
          <w:rFonts w:ascii="Book Antiqua" w:hAnsi="Book Antiqua"/>
        </w:rPr>
        <w:t xml:space="preserve"> MRI information with PET has shown promisi</w:t>
      </w:r>
      <w:r w:rsidR="008163F9" w:rsidRPr="002279B5">
        <w:rPr>
          <w:rFonts w:ascii="Book Antiqua" w:hAnsi="Book Antiqua"/>
        </w:rPr>
        <w:t xml:space="preserve">ng results in initial </w:t>
      </w:r>
      <w:proofErr w:type="gramStart"/>
      <w:r w:rsidR="008163F9" w:rsidRPr="002279B5">
        <w:rPr>
          <w:rFonts w:ascii="Book Antiqua" w:hAnsi="Book Antiqua"/>
        </w:rPr>
        <w:t>s</w:t>
      </w:r>
      <w:r w:rsidR="008163F9" w:rsidRPr="001E58DD">
        <w:rPr>
          <w:rFonts w:ascii="Book Antiqua" w:hAnsi="Book Antiqua"/>
        </w:rPr>
        <w:t>tudie</w:t>
      </w:r>
      <w:r w:rsidR="008163F9" w:rsidRPr="002279B5">
        <w:rPr>
          <w:rFonts w:ascii="Book Antiqua" w:hAnsi="Book Antiqua"/>
        </w:rPr>
        <w:t>s</w:t>
      </w:r>
      <w:r w:rsidR="001E58DD">
        <w:rPr>
          <w:rFonts w:ascii="Book Antiqua" w:hAnsi="Book Antiqua"/>
          <w:vertAlign w:val="superscript"/>
        </w:rPr>
        <w:t>[</w:t>
      </w:r>
      <w:proofErr w:type="gramEnd"/>
      <w:r w:rsidR="001E58DD">
        <w:rPr>
          <w:rFonts w:ascii="Book Antiqua" w:hAnsi="Book Antiqua"/>
          <w:vertAlign w:val="superscript"/>
        </w:rPr>
        <w:t>12</w:t>
      </w:r>
      <w:r w:rsidR="008163F9" w:rsidRPr="002279B5">
        <w:rPr>
          <w:rFonts w:ascii="Book Antiqua" w:hAnsi="Book Antiqua"/>
          <w:vertAlign w:val="superscript"/>
        </w:rPr>
        <w:t>,</w:t>
      </w:r>
      <w:r w:rsidRPr="002279B5">
        <w:rPr>
          <w:rFonts w:ascii="Book Antiqua" w:hAnsi="Book Antiqua"/>
          <w:vertAlign w:val="superscript"/>
        </w:rPr>
        <w:t>1</w:t>
      </w:r>
      <w:r w:rsidR="001E58DD">
        <w:rPr>
          <w:rFonts w:ascii="Book Antiqua" w:hAnsi="Book Antiqua"/>
          <w:vertAlign w:val="superscript"/>
        </w:rPr>
        <w:t>8</w:t>
      </w:r>
      <w:r w:rsidRPr="002279B5">
        <w:rPr>
          <w:rFonts w:ascii="Book Antiqua" w:hAnsi="Book Antiqua"/>
          <w:vertAlign w:val="superscript"/>
        </w:rPr>
        <w:t>]</w:t>
      </w:r>
      <w:r w:rsidRPr="002279B5">
        <w:rPr>
          <w:rFonts w:ascii="Book Antiqua" w:hAnsi="Book Antiqua"/>
        </w:rPr>
        <w:t xml:space="preserve">. </w:t>
      </w:r>
      <w:r w:rsidR="00F4432B" w:rsidRPr="002279B5">
        <w:rPr>
          <w:rFonts w:ascii="Book Antiqua" w:hAnsi="Book Antiqua"/>
        </w:rPr>
        <w:t>Additionally</w:t>
      </w:r>
      <w:r w:rsidRPr="002279B5">
        <w:rPr>
          <w:rFonts w:ascii="Book Antiqua" w:hAnsi="Book Antiqua"/>
        </w:rPr>
        <w:t>, PET-MRI can be used in evaluating patients for post-treatment changes (</w:t>
      </w:r>
      <w:r w:rsidRPr="002279B5">
        <w:rPr>
          <w:rFonts w:ascii="Book Antiqua" w:hAnsi="Book Antiqua"/>
          <w:i/>
        </w:rPr>
        <w:t>e.g.</w:t>
      </w:r>
      <w:r w:rsidR="008163F9" w:rsidRPr="002279B5">
        <w:rPr>
          <w:rFonts w:ascii="Book Antiqua" w:eastAsiaTheme="minorEastAsia" w:hAnsi="Book Antiqua"/>
          <w:lang w:eastAsia="zh-CN"/>
        </w:rPr>
        <w:t>,</w:t>
      </w:r>
      <w:r w:rsidRPr="002279B5">
        <w:rPr>
          <w:rFonts w:ascii="Book Antiqua" w:hAnsi="Book Antiqua"/>
        </w:rPr>
        <w:t xml:space="preserve"> thymic hyperplasia, nodal necrosis, </w:t>
      </w:r>
      <w:r w:rsidRPr="002279B5">
        <w:rPr>
          <w:rFonts w:ascii="Book Antiqua" w:hAnsi="Book Antiqua"/>
          <w:i/>
        </w:rPr>
        <w:t>etc</w:t>
      </w:r>
      <w:r w:rsidR="00670E59" w:rsidRPr="002279B5">
        <w:rPr>
          <w:rFonts w:ascii="Book Antiqua" w:eastAsiaTheme="minorEastAsia" w:hAnsi="Book Antiqua"/>
          <w:lang w:eastAsia="zh-CN"/>
        </w:rPr>
        <w:t>.</w:t>
      </w:r>
      <w:r w:rsidRPr="002279B5">
        <w:rPr>
          <w:rFonts w:ascii="Book Antiqua" w:hAnsi="Book Antiqua"/>
        </w:rPr>
        <w:t xml:space="preserve">) in addition to the standard changes in SUV </w:t>
      </w:r>
      <w:r w:rsidR="008163F9" w:rsidRPr="002279B5">
        <w:rPr>
          <w:rFonts w:ascii="Book Antiqua" w:hAnsi="Book Antiqua"/>
        </w:rPr>
        <w:t xml:space="preserve">values seen on PET and </w:t>
      </w:r>
      <w:r w:rsidR="008163F9" w:rsidRPr="001E58DD">
        <w:rPr>
          <w:rFonts w:ascii="Book Antiqua" w:hAnsi="Book Antiqua"/>
        </w:rPr>
        <w:t>PET-</w:t>
      </w:r>
      <w:proofErr w:type="gramStart"/>
      <w:r w:rsidR="008163F9" w:rsidRPr="002279B5">
        <w:rPr>
          <w:rFonts w:ascii="Book Antiqua" w:hAnsi="Book Antiqua"/>
        </w:rPr>
        <w:t>CT</w:t>
      </w:r>
      <w:r w:rsidR="001E58DD">
        <w:rPr>
          <w:rFonts w:ascii="Book Antiqua" w:hAnsi="Book Antiqua"/>
          <w:vertAlign w:val="superscript"/>
        </w:rPr>
        <w:t>[</w:t>
      </w:r>
      <w:proofErr w:type="gramEnd"/>
      <w:r w:rsidR="001E58DD">
        <w:rPr>
          <w:rFonts w:ascii="Book Antiqua" w:hAnsi="Book Antiqua"/>
          <w:vertAlign w:val="superscript"/>
        </w:rPr>
        <w:t>12</w:t>
      </w:r>
      <w:r w:rsidR="008163F9" w:rsidRPr="002279B5">
        <w:rPr>
          <w:rFonts w:ascii="Book Antiqua" w:hAnsi="Book Antiqua"/>
          <w:vertAlign w:val="superscript"/>
        </w:rPr>
        <w:t>,</w:t>
      </w:r>
      <w:r w:rsidRPr="002279B5">
        <w:rPr>
          <w:rFonts w:ascii="Book Antiqua" w:hAnsi="Book Antiqua"/>
          <w:vertAlign w:val="superscript"/>
        </w:rPr>
        <w:t>1</w:t>
      </w:r>
      <w:r w:rsidR="001E58DD">
        <w:rPr>
          <w:rFonts w:ascii="Book Antiqua" w:hAnsi="Book Antiqua"/>
          <w:vertAlign w:val="superscript"/>
        </w:rPr>
        <w:t>9</w:t>
      </w:r>
      <w:r w:rsidRPr="002279B5">
        <w:rPr>
          <w:rFonts w:ascii="Book Antiqua" w:hAnsi="Book Antiqua"/>
          <w:vertAlign w:val="superscript"/>
        </w:rPr>
        <w:t>]</w:t>
      </w:r>
      <w:r w:rsidRPr="002279B5">
        <w:rPr>
          <w:rFonts w:ascii="Book Antiqua" w:hAnsi="Book Antiqua"/>
        </w:rPr>
        <w:t>.</w:t>
      </w:r>
    </w:p>
    <w:p w14:paraId="2030D6A5" w14:textId="77777777" w:rsidR="008163F9" w:rsidRPr="002279B5" w:rsidRDefault="008163F9" w:rsidP="000939D1">
      <w:pPr>
        <w:pStyle w:val="NormalWeb"/>
        <w:spacing w:before="0" w:beforeAutospacing="0" w:after="0" w:afterAutospacing="0" w:line="360" w:lineRule="auto"/>
        <w:jc w:val="both"/>
        <w:rPr>
          <w:rFonts w:ascii="Book Antiqua" w:eastAsiaTheme="minorEastAsia" w:hAnsi="Book Antiqua"/>
          <w:lang w:eastAsia="zh-CN"/>
        </w:rPr>
      </w:pPr>
    </w:p>
    <w:p w14:paraId="6235227C" w14:textId="77777777" w:rsidR="00BE18CC" w:rsidRPr="002279B5" w:rsidRDefault="008163F9" w:rsidP="00BE18CC">
      <w:pPr>
        <w:pStyle w:val="NormalWeb"/>
        <w:spacing w:before="0" w:beforeAutospacing="0" w:after="0" w:afterAutospacing="0" w:line="360" w:lineRule="auto"/>
        <w:jc w:val="both"/>
        <w:rPr>
          <w:rFonts w:ascii="Book Antiqua" w:hAnsi="Book Antiqua"/>
          <w:b/>
        </w:rPr>
      </w:pPr>
      <w:r w:rsidRPr="002279B5">
        <w:rPr>
          <w:rFonts w:ascii="Book Antiqua" w:hAnsi="Book Antiqua"/>
          <w:b/>
        </w:rPr>
        <w:t>POST-TREATMENT FOLLOW-UP</w:t>
      </w:r>
    </w:p>
    <w:p w14:paraId="130367A6" w14:textId="4A953495" w:rsidR="001F20C1" w:rsidRPr="002279B5" w:rsidRDefault="001F20C1" w:rsidP="00BE18CC">
      <w:pPr>
        <w:pStyle w:val="NormalWeb"/>
        <w:spacing w:before="0" w:beforeAutospacing="0" w:after="0" w:afterAutospacing="0" w:line="360" w:lineRule="auto"/>
        <w:jc w:val="both"/>
        <w:rPr>
          <w:rFonts w:ascii="Book Antiqua" w:eastAsiaTheme="minorEastAsia" w:hAnsi="Book Antiqua"/>
          <w:b/>
          <w:bCs/>
          <w:lang w:eastAsia="zh-CN"/>
        </w:rPr>
      </w:pPr>
      <w:r w:rsidRPr="002279B5">
        <w:rPr>
          <w:rFonts w:ascii="Book Antiqua" w:hAnsi="Book Antiqua"/>
        </w:rPr>
        <w:t xml:space="preserve">Clinical response to therapy (including chemotherapy, radiotherapy, surgery) as evaluated on imaging can provide prognostic information of disease-free survival especially in </w:t>
      </w:r>
      <w:r w:rsidR="008447A2" w:rsidRPr="002279B5">
        <w:rPr>
          <w:rFonts w:ascii="Book Antiqua" w:hAnsi="Book Antiqua"/>
        </w:rPr>
        <w:t xml:space="preserve">patients being evaluated for </w:t>
      </w:r>
      <w:proofErr w:type="gramStart"/>
      <w:r w:rsidR="008163F9" w:rsidRPr="002279B5">
        <w:rPr>
          <w:rFonts w:ascii="Book Antiqua" w:hAnsi="Book Antiqua"/>
        </w:rPr>
        <w:t>sarcomas</w:t>
      </w:r>
      <w:r w:rsidRPr="002279B5">
        <w:rPr>
          <w:rFonts w:ascii="Book Antiqua" w:hAnsi="Book Antiqua"/>
          <w:vertAlign w:val="superscript"/>
        </w:rPr>
        <w:t>[</w:t>
      </w:r>
      <w:proofErr w:type="gramEnd"/>
      <w:r w:rsidR="001E58DD">
        <w:rPr>
          <w:rFonts w:ascii="Book Antiqua" w:hAnsi="Book Antiqua"/>
          <w:vertAlign w:val="superscript"/>
        </w:rPr>
        <w:t>12</w:t>
      </w:r>
      <w:r w:rsidRPr="002279B5">
        <w:rPr>
          <w:rFonts w:ascii="Book Antiqua" w:hAnsi="Book Antiqua"/>
          <w:vertAlign w:val="superscript"/>
        </w:rPr>
        <w:t>]</w:t>
      </w:r>
      <w:r w:rsidRPr="002279B5">
        <w:rPr>
          <w:rFonts w:ascii="Book Antiqua" w:hAnsi="Book Antiqua"/>
        </w:rPr>
        <w:t xml:space="preserve">. At present, for most oncologic diseases, functional information derived from PET-based imaging units (PET and PET-CT) provides this information </w:t>
      </w:r>
      <w:r w:rsidR="008447A2" w:rsidRPr="002279B5">
        <w:rPr>
          <w:rFonts w:ascii="Book Antiqua" w:hAnsi="Book Antiqua"/>
        </w:rPr>
        <w:t>with the notion that</w:t>
      </w:r>
      <w:r w:rsidRPr="002279B5">
        <w:rPr>
          <w:rFonts w:ascii="Book Antiqua" w:hAnsi="Book Antiqua"/>
        </w:rPr>
        <w:t xml:space="preserve"> </w:t>
      </w:r>
      <w:r w:rsidR="008447A2" w:rsidRPr="002279B5">
        <w:rPr>
          <w:rFonts w:ascii="Book Antiqua" w:hAnsi="Book Antiqua"/>
        </w:rPr>
        <w:t>change</w:t>
      </w:r>
      <w:r w:rsidRPr="002279B5">
        <w:rPr>
          <w:rFonts w:ascii="Book Antiqua" w:hAnsi="Book Antiqua"/>
        </w:rPr>
        <w:t xml:space="preserve"> in radiotracer uptake is theorized to directly cor</w:t>
      </w:r>
      <w:r w:rsidR="008447A2" w:rsidRPr="002279B5">
        <w:rPr>
          <w:rFonts w:ascii="Book Antiqua" w:hAnsi="Book Antiqua"/>
        </w:rPr>
        <w:t>relate with treatment response, so that d</w:t>
      </w:r>
      <w:r w:rsidRPr="002279B5">
        <w:rPr>
          <w:rFonts w:ascii="Book Antiqua" w:hAnsi="Book Antiqua"/>
        </w:rPr>
        <w:t xml:space="preserve">ecreased radiotracer uptake on PET is indicative of positive treatment response and conversely increased PET uptake is indicative of </w:t>
      </w:r>
      <w:r w:rsidR="00F4432B" w:rsidRPr="002279B5">
        <w:rPr>
          <w:rFonts w:ascii="Book Antiqua" w:hAnsi="Book Antiqua"/>
        </w:rPr>
        <w:t xml:space="preserve">an insufficient or lack of a </w:t>
      </w:r>
      <w:r w:rsidR="008163F9" w:rsidRPr="002279B5">
        <w:rPr>
          <w:rFonts w:ascii="Book Antiqua" w:hAnsi="Book Antiqua"/>
        </w:rPr>
        <w:t xml:space="preserve">treatment </w:t>
      </w:r>
      <w:proofErr w:type="gramStart"/>
      <w:r w:rsidR="008163F9" w:rsidRPr="002279B5">
        <w:rPr>
          <w:rFonts w:ascii="Book Antiqua" w:hAnsi="Book Antiqua"/>
        </w:rPr>
        <w:t>response</w:t>
      </w:r>
      <w:r w:rsidRPr="002279B5">
        <w:rPr>
          <w:rFonts w:ascii="Book Antiqua" w:hAnsi="Book Antiqua"/>
          <w:vertAlign w:val="superscript"/>
        </w:rPr>
        <w:t>[</w:t>
      </w:r>
      <w:proofErr w:type="gramEnd"/>
      <w:r w:rsidR="001E58DD">
        <w:rPr>
          <w:rFonts w:ascii="Book Antiqua" w:hAnsi="Book Antiqua"/>
          <w:vertAlign w:val="superscript"/>
        </w:rPr>
        <w:t>12</w:t>
      </w:r>
      <w:r w:rsidRPr="002279B5">
        <w:rPr>
          <w:rFonts w:ascii="Book Antiqua" w:hAnsi="Book Antiqua"/>
          <w:vertAlign w:val="superscript"/>
        </w:rPr>
        <w:t>]</w:t>
      </w:r>
      <w:r w:rsidRPr="002279B5">
        <w:rPr>
          <w:rFonts w:ascii="Book Antiqua" w:hAnsi="Book Antiqua"/>
        </w:rPr>
        <w:t xml:space="preserve">. In </w:t>
      </w:r>
      <w:r w:rsidR="008447A2" w:rsidRPr="002279B5">
        <w:rPr>
          <w:rFonts w:ascii="Book Antiqua" w:hAnsi="Book Antiqua"/>
        </w:rPr>
        <w:t xml:space="preserve">the </w:t>
      </w:r>
      <w:r w:rsidRPr="002279B5">
        <w:rPr>
          <w:rFonts w:ascii="Book Antiqua" w:hAnsi="Book Antiqua"/>
        </w:rPr>
        <w:t>post-surgical setting, however, this is less true</w:t>
      </w:r>
      <w:r w:rsidR="00F4432B" w:rsidRPr="002279B5">
        <w:rPr>
          <w:rFonts w:ascii="Book Antiqua" w:hAnsi="Book Antiqua"/>
        </w:rPr>
        <w:t>,</w:t>
      </w:r>
      <w:r w:rsidRPr="002279B5">
        <w:rPr>
          <w:rFonts w:ascii="Book Antiqua" w:hAnsi="Book Antiqua"/>
        </w:rPr>
        <w:t xml:space="preserve"> as </w:t>
      </w:r>
      <w:r w:rsidR="00F4432B" w:rsidRPr="002279B5">
        <w:rPr>
          <w:rFonts w:ascii="Book Antiqua" w:hAnsi="Book Antiqua"/>
        </w:rPr>
        <w:t xml:space="preserve">a </w:t>
      </w:r>
      <w:r w:rsidRPr="002279B5">
        <w:rPr>
          <w:rFonts w:ascii="Book Antiqua" w:hAnsi="Book Antiqua"/>
        </w:rPr>
        <w:t xml:space="preserve">reparative response can generate </w:t>
      </w:r>
      <w:r w:rsidR="008447A2" w:rsidRPr="002279B5">
        <w:rPr>
          <w:rFonts w:ascii="Book Antiqua" w:hAnsi="Book Antiqua"/>
        </w:rPr>
        <w:t xml:space="preserve">a </w:t>
      </w:r>
      <w:r w:rsidRPr="002279B5">
        <w:rPr>
          <w:rFonts w:ascii="Book Antiqua" w:hAnsi="Book Antiqua"/>
        </w:rPr>
        <w:t xml:space="preserve">variable degree of radiotracer uptake in the surgical bed </w:t>
      </w:r>
      <w:r w:rsidR="008447A2" w:rsidRPr="002279B5">
        <w:rPr>
          <w:rFonts w:ascii="Book Antiqua" w:hAnsi="Book Antiqua"/>
        </w:rPr>
        <w:t>with</w:t>
      </w:r>
      <w:r w:rsidRPr="002279B5">
        <w:rPr>
          <w:rFonts w:ascii="Book Antiqua" w:hAnsi="Book Antiqua"/>
        </w:rPr>
        <w:t xml:space="preserve"> SUV of greater than 2.5. This is further complicated by distortion of normal anatomy in post-surgical cases where the lack of distinction between neoplasm and edema makes definitive diagnosis enigmatic. In such scenario</w:t>
      </w:r>
      <w:r w:rsidR="008447A2" w:rsidRPr="002279B5">
        <w:rPr>
          <w:rFonts w:ascii="Book Antiqua" w:hAnsi="Book Antiqua"/>
        </w:rPr>
        <w:t>s</w:t>
      </w:r>
      <w:r w:rsidRPr="002279B5">
        <w:rPr>
          <w:rFonts w:ascii="Book Antiqua" w:hAnsi="Book Antiqua"/>
        </w:rPr>
        <w:t xml:space="preserve">, multisequence MRI (including DWI, spectroscopy, </w:t>
      </w:r>
      <w:r w:rsidRPr="002279B5">
        <w:rPr>
          <w:rFonts w:ascii="Book Antiqua" w:hAnsi="Book Antiqua"/>
          <w:i/>
        </w:rPr>
        <w:t>etc</w:t>
      </w:r>
      <w:r w:rsidR="00670E59" w:rsidRPr="002279B5">
        <w:rPr>
          <w:rFonts w:ascii="Book Antiqua" w:eastAsiaTheme="minorEastAsia" w:hAnsi="Book Antiqua"/>
          <w:lang w:eastAsia="zh-CN"/>
        </w:rPr>
        <w:t>.</w:t>
      </w:r>
      <w:r w:rsidRPr="002279B5">
        <w:rPr>
          <w:rFonts w:ascii="Book Antiqua" w:hAnsi="Book Antiqua"/>
        </w:rPr>
        <w:t xml:space="preserve">) along with PET information can </w:t>
      </w:r>
      <w:r w:rsidR="008163F9" w:rsidRPr="002279B5">
        <w:rPr>
          <w:rFonts w:ascii="Book Antiqua" w:hAnsi="Book Antiqua"/>
        </w:rPr>
        <w:t xml:space="preserve">improve specificity of </w:t>
      </w:r>
      <w:proofErr w:type="gramStart"/>
      <w:r w:rsidR="008163F9" w:rsidRPr="002279B5">
        <w:rPr>
          <w:rFonts w:ascii="Book Antiqua" w:hAnsi="Book Antiqua"/>
        </w:rPr>
        <w:t>findings</w:t>
      </w:r>
      <w:r w:rsidRPr="002279B5">
        <w:rPr>
          <w:rFonts w:ascii="Book Antiqua" w:hAnsi="Book Antiqua"/>
          <w:vertAlign w:val="superscript"/>
        </w:rPr>
        <w:t>[</w:t>
      </w:r>
      <w:proofErr w:type="gramEnd"/>
      <w:r w:rsidR="001E58DD">
        <w:rPr>
          <w:rFonts w:ascii="Book Antiqua" w:hAnsi="Book Antiqua"/>
          <w:vertAlign w:val="superscript"/>
        </w:rPr>
        <w:t>12</w:t>
      </w:r>
      <w:r w:rsidRPr="002279B5">
        <w:rPr>
          <w:rFonts w:ascii="Book Antiqua" w:hAnsi="Book Antiqua"/>
          <w:vertAlign w:val="superscript"/>
        </w:rPr>
        <w:t>]</w:t>
      </w:r>
      <w:r w:rsidRPr="002279B5">
        <w:rPr>
          <w:rFonts w:ascii="Book Antiqua" w:hAnsi="Book Antiqua"/>
        </w:rPr>
        <w:t>.</w:t>
      </w:r>
    </w:p>
    <w:p w14:paraId="01081757" w14:textId="77777777" w:rsidR="008163F9" w:rsidRPr="002279B5" w:rsidRDefault="008163F9" w:rsidP="008163F9">
      <w:pPr>
        <w:rPr>
          <w:rFonts w:ascii="Book Antiqua" w:hAnsi="Book Antiqua"/>
          <w:sz w:val="24"/>
          <w:szCs w:val="24"/>
          <w:lang w:eastAsia="zh-CN"/>
        </w:rPr>
      </w:pPr>
    </w:p>
    <w:p w14:paraId="04ABFE09" w14:textId="369BD180" w:rsidR="00CA6710" w:rsidRPr="002279B5" w:rsidRDefault="008163F9" w:rsidP="000939D1">
      <w:pPr>
        <w:spacing w:after="0" w:line="360" w:lineRule="auto"/>
        <w:jc w:val="both"/>
        <w:rPr>
          <w:rFonts w:ascii="Book Antiqua" w:hAnsi="Book Antiqua" w:cs="Times New Roman"/>
          <w:b/>
          <w:i/>
          <w:sz w:val="24"/>
          <w:szCs w:val="24"/>
          <w:lang w:eastAsia="zh-CN"/>
        </w:rPr>
      </w:pPr>
      <w:r w:rsidRPr="002279B5">
        <w:rPr>
          <w:rFonts w:ascii="Book Antiqua" w:hAnsi="Book Antiqua" w:cs="Times New Roman"/>
          <w:b/>
          <w:i/>
          <w:sz w:val="24"/>
          <w:szCs w:val="24"/>
        </w:rPr>
        <w:t>Non-neoplastic conditions</w:t>
      </w:r>
    </w:p>
    <w:p w14:paraId="553D519F" w14:textId="321D09AC" w:rsidR="003F5CBD" w:rsidRPr="002279B5" w:rsidRDefault="00CA6710" w:rsidP="000939D1">
      <w:pPr>
        <w:pStyle w:val="NormalWeb"/>
        <w:spacing w:before="0" w:beforeAutospacing="0" w:after="0" w:afterAutospacing="0" w:line="360" w:lineRule="auto"/>
        <w:jc w:val="both"/>
        <w:rPr>
          <w:rFonts w:ascii="Book Antiqua" w:eastAsiaTheme="minorEastAsia" w:hAnsi="Book Antiqua"/>
          <w:lang w:eastAsia="zh-CN"/>
        </w:rPr>
      </w:pPr>
      <w:bookmarkStart w:id="4" w:name="N65828"/>
      <w:bookmarkStart w:id="5" w:name="N66682"/>
      <w:bookmarkStart w:id="6" w:name="N66684"/>
      <w:bookmarkStart w:id="7" w:name="FI00779-11"/>
      <w:bookmarkStart w:id="8" w:name="N66759"/>
      <w:bookmarkStart w:id="9" w:name="N66761"/>
      <w:bookmarkEnd w:id="4"/>
      <w:bookmarkEnd w:id="5"/>
      <w:bookmarkEnd w:id="6"/>
      <w:bookmarkEnd w:id="7"/>
      <w:bookmarkEnd w:id="8"/>
      <w:bookmarkEnd w:id="9"/>
      <w:r w:rsidRPr="002279B5">
        <w:rPr>
          <w:rFonts w:ascii="Book Antiqua" w:hAnsi="Book Antiqua"/>
        </w:rPr>
        <w:t>PET and PET-CT studies have shown</w:t>
      </w:r>
      <w:r w:rsidR="008447A2" w:rsidRPr="002279B5">
        <w:rPr>
          <w:rFonts w:ascii="Book Antiqua" w:hAnsi="Book Antiqua"/>
        </w:rPr>
        <w:t xml:space="preserve"> that</w:t>
      </w:r>
      <w:r w:rsidRPr="002279B5">
        <w:rPr>
          <w:rFonts w:ascii="Book Antiqua" w:hAnsi="Book Antiqua"/>
        </w:rPr>
        <w:t xml:space="preserve"> radiotracer uptake </w:t>
      </w:r>
      <w:r w:rsidR="008447A2" w:rsidRPr="002279B5">
        <w:rPr>
          <w:rFonts w:ascii="Book Antiqua" w:hAnsi="Book Antiqua"/>
        </w:rPr>
        <w:t xml:space="preserve">can be </w:t>
      </w:r>
      <w:r w:rsidRPr="002279B5">
        <w:rPr>
          <w:rFonts w:ascii="Book Antiqua" w:hAnsi="Book Antiqua"/>
        </w:rPr>
        <w:t>seen in non-neoplastic conditions including infectious and inflammatory conditions. Generally</w:t>
      </w:r>
      <w:r w:rsidR="008447A2" w:rsidRPr="002279B5">
        <w:rPr>
          <w:rFonts w:ascii="Book Antiqua" w:hAnsi="Book Antiqua"/>
        </w:rPr>
        <w:t xml:space="preserve"> speaking</w:t>
      </w:r>
      <w:r w:rsidRPr="002279B5">
        <w:rPr>
          <w:rFonts w:ascii="Book Antiqua" w:hAnsi="Book Antiqua"/>
        </w:rPr>
        <w:t xml:space="preserve">, </w:t>
      </w:r>
      <w:r w:rsidR="008447A2" w:rsidRPr="002279B5">
        <w:rPr>
          <w:rFonts w:ascii="Book Antiqua" w:hAnsi="Book Antiqua"/>
        </w:rPr>
        <w:t xml:space="preserve">SUV </w:t>
      </w:r>
      <w:r w:rsidRPr="002279B5">
        <w:rPr>
          <w:rFonts w:ascii="Book Antiqua" w:hAnsi="Book Antiqua"/>
        </w:rPr>
        <w:t xml:space="preserve">of </w:t>
      </w:r>
      <w:r w:rsidR="005A7F6B" w:rsidRPr="002279B5">
        <w:rPr>
          <w:rFonts w:ascii="Book Antiqua" w:hAnsi="Book Antiqua"/>
        </w:rPr>
        <w:t xml:space="preserve">less than </w:t>
      </w:r>
      <w:r w:rsidRPr="002279B5">
        <w:rPr>
          <w:rFonts w:ascii="Book Antiqua" w:hAnsi="Book Antiqua"/>
        </w:rPr>
        <w:t xml:space="preserve">2.5 has been used </w:t>
      </w:r>
      <w:r w:rsidR="008447A2" w:rsidRPr="002279B5">
        <w:rPr>
          <w:rFonts w:ascii="Book Antiqua" w:hAnsi="Book Antiqua"/>
        </w:rPr>
        <w:t xml:space="preserve">as a rule-of-thumb </w:t>
      </w:r>
      <w:r w:rsidRPr="002279B5">
        <w:rPr>
          <w:rFonts w:ascii="Book Antiqua" w:hAnsi="Book Antiqua"/>
        </w:rPr>
        <w:t>to suggest non-neoplastic conditions. However, many infectious process</w:t>
      </w:r>
      <w:r w:rsidR="005A7F6B" w:rsidRPr="002279B5">
        <w:rPr>
          <w:rFonts w:ascii="Book Antiqua" w:hAnsi="Book Antiqua"/>
        </w:rPr>
        <w:t>es</w:t>
      </w:r>
      <w:r w:rsidRPr="002279B5">
        <w:rPr>
          <w:rFonts w:ascii="Book Antiqua" w:hAnsi="Book Antiqua"/>
        </w:rPr>
        <w:t xml:space="preserve"> and inflammatory conditions can cause SUV values of greater than 2.5</w:t>
      </w:r>
      <w:r w:rsidR="008447A2" w:rsidRPr="002279B5">
        <w:rPr>
          <w:rFonts w:ascii="Book Antiqua" w:hAnsi="Book Antiqua"/>
        </w:rPr>
        <w:t xml:space="preserve">. Therefore, as always, </w:t>
      </w:r>
      <w:r w:rsidRPr="002279B5">
        <w:rPr>
          <w:rFonts w:ascii="Book Antiqua" w:hAnsi="Book Antiqua"/>
        </w:rPr>
        <w:t xml:space="preserve">correlation with </w:t>
      </w:r>
      <w:r w:rsidR="008447A2" w:rsidRPr="002279B5">
        <w:rPr>
          <w:rFonts w:ascii="Book Antiqua" w:hAnsi="Book Antiqua"/>
        </w:rPr>
        <w:t xml:space="preserve">clinical history </w:t>
      </w:r>
      <w:r w:rsidRPr="002279B5">
        <w:rPr>
          <w:rFonts w:ascii="Book Antiqua" w:hAnsi="Book Antiqua"/>
        </w:rPr>
        <w:t xml:space="preserve">is imperative </w:t>
      </w:r>
      <w:r w:rsidR="008447A2" w:rsidRPr="002279B5">
        <w:rPr>
          <w:rFonts w:ascii="Book Antiqua" w:hAnsi="Book Antiqua"/>
        </w:rPr>
        <w:t xml:space="preserve">for optimal interpretation of </w:t>
      </w:r>
      <w:r w:rsidRPr="002279B5">
        <w:rPr>
          <w:rFonts w:ascii="Book Antiqua" w:hAnsi="Book Antiqua"/>
        </w:rPr>
        <w:t xml:space="preserve">PET, PET-CT and PET-MRI. PET-CT has </w:t>
      </w:r>
      <w:r w:rsidR="008447A2" w:rsidRPr="002279B5">
        <w:rPr>
          <w:rFonts w:ascii="Book Antiqua" w:hAnsi="Book Antiqua"/>
        </w:rPr>
        <w:t xml:space="preserve">a </w:t>
      </w:r>
      <w:r w:rsidRPr="002279B5">
        <w:rPr>
          <w:rFonts w:ascii="Book Antiqua" w:hAnsi="Book Antiqua"/>
        </w:rPr>
        <w:t xml:space="preserve">limited role </w:t>
      </w:r>
      <w:r w:rsidR="008447A2" w:rsidRPr="002279B5">
        <w:rPr>
          <w:rFonts w:ascii="Book Antiqua" w:hAnsi="Book Antiqua"/>
        </w:rPr>
        <w:t>with</w:t>
      </w:r>
      <w:r w:rsidRPr="002279B5">
        <w:rPr>
          <w:rFonts w:ascii="Book Antiqua" w:hAnsi="Book Antiqua"/>
        </w:rPr>
        <w:t xml:space="preserve"> conditions such as Char</w:t>
      </w:r>
      <w:r w:rsidR="008447A2" w:rsidRPr="002279B5">
        <w:rPr>
          <w:rFonts w:ascii="Book Antiqua" w:hAnsi="Book Antiqua"/>
        </w:rPr>
        <w:t>cot arthropathy or organ system disorders</w:t>
      </w:r>
      <w:r w:rsidR="00314F24" w:rsidRPr="002279B5">
        <w:rPr>
          <w:rFonts w:ascii="Book Antiqua" w:hAnsi="Book Antiqua"/>
        </w:rPr>
        <w:t xml:space="preserve"> (</w:t>
      </w:r>
      <w:r w:rsidR="00314F24" w:rsidRPr="007B5465">
        <w:rPr>
          <w:rFonts w:ascii="Book Antiqua" w:hAnsi="Book Antiqua"/>
          <w:i/>
        </w:rPr>
        <w:t>i.e.</w:t>
      </w:r>
      <w:r w:rsidR="007B5465">
        <w:rPr>
          <w:rFonts w:ascii="Book Antiqua" w:eastAsiaTheme="minorEastAsia" w:hAnsi="Book Antiqua" w:hint="eastAsia"/>
          <w:lang w:eastAsia="zh-CN"/>
        </w:rPr>
        <w:t>,</w:t>
      </w:r>
      <w:r w:rsidRPr="002279B5">
        <w:rPr>
          <w:rFonts w:ascii="Book Antiqua" w:hAnsi="Book Antiqua"/>
        </w:rPr>
        <w:t xml:space="preserve"> CN</w:t>
      </w:r>
      <w:r w:rsidR="008447A2" w:rsidRPr="002279B5">
        <w:rPr>
          <w:rFonts w:ascii="Book Antiqua" w:hAnsi="Book Antiqua"/>
        </w:rPr>
        <w:t xml:space="preserve">S, liver, spleen) where CT cannot </w:t>
      </w:r>
      <w:r w:rsidRPr="002279B5">
        <w:rPr>
          <w:rFonts w:ascii="Book Antiqua" w:hAnsi="Book Antiqua"/>
        </w:rPr>
        <w:t xml:space="preserve">provide the </w:t>
      </w:r>
      <w:r w:rsidR="008447A2" w:rsidRPr="002279B5">
        <w:rPr>
          <w:rFonts w:ascii="Book Antiqua" w:hAnsi="Book Antiqua"/>
        </w:rPr>
        <w:t xml:space="preserve">soft </w:t>
      </w:r>
      <w:r w:rsidRPr="002279B5">
        <w:rPr>
          <w:rFonts w:ascii="Book Antiqua" w:hAnsi="Book Antiqua"/>
        </w:rPr>
        <w:t>tissue contra</w:t>
      </w:r>
      <w:r w:rsidR="008447A2" w:rsidRPr="002279B5">
        <w:rPr>
          <w:rFonts w:ascii="Book Antiqua" w:hAnsi="Book Antiqua"/>
        </w:rPr>
        <w:t>st needed to fully characterize</w:t>
      </w:r>
      <w:r w:rsidR="000D4E5A" w:rsidRPr="002279B5">
        <w:rPr>
          <w:rFonts w:ascii="Book Antiqua" w:hAnsi="Book Antiqua"/>
        </w:rPr>
        <w:t xml:space="preserve"> the clinical </w:t>
      </w:r>
      <w:proofErr w:type="gramStart"/>
      <w:r w:rsidR="000D4E5A" w:rsidRPr="002279B5">
        <w:rPr>
          <w:rFonts w:ascii="Book Antiqua" w:hAnsi="Book Antiqua"/>
        </w:rPr>
        <w:t>process</w:t>
      </w:r>
      <w:r w:rsidR="000D4E5A" w:rsidRPr="002279B5">
        <w:rPr>
          <w:rFonts w:ascii="Book Antiqua" w:hAnsi="Book Antiqua"/>
          <w:vertAlign w:val="superscript"/>
        </w:rPr>
        <w:t>[</w:t>
      </w:r>
      <w:proofErr w:type="gramEnd"/>
      <w:r w:rsidR="000D4E5A" w:rsidRPr="002279B5">
        <w:rPr>
          <w:rFonts w:ascii="Book Antiqua" w:hAnsi="Book Antiqua"/>
          <w:vertAlign w:val="superscript"/>
        </w:rPr>
        <w:t>1,</w:t>
      </w:r>
      <w:r w:rsidR="001E58DD">
        <w:rPr>
          <w:rFonts w:ascii="Book Antiqua" w:hAnsi="Book Antiqua"/>
          <w:vertAlign w:val="superscript"/>
        </w:rPr>
        <w:t>12</w:t>
      </w:r>
      <w:r w:rsidRPr="002279B5">
        <w:rPr>
          <w:rFonts w:ascii="Book Antiqua" w:hAnsi="Book Antiqua"/>
          <w:vertAlign w:val="superscript"/>
        </w:rPr>
        <w:t>]</w:t>
      </w:r>
      <w:r w:rsidR="008447A2" w:rsidRPr="002279B5">
        <w:rPr>
          <w:rFonts w:ascii="Book Antiqua" w:hAnsi="Book Antiqua"/>
        </w:rPr>
        <w:t xml:space="preserve">, and </w:t>
      </w:r>
      <w:r w:rsidRPr="002279B5">
        <w:rPr>
          <w:rFonts w:ascii="Book Antiqua" w:hAnsi="Book Antiqua"/>
        </w:rPr>
        <w:t xml:space="preserve">our initial experience with PET-MRI has </w:t>
      </w:r>
      <w:r w:rsidR="008447A2" w:rsidRPr="002279B5">
        <w:rPr>
          <w:rFonts w:ascii="Book Antiqua" w:hAnsi="Book Antiqua"/>
        </w:rPr>
        <w:t>shown</w:t>
      </w:r>
      <w:r w:rsidRPr="002279B5">
        <w:rPr>
          <w:rFonts w:ascii="Book Antiqua" w:hAnsi="Book Antiqua"/>
        </w:rPr>
        <w:t xml:space="preserve"> it</w:t>
      </w:r>
      <w:r w:rsidR="008447A2" w:rsidRPr="002279B5">
        <w:rPr>
          <w:rFonts w:ascii="Book Antiqua" w:hAnsi="Book Antiqua"/>
        </w:rPr>
        <w:t>s</w:t>
      </w:r>
      <w:r w:rsidRPr="002279B5">
        <w:rPr>
          <w:rFonts w:ascii="Book Antiqua" w:hAnsi="Book Antiqua"/>
        </w:rPr>
        <w:t xml:space="preserve"> </w:t>
      </w:r>
      <w:r w:rsidR="008447A2" w:rsidRPr="002279B5">
        <w:rPr>
          <w:rFonts w:ascii="Book Antiqua" w:hAnsi="Book Antiqua"/>
        </w:rPr>
        <w:t>advantage to PET-CT for the evaluation</w:t>
      </w:r>
      <w:r w:rsidRPr="002279B5">
        <w:rPr>
          <w:rFonts w:ascii="Book Antiqua" w:hAnsi="Book Antiqua"/>
        </w:rPr>
        <w:t xml:space="preserve"> osteomyelitis in patients with Charcot arthropathy with better diagnostic</w:t>
      </w:r>
      <w:r w:rsidR="005A7F6B" w:rsidRPr="002279B5">
        <w:rPr>
          <w:rFonts w:ascii="Book Antiqua" w:hAnsi="Book Antiqua"/>
        </w:rPr>
        <w:t xml:space="preserve"> </w:t>
      </w:r>
      <w:r w:rsidRPr="002279B5">
        <w:rPr>
          <w:rFonts w:ascii="Book Antiqua" w:hAnsi="Book Antiqua"/>
        </w:rPr>
        <w:t>yield</w:t>
      </w:r>
      <w:r w:rsidR="002237FB" w:rsidRPr="002279B5">
        <w:rPr>
          <w:rFonts w:ascii="Book Antiqua" w:hAnsi="Book Antiqua"/>
        </w:rPr>
        <w:t xml:space="preserve"> (</w:t>
      </w:r>
      <w:r w:rsidR="000D4E5A" w:rsidRPr="002279B5">
        <w:rPr>
          <w:rFonts w:ascii="Book Antiqua" w:hAnsi="Book Antiqua"/>
        </w:rPr>
        <w:t>F</w:t>
      </w:r>
      <w:r w:rsidR="002237FB" w:rsidRPr="002279B5">
        <w:rPr>
          <w:rFonts w:ascii="Book Antiqua" w:hAnsi="Book Antiqua"/>
        </w:rPr>
        <w:t>igure 6)</w:t>
      </w:r>
      <w:r w:rsidRPr="002279B5">
        <w:rPr>
          <w:rFonts w:ascii="Book Antiqua" w:hAnsi="Book Antiqua"/>
        </w:rPr>
        <w:t>.</w:t>
      </w:r>
      <w:bookmarkStart w:id="10" w:name="FI00779-13"/>
      <w:bookmarkStart w:id="11" w:name="N66991"/>
      <w:bookmarkStart w:id="12" w:name="N66993"/>
      <w:bookmarkEnd w:id="10"/>
      <w:bookmarkEnd w:id="11"/>
      <w:bookmarkEnd w:id="12"/>
    </w:p>
    <w:p w14:paraId="191DF9F9" w14:textId="77777777" w:rsidR="000D4E5A" w:rsidRPr="002279B5" w:rsidRDefault="000D4E5A" w:rsidP="000939D1">
      <w:pPr>
        <w:pStyle w:val="NormalWeb"/>
        <w:spacing w:before="0" w:beforeAutospacing="0" w:after="0" w:afterAutospacing="0" w:line="360" w:lineRule="auto"/>
        <w:jc w:val="both"/>
        <w:rPr>
          <w:rFonts w:ascii="Book Antiqua" w:eastAsiaTheme="minorEastAsia" w:hAnsi="Book Antiqua"/>
          <w:lang w:eastAsia="zh-CN"/>
        </w:rPr>
      </w:pPr>
    </w:p>
    <w:p w14:paraId="3F08CB7A" w14:textId="68ABA370" w:rsidR="0087143F" w:rsidRPr="002279B5" w:rsidRDefault="0087143F" w:rsidP="000939D1">
      <w:pPr>
        <w:spacing w:after="0" w:line="360" w:lineRule="auto"/>
        <w:jc w:val="both"/>
        <w:rPr>
          <w:rFonts w:ascii="Book Antiqua" w:hAnsi="Book Antiqua" w:cs="Times New Roman"/>
          <w:b/>
          <w:i/>
          <w:sz w:val="24"/>
          <w:szCs w:val="24"/>
          <w:lang w:eastAsia="zh-CN"/>
        </w:rPr>
      </w:pPr>
      <w:r w:rsidRPr="002279B5">
        <w:rPr>
          <w:rFonts w:ascii="Book Antiqua" w:hAnsi="Book Antiqua" w:cs="Times New Roman"/>
          <w:b/>
          <w:i/>
          <w:sz w:val="24"/>
          <w:szCs w:val="24"/>
        </w:rPr>
        <w:t>PET-MRI</w:t>
      </w:r>
      <w:r w:rsidR="000D4E5A" w:rsidRPr="002279B5">
        <w:rPr>
          <w:rFonts w:ascii="Book Antiqua" w:hAnsi="Book Antiqua" w:cs="Times New Roman"/>
          <w:b/>
          <w:i/>
          <w:sz w:val="24"/>
          <w:szCs w:val="24"/>
        </w:rPr>
        <w:t xml:space="preserve"> imaging safety</w:t>
      </w:r>
    </w:p>
    <w:p w14:paraId="4F72E0DC" w14:textId="205F1552" w:rsidR="0087143F" w:rsidRPr="002279B5" w:rsidRDefault="0087143F" w:rsidP="000939D1">
      <w:pPr>
        <w:spacing w:after="0" w:line="360" w:lineRule="auto"/>
        <w:jc w:val="both"/>
        <w:rPr>
          <w:rFonts w:ascii="Book Antiqua" w:hAnsi="Book Antiqua" w:cs="Times New Roman"/>
          <w:sz w:val="24"/>
          <w:szCs w:val="24"/>
        </w:rPr>
      </w:pPr>
      <w:r w:rsidRPr="002279B5">
        <w:rPr>
          <w:rFonts w:ascii="Book Antiqua" w:hAnsi="Book Antiqua" w:cs="Times New Roman"/>
          <w:sz w:val="24"/>
          <w:szCs w:val="24"/>
        </w:rPr>
        <w:t>Caution must be used when administering gadolinium-based contrast for MRI in patients. Nephrogenic system fibrosis (NSF) is a rare but serious disease of fibrosis of the skin and organs that may develop in patients with poor renal function and a low glomerular filtration rate (GFR). Additionally, care should also be taken for patients who require multiple follow-up contrast-enhanced MRI studies. A recent FDA report in July 2015 demonstrated potential gadolinium deposits in the brain. This is of uncertain clinical significance, however, referring clinicians should be aware of this fact.</w:t>
      </w:r>
      <w:r w:rsidR="000251EB" w:rsidRPr="002279B5">
        <w:rPr>
          <w:rFonts w:ascii="Book Antiqua" w:hAnsi="Book Antiqua" w:cs="Times New Roman"/>
          <w:sz w:val="24"/>
          <w:szCs w:val="24"/>
        </w:rPr>
        <w:t xml:space="preserve"> </w:t>
      </w:r>
      <w:r w:rsidRPr="002279B5">
        <w:rPr>
          <w:rFonts w:ascii="Book Antiqua" w:hAnsi="Book Antiqua" w:cs="Times New Roman"/>
          <w:sz w:val="24"/>
          <w:szCs w:val="24"/>
        </w:rPr>
        <w:t xml:space="preserve">However, reducing the contrast need may be one the potential unseen benefits of PET-MRI; the inherent improved soft tissue resolution with the combined PET-tumor characterization may obviate the need for contrast in certain </w:t>
      </w:r>
      <w:r w:rsidRPr="000831D3">
        <w:rPr>
          <w:rFonts w:ascii="Book Antiqua" w:hAnsi="Book Antiqua" w:cs="Times New Roman"/>
          <w:sz w:val="24"/>
          <w:szCs w:val="24"/>
        </w:rPr>
        <w:t>clinical</w:t>
      </w:r>
      <w:r w:rsidRPr="002279B5">
        <w:rPr>
          <w:rFonts w:ascii="Book Antiqua" w:hAnsi="Book Antiqua" w:cs="Times New Roman"/>
          <w:sz w:val="24"/>
          <w:szCs w:val="24"/>
        </w:rPr>
        <w:t xml:space="preserve"> </w:t>
      </w:r>
      <w:proofErr w:type="gramStart"/>
      <w:r w:rsidRPr="002279B5">
        <w:rPr>
          <w:rFonts w:ascii="Book Antiqua" w:hAnsi="Book Antiqua" w:cs="Times New Roman"/>
          <w:sz w:val="24"/>
          <w:szCs w:val="24"/>
        </w:rPr>
        <w:t>situations</w:t>
      </w:r>
      <w:r w:rsidR="006657FB" w:rsidRPr="002279B5">
        <w:rPr>
          <w:rFonts w:ascii="Book Antiqua" w:hAnsi="Book Antiqua" w:cs="Times New Roman"/>
          <w:sz w:val="24"/>
          <w:szCs w:val="24"/>
          <w:vertAlign w:val="superscript"/>
        </w:rPr>
        <w:t>[</w:t>
      </w:r>
      <w:proofErr w:type="gramEnd"/>
      <w:r w:rsidR="006657FB" w:rsidRPr="002279B5">
        <w:rPr>
          <w:rFonts w:ascii="Book Antiqua" w:hAnsi="Book Antiqua" w:cs="Times New Roman"/>
          <w:sz w:val="24"/>
          <w:szCs w:val="24"/>
          <w:vertAlign w:val="superscript"/>
        </w:rPr>
        <w:t>20]</w:t>
      </w:r>
      <w:r w:rsidRPr="002279B5">
        <w:rPr>
          <w:rFonts w:ascii="Book Antiqua" w:hAnsi="Book Antiqua" w:cs="Times New Roman"/>
          <w:sz w:val="24"/>
          <w:szCs w:val="24"/>
        </w:rPr>
        <w:t>.</w:t>
      </w:r>
    </w:p>
    <w:p w14:paraId="2C711D00" w14:textId="77777777" w:rsidR="00024903" w:rsidRPr="002279B5" w:rsidRDefault="00024903" w:rsidP="000939D1">
      <w:pPr>
        <w:pStyle w:val="NormalWeb"/>
        <w:spacing w:before="0" w:beforeAutospacing="0" w:after="0" w:afterAutospacing="0" w:line="360" w:lineRule="auto"/>
        <w:jc w:val="both"/>
        <w:rPr>
          <w:rStyle w:val="Hyperlink"/>
          <w:rFonts w:ascii="Book Antiqua" w:eastAsiaTheme="minorEastAsia" w:hAnsi="Book Antiqua"/>
          <w:color w:val="auto"/>
          <w:u w:val="none"/>
          <w:lang w:eastAsia="zh-CN"/>
        </w:rPr>
      </w:pPr>
    </w:p>
    <w:p w14:paraId="0A72537B" w14:textId="5A2CC5B2" w:rsidR="00024903" w:rsidRPr="002279B5" w:rsidRDefault="003B3915" w:rsidP="000939D1">
      <w:pPr>
        <w:spacing w:after="0" w:line="360" w:lineRule="auto"/>
        <w:jc w:val="both"/>
        <w:rPr>
          <w:rFonts w:ascii="Book Antiqua" w:hAnsi="Book Antiqua" w:cs="Times New Roman"/>
          <w:b/>
          <w:sz w:val="24"/>
          <w:szCs w:val="24"/>
          <w:lang w:eastAsia="zh-CN"/>
        </w:rPr>
      </w:pPr>
      <w:r w:rsidRPr="002279B5">
        <w:rPr>
          <w:rFonts w:ascii="Book Antiqua" w:hAnsi="Book Antiqua" w:cs="Times New Roman"/>
          <w:b/>
          <w:sz w:val="24"/>
          <w:szCs w:val="24"/>
        </w:rPr>
        <w:t>CONCLUSION</w:t>
      </w:r>
    </w:p>
    <w:p w14:paraId="5EF95E4A" w14:textId="02A91256" w:rsidR="00024903" w:rsidRPr="002279B5" w:rsidRDefault="00024903" w:rsidP="000939D1">
      <w:pPr>
        <w:spacing w:after="0" w:line="360" w:lineRule="auto"/>
        <w:jc w:val="both"/>
        <w:rPr>
          <w:rFonts w:ascii="Book Antiqua" w:hAnsi="Book Antiqua" w:cs="Times New Roman"/>
          <w:sz w:val="24"/>
          <w:szCs w:val="24"/>
        </w:rPr>
      </w:pPr>
      <w:r w:rsidRPr="002279B5">
        <w:rPr>
          <w:rFonts w:ascii="Book Antiqua" w:hAnsi="Book Antiqua" w:cs="Times New Roman"/>
          <w:sz w:val="24"/>
          <w:szCs w:val="24"/>
        </w:rPr>
        <w:t xml:space="preserve">Although data on PET-MRI utility is limited at present, emerging studies demonstrate positive application of this hybrid modality, especially in oncologic diagnosis and </w:t>
      </w:r>
      <w:r w:rsidRPr="002279B5">
        <w:rPr>
          <w:rFonts w:ascii="Book Antiqua" w:hAnsi="Book Antiqua" w:cs="Times New Roman"/>
          <w:sz w:val="24"/>
          <w:szCs w:val="24"/>
        </w:rPr>
        <w:lastRenderedPageBreak/>
        <w:t>follow-up. PET-MRI provides detailed anatomic (MRI) and functional (PET) information which shows promise in improving sensitivity and specificity</w:t>
      </w:r>
      <w:r w:rsidR="00314F24" w:rsidRPr="002279B5">
        <w:rPr>
          <w:rFonts w:ascii="Book Antiqua" w:hAnsi="Book Antiqua" w:cs="Times New Roman"/>
          <w:sz w:val="24"/>
          <w:szCs w:val="24"/>
        </w:rPr>
        <w:t xml:space="preserve">, which will facilitate a </w:t>
      </w:r>
      <w:r w:rsidRPr="002279B5">
        <w:rPr>
          <w:rFonts w:ascii="Book Antiqua" w:hAnsi="Book Antiqua" w:cs="Times New Roman"/>
          <w:sz w:val="24"/>
          <w:szCs w:val="24"/>
        </w:rPr>
        <w:t xml:space="preserve">more </w:t>
      </w:r>
      <w:r w:rsidR="00314F24" w:rsidRPr="002279B5">
        <w:rPr>
          <w:rFonts w:ascii="Book Antiqua" w:hAnsi="Book Antiqua" w:cs="Times New Roman"/>
          <w:sz w:val="24"/>
          <w:szCs w:val="24"/>
        </w:rPr>
        <w:t xml:space="preserve">accurate and reliable </w:t>
      </w:r>
      <w:r w:rsidRPr="002279B5">
        <w:rPr>
          <w:rFonts w:ascii="Book Antiqua" w:hAnsi="Book Antiqua" w:cs="Times New Roman"/>
          <w:sz w:val="24"/>
          <w:szCs w:val="24"/>
        </w:rPr>
        <w:t>TNM-staging of various primary and secondary musculoskeletal neoplasms as these conditions require diagnostic modalities with high tissue contrast and resolution for accurate diagnosis.</w:t>
      </w:r>
      <w:r w:rsidR="00314F24" w:rsidRPr="002279B5">
        <w:rPr>
          <w:rFonts w:ascii="Book Antiqua" w:hAnsi="Book Antiqua" w:cs="Times New Roman"/>
          <w:sz w:val="24"/>
          <w:szCs w:val="24"/>
        </w:rPr>
        <w:t xml:space="preserve"> There also is the added benefit of substantially reduced patient radiation exposure. </w:t>
      </w:r>
      <w:r w:rsidRPr="002279B5">
        <w:rPr>
          <w:rFonts w:ascii="Book Antiqua" w:hAnsi="Book Antiqua" w:cs="Times New Roman"/>
          <w:sz w:val="24"/>
          <w:szCs w:val="24"/>
        </w:rPr>
        <w:t>Larger studies are required to evaluate the overall impact on patient survival, which serves as the clinical benchmark for all diagnostic and therapeutic interventions. In addition to accuracy, cost-benefit analyses comparing PET-CT and PET-MRI are required</w:t>
      </w:r>
      <w:r w:rsidR="005A7F6B" w:rsidRPr="002279B5">
        <w:rPr>
          <w:rFonts w:ascii="Book Antiqua" w:hAnsi="Book Antiqua" w:cs="Times New Roman"/>
          <w:sz w:val="24"/>
          <w:szCs w:val="24"/>
        </w:rPr>
        <w:t>,</w:t>
      </w:r>
      <w:r w:rsidRPr="002279B5">
        <w:rPr>
          <w:rFonts w:ascii="Book Antiqua" w:hAnsi="Book Antiqua" w:cs="Times New Roman"/>
          <w:sz w:val="24"/>
          <w:szCs w:val="24"/>
        </w:rPr>
        <w:t xml:space="preserve"> which should factor in bot</w:t>
      </w:r>
      <w:r w:rsidR="00314F24" w:rsidRPr="002279B5">
        <w:rPr>
          <w:rFonts w:ascii="Book Antiqua" w:hAnsi="Book Antiqua" w:cs="Times New Roman"/>
          <w:sz w:val="24"/>
          <w:szCs w:val="24"/>
        </w:rPr>
        <w:t>h monetary and health-risk (</w:t>
      </w:r>
      <w:r w:rsidR="00314F24" w:rsidRPr="002279B5">
        <w:rPr>
          <w:rFonts w:ascii="Book Antiqua" w:hAnsi="Book Antiqua" w:cs="Times New Roman"/>
          <w:i/>
          <w:sz w:val="24"/>
          <w:szCs w:val="24"/>
        </w:rPr>
        <w:t>i.e.</w:t>
      </w:r>
      <w:r w:rsidR="003B3915" w:rsidRPr="002279B5">
        <w:rPr>
          <w:rFonts w:ascii="Book Antiqua" w:hAnsi="Book Antiqua" w:cs="Times New Roman"/>
          <w:sz w:val="24"/>
          <w:szCs w:val="24"/>
          <w:lang w:eastAsia="zh-CN"/>
        </w:rPr>
        <w:t>,</w:t>
      </w:r>
      <w:r w:rsidRPr="002279B5">
        <w:rPr>
          <w:rFonts w:ascii="Book Antiqua" w:hAnsi="Book Antiqua" w:cs="Times New Roman"/>
          <w:sz w:val="24"/>
          <w:szCs w:val="24"/>
        </w:rPr>
        <w:t xml:space="preserve"> radiation exposure) cost.</w:t>
      </w:r>
    </w:p>
    <w:p w14:paraId="1FA31719" w14:textId="77777777" w:rsidR="00E63414" w:rsidRPr="002279B5" w:rsidRDefault="00E63414" w:rsidP="000939D1">
      <w:pPr>
        <w:spacing w:after="0" w:line="360" w:lineRule="auto"/>
        <w:jc w:val="both"/>
        <w:rPr>
          <w:rFonts w:ascii="Book Antiqua" w:hAnsi="Book Antiqua" w:cs="Times New Roman"/>
          <w:sz w:val="24"/>
          <w:szCs w:val="24"/>
        </w:rPr>
      </w:pPr>
    </w:p>
    <w:p w14:paraId="5E23A562" w14:textId="77777777" w:rsidR="003B3915" w:rsidRPr="002279B5" w:rsidRDefault="003B3915" w:rsidP="00670E59">
      <w:pPr>
        <w:spacing w:after="0" w:line="360" w:lineRule="auto"/>
        <w:jc w:val="both"/>
        <w:rPr>
          <w:rFonts w:ascii="Book Antiqua" w:hAnsi="Book Antiqua" w:cs="Times New Roman"/>
          <w:b/>
          <w:sz w:val="24"/>
          <w:szCs w:val="24"/>
        </w:rPr>
      </w:pPr>
      <w:bookmarkStart w:id="13" w:name="FI00779-7"/>
      <w:bookmarkStart w:id="14" w:name="FI00779-9"/>
      <w:bookmarkStart w:id="15" w:name="N66268"/>
      <w:bookmarkStart w:id="16" w:name="N66270"/>
      <w:bookmarkStart w:id="17" w:name="N66395"/>
      <w:bookmarkStart w:id="18" w:name="N66397"/>
      <w:bookmarkEnd w:id="13"/>
      <w:bookmarkEnd w:id="14"/>
      <w:bookmarkEnd w:id="15"/>
      <w:bookmarkEnd w:id="16"/>
      <w:bookmarkEnd w:id="17"/>
      <w:bookmarkEnd w:id="18"/>
      <w:r w:rsidRPr="002279B5">
        <w:rPr>
          <w:rFonts w:ascii="Book Antiqua" w:hAnsi="Book Antiqua" w:cs="Times New Roman"/>
          <w:b/>
          <w:sz w:val="24"/>
          <w:szCs w:val="24"/>
        </w:rPr>
        <w:br w:type="page"/>
      </w:r>
    </w:p>
    <w:p w14:paraId="5AED2B64" w14:textId="2E35B9BF" w:rsidR="006657FB" w:rsidRPr="002279B5" w:rsidRDefault="002534F2" w:rsidP="00670E59">
      <w:pPr>
        <w:spacing w:after="0" w:line="360" w:lineRule="auto"/>
        <w:jc w:val="both"/>
        <w:rPr>
          <w:rFonts w:ascii="Book Antiqua" w:hAnsi="Book Antiqua" w:cs="Times New Roman"/>
          <w:sz w:val="24"/>
          <w:szCs w:val="24"/>
        </w:rPr>
      </w:pPr>
      <w:r w:rsidRPr="002279B5">
        <w:rPr>
          <w:rFonts w:ascii="Book Antiqua" w:hAnsi="Book Antiqua" w:cs="Times New Roman"/>
          <w:b/>
          <w:sz w:val="24"/>
          <w:szCs w:val="24"/>
        </w:rPr>
        <w:lastRenderedPageBreak/>
        <w:t>REFERENCES</w:t>
      </w:r>
    </w:p>
    <w:p w14:paraId="08026409" w14:textId="1DC69651" w:rsidR="00670E59" w:rsidRPr="002279B5" w:rsidRDefault="00670E59" w:rsidP="00670E59">
      <w:pPr>
        <w:spacing w:after="0" w:line="360" w:lineRule="auto"/>
        <w:jc w:val="both"/>
        <w:rPr>
          <w:rFonts w:ascii="Book Antiqua" w:eastAsia="宋体" w:hAnsi="Book Antiqua" w:cs="宋体"/>
          <w:sz w:val="24"/>
          <w:szCs w:val="24"/>
          <w:lang w:eastAsia="zh-CN"/>
        </w:rPr>
      </w:pPr>
      <w:r w:rsidRPr="002279B5">
        <w:rPr>
          <w:rFonts w:ascii="Book Antiqua" w:eastAsia="宋体" w:hAnsi="Book Antiqua" w:cs="宋体"/>
          <w:sz w:val="24"/>
          <w:szCs w:val="24"/>
          <w:lang w:eastAsia="zh-CN"/>
        </w:rPr>
        <w:t xml:space="preserve">1 </w:t>
      </w:r>
      <w:proofErr w:type="spellStart"/>
      <w:r w:rsidRPr="002279B5">
        <w:rPr>
          <w:rFonts w:ascii="Book Antiqua" w:hAnsi="Book Antiqua" w:cs="Times New Roman"/>
          <w:b/>
          <w:sz w:val="24"/>
          <w:szCs w:val="24"/>
        </w:rPr>
        <w:t>Disselhorst</w:t>
      </w:r>
      <w:proofErr w:type="spellEnd"/>
      <w:r w:rsidRPr="002279B5">
        <w:rPr>
          <w:rFonts w:ascii="Book Antiqua" w:hAnsi="Book Antiqua" w:cs="Times New Roman"/>
          <w:b/>
          <w:sz w:val="24"/>
          <w:szCs w:val="24"/>
        </w:rPr>
        <w:t xml:space="preserve"> JA</w:t>
      </w:r>
      <w:r w:rsidRPr="002279B5">
        <w:rPr>
          <w:rFonts w:ascii="Book Antiqua" w:hAnsi="Book Antiqua" w:cs="Times New Roman"/>
          <w:sz w:val="24"/>
          <w:szCs w:val="24"/>
        </w:rPr>
        <w:t xml:space="preserve">, </w:t>
      </w:r>
      <w:proofErr w:type="spellStart"/>
      <w:r w:rsidRPr="002279B5">
        <w:rPr>
          <w:rFonts w:ascii="Book Antiqua" w:hAnsi="Book Antiqua" w:cs="Times New Roman"/>
          <w:sz w:val="24"/>
          <w:szCs w:val="24"/>
        </w:rPr>
        <w:t>Bezrukov</w:t>
      </w:r>
      <w:proofErr w:type="spellEnd"/>
      <w:r w:rsidRPr="002279B5">
        <w:rPr>
          <w:rFonts w:ascii="Book Antiqua" w:hAnsi="Book Antiqua" w:cs="Times New Roman"/>
          <w:sz w:val="24"/>
          <w:szCs w:val="24"/>
        </w:rPr>
        <w:t xml:space="preserve"> I, Kolb A, </w:t>
      </w:r>
      <w:proofErr w:type="spellStart"/>
      <w:r w:rsidRPr="002279B5">
        <w:rPr>
          <w:rFonts w:ascii="Book Antiqua" w:hAnsi="Book Antiqua" w:cs="Times New Roman"/>
          <w:sz w:val="24"/>
          <w:szCs w:val="24"/>
        </w:rPr>
        <w:t>Parl</w:t>
      </w:r>
      <w:proofErr w:type="spellEnd"/>
      <w:r w:rsidRPr="002279B5">
        <w:rPr>
          <w:rFonts w:ascii="Book Antiqua" w:hAnsi="Book Antiqua" w:cs="Times New Roman"/>
          <w:sz w:val="24"/>
          <w:szCs w:val="24"/>
        </w:rPr>
        <w:t xml:space="preserve"> C, </w:t>
      </w:r>
      <w:proofErr w:type="spellStart"/>
      <w:r w:rsidRPr="002279B5">
        <w:rPr>
          <w:rFonts w:ascii="Book Antiqua" w:hAnsi="Book Antiqua" w:cs="Times New Roman"/>
          <w:sz w:val="24"/>
          <w:szCs w:val="24"/>
        </w:rPr>
        <w:t>Pichler</w:t>
      </w:r>
      <w:proofErr w:type="spellEnd"/>
      <w:r w:rsidRPr="002279B5">
        <w:rPr>
          <w:rFonts w:ascii="Book Antiqua" w:hAnsi="Book Antiqua" w:cs="Times New Roman"/>
          <w:sz w:val="24"/>
          <w:szCs w:val="24"/>
        </w:rPr>
        <w:t xml:space="preserve"> BJ</w:t>
      </w:r>
      <w:r w:rsidRPr="002279B5">
        <w:rPr>
          <w:rFonts w:ascii="Book Antiqua" w:eastAsia="宋体" w:hAnsi="Book Antiqua" w:cs="宋体"/>
          <w:sz w:val="24"/>
          <w:szCs w:val="24"/>
          <w:lang w:eastAsia="zh-CN"/>
        </w:rPr>
        <w:t xml:space="preserve">. Principles of PET/MR Imaging. </w:t>
      </w:r>
      <w:r w:rsidRPr="002279B5">
        <w:rPr>
          <w:rFonts w:ascii="Book Antiqua" w:eastAsia="宋体" w:hAnsi="Book Antiqua" w:cs="宋体"/>
          <w:i/>
          <w:iCs/>
          <w:sz w:val="24"/>
          <w:szCs w:val="24"/>
          <w:lang w:eastAsia="zh-CN"/>
        </w:rPr>
        <w:t xml:space="preserve">J </w:t>
      </w:r>
      <w:proofErr w:type="spellStart"/>
      <w:r w:rsidRPr="002279B5">
        <w:rPr>
          <w:rFonts w:ascii="Book Antiqua" w:eastAsia="宋体" w:hAnsi="Book Antiqua" w:cs="宋体"/>
          <w:i/>
          <w:iCs/>
          <w:sz w:val="24"/>
          <w:szCs w:val="24"/>
          <w:lang w:eastAsia="zh-CN"/>
        </w:rPr>
        <w:t>Nucl</w:t>
      </w:r>
      <w:proofErr w:type="spellEnd"/>
      <w:r w:rsidRPr="002279B5">
        <w:rPr>
          <w:rFonts w:ascii="Book Antiqua" w:eastAsia="宋体" w:hAnsi="Book Antiqua" w:cs="宋体"/>
          <w:i/>
          <w:iCs/>
          <w:sz w:val="24"/>
          <w:szCs w:val="24"/>
          <w:lang w:eastAsia="zh-CN"/>
        </w:rPr>
        <w:t xml:space="preserve"> Med</w:t>
      </w:r>
      <w:r w:rsidRPr="002279B5">
        <w:rPr>
          <w:rFonts w:ascii="Book Antiqua" w:eastAsia="宋体" w:hAnsi="Book Antiqua" w:cs="宋体"/>
          <w:sz w:val="24"/>
          <w:szCs w:val="24"/>
          <w:lang w:eastAsia="zh-CN"/>
        </w:rPr>
        <w:t xml:space="preserve"> 2014; </w:t>
      </w:r>
      <w:r w:rsidRPr="002279B5">
        <w:rPr>
          <w:rFonts w:ascii="Book Antiqua" w:eastAsia="宋体" w:hAnsi="Book Antiqua" w:cs="宋体"/>
          <w:b/>
          <w:bCs/>
          <w:sz w:val="24"/>
          <w:szCs w:val="24"/>
          <w:lang w:eastAsia="zh-CN"/>
        </w:rPr>
        <w:t>55</w:t>
      </w:r>
      <w:r w:rsidRPr="002279B5">
        <w:rPr>
          <w:rFonts w:ascii="Book Antiqua" w:eastAsia="宋体" w:hAnsi="Book Antiqua" w:cs="宋体"/>
          <w:sz w:val="24"/>
          <w:szCs w:val="24"/>
          <w:lang w:eastAsia="zh-CN"/>
        </w:rPr>
        <w:t>: 2S-10S [PMID: 24819419 DOI: 10.2967/jnumed.113.129098]</w:t>
      </w:r>
    </w:p>
    <w:p w14:paraId="5EC47486" w14:textId="77777777" w:rsidR="00670E59" w:rsidRPr="002279B5" w:rsidRDefault="00670E59" w:rsidP="00670E59">
      <w:pPr>
        <w:spacing w:after="0" w:line="360" w:lineRule="auto"/>
        <w:jc w:val="both"/>
        <w:rPr>
          <w:rFonts w:ascii="Book Antiqua" w:eastAsia="宋体" w:hAnsi="Book Antiqua" w:cs="宋体"/>
          <w:sz w:val="24"/>
          <w:szCs w:val="24"/>
          <w:lang w:eastAsia="zh-CN"/>
        </w:rPr>
      </w:pPr>
      <w:r w:rsidRPr="002279B5">
        <w:rPr>
          <w:rFonts w:ascii="Book Antiqua" w:eastAsia="宋体" w:hAnsi="Book Antiqua" w:cs="宋体"/>
          <w:sz w:val="24"/>
          <w:szCs w:val="24"/>
          <w:lang w:eastAsia="zh-CN"/>
        </w:rPr>
        <w:t xml:space="preserve">2 </w:t>
      </w:r>
      <w:r w:rsidRPr="002279B5">
        <w:rPr>
          <w:rFonts w:ascii="Book Antiqua" w:eastAsia="宋体" w:hAnsi="Book Antiqua" w:cs="宋体"/>
          <w:b/>
          <w:bCs/>
          <w:sz w:val="24"/>
          <w:szCs w:val="24"/>
          <w:lang w:eastAsia="zh-CN"/>
        </w:rPr>
        <w:t>Werner MK</w:t>
      </w:r>
      <w:r w:rsidRPr="002279B5">
        <w:rPr>
          <w:rFonts w:ascii="Book Antiqua" w:eastAsia="宋体" w:hAnsi="Book Antiqua" w:cs="宋体"/>
          <w:sz w:val="24"/>
          <w:szCs w:val="24"/>
          <w:lang w:eastAsia="zh-CN"/>
        </w:rPr>
        <w:t xml:space="preserve">, Schmidt H, </w:t>
      </w:r>
      <w:proofErr w:type="spellStart"/>
      <w:r w:rsidRPr="002279B5">
        <w:rPr>
          <w:rFonts w:ascii="Book Antiqua" w:eastAsia="宋体" w:hAnsi="Book Antiqua" w:cs="宋体"/>
          <w:sz w:val="24"/>
          <w:szCs w:val="24"/>
          <w:lang w:eastAsia="zh-CN"/>
        </w:rPr>
        <w:t>Schwenzer</w:t>
      </w:r>
      <w:proofErr w:type="spellEnd"/>
      <w:r w:rsidRPr="002279B5">
        <w:rPr>
          <w:rFonts w:ascii="Book Antiqua" w:eastAsia="宋体" w:hAnsi="Book Antiqua" w:cs="宋体"/>
          <w:sz w:val="24"/>
          <w:szCs w:val="24"/>
          <w:lang w:eastAsia="zh-CN"/>
        </w:rPr>
        <w:t xml:space="preserve"> NF. MR/PET: a new challenge in hybrid imaging. </w:t>
      </w:r>
      <w:r w:rsidRPr="002279B5">
        <w:rPr>
          <w:rFonts w:ascii="Book Antiqua" w:eastAsia="宋体" w:hAnsi="Book Antiqua" w:cs="宋体"/>
          <w:i/>
          <w:iCs/>
          <w:sz w:val="24"/>
          <w:szCs w:val="24"/>
          <w:lang w:eastAsia="zh-CN"/>
        </w:rPr>
        <w:t xml:space="preserve">AJR Am J </w:t>
      </w:r>
      <w:proofErr w:type="spellStart"/>
      <w:r w:rsidRPr="002279B5">
        <w:rPr>
          <w:rFonts w:ascii="Book Antiqua" w:eastAsia="宋体" w:hAnsi="Book Antiqua" w:cs="宋体"/>
          <w:i/>
          <w:iCs/>
          <w:sz w:val="24"/>
          <w:szCs w:val="24"/>
          <w:lang w:eastAsia="zh-CN"/>
        </w:rPr>
        <w:t>Roentgenol</w:t>
      </w:r>
      <w:proofErr w:type="spellEnd"/>
      <w:r w:rsidRPr="002279B5">
        <w:rPr>
          <w:rFonts w:ascii="Book Antiqua" w:eastAsia="宋体" w:hAnsi="Book Antiqua" w:cs="宋体"/>
          <w:sz w:val="24"/>
          <w:szCs w:val="24"/>
          <w:lang w:eastAsia="zh-CN"/>
        </w:rPr>
        <w:t xml:space="preserve"> 2012; </w:t>
      </w:r>
      <w:r w:rsidRPr="002279B5">
        <w:rPr>
          <w:rFonts w:ascii="Book Antiqua" w:eastAsia="宋体" w:hAnsi="Book Antiqua" w:cs="宋体"/>
          <w:b/>
          <w:bCs/>
          <w:sz w:val="24"/>
          <w:szCs w:val="24"/>
          <w:lang w:eastAsia="zh-CN"/>
        </w:rPr>
        <w:t>199</w:t>
      </w:r>
      <w:r w:rsidRPr="002279B5">
        <w:rPr>
          <w:rFonts w:ascii="Book Antiqua" w:eastAsia="宋体" w:hAnsi="Book Antiqua" w:cs="宋体"/>
          <w:sz w:val="24"/>
          <w:szCs w:val="24"/>
          <w:lang w:eastAsia="zh-CN"/>
        </w:rPr>
        <w:t>: 272-277 [PMID: 22826387 DOI: 10.2214/AJR.12.8724]</w:t>
      </w:r>
    </w:p>
    <w:p w14:paraId="14571116" w14:textId="19CAC372" w:rsidR="002F2022" w:rsidRPr="002279B5" w:rsidRDefault="002B7549" w:rsidP="002F2022">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3</w:t>
      </w:r>
      <w:r w:rsidR="002F2022" w:rsidRPr="002279B5">
        <w:rPr>
          <w:rFonts w:ascii="Book Antiqua" w:eastAsia="宋体" w:hAnsi="Book Antiqua" w:cs="宋体"/>
          <w:sz w:val="24"/>
          <w:szCs w:val="24"/>
          <w:lang w:eastAsia="zh-CN"/>
        </w:rPr>
        <w:t xml:space="preserve"> </w:t>
      </w:r>
      <w:proofErr w:type="spellStart"/>
      <w:r w:rsidR="002F2022" w:rsidRPr="002279B5">
        <w:rPr>
          <w:rFonts w:ascii="Book Antiqua" w:eastAsia="宋体" w:hAnsi="Book Antiqua" w:cs="宋体"/>
          <w:b/>
          <w:bCs/>
          <w:sz w:val="24"/>
          <w:szCs w:val="24"/>
          <w:lang w:eastAsia="zh-CN"/>
        </w:rPr>
        <w:t>Chatal</w:t>
      </w:r>
      <w:proofErr w:type="spellEnd"/>
      <w:r w:rsidR="002F2022" w:rsidRPr="002279B5">
        <w:rPr>
          <w:rFonts w:ascii="Book Antiqua" w:eastAsia="宋体" w:hAnsi="Book Antiqua" w:cs="宋体"/>
          <w:b/>
          <w:bCs/>
          <w:sz w:val="24"/>
          <w:szCs w:val="24"/>
          <w:lang w:eastAsia="zh-CN"/>
        </w:rPr>
        <w:t xml:space="preserve"> JF</w:t>
      </w:r>
      <w:r w:rsidR="002F2022" w:rsidRPr="002279B5">
        <w:rPr>
          <w:rFonts w:ascii="Book Antiqua" w:eastAsia="宋体" w:hAnsi="Book Antiqua" w:cs="宋体"/>
          <w:sz w:val="24"/>
          <w:szCs w:val="24"/>
          <w:lang w:eastAsia="zh-CN"/>
        </w:rPr>
        <w:t xml:space="preserve">, </w:t>
      </w:r>
      <w:proofErr w:type="spellStart"/>
      <w:r w:rsidR="002F2022" w:rsidRPr="002279B5">
        <w:rPr>
          <w:rFonts w:ascii="Book Antiqua" w:eastAsia="宋体" w:hAnsi="Book Antiqua" w:cs="宋体"/>
          <w:sz w:val="24"/>
          <w:szCs w:val="24"/>
          <w:lang w:eastAsia="zh-CN"/>
        </w:rPr>
        <w:t>Rouzet</w:t>
      </w:r>
      <w:proofErr w:type="spellEnd"/>
      <w:r w:rsidR="002F2022" w:rsidRPr="002279B5">
        <w:rPr>
          <w:rFonts w:ascii="Book Antiqua" w:eastAsia="宋体" w:hAnsi="Book Antiqua" w:cs="宋体"/>
          <w:sz w:val="24"/>
          <w:szCs w:val="24"/>
          <w:lang w:eastAsia="zh-CN"/>
        </w:rPr>
        <w:t xml:space="preserve"> F, Haddad F, </w:t>
      </w:r>
      <w:proofErr w:type="spellStart"/>
      <w:r w:rsidR="002F2022" w:rsidRPr="002279B5">
        <w:rPr>
          <w:rFonts w:ascii="Book Antiqua" w:eastAsia="宋体" w:hAnsi="Book Antiqua" w:cs="宋体"/>
          <w:sz w:val="24"/>
          <w:szCs w:val="24"/>
          <w:lang w:eastAsia="zh-CN"/>
        </w:rPr>
        <w:t>Bourdeau</w:t>
      </w:r>
      <w:proofErr w:type="spellEnd"/>
      <w:r w:rsidR="002F2022" w:rsidRPr="002279B5">
        <w:rPr>
          <w:rFonts w:ascii="Book Antiqua" w:eastAsia="宋体" w:hAnsi="Book Antiqua" w:cs="宋体"/>
          <w:sz w:val="24"/>
          <w:szCs w:val="24"/>
          <w:lang w:eastAsia="zh-CN"/>
        </w:rPr>
        <w:t xml:space="preserve"> C, Mathieu C, Le </w:t>
      </w:r>
      <w:proofErr w:type="spellStart"/>
      <w:r w:rsidR="002F2022" w:rsidRPr="002279B5">
        <w:rPr>
          <w:rFonts w:ascii="Book Antiqua" w:eastAsia="宋体" w:hAnsi="Book Antiqua" w:cs="宋体"/>
          <w:sz w:val="24"/>
          <w:szCs w:val="24"/>
          <w:lang w:eastAsia="zh-CN"/>
        </w:rPr>
        <w:t>Guludec</w:t>
      </w:r>
      <w:proofErr w:type="spellEnd"/>
      <w:r w:rsidR="002F2022" w:rsidRPr="002279B5">
        <w:rPr>
          <w:rFonts w:ascii="Book Antiqua" w:eastAsia="宋体" w:hAnsi="Book Antiqua" w:cs="宋体"/>
          <w:sz w:val="24"/>
          <w:szCs w:val="24"/>
          <w:lang w:eastAsia="zh-CN"/>
        </w:rPr>
        <w:t xml:space="preserve"> D. Story of Rubidium-82 and Advantages for Myocardial Perfusion PET Imaging. </w:t>
      </w:r>
      <w:r w:rsidR="002F2022" w:rsidRPr="002279B5">
        <w:rPr>
          <w:rFonts w:ascii="Book Antiqua" w:eastAsia="宋体" w:hAnsi="Book Antiqua" w:cs="宋体"/>
          <w:i/>
          <w:iCs/>
          <w:sz w:val="24"/>
          <w:szCs w:val="24"/>
          <w:lang w:eastAsia="zh-CN"/>
        </w:rPr>
        <w:t xml:space="preserve">Front Med </w:t>
      </w:r>
      <w:r w:rsidR="002F2022" w:rsidRPr="002279B5">
        <w:rPr>
          <w:rFonts w:ascii="Book Antiqua" w:eastAsia="宋体" w:hAnsi="Book Antiqua" w:cs="宋体"/>
          <w:iCs/>
          <w:sz w:val="24"/>
          <w:szCs w:val="24"/>
          <w:lang w:eastAsia="zh-CN"/>
        </w:rPr>
        <w:t>(Lausanne)</w:t>
      </w:r>
      <w:r w:rsidR="002F2022" w:rsidRPr="002279B5">
        <w:rPr>
          <w:rFonts w:ascii="Book Antiqua" w:eastAsia="宋体" w:hAnsi="Book Antiqua" w:cs="宋体"/>
          <w:sz w:val="24"/>
          <w:szCs w:val="24"/>
          <w:lang w:eastAsia="zh-CN"/>
        </w:rPr>
        <w:t xml:space="preserve"> 2015; </w:t>
      </w:r>
      <w:r w:rsidR="002F2022" w:rsidRPr="002279B5">
        <w:rPr>
          <w:rFonts w:ascii="Book Antiqua" w:eastAsia="宋体" w:hAnsi="Book Antiqua" w:cs="宋体"/>
          <w:b/>
          <w:bCs/>
          <w:sz w:val="24"/>
          <w:szCs w:val="24"/>
          <w:lang w:eastAsia="zh-CN"/>
        </w:rPr>
        <w:t>2</w:t>
      </w:r>
      <w:r w:rsidR="002F2022" w:rsidRPr="002279B5">
        <w:rPr>
          <w:rFonts w:ascii="Book Antiqua" w:eastAsia="宋体" w:hAnsi="Book Antiqua" w:cs="宋体"/>
          <w:sz w:val="24"/>
          <w:szCs w:val="24"/>
          <w:lang w:eastAsia="zh-CN"/>
        </w:rPr>
        <w:t>: 65 [PMID: 26442267 DOI: 10.3389/fmed.2015.00065]</w:t>
      </w:r>
    </w:p>
    <w:p w14:paraId="31B72EEB" w14:textId="7576B4BB" w:rsidR="00670E59" w:rsidRPr="002279B5" w:rsidRDefault="002B7549" w:rsidP="00670E59">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4</w:t>
      </w:r>
      <w:r w:rsidR="001F5284" w:rsidRPr="002279B5">
        <w:rPr>
          <w:rFonts w:ascii="Book Antiqua" w:eastAsia="宋体" w:hAnsi="Book Antiqua" w:cs="宋体"/>
          <w:sz w:val="24"/>
          <w:szCs w:val="24"/>
          <w:lang w:eastAsia="zh-CN"/>
        </w:rPr>
        <w:t xml:space="preserve"> </w:t>
      </w:r>
      <w:r w:rsidR="001F5284" w:rsidRPr="002279B5">
        <w:rPr>
          <w:rFonts w:ascii="Book Antiqua" w:eastAsia="宋体" w:hAnsi="Book Antiqua" w:cs="宋体"/>
          <w:b/>
          <w:sz w:val="24"/>
          <w:szCs w:val="24"/>
          <w:lang w:eastAsia="zh-CN"/>
        </w:rPr>
        <w:t>National Cancer Institute</w:t>
      </w:r>
      <w:r w:rsidR="001F5284" w:rsidRPr="002279B5">
        <w:rPr>
          <w:rFonts w:ascii="Book Antiqua" w:eastAsia="宋体" w:hAnsi="Book Antiqua" w:cs="宋体"/>
          <w:sz w:val="24"/>
          <w:szCs w:val="24"/>
          <w:lang w:eastAsia="zh-CN"/>
        </w:rPr>
        <w:t xml:space="preserve">. </w:t>
      </w:r>
      <w:r w:rsidR="00670E59" w:rsidRPr="002279B5">
        <w:rPr>
          <w:rFonts w:ascii="Book Antiqua" w:eastAsia="宋体" w:hAnsi="Book Antiqua" w:cs="宋体"/>
          <w:sz w:val="24"/>
          <w:szCs w:val="24"/>
          <w:lang w:eastAsia="zh-CN"/>
        </w:rPr>
        <w:t>Cancer staging: TNM staging. [</w:t>
      </w:r>
      <w:proofErr w:type="gramStart"/>
      <w:r w:rsidR="00235DF8">
        <w:rPr>
          <w:rFonts w:ascii="Book Antiqua" w:eastAsia="宋体" w:hAnsi="Book Antiqua" w:cs="宋体"/>
          <w:sz w:val="24"/>
          <w:szCs w:val="24"/>
          <w:lang w:eastAsia="zh-CN"/>
        </w:rPr>
        <w:t>u</w:t>
      </w:r>
      <w:r w:rsidR="00670E59" w:rsidRPr="002279B5">
        <w:rPr>
          <w:rFonts w:ascii="Book Antiqua" w:eastAsia="宋体" w:hAnsi="Book Antiqua" w:cs="宋体"/>
          <w:sz w:val="24"/>
          <w:szCs w:val="24"/>
          <w:lang w:eastAsia="zh-CN"/>
        </w:rPr>
        <w:t>pdated</w:t>
      </w:r>
      <w:proofErr w:type="gramEnd"/>
      <w:r w:rsidR="00670E59" w:rsidRPr="002279B5">
        <w:rPr>
          <w:rFonts w:ascii="Book Antiqua" w:eastAsia="宋体" w:hAnsi="Book Antiqua" w:cs="宋体"/>
          <w:sz w:val="24"/>
          <w:szCs w:val="24"/>
          <w:lang w:eastAsia="zh-CN"/>
        </w:rPr>
        <w:t xml:space="preserve"> 2015</w:t>
      </w:r>
      <w:r w:rsidR="00235DF8" w:rsidRPr="00235DF8">
        <w:rPr>
          <w:rFonts w:ascii="Book Antiqua" w:eastAsia="宋体" w:hAnsi="Book Antiqua" w:cs="宋体"/>
          <w:sz w:val="24"/>
          <w:szCs w:val="24"/>
          <w:lang w:eastAsia="zh-CN"/>
        </w:rPr>
        <w:t xml:space="preserve"> </w:t>
      </w:r>
      <w:r w:rsidR="00235DF8" w:rsidRPr="002279B5">
        <w:rPr>
          <w:rFonts w:ascii="Book Antiqua" w:eastAsia="宋体" w:hAnsi="Book Antiqua" w:cs="宋体"/>
          <w:sz w:val="24"/>
          <w:szCs w:val="24"/>
          <w:lang w:eastAsia="zh-CN"/>
        </w:rPr>
        <w:t>Jan</w:t>
      </w:r>
      <w:r w:rsidR="00235DF8">
        <w:rPr>
          <w:rFonts w:ascii="Book Antiqua" w:eastAsia="宋体" w:hAnsi="Book Antiqua" w:cs="宋体"/>
          <w:sz w:val="24"/>
          <w:szCs w:val="24"/>
          <w:lang w:eastAsia="zh-CN"/>
        </w:rPr>
        <w:t xml:space="preserve"> 6</w:t>
      </w:r>
      <w:r w:rsidR="00235DF8">
        <w:rPr>
          <w:rFonts w:ascii="Book Antiqua" w:eastAsia="宋体" w:hAnsi="Book Antiqua" w:cs="宋体"/>
          <w:sz w:val="24"/>
          <w:szCs w:val="24"/>
          <w:lang w:eastAsia="zh-CN"/>
        </w:rPr>
        <w:t>;</w:t>
      </w:r>
      <w:r w:rsidR="00670E59" w:rsidRPr="002279B5">
        <w:rPr>
          <w:rFonts w:ascii="Book Antiqua" w:eastAsia="宋体" w:hAnsi="Book Antiqua" w:cs="宋体"/>
          <w:sz w:val="24"/>
          <w:szCs w:val="24"/>
          <w:lang w:eastAsia="zh-CN"/>
        </w:rPr>
        <w:t xml:space="preserve"> </w:t>
      </w:r>
      <w:r w:rsidR="00235DF8">
        <w:rPr>
          <w:rFonts w:ascii="Book Antiqua" w:eastAsia="宋体" w:hAnsi="Book Antiqua" w:cs="宋体"/>
          <w:sz w:val="24"/>
          <w:szCs w:val="24"/>
          <w:lang w:eastAsia="zh-CN"/>
        </w:rPr>
        <w:t>a</w:t>
      </w:r>
      <w:r w:rsidR="00670E59" w:rsidRPr="002279B5">
        <w:rPr>
          <w:rFonts w:ascii="Book Antiqua" w:eastAsia="宋体" w:hAnsi="Book Antiqua" w:cs="宋体"/>
          <w:sz w:val="24"/>
          <w:szCs w:val="24"/>
          <w:lang w:eastAsia="zh-CN"/>
        </w:rPr>
        <w:t>ccessed 20</w:t>
      </w:r>
      <w:r w:rsidR="001F5284" w:rsidRPr="002279B5">
        <w:rPr>
          <w:rFonts w:ascii="Book Antiqua" w:eastAsia="宋体" w:hAnsi="Book Antiqua" w:cs="宋体"/>
          <w:sz w:val="24"/>
          <w:szCs w:val="24"/>
          <w:lang w:eastAsia="zh-CN"/>
        </w:rPr>
        <w:t>15</w:t>
      </w:r>
      <w:r w:rsidR="00235DF8" w:rsidRPr="00235DF8">
        <w:rPr>
          <w:rFonts w:ascii="Book Antiqua" w:eastAsia="宋体" w:hAnsi="Book Antiqua" w:cs="宋体"/>
          <w:sz w:val="24"/>
          <w:szCs w:val="24"/>
          <w:lang w:eastAsia="zh-CN"/>
        </w:rPr>
        <w:t xml:space="preserve"> </w:t>
      </w:r>
      <w:r w:rsidR="00235DF8" w:rsidRPr="002279B5">
        <w:rPr>
          <w:rFonts w:ascii="Book Antiqua" w:eastAsia="宋体" w:hAnsi="Book Antiqua" w:cs="宋体"/>
          <w:sz w:val="24"/>
          <w:szCs w:val="24"/>
          <w:lang w:eastAsia="zh-CN"/>
        </w:rPr>
        <w:t>Aug</w:t>
      </w:r>
      <w:r w:rsidR="00235DF8">
        <w:rPr>
          <w:rFonts w:ascii="Book Antiqua" w:eastAsia="宋体" w:hAnsi="Book Antiqua" w:cs="宋体"/>
          <w:sz w:val="24"/>
          <w:szCs w:val="24"/>
          <w:lang w:eastAsia="zh-CN"/>
        </w:rPr>
        <w:t xml:space="preserve"> </w:t>
      </w:r>
      <w:r w:rsidR="00235DF8" w:rsidRPr="002279B5">
        <w:rPr>
          <w:rFonts w:ascii="Book Antiqua" w:eastAsia="宋体" w:hAnsi="Book Antiqua" w:cs="宋体"/>
          <w:sz w:val="24"/>
          <w:szCs w:val="24"/>
          <w:lang w:eastAsia="zh-CN"/>
        </w:rPr>
        <w:t>20</w:t>
      </w:r>
      <w:r w:rsidR="001F5284" w:rsidRPr="002279B5">
        <w:rPr>
          <w:rFonts w:ascii="Book Antiqua" w:eastAsia="宋体" w:hAnsi="Book Antiqua" w:cs="宋体"/>
          <w:sz w:val="24"/>
          <w:szCs w:val="24"/>
          <w:lang w:eastAsia="zh-CN"/>
        </w:rPr>
        <w:t>]. Available from: URL: http:</w:t>
      </w:r>
      <w:r w:rsidR="00670E59" w:rsidRPr="002279B5">
        <w:rPr>
          <w:rFonts w:ascii="Book Antiqua" w:eastAsia="宋体" w:hAnsi="Book Antiqua" w:cs="宋体"/>
          <w:sz w:val="24"/>
          <w:szCs w:val="24"/>
          <w:lang w:eastAsia="zh-CN"/>
        </w:rPr>
        <w:t>//www.cancer.gov/about-cancer/diagnosis-staging/staging/staging-fact-sheet#q3</w:t>
      </w:r>
    </w:p>
    <w:p w14:paraId="5B8FB8F9" w14:textId="5D0D7226" w:rsidR="00670E59" w:rsidRPr="002279B5" w:rsidRDefault="002B7549" w:rsidP="00670E59">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5</w:t>
      </w:r>
      <w:r w:rsidR="00670E59" w:rsidRPr="002279B5">
        <w:rPr>
          <w:rFonts w:ascii="Book Antiqua" w:eastAsia="宋体" w:hAnsi="Book Antiqua" w:cs="宋体"/>
          <w:sz w:val="24"/>
          <w:szCs w:val="24"/>
          <w:lang w:eastAsia="zh-CN"/>
        </w:rPr>
        <w:t xml:space="preserve"> </w:t>
      </w:r>
      <w:proofErr w:type="spellStart"/>
      <w:r w:rsidR="00670E59" w:rsidRPr="002279B5">
        <w:rPr>
          <w:rFonts w:ascii="Book Antiqua" w:eastAsia="宋体" w:hAnsi="Book Antiqua" w:cs="宋体"/>
          <w:b/>
          <w:bCs/>
          <w:sz w:val="24"/>
          <w:szCs w:val="24"/>
          <w:lang w:eastAsia="zh-CN"/>
        </w:rPr>
        <w:t>Partovi</w:t>
      </w:r>
      <w:proofErr w:type="spellEnd"/>
      <w:r w:rsidR="00670E59" w:rsidRPr="002279B5">
        <w:rPr>
          <w:rFonts w:ascii="Book Antiqua" w:eastAsia="宋体" w:hAnsi="Book Antiqua" w:cs="宋体"/>
          <w:b/>
          <w:bCs/>
          <w:sz w:val="24"/>
          <w:szCs w:val="24"/>
          <w:lang w:eastAsia="zh-CN"/>
        </w:rPr>
        <w:t xml:space="preserve"> S</w:t>
      </w:r>
      <w:r w:rsidR="00670E59" w:rsidRPr="002279B5">
        <w:rPr>
          <w:rFonts w:ascii="Book Antiqua" w:eastAsia="宋体" w:hAnsi="Book Antiqua" w:cs="宋体"/>
          <w:sz w:val="24"/>
          <w:szCs w:val="24"/>
          <w:lang w:eastAsia="zh-CN"/>
        </w:rPr>
        <w:t xml:space="preserve">, Kohan AA, </w:t>
      </w:r>
      <w:proofErr w:type="spellStart"/>
      <w:r w:rsidR="00670E59" w:rsidRPr="002279B5">
        <w:rPr>
          <w:rFonts w:ascii="Book Antiqua" w:eastAsia="宋体" w:hAnsi="Book Antiqua" w:cs="宋体"/>
          <w:sz w:val="24"/>
          <w:szCs w:val="24"/>
          <w:lang w:eastAsia="zh-CN"/>
        </w:rPr>
        <w:t>Zipp</w:t>
      </w:r>
      <w:proofErr w:type="spellEnd"/>
      <w:r w:rsidR="00670E59" w:rsidRPr="002279B5">
        <w:rPr>
          <w:rFonts w:ascii="Book Antiqua" w:eastAsia="宋体" w:hAnsi="Book Antiqua" w:cs="宋体"/>
          <w:sz w:val="24"/>
          <w:szCs w:val="24"/>
          <w:lang w:eastAsia="zh-CN"/>
        </w:rPr>
        <w:t xml:space="preserve"> L, </w:t>
      </w:r>
      <w:proofErr w:type="spellStart"/>
      <w:r w:rsidR="00670E59" w:rsidRPr="002279B5">
        <w:rPr>
          <w:rFonts w:ascii="Book Antiqua" w:eastAsia="宋体" w:hAnsi="Book Antiqua" w:cs="宋体"/>
          <w:sz w:val="24"/>
          <w:szCs w:val="24"/>
          <w:lang w:eastAsia="zh-CN"/>
        </w:rPr>
        <w:t>Faulhaber</w:t>
      </w:r>
      <w:proofErr w:type="spellEnd"/>
      <w:r w:rsidR="00670E59" w:rsidRPr="002279B5">
        <w:rPr>
          <w:rFonts w:ascii="Book Antiqua" w:eastAsia="宋体" w:hAnsi="Book Antiqua" w:cs="宋体"/>
          <w:sz w:val="24"/>
          <w:szCs w:val="24"/>
          <w:lang w:eastAsia="zh-CN"/>
        </w:rPr>
        <w:t xml:space="preserve"> P, Kosmas C, </w:t>
      </w:r>
      <w:proofErr w:type="spellStart"/>
      <w:r w:rsidR="00670E59" w:rsidRPr="002279B5">
        <w:rPr>
          <w:rFonts w:ascii="Book Antiqua" w:eastAsia="宋体" w:hAnsi="Book Antiqua" w:cs="宋体"/>
          <w:sz w:val="24"/>
          <w:szCs w:val="24"/>
          <w:lang w:eastAsia="zh-CN"/>
        </w:rPr>
        <w:t>Ros</w:t>
      </w:r>
      <w:proofErr w:type="spellEnd"/>
      <w:r w:rsidR="00670E59" w:rsidRPr="002279B5">
        <w:rPr>
          <w:rFonts w:ascii="Book Antiqua" w:eastAsia="宋体" w:hAnsi="Book Antiqua" w:cs="宋体"/>
          <w:sz w:val="24"/>
          <w:szCs w:val="24"/>
          <w:lang w:eastAsia="zh-CN"/>
        </w:rPr>
        <w:t xml:space="preserve"> PR, Robbin MR. Hybrid PET/MR imaging in two sarcoma patients - clinical benefits and implications for future trials. </w:t>
      </w:r>
      <w:proofErr w:type="spellStart"/>
      <w:r w:rsidR="00670E59" w:rsidRPr="002279B5">
        <w:rPr>
          <w:rFonts w:ascii="Book Antiqua" w:eastAsia="宋体" w:hAnsi="Book Antiqua" w:cs="宋体"/>
          <w:i/>
          <w:iCs/>
          <w:sz w:val="24"/>
          <w:szCs w:val="24"/>
          <w:lang w:eastAsia="zh-CN"/>
        </w:rPr>
        <w:t>Int</w:t>
      </w:r>
      <w:proofErr w:type="spellEnd"/>
      <w:r w:rsidR="00670E59" w:rsidRPr="002279B5">
        <w:rPr>
          <w:rFonts w:ascii="Book Antiqua" w:eastAsia="宋体" w:hAnsi="Book Antiqua" w:cs="宋体"/>
          <w:i/>
          <w:iCs/>
          <w:sz w:val="24"/>
          <w:szCs w:val="24"/>
          <w:lang w:eastAsia="zh-CN"/>
        </w:rPr>
        <w:t xml:space="preserve"> J </w:t>
      </w:r>
      <w:proofErr w:type="spellStart"/>
      <w:r w:rsidR="00670E59" w:rsidRPr="002279B5">
        <w:rPr>
          <w:rFonts w:ascii="Book Antiqua" w:eastAsia="宋体" w:hAnsi="Book Antiqua" w:cs="宋体"/>
          <w:i/>
          <w:iCs/>
          <w:sz w:val="24"/>
          <w:szCs w:val="24"/>
          <w:lang w:eastAsia="zh-CN"/>
        </w:rPr>
        <w:t>Clin</w:t>
      </w:r>
      <w:proofErr w:type="spellEnd"/>
      <w:r w:rsidR="00670E59" w:rsidRPr="002279B5">
        <w:rPr>
          <w:rFonts w:ascii="Book Antiqua" w:eastAsia="宋体" w:hAnsi="Book Antiqua" w:cs="宋体"/>
          <w:i/>
          <w:iCs/>
          <w:sz w:val="24"/>
          <w:szCs w:val="24"/>
          <w:lang w:eastAsia="zh-CN"/>
        </w:rPr>
        <w:t xml:space="preserve"> </w:t>
      </w:r>
      <w:proofErr w:type="spellStart"/>
      <w:r w:rsidR="00670E59" w:rsidRPr="002279B5">
        <w:rPr>
          <w:rFonts w:ascii="Book Antiqua" w:eastAsia="宋体" w:hAnsi="Book Antiqua" w:cs="宋体"/>
          <w:i/>
          <w:iCs/>
          <w:sz w:val="24"/>
          <w:szCs w:val="24"/>
          <w:lang w:eastAsia="zh-CN"/>
        </w:rPr>
        <w:t>Exp</w:t>
      </w:r>
      <w:proofErr w:type="spellEnd"/>
      <w:r w:rsidR="00670E59" w:rsidRPr="002279B5">
        <w:rPr>
          <w:rFonts w:ascii="Book Antiqua" w:eastAsia="宋体" w:hAnsi="Book Antiqua" w:cs="宋体"/>
          <w:i/>
          <w:iCs/>
          <w:sz w:val="24"/>
          <w:szCs w:val="24"/>
          <w:lang w:eastAsia="zh-CN"/>
        </w:rPr>
        <w:t xml:space="preserve"> Med</w:t>
      </w:r>
      <w:r w:rsidR="00670E59" w:rsidRPr="002279B5">
        <w:rPr>
          <w:rFonts w:ascii="Book Antiqua" w:eastAsia="宋体" w:hAnsi="Book Antiqua" w:cs="宋体"/>
          <w:sz w:val="24"/>
          <w:szCs w:val="24"/>
          <w:lang w:eastAsia="zh-CN"/>
        </w:rPr>
        <w:t xml:space="preserve"> 2014; </w:t>
      </w:r>
      <w:r w:rsidR="00670E59" w:rsidRPr="002279B5">
        <w:rPr>
          <w:rFonts w:ascii="Book Antiqua" w:eastAsia="宋体" w:hAnsi="Book Antiqua" w:cs="宋体"/>
          <w:b/>
          <w:bCs/>
          <w:sz w:val="24"/>
          <w:szCs w:val="24"/>
          <w:lang w:eastAsia="zh-CN"/>
        </w:rPr>
        <w:t>7</w:t>
      </w:r>
      <w:r w:rsidR="00670E59" w:rsidRPr="002279B5">
        <w:rPr>
          <w:rFonts w:ascii="Book Antiqua" w:eastAsia="宋体" w:hAnsi="Book Antiqua" w:cs="宋体"/>
          <w:sz w:val="24"/>
          <w:szCs w:val="24"/>
          <w:lang w:eastAsia="zh-CN"/>
        </w:rPr>
        <w:t>: 640-648 [PMID: 24753758]</w:t>
      </w:r>
    </w:p>
    <w:p w14:paraId="33B80CDD" w14:textId="3EA690CF" w:rsidR="00670E59" w:rsidRPr="002279B5" w:rsidRDefault="002B7549" w:rsidP="00670E59">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6</w:t>
      </w:r>
      <w:r w:rsidR="00670E59" w:rsidRPr="002279B5">
        <w:rPr>
          <w:rFonts w:ascii="Book Antiqua" w:eastAsia="宋体" w:hAnsi="Book Antiqua" w:cs="宋体"/>
          <w:sz w:val="24"/>
          <w:szCs w:val="24"/>
          <w:lang w:eastAsia="zh-CN"/>
        </w:rPr>
        <w:t xml:space="preserve"> </w:t>
      </w:r>
      <w:r w:rsidR="00670E59" w:rsidRPr="002279B5">
        <w:rPr>
          <w:rFonts w:ascii="Book Antiqua" w:eastAsia="宋体" w:hAnsi="Book Antiqua" w:cs="宋体"/>
          <w:b/>
          <w:bCs/>
          <w:sz w:val="24"/>
          <w:szCs w:val="24"/>
          <w:lang w:eastAsia="zh-CN"/>
        </w:rPr>
        <w:t>Fahey FH</w:t>
      </w:r>
      <w:r w:rsidR="00670E59" w:rsidRPr="002279B5">
        <w:rPr>
          <w:rFonts w:ascii="Book Antiqua" w:eastAsia="宋体" w:hAnsi="Book Antiqua" w:cs="宋体"/>
          <w:sz w:val="24"/>
          <w:szCs w:val="24"/>
          <w:lang w:eastAsia="zh-CN"/>
        </w:rPr>
        <w:t xml:space="preserve">, Treves ST, </w:t>
      </w:r>
      <w:proofErr w:type="spellStart"/>
      <w:r w:rsidR="00670E59" w:rsidRPr="002279B5">
        <w:rPr>
          <w:rFonts w:ascii="Book Antiqua" w:eastAsia="宋体" w:hAnsi="Book Antiqua" w:cs="宋体"/>
          <w:sz w:val="24"/>
          <w:szCs w:val="24"/>
          <w:lang w:eastAsia="zh-CN"/>
        </w:rPr>
        <w:t>Adelstein</w:t>
      </w:r>
      <w:proofErr w:type="spellEnd"/>
      <w:r w:rsidR="00670E59" w:rsidRPr="002279B5">
        <w:rPr>
          <w:rFonts w:ascii="Book Antiqua" w:eastAsia="宋体" w:hAnsi="Book Antiqua" w:cs="宋体"/>
          <w:sz w:val="24"/>
          <w:szCs w:val="24"/>
          <w:lang w:eastAsia="zh-CN"/>
        </w:rPr>
        <w:t xml:space="preserve"> SJ. Minimizing and communicating radiation risk in pediatric nuclear medicine. </w:t>
      </w:r>
      <w:r w:rsidR="00670E59" w:rsidRPr="002279B5">
        <w:rPr>
          <w:rFonts w:ascii="Book Antiqua" w:eastAsia="宋体" w:hAnsi="Book Antiqua" w:cs="宋体"/>
          <w:i/>
          <w:iCs/>
          <w:sz w:val="24"/>
          <w:szCs w:val="24"/>
          <w:lang w:eastAsia="zh-CN"/>
        </w:rPr>
        <w:t xml:space="preserve">J </w:t>
      </w:r>
      <w:proofErr w:type="spellStart"/>
      <w:r w:rsidR="00670E59" w:rsidRPr="002279B5">
        <w:rPr>
          <w:rFonts w:ascii="Book Antiqua" w:eastAsia="宋体" w:hAnsi="Book Antiqua" w:cs="宋体"/>
          <w:i/>
          <w:iCs/>
          <w:sz w:val="24"/>
          <w:szCs w:val="24"/>
          <w:lang w:eastAsia="zh-CN"/>
        </w:rPr>
        <w:t>Nucl</w:t>
      </w:r>
      <w:proofErr w:type="spellEnd"/>
      <w:r w:rsidR="00670E59" w:rsidRPr="002279B5">
        <w:rPr>
          <w:rFonts w:ascii="Book Antiqua" w:eastAsia="宋体" w:hAnsi="Book Antiqua" w:cs="宋体"/>
          <w:i/>
          <w:iCs/>
          <w:sz w:val="24"/>
          <w:szCs w:val="24"/>
          <w:lang w:eastAsia="zh-CN"/>
        </w:rPr>
        <w:t xml:space="preserve"> Med </w:t>
      </w:r>
      <w:proofErr w:type="spellStart"/>
      <w:r w:rsidR="00670E59" w:rsidRPr="002279B5">
        <w:rPr>
          <w:rFonts w:ascii="Book Antiqua" w:eastAsia="宋体" w:hAnsi="Book Antiqua" w:cs="宋体"/>
          <w:i/>
          <w:iCs/>
          <w:sz w:val="24"/>
          <w:szCs w:val="24"/>
          <w:lang w:eastAsia="zh-CN"/>
        </w:rPr>
        <w:t>Technol</w:t>
      </w:r>
      <w:proofErr w:type="spellEnd"/>
      <w:r w:rsidR="00670E59" w:rsidRPr="002279B5">
        <w:rPr>
          <w:rFonts w:ascii="Book Antiqua" w:eastAsia="宋体" w:hAnsi="Book Antiqua" w:cs="宋体"/>
          <w:sz w:val="24"/>
          <w:szCs w:val="24"/>
          <w:lang w:eastAsia="zh-CN"/>
        </w:rPr>
        <w:t xml:space="preserve"> 2012; </w:t>
      </w:r>
      <w:r w:rsidR="00670E59" w:rsidRPr="002279B5">
        <w:rPr>
          <w:rFonts w:ascii="Book Antiqua" w:eastAsia="宋体" w:hAnsi="Book Antiqua" w:cs="宋体"/>
          <w:b/>
          <w:bCs/>
          <w:sz w:val="24"/>
          <w:szCs w:val="24"/>
          <w:lang w:eastAsia="zh-CN"/>
        </w:rPr>
        <w:t>40</w:t>
      </w:r>
      <w:r w:rsidR="00670E59" w:rsidRPr="002279B5">
        <w:rPr>
          <w:rFonts w:ascii="Book Antiqua" w:eastAsia="宋体" w:hAnsi="Book Antiqua" w:cs="宋体"/>
          <w:sz w:val="24"/>
          <w:szCs w:val="24"/>
          <w:lang w:eastAsia="zh-CN"/>
        </w:rPr>
        <w:t>: 13-24 [PMID: 22393223 DOI: 10.2967/jnumed.109.069609</w:t>
      </w:r>
      <w:r w:rsidR="00821860" w:rsidRPr="002279B5">
        <w:rPr>
          <w:rFonts w:ascii="Book Antiqua" w:eastAsia="宋体" w:hAnsi="Book Antiqua" w:cs="宋体"/>
          <w:sz w:val="24"/>
          <w:szCs w:val="24"/>
          <w:lang w:eastAsia="zh-CN"/>
        </w:rPr>
        <w:t>]</w:t>
      </w:r>
    </w:p>
    <w:p w14:paraId="36D23D0C" w14:textId="15914B6C" w:rsidR="00670E59" w:rsidRPr="002279B5" w:rsidRDefault="002B7549" w:rsidP="00670E59">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7</w:t>
      </w:r>
      <w:r w:rsidR="00670E59" w:rsidRPr="002279B5">
        <w:rPr>
          <w:rFonts w:ascii="Book Antiqua" w:eastAsia="宋体" w:hAnsi="Book Antiqua" w:cs="宋体"/>
          <w:sz w:val="24"/>
          <w:szCs w:val="24"/>
          <w:lang w:eastAsia="zh-CN"/>
        </w:rPr>
        <w:t xml:space="preserve"> </w:t>
      </w:r>
      <w:r w:rsidR="00670E59" w:rsidRPr="002279B5">
        <w:rPr>
          <w:rFonts w:ascii="Book Antiqua" w:eastAsia="宋体" w:hAnsi="Book Antiqua" w:cs="宋体"/>
          <w:b/>
          <w:bCs/>
          <w:sz w:val="24"/>
          <w:szCs w:val="24"/>
          <w:lang w:eastAsia="zh-CN"/>
        </w:rPr>
        <w:t>Hirsch FW</w:t>
      </w:r>
      <w:r w:rsidR="00670E59" w:rsidRPr="002279B5">
        <w:rPr>
          <w:rFonts w:ascii="Book Antiqua" w:eastAsia="宋体" w:hAnsi="Book Antiqua" w:cs="宋体"/>
          <w:sz w:val="24"/>
          <w:szCs w:val="24"/>
          <w:lang w:eastAsia="zh-CN"/>
        </w:rPr>
        <w:t xml:space="preserve">, Sattler B, </w:t>
      </w:r>
      <w:proofErr w:type="spellStart"/>
      <w:r w:rsidR="00670E59" w:rsidRPr="002279B5">
        <w:rPr>
          <w:rFonts w:ascii="Book Antiqua" w:eastAsia="宋体" w:hAnsi="Book Antiqua" w:cs="宋体"/>
          <w:sz w:val="24"/>
          <w:szCs w:val="24"/>
          <w:lang w:eastAsia="zh-CN"/>
        </w:rPr>
        <w:t>Sorge</w:t>
      </w:r>
      <w:proofErr w:type="spellEnd"/>
      <w:r w:rsidR="00670E59" w:rsidRPr="002279B5">
        <w:rPr>
          <w:rFonts w:ascii="Book Antiqua" w:eastAsia="宋体" w:hAnsi="Book Antiqua" w:cs="宋体"/>
          <w:sz w:val="24"/>
          <w:szCs w:val="24"/>
          <w:lang w:eastAsia="zh-CN"/>
        </w:rPr>
        <w:t xml:space="preserve"> I, </w:t>
      </w:r>
      <w:proofErr w:type="spellStart"/>
      <w:r w:rsidR="00670E59" w:rsidRPr="002279B5">
        <w:rPr>
          <w:rFonts w:ascii="Book Antiqua" w:eastAsia="宋体" w:hAnsi="Book Antiqua" w:cs="宋体"/>
          <w:sz w:val="24"/>
          <w:szCs w:val="24"/>
          <w:lang w:eastAsia="zh-CN"/>
        </w:rPr>
        <w:t>Kurch</w:t>
      </w:r>
      <w:proofErr w:type="spellEnd"/>
      <w:r w:rsidR="00670E59" w:rsidRPr="002279B5">
        <w:rPr>
          <w:rFonts w:ascii="Book Antiqua" w:eastAsia="宋体" w:hAnsi="Book Antiqua" w:cs="宋体"/>
          <w:sz w:val="24"/>
          <w:szCs w:val="24"/>
          <w:lang w:eastAsia="zh-CN"/>
        </w:rPr>
        <w:t xml:space="preserve"> L, </w:t>
      </w:r>
      <w:proofErr w:type="spellStart"/>
      <w:r w:rsidR="00670E59" w:rsidRPr="002279B5">
        <w:rPr>
          <w:rFonts w:ascii="Book Antiqua" w:eastAsia="宋体" w:hAnsi="Book Antiqua" w:cs="宋体"/>
          <w:sz w:val="24"/>
          <w:szCs w:val="24"/>
          <w:lang w:eastAsia="zh-CN"/>
        </w:rPr>
        <w:t>Viehweger</w:t>
      </w:r>
      <w:proofErr w:type="spellEnd"/>
      <w:r w:rsidR="00670E59" w:rsidRPr="002279B5">
        <w:rPr>
          <w:rFonts w:ascii="Book Antiqua" w:eastAsia="宋体" w:hAnsi="Book Antiqua" w:cs="宋体"/>
          <w:sz w:val="24"/>
          <w:szCs w:val="24"/>
          <w:lang w:eastAsia="zh-CN"/>
        </w:rPr>
        <w:t xml:space="preserve"> A, Ritter L, Werner P, </w:t>
      </w:r>
      <w:proofErr w:type="spellStart"/>
      <w:r w:rsidR="00670E59" w:rsidRPr="002279B5">
        <w:rPr>
          <w:rFonts w:ascii="Book Antiqua" w:eastAsia="宋体" w:hAnsi="Book Antiqua" w:cs="宋体"/>
          <w:sz w:val="24"/>
          <w:szCs w:val="24"/>
          <w:lang w:eastAsia="zh-CN"/>
        </w:rPr>
        <w:t>Jochimsen</w:t>
      </w:r>
      <w:proofErr w:type="spellEnd"/>
      <w:r w:rsidR="00670E59" w:rsidRPr="002279B5">
        <w:rPr>
          <w:rFonts w:ascii="Book Antiqua" w:eastAsia="宋体" w:hAnsi="Book Antiqua" w:cs="宋体"/>
          <w:sz w:val="24"/>
          <w:szCs w:val="24"/>
          <w:lang w:eastAsia="zh-CN"/>
        </w:rPr>
        <w:t xml:space="preserve"> T, </w:t>
      </w:r>
      <w:proofErr w:type="spellStart"/>
      <w:r w:rsidR="00670E59" w:rsidRPr="002279B5">
        <w:rPr>
          <w:rFonts w:ascii="Book Antiqua" w:eastAsia="宋体" w:hAnsi="Book Antiqua" w:cs="宋体"/>
          <w:sz w:val="24"/>
          <w:szCs w:val="24"/>
          <w:lang w:eastAsia="zh-CN"/>
        </w:rPr>
        <w:t>Barthel</w:t>
      </w:r>
      <w:proofErr w:type="spellEnd"/>
      <w:r w:rsidR="00670E59" w:rsidRPr="002279B5">
        <w:rPr>
          <w:rFonts w:ascii="Book Antiqua" w:eastAsia="宋体" w:hAnsi="Book Antiqua" w:cs="宋体"/>
          <w:sz w:val="24"/>
          <w:szCs w:val="24"/>
          <w:lang w:eastAsia="zh-CN"/>
        </w:rPr>
        <w:t xml:space="preserve"> H, </w:t>
      </w:r>
      <w:proofErr w:type="spellStart"/>
      <w:r w:rsidR="00670E59" w:rsidRPr="002279B5">
        <w:rPr>
          <w:rFonts w:ascii="Book Antiqua" w:eastAsia="宋体" w:hAnsi="Book Antiqua" w:cs="宋体"/>
          <w:sz w:val="24"/>
          <w:szCs w:val="24"/>
          <w:lang w:eastAsia="zh-CN"/>
        </w:rPr>
        <w:t>Bierbach</w:t>
      </w:r>
      <w:proofErr w:type="spellEnd"/>
      <w:r w:rsidR="00670E59" w:rsidRPr="002279B5">
        <w:rPr>
          <w:rFonts w:ascii="Book Antiqua" w:eastAsia="宋体" w:hAnsi="Book Antiqua" w:cs="宋体"/>
          <w:sz w:val="24"/>
          <w:szCs w:val="24"/>
          <w:lang w:eastAsia="zh-CN"/>
        </w:rPr>
        <w:t xml:space="preserve"> U, Till H, </w:t>
      </w:r>
      <w:proofErr w:type="spellStart"/>
      <w:r w:rsidR="00670E59" w:rsidRPr="002279B5">
        <w:rPr>
          <w:rFonts w:ascii="Book Antiqua" w:eastAsia="宋体" w:hAnsi="Book Antiqua" w:cs="宋体"/>
          <w:sz w:val="24"/>
          <w:szCs w:val="24"/>
          <w:lang w:eastAsia="zh-CN"/>
        </w:rPr>
        <w:t>Sabri</w:t>
      </w:r>
      <w:proofErr w:type="spellEnd"/>
      <w:r w:rsidR="00670E59" w:rsidRPr="002279B5">
        <w:rPr>
          <w:rFonts w:ascii="Book Antiqua" w:eastAsia="宋体" w:hAnsi="Book Antiqua" w:cs="宋体"/>
          <w:sz w:val="24"/>
          <w:szCs w:val="24"/>
          <w:lang w:eastAsia="zh-CN"/>
        </w:rPr>
        <w:t xml:space="preserve"> O, Kluge R. PET/MR in children. Initial clinical experience in </w:t>
      </w:r>
      <w:proofErr w:type="spellStart"/>
      <w:r w:rsidR="00670E59" w:rsidRPr="002279B5">
        <w:rPr>
          <w:rFonts w:ascii="Book Antiqua" w:eastAsia="宋体" w:hAnsi="Book Antiqua" w:cs="宋体"/>
          <w:sz w:val="24"/>
          <w:szCs w:val="24"/>
          <w:lang w:eastAsia="zh-CN"/>
        </w:rPr>
        <w:t>paediatric</w:t>
      </w:r>
      <w:proofErr w:type="spellEnd"/>
      <w:r w:rsidR="00670E59" w:rsidRPr="002279B5">
        <w:rPr>
          <w:rFonts w:ascii="Book Antiqua" w:eastAsia="宋体" w:hAnsi="Book Antiqua" w:cs="宋体"/>
          <w:sz w:val="24"/>
          <w:szCs w:val="24"/>
          <w:lang w:eastAsia="zh-CN"/>
        </w:rPr>
        <w:t xml:space="preserve"> oncology using an integrated PET/MR scanner. </w:t>
      </w:r>
      <w:proofErr w:type="spellStart"/>
      <w:r w:rsidR="00670E59" w:rsidRPr="002279B5">
        <w:rPr>
          <w:rFonts w:ascii="Book Antiqua" w:eastAsia="宋体" w:hAnsi="Book Antiqua" w:cs="宋体"/>
          <w:i/>
          <w:iCs/>
          <w:sz w:val="24"/>
          <w:szCs w:val="24"/>
          <w:lang w:eastAsia="zh-CN"/>
        </w:rPr>
        <w:t>Pediatr</w:t>
      </w:r>
      <w:proofErr w:type="spellEnd"/>
      <w:r w:rsidR="00670E59" w:rsidRPr="002279B5">
        <w:rPr>
          <w:rFonts w:ascii="Book Antiqua" w:eastAsia="宋体" w:hAnsi="Book Antiqua" w:cs="宋体"/>
          <w:i/>
          <w:iCs/>
          <w:sz w:val="24"/>
          <w:szCs w:val="24"/>
          <w:lang w:eastAsia="zh-CN"/>
        </w:rPr>
        <w:t xml:space="preserve"> </w:t>
      </w:r>
      <w:proofErr w:type="spellStart"/>
      <w:r w:rsidR="00670E59" w:rsidRPr="002279B5">
        <w:rPr>
          <w:rFonts w:ascii="Book Antiqua" w:eastAsia="宋体" w:hAnsi="Book Antiqua" w:cs="宋体"/>
          <w:i/>
          <w:iCs/>
          <w:sz w:val="24"/>
          <w:szCs w:val="24"/>
          <w:lang w:eastAsia="zh-CN"/>
        </w:rPr>
        <w:t>Radiol</w:t>
      </w:r>
      <w:proofErr w:type="spellEnd"/>
      <w:r w:rsidR="00670E59" w:rsidRPr="002279B5">
        <w:rPr>
          <w:rFonts w:ascii="Book Antiqua" w:eastAsia="宋体" w:hAnsi="Book Antiqua" w:cs="宋体"/>
          <w:sz w:val="24"/>
          <w:szCs w:val="24"/>
          <w:lang w:eastAsia="zh-CN"/>
        </w:rPr>
        <w:t xml:space="preserve"> 2013; </w:t>
      </w:r>
      <w:r w:rsidR="00670E59" w:rsidRPr="002279B5">
        <w:rPr>
          <w:rFonts w:ascii="Book Antiqua" w:eastAsia="宋体" w:hAnsi="Book Antiqua" w:cs="宋体"/>
          <w:b/>
          <w:bCs/>
          <w:sz w:val="24"/>
          <w:szCs w:val="24"/>
          <w:lang w:eastAsia="zh-CN"/>
        </w:rPr>
        <w:t>43</w:t>
      </w:r>
      <w:r w:rsidR="00670E59" w:rsidRPr="002279B5">
        <w:rPr>
          <w:rFonts w:ascii="Book Antiqua" w:eastAsia="宋体" w:hAnsi="Book Antiqua" w:cs="宋体"/>
          <w:sz w:val="24"/>
          <w:szCs w:val="24"/>
          <w:lang w:eastAsia="zh-CN"/>
        </w:rPr>
        <w:t>: 860-875 [PMID: 23306377]</w:t>
      </w:r>
    </w:p>
    <w:p w14:paraId="3A7CC921" w14:textId="660CBBA4" w:rsidR="00670E59" w:rsidRPr="002279B5" w:rsidRDefault="002B7549" w:rsidP="00670E59">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8</w:t>
      </w:r>
      <w:r w:rsidR="00670E59" w:rsidRPr="002279B5">
        <w:rPr>
          <w:rFonts w:ascii="Book Antiqua" w:eastAsia="宋体" w:hAnsi="Book Antiqua" w:cs="宋体"/>
          <w:sz w:val="24"/>
          <w:szCs w:val="24"/>
          <w:lang w:eastAsia="zh-CN"/>
        </w:rPr>
        <w:t xml:space="preserve"> </w:t>
      </w:r>
      <w:r w:rsidR="00670E59" w:rsidRPr="002279B5">
        <w:rPr>
          <w:rFonts w:ascii="Book Antiqua" w:eastAsia="宋体" w:hAnsi="Book Antiqua" w:cs="宋体"/>
          <w:b/>
          <w:bCs/>
          <w:sz w:val="24"/>
          <w:szCs w:val="24"/>
          <w:lang w:eastAsia="zh-CN"/>
        </w:rPr>
        <w:t>Chawla SC</w:t>
      </w:r>
      <w:r w:rsidR="00670E59" w:rsidRPr="002279B5">
        <w:rPr>
          <w:rFonts w:ascii="Book Antiqua" w:eastAsia="宋体" w:hAnsi="Book Antiqua" w:cs="宋体"/>
          <w:sz w:val="24"/>
          <w:szCs w:val="24"/>
          <w:lang w:eastAsia="zh-CN"/>
        </w:rPr>
        <w:t xml:space="preserve">, </w:t>
      </w:r>
      <w:proofErr w:type="spellStart"/>
      <w:r w:rsidR="00670E59" w:rsidRPr="002279B5">
        <w:rPr>
          <w:rFonts w:ascii="Book Antiqua" w:eastAsia="宋体" w:hAnsi="Book Antiqua" w:cs="宋体"/>
          <w:sz w:val="24"/>
          <w:szCs w:val="24"/>
          <w:lang w:eastAsia="zh-CN"/>
        </w:rPr>
        <w:t>Federman</w:t>
      </w:r>
      <w:proofErr w:type="spellEnd"/>
      <w:r w:rsidR="00670E59" w:rsidRPr="002279B5">
        <w:rPr>
          <w:rFonts w:ascii="Book Antiqua" w:eastAsia="宋体" w:hAnsi="Book Antiqua" w:cs="宋体"/>
          <w:sz w:val="24"/>
          <w:szCs w:val="24"/>
          <w:lang w:eastAsia="zh-CN"/>
        </w:rPr>
        <w:t xml:space="preserve"> N, Zhang D, Nagata K, </w:t>
      </w:r>
      <w:proofErr w:type="spellStart"/>
      <w:r w:rsidR="00670E59" w:rsidRPr="002279B5">
        <w:rPr>
          <w:rFonts w:ascii="Book Antiqua" w:eastAsia="宋体" w:hAnsi="Book Antiqua" w:cs="宋体"/>
          <w:sz w:val="24"/>
          <w:szCs w:val="24"/>
          <w:lang w:eastAsia="zh-CN"/>
        </w:rPr>
        <w:t>Nuthakki</w:t>
      </w:r>
      <w:proofErr w:type="spellEnd"/>
      <w:r w:rsidR="00670E59" w:rsidRPr="002279B5">
        <w:rPr>
          <w:rFonts w:ascii="Book Antiqua" w:eastAsia="宋体" w:hAnsi="Book Antiqua" w:cs="宋体"/>
          <w:sz w:val="24"/>
          <w:szCs w:val="24"/>
          <w:lang w:eastAsia="zh-CN"/>
        </w:rPr>
        <w:t xml:space="preserve"> S, </w:t>
      </w:r>
      <w:proofErr w:type="spellStart"/>
      <w:r w:rsidR="00670E59" w:rsidRPr="002279B5">
        <w:rPr>
          <w:rFonts w:ascii="Book Antiqua" w:eastAsia="宋体" w:hAnsi="Book Antiqua" w:cs="宋体"/>
          <w:sz w:val="24"/>
          <w:szCs w:val="24"/>
          <w:lang w:eastAsia="zh-CN"/>
        </w:rPr>
        <w:t>McNitt</w:t>
      </w:r>
      <w:proofErr w:type="spellEnd"/>
      <w:r w:rsidR="00670E59" w:rsidRPr="002279B5">
        <w:rPr>
          <w:rFonts w:ascii="Book Antiqua" w:eastAsia="宋体" w:hAnsi="Book Antiqua" w:cs="宋体"/>
          <w:sz w:val="24"/>
          <w:szCs w:val="24"/>
          <w:lang w:eastAsia="zh-CN"/>
        </w:rPr>
        <w:t xml:space="preserve">-Gray M, </w:t>
      </w:r>
      <w:proofErr w:type="spellStart"/>
      <w:r w:rsidR="00670E59" w:rsidRPr="002279B5">
        <w:rPr>
          <w:rFonts w:ascii="Book Antiqua" w:eastAsia="宋体" w:hAnsi="Book Antiqua" w:cs="宋体"/>
          <w:sz w:val="24"/>
          <w:szCs w:val="24"/>
          <w:lang w:eastAsia="zh-CN"/>
        </w:rPr>
        <w:t>Boechat</w:t>
      </w:r>
      <w:proofErr w:type="spellEnd"/>
      <w:r w:rsidR="00670E59" w:rsidRPr="002279B5">
        <w:rPr>
          <w:rFonts w:ascii="Book Antiqua" w:eastAsia="宋体" w:hAnsi="Book Antiqua" w:cs="宋体"/>
          <w:sz w:val="24"/>
          <w:szCs w:val="24"/>
          <w:lang w:eastAsia="zh-CN"/>
        </w:rPr>
        <w:t xml:space="preserve"> MI. Estimated cumulative radiation dose from PET/CT in children with malignancies: a 5-year retrospective review. </w:t>
      </w:r>
      <w:proofErr w:type="spellStart"/>
      <w:r w:rsidR="00670E59" w:rsidRPr="002279B5">
        <w:rPr>
          <w:rFonts w:ascii="Book Antiqua" w:eastAsia="宋体" w:hAnsi="Book Antiqua" w:cs="宋体"/>
          <w:i/>
          <w:iCs/>
          <w:sz w:val="24"/>
          <w:szCs w:val="24"/>
          <w:lang w:eastAsia="zh-CN"/>
        </w:rPr>
        <w:t>Pediatr</w:t>
      </w:r>
      <w:proofErr w:type="spellEnd"/>
      <w:r w:rsidR="00670E59" w:rsidRPr="002279B5">
        <w:rPr>
          <w:rFonts w:ascii="Book Antiqua" w:eastAsia="宋体" w:hAnsi="Book Antiqua" w:cs="宋体"/>
          <w:i/>
          <w:iCs/>
          <w:sz w:val="24"/>
          <w:szCs w:val="24"/>
          <w:lang w:eastAsia="zh-CN"/>
        </w:rPr>
        <w:t xml:space="preserve"> </w:t>
      </w:r>
      <w:proofErr w:type="spellStart"/>
      <w:r w:rsidR="00670E59" w:rsidRPr="002279B5">
        <w:rPr>
          <w:rFonts w:ascii="Book Antiqua" w:eastAsia="宋体" w:hAnsi="Book Antiqua" w:cs="宋体"/>
          <w:i/>
          <w:iCs/>
          <w:sz w:val="24"/>
          <w:szCs w:val="24"/>
          <w:lang w:eastAsia="zh-CN"/>
        </w:rPr>
        <w:t>Radiol</w:t>
      </w:r>
      <w:proofErr w:type="spellEnd"/>
      <w:r w:rsidR="00670E59" w:rsidRPr="002279B5">
        <w:rPr>
          <w:rFonts w:ascii="Book Antiqua" w:eastAsia="宋体" w:hAnsi="Book Antiqua" w:cs="宋体"/>
          <w:sz w:val="24"/>
          <w:szCs w:val="24"/>
          <w:lang w:eastAsia="zh-CN"/>
        </w:rPr>
        <w:t xml:space="preserve"> 2010; </w:t>
      </w:r>
      <w:r w:rsidR="00670E59" w:rsidRPr="002279B5">
        <w:rPr>
          <w:rFonts w:ascii="Book Antiqua" w:eastAsia="宋体" w:hAnsi="Book Antiqua" w:cs="宋体"/>
          <w:b/>
          <w:bCs/>
          <w:sz w:val="24"/>
          <w:szCs w:val="24"/>
          <w:lang w:eastAsia="zh-CN"/>
        </w:rPr>
        <w:t>40</w:t>
      </w:r>
      <w:r w:rsidR="00670E59" w:rsidRPr="002279B5">
        <w:rPr>
          <w:rFonts w:ascii="Book Antiqua" w:eastAsia="宋体" w:hAnsi="Book Antiqua" w:cs="宋体"/>
          <w:sz w:val="24"/>
          <w:szCs w:val="24"/>
          <w:lang w:eastAsia="zh-CN"/>
        </w:rPr>
        <w:t>: 681-686 [PMID: 19967534]</w:t>
      </w:r>
    </w:p>
    <w:p w14:paraId="767A6D8F" w14:textId="14DC906A" w:rsidR="007116FA" w:rsidRPr="002279B5" w:rsidRDefault="002B7549" w:rsidP="007116FA">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9</w:t>
      </w:r>
      <w:r w:rsidR="007116FA" w:rsidRPr="002279B5">
        <w:rPr>
          <w:rFonts w:ascii="Book Antiqua" w:eastAsia="宋体" w:hAnsi="Book Antiqua" w:cs="宋体"/>
          <w:sz w:val="24"/>
          <w:szCs w:val="24"/>
          <w:lang w:eastAsia="zh-CN"/>
        </w:rPr>
        <w:t xml:space="preserve"> </w:t>
      </w:r>
      <w:proofErr w:type="spellStart"/>
      <w:r w:rsidR="007116FA" w:rsidRPr="002279B5">
        <w:rPr>
          <w:rFonts w:ascii="Book Antiqua" w:eastAsia="宋体" w:hAnsi="Book Antiqua" w:cs="宋体"/>
          <w:b/>
          <w:bCs/>
          <w:sz w:val="24"/>
          <w:szCs w:val="24"/>
          <w:lang w:eastAsia="zh-CN"/>
        </w:rPr>
        <w:t>Watabe</w:t>
      </w:r>
      <w:proofErr w:type="spellEnd"/>
      <w:r w:rsidR="007116FA" w:rsidRPr="002279B5">
        <w:rPr>
          <w:rFonts w:ascii="Book Antiqua" w:eastAsia="宋体" w:hAnsi="Book Antiqua" w:cs="宋体"/>
          <w:b/>
          <w:bCs/>
          <w:sz w:val="24"/>
          <w:szCs w:val="24"/>
          <w:lang w:eastAsia="zh-CN"/>
        </w:rPr>
        <w:t xml:space="preserve"> T</w:t>
      </w:r>
      <w:r w:rsidR="007116FA" w:rsidRPr="002279B5">
        <w:rPr>
          <w:rFonts w:ascii="Book Antiqua" w:eastAsia="宋体" w:hAnsi="Book Antiqua" w:cs="宋体"/>
          <w:sz w:val="24"/>
          <w:szCs w:val="24"/>
          <w:lang w:eastAsia="zh-CN"/>
        </w:rPr>
        <w:t xml:space="preserve">, </w:t>
      </w:r>
      <w:proofErr w:type="spellStart"/>
      <w:r w:rsidR="007116FA" w:rsidRPr="002279B5">
        <w:rPr>
          <w:rFonts w:ascii="Book Antiqua" w:eastAsia="宋体" w:hAnsi="Book Antiqua" w:cs="宋体"/>
          <w:sz w:val="24"/>
          <w:szCs w:val="24"/>
          <w:lang w:eastAsia="zh-CN"/>
        </w:rPr>
        <w:t>Shimosegawa</w:t>
      </w:r>
      <w:proofErr w:type="spellEnd"/>
      <w:r w:rsidR="007116FA" w:rsidRPr="002279B5">
        <w:rPr>
          <w:rFonts w:ascii="Book Antiqua" w:eastAsia="宋体" w:hAnsi="Book Antiqua" w:cs="宋体"/>
          <w:sz w:val="24"/>
          <w:szCs w:val="24"/>
          <w:lang w:eastAsia="zh-CN"/>
        </w:rPr>
        <w:t xml:space="preserve"> E, Kato H, </w:t>
      </w:r>
      <w:proofErr w:type="spellStart"/>
      <w:r w:rsidR="007116FA" w:rsidRPr="002279B5">
        <w:rPr>
          <w:rFonts w:ascii="Book Antiqua" w:eastAsia="宋体" w:hAnsi="Book Antiqua" w:cs="宋体"/>
          <w:sz w:val="24"/>
          <w:szCs w:val="24"/>
          <w:lang w:eastAsia="zh-CN"/>
        </w:rPr>
        <w:t>Isohashi</w:t>
      </w:r>
      <w:proofErr w:type="spellEnd"/>
      <w:r w:rsidR="007116FA" w:rsidRPr="002279B5">
        <w:rPr>
          <w:rFonts w:ascii="Book Antiqua" w:eastAsia="宋体" w:hAnsi="Book Antiqua" w:cs="宋体"/>
          <w:sz w:val="24"/>
          <w:szCs w:val="24"/>
          <w:lang w:eastAsia="zh-CN"/>
        </w:rPr>
        <w:t xml:space="preserve"> K, Ishibashi M, </w:t>
      </w:r>
      <w:proofErr w:type="spellStart"/>
      <w:r w:rsidR="007116FA" w:rsidRPr="002279B5">
        <w:rPr>
          <w:rFonts w:ascii="Book Antiqua" w:eastAsia="宋体" w:hAnsi="Book Antiqua" w:cs="宋体"/>
          <w:sz w:val="24"/>
          <w:szCs w:val="24"/>
          <w:lang w:eastAsia="zh-CN"/>
        </w:rPr>
        <w:t>Tatsumi</w:t>
      </w:r>
      <w:proofErr w:type="spellEnd"/>
      <w:r w:rsidR="007116FA" w:rsidRPr="002279B5">
        <w:rPr>
          <w:rFonts w:ascii="Book Antiqua" w:eastAsia="宋体" w:hAnsi="Book Antiqua" w:cs="宋体"/>
          <w:sz w:val="24"/>
          <w:szCs w:val="24"/>
          <w:lang w:eastAsia="zh-CN"/>
        </w:rPr>
        <w:t xml:space="preserve"> M, Kitagawa K, </w:t>
      </w:r>
      <w:proofErr w:type="spellStart"/>
      <w:r w:rsidR="007116FA" w:rsidRPr="002279B5">
        <w:rPr>
          <w:rFonts w:ascii="Book Antiqua" w:eastAsia="宋体" w:hAnsi="Book Antiqua" w:cs="宋体"/>
          <w:sz w:val="24"/>
          <w:szCs w:val="24"/>
          <w:lang w:eastAsia="zh-CN"/>
        </w:rPr>
        <w:t>Fujinaka</w:t>
      </w:r>
      <w:proofErr w:type="spellEnd"/>
      <w:r w:rsidR="007116FA" w:rsidRPr="002279B5">
        <w:rPr>
          <w:rFonts w:ascii="Book Antiqua" w:eastAsia="宋体" w:hAnsi="Book Antiqua" w:cs="宋体"/>
          <w:sz w:val="24"/>
          <w:szCs w:val="24"/>
          <w:lang w:eastAsia="zh-CN"/>
        </w:rPr>
        <w:t xml:space="preserve"> T, </w:t>
      </w:r>
      <w:proofErr w:type="spellStart"/>
      <w:r w:rsidR="007116FA" w:rsidRPr="002279B5">
        <w:rPr>
          <w:rFonts w:ascii="Book Antiqua" w:eastAsia="宋体" w:hAnsi="Book Antiqua" w:cs="宋体"/>
          <w:sz w:val="24"/>
          <w:szCs w:val="24"/>
          <w:lang w:eastAsia="zh-CN"/>
        </w:rPr>
        <w:t>Yoshimine</w:t>
      </w:r>
      <w:proofErr w:type="spellEnd"/>
      <w:r w:rsidR="007116FA" w:rsidRPr="002279B5">
        <w:rPr>
          <w:rFonts w:ascii="Book Antiqua" w:eastAsia="宋体" w:hAnsi="Book Antiqua" w:cs="宋体"/>
          <w:sz w:val="24"/>
          <w:szCs w:val="24"/>
          <w:lang w:eastAsia="zh-CN"/>
        </w:rPr>
        <w:t xml:space="preserve"> T, </w:t>
      </w:r>
      <w:proofErr w:type="spellStart"/>
      <w:r w:rsidR="007116FA" w:rsidRPr="002279B5">
        <w:rPr>
          <w:rFonts w:ascii="Book Antiqua" w:eastAsia="宋体" w:hAnsi="Book Antiqua" w:cs="宋体"/>
          <w:sz w:val="24"/>
          <w:szCs w:val="24"/>
          <w:lang w:eastAsia="zh-CN"/>
        </w:rPr>
        <w:t>Hatazawa</w:t>
      </w:r>
      <w:proofErr w:type="spellEnd"/>
      <w:r w:rsidR="007116FA" w:rsidRPr="002279B5">
        <w:rPr>
          <w:rFonts w:ascii="Book Antiqua" w:eastAsia="宋体" w:hAnsi="Book Antiqua" w:cs="宋体"/>
          <w:sz w:val="24"/>
          <w:szCs w:val="24"/>
          <w:lang w:eastAsia="zh-CN"/>
        </w:rPr>
        <w:t xml:space="preserve"> J. Paradoxical reduction of cerebral blood flow after acetazolamide loading: a hemodynamic and metabolic study with (15)O PET. </w:t>
      </w:r>
      <w:proofErr w:type="spellStart"/>
      <w:r w:rsidR="007116FA" w:rsidRPr="002279B5">
        <w:rPr>
          <w:rFonts w:ascii="Book Antiqua" w:eastAsia="宋体" w:hAnsi="Book Antiqua" w:cs="宋体"/>
          <w:i/>
          <w:iCs/>
          <w:sz w:val="24"/>
          <w:szCs w:val="24"/>
          <w:lang w:eastAsia="zh-CN"/>
        </w:rPr>
        <w:t>Neurosci</w:t>
      </w:r>
      <w:proofErr w:type="spellEnd"/>
      <w:r w:rsidR="007116FA" w:rsidRPr="002279B5">
        <w:rPr>
          <w:rFonts w:ascii="Book Antiqua" w:eastAsia="宋体" w:hAnsi="Book Antiqua" w:cs="宋体"/>
          <w:i/>
          <w:iCs/>
          <w:sz w:val="24"/>
          <w:szCs w:val="24"/>
          <w:lang w:eastAsia="zh-CN"/>
        </w:rPr>
        <w:t xml:space="preserve"> Bull</w:t>
      </w:r>
      <w:r w:rsidR="007116FA" w:rsidRPr="002279B5">
        <w:rPr>
          <w:rFonts w:ascii="Book Antiqua" w:eastAsia="宋体" w:hAnsi="Book Antiqua" w:cs="宋体"/>
          <w:sz w:val="24"/>
          <w:szCs w:val="24"/>
          <w:lang w:eastAsia="zh-CN"/>
        </w:rPr>
        <w:t xml:space="preserve"> 2014; </w:t>
      </w:r>
      <w:r w:rsidR="007116FA" w:rsidRPr="002279B5">
        <w:rPr>
          <w:rFonts w:ascii="Book Antiqua" w:eastAsia="宋体" w:hAnsi="Book Antiqua" w:cs="宋体"/>
          <w:b/>
          <w:bCs/>
          <w:sz w:val="24"/>
          <w:szCs w:val="24"/>
          <w:lang w:eastAsia="zh-CN"/>
        </w:rPr>
        <w:t>30</w:t>
      </w:r>
      <w:r w:rsidR="007116FA" w:rsidRPr="002279B5">
        <w:rPr>
          <w:rFonts w:ascii="Book Antiqua" w:eastAsia="宋体" w:hAnsi="Book Antiqua" w:cs="宋体"/>
          <w:sz w:val="24"/>
          <w:szCs w:val="24"/>
          <w:lang w:eastAsia="zh-CN"/>
        </w:rPr>
        <w:t>: 845-856 [PMID: 25096497]</w:t>
      </w:r>
    </w:p>
    <w:p w14:paraId="192B04CD" w14:textId="5BB0F4E3" w:rsidR="00C94CAE" w:rsidRPr="002279B5" w:rsidRDefault="002B7549" w:rsidP="00C94CAE">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lastRenderedPageBreak/>
        <w:t>10</w:t>
      </w:r>
      <w:r w:rsidR="00C94CAE" w:rsidRPr="002279B5">
        <w:rPr>
          <w:rFonts w:ascii="Book Antiqua" w:eastAsia="宋体" w:hAnsi="Book Antiqua" w:cs="宋体"/>
          <w:sz w:val="24"/>
          <w:szCs w:val="24"/>
          <w:lang w:eastAsia="zh-CN"/>
        </w:rPr>
        <w:t xml:space="preserve"> </w:t>
      </w:r>
      <w:r w:rsidR="00C94CAE" w:rsidRPr="002279B5">
        <w:rPr>
          <w:rFonts w:ascii="Book Antiqua" w:eastAsia="宋体" w:hAnsi="Book Antiqua" w:cs="宋体"/>
          <w:b/>
          <w:bCs/>
          <w:sz w:val="24"/>
          <w:szCs w:val="24"/>
          <w:lang w:eastAsia="zh-CN"/>
        </w:rPr>
        <w:t>Breyer RJ</w:t>
      </w:r>
      <w:r w:rsidR="00C94CAE" w:rsidRPr="002279B5">
        <w:rPr>
          <w:rFonts w:ascii="Book Antiqua" w:eastAsia="宋体" w:hAnsi="Book Antiqua" w:cs="宋体"/>
          <w:sz w:val="24"/>
          <w:szCs w:val="24"/>
          <w:lang w:eastAsia="zh-CN"/>
        </w:rPr>
        <w:t xml:space="preserve">, Mulligan ME, Smith SE, Line BR, </w:t>
      </w:r>
      <w:proofErr w:type="spellStart"/>
      <w:r w:rsidR="00C94CAE" w:rsidRPr="002279B5">
        <w:rPr>
          <w:rFonts w:ascii="Book Antiqua" w:eastAsia="宋体" w:hAnsi="Book Antiqua" w:cs="宋体"/>
          <w:sz w:val="24"/>
          <w:szCs w:val="24"/>
          <w:lang w:eastAsia="zh-CN"/>
        </w:rPr>
        <w:t>Badros</w:t>
      </w:r>
      <w:proofErr w:type="spellEnd"/>
      <w:r w:rsidR="00C94CAE" w:rsidRPr="002279B5">
        <w:rPr>
          <w:rFonts w:ascii="Book Antiqua" w:eastAsia="宋体" w:hAnsi="Book Antiqua" w:cs="宋体"/>
          <w:sz w:val="24"/>
          <w:szCs w:val="24"/>
          <w:lang w:eastAsia="zh-CN"/>
        </w:rPr>
        <w:t xml:space="preserve"> AZ. Comparison of imaging with FDG PET/CT with other imaging modalities in myeloma. </w:t>
      </w:r>
      <w:r w:rsidR="00C94CAE" w:rsidRPr="002279B5">
        <w:rPr>
          <w:rFonts w:ascii="Book Antiqua" w:eastAsia="宋体" w:hAnsi="Book Antiqua" w:cs="宋体"/>
          <w:i/>
          <w:iCs/>
          <w:sz w:val="24"/>
          <w:szCs w:val="24"/>
          <w:lang w:eastAsia="zh-CN"/>
        </w:rPr>
        <w:t xml:space="preserve">Skeletal </w:t>
      </w:r>
      <w:proofErr w:type="spellStart"/>
      <w:r w:rsidR="00C94CAE" w:rsidRPr="002279B5">
        <w:rPr>
          <w:rFonts w:ascii="Book Antiqua" w:eastAsia="宋体" w:hAnsi="Book Antiqua" w:cs="宋体"/>
          <w:i/>
          <w:iCs/>
          <w:sz w:val="24"/>
          <w:szCs w:val="24"/>
          <w:lang w:eastAsia="zh-CN"/>
        </w:rPr>
        <w:t>Radiol</w:t>
      </w:r>
      <w:proofErr w:type="spellEnd"/>
      <w:r w:rsidR="00C94CAE" w:rsidRPr="002279B5">
        <w:rPr>
          <w:rFonts w:ascii="Book Antiqua" w:eastAsia="宋体" w:hAnsi="Book Antiqua" w:cs="宋体"/>
          <w:sz w:val="24"/>
          <w:szCs w:val="24"/>
          <w:lang w:eastAsia="zh-CN"/>
        </w:rPr>
        <w:t xml:space="preserve"> 2006; </w:t>
      </w:r>
      <w:r w:rsidR="00C94CAE" w:rsidRPr="002279B5">
        <w:rPr>
          <w:rFonts w:ascii="Book Antiqua" w:eastAsia="宋体" w:hAnsi="Book Antiqua" w:cs="宋体"/>
          <w:b/>
          <w:bCs/>
          <w:sz w:val="24"/>
          <w:szCs w:val="24"/>
          <w:lang w:eastAsia="zh-CN"/>
        </w:rPr>
        <w:t>35</w:t>
      </w:r>
      <w:r w:rsidR="00C94CAE" w:rsidRPr="002279B5">
        <w:rPr>
          <w:rFonts w:ascii="Book Antiqua" w:eastAsia="宋体" w:hAnsi="Book Antiqua" w:cs="宋体"/>
          <w:sz w:val="24"/>
          <w:szCs w:val="24"/>
          <w:lang w:eastAsia="zh-CN"/>
        </w:rPr>
        <w:t>: 632-640 [PMID: 16758246]</w:t>
      </w:r>
    </w:p>
    <w:p w14:paraId="68365475" w14:textId="580050F7" w:rsidR="00C94CAE" w:rsidRPr="002279B5" w:rsidRDefault="002B7549" w:rsidP="00C94CAE">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11</w:t>
      </w:r>
      <w:r w:rsidR="00C94CAE" w:rsidRPr="002279B5">
        <w:rPr>
          <w:rFonts w:ascii="Book Antiqua" w:eastAsia="宋体" w:hAnsi="Book Antiqua" w:cs="宋体"/>
          <w:sz w:val="24"/>
          <w:szCs w:val="24"/>
          <w:lang w:eastAsia="zh-CN"/>
        </w:rPr>
        <w:t xml:space="preserve"> </w:t>
      </w:r>
      <w:proofErr w:type="spellStart"/>
      <w:r w:rsidR="00C94CAE" w:rsidRPr="002279B5">
        <w:rPr>
          <w:rFonts w:ascii="Book Antiqua" w:eastAsia="宋体" w:hAnsi="Book Antiqua" w:cs="宋体"/>
          <w:b/>
          <w:bCs/>
          <w:sz w:val="24"/>
          <w:szCs w:val="24"/>
          <w:lang w:eastAsia="zh-CN"/>
        </w:rPr>
        <w:t>Durie</w:t>
      </w:r>
      <w:proofErr w:type="spellEnd"/>
      <w:r w:rsidR="00C94CAE" w:rsidRPr="002279B5">
        <w:rPr>
          <w:rFonts w:ascii="Book Antiqua" w:eastAsia="宋体" w:hAnsi="Book Antiqua" w:cs="宋体"/>
          <w:b/>
          <w:bCs/>
          <w:sz w:val="24"/>
          <w:szCs w:val="24"/>
          <w:lang w:eastAsia="zh-CN"/>
        </w:rPr>
        <w:t xml:space="preserve"> BG</w:t>
      </w:r>
      <w:r w:rsidR="00C94CAE" w:rsidRPr="002279B5">
        <w:rPr>
          <w:rFonts w:ascii="Book Antiqua" w:eastAsia="宋体" w:hAnsi="Book Antiqua" w:cs="宋体"/>
          <w:sz w:val="24"/>
          <w:szCs w:val="24"/>
          <w:lang w:eastAsia="zh-CN"/>
        </w:rPr>
        <w:t xml:space="preserve">, Waxman AD, </w:t>
      </w:r>
      <w:proofErr w:type="spellStart"/>
      <w:r w:rsidR="00C94CAE" w:rsidRPr="002279B5">
        <w:rPr>
          <w:rFonts w:ascii="Book Antiqua" w:eastAsia="宋体" w:hAnsi="Book Antiqua" w:cs="宋体"/>
          <w:sz w:val="24"/>
          <w:szCs w:val="24"/>
          <w:lang w:eastAsia="zh-CN"/>
        </w:rPr>
        <w:t>D'Agnolo</w:t>
      </w:r>
      <w:proofErr w:type="spellEnd"/>
      <w:r w:rsidR="00C94CAE" w:rsidRPr="002279B5">
        <w:rPr>
          <w:rFonts w:ascii="Book Antiqua" w:eastAsia="宋体" w:hAnsi="Book Antiqua" w:cs="宋体"/>
          <w:sz w:val="24"/>
          <w:szCs w:val="24"/>
          <w:lang w:eastAsia="zh-CN"/>
        </w:rPr>
        <w:t xml:space="preserve"> A, Williams CM. Whole-body (</w:t>
      </w:r>
      <w:proofErr w:type="gramStart"/>
      <w:r w:rsidR="00C94CAE" w:rsidRPr="002279B5">
        <w:rPr>
          <w:rFonts w:ascii="Book Antiqua" w:eastAsia="宋体" w:hAnsi="Book Antiqua" w:cs="宋体"/>
          <w:sz w:val="24"/>
          <w:szCs w:val="24"/>
          <w:lang w:eastAsia="zh-CN"/>
        </w:rPr>
        <w:t>18)F</w:t>
      </w:r>
      <w:proofErr w:type="gramEnd"/>
      <w:r w:rsidR="00C94CAE" w:rsidRPr="002279B5">
        <w:rPr>
          <w:rFonts w:ascii="Book Antiqua" w:eastAsia="宋体" w:hAnsi="Book Antiqua" w:cs="宋体"/>
          <w:sz w:val="24"/>
          <w:szCs w:val="24"/>
          <w:lang w:eastAsia="zh-CN"/>
        </w:rPr>
        <w:t xml:space="preserve">-FDG PET identifies high-risk myeloma. </w:t>
      </w:r>
      <w:r w:rsidR="00C94CAE" w:rsidRPr="002279B5">
        <w:rPr>
          <w:rFonts w:ascii="Book Antiqua" w:eastAsia="宋体" w:hAnsi="Book Antiqua" w:cs="宋体"/>
          <w:i/>
          <w:iCs/>
          <w:sz w:val="24"/>
          <w:szCs w:val="24"/>
          <w:lang w:eastAsia="zh-CN"/>
        </w:rPr>
        <w:t xml:space="preserve">J </w:t>
      </w:r>
      <w:proofErr w:type="spellStart"/>
      <w:r w:rsidR="00C94CAE" w:rsidRPr="002279B5">
        <w:rPr>
          <w:rFonts w:ascii="Book Antiqua" w:eastAsia="宋体" w:hAnsi="Book Antiqua" w:cs="宋体"/>
          <w:i/>
          <w:iCs/>
          <w:sz w:val="24"/>
          <w:szCs w:val="24"/>
          <w:lang w:eastAsia="zh-CN"/>
        </w:rPr>
        <w:t>Nucl</w:t>
      </w:r>
      <w:proofErr w:type="spellEnd"/>
      <w:r w:rsidR="00C94CAE" w:rsidRPr="002279B5">
        <w:rPr>
          <w:rFonts w:ascii="Book Antiqua" w:eastAsia="宋体" w:hAnsi="Book Antiqua" w:cs="宋体"/>
          <w:i/>
          <w:iCs/>
          <w:sz w:val="24"/>
          <w:szCs w:val="24"/>
          <w:lang w:eastAsia="zh-CN"/>
        </w:rPr>
        <w:t xml:space="preserve"> Med</w:t>
      </w:r>
      <w:r w:rsidR="00C94CAE" w:rsidRPr="002279B5">
        <w:rPr>
          <w:rFonts w:ascii="Book Antiqua" w:eastAsia="宋体" w:hAnsi="Book Antiqua" w:cs="宋体"/>
          <w:sz w:val="24"/>
          <w:szCs w:val="24"/>
          <w:lang w:eastAsia="zh-CN"/>
        </w:rPr>
        <w:t xml:space="preserve"> 2002; </w:t>
      </w:r>
      <w:r w:rsidR="00C94CAE" w:rsidRPr="002279B5">
        <w:rPr>
          <w:rFonts w:ascii="Book Antiqua" w:eastAsia="宋体" w:hAnsi="Book Antiqua" w:cs="宋体"/>
          <w:b/>
          <w:bCs/>
          <w:sz w:val="24"/>
          <w:szCs w:val="24"/>
          <w:lang w:eastAsia="zh-CN"/>
        </w:rPr>
        <w:t>43</w:t>
      </w:r>
      <w:r w:rsidR="00C94CAE" w:rsidRPr="002279B5">
        <w:rPr>
          <w:rFonts w:ascii="Book Antiqua" w:eastAsia="宋体" w:hAnsi="Book Antiqua" w:cs="宋体"/>
          <w:sz w:val="24"/>
          <w:szCs w:val="24"/>
          <w:lang w:eastAsia="zh-CN"/>
        </w:rPr>
        <w:t>: 1457-1463 [PMID: 12411548]</w:t>
      </w:r>
    </w:p>
    <w:p w14:paraId="603CD3AC" w14:textId="7CA4B5B0" w:rsidR="00670E59" w:rsidRPr="002279B5" w:rsidRDefault="002B7549" w:rsidP="00670E59">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 xml:space="preserve">12 </w:t>
      </w:r>
      <w:r w:rsidR="00670E59" w:rsidRPr="002279B5">
        <w:rPr>
          <w:rFonts w:ascii="Book Antiqua" w:eastAsia="宋体" w:hAnsi="Book Antiqua" w:cs="宋体"/>
          <w:b/>
          <w:bCs/>
          <w:sz w:val="24"/>
          <w:szCs w:val="24"/>
          <w:lang w:eastAsia="zh-CN"/>
        </w:rPr>
        <w:t>Lee IS</w:t>
      </w:r>
      <w:r w:rsidR="00670E59" w:rsidRPr="002279B5">
        <w:rPr>
          <w:rFonts w:ascii="Book Antiqua" w:eastAsia="宋体" w:hAnsi="Book Antiqua" w:cs="宋体"/>
          <w:sz w:val="24"/>
          <w:szCs w:val="24"/>
          <w:lang w:eastAsia="zh-CN"/>
        </w:rPr>
        <w:t xml:space="preserve">, Jin YH, Hong SH, Yang SO. Musculoskeletal applications of PET/MR. </w:t>
      </w:r>
      <w:proofErr w:type="spellStart"/>
      <w:r w:rsidR="00670E59" w:rsidRPr="002279B5">
        <w:rPr>
          <w:rFonts w:ascii="Book Antiqua" w:eastAsia="宋体" w:hAnsi="Book Antiqua" w:cs="宋体"/>
          <w:i/>
          <w:iCs/>
          <w:sz w:val="24"/>
          <w:szCs w:val="24"/>
          <w:lang w:eastAsia="zh-CN"/>
        </w:rPr>
        <w:t>Semin</w:t>
      </w:r>
      <w:proofErr w:type="spellEnd"/>
      <w:r w:rsidR="00670E59" w:rsidRPr="002279B5">
        <w:rPr>
          <w:rFonts w:ascii="Book Antiqua" w:eastAsia="宋体" w:hAnsi="Book Antiqua" w:cs="宋体"/>
          <w:i/>
          <w:iCs/>
          <w:sz w:val="24"/>
          <w:szCs w:val="24"/>
          <w:lang w:eastAsia="zh-CN"/>
        </w:rPr>
        <w:t xml:space="preserve"> </w:t>
      </w:r>
      <w:proofErr w:type="spellStart"/>
      <w:r w:rsidR="00670E59" w:rsidRPr="002279B5">
        <w:rPr>
          <w:rFonts w:ascii="Book Antiqua" w:eastAsia="宋体" w:hAnsi="Book Antiqua" w:cs="宋体"/>
          <w:i/>
          <w:iCs/>
          <w:sz w:val="24"/>
          <w:szCs w:val="24"/>
          <w:lang w:eastAsia="zh-CN"/>
        </w:rPr>
        <w:t>Musculoskelet</w:t>
      </w:r>
      <w:proofErr w:type="spellEnd"/>
      <w:r w:rsidR="00670E59" w:rsidRPr="002279B5">
        <w:rPr>
          <w:rFonts w:ascii="Book Antiqua" w:eastAsia="宋体" w:hAnsi="Book Antiqua" w:cs="宋体"/>
          <w:i/>
          <w:iCs/>
          <w:sz w:val="24"/>
          <w:szCs w:val="24"/>
          <w:lang w:eastAsia="zh-CN"/>
        </w:rPr>
        <w:t xml:space="preserve"> </w:t>
      </w:r>
      <w:proofErr w:type="spellStart"/>
      <w:r w:rsidR="00670E59" w:rsidRPr="002279B5">
        <w:rPr>
          <w:rFonts w:ascii="Book Antiqua" w:eastAsia="宋体" w:hAnsi="Book Antiqua" w:cs="宋体"/>
          <w:i/>
          <w:iCs/>
          <w:sz w:val="24"/>
          <w:szCs w:val="24"/>
          <w:lang w:eastAsia="zh-CN"/>
        </w:rPr>
        <w:t>Radiol</w:t>
      </w:r>
      <w:proofErr w:type="spellEnd"/>
      <w:r w:rsidR="00670E59" w:rsidRPr="002279B5">
        <w:rPr>
          <w:rFonts w:ascii="Book Antiqua" w:eastAsia="宋体" w:hAnsi="Book Antiqua" w:cs="宋体"/>
          <w:sz w:val="24"/>
          <w:szCs w:val="24"/>
          <w:lang w:eastAsia="zh-CN"/>
        </w:rPr>
        <w:t xml:space="preserve"> 2014; </w:t>
      </w:r>
      <w:r w:rsidR="00670E59" w:rsidRPr="002279B5">
        <w:rPr>
          <w:rFonts w:ascii="Book Antiqua" w:eastAsia="宋体" w:hAnsi="Book Antiqua" w:cs="宋体"/>
          <w:b/>
          <w:bCs/>
          <w:sz w:val="24"/>
          <w:szCs w:val="24"/>
          <w:lang w:eastAsia="zh-CN"/>
        </w:rPr>
        <w:t>18</w:t>
      </w:r>
      <w:r w:rsidR="00670E59" w:rsidRPr="002279B5">
        <w:rPr>
          <w:rFonts w:ascii="Book Antiqua" w:eastAsia="宋体" w:hAnsi="Book Antiqua" w:cs="宋体"/>
          <w:sz w:val="24"/>
          <w:szCs w:val="24"/>
          <w:lang w:eastAsia="zh-CN"/>
        </w:rPr>
        <w:t>: 203-216 [PMID: 24715451]</w:t>
      </w:r>
    </w:p>
    <w:p w14:paraId="3D85BE5A" w14:textId="2922D44A" w:rsidR="00F133AE" w:rsidRPr="002279B5" w:rsidRDefault="002B7549" w:rsidP="00F133AE">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 xml:space="preserve">13 </w:t>
      </w:r>
      <w:r w:rsidR="00F133AE" w:rsidRPr="002279B5">
        <w:rPr>
          <w:rFonts w:ascii="Book Antiqua" w:eastAsia="宋体" w:hAnsi="Book Antiqua" w:cs="宋体"/>
          <w:b/>
          <w:bCs/>
          <w:sz w:val="24"/>
          <w:szCs w:val="24"/>
          <w:lang w:eastAsia="zh-CN"/>
        </w:rPr>
        <w:t>Jennings M</w:t>
      </w:r>
      <w:r w:rsidR="00F133AE" w:rsidRPr="002279B5">
        <w:rPr>
          <w:rFonts w:ascii="Book Antiqua" w:eastAsia="宋体" w:hAnsi="Book Antiqua" w:cs="宋体"/>
          <w:sz w:val="24"/>
          <w:szCs w:val="24"/>
          <w:lang w:eastAsia="zh-CN"/>
        </w:rPr>
        <w:t xml:space="preserve">, </w:t>
      </w:r>
      <w:proofErr w:type="spellStart"/>
      <w:r w:rsidR="00F133AE" w:rsidRPr="002279B5">
        <w:rPr>
          <w:rFonts w:ascii="Book Antiqua" w:eastAsia="宋体" w:hAnsi="Book Antiqua" w:cs="宋体"/>
          <w:sz w:val="24"/>
          <w:szCs w:val="24"/>
          <w:lang w:eastAsia="zh-CN"/>
        </w:rPr>
        <w:t>Marcu</w:t>
      </w:r>
      <w:proofErr w:type="spellEnd"/>
      <w:r w:rsidR="00F133AE" w:rsidRPr="002279B5">
        <w:rPr>
          <w:rFonts w:ascii="Book Antiqua" w:eastAsia="宋体" w:hAnsi="Book Antiqua" w:cs="宋体"/>
          <w:sz w:val="24"/>
          <w:szCs w:val="24"/>
          <w:lang w:eastAsia="zh-CN"/>
        </w:rPr>
        <w:t xml:space="preserve"> LG, </w:t>
      </w:r>
      <w:proofErr w:type="spellStart"/>
      <w:r w:rsidR="00F133AE" w:rsidRPr="002279B5">
        <w:rPr>
          <w:rFonts w:ascii="Book Antiqua" w:eastAsia="宋体" w:hAnsi="Book Antiqua" w:cs="宋体"/>
          <w:sz w:val="24"/>
          <w:szCs w:val="24"/>
          <w:lang w:eastAsia="zh-CN"/>
        </w:rPr>
        <w:t>Bezak</w:t>
      </w:r>
      <w:proofErr w:type="spellEnd"/>
      <w:r w:rsidR="00F133AE" w:rsidRPr="002279B5">
        <w:rPr>
          <w:rFonts w:ascii="Book Antiqua" w:eastAsia="宋体" w:hAnsi="Book Antiqua" w:cs="宋体"/>
          <w:sz w:val="24"/>
          <w:szCs w:val="24"/>
          <w:lang w:eastAsia="zh-CN"/>
        </w:rPr>
        <w:t xml:space="preserve"> E. PET-specific parameters and radiotracers in theoretical </w:t>
      </w:r>
      <w:proofErr w:type="spellStart"/>
      <w:r w:rsidR="00F133AE" w:rsidRPr="002279B5">
        <w:rPr>
          <w:rFonts w:ascii="Book Antiqua" w:eastAsia="宋体" w:hAnsi="Book Antiqua" w:cs="宋体"/>
          <w:sz w:val="24"/>
          <w:szCs w:val="24"/>
          <w:lang w:eastAsia="zh-CN"/>
        </w:rPr>
        <w:t>tumour</w:t>
      </w:r>
      <w:proofErr w:type="spellEnd"/>
      <w:r w:rsidR="00F133AE" w:rsidRPr="002279B5">
        <w:rPr>
          <w:rFonts w:ascii="Book Antiqua" w:eastAsia="宋体" w:hAnsi="Book Antiqua" w:cs="宋体"/>
          <w:sz w:val="24"/>
          <w:szCs w:val="24"/>
          <w:lang w:eastAsia="zh-CN"/>
        </w:rPr>
        <w:t xml:space="preserve"> modelling. </w:t>
      </w:r>
      <w:proofErr w:type="spellStart"/>
      <w:r w:rsidR="00F133AE" w:rsidRPr="002279B5">
        <w:rPr>
          <w:rFonts w:ascii="Book Antiqua" w:eastAsia="宋体" w:hAnsi="Book Antiqua" w:cs="宋体"/>
          <w:i/>
          <w:iCs/>
          <w:sz w:val="24"/>
          <w:szCs w:val="24"/>
          <w:lang w:eastAsia="zh-CN"/>
        </w:rPr>
        <w:t>Comput</w:t>
      </w:r>
      <w:proofErr w:type="spellEnd"/>
      <w:r w:rsidR="00F133AE" w:rsidRPr="002279B5">
        <w:rPr>
          <w:rFonts w:ascii="Book Antiqua" w:eastAsia="宋体" w:hAnsi="Book Antiqua" w:cs="宋体"/>
          <w:i/>
          <w:iCs/>
          <w:sz w:val="24"/>
          <w:szCs w:val="24"/>
          <w:lang w:eastAsia="zh-CN"/>
        </w:rPr>
        <w:t xml:space="preserve"> Math Methods Med</w:t>
      </w:r>
      <w:r w:rsidR="00F133AE" w:rsidRPr="002279B5">
        <w:rPr>
          <w:rFonts w:ascii="Book Antiqua" w:eastAsia="宋体" w:hAnsi="Book Antiqua" w:cs="宋体"/>
          <w:sz w:val="24"/>
          <w:szCs w:val="24"/>
          <w:lang w:eastAsia="zh-CN"/>
        </w:rPr>
        <w:t xml:space="preserve"> 2015; </w:t>
      </w:r>
      <w:r w:rsidR="00F133AE" w:rsidRPr="002279B5">
        <w:rPr>
          <w:rFonts w:ascii="Book Antiqua" w:eastAsia="宋体" w:hAnsi="Book Antiqua" w:cs="宋体"/>
          <w:b/>
          <w:bCs/>
          <w:sz w:val="24"/>
          <w:szCs w:val="24"/>
          <w:lang w:eastAsia="zh-CN"/>
        </w:rPr>
        <w:t>2015</w:t>
      </w:r>
      <w:r w:rsidR="00F133AE" w:rsidRPr="002279B5">
        <w:rPr>
          <w:rFonts w:ascii="Book Antiqua" w:eastAsia="宋体" w:hAnsi="Book Antiqua" w:cs="宋体"/>
          <w:sz w:val="24"/>
          <w:szCs w:val="24"/>
          <w:lang w:eastAsia="zh-CN"/>
        </w:rPr>
        <w:t>: 415923 [PMID: 25788973 DOI: 10.1155/2015/415923]</w:t>
      </w:r>
    </w:p>
    <w:p w14:paraId="4692D772" w14:textId="2C0FD4A5" w:rsidR="00670E59" w:rsidRPr="002279B5" w:rsidRDefault="002B7549" w:rsidP="00670E59">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14</w:t>
      </w:r>
      <w:r w:rsidR="00670E59" w:rsidRPr="002279B5">
        <w:rPr>
          <w:rFonts w:ascii="Book Antiqua" w:eastAsia="宋体" w:hAnsi="Book Antiqua" w:cs="宋体"/>
          <w:sz w:val="24"/>
          <w:szCs w:val="24"/>
          <w:lang w:eastAsia="zh-CN"/>
        </w:rPr>
        <w:t xml:space="preserve"> </w:t>
      </w:r>
      <w:proofErr w:type="spellStart"/>
      <w:r w:rsidR="00670E59" w:rsidRPr="002279B5">
        <w:rPr>
          <w:rFonts w:ascii="Book Antiqua" w:eastAsia="宋体" w:hAnsi="Book Antiqua" w:cs="宋体"/>
          <w:b/>
          <w:bCs/>
          <w:sz w:val="24"/>
          <w:szCs w:val="24"/>
          <w:lang w:eastAsia="zh-CN"/>
        </w:rPr>
        <w:t>Schirrmeister</w:t>
      </w:r>
      <w:proofErr w:type="spellEnd"/>
      <w:r w:rsidR="00670E59" w:rsidRPr="002279B5">
        <w:rPr>
          <w:rFonts w:ascii="Book Antiqua" w:eastAsia="宋体" w:hAnsi="Book Antiqua" w:cs="宋体"/>
          <w:b/>
          <w:bCs/>
          <w:sz w:val="24"/>
          <w:szCs w:val="24"/>
          <w:lang w:eastAsia="zh-CN"/>
        </w:rPr>
        <w:t xml:space="preserve"> H</w:t>
      </w:r>
      <w:r w:rsidR="00670E59" w:rsidRPr="002279B5">
        <w:rPr>
          <w:rFonts w:ascii="Book Antiqua" w:eastAsia="宋体" w:hAnsi="Book Antiqua" w:cs="宋体"/>
          <w:sz w:val="24"/>
          <w:szCs w:val="24"/>
          <w:lang w:eastAsia="zh-CN"/>
        </w:rPr>
        <w:t xml:space="preserve">, </w:t>
      </w:r>
      <w:proofErr w:type="spellStart"/>
      <w:r w:rsidR="00670E59" w:rsidRPr="002279B5">
        <w:rPr>
          <w:rFonts w:ascii="Book Antiqua" w:eastAsia="宋体" w:hAnsi="Book Antiqua" w:cs="宋体"/>
          <w:sz w:val="24"/>
          <w:szCs w:val="24"/>
          <w:lang w:eastAsia="zh-CN"/>
        </w:rPr>
        <w:t>Bommer</w:t>
      </w:r>
      <w:proofErr w:type="spellEnd"/>
      <w:r w:rsidR="00670E59" w:rsidRPr="002279B5">
        <w:rPr>
          <w:rFonts w:ascii="Book Antiqua" w:eastAsia="宋体" w:hAnsi="Book Antiqua" w:cs="宋体"/>
          <w:sz w:val="24"/>
          <w:szCs w:val="24"/>
          <w:lang w:eastAsia="zh-CN"/>
        </w:rPr>
        <w:t xml:space="preserve"> M, Buck AK, Müller S, Messer P, </w:t>
      </w:r>
      <w:proofErr w:type="spellStart"/>
      <w:r w:rsidR="00670E59" w:rsidRPr="002279B5">
        <w:rPr>
          <w:rFonts w:ascii="Book Antiqua" w:eastAsia="宋体" w:hAnsi="Book Antiqua" w:cs="宋体"/>
          <w:sz w:val="24"/>
          <w:szCs w:val="24"/>
          <w:lang w:eastAsia="zh-CN"/>
        </w:rPr>
        <w:t>Bunjes</w:t>
      </w:r>
      <w:proofErr w:type="spellEnd"/>
      <w:r w:rsidR="00670E59" w:rsidRPr="002279B5">
        <w:rPr>
          <w:rFonts w:ascii="Book Antiqua" w:eastAsia="宋体" w:hAnsi="Book Antiqua" w:cs="宋体"/>
          <w:sz w:val="24"/>
          <w:szCs w:val="24"/>
          <w:lang w:eastAsia="zh-CN"/>
        </w:rPr>
        <w:t xml:space="preserve"> D, </w:t>
      </w:r>
      <w:proofErr w:type="spellStart"/>
      <w:r w:rsidR="00670E59" w:rsidRPr="002279B5">
        <w:rPr>
          <w:rFonts w:ascii="Book Antiqua" w:eastAsia="宋体" w:hAnsi="Book Antiqua" w:cs="宋体"/>
          <w:sz w:val="24"/>
          <w:szCs w:val="24"/>
          <w:lang w:eastAsia="zh-CN"/>
        </w:rPr>
        <w:t>Döhner</w:t>
      </w:r>
      <w:proofErr w:type="spellEnd"/>
      <w:r w:rsidR="00670E59" w:rsidRPr="002279B5">
        <w:rPr>
          <w:rFonts w:ascii="Book Antiqua" w:eastAsia="宋体" w:hAnsi="Book Antiqua" w:cs="宋体"/>
          <w:sz w:val="24"/>
          <w:szCs w:val="24"/>
          <w:lang w:eastAsia="zh-CN"/>
        </w:rPr>
        <w:t xml:space="preserve"> H, Bergmann L, </w:t>
      </w:r>
      <w:proofErr w:type="spellStart"/>
      <w:r w:rsidR="00670E59" w:rsidRPr="002279B5">
        <w:rPr>
          <w:rFonts w:ascii="Book Antiqua" w:eastAsia="宋体" w:hAnsi="Book Antiqua" w:cs="宋体"/>
          <w:sz w:val="24"/>
          <w:szCs w:val="24"/>
          <w:lang w:eastAsia="zh-CN"/>
        </w:rPr>
        <w:t>Reske</w:t>
      </w:r>
      <w:proofErr w:type="spellEnd"/>
      <w:r w:rsidR="00670E59" w:rsidRPr="002279B5">
        <w:rPr>
          <w:rFonts w:ascii="Book Antiqua" w:eastAsia="宋体" w:hAnsi="Book Antiqua" w:cs="宋体"/>
          <w:sz w:val="24"/>
          <w:szCs w:val="24"/>
          <w:lang w:eastAsia="zh-CN"/>
        </w:rPr>
        <w:t xml:space="preserve"> SN. Initial results in the assessment of multiple myeloma using 18F-FDG PET. </w:t>
      </w:r>
      <w:proofErr w:type="spellStart"/>
      <w:r w:rsidR="00670E59" w:rsidRPr="002279B5">
        <w:rPr>
          <w:rFonts w:ascii="Book Antiqua" w:eastAsia="宋体" w:hAnsi="Book Antiqua" w:cs="宋体"/>
          <w:i/>
          <w:iCs/>
          <w:sz w:val="24"/>
          <w:szCs w:val="24"/>
          <w:lang w:eastAsia="zh-CN"/>
        </w:rPr>
        <w:t>Eur</w:t>
      </w:r>
      <w:proofErr w:type="spellEnd"/>
      <w:r w:rsidR="00670E59" w:rsidRPr="002279B5">
        <w:rPr>
          <w:rFonts w:ascii="Book Antiqua" w:eastAsia="宋体" w:hAnsi="Book Antiqua" w:cs="宋体"/>
          <w:i/>
          <w:iCs/>
          <w:sz w:val="24"/>
          <w:szCs w:val="24"/>
          <w:lang w:eastAsia="zh-CN"/>
        </w:rPr>
        <w:t xml:space="preserve"> J </w:t>
      </w:r>
      <w:proofErr w:type="spellStart"/>
      <w:r w:rsidR="00670E59" w:rsidRPr="002279B5">
        <w:rPr>
          <w:rFonts w:ascii="Book Antiqua" w:eastAsia="宋体" w:hAnsi="Book Antiqua" w:cs="宋体"/>
          <w:i/>
          <w:iCs/>
          <w:sz w:val="24"/>
          <w:szCs w:val="24"/>
          <w:lang w:eastAsia="zh-CN"/>
        </w:rPr>
        <w:t>Nucl</w:t>
      </w:r>
      <w:proofErr w:type="spellEnd"/>
      <w:r w:rsidR="00670E59" w:rsidRPr="002279B5">
        <w:rPr>
          <w:rFonts w:ascii="Book Antiqua" w:eastAsia="宋体" w:hAnsi="Book Antiqua" w:cs="宋体"/>
          <w:i/>
          <w:iCs/>
          <w:sz w:val="24"/>
          <w:szCs w:val="24"/>
          <w:lang w:eastAsia="zh-CN"/>
        </w:rPr>
        <w:t xml:space="preserve"> Med </w:t>
      </w:r>
      <w:proofErr w:type="spellStart"/>
      <w:r w:rsidR="00670E59" w:rsidRPr="002279B5">
        <w:rPr>
          <w:rFonts w:ascii="Book Antiqua" w:eastAsia="宋体" w:hAnsi="Book Antiqua" w:cs="宋体"/>
          <w:i/>
          <w:iCs/>
          <w:sz w:val="24"/>
          <w:szCs w:val="24"/>
          <w:lang w:eastAsia="zh-CN"/>
        </w:rPr>
        <w:t>Mol</w:t>
      </w:r>
      <w:proofErr w:type="spellEnd"/>
      <w:r w:rsidR="00670E59" w:rsidRPr="002279B5">
        <w:rPr>
          <w:rFonts w:ascii="Book Antiqua" w:eastAsia="宋体" w:hAnsi="Book Antiqua" w:cs="宋体"/>
          <w:i/>
          <w:iCs/>
          <w:sz w:val="24"/>
          <w:szCs w:val="24"/>
          <w:lang w:eastAsia="zh-CN"/>
        </w:rPr>
        <w:t xml:space="preserve"> Imaging</w:t>
      </w:r>
      <w:r w:rsidR="00670E59" w:rsidRPr="002279B5">
        <w:rPr>
          <w:rFonts w:ascii="Book Antiqua" w:eastAsia="宋体" w:hAnsi="Book Antiqua" w:cs="宋体"/>
          <w:sz w:val="24"/>
          <w:szCs w:val="24"/>
          <w:lang w:eastAsia="zh-CN"/>
        </w:rPr>
        <w:t xml:space="preserve"> 2002; </w:t>
      </w:r>
      <w:r w:rsidR="00670E59" w:rsidRPr="002279B5">
        <w:rPr>
          <w:rFonts w:ascii="Book Antiqua" w:eastAsia="宋体" w:hAnsi="Book Antiqua" w:cs="宋体"/>
          <w:b/>
          <w:bCs/>
          <w:sz w:val="24"/>
          <w:szCs w:val="24"/>
          <w:lang w:eastAsia="zh-CN"/>
        </w:rPr>
        <w:t>29</w:t>
      </w:r>
      <w:r w:rsidR="00670E59" w:rsidRPr="002279B5">
        <w:rPr>
          <w:rFonts w:ascii="Book Antiqua" w:eastAsia="宋体" w:hAnsi="Book Antiqua" w:cs="宋体"/>
          <w:sz w:val="24"/>
          <w:szCs w:val="24"/>
          <w:lang w:eastAsia="zh-CN"/>
        </w:rPr>
        <w:t>: 361-366 [PMID: 12002711]</w:t>
      </w:r>
    </w:p>
    <w:p w14:paraId="0A600FCD" w14:textId="7BE01001" w:rsidR="00670E59" w:rsidRPr="002279B5" w:rsidRDefault="002B7549" w:rsidP="00670E59">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15</w:t>
      </w:r>
      <w:r w:rsidR="00670E59" w:rsidRPr="002279B5">
        <w:rPr>
          <w:rFonts w:ascii="Book Antiqua" w:eastAsia="宋体" w:hAnsi="Book Antiqua" w:cs="宋体"/>
          <w:sz w:val="24"/>
          <w:szCs w:val="24"/>
          <w:lang w:eastAsia="zh-CN"/>
        </w:rPr>
        <w:t xml:space="preserve"> </w:t>
      </w:r>
      <w:proofErr w:type="spellStart"/>
      <w:r w:rsidR="00670E59" w:rsidRPr="002279B5">
        <w:rPr>
          <w:rFonts w:ascii="Book Antiqua" w:eastAsia="宋体" w:hAnsi="Book Antiqua" w:cs="宋体"/>
          <w:b/>
          <w:bCs/>
          <w:sz w:val="24"/>
          <w:szCs w:val="24"/>
          <w:lang w:eastAsia="zh-CN"/>
        </w:rPr>
        <w:t>Shortt</w:t>
      </w:r>
      <w:proofErr w:type="spellEnd"/>
      <w:r w:rsidR="00670E59" w:rsidRPr="002279B5">
        <w:rPr>
          <w:rFonts w:ascii="Book Antiqua" w:eastAsia="宋体" w:hAnsi="Book Antiqua" w:cs="宋体"/>
          <w:b/>
          <w:bCs/>
          <w:sz w:val="24"/>
          <w:szCs w:val="24"/>
          <w:lang w:eastAsia="zh-CN"/>
        </w:rPr>
        <w:t xml:space="preserve"> CP</w:t>
      </w:r>
      <w:r w:rsidR="00670E59" w:rsidRPr="002279B5">
        <w:rPr>
          <w:rFonts w:ascii="Book Antiqua" w:eastAsia="宋体" w:hAnsi="Book Antiqua" w:cs="宋体"/>
          <w:sz w:val="24"/>
          <w:szCs w:val="24"/>
          <w:lang w:eastAsia="zh-CN"/>
        </w:rPr>
        <w:t xml:space="preserve">, Gleeson TG, Breen KA, McHugh J, O'Connell MJ, O'Gorman PJ, Eustace SJ. Whole-Body MRI versus PET in assessment of multiple myeloma disease activity. </w:t>
      </w:r>
      <w:r w:rsidR="00670E59" w:rsidRPr="002279B5">
        <w:rPr>
          <w:rFonts w:ascii="Book Antiqua" w:eastAsia="宋体" w:hAnsi="Book Antiqua" w:cs="宋体"/>
          <w:i/>
          <w:iCs/>
          <w:sz w:val="24"/>
          <w:szCs w:val="24"/>
          <w:lang w:eastAsia="zh-CN"/>
        </w:rPr>
        <w:t xml:space="preserve">AJR Am J </w:t>
      </w:r>
      <w:proofErr w:type="spellStart"/>
      <w:r w:rsidR="00670E59" w:rsidRPr="002279B5">
        <w:rPr>
          <w:rFonts w:ascii="Book Antiqua" w:eastAsia="宋体" w:hAnsi="Book Antiqua" w:cs="宋体"/>
          <w:i/>
          <w:iCs/>
          <w:sz w:val="24"/>
          <w:szCs w:val="24"/>
          <w:lang w:eastAsia="zh-CN"/>
        </w:rPr>
        <w:t>Roentgenol</w:t>
      </w:r>
      <w:proofErr w:type="spellEnd"/>
      <w:r w:rsidR="00670E59" w:rsidRPr="002279B5">
        <w:rPr>
          <w:rFonts w:ascii="Book Antiqua" w:eastAsia="宋体" w:hAnsi="Book Antiqua" w:cs="宋体"/>
          <w:sz w:val="24"/>
          <w:szCs w:val="24"/>
          <w:lang w:eastAsia="zh-CN"/>
        </w:rPr>
        <w:t xml:space="preserve"> 2009; </w:t>
      </w:r>
      <w:r w:rsidR="00670E59" w:rsidRPr="002279B5">
        <w:rPr>
          <w:rFonts w:ascii="Book Antiqua" w:eastAsia="宋体" w:hAnsi="Book Antiqua" w:cs="宋体"/>
          <w:b/>
          <w:bCs/>
          <w:sz w:val="24"/>
          <w:szCs w:val="24"/>
          <w:lang w:eastAsia="zh-CN"/>
        </w:rPr>
        <w:t>192</w:t>
      </w:r>
      <w:r w:rsidR="00670E59" w:rsidRPr="002279B5">
        <w:rPr>
          <w:rFonts w:ascii="Book Antiqua" w:eastAsia="宋体" w:hAnsi="Book Antiqua" w:cs="宋体"/>
          <w:sz w:val="24"/>
          <w:szCs w:val="24"/>
          <w:lang w:eastAsia="zh-CN"/>
        </w:rPr>
        <w:t>: 980-986 [PMID: 19304704]</w:t>
      </w:r>
    </w:p>
    <w:p w14:paraId="224AE7B8" w14:textId="7E0E0FAA" w:rsidR="00670E59" w:rsidRPr="002279B5" w:rsidRDefault="002B7549" w:rsidP="00670E59">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16</w:t>
      </w:r>
      <w:r w:rsidR="00670E59" w:rsidRPr="002279B5">
        <w:rPr>
          <w:rFonts w:ascii="Book Antiqua" w:eastAsia="宋体" w:hAnsi="Book Antiqua" w:cs="宋体"/>
          <w:sz w:val="24"/>
          <w:szCs w:val="24"/>
          <w:lang w:eastAsia="zh-CN"/>
        </w:rPr>
        <w:t xml:space="preserve"> </w:t>
      </w:r>
      <w:proofErr w:type="spellStart"/>
      <w:r w:rsidR="00670E59" w:rsidRPr="002279B5">
        <w:rPr>
          <w:rFonts w:ascii="Book Antiqua" w:eastAsia="宋体" w:hAnsi="Book Antiqua" w:cs="宋体"/>
          <w:b/>
          <w:bCs/>
          <w:sz w:val="24"/>
          <w:szCs w:val="24"/>
          <w:lang w:eastAsia="zh-CN"/>
        </w:rPr>
        <w:t>Bredella</w:t>
      </w:r>
      <w:proofErr w:type="spellEnd"/>
      <w:r w:rsidR="00670E59" w:rsidRPr="002279B5">
        <w:rPr>
          <w:rFonts w:ascii="Book Antiqua" w:eastAsia="宋体" w:hAnsi="Book Antiqua" w:cs="宋体"/>
          <w:b/>
          <w:bCs/>
          <w:sz w:val="24"/>
          <w:szCs w:val="24"/>
          <w:lang w:eastAsia="zh-CN"/>
        </w:rPr>
        <w:t xml:space="preserve"> MA</w:t>
      </w:r>
      <w:r w:rsidR="00670E59" w:rsidRPr="002279B5">
        <w:rPr>
          <w:rFonts w:ascii="Book Antiqua" w:eastAsia="宋体" w:hAnsi="Book Antiqua" w:cs="宋体"/>
          <w:sz w:val="24"/>
          <w:szCs w:val="24"/>
          <w:lang w:eastAsia="zh-CN"/>
        </w:rPr>
        <w:t xml:space="preserve">, Steinbach L, Caputo G, </w:t>
      </w:r>
      <w:proofErr w:type="spellStart"/>
      <w:r w:rsidR="00670E59" w:rsidRPr="002279B5">
        <w:rPr>
          <w:rFonts w:ascii="Book Antiqua" w:eastAsia="宋体" w:hAnsi="Book Antiqua" w:cs="宋体"/>
          <w:sz w:val="24"/>
          <w:szCs w:val="24"/>
          <w:lang w:eastAsia="zh-CN"/>
        </w:rPr>
        <w:t>Segall</w:t>
      </w:r>
      <w:proofErr w:type="spellEnd"/>
      <w:r w:rsidR="00670E59" w:rsidRPr="002279B5">
        <w:rPr>
          <w:rFonts w:ascii="Book Antiqua" w:eastAsia="宋体" w:hAnsi="Book Antiqua" w:cs="宋体"/>
          <w:sz w:val="24"/>
          <w:szCs w:val="24"/>
          <w:lang w:eastAsia="zh-CN"/>
        </w:rPr>
        <w:t xml:space="preserve"> G, Hawkins R. Value of FDG PET in the assessment of patients with multiple myeloma. </w:t>
      </w:r>
      <w:r w:rsidR="00670E59" w:rsidRPr="002279B5">
        <w:rPr>
          <w:rFonts w:ascii="Book Antiqua" w:eastAsia="宋体" w:hAnsi="Book Antiqua" w:cs="宋体"/>
          <w:i/>
          <w:iCs/>
          <w:sz w:val="24"/>
          <w:szCs w:val="24"/>
          <w:lang w:eastAsia="zh-CN"/>
        </w:rPr>
        <w:t xml:space="preserve">AJR Am J </w:t>
      </w:r>
      <w:proofErr w:type="spellStart"/>
      <w:r w:rsidR="00670E59" w:rsidRPr="002279B5">
        <w:rPr>
          <w:rFonts w:ascii="Book Antiqua" w:eastAsia="宋体" w:hAnsi="Book Antiqua" w:cs="宋体"/>
          <w:i/>
          <w:iCs/>
          <w:sz w:val="24"/>
          <w:szCs w:val="24"/>
          <w:lang w:eastAsia="zh-CN"/>
        </w:rPr>
        <w:t>Roentgenol</w:t>
      </w:r>
      <w:proofErr w:type="spellEnd"/>
      <w:r w:rsidR="00670E59" w:rsidRPr="002279B5">
        <w:rPr>
          <w:rFonts w:ascii="Book Antiqua" w:eastAsia="宋体" w:hAnsi="Book Antiqua" w:cs="宋体"/>
          <w:sz w:val="24"/>
          <w:szCs w:val="24"/>
          <w:lang w:eastAsia="zh-CN"/>
        </w:rPr>
        <w:t xml:space="preserve"> 2005; </w:t>
      </w:r>
      <w:r w:rsidR="00670E59" w:rsidRPr="002279B5">
        <w:rPr>
          <w:rFonts w:ascii="Book Antiqua" w:eastAsia="宋体" w:hAnsi="Book Antiqua" w:cs="宋体"/>
          <w:b/>
          <w:bCs/>
          <w:sz w:val="24"/>
          <w:szCs w:val="24"/>
          <w:lang w:eastAsia="zh-CN"/>
        </w:rPr>
        <w:t>184</w:t>
      </w:r>
      <w:r w:rsidR="00670E59" w:rsidRPr="002279B5">
        <w:rPr>
          <w:rFonts w:ascii="Book Antiqua" w:eastAsia="宋体" w:hAnsi="Book Antiqua" w:cs="宋体"/>
          <w:sz w:val="24"/>
          <w:szCs w:val="24"/>
          <w:lang w:eastAsia="zh-CN"/>
        </w:rPr>
        <w:t>: 1199-1204 [PMID: 15788594]</w:t>
      </w:r>
    </w:p>
    <w:p w14:paraId="2EA832D2" w14:textId="39DC8414" w:rsidR="00670E59" w:rsidRPr="002279B5" w:rsidRDefault="002B7549" w:rsidP="00670E59">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17</w:t>
      </w:r>
      <w:r w:rsidR="00670E59" w:rsidRPr="002279B5">
        <w:rPr>
          <w:rFonts w:ascii="Book Antiqua" w:eastAsia="宋体" w:hAnsi="Book Antiqua" w:cs="宋体"/>
          <w:sz w:val="24"/>
          <w:szCs w:val="24"/>
          <w:lang w:eastAsia="zh-CN"/>
        </w:rPr>
        <w:t xml:space="preserve"> </w:t>
      </w:r>
      <w:proofErr w:type="spellStart"/>
      <w:r w:rsidR="00670E59" w:rsidRPr="002279B5">
        <w:rPr>
          <w:rFonts w:ascii="Book Antiqua" w:eastAsia="宋体" w:hAnsi="Book Antiqua" w:cs="宋体"/>
          <w:b/>
          <w:bCs/>
          <w:sz w:val="24"/>
          <w:szCs w:val="24"/>
          <w:lang w:eastAsia="zh-CN"/>
        </w:rPr>
        <w:t>Lecouvet</w:t>
      </w:r>
      <w:proofErr w:type="spellEnd"/>
      <w:r w:rsidR="00670E59" w:rsidRPr="002279B5">
        <w:rPr>
          <w:rFonts w:ascii="Book Antiqua" w:eastAsia="宋体" w:hAnsi="Book Antiqua" w:cs="宋体"/>
          <w:b/>
          <w:bCs/>
          <w:sz w:val="24"/>
          <w:szCs w:val="24"/>
          <w:lang w:eastAsia="zh-CN"/>
        </w:rPr>
        <w:t xml:space="preserve"> FE</w:t>
      </w:r>
      <w:r w:rsidR="00670E59" w:rsidRPr="002279B5">
        <w:rPr>
          <w:rFonts w:ascii="Book Antiqua" w:eastAsia="宋体" w:hAnsi="Book Antiqua" w:cs="宋体"/>
          <w:sz w:val="24"/>
          <w:szCs w:val="24"/>
          <w:lang w:eastAsia="zh-CN"/>
        </w:rPr>
        <w:t xml:space="preserve">, </w:t>
      </w:r>
      <w:proofErr w:type="spellStart"/>
      <w:r w:rsidR="00670E59" w:rsidRPr="002279B5">
        <w:rPr>
          <w:rFonts w:ascii="Book Antiqua" w:eastAsia="宋体" w:hAnsi="Book Antiqua" w:cs="宋体"/>
          <w:sz w:val="24"/>
          <w:szCs w:val="24"/>
          <w:lang w:eastAsia="zh-CN"/>
        </w:rPr>
        <w:t>Dechambre</w:t>
      </w:r>
      <w:proofErr w:type="spellEnd"/>
      <w:r w:rsidR="00670E59" w:rsidRPr="002279B5">
        <w:rPr>
          <w:rFonts w:ascii="Book Antiqua" w:eastAsia="宋体" w:hAnsi="Book Antiqua" w:cs="宋体"/>
          <w:sz w:val="24"/>
          <w:szCs w:val="24"/>
          <w:lang w:eastAsia="zh-CN"/>
        </w:rPr>
        <w:t xml:space="preserve"> S, </w:t>
      </w:r>
      <w:proofErr w:type="spellStart"/>
      <w:r w:rsidR="00670E59" w:rsidRPr="002279B5">
        <w:rPr>
          <w:rFonts w:ascii="Book Antiqua" w:eastAsia="宋体" w:hAnsi="Book Antiqua" w:cs="宋体"/>
          <w:sz w:val="24"/>
          <w:szCs w:val="24"/>
          <w:lang w:eastAsia="zh-CN"/>
        </w:rPr>
        <w:t>Malghem</w:t>
      </w:r>
      <w:proofErr w:type="spellEnd"/>
      <w:r w:rsidR="00670E59" w:rsidRPr="002279B5">
        <w:rPr>
          <w:rFonts w:ascii="Book Antiqua" w:eastAsia="宋体" w:hAnsi="Book Antiqua" w:cs="宋体"/>
          <w:sz w:val="24"/>
          <w:szCs w:val="24"/>
          <w:lang w:eastAsia="zh-CN"/>
        </w:rPr>
        <w:t xml:space="preserve"> J, </w:t>
      </w:r>
      <w:proofErr w:type="spellStart"/>
      <w:r w:rsidR="00670E59" w:rsidRPr="002279B5">
        <w:rPr>
          <w:rFonts w:ascii="Book Antiqua" w:eastAsia="宋体" w:hAnsi="Book Antiqua" w:cs="宋体"/>
          <w:sz w:val="24"/>
          <w:szCs w:val="24"/>
          <w:lang w:eastAsia="zh-CN"/>
        </w:rPr>
        <w:t>Ferrant</w:t>
      </w:r>
      <w:proofErr w:type="spellEnd"/>
      <w:r w:rsidR="00670E59" w:rsidRPr="002279B5">
        <w:rPr>
          <w:rFonts w:ascii="Book Antiqua" w:eastAsia="宋体" w:hAnsi="Book Antiqua" w:cs="宋体"/>
          <w:sz w:val="24"/>
          <w:szCs w:val="24"/>
          <w:lang w:eastAsia="zh-CN"/>
        </w:rPr>
        <w:t xml:space="preserve"> A, </w:t>
      </w:r>
      <w:proofErr w:type="spellStart"/>
      <w:r w:rsidR="00670E59" w:rsidRPr="002279B5">
        <w:rPr>
          <w:rFonts w:ascii="Book Antiqua" w:eastAsia="宋体" w:hAnsi="Book Antiqua" w:cs="宋体"/>
          <w:sz w:val="24"/>
          <w:szCs w:val="24"/>
          <w:lang w:eastAsia="zh-CN"/>
        </w:rPr>
        <w:t>Vande</w:t>
      </w:r>
      <w:proofErr w:type="spellEnd"/>
      <w:r w:rsidR="00670E59" w:rsidRPr="002279B5">
        <w:rPr>
          <w:rFonts w:ascii="Book Antiqua" w:eastAsia="宋体" w:hAnsi="Book Antiqua" w:cs="宋体"/>
          <w:sz w:val="24"/>
          <w:szCs w:val="24"/>
          <w:lang w:eastAsia="zh-CN"/>
        </w:rPr>
        <w:t xml:space="preserve"> Berg BC, </w:t>
      </w:r>
      <w:proofErr w:type="spellStart"/>
      <w:r w:rsidR="00670E59" w:rsidRPr="002279B5">
        <w:rPr>
          <w:rFonts w:ascii="Book Antiqua" w:eastAsia="宋体" w:hAnsi="Book Antiqua" w:cs="宋体"/>
          <w:sz w:val="24"/>
          <w:szCs w:val="24"/>
          <w:lang w:eastAsia="zh-CN"/>
        </w:rPr>
        <w:t>Maldague</w:t>
      </w:r>
      <w:proofErr w:type="spellEnd"/>
      <w:r w:rsidR="00670E59" w:rsidRPr="002279B5">
        <w:rPr>
          <w:rFonts w:ascii="Book Antiqua" w:eastAsia="宋体" w:hAnsi="Book Antiqua" w:cs="宋体"/>
          <w:sz w:val="24"/>
          <w:szCs w:val="24"/>
          <w:lang w:eastAsia="zh-CN"/>
        </w:rPr>
        <w:t xml:space="preserve"> B. Bone marrow transplantation in patients with multiple myeloma: prognostic significance of MR imaging. </w:t>
      </w:r>
      <w:r w:rsidR="00670E59" w:rsidRPr="002279B5">
        <w:rPr>
          <w:rFonts w:ascii="Book Antiqua" w:eastAsia="宋体" w:hAnsi="Book Antiqua" w:cs="宋体"/>
          <w:i/>
          <w:iCs/>
          <w:sz w:val="24"/>
          <w:szCs w:val="24"/>
          <w:lang w:eastAsia="zh-CN"/>
        </w:rPr>
        <w:t xml:space="preserve">AJR Am J </w:t>
      </w:r>
      <w:proofErr w:type="spellStart"/>
      <w:r w:rsidR="00670E59" w:rsidRPr="002279B5">
        <w:rPr>
          <w:rFonts w:ascii="Book Antiqua" w:eastAsia="宋体" w:hAnsi="Book Antiqua" w:cs="宋体"/>
          <w:i/>
          <w:iCs/>
          <w:sz w:val="24"/>
          <w:szCs w:val="24"/>
          <w:lang w:eastAsia="zh-CN"/>
        </w:rPr>
        <w:t>Roentgenol</w:t>
      </w:r>
      <w:proofErr w:type="spellEnd"/>
      <w:r w:rsidR="00670E59" w:rsidRPr="002279B5">
        <w:rPr>
          <w:rFonts w:ascii="Book Antiqua" w:eastAsia="宋体" w:hAnsi="Book Antiqua" w:cs="宋体"/>
          <w:sz w:val="24"/>
          <w:szCs w:val="24"/>
          <w:lang w:eastAsia="zh-CN"/>
        </w:rPr>
        <w:t xml:space="preserve"> 2001; </w:t>
      </w:r>
      <w:r w:rsidR="00670E59" w:rsidRPr="002279B5">
        <w:rPr>
          <w:rFonts w:ascii="Book Antiqua" w:eastAsia="宋体" w:hAnsi="Book Antiqua" w:cs="宋体"/>
          <w:b/>
          <w:bCs/>
          <w:sz w:val="24"/>
          <w:szCs w:val="24"/>
          <w:lang w:eastAsia="zh-CN"/>
        </w:rPr>
        <w:t>176</w:t>
      </w:r>
      <w:r w:rsidR="00670E59" w:rsidRPr="002279B5">
        <w:rPr>
          <w:rFonts w:ascii="Book Antiqua" w:eastAsia="宋体" w:hAnsi="Book Antiqua" w:cs="宋体"/>
          <w:sz w:val="24"/>
          <w:szCs w:val="24"/>
          <w:lang w:eastAsia="zh-CN"/>
        </w:rPr>
        <w:t>: 91-96 [PMID: 11133544]</w:t>
      </w:r>
    </w:p>
    <w:p w14:paraId="05B265E1" w14:textId="7E6FFB35" w:rsidR="00670E59" w:rsidRPr="002279B5" w:rsidRDefault="002B7549" w:rsidP="00670E59">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18</w:t>
      </w:r>
      <w:r w:rsidR="00670E59" w:rsidRPr="002279B5">
        <w:rPr>
          <w:rFonts w:ascii="Book Antiqua" w:eastAsia="宋体" w:hAnsi="Book Antiqua" w:cs="宋体"/>
          <w:sz w:val="24"/>
          <w:szCs w:val="24"/>
          <w:lang w:eastAsia="zh-CN"/>
        </w:rPr>
        <w:t xml:space="preserve"> </w:t>
      </w:r>
      <w:r w:rsidR="00670E59" w:rsidRPr="002279B5">
        <w:rPr>
          <w:rFonts w:ascii="Book Antiqua" w:eastAsia="宋体" w:hAnsi="Book Antiqua" w:cs="宋体"/>
          <w:b/>
          <w:bCs/>
          <w:sz w:val="24"/>
          <w:szCs w:val="24"/>
          <w:lang w:eastAsia="zh-CN"/>
        </w:rPr>
        <w:t>Lin C</w:t>
      </w:r>
      <w:r w:rsidR="00670E59" w:rsidRPr="002279B5">
        <w:rPr>
          <w:rFonts w:ascii="Book Antiqua" w:eastAsia="宋体" w:hAnsi="Book Antiqua" w:cs="宋体"/>
          <w:sz w:val="24"/>
          <w:szCs w:val="24"/>
          <w:lang w:eastAsia="zh-CN"/>
        </w:rPr>
        <w:t xml:space="preserve">, </w:t>
      </w:r>
      <w:proofErr w:type="spellStart"/>
      <w:r w:rsidR="00670E59" w:rsidRPr="002279B5">
        <w:rPr>
          <w:rFonts w:ascii="Book Antiqua" w:eastAsia="宋体" w:hAnsi="Book Antiqua" w:cs="宋体"/>
          <w:sz w:val="24"/>
          <w:szCs w:val="24"/>
          <w:lang w:eastAsia="zh-CN"/>
        </w:rPr>
        <w:t>Itti</w:t>
      </w:r>
      <w:proofErr w:type="spellEnd"/>
      <w:r w:rsidR="00670E59" w:rsidRPr="002279B5">
        <w:rPr>
          <w:rFonts w:ascii="Book Antiqua" w:eastAsia="宋体" w:hAnsi="Book Antiqua" w:cs="宋体"/>
          <w:sz w:val="24"/>
          <w:szCs w:val="24"/>
          <w:lang w:eastAsia="zh-CN"/>
        </w:rPr>
        <w:t xml:space="preserve"> E, </w:t>
      </w:r>
      <w:proofErr w:type="spellStart"/>
      <w:r w:rsidR="00670E59" w:rsidRPr="002279B5">
        <w:rPr>
          <w:rFonts w:ascii="Book Antiqua" w:eastAsia="宋体" w:hAnsi="Book Antiqua" w:cs="宋体"/>
          <w:sz w:val="24"/>
          <w:szCs w:val="24"/>
          <w:lang w:eastAsia="zh-CN"/>
        </w:rPr>
        <w:t>Luciani</w:t>
      </w:r>
      <w:proofErr w:type="spellEnd"/>
      <w:r w:rsidR="00670E59" w:rsidRPr="002279B5">
        <w:rPr>
          <w:rFonts w:ascii="Book Antiqua" w:eastAsia="宋体" w:hAnsi="Book Antiqua" w:cs="宋体"/>
          <w:sz w:val="24"/>
          <w:szCs w:val="24"/>
          <w:lang w:eastAsia="zh-CN"/>
        </w:rPr>
        <w:t xml:space="preserve"> A, </w:t>
      </w:r>
      <w:proofErr w:type="spellStart"/>
      <w:r w:rsidR="00670E59" w:rsidRPr="002279B5">
        <w:rPr>
          <w:rFonts w:ascii="Book Antiqua" w:eastAsia="宋体" w:hAnsi="Book Antiqua" w:cs="宋体"/>
          <w:sz w:val="24"/>
          <w:szCs w:val="24"/>
          <w:lang w:eastAsia="zh-CN"/>
        </w:rPr>
        <w:t>Zegai</w:t>
      </w:r>
      <w:proofErr w:type="spellEnd"/>
      <w:r w:rsidR="00670E59" w:rsidRPr="002279B5">
        <w:rPr>
          <w:rFonts w:ascii="Book Antiqua" w:eastAsia="宋体" w:hAnsi="Book Antiqua" w:cs="宋体"/>
          <w:sz w:val="24"/>
          <w:szCs w:val="24"/>
          <w:lang w:eastAsia="zh-CN"/>
        </w:rPr>
        <w:t xml:space="preserve"> B, Lin SJ, </w:t>
      </w:r>
      <w:proofErr w:type="spellStart"/>
      <w:r w:rsidR="00670E59" w:rsidRPr="002279B5">
        <w:rPr>
          <w:rFonts w:ascii="Book Antiqua" w:eastAsia="宋体" w:hAnsi="Book Antiqua" w:cs="宋体"/>
          <w:sz w:val="24"/>
          <w:szCs w:val="24"/>
          <w:lang w:eastAsia="zh-CN"/>
        </w:rPr>
        <w:t>Kuhnowski</w:t>
      </w:r>
      <w:proofErr w:type="spellEnd"/>
      <w:r w:rsidR="00670E59" w:rsidRPr="002279B5">
        <w:rPr>
          <w:rFonts w:ascii="Book Antiqua" w:eastAsia="宋体" w:hAnsi="Book Antiqua" w:cs="宋体"/>
          <w:sz w:val="24"/>
          <w:szCs w:val="24"/>
          <w:lang w:eastAsia="zh-CN"/>
        </w:rPr>
        <w:t xml:space="preserve"> F, </w:t>
      </w:r>
      <w:proofErr w:type="spellStart"/>
      <w:r w:rsidR="00670E59" w:rsidRPr="002279B5">
        <w:rPr>
          <w:rFonts w:ascii="Book Antiqua" w:eastAsia="宋体" w:hAnsi="Book Antiqua" w:cs="宋体"/>
          <w:sz w:val="24"/>
          <w:szCs w:val="24"/>
          <w:lang w:eastAsia="zh-CN"/>
        </w:rPr>
        <w:t>Pigneur</w:t>
      </w:r>
      <w:proofErr w:type="spellEnd"/>
      <w:r w:rsidR="00670E59" w:rsidRPr="002279B5">
        <w:rPr>
          <w:rFonts w:ascii="Book Antiqua" w:eastAsia="宋体" w:hAnsi="Book Antiqua" w:cs="宋体"/>
          <w:sz w:val="24"/>
          <w:szCs w:val="24"/>
          <w:lang w:eastAsia="zh-CN"/>
        </w:rPr>
        <w:t xml:space="preserve"> F, Gaillard I, </w:t>
      </w:r>
      <w:proofErr w:type="spellStart"/>
      <w:r w:rsidR="00670E59" w:rsidRPr="002279B5">
        <w:rPr>
          <w:rFonts w:ascii="Book Antiqua" w:eastAsia="宋体" w:hAnsi="Book Antiqua" w:cs="宋体"/>
          <w:sz w:val="24"/>
          <w:szCs w:val="24"/>
          <w:lang w:eastAsia="zh-CN"/>
        </w:rPr>
        <w:t>Paone</w:t>
      </w:r>
      <w:proofErr w:type="spellEnd"/>
      <w:r w:rsidR="00670E59" w:rsidRPr="002279B5">
        <w:rPr>
          <w:rFonts w:ascii="Book Antiqua" w:eastAsia="宋体" w:hAnsi="Book Antiqua" w:cs="宋体"/>
          <w:sz w:val="24"/>
          <w:szCs w:val="24"/>
          <w:lang w:eastAsia="zh-CN"/>
        </w:rPr>
        <w:t xml:space="preserve"> G, </w:t>
      </w:r>
      <w:proofErr w:type="spellStart"/>
      <w:r w:rsidR="00670E59" w:rsidRPr="002279B5">
        <w:rPr>
          <w:rFonts w:ascii="Book Antiqua" w:eastAsia="宋体" w:hAnsi="Book Antiqua" w:cs="宋体"/>
          <w:sz w:val="24"/>
          <w:szCs w:val="24"/>
          <w:lang w:eastAsia="zh-CN"/>
        </w:rPr>
        <w:t>Meignan</w:t>
      </w:r>
      <w:proofErr w:type="spellEnd"/>
      <w:r w:rsidR="00670E59" w:rsidRPr="002279B5">
        <w:rPr>
          <w:rFonts w:ascii="Book Antiqua" w:eastAsia="宋体" w:hAnsi="Book Antiqua" w:cs="宋体"/>
          <w:sz w:val="24"/>
          <w:szCs w:val="24"/>
          <w:lang w:eastAsia="zh-CN"/>
        </w:rPr>
        <w:t xml:space="preserve"> M, </w:t>
      </w:r>
      <w:proofErr w:type="spellStart"/>
      <w:r w:rsidR="00670E59" w:rsidRPr="002279B5">
        <w:rPr>
          <w:rFonts w:ascii="Book Antiqua" w:eastAsia="宋体" w:hAnsi="Book Antiqua" w:cs="宋体"/>
          <w:sz w:val="24"/>
          <w:szCs w:val="24"/>
          <w:lang w:eastAsia="zh-CN"/>
        </w:rPr>
        <w:t>Haioun</w:t>
      </w:r>
      <w:proofErr w:type="spellEnd"/>
      <w:r w:rsidR="00670E59" w:rsidRPr="002279B5">
        <w:rPr>
          <w:rFonts w:ascii="Book Antiqua" w:eastAsia="宋体" w:hAnsi="Book Antiqua" w:cs="宋体"/>
          <w:sz w:val="24"/>
          <w:szCs w:val="24"/>
          <w:lang w:eastAsia="zh-CN"/>
        </w:rPr>
        <w:t xml:space="preserve"> C, </w:t>
      </w:r>
      <w:proofErr w:type="spellStart"/>
      <w:r w:rsidR="00670E59" w:rsidRPr="002279B5">
        <w:rPr>
          <w:rFonts w:ascii="Book Antiqua" w:eastAsia="宋体" w:hAnsi="Book Antiqua" w:cs="宋体"/>
          <w:sz w:val="24"/>
          <w:szCs w:val="24"/>
          <w:lang w:eastAsia="zh-CN"/>
        </w:rPr>
        <w:t>Rahmouni</w:t>
      </w:r>
      <w:proofErr w:type="spellEnd"/>
      <w:r w:rsidR="00670E59" w:rsidRPr="002279B5">
        <w:rPr>
          <w:rFonts w:ascii="Book Antiqua" w:eastAsia="宋体" w:hAnsi="Book Antiqua" w:cs="宋体"/>
          <w:sz w:val="24"/>
          <w:szCs w:val="24"/>
          <w:lang w:eastAsia="zh-CN"/>
        </w:rPr>
        <w:t xml:space="preserve"> A. Whole-body diffusion-weighted imaging with apparent diffusion coefficient mapping for treatment response assessment in patients with diffuse large B-cell lymphoma: pilot study. </w:t>
      </w:r>
      <w:r w:rsidR="00670E59" w:rsidRPr="002279B5">
        <w:rPr>
          <w:rFonts w:ascii="Book Antiqua" w:eastAsia="宋体" w:hAnsi="Book Antiqua" w:cs="宋体"/>
          <w:i/>
          <w:iCs/>
          <w:sz w:val="24"/>
          <w:szCs w:val="24"/>
          <w:lang w:eastAsia="zh-CN"/>
        </w:rPr>
        <w:t xml:space="preserve">Invest </w:t>
      </w:r>
      <w:proofErr w:type="spellStart"/>
      <w:r w:rsidR="00670E59" w:rsidRPr="002279B5">
        <w:rPr>
          <w:rFonts w:ascii="Book Antiqua" w:eastAsia="宋体" w:hAnsi="Book Antiqua" w:cs="宋体"/>
          <w:i/>
          <w:iCs/>
          <w:sz w:val="24"/>
          <w:szCs w:val="24"/>
          <w:lang w:eastAsia="zh-CN"/>
        </w:rPr>
        <w:t>Radiol</w:t>
      </w:r>
      <w:proofErr w:type="spellEnd"/>
      <w:r w:rsidR="00670E59" w:rsidRPr="002279B5">
        <w:rPr>
          <w:rFonts w:ascii="Book Antiqua" w:eastAsia="宋体" w:hAnsi="Book Antiqua" w:cs="宋体"/>
          <w:sz w:val="24"/>
          <w:szCs w:val="24"/>
          <w:lang w:eastAsia="zh-CN"/>
        </w:rPr>
        <w:t xml:space="preserve"> 2011; </w:t>
      </w:r>
      <w:r w:rsidR="00670E59" w:rsidRPr="002279B5">
        <w:rPr>
          <w:rFonts w:ascii="Book Antiqua" w:eastAsia="宋体" w:hAnsi="Book Antiqua" w:cs="宋体"/>
          <w:b/>
          <w:bCs/>
          <w:sz w:val="24"/>
          <w:szCs w:val="24"/>
          <w:lang w:eastAsia="zh-CN"/>
        </w:rPr>
        <w:t>46</w:t>
      </w:r>
      <w:r w:rsidR="00670E59" w:rsidRPr="002279B5">
        <w:rPr>
          <w:rFonts w:ascii="Book Antiqua" w:eastAsia="宋体" w:hAnsi="Book Antiqua" w:cs="宋体"/>
          <w:sz w:val="24"/>
          <w:szCs w:val="24"/>
          <w:lang w:eastAsia="zh-CN"/>
        </w:rPr>
        <w:t>: 341-349 [PMID: 21263330]</w:t>
      </w:r>
    </w:p>
    <w:p w14:paraId="27FB1612" w14:textId="41D55B9E" w:rsidR="00670E59" w:rsidRPr="002279B5" w:rsidRDefault="002B7549" w:rsidP="00670E59">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19</w:t>
      </w:r>
      <w:r w:rsidR="00670E59" w:rsidRPr="002279B5">
        <w:rPr>
          <w:rFonts w:ascii="Book Antiqua" w:eastAsia="宋体" w:hAnsi="Book Antiqua" w:cs="宋体"/>
          <w:sz w:val="24"/>
          <w:szCs w:val="24"/>
          <w:lang w:eastAsia="zh-CN"/>
        </w:rPr>
        <w:t xml:space="preserve"> </w:t>
      </w:r>
      <w:proofErr w:type="spellStart"/>
      <w:r w:rsidR="00670E59" w:rsidRPr="002279B5">
        <w:rPr>
          <w:rFonts w:ascii="Book Antiqua" w:eastAsia="宋体" w:hAnsi="Book Antiqua" w:cs="宋体"/>
          <w:b/>
          <w:bCs/>
          <w:sz w:val="24"/>
          <w:szCs w:val="24"/>
          <w:lang w:eastAsia="zh-CN"/>
        </w:rPr>
        <w:t>Inaoka</w:t>
      </w:r>
      <w:proofErr w:type="spellEnd"/>
      <w:r w:rsidR="00670E59" w:rsidRPr="002279B5">
        <w:rPr>
          <w:rFonts w:ascii="Book Antiqua" w:eastAsia="宋体" w:hAnsi="Book Antiqua" w:cs="宋体"/>
          <w:b/>
          <w:bCs/>
          <w:sz w:val="24"/>
          <w:szCs w:val="24"/>
          <w:lang w:eastAsia="zh-CN"/>
        </w:rPr>
        <w:t xml:space="preserve"> T</w:t>
      </w:r>
      <w:r w:rsidR="00670E59" w:rsidRPr="002279B5">
        <w:rPr>
          <w:rFonts w:ascii="Book Antiqua" w:eastAsia="宋体" w:hAnsi="Book Antiqua" w:cs="宋体"/>
          <w:sz w:val="24"/>
          <w:szCs w:val="24"/>
          <w:lang w:eastAsia="zh-CN"/>
        </w:rPr>
        <w:t xml:space="preserve">, Takahashi K, </w:t>
      </w:r>
      <w:proofErr w:type="spellStart"/>
      <w:r w:rsidR="00670E59" w:rsidRPr="002279B5">
        <w:rPr>
          <w:rFonts w:ascii="Book Antiqua" w:eastAsia="宋体" w:hAnsi="Book Antiqua" w:cs="宋体"/>
          <w:sz w:val="24"/>
          <w:szCs w:val="24"/>
          <w:lang w:eastAsia="zh-CN"/>
        </w:rPr>
        <w:t>Mineta</w:t>
      </w:r>
      <w:proofErr w:type="spellEnd"/>
      <w:r w:rsidR="00670E59" w:rsidRPr="002279B5">
        <w:rPr>
          <w:rFonts w:ascii="Book Antiqua" w:eastAsia="宋体" w:hAnsi="Book Antiqua" w:cs="宋体"/>
          <w:sz w:val="24"/>
          <w:szCs w:val="24"/>
          <w:lang w:eastAsia="zh-CN"/>
        </w:rPr>
        <w:t xml:space="preserve"> M, Yamada T, </w:t>
      </w:r>
      <w:proofErr w:type="spellStart"/>
      <w:r w:rsidR="00670E59" w:rsidRPr="002279B5">
        <w:rPr>
          <w:rFonts w:ascii="Book Antiqua" w:eastAsia="宋体" w:hAnsi="Book Antiqua" w:cs="宋体"/>
          <w:sz w:val="24"/>
          <w:szCs w:val="24"/>
          <w:lang w:eastAsia="zh-CN"/>
        </w:rPr>
        <w:t>Shuke</w:t>
      </w:r>
      <w:proofErr w:type="spellEnd"/>
      <w:r w:rsidR="00670E59" w:rsidRPr="002279B5">
        <w:rPr>
          <w:rFonts w:ascii="Book Antiqua" w:eastAsia="宋体" w:hAnsi="Book Antiqua" w:cs="宋体"/>
          <w:sz w:val="24"/>
          <w:szCs w:val="24"/>
          <w:lang w:eastAsia="zh-CN"/>
        </w:rPr>
        <w:t xml:space="preserve"> N, </w:t>
      </w:r>
      <w:proofErr w:type="spellStart"/>
      <w:r w:rsidR="00670E59" w:rsidRPr="002279B5">
        <w:rPr>
          <w:rFonts w:ascii="Book Antiqua" w:eastAsia="宋体" w:hAnsi="Book Antiqua" w:cs="宋体"/>
          <w:sz w:val="24"/>
          <w:szCs w:val="24"/>
          <w:lang w:eastAsia="zh-CN"/>
        </w:rPr>
        <w:t>Okizaki</w:t>
      </w:r>
      <w:proofErr w:type="spellEnd"/>
      <w:r w:rsidR="00670E59" w:rsidRPr="002279B5">
        <w:rPr>
          <w:rFonts w:ascii="Book Antiqua" w:eastAsia="宋体" w:hAnsi="Book Antiqua" w:cs="宋体"/>
          <w:sz w:val="24"/>
          <w:szCs w:val="24"/>
          <w:lang w:eastAsia="zh-CN"/>
        </w:rPr>
        <w:t xml:space="preserve"> A, </w:t>
      </w:r>
      <w:proofErr w:type="spellStart"/>
      <w:r w:rsidR="00670E59" w:rsidRPr="002279B5">
        <w:rPr>
          <w:rFonts w:ascii="Book Antiqua" w:eastAsia="宋体" w:hAnsi="Book Antiqua" w:cs="宋体"/>
          <w:sz w:val="24"/>
          <w:szCs w:val="24"/>
          <w:lang w:eastAsia="zh-CN"/>
        </w:rPr>
        <w:t>Nagasawa</w:t>
      </w:r>
      <w:proofErr w:type="spellEnd"/>
      <w:r w:rsidR="00670E59" w:rsidRPr="002279B5">
        <w:rPr>
          <w:rFonts w:ascii="Book Antiqua" w:eastAsia="宋体" w:hAnsi="Book Antiqua" w:cs="宋体"/>
          <w:sz w:val="24"/>
          <w:szCs w:val="24"/>
          <w:lang w:eastAsia="zh-CN"/>
        </w:rPr>
        <w:t xml:space="preserve"> K, </w:t>
      </w:r>
      <w:proofErr w:type="spellStart"/>
      <w:r w:rsidR="00670E59" w:rsidRPr="002279B5">
        <w:rPr>
          <w:rFonts w:ascii="Book Antiqua" w:eastAsia="宋体" w:hAnsi="Book Antiqua" w:cs="宋体"/>
          <w:sz w:val="24"/>
          <w:szCs w:val="24"/>
          <w:lang w:eastAsia="zh-CN"/>
        </w:rPr>
        <w:t>Sugimori</w:t>
      </w:r>
      <w:proofErr w:type="spellEnd"/>
      <w:r w:rsidR="00670E59" w:rsidRPr="002279B5">
        <w:rPr>
          <w:rFonts w:ascii="Book Antiqua" w:eastAsia="宋体" w:hAnsi="Book Antiqua" w:cs="宋体"/>
          <w:sz w:val="24"/>
          <w:szCs w:val="24"/>
          <w:lang w:eastAsia="zh-CN"/>
        </w:rPr>
        <w:t xml:space="preserve"> H, </w:t>
      </w:r>
      <w:proofErr w:type="spellStart"/>
      <w:r w:rsidR="00670E59" w:rsidRPr="002279B5">
        <w:rPr>
          <w:rFonts w:ascii="Book Antiqua" w:eastAsia="宋体" w:hAnsi="Book Antiqua" w:cs="宋体"/>
          <w:sz w:val="24"/>
          <w:szCs w:val="24"/>
          <w:lang w:eastAsia="zh-CN"/>
        </w:rPr>
        <w:t>Aburano</w:t>
      </w:r>
      <w:proofErr w:type="spellEnd"/>
      <w:r w:rsidR="00670E59" w:rsidRPr="002279B5">
        <w:rPr>
          <w:rFonts w:ascii="Book Antiqua" w:eastAsia="宋体" w:hAnsi="Book Antiqua" w:cs="宋体"/>
          <w:sz w:val="24"/>
          <w:szCs w:val="24"/>
          <w:lang w:eastAsia="zh-CN"/>
        </w:rPr>
        <w:t xml:space="preserve"> T. Thymic hyperplasia and thymus gland tumors: differentiation with chemical shift MR imaging. </w:t>
      </w:r>
      <w:r w:rsidR="00670E59" w:rsidRPr="002279B5">
        <w:rPr>
          <w:rFonts w:ascii="Book Antiqua" w:eastAsia="宋体" w:hAnsi="Book Antiqua" w:cs="宋体"/>
          <w:i/>
          <w:iCs/>
          <w:sz w:val="24"/>
          <w:szCs w:val="24"/>
          <w:lang w:eastAsia="zh-CN"/>
        </w:rPr>
        <w:t>Radiology</w:t>
      </w:r>
      <w:r w:rsidR="00670E59" w:rsidRPr="002279B5">
        <w:rPr>
          <w:rFonts w:ascii="Book Antiqua" w:eastAsia="宋体" w:hAnsi="Book Antiqua" w:cs="宋体"/>
          <w:sz w:val="24"/>
          <w:szCs w:val="24"/>
          <w:lang w:eastAsia="zh-CN"/>
        </w:rPr>
        <w:t xml:space="preserve"> 2007; </w:t>
      </w:r>
      <w:r w:rsidR="00670E59" w:rsidRPr="002279B5">
        <w:rPr>
          <w:rFonts w:ascii="Book Antiqua" w:eastAsia="宋体" w:hAnsi="Book Antiqua" w:cs="宋体"/>
          <w:b/>
          <w:bCs/>
          <w:sz w:val="24"/>
          <w:szCs w:val="24"/>
          <w:lang w:eastAsia="zh-CN"/>
        </w:rPr>
        <w:t>243</w:t>
      </w:r>
      <w:r w:rsidR="00670E59" w:rsidRPr="002279B5">
        <w:rPr>
          <w:rFonts w:ascii="Book Antiqua" w:eastAsia="宋体" w:hAnsi="Book Antiqua" w:cs="宋体"/>
          <w:sz w:val="24"/>
          <w:szCs w:val="24"/>
          <w:lang w:eastAsia="zh-CN"/>
        </w:rPr>
        <w:t>: 869-876 [PMID: 17463136]</w:t>
      </w:r>
    </w:p>
    <w:p w14:paraId="778B7C7D" w14:textId="30991CD4" w:rsidR="00670E59" w:rsidRPr="002279B5" w:rsidRDefault="001F5284" w:rsidP="00670E59">
      <w:pPr>
        <w:spacing w:after="0" w:line="360" w:lineRule="auto"/>
        <w:jc w:val="both"/>
        <w:rPr>
          <w:rFonts w:ascii="Book Antiqua" w:eastAsia="宋体" w:hAnsi="Book Antiqua" w:cs="宋体"/>
          <w:sz w:val="24"/>
          <w:szCs w:val="24"/>
          <w:lang w:eastAsia="zh-CN"/>
        </w:rPr>
      </w:pPr>
      <w:r w:rsidRPr="002279B5">
        <w:rPr>
          <w:rFonts w:ascii="Book Antiqua" w:eastAsia="宋体" w:hAnsi="Book Antiqua" w:cs="宋体"/>
          <w:sz w:val="24"/>
          <w:szCs w:val="24"/>
          <w:lang w:eastAsia="zh-CN"/>
        </w:rPr>
        <w:lastRenderedPageBreak/>
        <w:t xml:space="preserve">20 </w:t>
      </w:r>
      <w:r w:rsidR="00670E59" w:rsidRPr="002279B5">
        <w:rPr>
          <w:rFonts w:ascii="Book Antiqua" w:eastAsia="宋体" w:hAnsi="Book Antiqua" w:cs="宋体"/>
          <w:b/>
          <w:sz w:val="24"/>
          <w:szCs w:val="24"/>
          <w:lang w:eastAsia="zh-CN"/>
        </w:rPr>
        <w:t>FDA Drug Safety Communication</w:t>
      </w:r>
      <w:r w:rsidRPr="002279B5">
        <w:rPr>
          <w:rFonts w:ascii="Book Antiqua" w:eastAsia="宋体" w:hAnsi="Book Antiqua" w:cs="宋体"/>
          <w:sz w:val="24"/>
          <w:szCs w:val="24"/>
          <w:lang w:eastAsia="zh-CN"/>
        </w:rPr>
        <w:t>.</w:t>
      </w:r>
      <w:r w:rsidR="00670E59" w:rsidRPr="002279B5">
        <w:rPr>
          <w:rFonts w:ascii="Book Antiqua" w:eastAsia="宋体" w:hAnsi="Book Antiqua" w:cs="宋体"/>
          <w:sz w:val="24"/>
          <w:szCs w:val="24"/>
          <w:lang w:eastAsia="zh-CN"/>
        </w:rPr>
        <w:t xml:space="preserve"> FDA evaluating the risk of brain deposits with repeated use of gadolinium-based contrast agents for magnetic resonance imaging (MRI). [</w:t>
      </w:r>
      <w:proofErr w:type="gramStart"/>
      <w:r w:rsidR="00235DF8">
        <w:rPr>
          <w:rFonts w:ascii="Book Antiqua" w:eastAsia="宋体" w:hAnsi="Book Antiqua" w:cs="宋体"/>
          <w:sz w:val="24"/>
          <w:szCs w:val="24"/>
          <w:lang w:eastAsia="zh-CN"/>
        </w:rPr>
        <w:t>u</w:t>
      </w:r>
      <w:r w:rsidR="00670E59" w:rsidRPr="002279B5">
        <w:rPr>
          <w:rFonts w:ascii="Book Antiqua" w:eastAsia="宋体" w:hAnsi="Book Antiqua" w:cs="宋体"/>
          <w:sz w:val="24"/>
          <w:szCs w:val="24"/>
          <w:lang w:eastAsia="zh-CN"/>
        </w:rPr>
        <w:t>pdate</w:t>
      </w:r>
      <w:proofErr w:type="gramEnd"/>
      <w:r w:rsidR="00670E59" w:rsidRPr="002279B5">
        <w:rPr>
          <w:rFonts w:ascii="Book Antiqua" w:eastAsia="宋体" w:hAnsi="Book Antiqua" w:cs="宋体"/>
          <w:sz w:val="24"/>
          <w:szCs w:val="24"/>
          <w:lang w:eastAsia="zh-CN"/>
        </w:rPr>
        <w:t xml:space="preserve"> 2015</w:t>
      </w:r>
      <w:r w:rsidR="00235DF8" w:rsidRPr="00235DF8">
        <w:rPr>
          <w:rFonts w:ascii="Book Antiqua" w:eastAsia="宋体" w:hAnsi="Book Antiqua" w:cs="宋体"/>
          <w:sz w:val="24"/>
          <w:szCs w:val="24"/>
          <w:lang w:eastAsia="zh-CN"/>
        </w:rPr>
        <w:t xml:space="preserve"> </w:t>
      </w:r>
      <w:r w:rsidR="00235DF8" w:rsidRPr="002279B5">
        <w:rPr>
          <w:rFonts w:ascii="Book Antiqua" w:eastAsia="宋体" w:hAnsi="Book Antiqua" w:cs="宋体"/>
          <w:sz w:val="24"/>
          <w:szCs w:val="24"/>
          <w:lang w:eastAsia="zh-CN"/>
        </w:rPr>
        <w:t>Jul 27</w:t>
      </w:r>
      <w:r w:rsidR="00235DF8">
        <w:rPr>
          <w:rFonts w:ascii="Book Antiqua" w:eastAsia="宋体" w:hAnsi="Book Antiqua" w:cs="宋体"/>
          <w:sz w:val="24"/>
          <w:szCs w:val="24"/>
          <w:lang w:eastAsia="zh-CN"/>
        </w:rPr>
        <w:t xml:space="preserve">; </w:t>
      </w:r>
      <w:bookmarkStart w:id="19" w:name="_GoBack"/>
      <w:r w:rsidR="00235DF8">
        <w:rPr>
          <w:rFonts w:ascii="Book Antiqua" w:eastAsia="宋体" w:hAnsi="Book Antiqua" w:cs="宋体"/>
          <w:sz w:val="24"/>
          <w:szCs w:val="24"/>
          <w:lang w:eastAsia="zh-CN"/>
        </w:rPr>
        <w:t>a</w:t>
      </w:r>
      <w:r w:rsidR="00670E59" w:rsidRPr="002279B5">
        <w:rPr>
          <w:rFonts w:ascii="Book Antiqua" w:eastAsia="宋体" w:hAnsi="Book Antiqua" w:cs="宋体"/>
          <w:sz w:val="24"/>
          <w:szCs w:val="24"/>
          <w:lang w:eastAsia="zh-CN"/>
        </w:rPr>
        <w:t>ccess</w:t>
      </w:r>
      <w:bookmarkEnd w:id="19"/>
      <w:r w:rsidR="00670E59" w:rsidRPr="002279B5">
        <w:rPr>
          <w:rFonts w:ascii="Book Antiqua" w:eastAsia="宋体" w:hAnsi="Book Antiqua" w:cs="宋体"/>
          <w:sz w:val="24"/>
          <w:szCs w:val="24"/>
          <w:lang w:eastAsia="zh-CN"/>
        </w:rPr>
        <w:t>ed 201</w:t>
      </w:r>
      <w:r w:rsidRPr="002279B5">
        <w:rPr>
          <w:rFonts w:ascii="Book Antiqua" w:eastAsia="宋体" w:hAnsi="Book Antiqua" w:cs="宋体"/>
          <w:sz w:val="24"/>
          <w:szCs w:val="24"/>
          <w:lang w:eastAsia="zh-CN"/>
        </w:rPr>
        <w:t>5</w:t>
      </w:r>
      <w:r w:rsidR="00235DF8" w:rsidRPr="00235DF8">
        <w:rPr>
          <w:rFonts w:ascii="Book Antiqua" w:eastAsia="宋体" w:hAnsi="Book Antiqua" w:cs="宋体"/>
          <w:sz w:val="24"/>
          <w:szCs w:val="24"/>
          <w:lang w:eastAsia="zh-CN"/>
        </w:rPr>
        <w:t xml:space="preserve"> </w:t>
      </w:r>
      <w:r w:rsidR="00235DF8" w:rsidRPr="002279B5">
        <w:rPr>
          <w:rFonts w:ascii="Book Antiqua" w:eastAsia="宋体" w:hAnsi="Book Antiqua" w:cs="宋体"/>
          <w:sz w:val="24"/>
          <w:szCs w:val="24"/>
          <w:lang w:eastAsia="zh-CN"/>
        </w:rPr>
        <w:t>Nov</w:t>
      </w:r>
      <w:r w:rsidR="00235DF8">
        <w:rPr>
          <w:rFonts w:ascii="Book Antiqua" w:eastAsia="宋体" w:hAnsi="Book Antiqua" w:cs="宋体"/>
          <w:sz w:val="24"/>
          <w:szCs w:val="24"/>
          <w:lang w:eastAsia="zh-CN"/>
        </w:rPr>
        <w:t xml:space="preserve"> 1</w:t>
      </w:r>
      <w:r w:rsidRPr="002279B5">
        <w:rPr>
          <w:rFonts w:ascii="Book Antiqua" w:eastAsia="宋体" w:hAnsi="Book Antiqua" w:cs="宋体"/>
          <w:sz w:val="24"/>
          <w:szCs w:val="24"/>
          <w:lang w:eastAsia="zh-CN"/>
        </w:rPr>
        <w:t>]. Available from: URL: http:</w:t>
      </w:r>
      <w:r w:rsidR="00670E59" w:rsidRPr="002279B5">
        <w:rPr>
          <w:rFonts w:ascii="Book Antiqua" w:eastAsia="宋体" w:hAnsi="Book Antiqua" w:cs="宋体"/>
          <w:sz w:val="24"/>
          <w:szCs w:val="24"/>
          <w:lang w:eastAsia="zh-CN"/>
        </w:rPr>
        <w:t>/</w:t>
      </w:r>
      <w:r w:rsidR="007B5465">
        <w:rPr>
          <w:rFonts w:ascii="Book Antiqua" w:eastAsia="宋体" w:hAnsi="Book Antiqua" w:cs="宋体" w:hint="eastAsia"/>
          <w:sz w:val="24"/>
          <w:szCs w:val="24"/>
          <w:lang w:eastAsia="zh-CN"/>
        </w:rPr>
        <w:t>/</w:t>
      </w:r>
      <w:r w:rsidR="00670E59" w:rsidRPr="002279B5">
        <w:rPr>
          <w:rFonts w:ascii="Book Antiqua" w:eastAsia="宋体" w:hAnsi="Book Antiqua" w:cs="宋体"/>
          <w:sz w:val="24"/>
          <w:szCs w:val="24"/>
          <w:lang w:eastAsia="zh-CN"/>
        </w:rPr>
        <w:t>www.fda.gov/Drugs/DrugSafety/ucm455386.htm</w:t>
      </w:r>
    </w:p>
    <w:p w14:paraId="6128922A" w14:textId="77777777" w:rsidR="001062A4" w:rsidRPr="002279B5" w:rsidRDefault="001062A4" w:rsidP="00670E59">
      <w:pPr>
        <w:spacing w:after="0" w:line="360" w:lineRule="auto"/>
        <w:jc w:val="both"/>
        <w:textAlignment w:val="baseline"/>
        <w:rPr>
          <w:rFonts w:ascii="Book Antiqua" w:eastAsia="Times New Roman" w:hAnsi="Book Antiqua" w:cs="Times New Roman"/>
          <w:b/>
          <w:bCs/>
          <w:kern w:val="36"/>
          <w:sz w:val="24"/>
          <w:szCs w:val="24"/>
        </w:rPr>
      </w:pPr>
    </w:p>
    <w:p w14:paraId="6C7C44E6" w14:textId="65D818A1" w:rsidR="00A12E68" w:rsidRPr="002279B5" w:rsidRDefault="003B3915" w:rsidP="001F5284">
      <w:pPr>
        <w:spacing w:after="0" w:line="360" w:lineRule="auto"/>
        <w:jc w:val="right"/>
        <w:textAlignment w:val="baseline"/>
        <w:rPr>
          <w:rFonts w:ascii="Book Antiqua" w:eastAsia="Times New Roman" w:hAnsi="Book Antiqua" w:cs="Times New Roman"/>
          <w:b/>
          <w:bCs/>
          <w:kern w:val="36"/>
          <w:sz w:val="24"/>
          <w:szCs w:val="24"/>
        </w:rPr>
      </w:pPr>
      <w:r w:rsidRPr="002279B5">
        <w:rPr>
          <w:rFonts w:ascii="Book Antiqua" w:hAnsi="Book Antiqua"/>
          <w:b/>
          <w:sz w:val="24"/>
          <w:szCs w:val="24"/>
        </w:rPr>
        <w:t>P-Reviewer:</w:t>
      </w:r>
      <w:r w:rsidRPr="002279B5">
        <w:rPr>
          <w:rFonts w:ascii="Book Antiqua" w:hAnsi="Book Antiqua" w:cs="Tahoma"/>
          <w:color w:val="000000"/>
          <w:sz w:val="24"/>
          <w:szCs w:val="24"/>
        </w:rPr>
        <w:t xml:space="preserve"> </w:t>
      </w:r>
      <w:proofErr w:type="spellStart"/>
      <w:r w:rsidRPr="002279B5">
        <w:rPr>
          <w:rFonts w:ascii="Book Antiqua" w:hAnsi="Book Antiqua" w:cs="Tahoma"/>
          <w:color w:val="000000"/>
          <w:sz w:val="24"/>
          <w:szCs w:val="24"/>
        </w:rPr>
        <w:t>Morbelli</w:t>
      </w:r>
      <w:proofErr w:type="spellEnd"/>
      <w:r w:rsidRPr="002279B5">
        <w:rPr>
          <w:rFonts w:ascii="Book Antiqua" w:hAnsi="Book Antiqua" w:cs="Tahoma"/>
          <w:color w:val="000000"/>
          <w:sz w:val="24"/>
          <w:szCs w:val="24"/>
          <w:lang w:eastAsia="zh-CN"/>
        </w:rPr>
        <w:t xml:space="preserve"> SD, </w:t>
      </w:r>
      <w:proofErr w:type="spellStart"/>
      <w:r w:rsidRPr="002279B5">
        <w:rPr>
          <w:rFonts w:ascii="Book Antiqua" w:hAnsi="Book Antiqua" w:cs="Tahoma"/>
          <w:color w:val="000000"/>
          <w:sz w:val="24"/>
          <w:szCs w:val="24"/>
        </w:rPr>
        <w:t>Schoenhagen</w:t>
      </w:r>
      <w:proofErr w:type="spellEnd"/>
      <w:r w:rsidRPr="002279B5">
        <w:rPr>
          <w:rFonts w:ascii="Book Antiqua" w:hAnsi="Book Antiqua" w:cs="Tahoma"/>
          <w:color w:val="000000"/>
          <w:sz w:val="24"/>
          <w:szCs w:val="24"/>
          <w:lang w:eastAsia="zh-CN"/>
        </w:rPr>
        <w:t xml:space="preserve"> P</w:t>
      </w:r>
      <w:r w:rsidRPr="002279B5">
        <w:rPr>
          <w:rFonts w:ascii="Book Antiqua" w:hAnsi="Book Antiqua"/>
          <w:b/>
          <w:sz w:val="24"/>
          <w:szCs w:val="24"/>
        </w:rPr>
        <w:t xml:space="preserve"> S-Editor: </w:t>
      </w:r>
      <w:r w:rsidRPr="002279B5">
        <w:rPr>
          <w:rFonts w:ascii="Book Antiqua" w:hAnsi="Book Antiqua"/>
          <w:sz w:val="24"/>
          <w:szCs w:val="24"/>
        </w:rPr>
        <w:t>Ji FF</w:t>
      </w:r>
      <w:r w:rsidRPr="002279B5">
        <w:rPr>
          <w:rFonts w:ascii="Book Antiqua" w:hAnsi="Book Antiqua"/>
          <w:b/>
          <w:sz w:val="24"/>
          <w:szCs w:val="24"/>
        </w:rPr>
        <w:t xml:space="preserve"> L-Editor: E-Editor:</w:t>
      </w:r>
    </w:p>
    <w:p w14:paraId="6767EB3F" w14:textId="068705DA" w:rsidR="00670E59" w:rsidRPr="002279B5" w:rsidRDefault="00670E59">
      <w:pPr>
        <w:rPr>
          <w:rFonts w:ascii="Book Antiqua" w:hAnsi="Book Antiqua" w:cs="Times New Roman"/>
          <w:b/>
          <w:bCs/>
          <w:kern w:val="36"/>
          <w:sz w:val="24"/>
          <w:szCs w:val="24"/>
          <w:lang w:eastAsia="zh-CN"/>
        </w:rPr>
      </w:pPr>
      <w:r w:rsidRPr="002279B5">
        <w:rPr>
          <w:rFonts w:ascii="Book Antiqua" w:hAnsi="Book Antiqua" w:cs="Times New Roman"/>
          <w:b/>
          <w:bCs/>
          <w:kern w:val="36"/>
          <w:sz w:val="24"/>
          <w:szCs w:val="24"/>
          <w:lang w:eastAsia="zh-CN"/>
        </w:rPr>
        <w:br w:type="page"/>
      </w:r>
    </w:p>
    <w:p w14:paraId="04F8288F" w14:textId="77777777" w:rsidR="002C77E4" w:rsidRPr="002279B5" w:rsidRDefault="002C77E4" w:rsidP="000939D1">
      <w:pPr>
        <w:spacing w:after="0" w:line="360" w:lineRule="auto"/>
        <w:jc w:val="both"/>
        <w:textAlignment w:val="baseline"/>
        <w:rPr>
          <w:rFonts w:ascii="Book Antiqua" w:hAnsi="Book Antiqua" w:cs="Times New Roman"/>
          <w:b/>
          <w:bCs/>
          <w:kern w:val="36"/>
          <w:sz w:val="24"/>
          <w:szCs w:val="24"/>
          <w:lang w:eastAsia="zh-CN"/>
        </w:rPr>
      </w:pPr>
    </w:p>
    <w:p w14:paraId="18B8B305" w14:textId="77777777" w:rsidR="002C77E4" w:rsidRPr="002279B5" w:rsidRDefault="002C77E4" w:rsidP="000939D1">
      <w:pPr>
        <w:spacing w:after="0" w:line="360" w:lineRule="auto"/>
        <w:jc w:val="both"/>
        <w:textAlignment w:val="baseline"/>
        <w:rPr>
          <w:rFonts w:ascii="Book Antiqua" w:eastAsia="Times New Roman" w:hAnsi="Book Antiqua" w:cs="Times New Roman"/>
          <w:bCs/>
          <w:kern w:val="36"/>
          <w:sz w:val="24"/>
          <w:szCs w:val="24"/>
        </w:rPr>
      </w:pPr>
      <w:r w:rsidRPr="002279B5">
        <w:rPr>
          <w:rFonts w:ascii="Book Antiqua" w:eastAsia="Times New Roman" w:hAnsi="Book Antiqua" w:cs="Times New Roman"/>
          <w:b/>
          <w:bCs/>
          <w:noProof/>
          <w:kern w:val="36"/>
          <w:sz w:val="24"/>
          <w:szCs w:val="24"/>
        </w:rPr>
        <w:drawing>
          <wp:inline distT="0" distB="0" distL="0" distR="0" wp14:anchorId="76A9EFFE" wp14:editId="7068DB3B">
            <wp:extent cx="5943600" cy="3031490"/>
            <wp:effectExtent l="0" t="0" r="0" b="0"/>
            <wp:docPr id="2" name="Picture 2" descr="C:\Users\Ammar\Desktop\PET MRI MSK\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mar\Desktop\PET MRI MSK\Figure 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031490"/>
                    </a:xfrm>
                    <a:prstGeom prst="rect">
                      <a:avLst/>
                    </a:prstGeom>
                    <a:noFill/>
                    <a:ln>
                      <a:noFill/>
                    </a:ln>
                  </pic:spPr>
                </pic:pic>
              </a:graphicData>
            </a:graphic>
          </wp:inline>
        </w:drawing>
      </w:r>
    </w:p>
    <w:p w14:paraId="00B88636" w14:textId="4D52CFA8" w:rsidR="002C77E4" w:rsidRPr="002279B5" w:rsidRDefault="003B3915" w:rsidP="000939D1">
      <w:pPr>
        <w:spacing w:after="0" w:line="360" w:lineRule="auto"/>
        <w:jc w:val="both"/>
        <w:textAlignment w:val="baseline"/>
        <w:rPr>
          <w:rFonts w:ascii="Book Antiqua" w:hAnsi="Book Antiqua" w:cs="Times New Roman"/>
          <w:bCs/>
          <w:kern w:val="36"/>
          <w:sz w:val="24"/>
          <w:szCs w:val="24"/>
          <w:lang w:eastAsia="zh-CN"/>
        </w:rPr>
      </w:pPr>
      <w:r w:rsidRPr="002279B5">
        <w:rPr>
          <w:rFonts w:ascii="Book Antiqua" w:eastAsia="Times New Roman" w:hAnsi="Book Antiqua" w:cs="Times New Roman"/>
          <w:b/>
          <w:bCs/>
          <w:kern w:val="36"/>
          <w:sz w:val="24"/>
          <w:szCs w:val="24"/>
        </w:rPr>
        <w:t>Figure 1</w:t>
      </w:r>
      <w:r w:rsidR="002C77E4" w:rsidRPr="002279B5">
        <w:rPr>
          <w:rFonts w:ascii="Book Antiqua" w:eastAsia="Times New Roman" w:hAnsi="Book Antiqua" w:cs="Times New Roman"/>
          <w:b/>
          <w:bCs/>
          <w:kern w:val="36"/>
          <w:sz w:val="24"/>
          <w:szCs w:val="24"/>
        </w:rPr>
        <w:t xml:space="preserve"> </w:t>
      </w:r>
      <w:r w:rsidRPr="002279B5">
        <w:rPr>
          <w:rFonts w:ascii="Book Antiqua" w:hAnsi="Book Antiqua" w:cs="Times New Roman"/>
          <w:b/>
          <w:bCs/>
          <w:kern w:val="36"/>
          <w:sz w:val="24"/>
          <w:szCs w:val="24"/>
          <w:lang w:eastAsia="zh-CN"/>
        </w:rPr>
        <w:t xml:space="preserve">A </w:t>
      </w:r>
      <w:r w:rsidR="002C77E4" w:rsidRPr="002279B5">
        <w:rPr>
          <w:rFonts w:ascii="Book Antiqua" w:eastAsia="Times New Roman" w:hAnsi="Book Antiqua" w:cs="Times New Roman"/>
          <w:b/>
          <w:bCs/>
          <w:kern w:val="36"/>
          <w:sz w:val="24"/>
          <w:szCs w:val="24"/>
        </w:rPr>
        <w:t>65</w:t>
      </w:r>
      <w:r w:rsidRPr="002279B5">
        <w:rPr>
          <w:rFonts w:ascii="Book Antiqua" w:hAnsi="Book Antiqua" w:cs="Times New Roman"/>
          <w:b/>
          <w:bCs/>
          <w:kern w:val="36"/>
          <w:sz w:val="24"/>
          <w:szCs w:val="24"/>
          <w:lang w:eastAsia="zh-CN"/>
        </w:rPr>
        <w:t>-</w:t>
      </w:r>
      <w:r w:rsidR="002C77E4" w:rsidRPr="002279B5">
        <w:rPr>
          <w:rFonts w:ascii="Book Antiqua" w:eastAsia="Times New Roman" w:hAnsi="Book Antiqua" w:cs="Times New Roman"/>
          <w:b/>
          <w:bCs/>
          <w:kern w:val="36"/>
          <w:sz w:val="24"/>
          <w:szCs w:val="24"/>
        </w:rPr>
        <w:t>year</w:t>
      </w:r>
      <w:r w:rsidRPr="002279B5">
        <w:rPr>
          <w:rFonts w:ascii="Book Antiqua" w:hAnsi="Book Antiqua" w:cs="Times New Roman"/>
          <w:b/>
          <w:bCs/>
          <w:kern w:val="36"/>
          <w:sz w:val="24"/>
          <w:szCs w:val="24"/>
          <w:lang w:eastAsia="zh-CN"/>
        </w:rPr>
        <w:t>-</w:t>
      </w:r>
      <w:r w:rsidR="002C77E4" w:rsidRPr="002279B5">
        <w:rPr>
          <w:rFonts w:ascii="Book Antiqua" w:eastAsia="Times New Roman" w:hAnsi="Book Antiqua" w:cs="Times New Roman"/>
          <w:b/>
          <w:bCs/>
          <w:kern w:val="36"/>
          <w:sz w:val="24"/>
          <w:szCs w:val="24"/>
        </w:rPr>
        <w:t>old patient with ost</w:t>
      </w:r>
      <w:r w:rsidR="00E0657D" w:rsidRPr="002279B5">
        <w:rPr>
          <w:rFonts w:ascii="Book Antiqua" w:eastAsia="Times New Roman" w:hAnsi="Book Antiqua" w:cs="Times New Roman"/>
          <w:b/>
          <w:bCs/>
          <w:kern w:val="36"/>
          <w:sz w:val="24"/>
          <w:szCs w:val="24"/>
        </w:rPr>
        <w:t xml:space="preserve">eosarcoma underwent </w:t>
      </w:r>
      <w:r w:rsidR="002B4C16" w:rsidRPr="002279B5">
        <w:rPr>
          <w:rFonts w:ascii="Book Antiqua" w:eastAsia="Times New Roman" w:hAnsi="Book Antiqua" w:cs="Times New Roman"/>
          <w:b/>
          <w:bCs/>
          <w:kern w:val="36"/>
          <w:sz w:val="24"/>
          <w:szCs w:val="24"/>
        </w:rPr>
        <w:t>positron emission tomography</w:t>
      </w:r>
      <w:r w:rsidR="002B4C16" w:rsidRPr="002279B5">
        <w:rPr>
          <w:rFonts w:ascii="Book Antiqua" w:hAnsi="Book Antiqua" w:cs="Times New Roman"/>
          <w:b/>
          <w:bCs/>
          <w:kern w:val="36"/>
          <w:sz w:val="24"/>
          <w:szCs w:val="24"/>
          <w:lang w:eastAsia="zh-CN"/>
        </w:rPr>
        <w:t>-</w:t>
      </w:r>
      <w:r w:rsidR="002B4C16" w:rsidRPr="002279B5">
        <w:rPr>
          <w:rFonts w:ascii="Book Antiqua" w:eastAsia="Times New Roman" w:hAnsi="Book Antiqua" w:cs="Times New Roman"/>
          <w:b/>
          <w:bCs/>
          <w:kern w:val="36"/>
          <w:sz w:val="24"/>
          <w:szCs w:val="24"/>
        </w:rPr>
        <w:t>magnetic resonance imaging</w:t>
      </w:r>
      <w:r w:rsidR="00E0657D" w:rsidRPr="002279B5">
        <w:rPr>
          <w:rFonts w:ascii="Book Antiqua" w:eastAsia="Times New Roman" w:hAnsi="Book Antiqua" w:cs="Times New Roman"/>
          <w:b/>
          <w:bCs/>
          <w:kern w:val="36"/>
          <w:sz w:val="24"/>
          <w:szCs w:val="24"/>
        </w:rPr>
        <w:t xml:space="preserve"> for annual follow-up. </w:t>
      </w:r>
      <w:r w:rsidR="00E0657D" w:rsidRPr="002279B5">
        <w:rPr>
          <w:rFonts w:ascii="Book Antiqua" w:eastAsia="Times New Roman" w:hAnsi="Book Antiqua" w:cs="Times New Roman"/>
          <w:bCs/>
          <w:kern w:val="36"/>
          <w:sz w:val="24"/>
          <w:szCs w:val="24"/>
        </w:rPr>
        <w:t>There were multiple nodular T1 isointense and T2 hyperintense foci (relative to skeletal muscle) noted which demonstrated FDG uptake, compatible with neoplastic activity. Biopsy were positive for metastatic osteosarcoma.</w:t>
      </w:r>
      <w:r w:rsidR="002B4C16" w:rsidRPr="002279B5">
        <w:rPr>
          <w:rFonts w:ascii="Book Antiqua" w:eastAsia="Times New Roman" w:hAnsi="Book Antiqua" w:cs="Times New Roman"/>
          <w:bCs/>
          <w:kern w:val="36"/>
          <w:sz w:val="24"/>
          <w:szCs w:val="24"/>
        </w:rPr>
        <w:t xml:space="preserve"> FDG</w:t>
      </w:r>
      <w:r w:rsidR="002B4C16" w:rsidRPr="002279B5">
        <w:rPr>
          <w:rFonts w:ascii="Book Antiqua" w:hAnsi="Book Antiqua" w:cs="Times New Roman"/>
          <w:bCs/>
          <w:kern w:val="36"/>
          <w:sz w:val="24"/>
          <w:szCs w:val="24"/>
          <w:lang w:eastAsia="zh-CN"/>
        </w:rPr>
        <w:t>:</w:t>
      </w:r>
      <w:r w:rsidR="002B4C16" w:rsidRPr="002279B5">
        <w:rPr>
          <w:rFonts w:ascii="Book Antiqua" w:eastAsia="Times New Roman" w:hAnsi="Book Antiqua" w:cs="Times New Roman"/>
          <w:bCs/>
          <w:kern w:val="36"/>
          <w:sz w:val="24"/>
          <w:szCs w:val="24"/>
        </w:rPr>
        <w:t xml:space="preserve"> 18F-fluorodeoxyglucose</w:t>
      </w:r>
      <w:r w:rsidR="002B4C16" w:rsidRPr="002279B5">
        <w:rPr>
          <w:rFonts w:ascii="Book Antiqua" w:hAnsi="Book Antiqua" w:cs="Times New Roman"/>
          <w:bCs/>
          <w:kern w:val="36"/>
          <w:sz w:val="24"/>
          <w:szCs w:val="24"/>
          <w:lang w:eastAsia="zh-CN"/>
        </w:rPr>
        <w:t>.</w:t>
      </w:r>
    </w:p>
    <w:p w14:paraId="42016C5B" w14:textId="77777777" w:rsidR="002237FB" w:rsidRPr="002279B5" w:rsidRDefault="002237FB" w:rsidP="000939D1">
      <w:pPr>
        <w:spacing w:after="0" w:line="360" w:lineRule="auto"/>
        <w:jc w:val="both"/>
        <w:textAlignment w:val="baseline"/>
        <w:rPr>
          <w:rFonts w:ascii="Book Antiqua" w:eastAsia="Times New Roman" w:hAnsi="Book Antiqua" w:cs="Times New Roman"/>
          <w:bCs/>
          <w:kern w:val="36"/>
          <w:sz w:val="24"/>
          <w:szCs w:val="24"/>
        </w:rPr>
      </w:pPr>
      <w:r w:rsidRPr="002279B5">
        <w:rPr>
          <w:rFonts w:ascii="Book Antiqua" w:eastAsia="Times New Roman" w:hAnsi="Book Antiqua" w:cs="Times New Roman"/>
          <w:bCs/>
          <w:noProof/>
          <w:kern w:val="36"/>
          <w:sz w:val="24"/>
          <w:szCs w:val="24"/>
        </w:rPr>
        <w:lastRenderedPageBreak/>
        <w:drawing>
          <wp:inline distT="0" distB="0" distL="0" distR="0" wp14:anchorId="01AF5F4C" wp14:editId="3FE799A3">
            <wp:extent cx="5943600" cy="4511407"/>
            <wp:effectExtent l="0" t="0" r="0" b="3810"/>
            <wp:docPr id="6" name="Picture 6" descr="C:\Users\Ammar\Desktop\PET MRI MSK\fIGURE 4 NEGATIVE WHOLE BODY PET MRI IN EWING SARCOM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mar\Desktop\PET MRI MSK\fIGURE 4 NEGATIVE WHOLE BODY PET MRI IN EWING SARCOMA.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511407"/>
                    </a:xfrm>
                    <a:prstGeom prst="rect">
                      <a:avLst/>
                    </a:prstGeom>
                    <a:noFill/>
                    <a:ln>
                      <a:noFill/>
                    </a:ln>
                  </pic:spPr>
                </pic:pic>
              </a:graphicData>
            </a:graphic>
          </wp:inline>
        </w:drawing>
      </w:r>
    </w:p>
    <w:p w14:paraId="0B8717D6" w14:textId="19CA6768" w:rsidR="002237FB" w:rsidRPr="002279B5" w:rsidRDefault="002B4C16" w:rsidP="000939D1">
      <w:pPr>
        <w:spacing w:after="0" w:line="360" w:lineRule="auto"/>
        <w:jc w:val="both"/>
        <w:textAlignment w:val="baseline"/>
        <w:rPr>
          <w:rFonts w:ascii="Book Antiqua" w:hAnsi="Book Antiqua" w:cs="Times New Roman"/>
          <w:bCs/>
          <w:kern w:val="36"/>
          <w:sz w:val="24"/>
          <w:szCs w:val="24"/>
          <w:lang w:eastAsia="zh-CN"/>
        </w:rPr>
      </w:pPr>
      <w:r w:rsidRPr="002279B5">
        <w:rPr>
          <w:rFonts w:ascii="Book Antiqua" w:eastAsia="Times New Roman" w:hAnsi="Book Antiqua" w:cs="Times New Roman"/>
          <w:b/>
          <w:bCs/>
          <w:kern w:val="36"/>
          <w:sz w:val="24"/>
          <w:szCs w:val="24"/>
        </w:rPr>
        <w:t>Figure 2</w:t>
      </w:r>
      <w:r w:rsidR="002237FB" w:rsidRPr="002279B5">
        <w:rPr>
          <w:rFonts w:ascii="Book Antiqua" w:eastAsia="Times New Roman" w:hAnsi="Book Antiqua" w:cs="Times New Roman"/>
          <w:b/>
          <w:bCs/>
          <w:kern w:val="36"/>
          <w:sz w:val="24"/>
          <w:szCs w:val="24"/>
        </w:rPr>
        <w:t xml:space="preserve"> </w:t>
      </w:r>
      <w:r w:rsidRPr="002279B5">
        <w:rPr>
          <w:rFonts w:ascii="Book Antiqua" w:hAnsi="Book Antiqua" w:cs="Times New Roman"/>
          <w:b/>
          <w:bCs/>
          <w:kern w:val="36"/>
          <w:sz w:val="24"/>
          <w:szCs w:val="24"/>
          <w:lang w:eastAsia="zh-CN"/>
        </w:rPr>
        <w:t xml:space="preserve">A </w:t>
      </w:r>
      <w:r w:rsidR="002237FB" w:rsidRPr="002279B5">
        <w:rPr>
          <w:rFonts w:ascii="Book Antiqua" w:eastAsia="Times New Roman" w:hAnsi="Book Antiqua" w:cs="Times New Roman"/>
          <w:b/>
          <w:bCs/>
          <w:kern w:val="36"/>
          <w:sz w:val="24"/>
          <w:szCs w:val="24"/>
        </w:rPr>
        <w:t>17</w:t>
      </w:r>
      <w:r w:rsidRPr="002279B5">
        <w:rPr>
          <w:rFonts w:ascii="Book Antiqua" w:hAnsi="Book Antiqua" w:cs="Times New Roman"/>
          <w:b/>
          <w:bCs/>
          <w:kern w:val="36"/>
          <w:sz w:val="24"/>
          <w:szCs w:val="24"/>
          <w:lang w:eastAsia="zh-CN"/>
        </w:rPr>
        <w:t>-</w:t>
      </w:r>
      <w:r w:rsidR="002237FB" w:rsidRPr="002279B5">
        <w:rPr>
          <w:rFonts w:ascii="Book Antiqua" w:eastAsia="Times New Roman" w:hAnsi="Book Antiqua" w:cs="Times New Roman"/>
          <w:b/>
          <w:bCs/>
          <w:kern w:val="36"/>
          <w:sz w:val="24"/>
          <w:szCs w:val="24"/>
        </w:rPr>
        <w:t>year</w:t>
      </w:r>
      <w:r w:rsidRPr="002279B5">
        <w:rPr>
          <w:rFonts w:ascii="Book Antiqua" w:hAnsi="Book Antiqua" w:cs="Times New Roman"/>
          <w:b/>
          <w:bCs/>
          <w:kern w:val="36"/>
          <w:sz w:val="24"/>
          <w:szCs w:val="24"/>
          <w:lang w:eastAsia="zh-CN"/>
        </w:rPr>
        <w:t>-</w:t>
      </w:r>
      <w:r w:rsidR="002237FB" w:rsidRPr="002279B5">
        <w:rPr>
          <w:rFonts w:ascii="Book Antiqua" w:eastAsia="Times New Roman" w:hAnsi="Book Antiqua" w:cs="Times New Roman"/>
          <w:b/>
          <w:bCs/>
          <w:kern w:val="36"/>
          <w:sz w:val="24"/>
          <w:szCs w:val="24"/>
        </w:rPr>
        <w:t xml:space="preserve">old male with history of Ewing </w:t>
      </w:r>
      <w:r w:rsidRPr="002279B5">
        <w:rPr>
          <w:rFonts w:ascii="Book Antiqua" w:eastAsia="Times New Roman" w:hAnsi="Book Antiqua" w:cs="Times New Roman"/>
          <w:b/>
          <w:bCs/>
          <w:kern w:val="36"/>
          <w:sz w:val="24"/>
          <w:szCs w:val="24"/>
        </w:rPr>
        <w:t>s</w:t>
      </w:r>
      <w:r w:rsidR="002237FB" w:rsidRPr="002279B5">
        <w:rPr>
          <w:rFonts w:ascii="Book Antiqua" w:eastAsia="Times New Roman" w:hAnsi="Book Antiqua" w:cs="Times New Roman"/>
          <w:b/>
          <w:bCs/>
          <w:kern w:val="36"/>
          <w:sz w:val="24"/>
          <w:szCs w:val="24"/>
        </w:rPr>
        <w:t xml:space="preserve">arcoma underwent follow up whole body </w:t>
      </w:r>
      <w:r w:rsidRPr="002279B5">
        <w:rPr>
          <w:rFonts w:ascii="Book Antiqua" w:eastAsia="Times New Roman" w:hAnsi="Book Antiqua" w:cs="Times New Roman"/>
          <w:b/>
          <w:bCs/>
          <w:kern w:val="36"/>
          <w:sz w:val="24"/>
          <w:szCs w:val="24"/>
        </w:rPr>
        <w:t>positron emission tomography</w:t>
      </w:r>
      <w:r w:rsidRPr="002279B5">
        <w:rPr>
          <w:rFonts w:ascii="Book Antiqua" w:hAnsi="Book Antiqua" w:cs="Times New Roman"/>
          <w:b/>
          <w:bCs/>
          <w:kern w:val="36"/>
          <w:sz w:val="24"/>
          <w:szCs w:val="24"/>
          <w:lang w:eastAsia="zh-CN"/>
        </w:rPr>
        <w:t>-</w:t>
      </w:r>
      <w:r w:rsidRPr="002279B5">
        <w:rPr>
          <w:rFonts w:ascii="Book Antiqua" w:eastAsia="Times New Roman" w:hAnsi="Book Antiqua" w:cs="Times New Roman"/>
          <w:b/>
          <w:bCs/>
          <w:kern w:val="36"/>
          <w:sz w:val="24"/>
          <w:szCs w:val="24"/>
        </w:rPr>
        <w:t>magnetic resonance imaging</w:t>
      </w:r>
      <w:r w:rsidR="002237FB" w:rsidRPr="002279B5">
        <w:rPr>
          <w:rFonts w:ascii="Book Antiqua" w:eastAsia="Times New Roman" w:hAnsi="Book Antiqua" w:cs="Times New Roman"/>
          <w:b/>
          <w:bCs/>
          <w:kern w:val="36"/>
          <w:sz w:val="24"/>
          <w:szCs w:val="24"/>
        </w:rPr>
        <w:t xml:space="preserve"> which did not reveal any focal abnormal </w:t>
      </w:r>
      <w:r w:rsidRPr="002279B5">
        <w:rPr>
          <w:rFonts w:ascii="Book Antiqua" w:eastAsia="Times New Roman" w:hAnsi="Book Antiqua" w:cs="Times New Roman"/>
          <w:b/>
          <w:bCs/>
          <w:kern w:val="36"/>
          <w:sz w:val="24"/>
          <w:szCs w:val="24"/>
        </w:rPr>
        <w:t>18F-fluorodeoxyglucose</w:t>
      </w:r>
      <w:r w:rsidR="002237FB" w:rsidRPr="002279B5">
        <w:rPr>
          <w:rFonts w:ascii="Book Antiqua" w:eastAsia="Times New Roman" w:hAnsi="Book Antiqua" w:cs="Times New Roman"/>
          <w:b/>
          <w:bCs/>
          <w:kern w:val="36"/>
          <w:sz w:val="24"/>
          <w:szCs w:val="24"/>
        </w:rPr>
        <w:t xml:space="preserve"> uptake nor was there any focal abnormal marrow signal within the imaged musculoskeletal system to suggest recurrence.</w:t>
      </w:r>
      <w:r w:rsidR="002237FB" w:rsidRPr="002279B5">
        <w:rPr>
          <w:rFonts w:ascii="Book Antiqua" w:eastAsia="Times New Roman" w:hAnsi="Book Antiqua" w:cs="Times New Roman"/>
          <w:bCs/>
          <w:kern w:val="36"/>
          <w:sz w:val="24"/>
          <w:szCs w:val="24"/>
        </w:rPr>
        <w:t xml:space="preserve"> </w:t>
      </w:r>
    </w:p>
    <w:p w14:paraId="58AA3127" w14:textId="77777777" w:rsidR="00E0657D" w:rsidRPr="002279B5" w:rsidRDefault="00E0657D" w:rsidP="000939D1">
      <w:pPr>
        <w:spacing w:after="0" w:line="360" w:lineRule="auto"/>
        <w:jc w:val="both"/>
        <w:textAlignment w:val="baseline"/>
        <w:rPr>
          <w:rFonts w:ascii="Book Antiqua" w:eastAsia="Times New Roman" w:hAnsi="Book Antiqua" w:cs="Times New Roman"/>
          <w:bCs/>
          <w:kern w:val="36"/>
          <w:sz w:val="24"/>
          <w:szCs w:val="24"/>
        </w:rPr>
      </w:pPr>
      <w:r w:rsidRPr="002279B5">
        <w:rPr>
          <w:rFonts w:ascii="Book Antiqua" w:eastAsia="Times New Roman" w:hAnsi="Book Antiqua" w:cs="Times New Roman"/>
          <w:bCs/>
          <w:noProof/>
          <w:kern w:val="36"/>
          <w:sz w:val="24"/>
          <w:szCs w:val="24"/>
        </w:rPr>
        <w:lastRenderedPageBreak/>
        <w:drawing>
          <wp:inline distT="0" distB="0" distL="0" distR="0" wp14:anchorId="32FDD072" wp14:editId="4E3261CE">
            <wp:extent cx="5057775" cy="2819400"/>
            <wp:effectExtent l="0" t="0" r="9525" b="0"/>
            <wp:docPr id="20" name="Picture 20" descr="C:\Users\Ammar\Desktop\PET MRI MSK\Figure 5 multiple myelom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mar\Desktop\PET MRI MSK\Figure 5 multiple myeloma.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7775" cy="2819400"/>
                    </a:xfrm>
                    <a:prstGeom prst="rect">
                      <a:avLst/>
                    </a:prstGeom>
                    <a:noFill/>
                    <a:ln>
                      <a:noFill/>
                    </a:ln>
                  </pic:spPr>
                </pic:pic>
              </a:graphicData>
            </a:graphic>
          </wp:inline>
        </w:drawing>
      </w:r>
    </w:p>
    <w:p w14:paraId="142C78CA" w14:textId="195FCDF7" w:rsidR="00E0657D" w:rsidRPr="002279B5" w:rsidRDefault="002B4C16" w:rsidP="000939D1">
      <w:pPr>
        <w:spacing w:after="0" w:line="360" w:lineRule="auto"/>
        <w:jc w:val="both"/>
        <w:textAlignment w:val="baseline"/>
        <w:rPr>
          <w:rFonts w:ascii="Book Antiqua" w:hAnsi="Book Antiqua" w:cs="Times New Roman"/>
          <w:bCs/>
          <w:kern w:val="36"/>
          <w:sz w:val="24"/>
          <w:szCs w:val="24"/>
          <w:lang w:eastAsia="zh-CN"/>
        </w:rPr>
      </w:pPr>
      <w:r w:rsidRPr="002279B5">
        <w:rPr>
          <w:rFonts w:ascii="Book Antiqua" w:eastAsia="Times New Roman" w:hAnsi="Book Antiqua" w:cs="Times New Roman"/>
          <w:b/>
          <w:bCs/>
          <w:kern w:val="36"/>
          <w:sz w:val="24"/>
          <w:szCs w:val="24"/>
        </w:rPr>
        <w:t>Figure 3</w:t>
      </w:r>
      <w:r w:rsidRPr="002279B5">
        <w:rPr>
          <w:rFonts w:ascii="Book Antiqua" w:hAnsi="Book Antiqua" w:cs="Times New Roman"/>
          <w:b/>
          <w:bCs/>
          <w:kern w:val="36"/>
          <w:sz w:val="24"/>
          <w:szCs w:val="24"/>
          <w:lang w:eastAsia="zh-CN"/>
        </w:rPr>
        <w:t xml:space="preserve"> A</w:t>
      </w:r>
      <w:r w:rsidR="00E0657D" w:rsidRPr="002279B5">
        <w:rPr>
          <w:rFonts w:ascii="Book Antiqua" w:eastAsia="Times New Roman" w:hAnsi="Book Antiqua" w:cs="Times New Roman"/>
          <w:b/>
          <w:bCs/>
          <w:kern w:val="36"/>
          <w:sz w:val="24"/>
          <w:szCs w:val="24"/>
        </w:rPr>
        <w:t xml:space="preserve"> 63</w:t>
      </w:r>
      <w:r w:rsidRPr="002279B5">
        <w:rPr>
          <w:rFonts w:ascii="Book Antiqua" w:hAnsi="Book Antiqua" w:cs="Times New Roman"/>
          <w:b/>
          <w:bCs/>
          <w:kern w:val="36"/>
          <w:sz w:val="24"/>
          <w:szCs w:val="24"/>
          <w:lang w:eastAsia="zh-CN"/>
        </w:rPr>
        <w:t>-</w:t>
      </w:r>
      <w:r w:rsidR="00E0657D" w:rsidRPr="002279B5">
        <w:rPr>
          <w:rFonts w:ascii="Book Antiqua" w:eastAsia="Times New Roman" w:hAnsi="Book Antiqua" w:cs="Times New Roman"/>
          <w:b/>
          <w:bCs/>
          <w:kern w:val="36"/>
          <w:sz w:val="24"/>
          <w:szCs w:val="24"/>
        </w:rPr>
        <w:t>year</w:t>
      </w:r>
      <w:r w:rsidRPr="002279B5">
        <w:rPr>
          <w:rFonts w:ascii="Book Antiqua" w:hAnsi="Book Antiqua" w:cs="Times New Roman"/>
          <w:b/>
          <w:bCs/>
          <w:kern w:val="36"/>
          <w:sz w:val="24"/>
          <w:szCs w:val="24"/>
          <w:lang w:eastAsia="zh-CN"/>
        </w:rPr>
        <w:t>-</w:t>
      </w:r>
      <w:r w:rsidR="00E0657D" w:rsidRPr="002279B5">
        <w:rPr>
          <w:rFonts w:ascii="Book Antiqua" w:eastAsia="Times New Roman" w:hAnsi="Book Antiqua" w:cs="Times New Roman"/>
          <w:b/>
          <w:bCs/>
          <w:kern w:val="36"/>
          <w:sz w:val="24"/>
          <w:szCs w:val="24"/>
        </w:rPr>
        <w:t>old female with renal failure and abnormal serum protein electrophoresis.</w:t>
      </w:r>
      <w:r w:rsidR="000251EB" w:rsidRPr="002279B5">
        <w:rPr>
          <w:rFonts w:ascii="Book Antiqua" w:eastAsia="Times New Roman" w:hAnsi="Book Antiqua" w:cs="Times New Roman"/>
          <w:b/>
          <w:bCs/>
          <w:kern w:val="36"/>
          <w:sz w:val="24"/>
          <w:szCs w:val="24"/>
        </w:rPr>
        <w:t xml:space="preserve"> </w:t>
      </w:r>
      <w:r w:rsidRPr="002279B5">
        <w:rPr>
          <w:rFonts w:ascii="Book Antiqua" w:eastAsia="Times New Roman" w:hAnsi="Book Antiqua" w:cs="Times New Roman"/>
          <w:bCs/>
          <w:kern w:val="36"/>
          <w:sz w:val="24"/>
          <w:szCs w:val="24"/>
        </w:rPr>
        <w:t>Positron emission tomography</w:t>
      </w:r>
      <w:r w:rsidRPr="002279B5">
        <w:rPr>
          <w:rFonts w:ascii="Book Antiqua" w:hAnsi="Book Antiqua" w:cs="Times New Roman"/>
          <w:bCs/>
          <w:kern w:val="36"/>
          <w:sz w:val="24"/>
          <w:szCs w:val="24"/>
          <w:lang w:eastAsia="zh-CN"/>
        </w:rPr>
        <w:t>-</w:t>
      </w:r>
      <w:r w:rsidRPr="002279B5">
        <w:rPr>
          <w:rFonts w:ascii="Book Antiqua" w:eastAsia="Times New Roman" w:hAnsi="Book Antiqua" w:cs="Times New Roman"/>
          <w:bCs/>
          <w:kern w:val="36"/>
          <w:sz w:val="24"/>
          <w:szCs w:val="24"/>
        </w:rPr>
        <w:t>magnetic resonance imaging</w:t>
      </w:r>
      <w:r w:rsidRPr="002279B5">
        <w:rPr>
          <w:rFonts w:ascii="Book Antiqua" w:hAnsi="Book Antiqua" w:cs="Times New Roman"/>
          <w:bCs/>
          <w:kern w:val="36"/>
          <w:sz w:val="24"/>
          <w:szCs w:val="24"/>
          <w:lang w:eastAsia="zh-CN"/>
        </w:rPr>
        <w:t xml:space="preserve"> </w:t>
      </w:r>
      <w:r w:rsidR="00E0657D" w:rsidRPr="002279B5">
        <w:rPr>
          <w:rFonts w:ascii="Book Antiqua" w:eastAsia="Times New Roman" w:hAnsi="Book Antiqua" w:cs="Times New Roman"/>
          <w:bCs/>
          <w:kern w:val="36"/>
          <w:sz w:val="24"/>
          <w:szCs w:val="24"/>
        </w:rPr>
        <w:t xml:space="preserve">revealed focal abnormal heterogeneously T1 hypointense and T2 hyperintense lesion with corresponding increased FDG uptake. Lesion biopsy was positive for multiple myeloma. </w:t>
      </w:r>
      <w:r w:rsidRPr="002279B5">
        <w:rPr>
          <w:rFonts w:ascii="Book Antiqua" w:eastAsia="Times New Roman" w:hAnsi="Book Antiqua" w:cs="Times New Roman"/>
          <w:bCs/>
          <w:kern w:val="36"/>
          <w:sz w:val="24"/>
          <w:szCs w:val="24"/>
        </w:rPr>
        <w:t>FDG</w:t>
      </w:r>
      <w:r w:rsidRPr="002279B5">
        <w:rPr>
          <w:rFonts w:ascii="Book Antiqua" w:hAnsi="Book Antiqua" w:cs="Times New Roman"/>
          <w:bCs/>
          <w:kern w:val="36"/>
          <w:sz w:val="24"/>
          <w:szCs w:val="24"/>
          <w:lang w:eastAsia="zh-CN"/>
        </w:rPr>
        <w:t>:</w:t>
      </w:r>
      <w:r w:rsidRPr="002279B5">
        <w:rPr>
          <w:rFonts w:ascii="Book Antiqua" w:eastAsia="Times New Roman" w:hAnsi="Book Antiqua" w:cs="Times New Roman"/>
          <w:bCs/>
          <w:kern w:val="36"/>
          <w:sz w:val="24"/>
          <w:szCs w:val="24"/>
        </w:rPr>
        <w:t xml:space="preserve"> 18F-fluorodeoxyglucose</w:t>
      </w:r>
      <w:r w:rsidRPr="002279B5">
        <w:rPr>
          <w:rFonts w:ascii="Book Antiqua" w:hAnsi="Book Antiqua" w:cs="Times New Roman"/>
          <w:bCs/>
          <w:kern w:val="36"/>
          <w:sz w:val="24"/>
          <w:szCs w:val="24"/>
          <w:lang w:eastAsia="zh-CN"/>
        </w:rPr>
        <w:t>.</w:t>
      </w:r>
    </w:p>
    <w:p w14:paraId="0922AC23" w14:textId="196E4BB7" w:rsidR="00454B83" w:rsidRPr="002279B5" w:rsidRDefault="00454B83">
      <w:pPr>
        <w:rPr>
          <w:rFonts w:ascii="Book Antiqua" w:eastAsia="Times New Roman" w:hAnsi="Book Antiqua" w:cs="Times New Roman"/>
          <w:bCs/>
          <w:kern w:val="36"/>
          <w:sz w:val="24"/>
          <w:szCs w:val="24"/>
        </w:rPr>
      </w:pPr>
      <w:r w:rsidRPr="002279B5">
        <w:rPr>
          <w:rFonts w:ascii="Book Antiqua" w:eastAsia="Times New Roman" w:hAnsi="Book Antiqua" w:cs="Times New Roman"/>
          <w:bCs/>
          <w:kern w:val="36"/>
          <w:sz w:val="24"/>
          <w:szCs w:val="24"/>
        </w:rPr>
        <w:br w:type="page"/>
      </w:r>
    </w:p>
    <w:p w14:paraId="375B6986" w14:textId="77777777" w:rsidR="00E0657D" w:rsidRPr="002279B5" w:rsidRDefault="00E0657D" w:rsidP="000939D1">
      <w:pPr>
        <w:spacing w:after="0" w:line="360" w:lineRule="auto"/>
        <w:jc w:val="both"/>
        <w:textAlignment w:val="baseline"/>
        <w:rPr>
          <w:rFonts w:ascii="Book Antiqua" w:eastAsia="Times New Roman" w:hAnsi="Book Antiqua" w:cs="Times New Roman"/>
          <w:bCs/>
          <w:kern w:val="36"/>
          <w:sz w:val="24"/>
          <w:szCs w:val="24"/>
        </w:rPr>
      </w:pPr>
    </w:p>
    <w:p w14:paraId="12326A86" w14:textId="77777777" w:rsidR="00A12E68" w:rsidRPr="002279B5" w:rsidRDefault="00A12E68" w:rsidP="000939D1">
      <w:pPr>
        <w:spacing w:after="0" w:line="360" w:lineRule="auto"/>
        <w:jc w:val="both"/>
        <w:textAlignment w:val="baseline"/>
        <w:rPr>
          <w:rFonts w:ascii="Book Antiqua" w:eastAsia="Times New Roman" w:hAnsi="Book Antiqua" w:cs="Times New Roman"/>
          <w:bCs/>
          <w:kern w:val="36"/>
          <w:sz w:val="24"/>
          <w:szCs w:val="24"/>
        </w:rPr>
      </w:pPr>
      <w:r w:rsidRPr="002279B5">
        <w:rPr>
          <w:rFonts w:ascii="Book Antiqua" w:eastAsia="Times New Roman" w:hAnsi="Book Antiqua" w:cs="Times New Roman"/>
          <w:bCs/>
          <w:noProof/>
          <w:kern w:val="36"/>
          <w:sz w:val="24"/>
          <w:szCs w:val="24"/>
        </w:rPr>
        <w:drawing>
          <wp:inline distT="0" distB="0" distL="0" distR="0" wp14:anchorId="7DDF051B" wp14:editId="6FD3E4E0">
            <wp:extent cx="5943600" cy="3268345"/>
            <wp:effectExtent l="0" t="0" r="0" b="8255"/>
            <wp:docPr id="4" name="Content Placeholder 3" descr="CM Capture 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CM Capture 4.jpg"/>
                    <pic:cNvPicPr>
                      <a:picLocks noGrp="1" noChangeAspect="1"/>
                    </pic:cNvPicPr>
                  </pic:nvPicPr>
                  <pic:blipFill>
                    <a:blip r:embed="rId13">
                      <a:extLst>
                        <a:ext uri="{28A0092B-C50C-407E-A947-70E740481C1C}">
                          <a14:useLocalDpi xmlns:a14="http://schemas.microsoft.com/office/drawing/2010/main" val="0"/>
                        </a:ext>
                      </a:extLst>
                    </a:blip>
                    <a:srcRect l="-5507" r="-5507"/>
                    <a:stretch>
                      <a:fillRect/>
                    </a:stretch>
                  </pic:blipFill>
                  <pic:spPr>
                    <a:xfrm>
                      <a:off x="0" y="0"/>
                      <a:ext cx="5943600" cy="3268345"/>
                    </a:xfrm>
                    <a:prstGeom prst="rect">
                      <a:avLst/>
                    </a:prstGeom>
                  </pic:spPr>
                </pic:pic>
              </a:graphicData>
            </a:graphic>
          </wp:inline>
        </w:drawing>
      </w:r>
    </w:p>
    <w:p w14:paraId="332D45D0" w14:textId="333FDEB9" w:rsidR="00A12E68" w:rsidRPr="002279B5" w:rsidRDefault="00A12E68" w:rsidP="000939D1">
      <w:pPr>
        <w:spacing w:after="0" w:line="360" w:lineRule="auto"/>
        <w:jc w:val="both"/>
        <w:textAlignment w:val="baseline"/>
        <w:rPr>
          <w:rFonts w:ascii="Book Antiqua" w:eastAsia="Times New Roman" w:hAnsi="Book Antiqua" w:cs="Times New Roman"/>
          <w:bCs/>
          <w:kern w:val="36"/>
          <w:sz w:val="24"/>
          <w:szCs w:val="24"/>
        </w:rPr>
      </w:pPr>
      <w:r w:rsidRPr="00DC1469">
        <w:rPr>
          <w:rFonts w:ascii="Book Antiqua" w:eastAsia="Times New Roman" w:hAnsi="Book Antiqua" w:cs="Times New Roman"/>
          <w:b/>
          <w:bCs/>
          <w:kern w:val="36"/>
          <w:sz w:val="24"/>
          <w:szCs w:val="24"/>
        </w:rPr>
        <w:t>Figure</w:t>
      </w:r>
      <w:r w:rsidR="000E5A35" w:rsidRPr="00DC1469">
        <w:rPr>
          <w:rFonts w:ascii="Book Antiqua" w:eastAsia="Times New Roman" w:hAnsi="Book Antiqua" w:cs="Times New Roman"/>
          <w:b/>
          <w:bCs/>
          <w:kern w:val="36"/>
          <w:sz w:val="24"/>
          <w:szCs w:val="24"/>
        </w:rPr>
        <w:t xml:space="preserve"> </w:t>
      </w:r>
      <w:r w:rsidR="00B51024" w:rsidRPr="00DC1469">
        <w:rPr>
          <w:rFonts w:ascii="Book Antiqua" w:eastAsia="Times New Roman" w:hAnsi="Book Antiqua" w:cs="Times New Roman"/>
          <w:b/>
          <w:bCs/>
          <w:kern w:val="36"/>
          <w:sz w:val="24"/>
          <w:szCs w:val="24"/>
        </w:rPr>
        <w:t>4</w:t>
      </w:r>
      <w:r w:rsidR="00454B83" w:rsidRPr="00DC1469">
        <w:rPr>
          <w:rFonts w:ascii="Book Antiqua" w:hAnsi="Book Antiqua" w:cs="Times New Roman"/>
          <w:b/>
          <w:bCs/>
          <w:kern w:val="36"/>
          <w:sz w:val="24"/>
          <w:szCs w:val="24"/>
          <w:lang w:eastAsia="zh-CN"/>
        </w:rPr>
        <w:t xml:space="preserve"> A</w:t>
      </w:r>
      <w:r w:rsidRPr="00DC1469">
        <w:rPr>
          <w:rFonts w:ascii="Book Antiqua" w:eastAsia="Times New Roman" w:hAnsi="Book Antiqua" w:cs="Times New Roman"/>
          <w:b/>
          <w:bCs/>
          <w:kern w:val="36"/>
          <w:sz w:val="24"/>
          <w:szCs w:val="24"/>
        </w:rPr>
        <w:t xml:space="preserve"> 59</w:t>
      </w:r>
      <w:r w:rsidR="00454B83" w:rsidRPr="00DC1469">
        <w:rPr>
          <w:rFonts w:ascii="Book Antiqua" w:hAnsi="Book Antiqua" w:cs="Times New Roman"/>
          <w:b/>
          <w:bCs/>
          <w:kern w:val="36"/>
          <w:sz w:val="24"/>
          <w:szCs w:val="24"/>
          <w:lang w:eastAsia="zh-CN"/>
        </w:rPr>
        <w:t>-</w:t>
      </w:r>
      <w:r w:rsidRPr="00DC1469">
        <w:rPr>
          <w:rFonts w:ascii="Book Antiqua" w:eastAsia="Times New Roman" w:hAnsi="Book Antiqua" w:cs="Times New Roman"/>
          <w:b/>
          <w:bCs/>
          <w:kern w:val="36"/>
          <w:sz w:val="24"/>
          <w:szCs w:val="24"/>
        </w:rPr>
        <w:t>year</w:t>
      </w:r>
      <w:r w:rsidR="00454B83" w:rsidRPr="00DC1469">
        <w:rPr>
          <w:rFonts w:ascii="Book Antiqua" w:hAnsi="Book Antiqua" w:cs="Times New Roman"/>
          <w:b/>
          <w:bCs/>
          <w:kern w:val="36"/>
          <w:sz w:val="24"/>
          <w:szCs w:val="24"/>
          <w:lang w:eastAsia="zh-CN"/>
        </w:rPr>
        <w:t>-</w:t>
      </w:r>
      <w:r w:rsidRPr="00DC1469">
        <w:rPr>
          <w:rFonts w:ascii="Book Antiqua" w:eastAsia="Times New Roman" w:hAnsi="Book Antiqua" w:cs="Times New Roman"/>
          <w:b/>
          <w:bCs/>
          <w:kern w:val="36"/>
          <w:sz w:val="24"/>
          <w:szCs w:val="24"/>
        </w:rPr>
        <w:t xml:space="preserve">old female with history of breast cancer status post resection and </w:t>
      </w:r>
      <w:proofErr w:type="spellStart"/>
      <w:r w:rsidRPr="00DC1469">
        <w:rPr>
          <w:rFonts w:ascii="Book Antiqua" w:eastAsia="Times New Roman" w:hAnsi="Book Antiqua" w:cs="Times New Roman"/>
          <w:b/>
          <w:bCs/>
          <w:kern w:val="36"/>
          <w:sz w:val="24"/>
          <w:szCs w:val="24"/>
        </w:rPr>
        <w:t>chemoradiation</w:t>
      </w:r>
      <w:proofErr w:type="spellEnd"/>
      <w:r w:rsidRPr="00DC1469">
        <w:rPr>
          <w:rFonts w:ascii="Book Antiqua" w:eastAsia="Times New Roman" w:hAnsi="Book Antiqua" w:cs="Times New Roman"/>
          <w:b/>
          <w:bCs/>
          <w:kern w:val="36"/>
          <w:sz w:val="24"/>
          <w:szCs w:val="24"/>
        </w:rPr>
        <w:t xml:space="preserve"> presents with left hip pain.</w:t>
      </w:r>
      <w:r w:rsidRPr="002279B5">
        <w:rPr>
          <w:rFonts w:ascii="Book Antiqua" w:eastAsia="Times New Roman" w:hAnsi="Book Antiqua" w:cs="Times New Roman"/>
          <w:bCs/>
          <w:kern w:val="36"/>
          <w:sz w:val="24"/>
          <w:szCs w:val="24"/>
        </w:rPr>
        <w:t xml:space="preserve"> </w:t>
      </w:r>
      <w:proofErr w:type="spellStart"/>
      <w:r w:rsidRPr="002279B5">
        <w:rPr>
          <w:rFonts w:ascii="Book Antiqua" w:eastAsia="Times New Roman" w:hAnsi="Book Antiqua" w:cs="Times New Roman"/>
          <w:bCs/>
          <w:kern w:val="36"/>
          <w:sz w:val="24"/>
          <w:szCs w:val="24"/>
        </w:rPr>
        <w:t>Noncontrast</w:t>
      </w:r>
      <w:proofErr w:type="spellEnd"/>
      <w:r w:rsidRPr="002279B5">
        <w:rPr>
          <w:rFonts w:ascii="Book Antiqua" w:eastAsia="Times New Roman" w:hAnsi="Book Antiqua" w:cs="Times New Roman"/>
          <w:bCs/>
          <w:kern w:val="36"/>
          <w:sz w:val="24"/>
          <w:szCs w:val="24"/>
        </w:rPr>
        <w:t xml:space="preserve"> CT of the pelvis (</w:t>
      </w:r>
      <w:r w:rsidR="006651F1" w:rsidRPr="002279B5">
        <w:rPr>
          <w:rFonts w:ascii="Book Antiqua" w:eastAsia="Times New Roman" w:hAnsi="Book Antiqua" w:cs="Times New Roman"/>
          <w:bCs/>
          <w:kern w:val="36"/>
          <w:sz w:val="24"/>
          <w:szCs w:val="24"/>
        </w:rPr>
        <w:t>A</w:t>
      </w:r>
      <w:r w:rsidRPr="002279B5">
        <w:rPr>
          <w:rFonts w:ascii="Book Antiqua" w:eastAsia="Times New Roman" w:hAnsi="Book Antiqua" w:cs="Times New Roman"/>
          <w:bCs/>
          <w:kern w:val="36"/>
          <w:sz w:val="24"/>
          <w:szCs w:val="24"/>
        </w:rPr>
        <w:t>) was unremarkable.</w:t>
      </w:r>
      <w:r w:rsidR="000251EB" w:rsidRPr="002279B5">
        <w:rPr>
          <w:rFonts w:ascii="Book Antiqua" w:eastAsia="Times New Roman" w:hAnsi="Book Antiqua" w:cs="Times New Roman"/>
          <w:bCs/>
          <w:kern w:val="36"/>
          <w:sz w:val="24"/>
          <w:szCs w:val="24"/>
        </w:rPr>
        <w:t xml:space="preserve"> </w:t>
      </w:r>
      <w:r w:rsidRPr="002279B5">
        <w:rPr>
          <w:rFonts w:ascii="Book Antiqua" w:eastAsia="Times New Roman" w:hAnsi="Book Antiqua" w:cs="Times New Roman"/>
          <w:bCs/>
          <w:kern w:val="36"/>
          <w:sz w:val="24"/>
          <w:szCs w:val="24"/>
        </w:rPr>
        <w:t>PET/CT revealed increased focus of FDG uptake within the proximal left femur. Contrast-enhanced pelvic MRI (</w:t>
      </w:r>
      <w:r w:rsidR="006651F1" w:rsidRPr="002279B5">
        <w:rPr>
          <w:rFonts w:ascii="Book Antiqua" w:eastAsia="Times New Roman" w:hAnsi="Book Antiqua" w:cs="Times New Roman"/>
          <w:bCs/>
          <w:kern w:val="36"/>
          <w:sz w:val="24"/>
          <w:szCs w:val="24"/>
        </w:rPr>
        <w:t>C</w:t>
      </w:r>
      <w:r w:rsidRPr="002279B5">
        <w:rPr>
          <w:rFonts w:ascii="Book Antiqua" w:eastAsia="Times New Roman" w:hAnsi="Book Antiqua" w:cs="Times New Roman"/>
          <w:bCs/>
          <w:kern w:val="36"/>
          <w:sz w:val="24"/>
          <w:szCs w:val="24"/>
        </w:rPr>
        <w:t>) and PET-MRI</w:t>
      </w:r>
      <w:r w:rsidR="000251EB" w:rsidRPr="002279B5">
        <w:rPr>
          <w:rFonts w:ascii="Book Antiqua" w:eastAsia="Times New Roman" w:hAnsi="Book Antiqua" w:cs="Times New Roman"/>
          <w:bCs/>
          <w:kern w:val="36"/>
          <w:sz w:val="24"/>
          <w:szCs w:val="24"/>
        </w:rPr>
        <w:t xml:space="preserve"> </w:t>
      </w:r>
      <w:r w:rsidRPr="002279B5">
        <w:rPr>
          <w:rFonts w:ascii="Book Antiqua" w:eastAsia="Times New Roman" w:hAnsi="Book Antiqua" w:cs="Times New Roman"/>
          <w:bCs/>
          <w:kern w:val="36"/>
          <w:sz w:val="24"/>
          <w:szCs w:val="24"/>
        </w:rPr>
        <w:t>(</w:t>
      </w:r>
      <w:r w:rsidR="006651F1" w:rsidRPr="002279B5">
        <w:rPr>
          <w:rFonts w:ascii="Book Antiqua" w:eastAsia="Times New Roman" w:hAnsi="Book Antiqua" w:cs="Times New Roman"/>
          <w:bCs/>
          <w:kern w:val="36"/>
          <w:sz w:val="24"/>
          <w:szCs w:val="24"/>
        </w:rPr>
        <w:t>D</w:t>
      </w:r>
      <w:r w:rsidRPr="002279B5">
        <w:rPr>
          <w:rFonts w:ascii="Book Antiqua" w:eastAsia="Times New Roman" w:hAnsi="Book Antiqua" w:cs="Times New Roman"/>
          <w:bCs/>
          <w:kern w:val="36"/>
          <w:sz w:val="24"/>
          <w:szCs w:val="24"/>
        </w:rPr>
        <w:t>) acquired simultaneously demonstrates abnormal nodular soft tissue mass within the proximal left femoral cortex with increased radiotracer uptake compatible with metastasis in this patient with breast carcinoma.</w:t>
      </w:r>
      <w:r w:rsidR="007E4C0D" w:rsidRPr="002279B5">
        <w:rPr>
          <w:rFonts w:ascii="Book Antiqua" w:eastAsia="Times New Roman" w:hAnsi="Book Antiqua" w:cs="Times New Roman"/>
          <w:bCs/>
          <w:kern w:val="36"/>
          <w:sz w:val="24"/>
          <w:szCs w:val="24"/>
        </w:rPr>
        <w:t xml:space="preserve"> PET</w:t>
      </w:r>
      <w:r w:rsidR="007E4C0D" w:rsidRPr="002279B5">
        <w:rPr>
          <w:rFonts w:ascii="Book Antiqua" w:hAnsi="Book Antiqua" w:cs="Times New Roman"/>
          <w:bCs/>
          <w:kern w:val="36"/>
          <w:sz w:val="24"/>
          <w:szCs w:val="24"/>
          <w:lang w:eastAsia="zh-CN"/>
        </w:rPr>
        <w:t>:</w:t>
      </w:r>
      <w:r w:rsidR="007E4C0D" w:rsidRPr="002279B5">
        <w:rPr>
          <w:rFonts w:ascii="Book Antiqua" w:eastAsia="Times New Roman" w:hAnsi="Book Antiqua" w:cs="Times New Roman"/>
          <w:bCs/>
          <w:kern w:val="36"/>
          <w:sz w:val="24"/>
          <w:szCs w:val="24"/>
        </w:rPr>
        <w:t xml:space="preserve"> Positron emission tomography</w:t>
      </w:r>
      <w:r w:rsidR="007E4C0D" w:rsidRPr="002279B5">
        <w:rPr>
          <w:rFonts w:ascii="Book Antiqua" w:hAnsi="Book Antiqua" w:cs="Times New Roman"/>
          <w:bCs/>
          <w:kern w:val="36"/>
          <w:sz w:val="24"/>
          <w:szCs w:val="24"/>
          <w:lang w:eastAsia="zh-CN"/>
        </w:rPr>
        <w:t>;</w:t>
      </w:r>
      <w:r w:rsidR="007E4C0D" w:rsidRPr="002279B5">
        <w:rPr>
          <w:rFonts w:ascii="Book Antiqua" w:eastAsia="Times New Roman" w:hAnsi="Book Antiqua" w:cs="Times New Roman"/>
          <w:bCs/>
          <w:kern w:val="36"/>
          <w:sz w:val="24"/>
          <w:szCs w:val="24"/>
        </w:rPr>
        <w:t xml:space="preserve"> MRI</w:t>
      </w:r>
      <w:r w:rsidR="007E4C0D" w:rsidRPr="002279B5">
        <w:rPr>
          <w:rFonts w:ascii="Book Antiqua" w:hAnsi="Book Antiqua" w:cs="Times New Roman"/>
          <w:bCs/>
          <w:kern w:val="36"/>
          <w:sz w:val="24"/>
          <w:szCs w:val="24"/>
          <w:lang w:eastAsia="zh-CN"/>
        </w:rPr>
        <w:t>:</w:t>
      </w:r>
      <w:r w:rsidR="007E4C0D" w:rsidRPr="002279B5">
        <w:rPr>
          <w:rFonts w:ascii="Book Antiqua" w:eastAsia="Times New Roman" w:hAnsi="Book Antiqua" w:cs="Times New Roman"/>
          <w:bCs/>
          <w:kern w:val="36"/>
          <w:sz w:val="24"/>
          <w:szCs w:val="24"/>
        </w:rPr>
        <w:t xml:space="preserve"> Magnetic resonance imaging</w:t>
      </w:r>
      <w:r w:rsidR="007E4C0D" w:rsidRPr="002279B5">
        <w:rPr>
          <w:rFonts w:ascii="Book Antiqua" w:hAnsi="Book Antiqua" w:cs="Times New Roman"/>
          <w:bCs/>
          <w:kern w:val="36"/>
          <w:sz w:val="24"/>
          <w:szCs w:val="24"/>
          <w:lang w:eastAsia="zh-CN"/>
        </w:rPr>
        <w:t>;</w:t>
      </w:r>
      <w:r w:rsidR="007E4C0D" w:rsidRPr="002279B5">
        <w:rPr>
          <w:rFonts w:ascii="Book Antiqua" w:eastAsia="Times New Roman" w:hAnsi="Book Antiqua" w:cs="Times New Roman"/>
          <w:bCs/>
          <w:kern w:val="36"/>
          <w:sz w:val="24"/>
          <w:szCs w:val="24"/>
        </w:rPr>
        <w:t xml:space="preserve"> CT</w:t>
      </w:r>
      <w:r w:rsidR="007E4C0D" w:rsidRPr="002279B5">
        <w:rPr>
          <w:rFonts w:ascii="Book Antiqua" w:hAnsi="Book Antiqua" w:cs="Times New Roman"/>
          <w:bCs/>
          <w:kern w:val="36"/>
          <w:sz w:val="24"/>
          <w:szCs w:val="24"/>
          <w:lang w:eastAsia="zh-CN"/>
        </w:rPr>
        <w:t xml:space="preserve">: </w:t>
      </w:r>
      <w:r w:rsidR="007E4C0D" w:rsidRPr="002279B5">
        <w:rPr>
          <w:rFonts w:ascii="Book Antiqua" w:hAnsi="Book Antiqua" w:cs="Times New Roman"/>
          <w:sz w:val="24"/>
          <w:szCs w:val="24"/>
        </w:rPr>
        <w:t>Computed tomography</w:t>
      </w:r>
      <w:r w:rsidR="007E4C0D" w:rsidRPr="002279B5">
        <w:rPr>
          <w:rFonts w:ascii="Book Antiqua" w:hAnsi="Book Antiqua" w:cs="Times New Roman"/>
          <w:sz w:val="24"/>
          <w:szCs w:val="24"/>
          <w:lang w:eastAsia="zh-CN"/>
        </w:rPr>
        <w:t>;</w:t>
      </w:r>
      <w:r w:rsidR="007E4C0D" w:rsidRPr="002279B5">
        <w:rPr>
          <w:rFonts w:ascii="Book Antiqua" w:eastAsia="Times New Roman" w:hAnsi="Book Antiqua" w:cs="Times New Roman"/>
          <w:bCs/>
          <w:kern w:val="36"/>
          <w:sz w:val="24"/>
          <w:szCs w:val="24"/>
        </w:rPr>
        <w:t xml:space="preserve"> FDG</w:t>
      </w:r>
      <w:r w:rsidR="007E4C0D" w:rsidRPr="002279B5">
        <w:rPr>
          <w:rFonts w:ascii="Book Antiqua" w:hAnsi="Book Antiqua" w:cs="Times New Roman"/>
          <w:bCs/>
          <w:kern w:val="36"/>
          <w:sz w:val="24"/>
          <w:szCs w:val="24"/>
          <w:lang w:eastAsia="zh-CN"/>
        </w:rPr>
        <w:t>:</w:t>
      </w:r>
      <w:r w:rsidR="007E4C0D" w:rsidRPr="002279B5">
        <w:rPr>
          <w:rFonts w:ascii="Book Antiqua" w:eastAsia="Times New Roman" w:hAnsi="Book Antiqua" w:cs="Times New Roman"/>
          <w:bCs/>
          <w:kern w:val="36"/>
          <w:sz w:val="24"/>
          <w:szCs w:val="24"/>
        </w:rPr>
        <w:t xml:space="preserve"> 18F-fluorodeoxyglucose</w:t>
      </w:r>
      <w:r w:rsidR="007E4C0D" w:rsidRPr="002279B5">
        <w:rPr>
          <w:rFonts w:ascii="Book Antiqua" w:hAnsi="Book Antiqua" w:cs="Times New Roman"/>
          <w:bCs/>
          <w:kern w:val="36"/>
          <w:sz w:val="24"/>
          <w:szCs w:val="24"/>
          <w:lang w:eastAsia="zh-CN"/>
        </w:rPr>
        <w:t>.</w:t>
      </w:r>
    </w:p>
    <w:p w14:paraId="140750A0" w14:textId="77777777" w:rsidR="00A12E68" w:rsidRPr="002279B5" w:rsidRDefault="00A12E68" w:rsidP="000939D1">
      <w:pPr>
        <w:spacing w:after="0" w:line="360" w:lineRule="auto"/>
        <w:jc w:val="both"/>
        <w:textAlignment w:val="baseline"/>
        <w:rPr>
          <w:rFonts w:ascii="Book Antiqua" w:hAnsi="Book Antiqua" w:cs="Times New Roman"/>
          <w:b/>
          <w:bCs/>
          <w:kern w:val="36"/>
          <w:sz w:val="24"/>
          <w:szCs w:val="24"/>
          <w:lang w:eastAsia="zh-CN"/>
        </w:rPr>
      </w:pPr>
    </w:p>
    <w:p w14:paraId="77ACC2B1" w14:textId="77777777" w:rsidR="008476D0" w:rsidRPr="002279B5" w:rsidRDefault="008476D0" w:rsidP="000939D1">
      <w:pPr>
        <w:spacing w:after="0" w:line="360" w:lineRule="auto"/>
        <w:jc w:val="both"/>
        <w:textAlignment w:val="baseline"/>
        <w:rPr>
          <w:rFonts w:ascii="Book Antiqua" w:eastAsia="Times New Roman" w:hAnsi="Book Antiqua" w:cs="Times New Roman"/>
          <w:b/>
          <w:bCs/>
          <w:kern w:val="36"/>
          <w:sz w:val="24"/>
          <w:szCs w:val="24"/>
        </w:rPr>
      </w:pPr>
      <w:r w:rsidRPr="002279B5">
        <w:rPr>
          <w:rFonts w:ascii="Book Antiqua" w:eastAsia="Times New Roman" w:hAnsi="Book Antiqua" w:cs="Times New Roman"/>
          <w:b/>
          <w:bCs/>
          <w:noProof/>
          <w:kern w:val="36"/>
          <w:sz w:val="24"/>
          <w:szCs w:val="24"/>
        </w:rPr>
        <w:lastRenderedPageBreak/>
        <w:drawing>
          <wp:inline distT="0" distB="0" distL="0" distR="0" wp14:anchorId="2F00602F" wp14:editId="5BF35B1C">
            <wp:extent cx="5047870" cy="3707704"/>
            <wp:effectExtent l="0" t="0" r="635" b="7620"/>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4" cstate="print">
                      <a:extLst>
                        <a:ext uri="{28A0092B-C50C-407E-A947-70E740481C1C}">
                          <a14:useLocalDpi xmlns:a14="http://schemas.microsoft.com/office/drawing/2010/main" val="0"/>
                        </a:ext>
                      </a:extLst>
                    </a:blip>
                    <a:srcRect t="13522" b="16430"/>
                    <a:stretch/>
                  </pic:blipFill>
                  <pic:spPr>
                    <a:xfrm>
                      <a:off x="0" y="0"/>
                      <a:ext cx="5048222" cy="3707962"/>
                    </a:xfrm>
                    <a:prstGeom prst="rect">
                      <a:avLst/>
                    </a:prstGeom>
                  </pic:spPr>
                </pic:pic>
              </a:graphicData>
            </a:graphic>
          </wp:inline>
        </w:drawing>
      </w:r>
    </w:p>
    <w:p w14:paraId="39B605D3" w14:textId="77777777" w:rsidR="00A12E68" w:rsidRPr="002279B5" w:rsidRDefault="00A12E68" w:rsidP="000939D1">
      <w:pPr>
        <w:spacing w:after="0" w:line="360" w:lineRule="auto"/>
        <w:jc w:val="both"/>
        <w:textAlignment w:val="baseline"/>
        <w:rPr>
          <w:rFonts w:ascii="Book Antiqua" w:eastAsia="Times New Roman" w:hAnsi="Book Antiqua" w:cs="Times New Roman"/>
          <w:b/>
          <w:bCs/>
          <w:kern w:val="36"/>
          <w:sz w:val="24"/>
          <w:szCs w:val="24"/>
        </w:rPr>
      </w:pPr>
    </w:p>
    <w:p w14:paraId="0964ED55" w14:textId="784A51BE" w:rsidR="002B4C16" w:rsidRPr="002279B5" w:rsidRDefault="00A12E68" w:rsidP="002B4C16">
      <w:pPr>
        <w:spacing w:after="0" w:line="360" w:lineRule="auto"/>
        <w:jc w:val="both"/>
        <w:textAlignment w:val="baseline"/>
        <w:rPr>
          <w:rFonts w:ascii="Book Antiqua" w:hAnsi="Book Antiqua" w:cs="Times New Roman"/>
          <w:bCs/>
          <w:kern w:val="36"/>
          <w:sz w:val="24"/>
          <w:szCs w:val="24"/>
          <w:lang w:eastAsia="zh-CN"/>
        </w:rPr>
      </w:pPr>
      <w:r w:rsidRPr="002279B5">
        <w:rPr>
          <w:rFonts w:ascii="Book Antiqua" w:eastAsia="Times New Roman" w:hAnsi="Book Antiqua" w:cs="Times New Roman"/>
          <w:b/>
          <w:bCs/>
          <w:kern w:val="36"/>
          <w:sz w:val="24"/>
          <w:szCs w:val="24"/>
        </w:rPr>
        <w:t>Figure</w:t>
      </w:r>
      <w:r w:rsidR="000E5A35" w:rsidRPr="002279B5">
        <w:rPr>
          <w:rFonts w:ascii="Book Antiqua" w:eastAsia="Times New Roman" w:hAnsi="Book Antiqua" w:cs="Times New Roman"/>
          <w:b/>
          <w:bCs/>
          <w:kern w:val="36"/>
          <w:sz w:val="24"/>
          <w:szCs w:val="24"/>
        </w:rPr>
        <w:t xml:space="preserve"> </w:t>
      </w:r>
      <w:r w:rsidR="00B51024" w:rsidRPr="002279B5">
        <w:rPr>
          <w:rFonts w:ascii="Book Antiqua" w:eastAsia="Times New Roman" w:hAnsi="Book Antiqua" w:cs="Times New Roman"/>
          <w:b/>
          <w:bCs/>
          <w:kern w:val="36"/>
          <w:sz w:val="24"/>
          <w:szCs w:val="24"/>
        </w:rPr>
        <w:t>5</w:t>
      </w:r>
      <w:r w:rsidRPr="002279B5">
        <w:rPr>
          <w:rFonts w:ascii="Book Antiqua" w:eastAsia="Times New Roman" w:hAnsi="Book Antiqua" w:cs="Times New Roman"/>
          <w:b/>
          <w:bCs/>
          <w:kern w:val="36"/>
          <w:sz w:val="24"/>
          <w:szCs w:val="24"/>
        </w:rPr>
        <w:t xml:space="preserve"> </w:t>
      </w:r>
      <w:r w:rsidR="007E4C0D" w:rsidRPr="002279B5">
        <w:rPr>
          <w:rFonts w:ascii="Book Antiqua" w:hAnsi="Book Antiqua" w:cs="Times New Roman"/>
          <w:b/>
          <w:bCs/>
          <w:kern w:val="36"/>
          <w:sz w:val="24"/>
          <w:szCs w:val="24"/>
          <w:lang w:eastAsia="zh-CN"/>
        </w:rPr>
        <w:t xml:space="preserve">A </w:t>
      </w:r>
      <w:r w:rsidRPr="002279B5">
        <w:rPr>
          <w:rFonts w:ascii="Book Antiqua" w:eastAsia="Times New Roman" w:hAnsi="Book Antiqua" w:cs="Times New Roman"/>
          <w:b/>
          <w:bCs/>
          <w:kern w:val="36"/>
          <w:sz w:val="24"/>
          <w:szCs w:val="24"/>
        </w:rPr>
        <w:t>66</w:t>
      </w:r>
      <w:r w:rsidR="007E4C0D" w:rsidRPr="002279B5">
        <w:rPr>
          <w:rFonts w:ascii="Book Antiqua" w:hAnsi="Book Antiqua" w:cs="Times New Roman"/>
          <w:b/>
          <w:bCs/>
          <w:kern w:val="36"/>
          <w:sz w:val="24"/>
          <w:szCs w:val="24"/>
          <w:lang w:eastAsia="zh-CN"/>
        </w:rPr>
        <w:t>-</w:t>
      </w:r>
      <w:r w:rsidRPr="002279B5">
        <w:rPr>
          <w:rFonts w:ascii="Book Antiqua" w:eastAsia="Times New Roman" w:hAnsi="Book Antiqua" w:cs="Times New Roman"/>
          <w:b/>
          <w:bCs/>
          <w:kern w:val="36"/>
          <w:sz w:val="24"/>
          <w:szCs w:val="24"/>
        </w:rPr>
        <w:t>year</w:t>
      </w:r>
      <w:r w:rsidR="007E4C0D" w:rsidRPr="002279B5">
        <w:rPr>
          <w:rFonts w:ascii="Book Antiqua" w:hAnsi="Book Antiqua" w:cs="Times New Roman"/>
          <w:b/>
          <w:bCs/>
          <w:kern w:val="36"/>
          <w:sz w:val="24"/>
          <w:szCs w:val="24"/>
          <w:lang w:eastAsia="zh-CN"/>
        </w:rPr>
        <w:t>-</w:t>
      </w:r>
      <w:r w:rsidRPr="002279B5">
        <w:rPr>
          <w:rFonts w:ascii="Book Antiqua" w:eastAsia="Times New Roman" w:hAnsi="Book Antiqua" w:cs="Times New Roman"/>
          <w:b/>
          <w:bCs/>
          <w:kern w:val="36"/>
          <w:sz w:val="24"/>
          <w:szCs w:val="24"/>
        </w:rPr>
        <w:t xml:space="preserve">old female with history of breast cancer status post resection and </w:t>
      </w:r>
      <w:proofErr w:type="spellStart"/>
      <w:r w:rsidRPr="002279B5">
        <w:rPr>
          <w:rFonts w:ascii="Book Antiqua" w:eastAsia="Times New Roman" w:hAnsi="Book Antiqua" w:cs="Times New Roman"/>
          <w:b/>
          <w:bCs/>
          <w:kern w:val="36"/>
          <w:sz w:val="24"/>
          <w:szCs w:val="24"/>
        </w:rPr>
        <w:t>chemoradiation</w:t>
      </w:r>
      <w:proofErr w:type="spellEnd"/>
      <w:r w:rsidRPr="002279B5">
        <w:rPr>
          <w:rFonts w:ascii="Book Antiqua" w:eastAsia="Times New Roman" w:hAnsi="Book Antiqua" w:cs="Times New Roman"/>
          <w:b/>
          <w:bCs/>
          <w:kern w:val="36"/>
          <w:sz w:val="24"/>
          <w:szCs w:val="24"/>
        </w:rPr>
        <w:t xml:space="preserve"> presents with chest pain.</w:t>
      </w:r>
      <w:r w:rsidRPr="002279B5">
        <w:rPr>
          <w:rFonts w:ascii="Book Antiqua" w:eastAsia="Times New Roman" w:hAnsi="Book Antiqua" w:cs="Times New Roman"/>
          <w:bCs/>
          <w:kern w:val="36"/>
          <w:sz w:val="24"/>
          <w:szCs w:val="24"/>
        </w:rPr>
        <w:t xml:space="preserve"> Whole-Body PET-MRI</w:t>
      </w:r>
      <w:r w:rsidR="008476D0" w:rsidRPr="002279B5">
        <w:rPr>
          <w:rFonts w:ascii="Book Antiqua" w:eastAsia="Times New Roman" w:hAnsi="Book Antiqua" w:cs="Times New Roman"/>
          <w:bCs/>
          <w:kern w:val="36"/>
          <w:sz w:val="24"/>
          <w:szCs w:val="24"/>
        </w:rPr>
        <w:t xml:space="preserve"> (</w:t>
      </w:r>
      <w:r w:rsidR="00ED3363" w:rsidRPr="002279B5">
        <w:rPr>
          <w:rFonts w:ascii="Book Antiqua" w:eastAsia="Times New Roman" w:hAnsi="Book Antiqua" w:cs="Times New Roman"/>
          <w:bCs/>
          <w:kern w:val="36"/>
          <w:sz w:val="24"/>
          <w:szCs w:val="24"/>
        </w:rPr>
        <w:t>A</w:t>
      </w:r>
      <w:r w:rsidR="00ED3363">
        <w:rPr>
          <w:rFonts w:ascii="Book Antiqua" w:hAnsi="Book Antiqua" w:cs="Times New Roman" w:hint="eastAsia"/>
          <w:bCs/>
          <w:kern w:val="36"/>
          <w:sz w:val="24"/>
          <w:szCs w:val="24"/>
          <w:lang w:eastAsia="zh-CN"/>
        </w:rPr>
        <w:t xml:space="preserve">, </w:t>
      </w:r>
      <w:r w:rsidR="00ED3363" w:rsidRPr="002279B5">
        <w:rPr>
          <w:rFonts w:ascii="Book Antiqua" w:eastAsia="Times New Roman" w:hAnsi="Book Antiqua" w:cs="Times New Roman"/>
          <w:bCs/>
          <w:kern w:val="36"/>
          <w:sz w:val="24"/>
          <w:szCs w:val="24"/>
        </w:rPr>
        <w:t>B</w:t>
      </w:r>
      <w:r w:rsidR="008476D0" w:rsidRPr="002279B5">
        <w:rPr>
          <w:rFonts w:ascii="Book Antiqua" w:eastAsia="Times New Roman" w:hAnsi="Book Antiqua" w:cs="Times New Roman"/>
          <w:bCs/>
          <w:kern w:val="36"/>
          <w:sz w:val="24"/>
          <w:szCs w:val="24"/>
        </w:rPr>
        <w:t xml:space="preserve">) </w:t>
      </w:r>
      <w:proofErr w:type="spellStart"/>
      <w:r w:rsidR="008476D0" w:rsidRPr="002279B5">
        <w:rPr>
          <w:rFonts w:ascii="Book Antiqua" w:eastAsia="Times New Roman" w:hAnsi="Book Antiqua" w:cs="Times New Roman"/>
          <w:bCs/>
          <w:kern w:val="36"/>
          <w:sz w:val="24"/>
          <w:szCs w:val="24"/>
        </w:rPr>
        <w:t>reveak</w:t>
      </w:r>
      <w:proofErr w:type="spellEnd"/>
      <w:r w:rsidRPr="002279B5">
        <w:rPr>
          <w:rFonts w:ascii="Book Antiqua" w:eastAsia="Times New Roman" w:hAnsi="Book Antiqua" w:cs="Times New Roman"/>
          <w:bCs/>
          <w:kern w:val="36"/>
          <w:sz w:val="24"/>
          <w:szCs w:val="24"/>
        </w:rPr>
        <w:t xml:space="preserve"> multiple abnormal nodular soft tissue masse</w:t>
      </w:r>
      <w:r w:rsidR="008476D0" w:rsidRPr="002279B5">
        <w:rPr>
          <w:rFonts w:ascii="Book Antiqua" w:eastAsia="Times New Roman" w:hAnsi="Book Antiqua" w:cs="Times New Roman"/>
          <w:bCs/>
          <w:kern w:val="36"/>
          <w:sz w:val="24"/>
          <w:szCs w:val="24"/>
        </w:rPr>
        <w:t xml:space="preserve">s within the lungs, mediastinum, ribs, liver and lumbar spine </w:t>
      </w:r>
      <w:r w:rsidRPr="002279B5">
        <w:rPr>
          <w:rFonts w:ascii="Book Antiqua" w:eastAsia="Times New Roman" w:hAnsi="Book Antiqua" w:cs="Times New Roman"/>
          <w:bCs/>
          <w:kern w:val="36"/>
          <w:sz w:val="24"/>
          <w:szCs w:val="24"/>
        </w:rPr>
        <w:t xml:space="preserve">with increased </w:t>
      </w:r>
      <w:r w:rsidR="008476D0" w:rsidRPr="002279B5">
        <w:rPr>
          <w:rFonts w:ascii="Book Antiqua" w:eastAsia="Times New Roman" w:hAnsi="Book Antiqua" w:cs="Times New Roman"/>
          <w:bCs/>
          <w:kern w:val="36"/>
          <w:sz w:val="24"/>
          <w:szCs w:val="24"/>
        </w:rPr>
        <w:t xml:space="preserve">FDG </w:t>
      </w:r>
      <w:r w:rsidRPr="002279B5">
        <w:rPr>
          <w:rFonts w:ascii="Book Antiqua" w:eastAsia="Times New Roman" w:hAnsi="Book Antiqua" w:cs="Times New Roman"/>
          <w:bCs/>
          <w:kern w:val="36"/>
          <w:sz w:val="24"/>
          <w:szCs w:val="24"/>
        </w:rPr>
        <w:t xml:space="preserve">uptake </w:t>
      </w:r>
      <w:r w:rsidR="008476D0" w:rsidRPr="002279B5">
        <w:rPr>
          <w:rFonts w:ascii="Book Antiqua" w:eastAsia="Times New Roman" w:hAnsi="Book Antiqua" w:cs="Times New Roman"/>
          <w:bCs/>
          <w:kern w:val="36"/>
          <w:sz w:val="24"/>
          <w:szCs w:val="24"/>
        </w:rPr>
        <w:t>consistent</w:t>
      </w:r>
      <w:r w:rsidRPr="002279B5">
        <w:rPr>
          <w:rFonts w:ascii="Book Antiqua" w:eastAsia="Times New Roman" w:hAnsi="Book Antiqua" w:cs="Times New Roman"/>
          <w:bCs/>
          <w:kern w:val="36"/>
          <w:sz w:val="24"/>
          <w:szCs w:val="24"/>
        </w:rPr>
        <w:t xml:space="preserve"> with metastasis in this patient with breast carcinoma.</w:t>
      </w:r>
      <w:r w:rsidR="002B4C16" w:rsidRPr="002279B5">
        <w:rPr>
          <w:rFonts w:ascii="Book Antiqua" w:hAnsi="Book Antiqua" w:cs="Times New Roman"/>
          <w:bCs/>
          <w:kern w:val="36"/>
          <w:sz w:val="24"/>
          <w:szCs w:val="24"/>
          <w:lang w:eastAsia="zh-CN"/>
        </w:rPr>
        <w:t xml:space="preserve"> </w:t>
      </w:r>
      <w:r w:rsidR="007E4C0D" w:rsidRPr="002279B5">
        <w:rPr>
          <w:rFonts w:ascii="Book Antiqua" w:eastAsia="Times New Roman" w:hAnsi="Book Antiqua" w:cs="Times New Roman"/>
          <w:bCs/>
          <w:kern w:val="36"/>
          <w:sz w:val="24"/>
          <w:szCs w:val="24"/>
        </w:rPr>
        <w:t>PET</w:t>
      </w:r>
      <w:r w:rsidR="007E4C0D" w:rsidRPr="002279B5">
        <w:rPr>
          <w:rFonts w:ascii="Book Antiqua" w:hAnsi="Book Antiqua" w:cs="Times New Roman"/>
          <w:bCs/>
          <w:kern w:val="36"/>
          <w:sz w:val="24"/>
          <w:szCs w:val="24"/>
          <w:lang w:eastAsia="zh-CN"/>
        </w:rPr>
        <w:t>:</w:t>
      </w:r>
      <w:r w:rsidR="007E4C0D" w:rsidRPr="002279B5">
        <w:rPr>
          <w:rFonts w:ascii="Book Antiqua" w:eastAsia="Times New Roman" w:hAnsi="Book Antiqua" w:cs="Times New Roman"/>
          <w:bCs/>
          <w:kern w:val="36"/>
          <w:sz w:val="24"/>
          <w:szCs w:val="24"/>
        </w:rPr>
        <w:t xml:space="preserve"> Positron emission tomography</w:t>
      </w:r>
      <w:r w:rsidR="007E4C0D" w:rsidRPr="002279B5">
        <w:rPr>
          <w:rFonts w:ascii="Book Antiqua" w:hAnsi="Book Antiqua" w:cs="Times New Roman"/>
          <w:bCs/>
          <w:kern w:val="36"/>
          <w:sz w:val="24"/>
          <w:szCs w:val="24"/>
          <w:lang w:eastAsia="zh-CN"/>
        </w:rPr>
        <w:t>;</w:t>
      </w:r>
      <w:r w:rsidR="007E4C0D" w:rsidRPr="002279B5">
        <w:rPr>
          <w:rFonts w:ascii="Book Antiqua" w:eastAsia="Times New Roman" w:hAnsi="Book Antiqua" w:cs="Times New Roman"/>
          <w:bCs/>
          <w:kern w:val="36"/>
          <w:sz w:val="24"/>
          <w:szCs w:val="24"/>
        </w:rPr>
        <w:t xml:space="preserve"> MRI</w:t>
      </w:r>
      <w:r w:rsidR="007E4C0D" w:rsidRPr="002279B5">
        <w:rPr>
          <w:rFonts w:ascii="Book Antiqua" w:hAnsi="Book Antiqua" w:cs="Times New Roman"/>
          <w:bCs/>
          <w:kern w:val="36"/>
          <w:sz w:val="24"/>
          <w:szCs w:val="24"/>
          <w:lang w:eastAsia="zh-CN"/>
        </w:rPr>
        <w:t>:</w:t>
      </w:r>
      <w:r w:rsidR="007E4C0D" w:rsidRPr="002279B5">
        <w:rPr>
          <w:rFonts w:ascii="Book Antiqua" w:eastAsia="Times New Roman" w:hAnsi="Book Antiqua" w:cs="Times New Roman"/>
          <w:bCs/>
          <w:kern w:val="36"/>
          <w:sz w:val="24"/>
          <w:szCs w:val="24"/>
        </w:rPr>
        <w:t xml:space="preserve"> Magnetic resonance imaging</w:t>
      </w:r>
      <w:r w:rsidR="007E4C0D" w:rsidRPr="002279B5">
        <w:rPr>
          <w:rFonts w:ascii="Book Antiqua" w:hAnsi="Book Antiqua" w:cs="Times New Roman"/>
          <w:bCs/>
          <w:kern w:val="36"/>
          <w:sz w:val="24"/>
          <w:szCs w:val="24"/>
          <w:lang w:eastAsia="zh-CN"/>
        </w:rPr>
        <w:t>;</w:t>
      </w:r>
      <w:r w:rsidR="007E4C0D" w:rsidRPr="002279B5">
        <w:rPr>
          <w:rFonts w:ascii="Book Antiqua" w:eastAsia="Times New Roman" w:hAnsi="Book Antiqua" w:cs="Times New Roman"/>
          <w:bCs/>
          <w:kern w:val="36"/>
          <w:sz w:val="24"/>
          <w:szCs w:val="24"/>
        </w:rPr>
        <w:t xml:space="preserve"> FDG</w:t>
      </w:r>
      <w:r w:rsidR="007E4C0D" w:rsidRPr="002279B5">
        <w:rPr>
          <w:rFonts w:ascii="Book Antiqua" w:hAnsi="Book Antiqua" w:cs="Times New Roman"/>
          <w:bCs/>
          <w:kern w:val="36"/>
          <w:sz w:val="24"/>
          <w:szCs w:val="24"/>
          <w:lang w:eastAsia="zh-CN"/>
        </w:rPr>
        <w:t>:</w:t>
      </w:r>
      <w:r w:rsidR="007E4C0D" w:rsidRPr="002279B5">
        <w:rPr>
          <w:rFonts w:ascii="Book Antiqua" w:eastAsia="Times New Roman" w:hAnsi="Book Antiqua" w:cs="Times New Roman"/>
          <w:bCs/>
          <w:kern w:val="36"/>
          <w:sz w:val="24"/>
          <w:szCs w:val="24"/>
        </w:rPr>
        <w:t xml:space="preserve"> 18F-fluorodeoxyglucose</w:t>
      </w:r>
      <w:r w:rsidR="007E4C0D" w:rsidRPr="002279B5">
        <w:rPr>
          <w:rFonts w:ascii="Book Antiqua" w:hAnsi="Book Antiqua" w:cs="Times New Roman"/>
          <w:bCs/>
          <w:kern w:val="36"/>
          <w:sz w:val="24"/>
          <w:szCs w:val="24"/>
          <w:lang w:eastAsia="zh-CN"/>
        </w:rPr>
        <w:t>.</w:t>
      </w:r>
    </w:p>
    <w:p w14:paraId="170A3D81" w14:textId="1DC77F22" w:rsidR="00A12E68" w:rsidRPr="002279B5" w:rsidRDefault="00A12E68" w:rsidP="000939D1">
      <w:pPr>
        <w:spacing w:after="0" w:line="360" w:lineRule="auto"/>
        <w:jc w:val="both"/>
        <w:textAlignment w:val="baseline"/>
        <w:rPr>
          <w:rFonts w:ascii="Book Antiqua" w:hAnsi="Book Antiqua" w:cs="Times New Roman"/>
          <w:bCs/>
          <w:kern w:val="36"/>
          <w:sz w:val="24"/>
          <w:szCs w:val="24"/>
          <w:lang w:eastAsia="zh-CN"/>
        </w:rPr>
      </w:pPr>
    </w:p>
    <w:p w14:paraId="7EE64D22" w14:textId="77777777" w:rsidR="00A12E68" w:rsidRPr="002279B5" w:rsidRDefault="00A12E68" w:rsidP="000939D1">
      <w:pPr>
        <w:spacing w:after="0" w:line="360" w:lineRule="auto"/>
        <w:jc w:val="both"/>
        <w:textAlignment w:val="baseline"/>
        <w:rPr>
          <w:rFonts w:ascii="Book Antiqua" w:eastAsia="Times New Roman" w:hAnsi="Book Antiqua" w:cs="Times New Roman"/>
          <w:b/>
          <w:bCs/>
          <w:kern w:val="36"/>
          <w:sz w:val="24"/>
          <w:szCs w:val="24"/>
        </w:rPr>
      </w:pPr>
    </w:p>
    <w:p w14:paraId="642A184C" w14:textId="77777777" w:rsidR="008476D0" w:rsidRPr="002279B5" w:rsidRDefault="008476D0" w:rsidP="000939D1">
      <w:pPr>
        <w:spacing w:after="0" w:line="360" w:lineRule="auto"/>
        <w:jc w:val="both"/>
        <w:textAlignment w:val="baseline"/>
        <w:rPr>
          <w:rFonts w:ascii="Book Antiqua" w:eastAsia="Times New Roman" w:hAnsi="Book Antiqua" w:cs="Times New Roman"/>
          <w:b/>
          <w:bCs/>
          <w:kern w:val="36"/>
          <w:sz w:val="24"/>
          <w:szCs w:val="24"/>
        </w:rPr>
      </w:pPr>
    </w:p>
    <w:p w14:paraId="3DF2FAB2" w14:textId="77777777" w:rsidR="008476D0" w:rsidRPr="002279B5" w:rsidRDefault="008476D0" w:rsidP="000939D1">
      <w:pPr>
        <w:spacing w:after="0" w:line="360" w:lineRule="auto"/>
        <w:jc w:val="both"/>
        <w:textAlignment w:val="baseline"/>
        <w:rPr>
          <w:rFonts w:ascii="Book Antiqua" w:eastAsia="Times New Roman" w:hAnsi="Book Antiqua" w:cs="Times New Roman"/>
          <w:bCs/>
          <w:kern w:val="36"/>
          <w:sz w:val="24"/>
          <w:szCs w:val="24"/>
        </w:rPr>
      </w:pPr>
    </w:p>
    <w:p w14:paraId="2D884566" w14:textId="77777777" w:rsidR="002237FB" w:rsidRPr="002279B5" w:rsidRDefault="002237FB" w:rsidP="000939D1">
      <w:pPr>
        <w:spacing w:after="0" w:line="360" w:lineRule="auto"/>
        <w:jc w:val="both"/>
        <w:textAlignment w:val="baseline"/>
        <w:rPr>
          <w:rFonts w:ascii="Book Antiqua" w:eastAsia="Times New Roman" w:hAnsi="Book Antiqua" w:cs="Times New Roman"/>
          <w:bCs/>
          <w:kern w:val="36"/>
          <w:sz w:val="24"/>
          <w:szCs w:val="24"/>
        </w:rPr>
      </w:pPr>
    </w:p>
    <w:p w14:paraId="5FDB1F83" w14:textId="77777777" w:rsidR="002237FB" w:rsidRPr="002279B5" w:rsidRDefault="002237FB" w:rsidP="000939D1">
      <w:pPr>
        <w:spacing w:after="0" w:line="360" w:lineRule="auto"/>
        <w:jc w:val="both"/>
        <w:textAlignment w:val="baseline"/>
        <w:rPr>
          <w:rFonts w:ascii="Book Antiqua" w:eastAsia="Times New Roman" w:hAnsi="Book Antiqua" w:cs="Times New Roman"/>
          <w:b/>
          <w:bCs/>
          <w:kern w:val="36"/>
          <w:sz w:val="24"/>
          <w:szCs w:val="24"/>
        </w:rPr>
      </w:pPr>
      <w:r w:rsidRPr="002279B5">
        <w:rPr>
          <w:rFonts w:ascii="Book Antiqua" w:eastAsia="Times New Roman" w:hAnsi="Book Antiqua" w:cs="Times New Roman"/>
          <w:b/>
          <w:bCs/>
          <w:noProof/>
          <w:kern w:val="36"/>
          <w:sz w:val="24"/>
          <w:szCs w:val="24"/>
        </w:rPr>
        <w:lastRenderedPageBreak/>
        <w:drawing>
          <wp:inline distT="0" distB="0" distL="0" distR="0" wp14:anchorId="31C3A9D2" wp14:editId="3A56B2C8">
            <wp:extent cx="5943600" cy="3594322"/>
            <wp:effectExtent l="0" t="0" r="0" b="6350"/>
            <wp:docPr id="5" name="Picture 5" descr="C:\Users\Ammar\Desktop\PET MRI MSK\Figure 3 osteomyelitis in diabetic foo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mar\Desktop\PET MRI MSK\Figure 3 osteomyelitis in diabetic foot.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594322"/>
                    </a:xfrm>
                    <a:prstGeom prst="rect">
                      <a:avLst/>
                    </a:prstGeom>
                    <a:noFill/>
                    <a:ln>
                      <a:noFill/>
                    </a:ln>
                  </pic:spPr>
                </pic:pic>
              </a:graphicData>
            </a:graphic>
          </wp:inline>
        </w:drawing>
      </w:r>
    </w:p>
    <w:p w14:paraId="625B0AA7" w14:textId="2AC795DE" w:rsidR="002B4C16" w:rsidRPr="002279B5" w:rsidRDefault="007E4C0D" w:rsidP="000939D1">
      <w:pPr>
        <w:spacing w:after="0" w:line="360" w:lineRule="auto"/>
        <w:jc w:val="both"/>
        <w:textAlignment w:val="baseline"/>
        <w:rPr>
          <w:rFonts w:ascii="Book Antiqua" w:hAnsi="Book Antiqua" w:cs="Times New Roman"/>
          <w:bCs/>
          <w:kern w:val="36"/>
          <w:sz w:val="24"/>
          <w:szCs w:val="24"/>
          <w:lang w:eastAsia="zh-CN"/>
        </w:rPr>
      </w:pPr>
      <w:r w:rsidRPr="002279B5">
        <w:rPr>
          <w:rFonts w:ascii="Book Antiqua" w:eastAsia="Times New Roman" w:hAnsi="Book Antiqua" w:cs="Times New Roman"/>
          <w:b/>
          <w:bCs/>
          <w:kern w:val="36"/>
          <w:sz w:val="24"/>
          <w:szCs w:val="24"/>
        </w:rPr>
        <w:t>Figure 6</w:t>
      </w:r>
      <w:r w:rsidR="002237FB" w:rsidRPr="002279B5">
        <w:rPr>
          <w:rFonts w:ascii="Book Antiqua" w:eastAsia="Times New Roman" w:hAnsi="Book Antiqua" w:cs="Times New Roman"/>
          <w:b/>
          <w:bCs/>
          <w:kern w:val="36"/>
          <w:sz w:val="24"/>
          <w:szCs w:val="24"/>
        </w:rPr>
        <w:t xml:space="preserve"> </w:t>
      </w:r>
      <w:r w:rsidRPr="002279B5">
        <w:rPr>
          <w:rFonts w:ascii="Book Antiqua" w:hAnsi="Book Antiqua" w:cs="Times New Roman"/>
          <w:b/>
          <w:bCs/>
          <w:kern w:val="36"/>
          <w:sz w:val="24"/>
          <w:szCs w:val="24"/>
          <w:lang w:eastAsia="zh-CN"/>
        </w:rPr>
        <w:t xml:space="preserve">A </w:t>
      </w:r>
      <w:r w:rsidR="002237FB" w:rsidRPr="002279B5">
        <w:rPr>
          <w:rFonts w:ascii="Book Antiqua" w:eastAsia="Times New Roman" w:hAnsi="Book Antiqua" w:cs="Times New Roman"/>
          <w:b/>
          <w:bCs/>
          <w:kern w:val="36"/>
          <w:sz w:val="24"/>
          <w:szCs w:val="24"/>
        </w:rPr>
        <w:t>71-year-old male with poorly controlled diabetes and end-stage renal disease presents with worsening right foot pain.</w:t>
      </w:r>
      <w:r w:rsidR="000251EB" w:rsidRPr="002279B5">
        <w:rPr>
          <w:rFonts w:ascii="Book Antiqua" w:eastAsia="Times New Roman" w:hAnsi="Book Antiqua" w:cs="Times New Roman"/>
          <w:b/>
          <w:bCs/>
          <w:kern w:val="36"/>
          <w:sz w:val="24"/>
          <w:szCs w:val="24"/>
        </w:rPr>
        <w:t xml:space="preserve"> </w:t>
      </w:r>
      <w:r w:rsidR="002237FB" w:rsidRPr="002279B5">
        <w:rPr>
          <w:rFonts w:ascii="Book Antiqua" w:eastAsia="Times New Roman" w:hAnsi="Book Antiqua" w:cs="Times New Roman"/>
          <w:bCs/>
          <w:kern w:val="36"/>
          <w:sz w:val="24"/>
          <w:szCs w:val="24"/>
        </w:rPr>
        <w:t>Bone scan revealed diffuse radiotracer uptake within the right foot without focal abnormality.</w:t>
      </w:r>
      <w:r w:rsidR="000251EB" w:rsidRPr="002279B5">
        <w:rPr>
          <w:rFonts w:ascii="Book Antiqua" w:eastAsia="Times New Roman" w:hAnsi="Book Antiqua" w:cs="Times New Roman"/>
          <w:bCs/>
          <w:kern w:val="36"/>
          <w:sz w:val="24"/>
          <w:szCs w:val="24"/>
        </w:rPr>
        <w:t xml:space="preserve"> </w:t>
      </w:r>
      <w:r w:rsidR="002237FB" w:rsidRPr="002279B5">
        <w:rPr>
          <w:rFonts w:ascii="Book Antiqua" w:eastAsia="Times New Roman" w:hAnsi="Book Antiqua" w:cs="Times New Roman"/>
          <w:bCs/>
          <w:kern w:val="36"/>
          <w:sz w:val="24"/>
          <w:szCs w:val="24"/>
        </w:rPr>
        <w:t>MRI of the right foot demonstrate diffuse abnormal T1 and T2 signal within the right foot digits.</w:t>
      </w:r>
      <w:r w:rsidR="000251EB" w:rsidRPr="002279B5">
        <w:rPr>
          <w:rFonts w:ascii="Book Antiqua" w:eastAsia="Times New Roman" w:hAnsi="Book Antiqua" w:cs="Times New Roman"/>
          <w:bCs/>
          <w:kern w:val="36"/>
          <w:sz w:val="24"/>
          <w:szCs w:val="24"/>
        </w:rPr>
        <w:t xml:space="preserve"> </w:t>
      </w:r>
      <w:r w:rsidR="002237FB" w:rsidRPr="002279B5">
        <w:rPr>
          <w:rFonts w:ascii="Book Antiqua" w:eastAsia="Times New Roman" w:hAnsi="Book Antiqua" w:cs="Times New Roman"/>
          <w:bCs/>
          <w:kern w:val="36"/>
          <w:sz w:val="24"/>
          <w:szCs w:val="24"/>
        </w:rPr>
        <w:t>Multiplanar PET-MRI images reveal focal FDG uptake within the distal right second digit with corresponding heterogeneous T1 hypointense, T2 hyperintense signal compatible with osteomyelitis.</w:t>
      </w:r>
      <w:r w:rsidRPr="002279B5">
        <w:rPr>
          <w:rFonts w:ascii="Book Antiqua" w:eastAsia="Times New Roman" w:hAnsi="Book Antiqua" w:cs="Times New Roman"/>
          <w:bCs/>
          <w:kern w:val="36"/>
          <w:sz w:val="24"/>
          <w:szCs w:val="24"/>
        </w:rPr>
        <w:t xml:space="preserve"> PET</w:t>
      </w:r>
      <w:r w:rsidRPr="002279B5">
        <w:rPr>
          <w:rFonts w:ascii="Book Antiqua" w:hAnsi="Book Antiqua" w:cs="Times New Roman"/>
          <w:bCs/>
          <w:kern w:val="36"/>
          <w:sz w:val="24"/>
          <w:szCs w:val="24"/>
          <w:lang w:eastAsia="zh-CN"/>
        </w:rPr>
        <w:t>:</w:t>
      </w:r>
      <w:r w:rsidRPr="002279B5">
        <w:rPr>
          <w:rFonts w:ascii="Book Antiqua" w:eastAsia="Times New Roman" w:hAnsi="Book Antiqua" w:cs="Times New Roman"/>
          <w:bCs/>
          <w:kern w:val="36"/>
          <w:sz w:val="24"/>
          <w:szCs w:val="24"/>
        </w:rPr>
        <w:t xml:space="preserve"> Positron emission tomography</w:t>
      </w:r>
      <w:r w:rsidRPr="002279B5">
        <w:rPr>
          <w:rFonts w:ascii="Book Antiqua" w:hAnsi="Book Antiqua" w:cs="Times New Roman"/>
          <w:bCs/>
          <w:kern w:val="36"/>
          <w:sz w:val="24"/>
          <w:szCs w:val="24"/>
          <w:lang w:eastAsia="zh-CN"/>
        </w:rPr>
        <w:t>;</w:t>
      </w:r>
      <w:r w:rsidRPr="002279B5">
        <w:rPr>
          <w:rFonts w:ascii="Book Antiqua" w:eastAsia="Times New Roman" w:hAnsi="Book Antiqua" w:cs="Times New Roman"/>
          <w:bCs/>
          <w:kern w:val="36"/>
          <w:sz w:val="24"/>
          <w:szCs w:val="24"/>
        </w:rPr>
        <w:t xml:space="preserve"> MRI</w:t>
      </w:r>
      <w:r w:rsidRPr="002279B5">
        <w:rPr>
          <w:rFonts w:ascii="Book Antiqua" w:hAnsi="Book Antiqua" w:cs="Times New Roman"/>
          <w:bCs/>
          <w:kern w:val="36"/>
          <w:sz w:val="24"/>
          <w:szCs w:val="24"/>
          <w:lang w:eastAsia="zh-CN"/>
        </w:rPr>
        <w:t>:</w:t>
      </w:r>
      <w:r w:rsidRPr="002279B5">
        <w:rPr>
          <w:rFonts w:ascii="Book Antiqua" w:eastAsia="Times New Roman" w:hAnsi="Book Antiqua" w:cs="Times New Roman"/>
          <w:bCs/>
          <w:kern w:val="36"/>
          <w:sz w:val="24"/>
          <w:szCs w:val="24"/>
        </w:rPr>
        <w:t xml:space="preserve"> Magnetic resonance imaging</w:t>
      </w:r>
      <w:r w:rsidRPr="002279B5">
        <w:rPr>
          <w:rFonts w:ascii="Book Antiqua" w:hAnsi="Book Antiqua" w:cs="Times New Roman"/>
          <w:bCs/>
          <w:kern w:val="36"/>
          <w:sz w:val="24"/>
          <w:szCs w:val="24"/>
          <w:lang w:eastAsia="zh-CN"/>
        </w:rPr>
        <w:t>;</w:t>
      </w:r>
      <w:r w:rsidRPr="002279B5">
        <w:rPr>
          <w:rFonts w:ascii="Book Antiqua" w:eastAsia="Times New Roman" w:hAnsi="Book Antiqua" w:cs="Times New Roman"/>
          <w:bCs/>
          <w:kern w:val="36"/>
          <w:sz w:val="24"/>
          <w:szCs w:val="24"/>
        </w:rPr>
        <w:t xml:space="preserve"> FDG</w:t>
      </w:r>
      <w:r w:rsidRPr="002279B5">
        <w:rPr>
          <w:rFonts w:ascii="Book Antiqua" w:hAnsi="Book Antiqua" w:cs="Times New Roman"/>
          <w:bCs/>
          <w:kern w:val="36"/>
          <w:sz w:val="24"/>
          <w:szCs w:val="24"/>
          <w:lang w:eastAsia="zh-CN"/>
        </w:rPr>
        <w:t>:</w:t>
      </w:r>
      <w:r w:rsidRPr="002279B5">
        <w:rPr>
          <w:rFonts w:ascii="Book Antiqua" w:eastAsia="Times New Roman" w:hAnsi="Book Antiqua" w:cs="Times New Roman"/>
          <w:bCs/>
          <w:kern w:val="36"/>
          <w:sz w:val="24"/>
          <w:szCs w:val="24"/>
        </w:rPr>
        <w:t xml:space="preserve"> 18F-fluorodeoxyglucose</w:t>
      </w:r>
      <w:r w:rsidRPr="002279B5">
        <w:rPr>
          <w:rFonts w:ascii="Book Antiqua" w:hAnsi="Book Antiqua" w:cs="Times New Roman"/>
          <w:bCs/>
          <w:kern w:val="36"/>
          <w:sz w:val="24"/>
          <w:szCs w:val="24"/>
          <w:lang w:eastAsia="zh-CN"/>
        </w:rPr>
        <w:t>.</w:t>
      </w:r>
    </w:p>
    <w:sectPr w:rsidR="002B4C16" w:rsidRPr="002279B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015739" w14:textId="77777777" w:rsidR="00361123" w:rsidRDefault="00361123" w:rsidP="00243DE9">
      <w:pPr>
        <w:spacing w:after="0" w:line="240" w:lineRule="auto"/>
      </w:pPr>
      <w:r>
        <w:separator/>
      </w:r>
    </w:p>
  </w:endnote>
  <w:endnote w:type="continuationSeparator" w:id="0">
    <w:p w14:paraId="31B0DC64" w14:textId="77777777" w:rsidR="00361123" w:rsidRDefault="00361123" w:rsidP="00243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0B2E4C" w14:textId="77777777" w:rsidR="00361123" w:rsidRDefault="00361123" w:rsidP="00243DE9">
      <w:pPr>
        <w:spacing w:after="0" w:line="240" w:lineRule="auto"/>
      </w:pPr>
      <w:r>
        <w:separator/>
      </w:r>
    </w:p>
  </w:footnote>
  <w:footnote w:type="continuationSeparator" w:id="0">
    <w:p w14:paraId="4530918C" w14:textId="77777777" w:rsidR="00361123" w:rsidRDefault="00361123" w:rsidP="00243DE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96DB5"/>
    <w:multiLevelType w:val="multilevel"/>
    <w:tmpl w:val="FB0A4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9C7936"/>
    <w:multiLevelType w:val="hybridMultilevel"/>
    <w:tmpl w:val="D1E841A4"/>
    <w:lvl w:ilvl="0" w:tplc="5FB298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7251FF"/>
    <w:multiLevelType w:val="multilevel"/>
    <w:tmpl w:val="F1223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C33DB5"/>
    <w:multiLevelType w:val="multilevel"/>
    <w:tmpl w:val="0AB29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20F5735"/>
    <w:multiLevelType w:val="multilevel"/>
    <w:tmpl w:val="84DED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6F74BFB"/>
    <w:multiLevelType w:val="multilevel"/>
    <w:tmpl w:val="5C46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E707DD2"/>
    <w:multiLevelType w:val="multilevel"/>
    <w:tmpl w:val="584CF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2"/>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970D450C-D3F6-4EF6-8895-FB9A77BF0BA3}"/>
    <w:docVar w:name="dgnword-eventsink" w:val="246641040"/>
  </w:docVars>
  <w:rsids>
    <w:rsidRoot w:val="001062A4"/>
    <w:rsid w:val="00007756"/>
    <w:rsid w:val="00024903"/>
    <w:rsid w:val="000251EB"/>
    <w:rsid w:val="00027943"/>
    <w:rsid w:val="00030825"/>
    <w:rsid w:val="00040731"/>
    <w:rsid w:val="00042B06"/>
    <w:rsid w:val="00082C29"/>
    <w:rsid w:val="000831D3"/>
    <w:rsid w:val="000939D1"/>
    <w:rsid w:val="000C3F0A"/>
    <w:rsid w:val="000D4E5A"/>
    <w:rsid w:val="000D7B25"/>
    <w:rsid w:val="000E5A35"/>
    <w:rsid w:val="00104E7E"/>
    <w:rsid w:val="001062A4"/>
    <w:rsid w:val="001115F2"/>
    <w:rsid w:val="0016680D"/>
    <w:rsid w:val="0019763F"/>
    <w:rsid w:val="001B6080"/>
    <w:rsid w:val="001C56B9"/>
    <w:rsid w:val="001D1669"/>
    <w:rsid w:val="001E58DD"/>
    <w:rsid w:val="001E654B"/>
    <w:rsid w:val="001F20C1"/>
    <w:rsid w:val="001F5284"/>
    <w:rsid w:val="0021391A"/>
    <w:rsid w:val="00213D72"/>
    <w:rsid w:val="002237FB"/>
    <w:rsid w:val="002279B5"/>
    <w:rsid w:val="002336F4"/>
    <w:rsid w:val="00235DF8"/>
    <w:rsid w:val="00243DE9"/>
    <w:rsid w:val="002534F2"/>
    <w:rsid w:val="00272C2E"/>
    <w:rsid w:val="002B4C16"/>
    <w:rsid w:val="002B7549"/>
    <w:rsid w:val="002C77E4"/>
    <w:rsid w:val="002D6C0B"/>
    <w:rsid w:val="002F2022"/>
    <w:rsid w:val="00312D65"/>
    <w:rsid w:val="00314F24"/>
    <w:rsid w:val="003215A5"/>
    <w:rsid w:val="00325FCE"/>
    <w:rsid w:val="00343274"/>
    <w:rsid w:val="003451D1"/>
    <w:rsid w:val="00361123"/>
    <w:rsid w:val="00380601"/>
    <w:rsid w:val="003A2159"/>
    <w:rsid w:val="003A5EEA"/>
    <w:rsid w:val="003B3915"/>
    <w:rsid w:val="003B4AAA"/>
    <w:rsid w:val="003E2159"/>
    <w:rsid w:val="003E27AB"/>
    <w:rsid w:val="003F0731"/>
    <w:rsid w:val="003F5CBD"/>
    <w:rsid w:val="00425013"/>
    <w:rsid w:val="00454B83"/>
    <w:rsid w:val="00464E31"/>
    <w:rsid w:val="004931C2"/>
    <w:rsid w:val="004C0380"/>
    <w:rsid w:val="00552878"/>
    <w:rsid w:val="00572432"/>
    <w:rsid w:val="005A7F6B"/>
    <w:rsid w:val="005D660B"/>
    <w:rsid w:val="005F0ABB"/>
    <w:rsid w:val="00616952"/>
    <w:rsid w:val="00624BA8"/>
    <w:rsid w:val="00641560"/>
    <w:rsid w:val="00664898"/>
    <w:rsid w:val="006651F1"/>
    <w:rsid w:val="006657FB"/>
    <w:rsid w:val="00670E59"/>
    <w:rsid w:val="0068757E"/>
    <w:rsid w:val="006E4AB7"/>
    <w:rsid w:val="00710741"/>
    <w:rsid w:val="007116FA"/>
    <w:rsid w:val="00735828"/>
    <w:rsid w:val="007534C8"/>
    <w:rsid w:val="007B17DB"/>
    <w:rsid w:val="007B5465"/>
    <w:rsid w:val="007C4B19"/>
    <w:rsid w:val="007C529A"/>
    <w:rsid w:val="007C53C3"/>
    <w:rsid w:val="007E0FD8"/>
    <w:rsid w:val="007E4C0D"/>
    <w:rsid w:val="007F775B"/>
    <w:rsid w:val="00805634"/>
    <w:rsid w:val="008163F9"/>
    <w:rsid w:val="00821860"/>
    <w:rsid w:val="00844781"/>
    <w:rsid w:val="008447A2"/>
    <w:rsid w:val="008476D0"/>
    <w:rsid w:val="0087143F"/>
    <w:rsid w:val="00874C59"/>
    <w:rsid w:val="008A7B99"/>
    <w:rsid w:val="008C42B7"/>
    <w:rsid w:val="008C42D2"/>
    <w:rsid w:val="00925DAB"/>
    <w:rsid w:val="0095108C"/>
    <w:rsid w:val="00964528"/>
    <w:rsid w:val="00971FFC"/>
    <w:rsid w:val="00980F37"/>
    <w:rsid w:val="00984A96"/>
    <w:rsid w:val="0099142E"/>
    <w:rsid w:val="009A50FD"/>
    <w:rsid w:val="009B7B0F"/>
    <w:rsid w:val="009C2813"/>
    <w:rsid w:val="009D03F1"/>
    <w:rsid w:val="00A12E68"/>
    <w:rsid w:val="00A26885"/>
    <w:rsid w:val="00A62EFB"/>
    <w:rsid w:val="00AA4D79"/>
    <w:rsid w:val="00AD35A7"/>
    <w:rsid w:val="00AE7168"/>
    <w:rsid w:val="00B066DE"/>
    <w:rsid w:val="00B16387"/>
    <w:rsid w:val="00B47A6A"/>
    <w:rsid w:val="00B51024"/>
    <w:rsid w:val="00B520F4"/>
    <w:rsid w:val="00B603B0"/>
    <w:rsid w:val="00B84657"/>
    <w:rsid w:val="00B851EA"/>
    <w:rsid w:val="00BE18CC"/>
    <w:rsid w:val="00BE519C"/>
    <w:rsid w:val="00C11624"/>
    <w:rsid w:val="00C11C2D"/>
    <w:rsid w:val="00C37954"/>
    <w:rsid w:val="00C94CAE"/>
    <w:rsid w:val="00C96EB4"/>
    <w:rsid w:val="00CA6710"/>
    <w:rsid w:val="00CE268B"/>
    <w:rsid w:val="00CE6E8E"/>
    <w:rsid w:val="00CF3F81"/>
    <w:rsid w:val="00CF595C"/>
    <w:rsid w:val="00D0755E"/>
    <w:rsid w:val="00D546F6"/>
    <w:rsid w:val="00D73C68"/>
    <w:rsid w:val="00DC1469"/>
    <w:rsid w:val="00DC23CE"/>
    <w:rsid w:val="00DC4404"/>
    <w:rsid w:val="00DC7FF4"/>
    <w:rsid w:val="00DD755D"/>
    <w:rsid w:val="00E01BD6"/>
    <w:rsid w:val="00E0657D"/>
    <w:rsid w:val="00E34C0F"/>
    <w:rsid w:val="00E50755"/>
    <w:rsid w:val="00E63414"/>
    <w:rsid w:val="00E664A1"/>
    <w:rsid w:val="00EA1404"/>
    <w:rsid w:val="00EA506E"/>
    <w:rsid w:val="00EA7C20"/>
    <w:rsid w:val="00EB78D1"/>
    <w:rsid w:val="00EC377A"/>
    <w:rsid w:val="00ED3363"/>
    <w:rsid w:val="00EF0086"/>
    <w:rsid w:val="00EF7FC6"/>
    <w:rsid w:val="00F133AE"/>
    <w:rsid w:val="00F4432B"/>
    <w:rsid w:val="00F81B23"/>
    <w:rsid w:val="00FF36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9EDF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062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116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1162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1162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62A4"/>
    <w:rPr>
      <w:rFonts w:ascii="Times New Roman" w:eastAsia="Times New Roman" w:hAnsi="Times New Roman" w:cs="Times New Roman"/>
      <w:b/>
      <w:bCs/>
      <w:kern w:val="36"/>
      <w:sz w:val="48"/>
      <w:szCs w:val="48"/>
    </w:rPr>
  </w:style>
  <w:style w:type="character" w:customStyle="1" w:styleId="table-label">
    <w:name w:val="table-label"/>
    <w:basedOn w:val="DefaultParagraphFont"/>
    <w:rsid w:val="001062A4"/>
  </w:style>
  <w:style w:type="paragraph" w:styleId="NormalWeb">
    <w:name w:val="Normal (Web)"/>
    <w:basedOn w:val="Normal"/>
    <w:uiPriority w:val="99"/>
    <w:unhideWhenUsed/>
    <w:rsid w:val="001062A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062A4"/>
    <w:rPr>
      <w:color w:val="0000FF"/>
      <w:u w:val="single"/>
    </w:rPr>
  </w:style>
  <w:style w:type="character" w:customStyle="1" w:styleId="fn-label">
    <w:name w:val="fn-label"/>
    <w:basedOn w:val="DefaultParagraphFont"/>
    <w:rsid w:val="001062A4"/>
  </w:style>
  <w:style w:type="character" w:customStyle="1" w:styleId="apple-converted-space">
    <w:name w:val="apple-converted-space"/>
    <w:basedOn w:val="DefaultParagraphFont"/>
    <w:rsid w:val="001062A4"/>
  </w:style>
  <w:style w:type="character" w:styleId="Emphasis">
    <w:name w:val="Emphasis"/>
    <w:basedOn w:val="DefaultParagraphFont"/>
    <w:uiPriority w:val="20"/>
    <w:qFormat/>
    <w:rsid w:val="001062A4"/>
    <w:rPr>
      <w:i/>
      <w:iCs/>
    </w:rPr>
  </w:style>
  <w:style w:type="character" w:customStyle="1" w:styleId="figure">
    <w:name w:val="figure"/>
    <w:basedOn w:val="DefaultParagraphFont"/>
    <w:rsid w:val="00C11624"/>
  </w:style>
  <w:style w:type="paragraph" w:customStyle="1" w:styleId="last">
    <w:name w:val="last"/>
    <w:basedOn w:val="Normal"/>
    <w:rsid w:val="00C116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me">
    <w:name w:val="name"/>
    <w:basedOn w:val="DefaultParagraphFont"/>
    <w:rsid w:val="00C11624"/>
  </w:style>
  <w:style w:type="character" w:customStyle="1" w:styleId="xref-sep">
    <w:name w:val="xref-sep"/>
    <w:basedOn w:val="DefaultParagraphFont"/>
    <w:rsid w:val="00C11624"/>
  </w:style>
  <w:style w:type="paragraph" w:customStyle="1" w:styleId="flushleft">
    <w:name w:val="flushleft"/>
    <w:basedOn w:val="Normal"/>
    <w:rsid w:val="00C116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C1162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1162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11624"/>
    <w:rPr>
      <w:rFonts w:asciiTheme="majorHAnsi" w:eastAsiaTheme="majorEastAsia" w:hAnsiTheme="majorHAnsi" w:cstheme="majorBidi"/>
      <w:b/>
      <w:bCs/>
      <w:i/>
      <w:iCs/>
      <w:color w:val="4F81BD" w:themeColor="accent1"/>
    </w:rPr>
  </w:style>
  <w:style w:type="paragraph" w:customStyle="1" w:styleId="p">
    <w:name w:val="p"/>
    <w:basedOn w:val="Normal"/>
    <w:rsid w:val="003F5CB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F5CBD"/>
    <w:rPr>
      <w:color w:val="800080"/>
      <w:u w:val="single"/>
    </w:rPr>
  </w:style>
  <w:style w:type="character" w:customStyle="1" w:styleId="b">
    <w:name w:val="b"/>
    <w:basedOn w:val="DefaultParagraphFont"/>
    <w:rsid w:val="003F5CBD"/>
  </w:style>
  <w:style w:type="character" w:styleId="Strong">
    <w:name w:val="Strong"/>
    <w:basedOn w:val="DefaultParagraphFont"/>
    <w:uiPriority w:val="22"/>
    <w:qFormat/>
    <w:rsid w:val="003F5CBD"/>
    <w:rPr>
      <w:b/>
      <w:bCs/>
    </w:rPr>
  </w:style>
  <w:style w:type="paragraph" w:styleId="BalloonText">
    <w:name w:val="Balloon Text"/>
    <w:basedOn w:val="Normal"/>
    <w:link w:val="BalloonTextChar"/>
    <w:uiPriority w:val="99"/>
    <w:semiHidden/>
    <w:unhideWhenUsed/>
    <w:rsid w:val="00D73C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C68"/>
    <w:rPr>
      <w:rFonts w:ascii="Tahoma" w:hAnsi="Tahoma" w:cs="Tahoma"/>
      <w:sz w:val="16"/>
      <w:szCs w:val="16"/>
    </w:rPr>
  </w:style>
  <w:style w:type="paragraph" w:styleId="ListParagraph">
    <w:name w:val="List Paragraph"/>
    <w:basedOn w:val="Normal"/>
    <w:uiPriority w:val="34"/>
    <w:qFormat/>
    <w:rsid w:val="00E63414"/>
    <w:pPr>
      <w:spacing w:after="160" w:line="259" w:lineRule="auto"/>
      <w:ind w:left="720"/>
      <w:contextualSpacing/>
    </w:pPr>
  </w:style>
  <w:style w:type="character" w:customStyle="1" w:styleId="ref-journal">
    <w:name w:val="ref-journal"/>
    <w:basedOn w:val="DefaultParagraphFont"/>
    <w:rsid w:val="00E63414"/>
  </w:style>
  <w:style w:type="character" w:customStyle="1" w:styleId="ref-vol">
    <w:name w:val="ref-vol"/>
    <w:basedOn w:val="DefaultParagraphFont"/>
    <w:rsid w:val="00E63414"/>
  </w:style>
  <w:style w:type="character" w:styleId="CommentReference">
    <w:name w:val="annotation reference"/>
    <w:basedOn w:val="DefaultParagraphFont"/>
    <w:uiPriority w:val="99"/>
    <w:semiHidden/>
    <w:unhideWhenUsed/>
    <w:rsid w:val="002534F2"/>
    <w:rPr>
      <w:sz w:val="21"/>
      <w:szCs w:val="21"/>
    </w:rPr>
  </w:style>
  <w:style w:type="paragraph" w:styleId="CommentText">
    <w:name w:val="annotation text"/>
    <w:basedOn w:val="Normal"/>
    <w:link w:val="CommentTextChar"/>
    <w:uiPriority w:val="99"/>
    <w:unhideWhenUsed/>
    <w:rsid w:val="002534F2"/>
  </w:style>
  <w:style w:type="character" w:customStyle="1" w:styleId="CommentTextChar">
    <w:name w:val="Comment Text Char"/>
    <w:basedOn w:val="DefaultParagraphFont"/>
    <w:link w:val="CommentText"/>
    <w:uiPriority w:val="99"/>
    <w:rsid w:val="002534F2"/>
  </w:style>
  <w:style w:type="paragraph" w:styleId="CommentSubject">
    <w:name w:val="annotation subject"/>
    <w:basedOn w:val="CommentText"/>
    <w:next w:val="CommentText"/>
    <w:link w:val="CommentSubjectChar"/>
    <w:uiPriority w:val="99"/>
    <w:semiHidden/>
    <w:unhideWhenUsed/>
    <w:rsid w:val="002534F2"/>
    <w:rPr>
      <w:b/>
      <w:bCs/>
    </w:rPr>
  </w:style>
  <w:style w:type="character" w:customStyle="1" w:styleId="CommentSubjectChar">
    <w:name w:val="Comment Subject Char"/>
    <w:basedOn w:val="CommentTextChar"/>
    <w:link w:val="CommentSubject"/>
    <w:uiPriority w:val="99"/>
    <w:semiHidden/>
    <w:rsid w:val="002534F2"/>
    <w:rPr>
      <w:b/>
      <w:bCs/>
    </w:rPr>
  </w:style>
  <w:style w:type="character" w:customStyle="1" w:styleId="slug-doi">
    <w:name w:val="slug-doi"/>
    <w:basedOn w:val="DefaultParagraphFont"/>
    <w:rsid w:val="00C37954"/>
  </w:style>
  <w:style w:type="character" w:customStyle="1" w:styleId="highlight">
    <w:name w:val="highlight"/>
    <w:basedOn w:val="DefaultParagraphFont"/>
    <w:rsid w:val="00C37954"/>
  </w:style>
  <w:style w:type="paragraph" w:styleId="Header">
    <w:name w:val="header"/>
    <w:basedOn w:val="Normal"/>
    <w:link w:val="HeaderChar"/>
    <w:uiPriority w:val="99"/>
    <w:unhideWhenUsed/>
    <w:rsid w:val="00243DE9"/>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243DE9"/>
    <w:rPr>
      <w:sz w:val="18"/>
      <w:szCs w:val="18"/>
    </w:rPr>
  </w:style>
  <w:style w:type="paragraph" w:styleId="Footer">
    <w:name w:val="footer"/>
    <w:basedOn w:val="Normal"/>
    <w:link w:val="FooterChar"/>
    <w:uiPriority w:val="99"/>
    <w:unhideWhenUsed/>
    <w:rsid w:val="00243DE9"/>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243DE9"/>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062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116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1162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1162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62A4"/>
    <w:rPr>
      <w:rFonts w:ascii="Times New Roman" w:eastAsia="Times New Roman" w:hAnsi="Times New Roman" w:cs="Times New Roman"/>
      <w:b/>
      <w:bCs/>
      <w:kern w:val="36"/>
      <w:sz w:val="48"/>
      <w:szCs w:val="48"/>
    </w:rPr>
  </w:style>
  <w:style w:type="character" w:customStyle="1" w:styleId="table-label">
    <w:name w:val="table-label"/>
    <w:basedOn w:val="DefaultParagraphFont"/>
    <w:rsid w:val="001062A4"/>
  </w:style>
  <w:style w:type="paragraph" w:styleId="NormalWeb">
    <w:name w:val="Normal (Web)"/>
    <w:basedOn w:val="Normal"/>
    <w:uiPriority w:val="99"/>
    <w:unhideWhenUsed/>
    <w:rsid w:val="001062A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062A4"/>
    <w:rPr>
      <w:color w:val="0000FF"/>
      <w:u w:val="single"/>
    </w:rPr>
  </w:style>
  <w:style w:type="character" w:customStyle="1" w:styleId="fn-label">
    <w:name w:val="fn-label"/>
    <w:basedOn w:val="DefaultParagraphFont"/>
    <w:rsid w:val="001062A4"/>
  </w:style>
  <w:style w:type="character" w:customStyle="1" w:styleId="apple-converted-space">
    <w:name w:val="apple-converted-space"/>
    <w:basedOn w:val="DefaultParagraphFont"/>
    <w:rsid w:val="001062A4"/>
  </w:style>
  <w:style w:type="character" w:styleId="Emphasis">
    <w:name w:val="Emphasis"/>
    <w:basedOn w:val="DefaultParagraphFont"/>
    <w:uiPriority w:val="20"/>
    <w:qFormat/>
    <w:rsid w:val="001062A4"/>
    <w:rPr>
      <w:i/>
      <w:iCs/>
    </w:rPr>
  </w:style>
  <w:style w:type="character" w:customStyle="1" w:styleId="figure">
    <w:name w:val="figure"/>
    <w:basedOn w:val="DefaultParagraphFont"/>
    <w:rsid w:val="00C11624"/>
  </w:style>
  <w:style w:type="paragraph" w:customStyle="1" w:styleId="last">
    <w:name w:val="last"/>
    <w:basedOn w:val="Normal"/>
    <w:rsid w:val="00C116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me">
    <w:name w:val="name"/>
    <w:basedOn w:val="DefaultParagraphFont"/>
    <w:rsid w:val="00C11624"/>
  </w:style>
  <w:style w:type="character" w:customStyle="1" w:styleId="xref-sep">
    <w:name w:val="xref-sep"/>
    <w:basedOn w:val="DefaultParagraphFont"/>
    <w:rsid w:val="00C11624"/>
  </w:style>
  <w:style w:type="paragraph" w:customStyle="1" w:styleId="flushleft">
    <w:name w:val="flushleft"/>
    <w:basedOn w:val="Normal"/>
    <w:rsid w:val="00C116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C1162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1162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11624"/>
    <w:rPr>
      <w:rFonts w:asciiTheme="majorHAnsi" w:eastAsiaTheme="majorEastAsia" w:hAnsiTheme="majorHAnsi" w:cstheme="majorBidi"/>
      <w:b/>
      <w:bCs/>
      <w:i/>
      <w:iCs/>
      <w:color w:val="4F81BD" w:themeColor="accent1"/>
    </w:rPr>
  </w:style>
  <w:style w:type="paragraph" w:customStyle="1" w:styleId="p">
    <w:name w:val="p"/>
    <w:basedOn w:val="Normal"/>
    <w:rsid w:val="003F5CB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F5CBD"/>
    <w:rPr>
      <w:color w:val="800080"/>
      <w:u w:val="single"/>
    </w:rPr>
  </w:style>
  <w:style w:type="character" w:customStyle="1" w:styleId="b">
    <w:name w:val="b"/>
    <w:basedOn w:val="DefaultParagraphFont"/>
    <w:rsid w:val="003F5CBD"/>
  </w:style>
  <w:style w:type="character" w:styleId="Strong">
    <w:name w:val="Strong"/>
    <w:basedOn w:val="DefaultParagraphFont"/>
    <w:uiPriority w:val="22"/>
    <w:qFormat/>
    <w:rsid w:val="003F5CBD"/>
    <w:rPr>
      <w:b/>
      <w:bCs/>
    </w:rPr>
  </w:style>
  <w:style w:type="paragraph" w:styleId="BalloonText">
    <w:name w:val="Balloon Text"/>
    <w:basedOn w:val="Normal"/>
    <w:link w:val="BalloonTextChar"/>
    <w:uiPriority w:val="99"/>
    <w:semiHidden/>
    <w:unhideWhenUsed/>
    <w:rsid w:val="00D73C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C68"/>
    <w:rPr>
      <w:rFonts w:ascii="Tahoma" w:hAnsi="Tahoma" w:cs="Tahoma"/>
      <w:sz w:val="16"/>
      <w:szCs w:val="16"/>
    </w:rPr>
  </w:style>
  <w:style w:type="paragraph" w:styleId="ListParagraph">
    <w:name w:val="List Paragraph"/>
    <w:basedOn w:val="Normal"/>
    <w:uiPriority w:val="34"/>
    <w:qFormat/>
    <w:rsid w:val="00E63414"/>
    <w:pPr>
      <w:spacing w:after="160" w:line="259" w:lineRule="auto"/>
      <w:ind w:left="720"/>
      <w:contextualSpacing/>
    </w:pPr>
  </w:style>
  <w:style w:type="character" w:customStyle="1" w:styleId="ref-journal">
    <w:name w:val="ref-journal"/>
    <w:basedOn w:val="DefaultParagraphFont"/>
    <w:rsid w:val="00E63414"/>
  </w:style>
  <w:style w:type="character" w:customStyle="1" w:styleId="ref-vol">
    <w:name w:val="ref-vol"/>
    <w:basedOn w:val="DefaultParagraphFont"/>
    <w:rsid w:val="00E63414"/>
  </w:style>
  <w:style w:type="character" w:styleId="CommentReference">
    <w:name w:val="annotation reference"/>
    <w:basedOn w:val="DefaultParagraphFont"/>
    <w:uiPriority w:val="99"/>
    <w:semiHidden/>
    <w:unhideWhenUsed/>
    <w:rsid w:val="002534F2"/>
    <w:rPr>
      <w:sz w:val="21"/>
      <w:szCs w:val="21"/>
    </w:rPr>
  </w:style>
  <w:style w:type="paragraph" w:styleId="CommentText">
    <w:name w:val="annotation text"/>
    <w:basedOn w:val="Normal"/>
    <w:link w:val="CommentTextChar"/>
    <w:uiPriority w:val="99"/>
    <w:unhideWhenUsed/>
    <w:rsid w:val="002534F2"/>
  </w:style>
  <w:style w:type="character" w:customStyle="1" w:styleId="CommentTextChar">
    <w:name w:val="Comment Text Char"/>
    <w:basedOn w:val="DefaultParagraphFont"/>
    <w:link w:val="CommentText"/>
    <w:uiPriority w:val="99"/>
    <w:rsid w:val="002534F2"/>
  </w:style>
  <w:style w:type="paragraph" w:styleId="CommentSubject">
    <w:name w:val="annotation subject"/>
    <w:basedOn w:val="CommentText"/>
    <w:next w:val="CommentText"/>
    <w:link w:val="CommentSubjectChar"/>
    <w:uiPriority w:val="99"/>
    <w:semiHidden/>
    <w:unhideWhenUsed/>
    <w:rsid w:val="002534F2"/>
    <w:rPr>
      <w:b/>
      <w:bCs/>
    </w:rPr>
  </w:style>
  <w:style w:type="character" w:customStyle="1" w:styleId="CommentSubjectChar">
    <w:name w:val="Comment Subject Char"/>
    <w:basedOn w:val="CommentTextChar"/>
    <w:link w:val="CommentSubject"/>
    <w:uiPriority w:val="99"/>
    <w:semiHidden/>
    <w:rsid w:val="002534F2"/>
    <w:rPr>
      <w:b/>
      <w:bCs/>
    </w:rPr>
  </w:style>
  <w:style w:type="character" w:customStyle="1" w:styleId="slug-doi">
    <w:name w:val="slug-doi"/>
    <w:basedOn w:val="DefaultParagraphFont"/>
    <w:rsid w:val="00C37954"/>
  </w:style>
  <w:style w:type="character" w:customStyle="1" w:styleId="highlight">
    <w:name w:val="highlight"/>
    <w:basedOn w:val="DefaultParagraphFont"/>
    <w:rsid w:val="00C37954"/>
  </w:style>
  <w:style w:type="paragraph" w:styleId="Header">
    <w:name w:val="header"/>
    <w:basedOn w:val="Normal"/>
    <w:link w:val="HeaderChar"/>
    <w:uiPriority w:val="99"/>
    <w:unhideWhenUsed/>
    <w:rsid w:val="00243DE9"/>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243DE9"/>
    <w:rPr>
      <w:sz w:val="18"/>
      <w:szCs w:val="18"/>
    </w:rPr>
  </w:style>
  <w:style w:type="paragraph" w:styleId="Footer">
    <w:name w:val="footer"/>
    <w:basedOn w:val="Normal"/>
    <w:link w:val="FooterChar"/>
    <w:uiPriority w:val="99"/>
    <w:unhideWhenUsed/>
    <w:rsid w:val="00243DE9"/>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243DE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48438">
      <w:bodyDiv w:val="1"/>
      <w:marLeft w:val="0"/>
      <w:marRight w:val="0"/>
      <w:marTop w:val="0"/>
      <w:marBottom w:val="0"/>
      <w:divBdr>
        <w:top w:val="none" w:sz="0" w:space="0" w:color="auto"/>
        <w:left w:val="none" w:sz="0" w:space="0" w:color="auto"/>
        <w:bottom w:val="none" w:sz="0" w:space="0" w:color="auto"/>
        <w:right w:val="none" w:sz="0" w:space="0" w:color="auto"/>
      </w:divBdr>
      <w:divsChild>
        <w:div w:id="57628150">
          <w:marLeft w:val="0"/>
          <w:marRight w:val="0"/>
          <w:marTop w:val="0"/>
          <w:marBottom w:val="0"/>
          <w:divBdr>
            <w:top w:val="none" w:sz="0" w:space="0" w:color="auto"/>
            <w:left w:val="none" w:sz="0" w:space="0" w:color="auto"/>
            <w:bottom w:val="none" w:sz="0" w:space="0" w:color="auto"/>
            <w:right w:val="none" w:sz="0" w:space="0" w:color="auto"/>
          </w:divBdr>
        </w:div>
        <w:div w:id="1475412142">
          <w:marLeft w:val="0"/>
          <w:marRight w:val="0"/>
          <w:marTop w:val="0"/>
          <w:marBottom w:val="0"/>
          <w:divBdr>
            <w:top w:val="none" w:sz="0" w:space="0" w:color="auto"/>
            <w:left w:val="none" w:sz="0" w:space="0" w:color="auto"/>
            <w:bottom w:val="none" w:sz="0" w:space="0" w:color="auto"/>
            <w:right w:val="none" w:sz="0" w:space="0" w:color="auto"/>
          </w:divBdr>
        </w:div>
        <w:div w:id="702751773">
          <w:marLeft w:val="0"/>
          <w:marRight w:val="0"/>
          <w:marTop w:val="0"/>
          <w:marBottom w:val="0"/>
          <w:divBdr>
            <w:top w:val="none" w:sz="0" w:space="0" w:color="auto"/>
            <w:left w:val="none" w:sz="0" w:space="0" w:color="auto"/>
            <w:bottom w:val="none" w:sz="0" w:space="0" w:color="auto"/>
            <w:right w:val="none" w:sz="0" w:space="0" w:color="auto"/>
          </w:divBdr>
        </w:div>
      </w:divsChild>
    </w:div>
    <w:div w:id="82991676">
      <w:bodyDiv w:val="1"/>
      <w:marLeft w:val="0"/>
      <w:marRight w:val="0"/>
      <w:marTop w:val="0"/>
      <w:marBottom w:val="0"/>
      <w:divBdr>
        <w:top w:val="none" w:sz="0" w:space="0" w:color="auto"/>
        <w:left w:val="none" w:sz="0" w:space="0" w:color="auto"/>
        <w:bottom w:val="none" w:sz="0" w:space="0" w:color="auto"/>
        <w:right w:val="none" w:sz="0" w:space="0" w:color="auto"/>
      </w:divBdr>
    </w:div>
    <w:div w:id="213347390">
      <w:bodyDiv w:val="1"/>
      <w:marLeft w:val="0"/>
      <w:marRight w:val="0"/>
      <w:marTop w:val="0"/>
      <w:marBottom w:val="0"/>
      <w:divBdr>
        <w:top w:val="none" w:sz="0" w:space="0" w:color="auto"/>
        <w:left w:val="none" w:sz="0" w:space="0" w:color="auto"/>
        <w:bottom w:val="none" w:sz="0" w:space="0" w:color="auto"/>
        <w:right w:val="none" w:sz="0" w:space="0" w:color="auto"/>
      </w:divBdr>
    </w:div>
    <w:div w:id="251085496">
      <w:bodyDiv w:val="1"/>
      <w:marLeft w:val="0"/>
      <w:marRight w:val="0"/>
      <w:marTop w:val="0"/>
      <w:marBottom w:val="0"/>
      <w:divBdr>
        <w:top w:val="none" w:sz="0" w:space="0" w:color="auto"/>
        <w:left w:val="none" w:sz="0" w:space="0" w:color="auto"/>
        <w:bottom w:val="none" w:sz="0" w:space="0" w:color="auto"/>
        <w:right w:val="none" w:sz="0" w:space="0" w:color="auto"/>
      </w:divBdr>
    </w:div>
    <w:div w:id="258413137">
      <w:bodyDiv w:val="1"/>
      <w:marLeft w:val="0"/>
      <w:marRight w:val="0"/>
      <w:marTop w:val="0"/>
      <w:marBottom w:val="0"/>
      <w:divBdr>
        <w:top w:val="none" w:sz="0" w:space="0" w:color="auto"/>
        <w:left w:val="none" w:sz="0" w:space="0" w:color="auto"/>
        <w:bottom w:val="none" w:sz="0" w:space="0" w:color="auto"/>
        <w:right w:val="none" w:sz="0" w:space="0" w:color="auto"/>
      </w:divBdr>
    </w:div>
    <w:div w:id="523173925">
      <w:bodyDiv w:val="1"/>
      <w:marLeft w:val="0"/>
      <w:marRight w:val="0"/>
      <w:marTop w:val="0"/>
      <w:marBottom w:val="0"/>
      <w:divBdr>
        <w:top w:val="none" w:sz="0" w:space="0" w:color="auto"/>
        <w:left w:val="none" w:sz="0" w:space="0" w:color="auto"/>
        <w:bottom w:val="none" w:sz="0" w:space="0" w:color="auto"/>
        <w:right w:val="none" w:sz="0" w:space="0" w:color="auto"/>
      </w:divBdr>
      <w:divsChild>
        <w:div w:id="2092042355">
          <w:marLeft w:val="0"/>
          <w:marRight w:val="0"/>
          <w:marTop w:val="0"/>
          <w:marBottom w:val="0"/>
          <w:divBdr>
            <w:top w:val="none" w:sz="0" w:space="0" w:color="auto"/>
            <w:left w:val="none" w:sz="0" w:space="0" w:color="auto"/>
            <w:bottom w:val="none" w:sz="0" w:space="0" w:color="auto"/>
            <w:right w:val="none" w:sz="0" w:space="0" w:color="auto"/>
          </w:divBdr>
          <w:divsChild>
            <w:div w:id="5572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70310">
      <w:bodyDiv w:val="1"/>
      <w:marLeft w:val="0"/>
      <w:marRight w:val="0"/>
      <w:marTop w:val="0"/>
      <w:marBottom w:val="0"/>
      <w:divBdr>
        <w:top w:val="none" w:sz="0" w:space="0" w:color="auto"/>
        <w:left w:val="none" w:sz="0" w:space="0" w:color="auto"/>
        <w:bottom w:val="none" w:sz="0" w:space="0" w:color="auto"/>
        <w:right w:val="none" w:sz="0" w:space="0" w:color="auto"/>
      </w:divBdr>
    </w:div>
    <w:div w:id="544492355">
      <w:bodyDiv w:val="1"/>
      <w:marLeft w:val="0"/>
      <w:marRight w:val="0"/>
      <w:marTop w:val="0"/>
      <w:marBottom w:val="0"/>
      <w:divBdr>
        <w:top w:val="none" w:sz="0" w:space="0" w:color="auto"/>
        <w:left w:val="none" w:sz="0" w:space="0" w:color="auto"/>
        <w:bottom w:val="none" w:sz="0" w:space="0" w:color="auto"/>
        <w:right w:val="none" w:sz="0" w:space="0" w:color="auto"/>
      </w:divBdr>
    </w:div>
    <w:div w:id="609821252">
      <w:bodyDiv w:val="1"/>
      <w:marLeft w:val="0"/>
      <w:marRight w:val="0"/>
      <w:marTop w:val="0"/>
      <w:marBottom w:val="0"/>
      <w:divBdr>
        <w:top w:val="none" w:sz="0" w:space="0" w:color="auto"/>
        <w:left w:val="none" w:sz="0" w:space="0" w:color="auto"/>
        <w:bottom w:val="none" w:sz="0" w:space="0" w:color="auto"/>
        <w:right w:val="none" w:sz="0" w:space="0" w:color="auto"/>
      </w:divBdr>
      <w:divsChild>
        <w:div w:id="210462821">
          <w:marLeft w:val="0"/>
          <w:marRight w:val="0"/>
          <w:marTop w:val="0"/>
          <w:marBottom w:val="0"/>
          <w:divBdr>
            <w:top w:val="none" w:sz="0" w:space="0" w:color="auto"/>
            <w:left w:val="none" w:sz="0" w:space="0" w:color="auto"/>
            <w:bottom w:val="none" w:sz="0" w:space="0" w:color="auto"/>
            <w:right w:val="none" w:sz="0" w:space="0" w:color="auto"/>
          </w:divBdr>
          <w:divsChild>
            <w:div w:id="650641922">
              <w:marLeft w:val="0"/>
              <w:marRight w:val="0"/>
              <w:marTop w:val="0"/>
              <w:marBottom w:val="0"/>
              <w:divBdr>
                <w:top w:val="none" w:sz="0" w:space="0" w:color="auto"/>
                <w:left w:val="none" w:sz="0" w:space="0" w:color="auto"/>
                <w:bottom w:val="none" w:sz="0" w:space="0" w:color="auto"/>
                <w:right w:val="none" w:sz="0" w:space="0" w:color="auto"/>
              </w:divBdr>
            </w:div>
            <w:div w:id="294719399">
              <w:marLeft w:val="0"/>
              <w:marRight w:val="0"/>
              <w:marTop w:val="0"/>
              <w:marBottom w:val="0"/>
              <w:divBdr>
                <w:top w:val="none" w:sz="0" w:space="0" w:color="auto"/>
                <w:left w:val="none" w:sz="0" w:space="0" w:color="auto"/>
                <w:bottom w:val="none" w:sz="0" w:space="0" w:color="auto"/>
                <w:right w:val="none" w:sz="0" w:space="0" w:color="auto"/>
              </w:divBdr>
            </w:div>
          </w:divsChild>
        </w:div>
        <w:div w:id="479466786">
          <w:marLeft w:val="0"/>
          <w:marRight w:val="0"/>
          <w:marTop w:val="0"/>
          <w:marBottom w:val="0"/>
          <w:divBdr>
            <w:top w:val="none" w:sz="0" w:space="0" w:color="auto"/>
            <w:left w:val="none" w:sz="0" w:space="0" w:color="auto"/>
            <w:bottom w:val="none" w:sz="0" w:space="0" w:color="auto"/>
            <w:right w:val="none" w:sz="0" w:space="0" w:color="auto"/>
          </w:divBdr>
          <w:divsChild>
            <w:div w:id="143400936">
              <w:marLeft w:val="0"/>
              <w:marRight w:val="0"/>
              <w:marTop w:val="0"/>
              <w:marBottom w:val="0"/>
              <w:divBdr>
                <w:top w:val="none" w:sz="0" w:space="0" w:color="auto"/>
                <w:left w:val="none" w:sz="0" w:space="0" w:color="auto"/>
                <w:bottom w:val="none" w:sz="0" w:space="0" w:color="auto"/>
                <w:right w:val="none" w:sz="0" w:space="0" w:color="auto"/>
              </w:divBdr>
            </w:div>
            <w:div w:id="459307898">
              <w:marLeft w:val="0"/>
              <w:marRight w:val="0"/>
              <w:marTop w:val="0"/>
              <w:marBottom w:val="0"/>
              <w:divBdr>
                <w:top w:val="none" w:sz="0" w:space="0" w:color="auto"/>
                <w:left w:val="none" w:sz="0" w:space="0" w:color="auto"/>
                <w:bottom w:val="none" w:sz="0" w:space="0" w:color="auto"/>
                <w:right w:val="none" w:sz="0" w:space="0" w:color="auto"/>
              </w:divBdr>
            </w:div>
          </w:divsChild>
        </w:div>
        <w:div w:id="1180122195">
          <w:marLeft w:val="0"/>
          <w:marRight w:val="0"/>
          <w:marTop w:val="0"/>
          <w:marBottom w:val="0"/>
          <w:divBdr>
            <w:top w:val="none" w:sz="0" w:space="0" w:color="auto"/>
            <w:left w:val="none" w:sz="0" w:space="0" w:color="auto"/>
            <w:bottom w:val="none" w:sz="0" w:space="0" w:color="auto"/>
            <w:right w:val="none" w:sz="0" w:space="0" w:color="auto"/>
          </w:divBdr>
        </w:div>
        <w:div w:id="985203306">
          <w:marLeft w:val="0"/>
          <w:marRight w:val="0"/>
          <w:marTop w:val="0"/>
          <w:marBottom w:val="0"/>
          <w:divBdr>
            <w:top w:val="none" w:sz="0" w:space="0" w:color="auto"/>
            <w:left w:val="none" w:sz="0" w:space="0" w:color="auto"/>
            <w:bottom w:val="none" w:sz="0" w:space="0" w:color="auto"/>
            <w:right w:val="none" w:sz="0" w:space="0" w:color="auto"/>
          </w:divBdr>
          <w:divsChild>
            <w:div w:id="142842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03519">
      <w:bodyDiv w:val="1"/>
      <w:marLeft w:val="0"/>
      <w:marRight w:val="0"/>
      <w:marTop w:val="0"/>
      <w:marBottom w:val="0"/>
      <w:divBdr>
        <w:top w:val="none" w:sz="0" w:space="0" w:color="auto"/>
        <w:left w:val="none" w:sz="0" w:space="0" w:color="auto"/>
        <w:bottom w:val="none" w:sz="0" w:space="0" w:color="auto"/>
        <w:right w:val="none" w:sz="0" w:space="0" w:color="auto"/>
      </w:divBdr>
    </w:div>
    <w:div w:id="926307348">
      <w:bodyDiv w:val="1"/>
      <w:marLeft w:val="0"/>
      <w:marRight w:val="0"/>
      <w:marTop w:val="0"/>
      <w:marBottom w:val="0"/>
      <w:divBdr>
        <w:top w:val="none" w:sz="0" w:space="0" w:color="auto"/>
        <w:left w:val="none" w:sz="0" w:space="0" w:color="auto"/>
        <w:bottom w:val="none" w:sz="0" w:space="0" w:color="auto"/>
        <w:right w:val="none" w:sz="0" w:space="0" w:color="auto"/>
      </w:divBdr>
    </w:div>
    <w:div w:id="1025712575">
      <w:bodyDiv w:val="1"/>
      <w:marLeft w:val="0"/>
      <w:marRight w:val="0"/>
      <w:marTop w:val="0"/>
      <w:marBottom w:val="0"/>
      <w:divBdr>
        <w:top w:val="none" w:sz="0" w:space="0" w:color="auto"/>
        <w:left w:val="none" w:sz="0" w:space="0" w:color="auto"/>
        <w:bottom w:val="none" w:sz="0" w:space="0" w:color="auto"/>
        <w:right w:val="none" w:sz="0" w:space="0" w:color="auto"/>
      </w:divBdr>
    </w:div>
    <w:div w:id="1029379676">
      <w:bodyDiv w:val="1"/>
      <w:marLeft w:val="0"/>
      <w:marRight w:val="0"/>
      <w:marTop w:val="0"/>
      <w:marBottom w:val="0"/>
      <w:divBdr>
        <w:top w:val="none" w:sz="0" w:space="0" w:color="auto"/>
        <w:left w:val="none" w:sz="0" w:space="0" w:color="auto"/>
        <w:bottom w:val="none" w:sz="0" w:space="0" w:color="auto"/>
        <w:right w:val="none" w:sz="0" w:space="0" w:color="auto"/>
      </w:divBdr>
      <w:divsChild>
        <w:div w:id="603072665">
          <w:marLeft w:val="0"/>
          <w:marRight w:val="0"/>
          <w:marTop w:val="0"/>
          <w:marBottom w:val="0"/>
          <w:divBdr>
            <w:top w:val="none" w:sz="0" w:space="0" w:color="auto"/>
            <w:left w:val="none" w:sz="0" w:space="0" w:color="auto"/>
            <w:bottom w:val="none" w:sz="0" w:space="0" w:color="auto"/>
            <w:right w:val="none" w:sz="0" w:space="0" w:color="auto"/>
          </w:divBdr>
        </w:div>
        <w:div w:id="296885673">
          <w:marLeft w:val="0"/>
          <w:marRight w:val="0"/>
          <w:marTop w:val="0"/>
          <w:marBottom w:val="0"/>
          <w:divBdr>
            <w:top w:val="none" w:sz="0" w:space="0" w:color="auto"/>
            <w:left w:val="none" w:sz="0" w:space="0" w:color="auto"/>
            <w:bottom w:val="none" w:sz="0" w:space="0" w:color="auto"/>
            <w:right w:val="none" w:sz="0" w:space="0" w:color="auto"/>
          </w:divBdr>
        </w:div>
        <w:div w:id="1633899344">
          <w:marLeft w:val="0"/>
          <w:marRight w:val="0"/>
          <w:marTop w:val="0"/>
          <w:marBottom w:val="0"/>
          <w:divBdr>
            <w:top w:val="none" w:sz="0" w:space="0" w:color="auto"/>
            <w:left w:val="none" w:sz="0" w:space="0" w:color="auto"/>
            <w:bottom w:val="none" w:sz="0" w:space="0" w:color="auto"/>
            <w:right w:val="none" w:sz="0" w:space="0" w:color="auto"/>
          </w:divBdr>
        </w:div>
        <w:div w:id="1384059175">
          <w:marLeft w:val="0"/>
          <w:marRight w:val="0"/>
          <w:marTop w:val="0"/>
          <w:marBottom w:val="0"/>
          <w:divBdr>
            <w:top w:val="none" w:sz="0" w:space="0" w:color="auto"/>
            <w:left w:val="none" w:sz="0" w:space="0" w:color="auto"/>
            <w:bottom w:val="none" w:sz="0" w:space="0" w:color="auto"/>
            <w:right w:val="none" w:sz="0" w:space="0" w:color="auto"/>
          </w:divBdr>
        </w:div>
        <w:div w:id="45686671">
          <w:marLeft w:val="0"/>
          <w:marRight w:val="0"/>
          <w:marTop w:val="0"/>
          <w:marBottom w:val="0"/>
          <w:divBdr>
            <w:top w:val="none" w:sz="0" w:space="0" w:color="auto"/>
            <w:left w:val="none" w:sz="0" w:space="0" w:color="auto"/>
            <w:bottom w:val="none" w:sz="0" w:space="0" w:color="auto"/>
            <w:right w:val="none" w:sz="0" w:space="0" w:color="auto"/>
          </w:divBdr>
        </w:div>
        <w:div w:id="1403796409">
          <w:marLeft w:val="0"/>
          <w:marRight w:val="0"/>
          <w:marTop w:val="0"/>
          <w:marBottom w:val="0"/>
          <w:divBdr>
            <w:top w:val="none" w:sz="0" w:space="0" w:color="auto"/>
            <w:left w:val="none" w:sz="0" w:space="0" w:color="auto"/>
            <w:bottom w:val="none" w:sz="0" w:space="0" w:color="auto"/>
            <w:right w:val="none" w:sz="0" w:space="0" w:color="auto"/>
          </w:divBdr>
        </w:div>
        <w:div w:id="916012600">
          <w:marLeft w:val="0"/>
          <w:marRight w:val="0"/>
          <w:marTop w:val="0"/>
          <w:marBottom w:val="0"/>
          <w:divBdr>
            <w:top w:val="none" w:sz="0" w:space="0" w:color="auto"/>
            <w:left w:val="none" w:sz="0" w:space="0" w:color="auto"/>
            <w:bottom w:val="none" w:sz="0" w:space="0" w:color="auto"/>
            <w:right w:val="none" w:sz="0" w:space="0" w:color="auto"/>
          </w:divBdr>
        </w:div>
        <w:div w:id="1917785779">
          <w:marLeft w:val="0"/>
          <w:marRight w:val="0"/>
          <w:marTop w:val="0"/>
          <w:marBottom w:val="0"/>
          <w:divBdr>
            <w:top w:val="none" w:sz="0" w:space="0" w:color="auto"/>
            <w:left w:val="none" w:sz="0" w:space="0" w:color="auto"/>
            <w:bottom w:val="none" w:sz="0" w:space="0" w:color="auto"/>
            <w:right w:val="none" w:sz="0" w:space="0" w:color="auto"/>
          </w:divBdr>
        </w:div>
        <w:div w:id="1764180823">
          <w:marLeft w:val="0"/>
          <w:marRight w:val="0"/>
          <w:marTop w:val="0"/>
          <w:marBottom w:val="0"/>
          <w:divBdr>
            <w:top w:val="none" w:sz="0" w:space="0" w:color="auto"/>
            <w:left w:val="none" w:sz="0" w:space="0" w:color="auto"/>
            <w:bottom w:val="none" w:sz="0" w:space="0" w:color="auto"/>
            <w:right w:val="none" w:sz="0" w:space="0" w:color="auto"/>
          </w:divBdr>
        </w:div>
        <w:div w:id="2038043836">
          <w:marLeft w:val="0"/>
          <w:marRight w:val="0"/>
          <w:marTop w:val="0"/>
          <w:marBottom w:val="0"/>
          <w:divBdr>
            <w:top w:val="none" w:sz="0" w:space="0" w:color="auto"/>
            <w:left w:val="none" w:sz="0" w:space="0" w:color="auto"/>
            <w:bottom w:val="none" w:sz="0" w:space="0" w:color="auto"/>
            <w:right w:val="none" w:sz="0" w:space="0" w:color="auto"/>
          </w:divBdr>
        </w:div>
        <w:div w:id="1856797909">
          <w:marLeft w:val="0"/>
          <w:marRight w:val="0"/>
          <w:marTop w:val="0"/>
          <w:marBottom w:val="0"/>
          <w:divBdr>
            <w:top w:val="none" w:sz="0" w:space="0" w:color="auto"/>
            <w:left w:val="none" w:sz="0" w:space="0" w:color="auto"/>
            <w:bottom w:val="none" w:sz="0" w:space="0" w:color="auto"/>
            <w:right w:val="none" w:sz="0" w:space="0" w:color="auto"/>
          </w:divBdr>
        </w:div>
        <w:div w:id="609358084">
          <w:marLeft w:val="0"/>
          <w:marRight w:val="0"/>
          <w:marTop w:val="0"/>
          <w:marBottom w:val="0"/>
          <w:divBdr>
            <w:top w:val="none" w:sz="0" w:space="0" w:color="auto"/>
            <w:left w:val="none" w:sz="0" w:space="0" w:color="auto"/>
            <w:bottom w:val="none" w:sz="0" w:space="0" w:color="auto"/>
            <w:right w:val="none" w:sz="0" w:space="0" w:color="auto"/>
          </w:divBdr>
        </w:div>
      </w:divsChild>
    </w:div>
    <w:div w:id="1107192091">
      <w:bodyDiv w:val="1"/>
      <w:marLeft w:val="0"/>
      <w:marRight w:val="0"/>
      <w:marTop w:val="0"/>
      <w:marBottom w:val="0"/>
      <w:divBdr>
        <w:top w:val="none" w:sz="0" w:space="0" w:color="auto"/>
        <w:left w:val="none" w:sz="0" w:space="0" w:color="auto"/>
        <w:bottom w:val="none" w:sz="0" w:space="0" w:color="auto"/>
        <w:right w:val="none" w:sz="0" w:space="0" w:color="auto"/>
      </w:divBdr>
    </w:div>
    <w:div w:id="1187334083">
      <w:bodyDiv w:val="1"/>
      <w:marLeft w:val="0"/>
      <w:marRight w:val="0"/>
      <w:marTop w:val="0"/>
      <w:marBottom w:val="0"/>
      <w:divBdr>
        <w:top w:val="none" w:sz="0" w:space="0" w:color="auto"/>
        <w:left w:val="none" w:sz="0" w:space="0" w:color="auto"/>
        <w:bottom w:val="none" w:sz="0" w:space="0" w:color="auto"/>
        <w:right w:val="none" w:sz="0" w:space="0" w:color="auto"/>
      </w:divBdr>
      <w:divsChild>
        <w:div w:id="702903945">
          <w:marLeft w:val="0"/>
          <w:marRight w:val="0"/>
          <w:marTop w:val="0"/>
          <w:marBottom w:val="0"/>
          <w:divBdr>
            <w:top w:val="none" w:sz="0" w:space="0" w:color="auto"/>
            <w:left w:val="none" w:sz="0" w:space="0" w:color="auto"/>
            <w:bottom w:val="none" w:sz="0" w:space="0" w:color="auto"/>
            <w:right w:val="none" w:sz="0" w:space="0" w:color="auto"/>
          </w:divBdr>
        </w:div>
        <w:div w:id="259798607">
          <w:marLeft w:val="0"/>
          <w:marRight w:val="0"/>
          <w:marTop w:val="0"/>
          <w:marBottom w:val="0"/>
          <w:divBdr>
            <w:top w:val="none" w:sz="0" w:space="0" w:color="auto"/>
            <w:left w:val="none" w:sz="0" w:space="0" w:color="auto"/>
            <w:bottom w:val="none" w:sz="0" w:space="0" w:color="auto"/>
            <w:right w:val="none" w:sz="0" w:space="0" w:color="auto"/>
          </w:divBdr>
        </w:div>
        <w:div w:id="336612723">
          <w:marLeft w:val="0"/>
          <w:marRight w:val="0"/>
          <w:marTop w:val="0"/>
          <w:marBottom w:val="0"/>
          <w:divBdr>
            <w:top w:val="none" w:sz="0" w:space="0" w:color="auto"/>
            <w:left w:val="none" w:sz="0" w:space="0" w:color="auto"/>
            <w:bottom w:val="none" w:sz="0" w:space="0" w:color="auto"/>
            <w:right w:val="none" w:sz="0" w:space="0" w:color="auto"/>
          </w:divBdr>
        </w:div>
        <w:div w:id="1727139072">
          <w:marLeft w:val="0"/>
          <w:marRight w:val="0"/>
          <w:marTop w:val="0"/>
          <w:marBottom w:val="0"/>
          <w:divBdr>
            <w:top w:val="none" w:sz="0" w:space="0" w:color="auto"/>
            <w:left w:val="none" w:sz="0" w:space="0" w:color="auto"/>
            <w:bottom w:val="none" w:sz="0" w:space="0" w:color="auto"/>
            <w:right w:val="none" w:sz="0" w:space="0" w:color="auto"/>
          </w:divBdr>
        </w:div>
        <w:div w:id="995912181">
          <w:marLeft w:val="0"/>
          <w:marRight w:val="0"/>
          <w:marTop w:val="0"/>
          <w:marBottom w:val="0"/>
          <w:divBdr>
            <w:top w:val="none" w:sz="0" w:space="0" w:color="auto"/>
            <w:left w:val="none" w:sz="0" w:space="0" w:color="auto"/>
            <w:bottom w:val="none" w:sz="0" w:space="0" w:color="auto"/>
            <w:right w:val="none" w:sz="0" w:space="0" w:color="auto"/>
          </w:divBdr>
        </w:div>
        <w:div w:id="1992634459">
          <w:marLeft w:val="0"/>
          <w:marRight w:val="0"/>
          <w:marTop w:val="0"/>
          <w:marBottom w:val="0"/>
          <w:divBdr>
            <w:top w:val="none" w:sz="0" w:space="0" w:color="auto"/>
            <w:left w:val="none" w:sz="0" w:space="0" w:color="auto"/>
            <w:bottom w:val="none" w:sz="0" w:space="0" w:color="auto"/>
            <w:right w:val="none" w:sz="0" w:space="0" w:color="auto"/>
          </w:divBdr>
        </w:div>
        <w:div w:id="450364351">
          <w:marLeft w:val="0"/>
          <w:marRight w:val="0"/>
          <w:marTop w:val="0"/>
          <w:marBottom w:val="0"/>
          <w:divBdr>
            <w:top w:val="none" w:sz="0" w:space="0" w:color="auto"/>
            <w:left w:val="none" w:sz="0" w:space="0" w:color="auto"/>
            <w:bottom w:val="none" w:sz="0" w:space="0" w:color="auto"/>
            <w:right w:val="none" w:sz="0" w:space="0" w:color="auto"/>
          </w:divBdr>
        </w:div>
        <w:div w:id="1290169035">
          <w:marLeft w:val="0"/>
          <w:marRight w:val="0"/>
          <w:marTop w:val="0"/>
          <w:marBottom w:val="0"/>
          <w:divBdr>
            <w:top w:val="none" w:sz="0" w:space="0" w:color="auto"/>
            <w:left w:val="none" w:sz="0" w:space="0" w:color="auto"/>
            <w:bottom w:val="none" w:sz="0" w:space="0" w:color="auto"/>
            <w:right w:val="none" w:sz="0" w:space="0" w:color="auto"/>
          </w:divBdr>
        </w:div>
        <w:div w:id="154999435">
          <w:marLeft w:val="0"/>
          <w:marRight w:val="0"/>
          <w:marTop w:val="0"/>
          <w:marBottom w:val="0"/>
          <w:divBdr>
            <w:top w:val="none" w:sz="0" w:space="0" w:color="auto"/>
            <w:left w:val="none" w:sz="0" w:space="0" w:color="auto"/>
            <w:bottom w:val="none" w:sz="0" w:space="0" w:color="auto"/>
            <w:right w:val="none" w:sz="0" w:space="0" w:color="auto"/>
          </w:divBdr>
        </w:div>
        <w:div w:id="1521313349">
          <w:marLeft w:val="0"/>
          <w:marRight w:val="0"/>
          <w:marTop w:val="0"/>
          <w:marBottom w:val="0"/>
          <w:divBdr>
            <w:top w:val="none" w:sz="0" w:space="0" w:color="auto"/>
            <w:left w:val="none" w:sz="0" w:space="0" w:color="auto"/>
            <w:bottom w:val="none" w:sz="0" w:space="0" w:color="auto"/>
            <w:right w:val="none" w:sz="0" w:space="0" w:color="auto"/>
          </w:divBdr>
        </w:div>
        <w:div w:id="13117177">
          <w:marLeft w:val="0"/>
          <w:marRight w:val="0"/>
          <w:marTop w:val="0"/>
          <w:marBottom w:val="0"/>
          <w:divBdr>
            <w:top w:val="none" w:sz="0" w:space="0" w:color="auto"/>
            <w:left w:val="none" w:sz="0" w:space="0" w:color="auto"/>
            <w:bottom w:val="none" w:sz="0" w:space="0" w:color="auto"/>
            <w:right w:val="none" w:sz="0" w:space="0" w:color="auto"/>
          </w:divBdr>
        </w:div>
        <w:div w:id="612060099">
          <w:marLeft w:val="0"/>
          <w:marRight w:val="0"/>
          <w:marTop w:val="0"/>
          <w:marBottom w:val="0"/>
          <w:divBdr>
            <w:top w:val="none" w:sz="0" w:space="0" w:color="auto"/>
            <w:left w:val="none" w:sz="0" w:space="0" w:color="auto"/>
            <w:bottom w:val="none" w:sz="0" w:space="0" w:color="auto"/>
            <w:right w:val="none" w:sz="0" w:space="0" w:color="auto"/>
          </w:divBdr>
        </w:div>
      </w:divsChild>
    </w:div>
    <w:div w:id="1450510363">
      <w:bodyDiv w:val="1"/>
      <w:marLeft w:val="0"/>
      <w:marRight w:val="0"/>
      <w:marTop w:val="0"/>
      <w:marBottom w:val="0"/>
      <w:divBdr>
        <w:top w:val="none" w:sz="0" w:space="0" w:color="auto"/>
        <w:left w:val="none" w:sz="0" w:space="0" w:color="auto"/>
        <w:bottom w:val="none" w:sz="0" w:space="0" w:color="auto"/>
        <w:right w:val="none" w:sz="0" w:space="0" w:color="auto"/>
      </w:divBdr>
      <w:divsChild>
        <w:div w:id="884609206">
          <w:marLeft w:val="0"/>
          <w:marRight w:val="0"/>
          <w:marTop w:val="0"/>
          <w:marBottom w:val="0"/>
          <w:divBdr>
            <w:top w:val="single" w:sz="6" w:space="12" w:color="CCCCCC"/>
            <w:left w:val="single" w:sz="6" w:space="12" w:color="CCCCCC"/>
            <w:bottom w:val="single" w:sz="6" w:space="3" w:color="AAAAAA"/>
            <w:right w:val="single" w:sz="6" w:space="12" w:color="AAAAAA"/>
          </w:divBdr>
        </w:div>
        <w:div w:id="772240808">
          <w:marLeft w:val="0"/>
          <w:marRight w:val="0"/>
          <w:marTop w:val="0"/>
          <w:marBottom w:val="0"/>
          <w:divBdr>
            <w:top w:val="none" w:sz="0" w:space="0" w:color="auto"/>
            <w:left w:val="none" w:sz="0" w:space="0" w:color="auto"/>
            <w:bottom w:val="none" w:sz="0" w:space="0" w:color="auto"/>
            <w:right w:val="none" w:sz="0" w:space="0" w:color="auto"/>
          </w:divBdr>
        </w:div>
      </w:divsChild>
    </w:div>
    <w:div w:id="1468622214">
      <w:bodyDiv w:val="1"/>
      <w:marLeft w:val="0"/>
      <w:marRight w:val="0"/>
      <w:marTop w:val="0"/>
      <w:marBottom w:val="0"/>
      <w:divBdr>
        <w:top w:val="none" w:sz="0" w:space="0" w:color="auto"/>
        <w:left w:val="none" w:sz="0" w:space="0" w:color="auto"/>
        <w:bottom w:val="none" w:sz="0" w:space="0" w:color="auto"/>
        <w:right w:val="none" w:sz="0" w:space="0" w:color="auto"/>
      </w:divBdr>
    </w:div>
    <w:div w:id="1475175615">
      <w:bodyDiv w:val="1"/>
      <w:marLeft w:val="0"/>
      <w:marRight w:val="0"/>
      <w:marTop w:val="0"/>
      <w:marBottom w:val="0"/>
      <w:divBdr>
        <w:top w:val="none" w:sz="0" w:space="0" w:color="auto"/>
        <w:left w:val="none" w:sz="0" w:space="0" w:color="auto"/>
        <w:bottom w:val="none" w:sz="0" w:space="0" w:color="auto"/>
        <w:right w:val="none" w:sz="0" w:space="0" w:color="auto"/>
      </w:divBdr>
    </w:div>
    <w:div w:id="1503662182">
      <w:bodyDiv w:val="1"/>
      <w:marLeft w:val="0"/>
      <w:marRight w:val="0"/>
      <w:marTop w:val="0"/>
      <w:marBottom w:val="0"/>
      <w:divBdr>
        <w:top w:val="none" w:sz="0" w:space="0" w:color="auto"/>
        <w:left w:val="none" w:sz="0" w:space="0" w:color="auto"/>
        <w:bottom w:val="none" w:sz="0" w:space="0" w:color="auto"/>
        <w:right w:val="none" w:sz="0" w:space="0" w:color="auto"/>
      </w:divBdr>
      <w:divsChild>
        <w:div w:id="1183864043">
          <w:marLeft w:val="0"/>
          <w:marRight w:val="0"/>
          <w:marTop w:val="0"/>
          <w:marBottom w:val="0"/>
          <w:divBdr>
            <w:top w:val="none" w:sz="0" w:space="0" w:color="auto"/>
            <w:left w:val="none" w:sz="0" w:space="0" w:color="auto"/>
            <w:bottom w:val="none" w:sz="0" w:space="0" w:color="auto"/>
            <w:right w:val="none" w:sz="0" w:space="0" w:color="auto"/>
          </w:divBdr>
        </w:div>
        <w:div w:id="1444496418">
          <w:marLeft w:val="0"/>
          <w:marRight w:val="0"/>
          <w:marTop w:val="0"/>
          <w:marBottom w:val="0"/>
          <w:divBdr>
            <w:top w:val="none" w:sz="0" w:space="0" w:color="auto"/>
            <w:left w:val="none" w:sz="0" w:space="0" w:color="auto"/>
            <w:bottom w:val="none" w:sz="0" w:space="0" w:color="auto"/>
            <w:right w:val="none" w:sz="0" w:space="0" w:color="auto"/>
          </w:divBdr>
        </w:div>
      </w:divsChild>
    </w:div>
    <w:div w:id="1928466851">
      <w:bodyDiv w:val="1"/>
      <w:marLeft w:val="0"/>
      <w:marRight w:val="0"/>
      <w:marTop w:val="0"/>
      <w:marBottom w:val="0"/>
      <w:divBdr>
        <w:top w:val="none" w:sz="0" w:space="0" w:color="auto"/>
        <w:left w:val="none" w:sz="0" w:space="0" w:color="auto"/>
        <w:bottom w:val="none" w:sz="0" w:space="0" w:color="auto"/>
        <w:right w:val="none" w:sz="0" w:space="0" w:color="auto"/>
      </w:divBdr>
      <w:divsChild>
        <w:div w:id="84964933">
          <w:marLeft w:val="0"/>
          <w:marRight w:val="0"/>
          <w:marTop w:val="166"/>
          <w:marBottom w:val="166"/>
          <w:divBdr>
            <w:top w:val="none" w:sz="0" w:space="0" w:color="auto"/>
            <w:left w:val="none" w:sz="0" w:space="0" w:color="auto"/>
            <w:bottom w:val="none" w:sz="0" w:space="0" w:color="auto"/>
            <w:right w:val="none" w:sz="0" w:space="0" w:color="auto"/>
          </w:divBdr>
          <w:divsChild>
            <w:div w:id="147621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119872">
      <w:bodyDiv w:val="1"/>
      <w:marLeft w:val="0"/>
      <w:marRight w:val="0"/>
      <w:marTop w:val="0"/>
      <w:marBottom w:val="0"/>
      <w:divBdr>
        <w:top w:val="none" w:sz="0" w:space="0" w:color="auto"/>
        <w:left w:val="none" w:sz="0" w:space="0" w:color="auto"/>
        <w:bottom w:val="none" w:sz="0" w:space="0" w:color="auto"/>
        <w:right w:val="none" w:sz="0" w:space="0" w:color="auto"/>
      </w:divBdr>
      <w:divsChild>
        <w:div w:id="255678378">
          <w:marLeft w:val="0"/>
          <w:marRight w:val="0"/>
          <w:marTop w:val="0"/>
          <w:marBottom w:val="0"/>
          <w:divBdr>
            <w:top w:val="none" w:sz="0" w:space="0" w:color="auto"/>
            <w:left w:val="none" w:sz="0" w:space="0" w:color="auto"/>
            <w:bottom w:val="none" w:sz="0" w:space="0" w:color="auto"/>
            <w:right w:val="none" w:sz="0" w:space="0" w:color="auto"/>
          </w:divBdr>
          <w:divsChild>
            <w:div w:id="665014167">
              <w:marLeft w:val="0"/>
              <w:marRight w:val="0"/>
              <w:marTop w:val="0"/>
              <w:marBottom w:val="0"/>
              <w:divBdr>
                <w:top w:val="none" w:sz="0" w:space="0" w:color="auto"/>
                <w:left w:val="none" w:sz="0" w:space="0" w:color="auto"/>
                <w:bottom w:val="none" w:sz="0" w:space="0" w:color="auto"/>
                <w:right w:val="none" w:sz="0" w:space="0" w:color="auto"/>
              </w:divBdr>
            </w:div>
            <w:div w:id="1719210000">
              <w:marLeft w:val="0"/>
              <w:marRight w:val="0"/>
              <w:marTop w:val="0"/>
              <w:marBottom w:val="0"/>
              <w:divBdr>
                <w:top w:val="none" w:sz="0" w:space="0" w:color="auto"/>
                <w:left w:val="none" w:sz="0" w:space="0" w:color="auto"/>
                <w:bottom w:val="none" w:sz="0" w:space="0" w:color="auto"/>
                <w:right w:val="none" w:sz="0" w:space="0" w:color="auto"/>
              </w:divBdr>
            </w:div>
            <w:div w:id="1070229823">
              <w:marLeft w:val="0"/>
              <w:marRight w:val="0"/>
              <w:marTop w:val="0"/>
              <w:marBottom w:val="0"/>
              <w:divBdr>
                <w:top w:val="none" w:sz="0" w:space="0" w:color="auto"/>
                <w:left w:val="none" w:sz="0" w:space="0" w:color="auto"/>
                <w:bottom w:val="none" w:sz="0" w:space="0" w:color="auto"/>
                <w:right w:val="none" w:sz="0" w:space="0" w:color="auto"/>
              </w:divBdr>
            </w:div>
            <w:div w:id="1214929946">
              <w:marLeft w:val="0"/>
              <w:marRight w:val="0"/>
              <w:marTop w:val="0"/>
              <w:marBottom w:val="0"/>
              <w:divBdr>
                <w:top w:val="none" w:sz="0" w:space="0" w:color="auto"/>
                <w:left w:val="none" w:sz="0" w:space="0" w:color="auto"/>
                <w:bottom w:val="none" w:sz="0" w:space="0" w:color="auto"/>
                <w:right w:val="none" w:sz="0" w:space="0" w:color="auto"/>
              </w:divBdr>
            </w:div>
            <w:div w:id="1853689266">
              <w:marLeft w:val="0"/>
              <w:marRight w:val="0"/>
              <w:marTop w:val="0"/>
              <w:marBottom w:val="0"/>
              <w:divBdr>
                <w:top w:val="none" w:sz="0" w:space="0" w:color="auto"/>
                <w:left w:val="none" w:sz="0" w:space="0" w:color="auto"/>
                <w:bottom w:val="none" w:sz="0" w:space="0" w:color="auto"/>
                <w:right w:val="none" w:sz="0" w:space="0" w:color="auto"/>
              </w:divBdr>
            </w:div>
            <w:div w:id="1705910468">
              <w:marLeft w:val="0"/>
              <w:marRight w:val="0"/>
              <w:marTop w:val="0"/>
              <w:marBottom w:val="0"/>
              <w:divBdr>
                <w:top w:val="none" w:sz="0" w:space="0" w:color="auto"/>
                <w:left w:val="none" w:sz="0" w:space="0" w:color="auto"/>
                <w:bottom w:val="none" w:sz="0" w:space="0" w:color="auto"/>
                <w:right w:val="none" w:sz="0" w:space="0" w:color="auto"/>
              </w:divBdr>
            </w:div>
            <w:div w:id="298463253">
              <w:marLeft w:val="0"/>
              <w:marRight w:val="0"/>
              <w:marTop w:val="0"/>
              <w:marBottom w:val="0"/>
              <w:divBdr>
                <w:top w:val="none" w:sz="0" w:space="0" w:color="auto"/>
                <w:left w:val="none" w:sz="0" w:space="0" w:color="auto"/>
                <w:bottom w:val="none" w:sz="0" w:space="0" w:color="auto"/>
                <w:right w:val="none" w:sz="0" w:space="0" w:color="auto"/>
              </w:divBdr>
            </w:div>
            <w:div w:id="518008238">
              <w:marLeft w:val="0"/>
              <w:marRight w:val="0"/>
              <w:marTop w:val="0"/>
              <w:marBottom w:val="0"/>
              <w:divBdr>
                <w:top w:val="none" w:sz="0" w:space="0" w:color="auto"/>
                <w:left w:val="none" w:sz="0" w:space="0" w:color="auto"/>
                <w:bottom w:val="none" w:sz="0" w:space="0" w:color="auto"/>
                <w:right w:val="none" w:sz="0" w:space="0" w:color="auto"/>
              </w:divBdr>
            </w:div>
            <w:div w:id="1930314537">
              <w:marLeft w:val="0"/>
              <w:marRight w:val="0"/>
              <w:marTop w:val="0"/>
              <w:marBottom w:val="0"/>
              <w:divBdr>
                <w:top w:val="none" w:sz="0" w:space="0" w:color="auto"/>
                <w:left w:val="none" w:sz="0" w:space="0" w:color="auto"/>
                <w:bottom w:val="none" w:sz="0" w:space="0" w:color="auto"/>
                <w:right w:val="none" w:sz="0" w:space="0" w:color="auto"/>
              </w:divBdr>
            </w:div>
            <w:div w:id="189492918">
              <w:marLeft w:val="0"/>
              <w:marRight w:val="0"/>
              <w:marTop w:val="0"/>
              <w:marBottom w:val="0"/>
              <w:divBdr>
                <w:top w:val="none" w:sz="0" w:space="0" w:color="auto"/>
                <w:left w:val="none" w:sz="0" w:space="0" w:color="auto"/>
                <w:bottom w:val="none" w:sz="0" w:space="0" w:color="auto"/>
                <w:right w:val="none" w:sz="0" w:space="0" w:color="auto"/>
              </w:divBdr>
            </w:div>
            <w:div w:id="1915115952">
              <w:marLeft w:val="0"/>
              <w:marRight w:val="0"/>
              <w:marTop w:val="0"/>
              <w:marBottom w:val="0"/>
              <w:divBdr>
                <w:top w:val="none" w:sz="0" w:space="0" w:color="auto"/>
                <w:left w:val="none" w:sz="0" w:space="0" w:color="auto"/>
                <w:bottom w:val="none" w:sz="0" w:space="0" w:color="auto"/>
                <w:right w:val="none" w:sz="0" w:space="0" w:color="auto"/>
              </w:divBdr>
            </w:div>
            <w:div w:id="1243101535">
              <w:marLeft w:val="0"/>
              <w:marRight w:val="0"/>
              <w:marTop w:val="0"/>
              <w:marBottom w:val="0"/>
              <w:divBdr>
                <w:top w:val="none" w:sz="0" w:space="0" w:color="auto"/>
                <w:left w:val="none" w:sz="0" w:space="0" w:color="auto"/>
                <w:bottom w:val="none" w:sz="0" w:space="0" w:color="auto"/>
                <w:right w:val="none" w:sz="0" w:space="0" w:color="auto"/>
              </w:divBdr>
            </w:div>
            <w:div w:id="74397299">
              <w:marLeft w:val="0"/>
              <w:marRight w:val="0"/>
              <w:marTop w:val="0"/>
              <w:marBottom w:val="0"/>
              <w:divBdr>
                <w:top w:val="none" w:sz="0" w:space="0" w:color="auto"/>
                <w:left w:val="none" w:sz="0" w:space="0" w:color="auto"/>
                <w:bottom w:val="none" w:sz="0" w:space="0" w:color="auto"/>
                <w:right w:val="none" w:sz="0" w:space="0" w:color="auto"/>
              </w:divBdr>
            </w:div>
            <w:div w:id="2076320717">
              <w:marLeft w:val="0"/>
              <w:marRight w:val="0"/>
              <w:marTop w:val="0"/>
              <w:marBottom w:val="0"/>
              <w:divBdr>
                <w:top w:val="none" w:sz="0" w:space="0" w:color="auto"/>
                <w:left w:val="none" w:sz="0" w:space="0" w:color="auto"/>
                <w:bottom w:val="none" w:sz="0" w:space="0" w:color="auto"/>
                <w:right w:val="none" w:sz="0" w:space="0" w:color="auto"/>
              </w:divBdr>
            </w:div>
            <w:div w:id="331303472">
              <w:marLeft w:val="0"/>
              <w:marRight w:val="0"/>
              <w:marTop w:val="0"/>
              <w:marBottom w:val="0"/>
              <w:divBdr>
                <w:top w:val="none" w:sz="0" w:space="0" w:color="auto"/>
                <w:left w:val="none" w:sz="0" w:space="0" w:color="auto"/>
                <w:bottom w:val="none" w:sz="0" w:space="0" w:color="auto"/>
                <w:right w:val="none" w:sz="0" w:space="0" w:color="auto"/>
              </w:divBdr>
            </w:div>
            <w:div w:id="911545520">
              <w:marLeft w:val="0"/>
              <w:marRight w:val="0"/>
              <w:marTop w:val="0"/>
              <w:marBottom w:val="0"/>
              <w:divBdr>
                <w:top w:val="none" w:sz="0" w:space="0" w:color="auto"/>
                <w:left w:val="none" w:sz="0" w:space="0" w:color="auto"/>
                <w:bottom w:val="none" w:sz="0" w:space="0" w:color="auto"/>
                <w:right w:val="none" w:sz="0" w:space="0" w:color="auto"/>
              </w:divBdr>
            </w:div>
            <w:div w:id="851140651">
              <w:marLeft w:val="0"/>
              <w:marRight w:val="0"/>
              <w:marTop w:val="0"/>
              <w:marBottom w:val="0"/>
              <w:divBdr>
                <w:top w:val="none" w:sz="0" w:space="0" w:color="auto"/>
                <w:left w:val="none" w:sz="0" w:space="0" w:color="auto"/>
                <w:bottom w:val="none" w:sz="0" w:space="0" w:color="auto"/>
                <w:right w:val="none" w:sz="0" w:space="0" w:color="auto"/>
              </w:divBdr>
            </w:div>
            <w:div w:id="1715736962">
              <w:marLeft w:val="0"/>
              <w:marRight w:val="0"/>
              <w:marTop w:val="0"/>
              <w:marBottom w:val="0"/>
              <w:divBdr>
                <w:top w:val="none" w:sz="0" w:space="0" w:color="auto"/>
                <w:left w:val="none" w:sz="0" w:space="0" w:color="auto"/>
                <w:bottom w:val="none" w:sz="0" w:space="0" w:color="auto"/>
                <w:right w:val="none" w:sz="0" w:space="0" w:color="auto"/>
              </w:divBdr>
            </w:div>
            <w:div w:id="798452579">
              <w:marLeft w:val="0"/>
              <w:marRight w:val="0"/>
              <w:marTop w:val="0"/>
              <w:marBottom w:val="0"/>
              <w:divBdr>
                <w:top w:val="none" w:sz="0" w:space="0" w:color="auto"/>
                <w:left w:val="none" w:sz="0" w:space="0" w:color="auto"/>
                <w:bottom w:val="none" w:sz="0" w:space="0" w:color="auto"/>
                <w:right w:val="none" w:sz="0" w:space="0" w:color="auto"/>
              </w:divBdr>
            </w:div>
            <w:div w:id="124456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56585">
      <w:bodyDiv w:val="1"/>
      <w:marLeft w:val="0"/>
      <w:marRight w:val="0"/>
      <w:marTop w:val="0"/>
      <w:marBottom w:val="0"/>
      <w:divBdr>
        <w:top w:val="none" w:sz="0" w:space="0" w:color="auto"/>
        <w:left w:val="none" w:sz="0" w:space="0" w:color="auto"/>
        <w:bottom w:val="none" w:sz="0" w:space="0" w:color="auto"/>
        <w:right w:val="none" w:sz="0" w:space="0" w:color="auto"/>
      </w:divBdr>
    </w:div>
    <w:div w:id="2054619465">
      <w:bodyDiv w:val="1"/>
      <w:marLeft w:val="0"/>
      <w:marRight w:val="0"/>
      <w:marTop w:val="0"/>
      <w:marBottom w:val="0"/>
      <w:divBdr>
        <w:top w:val="none" w:sz="0" w:space="0" w:color="auto"/>
        <w:left w:val="none" w:sz="0" w:space="0" w:color="auto"/>
        <w:bottom w:val="none" w:sz="0" w:space="0" w:color="auto"/>
        <w:right w:val="none" w:sz="0" w:space="0" w:color="auto"/>
      </w:divBdr>
      <w:divsChild>
        <w:div w:id="1518814172">
          <w:marLeft w:val="0"/>
          <w:marRight w:val="0"/>
          <w:marTop w:val="0"/>
          <w:marBottom w:val="0"/>
          <w:divBdr>
            <w:top w:val="none" w:sz="0" w:space="0" w:color="auto"/>
            <w:left w:val="none" w:sz="0" w:space="0" w:color="auto"/>
            <w:bottom w:val="none" w:sz="0" w:space="0" w:color="auto"/>
            <w:right w:val="none" w:sz="0" w:space="0" w:color="auto"/>
          </w:divBdr>
          <w:divsChild>
            <w:div w:id="386535431">
              <w:marLeft w:val="0"/>
              <w:marRight w:val="0"/>
              <w:marTop w:val="0"/>
              <w:marBottom w:val="0"/>
              <w:divBdr>
                <w:top w:val="single" w:sz="6" w:space="12" w:color="D9D9D9"/>
                <w:left w:val="none" w:sz="0" w:space="0" w:color="auto"/>
                <w:bottom w:val="none" w:sz="0" w:space="0" w:color="auto"/>
                <w:right w:val="none" w:sz="0" w:space="0" w:color="auto"/>
              </w:divBdr>
              <w:divsChild>
                <w:div w:id="448933918">
                  <w:marLeft w:val="0"/>
                  <w:marRight w:val="0"/>
                  <w:marTop w:val="0"/>
                  <w:marBottom w:val="0"/>
                  <w:divBdr>
                    <w:top w:val="single" w:sz="2" w:space="12" w:color="D9D9D9"/>
                    <w:left w:val="single" w:sz="2" w:space="0" w:color="D9D9D9"/>
                    <w:bottom w:val="single" w:sz="2" w:space="0" w:color="D9D9D9"/>
                    <w:right w:val="single" w:sz="2" w:space="0" w:color="D9D9D9"/>
                  </w:divBdr>
                  <w:divsChild>
                    <w:div w:id="39595144">
                      <w:marLeft w:val="0"/>
                      <w:marRight w:val="0"/>
                      <w:marTop w:val="0"/>
                      <w:marBottom w:val="0"/>
                      <w:divBdr>
                        <w:top w:val="none" w:sz="0" w:space="0" w:color="auto"/>
                        <w:left w:val="none" w:sz="0" w:space="0" w:color="auto"/>
                        <w:bottom w:val="none" w:sz="0" w:space="0" w:color="auto"/>
                        <w:right w:val="none" w:sz="0" w:space="0" w:color="auto"/>
                      </w:divBdr>
                      <w:divsChild>
                        <w:div w:id="162402986">
                          <w:marLeft w:val="0"/>
                          <w:marRight w:val="0"/>
                          <w:marTop w:val="319"/>
                          <w:marBottom w:val="319"/>
                          <w:divBdr>
                            <w:top w:val="single" w:sz="6" w:space="6" w:color="D9D9D9"/>
                            <w:left w:val="none" w:sz="0" w:space="0" w:color="auto"/>
                            <w:bottom w:val="single" w:sz="6" w:space="6" w:color="D9D9D9"/>
                            <w:right w:val="none" w:sz="0" w:space="0" w:color="auto"/>
                          </w:divBdr>
                        </w:div>
                      </w:divsChild>
                    </w:div>
                    <w:div w:id="352265283">
                      <w:marLeft w:val="0"/>
                      <w:marRight w:val="0"/>
                      <w:marTop w:val="240"/>
                      <w:marBottom w:val="240"/>
                      <w:divBdr>
                        <w:top w:val="none" w:sz="0" w:space="0" w:color="auto"/>
                        <w:left w:val="none" w:sz="0" w:space="0" w:color="auto"/>
                        <w:bottom w:val="none" w:sz="0" w:space="0" w:color="auto"/>
                        <w:right w:val="none" w:sz="0" w:space="0" w:color="auto"/>
                      </w:divBdr>
                      <w:divsChild>
                        <w:div w:id="1878814818">
                          <w:marLeft w:val="0"/>
                          <w:marRight w:val="0"/>
                          <w:marTop w:val="0"/>
                          <w:marBottom w:val="0"/>
                          <w:divBdr>
                            <w:top w:val="none" w:sz="0" w:space="0" w:color="auto"/>
                            <w:left w:val="none" w:sz="0" w:space="0" w:color="auto"/>
                            <w:bottom w:val="none" w:sz="0" w:space="0" w:color="auto"/>
                            <w:right w:val="none" w:sz="0" w:space="0" w:color="auto"/>
                          </w:divBdr>
                        </w:div>
                      </w:divsChild>
                    </w:div>
                    <w:div w:id="1995833902">
                      <w:marLeft w:val="0"/>
                      <w:marRight w:val="0"/>
                      <w:marTop w:val="0"/>
                      <w:marBottom w:val="0"/>
                      <w:divBdr>
                        <w:top w:val="single" w:sz="2" w:space="12" w:color="D9D9D9"/>
                        <w:left w:val="single" w:sz="2" w:space="0" w:color="D9D9D9"/>
                        <w:bottom w:val="single" w:sz="2" w:space="0" w:color="D9D9D9"/>
                        <w:right w:val="single" w:sz="2" w:space="0" w:color="D9D9D9"/>
                      </w:divBdr>
                      <w:divsChild>
                        <w:div w:id="316494710">
                          <w:marLeft w:val="0"/>
                          <w:marRight w:val="0"/>
                          <w:marTop w:val="0"/>
                          <w:marBottom w:val="240"/>
                          <w:divBdr>
                            <w:top w:val="none" w:sz="0" w:space="0" w:color="auto"/>
                            <w:left w:val="none" w:sz="0" w:space="0" w:color="auto"/>
                            <w:bottom w:val="none" w:sz="0" w:space="0" w:color="auto"/>
                            <w:right w:val="none" w:sz="0" w:space="0" w:color="auto"/>
                          </w:divBdr>
                        </w:div>
                        <w:div w:id="1314988531">
                          <w:marLeft w:val="0"/>
                          <w:marRight w:val="0"/>
                          <w:marTop w:val="0"/>
                          <w:marBottom w:val="319"/>
                          <w:divBdr>
                            <w:top w:val="none" w:sz="0" w:space="0" w:color="auto"/>
                            <w:left w:val="none" w:sz="0" w:space="0" w:color="auto"/>
                            <w:bottom w:val="none" w:sz="0" w:space="0" w:color="auto"/>
                            <w:right w:val="none" w:sz="0" w:space="0" w:color="auto"/>
                          </w:divBdr>
                        </w:div>
                        <w:div w:id="993991044">
                          <w:marLeft w:val="0"/>
                          <w:marRight w:val="0"/>
                          <w:marTop w:val="0"/>
                          <w:marBottom w:val="0"/>
                          <w:divBdr>
                            <w:top w:val="none" w:sz="0" w:space="0" w:color="auto"/>
                            <w:left w:val="none" w:sz="0" w:space="0" w:color="auto"/>
                            <w:bottom w:val="none" w:sz="0" w:space="0" w:color="auto"/>
                            <w:right w:val="none" w:sz="0" w:space="0" w:color="auto"/>
                          </w:divBdr>
                        </w:div>
                        <w:div w:id="1507863720">
                          <w:marLeft w:val="0"/>
                          <w:marRight w:val="0"/>
                          <w:marTop w:val="0"/>
                          <w:marBottom w:val="0"/>
                          <w:divBdr>
                            <w:top w:val="none" w:sz="0" w:space="0" w:color="auto"/>
                            <w:left w:val="none" w:sz="0" w:space="0" w:color="auto"/>
                            <w:bottom w:val="none" w:sz="0" w:space="0" w:color="auto"/>
                            <w:right w:val="none" w:sz="0" w:space="0" w:color="auto"/>
                          </w:divBdr>
                        </w:div>
                        <w:div w:id="1235354766">
                          <w:marLeft w:val="0"/>
                          <w:marRight w:val="0"/>
                          <w:marTop w:val="0"/>
                          <w:marBottom w:val="0"/>
                          <w:divBdr>
                            <w:top w:val="none" w:sz="0" w:space="0" w:color="auto"/>
                            <w:left w:val="none" w:sz="0" w:space="0" w:color="auto"/>
                            <w:bottom w:val="none" w:sz="0" w:space="0" w:color="auto"/>
                            <w:right w:val="none" w:sz="0" w:space="0" w:color="auto"/>
                          </w:divBdr>
                        </w:div>
                        <w:div w:id="980185950">
                          <w:marLeft w:val="0"/>
                          <w:marRight w:val="0"/>
                          <w:marTop w:val="0"/>
                          <w:marBottom w:val="0"/>
                          <w:divBdr>
                            <w:top w:val="none" w:sz="0" w:space="0" w:color="auto"/>
                            <w:left w:val="none" w:sz="0" w:space="0" w:color="auto"/>
                            <w:bottom w:val="none" w:sz="0" w:space="0" w:color="auto"/>
                            <w:right w:val="none" w:sz="0" w:space="0" w:color="auto"/>
                          </w:divBdr>
                        </w:div>
                        <w:div w:id="3926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680742">
      <w:bodyDiv w:val="1"/>
      <w:marLeft w:val="0"/>
      <w:marRight w:val="0"/>
      <w:marTop w:val="0"/>
      <w:marBottom w:val="0"/>
      <w:divBdr>
        <w:top w:val="none" w:sz="0" w:space="0" w:color="auto"/>
        <w:left w:val="none" w:sz="0" w:space="0" w:color="auto"/>
        <w:bottom w:val="none" w:sz="0" w:space="0" w:color="auto"/>
        <w:right w:val="none" w:sz="0" w:space="0" w:color="auto"/>
      </w:divBdr>
    </w:div>
    <w:div w:id="2078476301">
      <w:bodyDiv w:val="1"/>
      <w:marLeft w:val="0"/>
      <w:marRight w:val="0"/>
      <w:marTop w:val="0"/>
      <w:marBottom w:val="0"/>
      <w:divBdr>
        <w:top w:val="none" w:sz="0" w:space="0" w:color="auto"/>
        <w:left w:val="none" w:sz="0" w:space="0" w:color="auto"/>
        <w:bottom w:val="none" w:sz="0" w:space="0" w:color="auto"/>
        <w:right w:val="none" w:sz="0" w:space="0" w:color="auto"/>
      </w:divBdr>
    </w:div>
    <w:div w:id="212896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tif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CA7A4-42AA-CF45-95B8-D8759F75C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4200</Words>
  <Characters>23945</Characters>
  <Application>Microsoft Macintosh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Stony Brook University</Company>
  <LinksUpToDate>false</LinksUpToDate>
  <CharactersWithSpaces>28089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achaudhr</dc:creator>
  <cp:lastModifiedBy>Na Ma</cp:lastModifiedBy>
  <cp:revision>2</cp:revision>
  <dcterms:created xsi:type="dcterms:W3CDTF">2016-01-09T02:21:00Z</dcterms:created>
  <dcterms:modified xsi:type="dcterms:W3CDTF">2016-01-09T02:21:00Z</dcterms:modified>
</cp:coreProperties>
</file>