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C924F" w14:textId="77777777" w:rsidR="008E6664" w:rsidRPr="00F12AA9" w:rsidRDefault="008E6664" w:rsidP="00D25BBF">
      <w:pPr>
        <w:spacing w:after="0" w:line="360" w:lineRule="auto"/>
        <w:jc w:val="both"/>
        <w:rPr>
          <w:rFonts w:ascii="Book Antiqua" w:hAnsi="Book Antiqua"/>
          <w:b/>
          <w:sz w:val="24"/>
          <w:szCs w:val="24"/>
        </w:rPr>
      </w:pPr>
      <w:r w:rsidRPr="00F12AA9">
        <w:rPr>
          <w:rFonts w:ascii="Book Antiqua" w:hAnsi="Book Antiqua"/>
          <w:b/>
          <w:sz w:val="24"/>
          <w:szCs w:val="24"/>
        </w:rPr>
        <w:t xml:space="preserve">Name of Journal: </w:t>
      </w:r>
      <w:r w:rsidRPr="00F12AA9">
        <w:rPr>
          <w:rFonts w:ascii="Book Antiqua" w:hAnsi="Book Antiqua"/>
          <w:b/>
          <w:i/>
          <w:iCs/>
          <w:sz w:val="24"/>
          <w:szCs w:val="24"/>
        </w:rPr>
        <w:t>World Journal of Orthopedics</w:t>
      </w:r>
    </w:p>
    <w:p w14:paraId="7005BDE8" w14:textId="77777777" w:rsidR="008E6664" w:rsidRPr="00F12AA9" w:rsidRDefault="008E6664" w:rsidP="00D25BBF">
      <w:pPr>
        <w:spacing w:after="0" w:line="360" w:lineRule="auto"/>
        <w:jc w:val="both"/>
        <w:rPr>
          <w:rFonts w:ascii="Book Antiqua" w:hAnsi="Book Antiqua"/>
          <w:b/>
          <w:sz w:val="24"/>
          <w:szCs w:val="24"/>
          <w:lang w:eastAsia="zh-CN"/>
        </w:rPr>
      </w:pPr>
      <w:r w:rsidRPr="00F12AA9">
        <w:rPr>
          <w:rFonts w:ascii="Book Antiqua" w:hAnsi="Book Antiqua"/>
          <w:b/>
          <w:sz w:val="24"/>
          <w:szCs w:val="24"/>
        </w:rPr>
        <w:t xml:space="preserve">ESPS Manuscript NO: </w:t>
      </w:r>
      <w:r w:rsidRPr="00F12AA9">
        <w:rPr>
          <w:rFonts w:ascii="Book Antiqua" w:hAnsi="Book Antiqua"/>
          <w:b/>
          <w:sz w:val="24"/>
          <w:szCs w:val="24"/>
          <w:lang w:eastAsia="zh-CN"/>
        </w:rPr>
        <w:t>22732</w:t>
      </w:r>
    </w:p>
    <w:p w14:paraId="27536BFD" w14:textId="77777777" w:rsidR="008E6664" w:rsidRPr="00F12AA9" w:rsidRDefault="008E6664" w:rsidP="00D25BBF">
      <w:pPr>
        <w:spacing w:after="0" w:line="360" w:lineRule="auto"/>
        <w:jc w:val="both"/>
        <w:rPr>
          <w:rFonts w:ascii="Book Antiqua" w:hAnsi="Book Antiqua"/>
          <w:b/>
          <w:sz w:val="24"/>
          <w:szCs w:val="24"/>
        </w:rPr>
      </w:pPr>
      <w:r w:rsidRPr="00F12AA9">
        <w:rPr>
          <w:rFonts w:ascii="Book Antiqua" w:hAnsi="Book Antiqua"/>
          <w:b/>
          <w:sz w:val="24"/>
          <w:szCs w:val="24"/>
        </w:rPr>
        <w:t>Manuscript Type: Editorial</w:t>
      </w:r>
    </w:p>
    <w:p w14:paraId="46628261" w14:textId="77777777" w:rsidR="008E6664" w:rsidRPr="00F12AA9" w:rsidRDefault="008E6664" w:rsidP="00D25BBF">
      <w:pPr>
        <w:spacing w:after="0" w:line="360" w:lineRule="auto"/>
        <w:jc w:val="both"/>
        <w:rPr>
          <w:rFonts w:ascii="Book Antiqua" w:hAnsi="Book Antiqua"/>
          <w:b/>
          <w:sz w:val="24"/>
          <w:szCs w:val="24"/>
          <w:lang w:eastAsia="zh-CN"/>
        </w:rPr>
      </w:pPr>
    </w:p>
    <w:p w14:paraId="31B486E6" w14:textId="01DB64DD" w:rsidR="00FF4926" w:rsidRPr="00F12AA9" w:rsidRDefault="00965529" w:rsidP="00D25BBF">
      <w:pPr>
        <w:spacing w:after="0" w:line="360" w:lineRule="auto"/>
        <w:jc w:val="both"/>
        <w:rPr>
          <w:rFonts w:ascii="Book Antiqua" w:hAnsi="Book Antiqua"/>
          <w:b/>
          <w:sz w:val="24"/>
          <w:szCs w:val="24"/>
          <w:lang w:val="en-US" w:eastAsia="zh-CN"/>
        </w:rPr>
      </w:pPr>
      <w:r w:rsidRPr="00F12AA9">
        <w:rPr>
          <w:rFonts w:ascii="Book Antiqua" w:hAnsi="Book Antiqua"/>
          <w:b/>
          <w:sz w:val="24"/>
          <w:szCs w:val="24"/>
          <w:lang w:val="en-US"/>
        </w:rPr>
        <w:t>Evidence base and future research directions in t</w:t>
      </w:r>
      <w:r w:rsidR="00612237" w:rsidRPr="00F12AA9">
        <w:rPr>
          <w:rFonts w:ascii="Book Antiqua" w:hAnsi="Book Antiqua"/>
          <w:b/>
          <w:sz w:val="24"/>
          <w:szCs w:val="24"/>
          <w:lang w:val="en-US"/>
        </w:rPr>
        <w:t>he</w:t>
      </w:r>
      <w:r w:rsidR="00DC4427" w:rsidRPr="00F12AA9">
        <w:rPr>
          <w:rFonts w:ascii="Book Antiqua" w:hAnsi="Book Antiqua"/>
          <w:b/>
          <w:sz w:val="24"/>
          <w:szCs w:val="24"/>
          <w:lang w:val="en-US"/>
        </w:rPr>
        <w:t xml:space="preserve"> management of low back pain</w:t>
      </w:r>
    </w:p>
    <w:p w14:paraId="58B911C1" w14:textId="77777777" w:rsidR="008E6664" w:rsidRPr="00F12AA9" w:rsidRDefault="008E6664" w:rsidP="00D25BBF">
      <w:pPr>
        <w:spacing w:after="0" w:line="360" w:lineRule="auto"/>
        <w:jc w:val="both"/>
        <w:rPr>
          <w:rFonts w:ascii="Book Antiqua" w:hAnsi="Book Antiqua"/>
          <w:sz w:val="24"/>
          <w:szCs w:val="24"/>
          <w:lang w:val="en-US" w:eastAsia="zh-CN"/>
        </w:rPr>
      </w:pPr>
    </w:p>
    <w:p w14:paraId="75A7E70A" w14:textId="35F25C9B" w:rsidR="00DC4427" w:rsidRPr="00F12AA9" w:rsidRDefault="00186221" w:rsidP="00D25BBF">
      <w:pPr>
        <w:spacing w:after="0" w:line="360" w:lineRule="auto"/>
        <w:jc w:val="both"/>
        <w:rPr>
          <w:rFonts w:ascii="Book Antiqua" w:hAnsi="Book Antiqua"/>
          <w:sz w:val="24"/>
          <w:szCs w:val="24"/>
          <w:lang w:val="en-US" w:eastAsia="zh-CN"/>
        </w:rPr>
      </w:pPr>
      <w:r w:rsidRPr="00F12AA9">
        <w:rPr>
          <w:rFonts w:ascii="Book Antiqua" w:hAnsi="Book Antiqua"/>
          <w:sz w:val="24"/>
          <w:szCs w:val="24"/>
          <w:lang w:val="en-US"/>
        </w:rPr>
        <w:t>Abbott</w:t>
      </w:r>
      <w:r w:rsidRPr="00F12AA9">
        <w:rPr>
          <w:rFonts w:ascii="Book Antiqua" w:hAnsi="Book Antiqua"/>
          <w:sz w:val="24"/>
          <w:szCs w:val="24"/>
          <w:lang w:val="en-US" w:eastAsia="zh-CN"/>
        </w:rPr>
        <w:t xml:space="preserve"> A.</w:t>
      </w:r>
      <w:r w:rsidR="00DC4427" w:rsidRPr="00F12AA9">
        <w:rPr>
          <w:rFonts w:ascii="Book Antiqua" w:hAnsi="Book Antiqua"/>
          <w:sz w:val="24"/>
          <w:szCs w:val="24"/>
          <w:lang w:val="en-US"/>
        </w:rPr>
        <w:t xml:space="preserve"> The management of LBP</w:t>
      </w:r>
    </w:p>
    <w:p w14:paraId="2820D02D" w14:textId="77777777" w:rsidR="008E6664" w:rsidRPr="00F12AA9" w:rsidRDefault="008E6664" w:rsidP="00D25BBF">
      <w:pPr>
        <w:spacing w:after="0" w:line="360" w:lineRule="auto"/>
        <w:jc w:val="both"/>
        <w:rPr>
          <w:rFonts w:ascii="Book Antiqua" w:hAnsi="Book Antiqua"/>
          <w:sz w:val="24"/>
          <w:szCs w:val="24"/>
          <w:lang w:val="en-US" w:eastAsia="zh-CN"/>
        </w:rPr>
      </w:pPr>
    </w:p>
    <w:p w14:paraId="45576165" w14:textId="4EEAFE0B" w:rsidR="00DC4427" w:rsidRPr="00F12AA9" w:rsidRDefault="00BA5C28" w:rsidP="00D25BBF">
      <w:pPr>
        <w:spacing w:after="0" w:line="360" w:lineRule="auto"/>
        <w:jc w:val="both"/>
        <w:rPr>
          <w:rFonts w:ascii="Book Antiqua" w:hAnsi="Book Antiqua"/>
          <w:b/>
          <w:sz w:val="24"/>
          <w:szCs w:val="24"/>
          <w:lang w:val="en-US" w:eastAsia="zh-CN"/>
        </w:rPr>
      </w:pPr>
      <w:r w:rsidRPr="00F12AA9">
        <w:rPr>
          <w:rFonts w:ascii="Book Antiqua" w:hAnsi="Book Antiqua"/>
          <w:b/>
          <w:sz w:val="24"/>
          <w:szCs w:val="24"/>
          <w:lang w:val="en-US"/>
        </w:rPr>
        <w:t>Allan Abbott</w:t>
      </w:r>
    </w:p>
    <w:p w14:paraId="0DDF2292" w14:textId="77777777" w:rsidR="008E6664" w:rsidRPr="00F12AA9" w:rsidRDefault="008E6664" w:rsidP="00D25BBF">
      <w:pPr>
        <w:spacing w:after="0" w:line="360" w:lineRule="auto"/>
        <w:jc w:val="both"/>
        <w:rPr>
          <w:rFonts w:ascii="Book Antiqua" w:hAnsi="Book Antiqua"/>
          <w:sz w:val="24"/>
          <w:szCs w:val="24"/>
          <w:lang w:val="en-US" w:eastAsia="zh-CN"/>
        </w:rPr>
      </w:pPr>
    </w:p>
    <w:p w14:paraId="6E5C2E8B" w14:textId="463B09DE" w:rsidR="00BA5C28" w:rsidRPr="00F12AA9" w:rsidRDefault="00E727B9"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Allan Abbott,</w:t>
      </w:r>
      <w:r w:rsidR="00BA5C28" w:rsidRPr="00F12AA9">
        <w:rPr>
          <w:rFonts w:ascii="Book Antiqua" w:hAnsi="Book Antiqua"/>
          <w:sz w:val="24"/>
          <w:szCs w:val="24"/>
          <w:lang w:val="en-US"/>
        </w:rPr>
        <w:t xml:space="preserve"> Department of Medical and Health Sciences, Division of Physiotherapy, Faculty of Health Sciences, Linköping University,</w:t>
      </w:r>
      <w:r w:rsidR="008E29CB" w:rsidRPr="00F12AA9">
        <w:rPr>
          <w:rFonts w:ascii="Book Antiqua" w:hAnsi="Book Antiqua"/>
          <w:sz w:val="24"/>
          <w:szCs w:val="24"/>
          <w:lang w:val="en-US"/>
        </w:rPr>
        <w:t xml:space="preserve"> </w:t>
      </w:r>
      <w:r w:rsidR="00186221" w:rsidRPr="00F12AA9">
        <w:rPr>
          <w:rFonts w:ascii="Book Antiqua" w:hAnsi="Book Antiqua"/>
          <w:sz w:val="24"/>
          <w:szCs w:val="24"/>
          <w:lang w:val="en-US"/>
        </w:rPr>
        <w:t>SE</w:t>
      </w:r>
      <w:r w:rsidR="00186221" w:rsidRPr="00F12AA9">
        <w:rPr>
          <w:rFonts w:ascii="Book Antiqua" w:hAnsi="Book Antiqua"/>
          <w:sz w:val="24"/>
          <w:szCs w:val="24"/>
          <w:lang w:val="en-US" w:eastAsia="zh-CN"/>
        </w:rPr>
        <w:t xml:space="preserve"> </w:t>
      </w:r>
      <w:r w:rsidR="00186221" w:rsidRPr="00F12AA9">
        <w:rPr>
          <w:rFonts w:ascii="Book Antiqua" w:hAnsi="Book Antiqua"/>
          <w:sz w:val="24"/>
          <w:szCs w:val="24"/>
          <w:lang w:val="en-US"/>
        </w:rPr>
        <w:t>58183 Linköping, Sweden</w:t>
      </w:r>
    </w:p>
    <w:p w14:paraId="61F666C8" w14:textId="77777777" w:rsidR="00186221" w:rsidRPr="00F12AA9" w:rsidRDefault="00186221" w:rsidP="00D25BBF">
      <w:pPr>
        <w:spacing w:after="0" w:line="360" w:lineRule="auto"/>
        <w:jc w:val="both"/>
        <w:rPr>
          <w:rFonts w:ascii="Book Antiqua" w:hAnsi="Book Antiqua"/>
          <w:sz w:val="24"/>
          <w:szCs w:val="24"/>
          <w:lang w:val="en-US" w:eastAsia="zh-CN"/>
        </w:rPr>
      </w:pPr>
    </w:p>
    <w:p w14:paraId="6172721F" w14:textId="2ADB9DF7" w:rsidR="00BA5C28" w:rsidRPr="00F12AA9" w:rsidRDefault="00760754"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Allan Abbott,</w:t>
      </w:r>
      <w:r w:rsidR="00BA5C28" w:rsidRPr="00F12AA9">
        <w:rPr>
          <w:rFonts w:ascii="Book Antiqua" w:hAnsi="Book Antiqua"/>
          <w:sz w:val="24"/>
          <w:szCs w:val="24"/>
          <w:lang w:val="en-US"/>
        </w:rPr>
        <w:t xml:space="preserve"> Faculty of Health Science and Medicine, Bond University, Gold Coast, </w:t>
      </w:r>
      <w:r w:rsidR="00186221" w:rsidRPr="00F12AA9">
        <w:rPr>
          <w:rFonts w:ascii="Book Antiqua" w:hAnsi="Book Antiqua"/>
          <w:sz w:val="24"/>
          <w:szCs w:val="24"/>
          <w:lang w:val="en-US"/>
        </w:rPr>
        <w:t>Queensland</w:t>
      </w:r>
      <w:r w:rsidR="008E29CB" w:rsidRPr="00F12AA9">
        <w:rPr>
          <w:rFonts w:ascii="Book Antiqua" w:hAnsi="Book Antiqua"/>
          <w:sz w:val="24"/>
          <w:szCs w:val="24"/>
          <w:lang w:val="en-US"/>
        </w:rPr>
        <w:t xml:space="preserve"> 4229, </w:t>
      </w:r>
      <w:r w:rsidR="00BA5C28" w:rsidRPr="00F12AA9">
        <w:rPr>
          <w:rFonts w:ascii="Book Antiqua" w:hAnsi="Book Antiqua"/>
          <w:sz w:val="24"/>
          <w:szCs w:val="24"/>
          <w:lang w:val="en-US"/>
        </w:rPr>
        <w:t>Australia</w:t>
      </w:r>
    </w:p>
    <w:p w14:paraId="4647D6FC" w14:textId="77777777" w:rsidR="00186221" w:rsidRPr="00F12AA9" w:rsidRDefault="00186221" w:rsidP="00D25BBF">
      <w:pPr>
        <w:spacing w:after="0" w:line="360" w:lineRule="auto"/>
        <w:jc w:val="both"/>
        <w:rPr>
          <w:rFonts w:ascii="Book Antiqua" w:hAnsi="Book Antiqua"/>
          <w:sz w:val="24"/>
          <w:szCs w:val="24"/>
          <w:lang w:val="en-US" w:eastAsia="zh-CN"/>
        </w:rPr>
      </w:pPr>
    </w:p>
    <w:p w14:paraId="7E90F131" w14:textId="77777777" w:rsidR="008E29CB" w:rsidRPr="00F12AA9" w:rsidRDefault="008E29CB"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 xml:space="preserve">Author contributions: </w:t>
      </w:r>
      <w:r w:rsidRPr="00F12AA9">
        <w:rPr>
          <w:rFonts w:ascii="Book Antiqua" w:hAnsi="Book Antiqua"/>
          <w:sz w:val="24"/>
          <w:szCs w:val="24"/>
          <w:lang w:val="en-US"/>
        </w:rPr>
        <w:t xml:space="preserve">Abbott A </w:t>
      </w:r>
      <w:r w:rsidR="00B47F04" w:rsidRPr="00F12AA9">
        <w:rPr>
          <w:rFonts w:ascii="Book Antiqua" w:hAnsi="Book Antiqua"/>
          <w:sz w:val="24"/>
          <w:szCs w:val="24"/>
          <w:lang w:val="en-US"/>
        </w:rPr>
        <w:t>contributed solely to this editorial.</w:t>
      </w:r>
    </w:p>
    <w:p w14:paraId="4D0F5B9C" w14:textId="77777777" w:rsidR="00186221" w:rsidRPr="00F12AA9" w:rsidRDefault="00186221" w:rsidP="00D25BBF">
      <w:pPr>
        <w:spacing w:after="0" w:line="360" w:lineRule="auto"/>
        <w:jc w:val="both"/>
        <w:rPr>
          <w:rFonts w:ascii="Book Antiqua" w:hAnsi="Book Antiqua"/>
          <w:sz w:val="24"/>
          <w:szCs w:val="24"/>
          <w:lang w:val="en-US" w:eastAsia="zh-CN"/>
        </w:rPr>
      </w:pPr>
    </w:p>
    <w:p w14:paraId="6C65D89D" w14:textId="26CA9A67" w:rsidR="00D80F86" w:rsidRPr="00F12AA9" w:rsidRDefault="00D80F86"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Conflict-of-interest statement:</w:t>
      </w:r>
      <w:r w:rsidRPr="00F12AA9">
        <w:rPr>
          <w:rFonts w:ascii="Book Antiqua" w:hAnsi="Book Antiqua"/>
          <w:sz w:val="24"/>
          <w:szCs w:val="24"/>
          <w:lang w:val="en-US"/>
        </w:rPr>
        <w:t xml:space="preserve"> The author has no conflict of interests.</w:t>
      </w:r>
    </w:p>
    <w:p w14:paraId="613A563F" w14:textId="77777777" w:rsidR="00186221" w:rsidRPr="00F12AA9" w:rsidRDefault="00186221" w:rsidP="00D25BBF">
      <w:pPr>
        <w:spacing w:after="0" w:line="360" w:lineRule="auto"/>
        <w:jc w:val="both"/>
        <w:rPr>
          <w:rFonts w:ascii="Book Antiqua" w:hAnsi="Book Antiqua"/>
          <w:sz w:val="24"/>
          <w:szCs w:val="24"/>
          <w:lang w:val="en-US" w:eastAsia="zh-CN"/>
        </w:rPr>
      </w:pPr>
    </w:p>
    <w:p w14:paraId="75E6D341" w14:textId="4F43742B" w:rsidR="00E813BB" w:rsidRPr="00F12AA9" w:rsidRDefault="00E813BB"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Open-Access:</w:t>
      </w:r>
      <w:r w:rsidRPr="00F12AA9">
        <w:rPr>
          <w:rFonts w:ascii="Book Antiqua" w:hAnsi="Book Antiqua"/>
          <w:sz w:val="24"/>
          <w:szCs w:val="24"/>
          <w:lang w:val="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p>
    <w:p w14:paraId="160BA247" w14:textId="77777777" w:rsidR="00186221" w:rsidRPr="00F12AA9" w:rsidRDefault="00186221" w:rsidP="00D25BBF">
      <w:pPr>
        <w:spacing w:after="0" w:line="360" w:lineRule="auto"/>
        <w:jc w:val="both"/>
        <w:rPr>
          <w:rFonts w:ascii="Book Antiqua" w:hAnsi="Book Antiqua"/>
          <w:sz w:val="24"/>
          <w:szCs w:val="24"/>
          <w:lang w:val="en-US" w:eastAsia="zh-CN"/>
        </w:rPr>
      </w:pPr>
    </w:p>
    <w:p w14:paraId="039C3761" w14:textId="1C6938B3" w:rsidR="00186221" w:rsidRPr="00F12AA9" w:rsidRDefault="008E29CB"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 xml:space="preserve">Correspondence to: Allan Abbott, PhD, Med </w:t>
      </w:r>
      <w:proofErr w:type="spellStart"/>
      <w:r w:rsidRPr="00F12AA9">
        <w:rPr>
          <w:rFonts w:ascii="Book Antiqua" w:hAnsi="Book Antiqua"/>
          <w:b/>
          <w:sz w:val="24"/>
          <w:szCs w:val="24"/>
          <w:lang w:val="en-US"/>
        </w:rPr>
        <w:t>Dr</w:t>
      </w:r>
      <w:proofErr w:type="spellEnd"/>
      <w:r w:rsidRPr="00F12AA9">
        <w:rPr>
          <w:rFonts w:ascii="Book Antiqua" w:hAnsi="Book Antiqua"/>
          <w:b/>
          <w:sz w:val="24"/>
          <w:szCs w:val="24"/>
          <w:lang w:val="en-US"/>
        </w:rPr>
        <w:t xml:space="preserve">, MSc </w:t>
      </w:r>
      <w:proofErr w:type="spellStart"/>
      <w:r w:rsidRPr="00F12AA9">
        <w:rPr>
          <w:rFonts w:ascii="Book Antiqua" w:hAnsi="Book Antiqua"/>
          <w:b/>
          <w:sz w:val="24"/>
          <w:szCs w:val="24"/>
          <w:lang w:val="en-US"/>
        </w:rPr>
        <w:t>Physio</w:t>
      </w:r>
      <w:proofErr w:type="spellEnd"/>
      <w:r w:rsidRPr="00F12AA9">
        <w:rPr>
          <w:rFonts w:ascii="Book Antiqua" w:hAnsi="Book Antiqua"/>
          <w:b/>
          <w:sz w:val="24"/>
          <w:szCs w:val="24"/>
          <w:lang w:val="en-US"/>
        </w:rPr>
        <w:t xml:space="preserve">, Grad Cert </w:t>
      </w:r>
      <w:proofErr w:type="spellStart"/>
      <w:r w:rsidRPr="00F12AA9">
        <w:rPr>
          <w:rFonts w:ascii="Book Antiqua" w:hAnsi="Book Antiqua"/>
          <w:b/>
          <w:sz w:val="24"/>
          <w:szCs w:val="24"/>
          <w:lang w:val="en-US"/>
        </w:rPr>
        <w:t>Clin</w:t>
      </w:r>
      <w:proofErr w:type="spellEnd"/>
      <w:r w:rsidRPr="00F12AA9">
        <w:rPr>
          <w:rFonts w:ascii="Book Antiqua" w:hAnsi="Book Antiqua"/>
          <w:b/>
          <w:sz w:val="24"/>
          <w:szCs w:val="24"/>
          <w:lang w:val="en-US"/>
        </w:rPr>
        <w:t xml:space="preserve"> Ed, </w:t>
      </w:r>
      <w:proofErr w:type="spellStart"/>
      <w:r w:rsidRPr="00F12AA9">
        <w:rPr>
          <w:rFonts w:ascii="Book Antiqua" w:hAnsi="Book Antiqua"/>
          <w:b/>
          <w:sz w:val="24"/>
          <w:szCs w:val="24"/>
          <w:lang w:val="en-US"/>
        </w:rPr>
        <w:t>BExSci</w:t>
      </w:r>
      <w:proofErr w:type="spellEnd"/>
      <w:r w:rsidR="00186221" w:rsidRPr="00F12AA9">
        <w:rPr>
          <w:rFonts w:ascii="Book Antiqua" w:hAnsi="Book Antiqua"/>
          <w:b/>
          <w:sz w:val="24"/>
          <w:szCs w:val="24"/>
          <w:lang w:val="en-US" w:eastAsia="zh-CN"/>
        </w:rPr>
        <w:t>,</w:t>
      </w:r>
      <w:r w:rsidRPr="00F12AA9">
        <w:rPr>
          <w:rFonts w:ascii="Book Antiqua" w:hAnsi="Book Antiqua"/>
          <w:b/>
          <w:sz w:val="24"/>
          <w:szCs w:val="24"/>
          <w:lang w:val="en-US"/>
        </w:rPr>
        <w:t xml:space="preserve"> </w:t>
      </w:r>
      <w:r w:rsidRPr="00F12AA9">
        <w:rPr>
          <w:rFonts w:ascii="Book Antiqua" w:hAnsi="Book Antiqua"/>
          <w:sz w:val="24"/>
          <w:szCs w:val="24"/>
          <w:lang w:val="en-US"/>
        </w:rPr>
        <w:t>Department of Medical and Health Sciences, Division of Physiotherapy, Faculty of Health Sciences, Linköping University,</w:t>
      </w:r>
      <w:r w:rsidR="00186221" w:rsidRPr="00F12AA9">
        <w:rPr>
          <w:rFonts w:ascii="Book Antiqua" w:hAnsi="Book Antiqua"/>
          <w:sz w:val="24"/>
          <w:szCs w:val="24"/>
        </w:rPr>
        <w:t xml:space="preserve"> St. Lars Church,</w:t>
      </w:r>
      <w:r w:rsidR="00186221" w:rsidRPr="00F12AA9">
        <w:rPr>
          <w:rStyle w:val="apple-converted-space"/>
          <w:rFonts w:ascii="Book Antiqua" w:hAnsi="Book Antiqua"/>
          <w:sz w:val="24"/>
          <w:szCs w:val="24"/>
        </w:rPr>
        <w:t> </w:t>
      </w:r>
      <w:r w:rsidRPr="00F12AA9">
        <w:rPr>
          <w:rFonts w:ascii="Book Antiqua" w:hAnsi="Book Antiqua"/>
          <w:sz w:val="24"/>
          <w:szCs w:val="24"/>
          <w:lang w:val="en-US"/>
        </w:rPr>
        <w:t xml:space="preserve"> </w:t>
      </w:r>
      <w:r w:rsidR="00186221" w:rsidRPr="00F12AA9">
        <w:rPr>
          <w:rFonts w:ascii="Book Antiqua" w:hAnsi="Book Antiqua"/>
          <w:sz w:val="24"/>
          <w:szCs w:val="24"/>
          <w:lang w:val="en-US"/>
        </w:rPr>
        <w:t>SE</w:t>
      </w:r>
      <w:r w:rsidR="00186221" w:rsidRPr="00F12AA9">
        <w:rPr>
          <w:rFonts w:ascii="Book Antiqua" w:hAnsi="Book Antiqua"/>
          <w:sz w:val="24"/>
          <w:szCs w:val="24"/>
          <w:lang w:val="en-US" w:eastAsia="zh-CN"/>
        </w:rPr>
        <w:t xml:space="preserve"> </w:t>
      </w:r>
      <w:r w:rsidR="00186221" w:rsidRPr="00F12AA9">
        <w:rPr>
          <w:rFonts w:ascii="Book Antiqua" w:hAnsi="Book Antiqua"/>
          <w:sz w:val="24"/>
          <w:szCs w:val="24"/>
          <w:lang w:val="en-US"/>
        </w:rPr>
        <w:t>58183 Linköping, Sweden</w:t>
      </w:r>
      <w:r w:rsidRPr="00F12AA9">
        <w:rPr>
          <w:rFonts w:ascii="Book Antiqua" w:hAnsi="Book Antiqua"/>
          <w:sz w:val="24"/>
          <w:szCs w:val="24"/>
          <w:lang w:val="en-US"/>
        </w:rPr>
        <w:t xml:space="preserve">. </w:t>
      </w:r>
      <w:hyperlink r:id="rId8" w:history="1">
        <w:r w:rsidRPr="00F12AA9">
          <w:rPr>
            <w:rStyle w:val="Hyperlink"/>
            <w:rFonts w:ascii="Book Antiqua" w:hAnsi="Book Antiqua"/>
            <w:color w:val="auto"/>
            <w:sz w:val="24"/>
            <w:szCs w:val="24"/>
            <w:u w:val="none"/>
            <w:lang w:val="en-US"/>
          </w:rPr>
          <w:t>allan.abbott@liu.se</w:t>
        </w:r>
      </w:hyperlink>
    </w:p>
    <w:p w14:paraId="30402FC9" w14:textId="77777777" w:rsidR="00186221" w:rsidRPr="00F12AA9" w:rsidRDefault="008E29CB"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lastRenderedPageBreak/>
        <w:t>Telephone:</w:t>
      </w:r>
      <w:r w:rsidRPr="00F12AA9">
        <w:rPr>
          <w:rFonts w:ascii="Book Antiqua" w:hAnsi="Book Antiqua"/>
          <w:sz w:val="24"/>
          <w:szCs w:val="24"/>
          <w:lang w:val="en-US"/>
        </w:rPr>
        <w:t xml:space="preserve"> +46-13-282495 </w:t>
      </w:r>
    </w:p>
    <w:p w14:paraId="1981CE27" w14:textId="2F7876B1" w:rsidR="008E29CB" w:rsidRPr="00F12AA9" w:rsidRDefault="008E29CB" w:rsidP="00D25BBF">
      <w:pPr>
        <w:spacing w:after="0" w:line="360" w:lineRule="auto"/>
        <w:jc w:val="both"/>
        <w:rPr>
          <w:rFonts w:ascii="Book Antiqua" w:hAnsi="Book Antiqua"/>
          <w:sz w:val="24"/>
          <w:szCs w:val="24"/>
          <w:lang w:val="en-US"/>
        </w:rPr>
      </w:pPr>
      <w:r w:rsidRPr="00F12AA9">
        <w:rPr>
          <w:rFonts w:ascii="Book Antiqua" w:hAnsi="Book Antiqua"/>
          <w:b/>
          <w:sz w:val="24"/>
          <w:szCs w:val="24"/>
          <w:lang w:val="en-US"/>
        </w:rPr>
        <w:t xml:space="preserve">Fax: </w:t>
      </w:r>
      <w:r w:rsidRPr="00F12AA9">
        <w:rPr>
          <w:rFonts w:ascii="Book Antiqua" w:hAnsi="Book Antiqua"/>
          <w:sz w:val="24"/>
          <w:szCs w:val="24"/>
          <w:lang w:val="en-US"/>
        </w:rPr>
        <w:t>+46-13-</w:t>
      </w:r>
      <w:r w:rsidR="002F74FA" w:rsidRPr="00F12AA9">
        <w:rPr>
          <w:rFonts w:ascii="Book Antiqua" w:hAnsi="Book Antiqua"/>
          <w:sz w:val="24"/>
          <w:szCs w:val="24"/>
          <w:lang w:val="en-US"/>
        </w:rPr>
        <w:t>145004</w:t>
      </w:r>
    </w:p>
    <w:p w14:paraId="23CE70A2" w14:textId="77777777" w:rsidR="00B47F04" w:rsidRPr="00F12AA9" w:rsidRDefault="00B47F04" w:rsidP="00D25BBF">
      <w:pPr>
        <w:spacing w:after="0" w:line="360" w:lineRule="auto"/>
        <w:jc w:val="both"/>
        <w:rPr>
          <w:rFonts w:ascii="Book Antiqua" w:hAnsi="Book Antiqua"/>
          <w:sz w:val="24"/>
          <w:szCs w:val="24"/>
          <w:lang w:val="en-US"/>
        </w:rPr>
      </w:pPr>
    </w:p>
    <w:p w14:paraId="6C536AB5" w14:textId="02EFFD6B" w:rsidR="00186221" w:rsidRPr="00F12AA9" w:rsidRDefault="00186221" w:rsidP="00D25BBF">
      <w:pPr>
        <w:spacing w:after="0" w:line="360" w:lineRule="auto"/>
        <w:jc w:val="both"/>
        <w:rPr>
          <w:rFonts w:ascii="Book Antiqua" w:hAnsi="Book Antiqua"/>
          <w:b/>
          <w:sz w:val="24"/>
          <w:szCs w:val="24"/>
        </w:rPr>
      </w:pPr>
      <w:r w:rsidRPr="00F12AA9">
        <w:rPr>
          <w:rFonts w:ascii="Book Antiqua" w:hAnsi="Book Antiqua"/>
          <w:b/>
          <w:sz w:val="24"/>
          <w:szCs w:val="24"/>
        </w:rPr>
        <w:t xml:space="preserve">Received: </w:t>
      </w:r>
      <w:r w:rsidR="00E53727" w:rsidRPr="00F12AA9">
        <w:rPr>
          <w:rFonts w:ascii="Book Antiqua" w:hAnsi="Book Antiqua"/>
          <w:sz w:val="24"/>
          <w:szCs w:val="24"/>
          <w:lang w:eastAsia="zh-CN"/>
        </w:rPr>
        <w:t>September 18, 2015</w:t>
      </w:r>
      <w:r w:rsidRPr="00F12AA9">
        <w:rPr>
          <w:rFonts w:ascii="Book Antiqua" w:hAnsi="Book Antiqua"/>
          <w:sz w:val="24"/>
          <w:szCs w:val="24"/>
        </w:rPr>
        <w:t xml:space="preserve">  </w:t>
      </w:r>
    </w:p>
    <w:p w14:paraId="57318CD3" w14:textId="556B493F" w:rsidR="00186221" w:rsidRPr="00F12AA9" w:rsidRDefault="00186221" w:rsidP="00D25BBF">
      <w:pPr>
        <w:spacing w:after="0" w:line="360" w:lineRule="auto"/>
        <w:jc w:val="both"/>
        <w:rPr>
          <w:rFonts w:ascii="Book Antiqua" w:hAnsi="Book Antiqua"/>
          <w:b/>
          <w:sz w:val="24"/>
          <w:szCs w:val="24"/>
        </w:rPr>
      </w:pPr>
      <w:r w:rsidRPr="00F12AA9">
        <w:rPr>
          <w:rFonts w:ascii="Book Antiqua" w:hAnsi="Book Antiqua"/>
          <w:b/>
          <w:sz w:val="24"/>
          <w:szCs w:val="24"/>
        </w:rPr>
        <w:t>Peer-review started:</w:t>
      </w:r>
      <w:r w:rsidR="00E53727" w:rsidRPr="00F12AA9">
        <w:rPr>
          <w:rFonts w:ascii="Book Antiqua" w:hAnsi="Book Antiqua"/>
          <w:sz w:val="24"/>
          <w:szCs w:val="24"/>
          <w:lang w:eastAsia="zh-CN"/>
        </w:rPr>
        <w:t xml:space="preserve"> September 22, 2015</w:t>
      </w:r>
      <w:r w:rsidR="00E53727" w:rsidRPr="00F12AA9">
        <w:rPr>
          <w:rFonts w:ascii="Book Antiqua" w:hAnsi="Book Antiqua"/>
          <w:sz w:val="24"/>
          <w:szCs w:val="24"/>
        </w:rPr>
        <w:t xml:space="preserve">  </w:t>
      </w:r>
    </w:p>
    <w:p w14:paraId="22F46A39" w14:textId="0FE5E9F4" w:rsidR="00186221" w:rsidRPr="00F12AA9" w:rsidRDefault="00186221" w:rsidP="00D25BBF">
      <w:pPr>
        <w:spacing w:after="0" w:line="360" w:lineRule="auto"/>
        <w:jc w:val="both"/>
        <w:rPr>
          <w:rFonts w:ascii="Book Antiqua" w:hAnsi="Book Antiqua"/>
          <w:b/>
          <w:sz w:val="24"/>
          <w:szCs w:val="24"/>
          <w:lang w:eastAsia="zh-CN"/>
        </w:rPr>
      </w:pPr>
      <w:r w:rsidRPr="00F12AA9">
        <w:rPr>
          <w:rFonts w:ascii="Book Antiqua" w:hAnsi="Book Antiqua"/>
          <w:b/>
          <w:sz w:val="24"/>
          <w:szCs w:val="24"/>
        </w:rPr>
        <w:t>First decision:</w:t>
      </w:r>
      <w:r w:rsidR="00E53727" w:rsidRPr="00F12AA9">
        <w:rPr>
          <w:rFonts w:ascii="Book Antiqua" w:hAnsi="Book Antiqua"/>
          <w:b/>
          <w:sz w:val="24"/>
          <w:szCs w:val="24"/>
          <w:lang w:eastAsia="zh-CN"/>
        </w:rPr>
        <w:t xml:space="preserve"> </w:t>
      </w:r>
      <w:r w:rsidR="00E53727" w:rsidRPr="00F12AA9">
        <w:rPr>
          <w:rFonts w:ascii="Book Antiqua" w:hAnsi="Book Antiqua"/>
          <w:sz w:val="24"/>
          <w:szCs w:val="24"/>
          <w:lang w:eastAsia="zh-CN"/>
        </w:rPr>
        <w:t>October 30, 2015</w:t>
      </w:r>
    </w:p>
    <w:p w14:paraId="159BD1F2" w14:textId="024CF6FB" w:rsidR="00186221" w:rsidRPr="00F12AA9" w:rsidRDefault="00186221" w:rsidP="00D25BBF">
      <w:pPr>
        <w:spacing w:after="0" w:line="360" w:lineRule="auto"/>
        <w:jc w:val="both"/>
        <w:rPr>
          <w:rFonts w:ascii="Book Antiqua" w:hAnsi="Book Antiqua"/>
          <w:b/>
          <w:sz w:val="24"/>
          <w:szCs w:val="24"/>
        </w:rPr>
      </w:pPr>
      <w:r w:rsidRPr="00F12AA9">
        <w:rPr>
          <w:rFonts w:ascii="Book Antiqua" w:hAnsi="Book Antiqua"/>
          <w:b/>
          <w:sz w:val="24"/>
          <w:szCs w:val="24"/>
        </w:rPr>
        <w:t xml:space="preserve">Revised: </w:t>
      </w:r>
      <w:r w:rsidR="00E53727" w:rsidRPr="00F12AA9">
        <w:rPr>
          <w:rFonts w:ascii="Book Antiqua" w:hAnsi="Book Antiqua"/>
          <w:sz w:val="24"/>
          <w:szCs w:val="24"/>
          <w:lang w:eastAsia="zh-CN"/>
        </w:rPr>
        <w:t>November 17, 2015</w:t>
      </w:r>
      <w:r w:rsidRPr="00F12AA9">
        <w:rPr>
          <w:rFonts w:ascii="Book Antiqua" w:hAnsi="Book Antiqua"/>
          <w:sz w:val="24"/>
          <w:szCs w:val="24"/>
        </w:rPr>
        <w:t xml:space="preserve"> </w:t>
      </w:r>
    </w:p>
    <w:p w14:paraId="15D1DE19" w14:textId="6D8A538D" w:rsidR="00186221" w:rsidRPr="005E62D0" w:rsidRDefault="00186221" w:rsidP="005E62D0">
      <w:pPr>
        <w:rPr>
          <w:rFonts w:ascii="Book Antiqua" w:hAnsi="Book Antiqua"/>
          <w:iCs/>
          <w:sz w:val="24"/>
        </w:rPr>
      </w:pPr>
      <w:proofErr w:type="spellStart"/>
      <w:r w:rsidRPr="00F12AA9">
        <w:rPr>
          <w:rFonts w:ascii="Book Antiqua" w:hAnsi="Book Antiqua"/>
          <w:b/>
          <w:sz w:val="24"/>
          <w:szCs w:val="24"/>
        </w:rPr>
        <w:t>Accepted</w:t>
      </w:r>
      <w:proofErr w:type="spellEnd"/>
      <w:r w:rsidRPr="00F12AA9">
        <w:rPr>
          <w:rFonts w:ascii="Book Antiqua" w:hAnsi="Book Antiqua"/>
          <w:b/>
          <w:sz w:val="24"/>
          <w:szCs w:val="24"/>
        </w:rPr>
        <w:t>:</w:t>
      </w:r>
      <w:r w:rsidR="005E62D0" w:rsidRPr="005E62D0">
        <w:rPr>
          <w:rStyle w:val="Emphasis"/>
        </w:rPr>
        <w:t xml:space="preserve"> </w:t>
      </w:r>
      <w:r w:rsidR="005E62D0">
        <w:rPr>
          <w:rStyle w:val="Emphasis"/>
        </w:rPr>
        <w:t xml:space="preserve">December </w:t>
      </w:r>
      <w:r w:rsidR="005E62D0">
        <w:rPr>
          <w:rStyle w:val="Emphasis"/>
          <w:rFonts w:ascii="宋体" w:hAnsi="宋体" w:cs="宋体" w:hint="eastAsia"/>
        </w:rPr>
        <w:t>18</w:t>
      </w:r>
      <w:r w:rsidR="005E62D0" w:rsidRPr="00235CD4">
        <w:rPr>
          <w:rStyle w:val="Emphasis"/>
        </w:rPr>
        <w:t>, 2015</w:t>
      </w:r>
      <w:bookmarkStart w:id="0" w:name="_GoBack"/>
      <w:bookmarkEnd w:id="0"/>
      <w:r w:rsidRPr="00F12AA9">
        <w:rPr>
          <w:rFonts w:ascii="Book Antiqua" w:hAnsi="Book Antiqua"/>
          <w:b/>
          <w:sz w:val="24"/>
          <w:szCs w:val="24"/>
        </w:rPr>
        <w:t xml:space="preserve">  </w:t>
      </w:r>
    </w:p>
    <w:p w14:paraId="2F422CDD" w14:textId="77777777" w:rsidR="00186221" w:rsidRPr="00F12AA9" w:rsidRDefault="00186221" w:rsidP="00D25BBF">
      <w:pPr>
        <w:spacing w:after="0" w:line="360" w:lineRule="auto"/>
        <w:jc w:val="both"/>
        <w:rPr>
          <w:rFonts w:ascii="Book Antiqua" w:hAnsi="Book Antiqua"/>
          <w:b/>
          <w:sz w:val="24"/>
          <w:szCs w:val="24"/>
        </w:rPr>
      </w:pPr>
      <w:r w:rsidRPr="00F12AA9">
        <w:rPr>
          <w:rFonts w:ascii="Book Antiqua" w:hAnsi="Book Antiqua"/>
          <w:b/>
          <w:sz w:val="24"/>
          <w:szCs w:val="24"/>
        </w:rPr>
        <w:t>Article in press:</w:t>
      </w:r>
      <w:r w:rsidRPr="00F12AA9">
        <w:rPr>
          <w:rFonts w:ascii="Book Antiqua" w:hAnsi="Book Antiqua"/>
          <w:sz w:val="24"/>
          <w:szCs w:val="24"/>
        </w:rPr>
        <w:t xml:space="preserve">    </w:t>
      </w:r>
    </w:p>
    <w:p w14:paraId="0B13C290" w14:textId="18BFF494" w:rsidR="00B47F04" w:rsidRPr="00F12AA9" w:rsidRDefault="00186221" w:rsidP="00D25BBF">
      <w:pPr>
        <w:spacing w:after="0" w:line="360" w:lineRule="auto"/>
        <w:jc w:val="both"/>
        <w:rPr>
          <w:rFonts w:ascii="Book Antiqua" w:hAnsi="Book Antiqua"/>
          <w:sz w:val="24"/>
          <w:szCs w:val="24"/>
          <w:lang w:val="en-US"/>
        </w:rPr>
      </w:pPr>
      <w:r w:rsidRPr="00F12AA9">
        <w:rPr>
          <w:rFonts w:ascii="Book Antiqua" w:hAnsi="Book Antiqua"/>
          <w:b/>
          <w:sz w:val="24"/>
          <w:szCs w:val="24"/>
        </w:rPr>
        <w:t>Published online:</w:t>
      </w:r>
    </w:p>
    <w:p w14:paraId="20974135" w14:textId="77777777" w:rsidR="00E53727" w:rsidRPr="00F12AA9" w:rsidRDefault="00E53727" w:rsidP="00D25BBF">
      <w:pPr>
        <w:spacing w:after="0" w:line="360" w:lineRule="auto"/>
        <w:jc w:val="both"/>
        <w:rPr>
          <w:rFonts w:ascii="Book Antiqua" w:hAnsi="Book Antiqua"/>
          <w:sz w:val="24"/>
          <w:szCs w:val="24"/>
          <w:lang w:val="en-US"/>
        </w:rPr>
      </w:pPr>
      <w:r w:rsidRPr="00F12AA9">
        <w:rPr>
          <w:rFonts w:ascii="Book Antiqua" w:hAnsi="Book Antiqua"/>
          <w:sz w:val="24"/>
          <w:szCs w:val="24"/>
          <w:lang w:val="en-US"/>
        </w:rPr>
        <w:br w:type="page"/>
      </w:r>
    </w:p>
    <w:p w14:paraId="52D5FC6A" w14:textId="5DABBDA5" w:rsidR="00EE4524" w:rsidRPr="00F12AA9" w:rsidRDefault="00EE4524" w:rsidP="00D25BBF">
      <w:pPr>
        <w:spacing w:after="0" w:line="360" w:lineRule="auto"/>
        <w:jc w:val="both"/>
        <w:rPr>
          <w:rFonts w:ascii="Book Antiqua" w:hAnsi="Book Antiqua"/>
          <w:b/>
          <w:sz w:val="24"/>
          <w:szCs w:val="24"/>
          <w:lang w:val="en-US" w:eastAsia="zh-CN"/>
        </w:rPr>
      </w:pPr>
      <w:r w:rsidRPr="00F12AA9">
        <w:rPr>
          <w:rFonts w:ascii="Book Antiqua" w:hAnsi="Book Antiqua"/>
          <w:b/>
          <w:sz w:val="24"/>
          <w:szCs w:val="24"/>
          <w:lang w:val="en-US"/>
        </w:rPr>
        <w:lastRenderedPageBreak/>
        <w:t>Abstract</w:t>
      </w:r>
    </w:p>
    <w:p w14:paraId="474766A7" w14:textId="764150F6" w:rsidR="00FF4926" w:rsidRPr="00F12AA9" w:rsidRDefault="0031343C" w:rsidP="00D25BBF">
      <w:pPr>
        <w:spacing w:after="0" w:line="360" w:lineRule="auto"/>
        <w:jc w:val="both"/>
        <w:rPr>
          <w:rFonts w:ascii="Book Antiqua" w:hAnsi="Book Antiqua"/>
          <w:sz w:val="24"/>
          <w:szCs w:val="24"/>
          <w:lang w:val="en-US" w:eastAsia="zh-CN"/>
        </w:rPr>
      </w:pPr>
      <w:r w:rsidRPr="00F12AA9">
        <w:rPr>
          <w:rFonts w:ascii="Book Antiqua" w:hAnsi="Book Antiqua"/>
          <w:sz w:val="24"/>
          <w:szCs w:val="24"/>
          <w:lang w:val="en-US"/>
        </w:rPr>
        <w:t>Low back pain</w:t>
      </w:r>
      <w:r w:rsidR="00DE3261" w:rsidRPr="00F12AA9">
        <w:rPr>
          <w:rFonts w:ascii="Book Antiqua" w:hAnsi="Book Antiqua"/>
          <w:sz w:val="24"/>
          <w:szCs w:val="24"/>
          <w:lang w:val="en-US"/>
        </w:rPr>
        <w:t xml:space="preserve"> (LBP)</w:t>
      </w:r>
      <w:r w:rsidRPr="00F12AA9">
        <w:rPr>
          <w:rFonts w:ascii="Book Antiqua" w:hAnsi="Book Antiqua"/>
          <w:sz w:val="24"/>
          <w:szCs w:val="24"/>
          <w:lang w:val="en-US"/>
        </w:rPr>
        <w:t xml:space="preserve"> is a prevalent and </w:t>
      </w:r>
      <w:r w:rsidR="002957DC" w:rsidRPr="00F12AA9">
        <w:rPr>
          <w:rFonts w:ascii="Book Antiqua" w:hAnsi="Book Antiqua"/>
          <w:sz w:val="24"/>
          <w:szCs w:val="24"/>
          <w:lang w:val="en-US"/>
        </w:rPr>
        <w:t>costly condition. Awareness of</w:t>
      </w:r>
      <w:r w:rsidR="008C5E72" w:rsidRPr="00F12AA9">
        <w:rPr>
          <w:rFonts w:ascii="Book Antiqua" w:hAnsi="Book Antiqua"/>
          <w:sz w:val="24"/>
          <w:szCs w:val="24"/>
          <w:lang w:val="en-US"/>
        </w:rPr>
        <w:t xml:space="preserve"> valid</w:t>
      </w:r>
      <w:r w:rsidR="002957DC" w:rsidRPr="00F12AA9">
        <w:rPr>
          <w:rFonts w:ascii="Book Antiqua" w:hAnsi="Book Antiqua"/>
          <w:sz w:val="24"/>
          <w:szCs w:val="24"/>
          <w:lang w:val="en-US"/>
        </w:rPr>
        <w:t xml:space="preserve"> </w:t>
      </w:r>
      <w:r w:rsidR="008C5E72" w:rsidRPr="00F12AA9">
        <w:rPr>
          <w:rFonts w:ascii="Book Antiqua" w:hAnsi="Book Antiqua"/>
          <w:sz w:val="24"/>
          <w:szCs w:val="24"/>
          <w:lang w:val="en-US"/>
        </w:rPr>
        <w:t xml:space="preserve">and </w:t>
      </w:r>
      <w:r w:rsidR="002957DC" w:rsidRPr="00F12AA9">
        <w:rPr>
          <w:rFonts w:ascii="Book Antiqua" w:hAnsi="Book Antiqua"/>
          <w:sz w:val="24"/>
          <w:szCs w:val="24"/>
          <w:lang w:val="en-US"/>
        </w:rPr>
        <w:t xml:space="preserve">reliable </w:t>
      </w:r>
      <w:r w:rsidR="008C5E72" w:rsidRPr="00F12AA9">
        <w:rPr>
          <w:rFonts w:ascii="Book Antiqua" w:hAnsi="Book Antiqua"/>
          <w:sz w:val="24"/>
          <w:szCs w:val="24"/>
          <w:lang w:val="en-US"/>
        </w:rPr>
        <w:t>patient history taking, physical examination and clinical testing is important for diagnostic accuracy.</w:t>
      </w:r>
      <w:r w:rsidR="00527943" w:rsidRPr="00F12AA9">
        <w:rPr>
          <w:rFonts w:ascii="Book Antiqua" w:hAnsi="Book Antiqua"/>
          <w:sz w:val="24"/>
          <w:szCs w:val="24"/>
          <w:lang w:val="en-US"/>
        </w:rPr>
        <w:t xml:space="preserve"> </w:t>
      </w:r>
      <w:r w:rsidR="0000191D" w:rsidRPr="00F12AA9">
        <w:rPr>
          <w:rFonts w:ascii="Book Antiqua" w:hAnsi="Book Antiqua"/>
          <w:sz w:val="24"/>
          <w:szCs w:val="24"/>
          <w:lang w:val="en-US"/>
        </w:rPr>
        <w:t>S</w:t>
      </w:r>
      <w:r w:rsidR="00527943" w:rsidRPr="00F12AA9">
        <w:rPr>
          <w:rFonts w:ascii="Book Antiqua" w:hAnsi="Book Antiqua"/>
          <w:sz w:val="24"/>
          <w:szCs w:val="24"/>
          <w:lang w:val="en-US"/>
        </w:rPr>
        <w:t xml:space="preserve">tratified care which targets treatment to patient subgroups based on key characteristics </w:t>
      </w:r>
      <w:r w:rsidR="0000191D" w:rsidRPr="00F12AA9">
        <w:rPr>
          <w:rFonts w:ascii="Book Antiqua" w:hAnsi="Book Antiqua"/>
          <w:sz w:val="24"/>
          <w:szCs w:val="24"/>
          <w:lang w:val="en-US"/>
        </w:rPr>
        <w:t>is re</w:t>
      </w:r>
      <w:r w:rsidR="00807D4F" w:rsidRPr="00F12AA9">
        <w:rPr>
          <w:rFonts w:ascii="Book Antiqua" w:hAnsi="Book Antiqua"/>
          <w:sz w:val="24"/>
          <w:szCs w:val="24"/>
          <w:lang w:val="en-US"/>
        </w:rPr>
        <w:t>liant upon accurate diagnostics</w:t>
      </w:r>
      <w:r w:rsidR="0000191D" w:rsidRPr="00F12AA9">
        <w:rPr>
          <w:rFonts w:ascii="Book Antiqua" w:hAnsi="Book Antiqua"/>
          <w:sz w:val="24"/>
          <w:szCs w:val="24"/>
          <w:lang w:val="en-US"/>
        </w:rPr>
        <w:t xml:space="preserve">. </w:t>
      </w:r>
      <w:r w:rsidR="00A80BA7" w:rsidRPr="00F12AA9">
        <w:rPr>
          <w:rFonts w:ascii="Book Antiqua" w:hAnsi="Book Antiqua"/>
          <w:sz w:val="24"/>
          <w:szCs w:val="24"/>
          <w:lang w:val="en-US"/>
        </w:rPr>
        <w:t>Models of stratified care</w:t>
      </w:r>
      <w:r w:rsidR="00DE3261" w:rsidRPr="00F12AA9">
        <w:rPr>
          <w:rFonts w:ascii="Book Antiqua" w:hAnsi="Book Antiqua"/>
          <w:sz w:val="24"/>
          <w:szCs w:val="24"/>
          <w:lang w:val="en-US"/>
        </w:rPr>
        <w:t xml:space="preserve"> that can potentially improve treatment effects</w:t>
      </w:r>
      <w:r w:rsidR="00A80BA7" w:rsidRPr="00F12AA9">
        <w:rPr>
          <w:rFonts w:ascii="Book Antiqua" w:hAnsi="Book Antiqua"/>
          <w:sz w:val="24"/>
          <w:szCs w:val="24"/>
          <w:lang w:val="en-US"/>
        </w:rPr>
        <w:t xml:space="preserve"> include prognostic risk profiling</w:t>
      </w:r>
      <w:r w:rsidR="00527943" w:rsidRPr="00F12AA9">
        <w:rPr>
          <w:rFonts w:ascii="Book Antiqua" w:hAnsi="Book Antiqua"/>
          <w:sz w:val="24"/>
          <w:szCs w:val="24"/>
          <w:lang w:val="en-US"/>
        </w:rPr>
        <w:t xml:space="preserve"> for persistent LBP, likely response to specific treatment based on c</w:t>
      </w:r>
      <w:r w:rsidR="00DE3261" w:rsidRPr="00F12AA9">
        <w:rPr>
          <w:rFonts w:ascii="Book Antiqua" w:hAnsi="Book Antiqua"/>
          <w:sz w:val="24"/>
          <w:szCs w:val="24"/>
          <w:lang w:val="en-US"/>
        </w:rPr>
        <w:t>linical prediction models</w:t>
      </w:r>
      <w:r w:rsidR="00527943" w:rsidRPr="00F12AA9">
        <w:rPr>
          <w:rFonts w:ascii="Book Antiqua" w:hAnsi="Book Antiqua"/>
          <w:sz w:val="24"/>
          <w:szCs w:val="24"/>
          <w:lang w:val="en-US"/>
        </w:rPr>
        <w:t xml:space="preserve"> or suspected underlying causal mechanisms.</w:t>
      </w:r>
      <w:r w:rsidR="00A80BA7" w:rsidRPr="00F12AA9">
        <w:rPr>
          <w:rFonts w:ascii="Book Antiqua" w:hAnsi="Book Antiqua"/>
          <w:sz w:val="24"/>
          <w:szCs w:val="24"/>
          <w:lang w:val="en-US"/>
        </w:rPr>
        <w:t xml:space="preserve"> </w:t>
      </w:r>
      <w:r w:rsidR="002957DC" w:rsidRPr="00F12AA9">
        <w:rPr>
          <w:rFonts w:ascii="Book Antiqua" w:hAnsi="Book Antiqua"/>
          <w:sz w:val="24"/>
          <w:szCs w:val="24"/>
          <w:lang w:val="en-US"/>
        </w:rPr>
        <w:t>The focus of this editorial</w:t>
      </w:r>
      <w:r w:rsidR="00C95457" w:rsidRPr="00F12AA9">
        <w:rPr>
          <w:rFonts w:ascii="Book Antiqua" w:hAnsi="Book Antiqua"/>
          <w:sz w:val="24"/>
          <w:szCs w:val="24"/>
          <w:lang w:val="en-US"/>
        </w:rPr>
        <w:t xml:space="preserve"> </w:t>
      </w:r>
      <w:r w:rsidR="002957DC" w:rsidRPr="00F12AA9">
        <w:rPr>
          <w:rFonts w:ascii="Book Antiqua" w:hAnsi="Book Antiqua"/>
          <w:sz w:val="24"/>
          <w:szCs w:val="24"/>
          <w:lang w:val="en-US"/>
        </w:rPr>
        <w:t xml:space="preserve">is to </w:t>
      </w:r>
      <w:r w:rsidR="00A55E23" w:rsidRPr="00F12AA9">
        <w:rPr>
          <w:rFonts w:ascii="Book Antiqua" w:hAnsi="Book Antiqua"/>
          <w:sz w:val="24"/>
          <w:szCs w:val="24"/>
          <w:lang w:val="en-US"/>
        </w:rPr>
        <w:t xml:space="preserve">highlight current research status </w:t>
      </w:r>
      <w:r w:rsidR="00DE3261" w:rsidRPr="00F12AA9">
        <w:rPr>
          <w:rFonts w:ascii="Book Antiqua" w:hAnsi="Book Antiqua"/>
          <w:sz w:val="24"/>
          <w:szCs w:val="24"/>
          <w:lang w:val="en-US"/>
        </w:rPr>
        <w:t>and future directions for LBP</w:t>
      </w:r>
      <w:r w:rsidR="00A55E23" w:rsidRPr="00F12AA9">
        <w:rPr>
          <w:rFonts w:ascii="Book Antiqua" w:hAnsi="Book Antiqua"/>
          <w:sz w:val="24"/>
          <w:szCs w:val="24"/>
          <w:lang w:val="en-US"/>
        </w:rPr>
        <w:t xml:space="preserve"> diagnostics and stratified care</w:t>
      </w:r>
      <w:r w:rsidR="00DE3261" w:rsidRPr="00F12AA9">
        <w:rPr>
          <w:rFonts w:ascii="Book Antiqua" w:hAnsi="Book Antiqua"/>
          <w:sz w:val="24"/>
          <w:szCs w:val="24"/>
          <w:lang w:val="en-US"/>
        </w:rPr>
        <w:t>.</w:t>
      </w:r>
      <w:r w:rsidR="00C95457" w:rsidRPr="00F12AA9">
        <w:rPr>
          <w:rFonts w:ascii="Book Antiqua" w:hAnsi="Book Antiqua"/>
          <w:sz w:val="24"/>
          <w:szCs w:val="24"/>
          <w:lang w:val="en-US"/>
        </w:rPr>
        <w:t xml:space="preserve"> </w:t>
      </w:r>
    </w:p>
    <w:p w14:paraId="442D6765" w14:textId="77777777" w:rsidR="00D25BBF" w:rsidRPr="00F12AA9" w:rsidRDefault="00D25BBF" w:rsidP="00D25BBF">
      <w:pPr>
        <w:spacing w:after="0" w:line="360" w:lineRule="auto"/>
        <w:jc w:val="both"/>
        <w:rPr>
          <w:rFonts w:ascii="Book Antiqua" w:hAnsi="Book Antiqua"/>
          <w:sz w:val="24"/>
          <w:szCs w:val="24"/>
          <w:lang w:val="en-US" w:eastAsia="zh-CN"/>
        </w:rPr>
      </w:pPr>
    </w:p>
    <w:p w14:paraId="1939EB37" w14:textId="07D6A555" w:rsidR="00D06637" w:rsidRPr="00F12AA9" w:rsidRDefault="00D06637"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 xml:space="preserve">Key words: </w:t>
      </w:r>
      <w:r w:rsidRPr="00F12AA9">
        <w:rPr>
          <w:rFonts w:ascii="Book Antiqua" w:hAnsi="Book Antiqua"/>
          <w:sz w:val="24"/>
          <w:szCs w:val="24"/>
          <w:lang w:val="en-US"/>
        </w:rPr>
        <w:t>Low back pain</w:t>
      </w:r>
      <w:r w:rsidR="00D25BBF" w:rsidRPr="00F12AA9">
        <w:rPr>
          <w:rFonts w:ascii="Book Antiqua" w:hAnsi="Book Antiqua"/>
          <w:sz w:val="24"/>
          <w:szCs w:val="24"/>
          <w:lang w:val="en-US" w:eastAsia="zh-CN"/>
        </w:rPr>
        <w:t>;</w:t>
      </w:r>
      <w:r w:rsidRPr="00F12AA9">
        <w:rPr>
          <w:rFonts w:ascii="Book Antiqua" w:hAnsi="Book Antiqua"/>
          <w:sz w:val="24"/>
          <w:szCs w:val="24"/>
          <w:lang w:val="en-US"/>
        </w:rPr>
        <w:t xml:space="preserve"> </w:t>
      </w:r>
      <w:r w:rsidR="00D25BBF" w:rsidRPr="00F12AA9">
        <w:rPr>
          <w:rFonts w:ascii="Book Antiqua" w:hAnsi="Book Antiqua"/>
          <w:sz w:val="24"/>
          <w:szCs w:val="24"/>
          <w:lang w:val="en-US"/>
        </w:rPr>
        <w:t>D</w:t>
      </w:r>
      <w:r w:rsidRPr="00F12AA9">
        <w:rPr>
          <w:rFonts w:ascii="Book Antiqua" w:hAnsi="Book Antiqua"/>
          <w:sz w:val="24"/>
          <w:szCs w:val="24"/>
          <w:lang w:val="en-US"/>
        </w:rPr>
        <w:t>iagnostics</w:t>
      </w:r>
      <w:r w:rsidR="00D25BBF" w:rsidRPr="00F12AA9">
        <w:rPr>
          <w:rFonts w:ascii="Book Antiqua" w:hAnsi="Book Antiqua"/>
          <w:sz w:val="24"/>
          <w:szCs w:val="24"/>
          <w:lang w:val="en-US" w:eastAsia="zh-CN"/>
        </w:rPr>
        <w:t>;</w:t>
      </w:r>
      <w:r w:rsidRPr="00F12AA9">
        <w:rPr>
          <w:rFonts w:ascii="Book Antiqua" w:hAnsi="Book Antiqua"/>
          <w:sz w:val="24"/>
          <w:szCs w:val="24"/>
          <w:lang w:val="en-US"/>
        </w:rPr>
        <w:t xml:space="preserve"> </w:t>
      </w:r>
      <w:r w:rsidR="00D25BBF" w:rsidRPr="00F12AA9">
        <w:rPr>
          <w:rFonts w:ascii="Book Antiqua" w:hAnsi="Book Antiqua"/>
          <w:sz w:val="24"/>
          <w:szCs w:val="24"/>
          <w:lang w:val="en-US"/>
        </w:rPr>
        <w:t>P</w:t>
      </w:r>
      <w:r w:rsidRPr="00F12AA9">
        <w:rPr>
          <w:rFonts w:ascii="Book Antiqua" w:hAnsi="Book Antiqua"/>
          <w:sz w:val="24"/>
          <w:szCs w:val="24"/>
          <w:lang w:val="en-US"/>
        </w:rPr>
        <w:t>rognostics</w:t>
      </w:r>
      <w:r w:rsidR="00D25BBF" w:rsidRPr="00F12AA9">
        <w:rPr>
          <w:rFonts w:ascii="Book Antiqua" w:hAnsi="Book Antiqua"/>
          <w:sz w:val="24"/>
          <w:szCs w:val="24"/>
          <w:lang w:val="en-US" w:eastAsia="zh-CN"/>
        </w:rPr>
        <w:t>;</w:t>
      </w:r>
      <w:r w:rsidRPr="00F12AA9">
        <w:rPr>
          <w:rFonts w:ascii="Book Antiqua" w:hAnsi="Book Antiqua"/>
          <w:sz w:val="24"/>
          <w:szCs w:val="24"/>
          <w:lang w:val="en-US"/>
        </w:rPr>
        <w:t xml:space="preserve"> </w:t>
      </w:r>
      <w:r w:rsidR="00D25BBF" w:rsidRPr="00F12AA9">
        <w:rPr>
          <w:rFonts w:ascii="Book Antiqua" w:hAnsi="Book Antiqua"/>
          <w:sz w:val="24"/>
          <w:szCs w:val="24"/>
          <w:lang w:val="en-US"/>
        </w:rPr>
        <w:t>S</w:t>
      </w:r>
      <w:r w:rsidRPr="00F12AA9">
        <w:rPr>
          <w:rFonts w:ascii="Book Antiqua" w:hAnsi="Book Antiqua"/>
          <w:sz w:val="24"/>
          <w:szCs w:val="24"/>
          <w:lang w:val="en-US"/>
        </w:rPr>
        <w:t>tratification</w:t>
      </w:r>
      <w:r w:rsidR="00D25BBF" w:rsidRPr="00F12AA9">
        <w:rPr>
          <w:rFonts w:ascii="Book Antiqua" w:hAnsi="Book Antiqua"/>
          <w:sz w:val="24"/>
          <w:szCs w:val="24"/>
          <w:lang w:val="en-US" w:eastAsia="zh-CN"/>
        </w:rPr>
        <w:t>;</w:t>
      </w:r>
      <w:r w:rsidRPr="00F12AA9">
        <w:rPr>
          <w:rFonts w:ascii="Book Antiqua" w:hAnsi="Book Antiqua"/>
          <w:sz w:val="24"/>
          <w:szCs w:val="24"/>
          <w:lang w:val="en-US"/>
        </w:rPr>
        <w:t xml:space="preserve"> </w:t>
      </w:r>
      <w:r w:rsidR="00D25BBF" w:rsidRPr="00F12AA9">
        <w:rPr>
          <w:rFonts w:ascii="Book Antiqua" w:hAnsi="Book Antiqua"/>
          <w:sz w:val="24"/>
          <w:szCs w:val="24"/>
          <w:lang w:val="en-US"/>
        </w:rPr>
        <w:t>T</w:t>
      </w:r>
      <w:r w:rsidRPr="00F12AA9">
        <w:rPr>
          <w:rFonts w:ascii="Book Antiqua" w:hAnsi="Book Antiqua"/>
          <w:sz w:val="24"/>
          <w:szCs w:val="24"/>
          <w:lang w:val="en-US"/>
        </w:rPr>
        <w:t>reatment</w:t>
      </w:r>
    </w:p>
    <w:p w14:paraId="42CBE122" w14:textId="77777777" w:rsidR="00EE4524" w:rsidRPr="00F12AA9" w:rsidRDefault="00EE4524" w:rsidP="00D25BBF">
      <w:pPr>
        <w:spacing w:after="0" w:line="360" w:lineRule="auto"/>
        <w:jc w:val="both"/>
        <w:rPr>
          <w:rFonts w:ascii="Book Antiqua" w:hAnsi="Book Antiqua"/>
          <w:sz w:val="24"/>
          <w:szCs w:val="24"/>
          <w:lang w:val="en-US" w:eastAsia="zh-CN"/>
        </w:rPr>
      </w:pPr>
    </w:p>
    <w:p w14:paraId="74539199" w14:textId="77777777" w:rsidR="00D25BBF" w:rsidRPr="00F12AA9" w:rsidRDefault="00D25BBF" w:rsidP="00D25BBF">
      <w:pPr>
        <w:spacing w:after="0" w:line="360" w:lineRule="auto"/>
        <w:jc w:val="both"/>
        <w:rPr>
          <w:rFonts w:ascii="Book Antiqua" w:hAnsi="Book Antiqua" w:cs="Arial"/>
          <w:sz w:val="24"/>
          <w:szCs w:val="24"/>
        </w:rPr>
      </w:pPr>
      <w:r w:rsidRPr="00F12AA9">
        <w:rPr>
          <w:rFonts w:ascii="Book Antiqua" w:hAnsi="Book Antiqua"/>
          <w:b/>
          <w:sz w:val="24"/>
          <w:szCs w:val="24"/>
        </w:rPr>
        <w:t xml:space="preserve">© </w:t>
      </w:r>
      <w:r w:rsidRPr="00F12AA9">
        <w:rPr>
          <w:rFonts w:ascii="Book Antiqua" w:hAnsi="Book Antiqua" w:cs="Arial"/>
          <w:b/>
          <w:sz w:val="24"/>
          <w:szCs w:val="24"/>
        </w:rPr>
        <w:t>The Author(s) 2015.</w:t>
      </w:r>
      <w:r w:rsidRPr="00F12AA9">
        <w:rPr>
          <w:rFonts w:ascii="Book Antiqua" w:hAnsi="Book Antiqua" w:cs="Arial"/>
          <w:sz w:val="24"/>
          <w:szCs w:val="24"/>
        </w:rPr>
        <w:t xml:space="preserve"> Published by Baishideng Publishing Group Inc. All rights reserved.</w:t>
      </w:r>
    </w:p>
    <w:p w14:paraId="2288A142" w14:textId="77777777" w:rsidR="00EE4524" w:rsidRPr="00F12AA9" w:rsidRDefault="00EE4524" w:rsidP="00D25BBF">
      <w:pPr>
        <w:spacing w:after="0" w:line="360" w:lineRule="auto"/>
        <w:jc w:val="both"/>
        <w:rPr>
          <w:rFonts w:ascii="Book Antiqua" w:hAnsi="Book Antiqua"/>
          <w:sz w:val="24"/>
          <w:szCs w:val="24"/>
          <w:lang w:val="en-US" w:eastAsia="zh-CN"/>
        </w:rPr>
      </w:pPr>
    </w:p>
    <w:p w14:paraId="5E015639" w14:textId="4313F1B2" w:rsidR="00D06637" w:rsidRPr="00F12AA9" w:rsidRDefault="00FF709D" w:rsidP="00D25BBF">
      <w:pPr>
        <w:spacing w:after="0" w:line="360" w:lineRule="auto"/>
        <w:jc w:val="both"/>
        <w:rPr>
          <w:rFonts w:ascii="Book Antiqua" w:hAnsi="Book Antiqua"/>
          <w:sz w:val="24"/>
          <w:szCs w:val="24"/>
          <w:lang w:val="en-US" w:eastAsia="zh-CN"/>
        </w:rPr>
      </w:pPr>
      <w:r w:rsidRPr="00F12AA9">
        <w:rPr>
          <w:rFonts w:ascii="Book Antiqua" w:hAnsi="Book Antiqua"/>
          <w:b/>
          <w:sz w:val="24"/>
          <w:szCs w:val="24"/>
          <w:lang w:val="en-US"/>
        </w:rPr>
        <w:t>Core tip</w:t>
      </w:r>
      <w:r w:rsidR="00D06637" w:rsidRPr="00F12AA9">
        <w:rPr>
          <w:rFonts w:ascii="Book Antiqua" w:hAnsi="Book Antiqua"/>
          <w:b/>
          <w:sz w:val="24"/>
          <w:szCs w:val="24"/>
          <w:lang w:val="en-US"/>
        </w:rPr>
        <w:t>:</w:t>
      </w:r>
      <w:r w:rsidR="00DE3261" w:rsidRPr="00F12AA9">
        <w:rPr>
          <w:rFonts w:ascii="Book Antiqua" w:hAnsi="Book Antiqua"/>
          <w:b/>
          <w:sz w:val="24"/>
          <w:szCs w:val="24"/>
          <w:lang w:val="en-US"/>
        </w:rPr>
        <w:t xml:space="preserve"> </w:t>
      </w:r>
      <w:r w:rsidR="00DE3261" w:rsidRPr="00F12AA9">
        <w:rPr>
          <w:rFonts w:ascii="Book Antiqua" w:hAnsi="Book Antiqua"/>
          <w:sz w:val="24"/>
          <w:szCs w:val="24"/>
          <w:lang w:val="en-US"/>
        </w:rPr>
        <w:t xml:space="preserve">Knowledge of </w:t>
      </w:r>
      <w:r w:rsidR="00FE249C" w:rsidRPr="00F12AA9">
        <w:rPr>
          <w:rFonts w:ascii="Book Antiqua" w:hAnsi="Book Antiqua"/>
          <w:sz w:val="24"/>
          <w:szCs w:val="24"/>
          <w:lang w:val="en-US"/>
        </w:rPr>
        <w:t xml:space="preserve">the </w:t>
      </w:r>
      <w:r w:rsidR="00DE3261" w:rsidRPr="00F12AA9">
        <w:rPr>
          <w:rFonts w:ascii="Book Antiqua" w:hAnsi="Book Antiqua"/>
          <w:sz w:val="24"/>
          <w:szCs w:val="24"/>
          <w:lang w:val="en-US"/>
        </w:rPr>
        <w:t xml:space="preserve">current research status and future directions for </w:t>
      </w:r>
      <w:r w:rsidR="00D25BBF" w:rsidRPr="00F12AA9">
        <w:rPr>
          <w:rFonts w:ascii="Book Antiqua" w:hAnsi="Book Antiqua"/>
          <w:sz w:val="24"/>
          <w:szCs w:val="24"/>
          <w:lang w:val="en-US"/>
        </w:rPr>
        <w:t xml:space="preserve">low back pain </w:t>
      </w:r>
      <w:r w:rsidR="00DE3261" w:rsidRPr="00F12AA9">
        <w:rPr>
          <w:rFonts w:ascii="Book Antiqua" w:hAnsi="Book Antiqua"/>
          <w:sz w:val="24"/>
          <w:szCs w:val="24"/>
          <w:lang w:val="en-US"/>
        </w:rPr>
        <w:t xml:space="preserve">diagnostics and stratified care is essential to </w:t>
      </w:r>
      <w:r w:rsidR="00612237" w:rsidRPr="00F12AA9">
        <w:rPr>
          <w:rFonts w:ascii="Book Antiqua" w:hAnsi="Book Antiqua"/>
          <w:sz w:val="24"/>
          <w:szCs w:val="24"/>
          <w:lang w:val="en-US"/>
        </w:rPr>
        <w:t xml:space="preserve">help </w:t>
      </w:r>
      <w:r w:rsidR="00DE3261" w:rsidRPr="00F12AA9">
        <w:rPr>
          <w:rFonts w:ascii="Book Antiqua" w:hAnsi="Book Antiqua"/>
          <w:sz w:val="24"/>
          <w:szCs w:val="24"/>
          <w:lang w:val="en-US"/>
        </w:rPr>
        <w:t xml:space="preserve">engage clinicians in evidence based practice and </w:t>
      </w:r>
      <w:r w:rsidR="008267C9" w:rsidRPr="00F12AA9">
        <w:rPr>
          <w:rFonts w:ascii="Book Antiqua" w:hAnsi="Book Antiqua"/>
          <w:sz w:val="24"/>
          <w:szCs w:val="24"/>
          <w:lang w:val="en-US"/>
        </w:rPr>
        <w:t xml:space="preserve">to </w:t>
      </w:r>
      <w:r w:rsidR="00DE3261" w:rsidRPr="00F12AA9">
        <w:rPr>
          <w:rFonts w:ascii="Book Antiqua" w:hAnsi="Book Antiqua"/>
          <w:sz w:val="24"/>
          <w:szCs w:val="24"/>
          <w:lang w:val="en-US"/>
        </w:rPr>
        <w:t>pot</w:t>
      </w:r>
      <w:r w:rsidR="008267C9" w:rsidRPr="00F12AA9">
        <w:rPr>
          <w:rFonts w:ascii="Book Antiqua" w:hAnsi="Book Antiqua"/>
          <w:sz w:val="24"/>
          <w:szCs w:val="24"/>
          <w:lang w:val="en-US"/>
        </w:rPr>
        <w:t>entially improve</w:t>
      </w:r>
      <w:r w:rsidR="00DE3261" w:rsidRPr="00F12AA9">
        <w:rPr>
          <w:rFonts w:ascii="Book Antiqua" w:hAnsi="Book Antiqua"/>
          <w:sz w:val="24"/>
          <w:szCs w:val="24"/>
          <w:lang w:val="en-US"/>
        </w:rPr>
        <w:t xml:space="preserve"> patient management.</w:t>
      </w:r>
    </w:p>
    <w:p w14:paraId="21DEB58D" w14:textId="77777777" w:rsidR="00D25BBF" w:rsidRPr="00F12AA9" w:rsidRDefault="00D25BBF" w:rsidP="00D25BBF">
      <w:pPr>
        <w:spacing w:after="0" w:line="360" w:lineRule="auto"/>
        <w:jc w:val="both"/>
        <w:rPr>
          <w:rFonts w:ascii="Book Antiqua" w:hAnsi="Book Antiqua"/>
          <w:sz w:val="24"/>
          <w:szCs w:val="24"/>
          <w:lang w:val="en-US" w:eastAsia="zh-CN"/>
        </w:rPr>
      </w:pPr>
    </w:p>
    <w:p w14:paraId="617CA68C" w14:textId="64676D08" w:rsidR="00D25BBF" w:rsidRPr="00F12AA9" w:rsidRDefault="00D25BBF" w:rsidP="00D25BBF">
      <w:pPr>
        <w:spacing w:after="0" w:line="360" w:lineRule="auto"/>
        <w:jc w:val="both"/>
        <w:rPr>
          <w:rFonts w:ascii="Book Antiqua" w:hAnsi="Book Antiqua"/>
          <w:sz w:val="24"/>
          <w:szCs w:val="24"/>
          <w:lang w:val="en-US" w:eastAsia="zh-CN"/>
        </w:rPr>
      </w:pPr>
      <w:r w:rsidRPr="00F12AA9">
        <w:rPr>
          <w:rFonts w:ascii="Book Antiqua" w:hAnsi="Book Antiqua"/>
          <w:sz w:val="24"/>
          <w:szCs w:val="24"/>
          <w:lang w:val="en-US"/>
        </w:rPr>
        <w:t>Abbott</w:t>
      </w:r>
      <w:r w:rsidRPr="00F12AA9">
        <w:rPr>
          <w:rFonts w:ascii="Book Antiqua" w:hAnsi="Book Antiqua"/>
          <w:sz w:val="24"/>
          <w:szCs w:val="24"/>
          <w:lang w:val="en-US" w:eastAsia="zh-CN"/>
        </w:rPr>
        <w:t xml:space="preserve"> A.</w:t>
      </w:r>
      <w:r w:rsidRPr="00F12AA9">
        <w:rPr>
          <w:rFonts w:ascii="Book Antiqua" w:hAnsi="Book Antiqua"/>
          <w:sz w:val="24"/>
          <w:szCs w:val="24"/>
          <w:lang w:val="en-US"/>
        </w:rPr>
        <w:t xml:space="preserve"> Evidence base and future research directions in the management of low back pain</w:t>
      </w:r>
      <w:r w:rsidRPr="00F12AA9">
        <w:rPr>
          <w:rFonts w:ascii="Book Antiqua" w:hAnsi="Book Antiqua"/>
          <w:sz w:val="24"/>
          <w:szCs w:val="24"/>
          <w:lang w:val="en-US" w:eastAsia="zh-CN"/>
        </w:rPr>
        <w:t xml:space="preserve">. </w:t>
      </w:r>
      <w:r w:rsidRPr="00F12AA9">
        <w:rPr>
          <w:rFonts w:ascii="Book Antiqua" w:hAnsi="Book Antiqua"/>
          <w:i/>
          <w:iCs/>
          <w:sz w:val="24"/>
          <w:szCs w:val="24"/>
        </w:rPr>
        <w:t>World J Orthop</w:t>
      </w:r>
      <w:r w:rsidRPr="00F12AA9">
        <w:rPr>
          <w:rFonts w:ascii="Book Antiqua" w:hAnsi="Book Antiqua"/>
          <w:i/>
          <w:iCs/>
          <w:sz w:val="24"/>
          <w:szCs w:val="24"/>
          <w:lang w:eastAsia="zh-CN"/>
        </w:rPr>
        <w:t xml:space="preserve"> </w:t>
      </w:r>
      <w:r w:rsidRPr="00F12AA9">
        <w:rPr>
          <w:rFonts w:ascii="Book Antiqua" w:hAnsi="Book Antiqua"/>
          <w:iCs/>
          <w:sz w:val="24"/>
          <w:szCs w:val="24"/>
          <w:lang w:eastAsia="zh-CN"/>
        </w:rPr>
        <w:t>2015; In press</w:t>
      </w:r>
    </w:p>
    <w:p w14:paraId="61BE76F2" w14:textId="77777777" w:rsidR="004A2B92" w:rsidRPr="00F12AA9" w:rsidRDefault="004A2B92" w:rsidP="00D25BBF">
      <w:pPr>
        <w:spacing w:after="0" w:line="360" w:lineRule="auto"/>
        <w:jc w:val="both"/>
        <w:rPr>
          <w:rFonts w:ascii="Book Antiqua" w:hAnsi="Book Antiqua"/>
          <w:b/>
          <w:i/>
          <w:sz w:val="24"/>
          <w:szCs w:val="24"/>
          <w:lang w:val="en-US" w:eastAsia="zh-CN"/>
        </w:rPr>
      </w:pPr>
    </w:p>
    <w:p w14:paraId="2EBBF1C5" w14:textId="77777777" w:rsidR="00D25BBF" w:rsidRPr="00F12AA9" w:rsidRDefault="00D25BBF" w:rsidP="00D25BBF">
      <w:pPr>
        <w:spacing w:after="0" w:line="360" w:lineRule="auto"/>
        <w:jc w:val="both"/>
        <w:rPr>
          <w:rFonts w:ascii="Book Antiqua" w:hAnsi="Book Antiqua"/>
          <w:b/>
          <w:sz w:val="24"/>
          <w:szCs w:val="24"/>
          <w:lang w:val="en-US"/>
        </w:rPr>
      </w:pPr>
      <w:r w:rsidRPr="00F12AA9">
        <w:rPr>
          <w:rFonts w:ascii="Book Antiqua" w:hAnsi="Book Antiqua"/>
          <w:b/>
          <w:sz w:val="24"/>
          <w:szCs w:val="24"/>
          <w:lang w:val="en-US"/>
        </w:rPr>
        <w:br w:type="page"/>
      </w:r>
    </w:p>
    <w:p w14:paraId="7982C73A" w14:textId="5C11B790" w:rsidR="00817160" w:rsidRPr="00F12AA9" w:rsidRDefault="00D25BBF" w:rsidP="00D25BBF">
      <w:pPr>
        <w:spacing w:after="0" w:line="360" w:lineRule="auto"/>
        <w:jc w:val="both"/>
        <w:rPr>
          <w:rFonts w:ascii="Book Antiqua" w:hAnsi="Book Antiqua"/>
          <w:b/>
          <w:sz w:val="24"/>
          <w:szCs w:val="24"/>
          <w:lang w:val="en-US"/>
        </w:rPr>
      </w:pPr>
      <w:r w:rsidRPr="00F12AA9">
        <w:rPr>
          <w:rFonts w:ascii="Book Antiqua" w:hAnsi="Book Antiqua"/>
          <w:b/>
          <w:sz w:val="24"/>
          <w:szCs w:val="24"/>
          <w:lang w:val="en-US"/>
        </w:rPr>
        <w:lastRenderedPageBreak/>
        <w:t>INTRODUCTION</w:t>
      </w:r>
    </w:p>
    <w:p w14:paraId="2921FB60" w14:textId="1BA91E05" w:rsidR="00084790" w:rsidRPr="00F12AA9" w:rsidRDefault="00914321" w:rsidP="00D25BBF">
      <w:pPr>
        <w:spacing w:after="0" w:line="360" w:lineRule="auto"/>
        <w:jc w:val="both"/>
        <w:rPr>
          <w:rFonts w:ascii="Book Antiqua" w:hAnsi="Book Antiqua"/>
          <w:sz w:val="24"/>
          <w:szCs w:val="24"/>
          <w:lang w:val="en-US"/>
        </w:rPr>
      </w:pPr>
      <w:r w:rsidRPr="00F12AA9">
        <w:rPr>
          <w:rFonts w:ascii="Book Antiqua" w:hAnsi="Book Antiqua"/>
          <w:sz w:val="24"/>
          <w:szCs w:val="24"/>
          <w:lang w:val="en-US"/>
        </w:rPr>
        <w:t>Low back pain</w:t>
      </w:r>
      <w:r w:rsidR="006A4A16" w:rsidRPr="00F12AA9">
        <w:rPr>
          <w:rFonts w:ascii="Book Antiqua" w:hAnsi="Book Antiqua"/>
          <w:sz w:val="24"/>
          <w:szCs w:val="24"/>
          <w:lang w:val="en-US"/>
        </w:rPr>
        <w:t xml:space="preserve"> (LBP) is</w:t>
      </w:r>
      <w:r w:rsidRPr="00F12AA9">
        <w:rPr>
          <w:rFonts w:ascii="Book Antiqua" w:hAnsi="Book Antiqua"/>
          <w:sz w:val="24"/>
          <w:szCs w:val="24"/>
          <w:lang w:val="en-US"/>
        </w:rPr>
        <w:t xml:space="preserve"> </w:t>
      </w:r>
      <w:r w:rsidR="0014696C" w:rsidRPr="00F12AA9">
        <w:rPr>
          <w:rFonts w:ascii="Book Antiqua" w:hAnsi="Book Antiqua"/>
          <w:sz w:val="24"/>
          <w:szCs w:val="24"/>
          <w:lang w:val="en-US"/>
        </w:rPr>
        <w:t xml:space="preserve">a </w:t>
      </w:r>
      <w:r w:rsidRPr="00F12AA9">
        <w:rPr>
          <w:rFonts w:ascii="Book Antiqua" w:hAnsi="Book Antiqua"/>
          <w:sz w:val="24"/>
          <w:szCs w:val="24"/>
          <w:lang w:val="en-US"/>
        </w:rPr>
        <w:t xml:space="preserve">prevalent </w:t>
      </w:r>
      <w:r w:rsidR="00DD327A" w:rsidRPr="00F12AA9">
        <w:rPr>
          <w:rFonts w:ascii="Book Antiqua" w:hAnsi="Book Antiqua"/>
          <w:sz w:val="24"/>
          <w:szCs w:val="24"/>
          <w:lang w:val="en-US"/>
        </w:rPr>
        <w:t>and burdensome</w:t>
      </w:r>
      <w:r w:rsidR="0002149D" w:rsidRPr="00F12AA9">
        <w:rPr>
          <w:rFonts w:ascii="Book Antiqua" w:hAnsi="Book Antiqua"/>
          <w:sz w:val="24"/>
          <w:szCs w:val="24"/>
          <w:lang w:val="en-US"/>
        </w:rPr>
        <w:t xml:space="preserve"> problem</w:t>
      </w:r>
      <w:r w:rsidRPr="00F12AA9">
        <w:rPr>
          <w:rFonts w:ascii="Book Antiqua" w:hAnsi="Book Antiqua"/>
          <w:sz w:val="24"/>
          <w:szCs w:val="24"/>
          <w:lang w:val="en-US"/>
        </w:rPr>
        <w:t xml:space="preserve"> for i</w:t>
      </w:r>
      <w:r w:rsidR="00EB7BE3" w:rsidRPr="00F12AA9">
        <w:rPr>
          <w:rFonts w:ascii="Book Antiqua" w:hAnsi="Book Antiqua"/>
          <w:sz w:val="24"/>
          <w:szCs w:val="24"/>
          <w:lang w:val="en-US"/>
        </w:rPr>
        <w:t xml:space="preserve">ndividuals and society </w:t>
      </w:r>
      <w:proofErr w:type="gramStart"/>
      <w:r w:rsidR="00EB7BE3" w:rsidRPr="00F12AA9">
        <w:rPr>
          <w:rFonts w:ascii="Book Antiqua" w:hAnsi="Book Antiqua"/>
          <w:sz w:val="24"/>
          <w:szCs w:val="24"/>
          <w:lang w:val="en-US"/>
        </w:rPr>
        <w:t>worldwide</w:t>
      </w:r>
      <w:r w:rsidR="00B2779E" w:rsidRPr="00F12AA9">
        <w:rPr>
          <w:rFonts w:ascii="Book Antiqua" w:hAnsi="Book Antiqua"/>
          <w:sz w:val="24"/>
          <w:szCs w:val="24"/>
          <w:vertAlign w:val="superscript"/>
          <w:lang w:val="en-US"/>
        </w:rPr>
        <w:t>[</w:t>
      </w:r>
      <w:proofErr w:type="gramEnd"/>
      <w:r w:rsidR="00B2779E" w:rsidRPr="00F12AA9">
        <w:rPr>
          <w:rFonts w:ascii="Book Antiqua" w:hAnsi="Book Antiqua"/>
          <w:sz w:val="24"/>
          <w:szCs w:val="24"/>
          <w:vertAlign w:val="superscript"/>
          <w:lang w:val="en-US"/>
        </w:rPr>
        <w:t>1,2]</w:t>
      </w:r>
      <w:r w:rsidR="0061058A" w:rsidRPr="00F12AA9">
        <w:rPr>
          <w:rFonts w:ascii="Book Antiqua" w:hAnsi="Book Antiqua"/>
          <w:sz w:val="24"/>
          <w:szCs w:val="24"/>
          <w:lang w:val="en-US"/>
        </w:rPr>
        <w:t>.</w:t>
      </w:r>
      <w:r w:rsidR="00DC1862" w:rsidRPr="00F12AA9">
        <w:rPr>
          <w:rFonts w:ascii="Book Antiqua" w:hAnsi="Book Antiqua"/>
          <w:sz w:val="24"/>
          <w:szCs w:val="24"/>
          <w:lang w:val="en-US"/>
        </w:rPr>
        <w:t xml:space="preserve"> </w:t>
      </w:r>
      <w:r w:rsidR="000F5F7C" w:rsidRPr="00F12AA9">
        <w:rPr>
          <w:rFonts w:ascii="Book Antiqua" w:hAnsi="Book Antiqua"/>
          <w:sz w:val="24"/>
          <w:szCs w:val="24"/>
          <w:lang w:val="en-US"/>
        </w:rPr>
        <w:t>LBP</w:t>
      </w:r>
      <w:r w:rsidR="00BD2FE2" w:rsidRPr="00F12AA9">
        <w:rPr>
          <w:rFonts w:ascii="Book Antiqua" w:hAnsi="Book Antiqua"/>
          <w:sz w:val="24"/>
          <w:szCs w:val="24"/>
          <w:lang w:val="en-US"/>
        </w:rPr>
        <w:t xml:space="preserve"> is</w:t>
      </w:r>
      <w:r w:rsidR="000F5F7C" w:rsidRPr="00F12AA9">
        <w:rPr>
          <w:rFonts w:ascii="Book Antiqua" w:hAnsi="Book Antiqua"/>
          <w:sz w:val="24"/>
          <w:szCs w:val="24"/>
          <w:lang w:val="en-US"/>
        </w:rPr>
        <w:t xml:space="preserve"> </w:t>
      </w:r>
      <w:r w:rsidR="00A65340" w:rsidRPr="00F12AA9">
        <w:rPr>
          <w:rFonts w:ascii="Book Antiqua" w:hAnsi="Book Antiqua"/>
          <w:sz w:val="24"/>
          <w:szCs w:val="24"/>
          <w:lang w:val="en-US"/>
        </w:rPr>
        <w:t xml:space="preserve">often </w:t>
      </w:r>
      <w:r w:rsidR="000F5F7C" w:rsidRPr="00F12AA9">
        <w:rPr>
          <w:rFonts w:ascii="Book Antiqua" w:hAnsi="Book Antiqua"/>
          <w:sz w:val="24"/>
          <w:szCs w:val="24"/>
          <w:lang w:val="en-US"/>
        </w:rPr>
        <w:t>defined</w:t>
      </w:r>
      <w:r w:rsidR="00BD2FE2" w:rsidRPr="00F12AA9">
        <w:rPr>
          <w:rFonts w:ascii="Book Antiqua" w:hAnsi="Book Antiqua"/>
          <w:sz w:val="24"/>
          <w:szCs w:val="24"/>
          <w:lang w:val="en-US"/>
        </w:rPr>
        <w:t xml:space="preserve"> in terms of</w:t>
      </w:r>
      <w:r w:rsidR="000F5F7C" w:rsidRPr="00F12AA9">
        <w:rPr>
          <w:rFonts w:ascii="Book Antiqua" w:hAnsi="Book Antiqua"/>
          <w:sz w:val="24"/>
          <w:szCs w:val="24"/>
          <w:lang w:val="en-US"/>
        </w:rPr>
        <w:t xml:space="preserve"> </w:t>
      </w:r>
      <w:r w:rsidR="00BD2FE2" w:rsidRPr="00F12AA9">
        <w:rPr>
          <w:rFonts w:ascii="Book Antiqua" w:hAnsi="Book Antiqua"/>
          <w:sz w:val="24"/>
          <w:szCs w:val="24"/>
          <w:lang w:val="en-US"/>
        </w:rPr>
        <w:t xml:space="preserve">its </w:t>
      </w:r>
      <w:r w:rsidR="00690BCD" w:rsidRPr="00F12AA9">
        <w:rPr>
          <w:rFonts w:ascii="Book Antiqua" w:hAnsi="Book Antiqua"/>
          <w:sz w:val="24"/>
          <w:szCs w:val="24"/>
          <w:lang w:val="en-US"/>
        </w:rPr>
        <w:t>localization</w:t>
      </w:r>
      <w:r w:rsidR="00BD2FE2" w:rsidRPr="00F12AA9">
        <w:rPr>
          <w:rFonts w:ascii="Book Antiqua" w:hAnsi="Book Antiqua"/>
          <w:sz w:val="24"/>
          <w:szCs w:val="24"/>
          <w:lang w:val="en-US"/>
        </w:rPr>
        <w:t xml:space="preserve">, duration, </w:t>
      </w:r>
      <w:r w:rsidR="000F5F7C" w:rsidRPr="00F12AA9">
        <w:rPr>
          <w:rFonts w:ascii="Book Antiqua" w:hAnsi="Book Antiqua"/>
          <w:sz w:val="24"/>
          <w:szCs w:val="24"/>
          <w:lang w:val="en-US"/>
        </w:rPr>
        <w:t>severity</w:t>
      </w:r>
      <w:r w:rsidR="00A65340" w:rsidRPr="00F12AA9">
        <w:rPr>
          <w:rFonts w:ascii="Book Antiqua" w:hAnsi="Book Antiqua"/>
          <w:sz w:val="24"/>
          <w:szCs w:val="24"/>
          <w:lang w:val="en-US"/>
        </w:rPr>
        <w:t>,</w:t>
      </w:r>
      <w:r w:rsidR="000F5F7C" w:rsidRPr="00F12AA9">
        <w:rPr>
          <w:rFonts w:ascii="Book Antiqua" w:hAnsi="Book Antiqua"/>
          <w:sz w:val="24"/>
          <w:szCs w:val="24"/>
          <w:lang w:val="en-US"/>
        </w:rPr>
        <w:t xml:space="preserve"> </w:t>
      </w:r>
      <w:r w:rsidR="00A65340" w:rsidRPr="00F12AA9">
        <w:rPr>
          <w:rFonts w:ascii="Book Antiqua" w:hAnsi="Book Antiqua"/>
          <w:sz w:val="24"/>
          <w:szCs w:val="24"/>
          <w:lang w:val="en-US"/>
        </w:rPr>
        <w:t xml:space="preserve">frequency, </w:t>
      </w:r>
      <w:r w:rsidR="00BD2FE2" w:rsidRPr="00F12AA9">
        <w:rPr>
          <w:rFonts w:ascii="Book Antiqua" w:hAnsi="Book Antiqua"/>
          <w:sz w:val="24"/>
          <w:szCs w:val="24"/>
          <w:lang w:val="en-US"/>
        </w:rPr>
        <w:t xml:space="preserve">and interference </w:t>
      </w:r>
      <w:r w:rsidR="00A65340" w:rsidRPr="00F12AA9">
        <w:rPr>
          <w:rFonts w:ascii="Book Antiqua" w:hAnsi="Book Antiqua"/>
          <w:sz w:val="24"/>
          <w:szCs w:val="24"/>
          <w:lang w:val="en-US"/>
        </w:rPr>
        <w:t xml:space="preserve">on activities of daily </w:t>
      </w:r>
      <w:proofErr w:type="gramStart"/>
      <w:r w:rsidR="00A65340" w:rsidRPr="00F12AA9">
        <w:rPr>
          <w:rFonts w:ascii="Book Antiqua" w:hAnsi="Book Antiqua"/>
          <w:sz w:val="24"/>
          <w:szCs w:val="24"/>
          <w:lang w:val="en-US"/>
        </w:rPr>
        <w:t>living</w:t>
      </w:r>
      <w:r w:rsidR="00B2779E" w:rsidRPr="00F12AA9">
        <w:rPr>
          <w:rFonts w:ascii="Book Antiqua" w:hAnsi="Book Antiqua"/>
          <w:sz w:val="24"/>
          <w:szCs w:val="24"/>
          <w:vertAlign w:val="superscript"/>
          <w:lang w:val="en-US"/>
        </w:rPr>
        <w:t>[</w:t>
      </w:r>
      <w:proofErr w:type="gramEnd"/>
      <w:r w:rsidR="00B2779E" w:rsidRPr="00F12AA9">
        <w:rPr>
          <w:rFonts w:ascii="Book Antiqua" w:hAnsi="Book Antiqua"/>
          <w:sz w:val="24"/>
          <w:szCs w:val="24"/>
          <w:vertAlign w:val="superscript"/>
          <w:lang w:val="en-US"/>
        </w:rPr>
        <w:t>3]</w:t>
      </w:r>
      <w:r w:rsidR="000F5F7C" w:rsidRPr="00F12AA9">
        <w:rPr>
          <w:rFonts w:ascii="Book Antiqua" w:hAnsi="Book Antiqua"/>
          <w:sz w:val="24"/>
          <w:szCs w:val="24"/>
          <w:lang w:val="en-US"/>
        </w:rPr>
        <w:t>.</w:t>
      </w:r>
      <w:r w:rsidR="00BD2FE2" w:rsidRPr="00F12AA9">
        <w:rPr>
          <w:rFonts w:ascii="Book Antiqua" w:hAnsi="Book Antiqua"/>
          <w:sz w:val="24"/>
          <w:szCs w:val="24"/>
          <w:lang w:val="en-US"/>
        </w:rPr>
        <w:t xml:space="preserve"> </w:t>
      </w:r>
      <w:r w:rsidR="002E14C1" w:rsidRPr="00F12AA9">
        <w:rPr>
          <w:rFonts w:ascii="Book Antiqua" w:hAnsi="Book Antiqua"/>
          <w:sz w:val="24"/>
          <w:szCs w:val="24"/>
          <w:lang w:val="en-US"/>
        </w:rPr>
        <w:t xml:space="preserve">Most episodes of LBP are self-limiting but </w:t>
      </w:r>
      <w:r w:rsidR="00BD2FE2" w:rsidRPr="00F12AA9">
        <w:rPr>
          <w:rFonts w:ascii="Book Antiqua" w:hAnsi="Book Antiqua"/>
          <w:sz w:val="24"/>
          <w:szCs w:val="24"/>
          <w:lang w:val="en-US"/>
        </w:rPr>
        <w:t>approximately 20</w:t>
      </w:r>
      <w:r w:rsidR="002E14C1" w:rsidRPr="00F12AA9">
        <w:rPr>
          <w:rFonts w:ascii="Book Antiqua" w:hAnsi="Book Antiqua"/>
          <w:sz w:val="24"/>
          <w:szCs w:val="24"/>
          <w:lang w:val="en-US"/>
        </w:rPr>
        <w:t xml:space="preserve">% develop chronic </w:t>
      </w:r>
      <w:proofErr w:type="gramStart"/>
      <w:r w:rsidR="002E14C1" w:rsidRPr="00F12AA9">
        <w:rPr>
          <w:rFonts w:ascii="Book Antiqua" w:hAnsi="Book Antiqua"/>
          <w:sz w:val="24"/>
          <w:szCs w:val="24"/>
          <w:lang w:val="en-US"/>
        </w:rPr>
        <w:t>symptoms</w:t>
      </w:r>
      <w:r w:rsidR="00A203F5" w:rsidRPr="00F12AA9">
        <w:rPr>
          <w:rFonts w:ascii="Book Antiqua" w:hAnsi="Book Antiqua"/>
          <w:sz w:val="24"/>
          <w:szCs w:val="24"/>
          <w:vertAlign w:val="superscript"/>
          <w:lang w:val="en-US"/>
        </w:rPr>
        <w:t>[</w:t>
      </w:r>
      <w:proofErr w:type="gramEnd"/>
      <w:r w:rsidR="00A203F5" w:rsidRPr="00F12AA9">
        <w:rPr>
          <w:rFonts w:ascii="Book Antiqua" w:hAnsi="Book Antiqua"/>
          <w:sz w:val="24"/>
          <w:szCs w:val="24"/>
          <w:vertAlign w:val="superscript"/>
          <w:lang w:val="en-US"/>
        </w:rPr>
        <w:t>1]</w:t>
      </w:r>
      <w:r w:rsidR="002E14C1" w:rsidRPr="00F12AA9">
        <w:rPr>
          <w:rFonts w:ascii="Book Antiqua" w:hAnsi="Book Antiqua"/>
          <w:sz w:val="24"/>
          <w:szCs w:val="24"/>
          <w:lang w:val="en-US"/>
        </w:rPr>
        <w:t xml:space="preserve">. </w:t>
      </w:r>
      <w:r w:rsidR="003F4A9D" w:rsidRPr="00F12AA9">
        <w:rPr>
          <w:rFonts w:ascii="Book Antiqua" w:hAnsi="Book Antiqua"/>
          <w:sz w:val="24"/>
          <w:szCs w:val="24"/>
          <w:lang w:val="en-US"/>
        </w:rPr>
        <w:t>The</w:t>
      </w:r>
      <w:r w:rsidR="0072506A" w:rsidRPr="00F12AA9">
        <w:rPr>
          <w:rFonts w:ascii="Book Antiqua" w:hAnsi="Book Antiqua"/>
          <w:sz w:val="24"/>
          <w:szCs w:val="24"/>
          <w:lang w:val="en-US"/>
        </w:rPr>
        <w:t xml:space="preserve"> etiology</w:t>
      </w:r>
      <w:r w:rsidR="003F4A9D" w:rsidRPr="00F12AA9">
        <w:rPr>
          <w:rFonts w:ascii="Book Antiqua" w:hAnsi="Book Antiqua"/>
          <w:sz w:val="24"/>
          <w:szCs w:val="24"/>
          <w:lang w:val="en-US"/>
        </w:rPr>
        <w:t xml:space="preserve"> of LBP</w:t>
      </w:r>
      <w:r w:rsidR="00B25463" w:rsidRPr="00F12AA9">
        <w:rPr>
          <w:rFonts w:ascii="Book Antiqua" w:hAnsi="Book Antiqua"/>
          <w:sz w:val="24"/>
          <w:szCs w:val="24"/>
          <w:lang w:val="en-US"/>
        </w:rPr>
        <w:t xml:space="preserve"> is often</w:t>
      </w:r>
      <w:r w:rsidR="00BE3657" w:rsidRPr="00F12AA9">
        <w:rPr>
          <w:rFonts w:ascii="Book Antiqua" w:hAnsi="Book Antiqua"/>
          <w:sz w:val="24"/>
          <w:szCs w:val="24"/>
          <w:lang w:val="en-US"/>
        </w:rPr>
        <w:t xml:space="preserve"> classified as</w:t>
      </w:r>
      <w:r w:rsidR="00A27B26" w:rsidRPr="00F12AA9">
        <w:rPr>
          <w:rFonts w:ascii="Book Antiqua" w:hAnsi="Book Antiqua"/>
          <w:sz w:val="24"/>
          <w:szCs w:val="24"/>
          <w:lang w:val="en-US"/>
        </w:rPr>
        <w:t xml:space="preserve"> </w:t>
      </w:r>
      <w:r w:rsidR="00901C94" w:rsidRPr="00F12AA9">
        <w:rPr>
          <w:rFonts w:ascii="Book Antiqua" w:hAnsi="Book Antiqua"/>
          <w:sz w:val="24"/>
          <w:szCs w:val="24"/>
          <w:lang w:val="en-US"/>
        </w:rPr>
        <w:t>specific or non-specifi</w:t>
      </w:r>
      <w:r w:rsidR="00BE3657" w:rsidRPr="00F12AA9">
        <w:rPr>
          <w:rFonts w:ascii="Book Antiqua" w:hAnsi="Book Antiqua"/>
          <w:sz w:val="24"/>
          <w:szCs w:val="24"/>
          <w:lang w:val="en-US"/>
        </w:rPr>
        <w:t>c</w:t>
      </w:r>
      <w:r w:rsidR="00EC072D" w:rsidRPr="00F12AA9">
        <w:rPr>
          <w:rFonts w:ascii="Book Antiqua" w:hAnsi="Book Antiqua"/>
          <w:sz w:val="24"/>
          <w:szCs w:val="24"/>
          <w:lang w:val="en-US"/>
        </w:rPr>
        <w:t>,</w:t>
      </w:r>
      <w:r w:rsidR="000029EE" w:rsidRPr="00F12AA9">
        <w:rPr>
          <w:rFonts w:ascii="Book Antiqua" w:hAnsi="Book Antiqua"/>
          <w:sz w:val="24"/>
          <w:szCs w:val="24"/>
          <w:lang w:val="en-US"/>
        </w:rPr>
        <w:t xml:space="preserve"> based</w:t>
      </w:r>
      <w:r w:rsidR="00BE3657" w:rsidRPr="00F12AA9">
        <w:rPr>
          <w:rFonts w:ascii="Book Antiqua" w:hAnsi="Book Antiqua"/>
          <w:sz w:val="24"/>
          <w:szCs w:val="24"/>
          <w:lang w:val="en-US"/>
        </w:rPr>
        <w:t xml:space="preserve"> upon </w:t>
      </w:r>
      <w:r w:rsidR="002E0FE2" w:rsidRPr="00F12AA9">
        <w:rPr>
          <w:rFonts w:ascii="Book Antiqua" w:hAnsi="Book Antiqua"/>
          <w:sz w:val="24"/>
          <w:szCs w:val="24"/>
          <w:lang w:val="en-US"/>
        </w:rPr>
        <w:t xml:space="preserve">if </w:t>
      </w:r>
      <w:r w:rsidR="00BE3657" w:rsidRPr="00F12AA9">
        <w:rPr>
          <w:rFonts w:ascii="Book Antiqua" w:hAnsi="Book Antiqua"/>
          <w:sz w:val="24"/>
          <w:szCs w:val="24"/>
          <w:lang w:val="en-US"/>
        </w:rPr>
        <w:t xml:space="preserve">a </w:t>
      </w:r>
      <w:proofErr w:type="spellStart"/>
      <w:r w:rsidR="00A27B26" w:rsidRPr="00F12AA9">
        <w:rPr>
          <w:rFonts w:ascii="Book Antiqua" w:hAnsi="Book Antiqua"/>
          <w:sz w:val="24"/>
          <w:szCs w:val="24"/>
          <w:lang w:val="en-US"/>
        </w:rPr>
        <w:t>pathoanatomical</w:t>
      </w:r>
      <w:proofErr w:type="spellEnd"/>
      <w:r w:rsidR="00A27B26" w:rsidRPr="00F12AA9">
        <w:rPr>
          <w:rFonts w:ascii="Book Antiqua" w:hAnsi="Book Antiqua"/>
          <w:sz w:val="24"/>
          <w:szCs w:val="24"/>
          <w:lang w:val="en-US"/>
        </w:rPr>
        <w:t xml:space="preserve"> cause </w:t>
      </w:r>
      <w:r w:rsidR="002E0FE2" w:rsidRPr="00F12AA9">
        <w:rPr>
          <w:rFonts w:ascii="Book Antiqua" w:hAnsi="Book Antiqua"/>
          <w:sz w:val="24"/>
          <w:szCs w:val="24"/>
          <w:lang w:val="en-US"/>
        </w:rPr>
        <w:t>can</w:t>
      </w:r>
      <w:r w:rsidR="00A27B26" w:rsidRPr="00F12AA9">
        <w:rPr>
          <w:rFonts w:ascii="Book Antiqua" w:hAnsi="Book Antiqua"/>
          <w:sz w:val="24"/>
          <w:szCs w:val="24"/>
          <w:lang w:val="en-US"/>
        </w:rPr>
        <w:t xml:space="preserve"> be </w:t>
      </w:r>
      <w:r w:rsidR="00BE3657" w:rsidRPr="00F12AA9">
        <w:rPr>
          <w:rFonts w:ascii="Book Antiqua" w:hAnsi="Book Antiqua"/>
          <w:sz w:val="24"/>
          <w:szCs w:val="24"/>
          <w:lang w:val="en-US"/>
        </w:rPr>
        <w:t>identified</w:t>
      </w:r>
      <w:r w:rsidR="00901C94" w:rsidRPr="00F12AA9">
        <w:rPr>
          <w:rFonts w:ascii="Book Antiqua" w:hAnsi="Book Antiqua"/>
          <w:sz w:val="24"/>
          <w:szCs w:val="24"/>
          <w:lang w:val="en-US"/>
        </w:rPr>
        <w:t xml:space="preserve"> through objective diagnostic assessment and confirmed by medical </w:t>
      </w:r>
      <w:proofErr w:type="gramStart"/>
      <w:r w:rsidR="00901C94" w:rsidRPr="00F12AA9">
        <w:rPr>
          <w:rFonts w:ascii="Book Antiqua" w:hAnsi="Book Antiqua"/>
          <w:sz w:val="24"/>
          <w:szCs w:val="24"/>
          <w:lang w:val="en-US"/>
        </w:rPr>
        <w:t>imaging</w:t>
      </w:r>
      <w:r w:rsidR="00AB59B3" w:rsidRPr="00F12AA9">
        <w:rPr>
          <w:rFonts w:ascii="Book Antiqua" w:hAnsi="Book Antiqua"/>
          <w:sz w:val="24"/>
          <w:szCs w:val="24"/>
          <w:vertAlign w:val="superscript"/>
          <w:lang w:val="en-US"/>
        </w:rPr>
        <w:t>[</w:t>
      </w:r>
      <w:proofErr w:type="gramEnd"/>
      <w:r w:rsidR="00AB59B3" w:rsidRPr="00F12AA9">
        <w:rPr>
          <w:rFonts w:ascii="Book Antiqua" w:hAnsi="Book Antiqua"/>
          <w:sz w:val="24"/>
          <w:szCs w:val="24"/>
          <w:vertAlign w:val="superscript"/>
          <w:lang w:val="en-US"/>
        </w:rPr>
        <w:t>4]</w:t>
      </w:r>
      <w:r w:rsidR="001966DF" w:rsidRPr="00F12AA9">
        <w:rPr>
          <w:rFonts w:ascii="Book Antiqua" w:hAnsi="Book Antiqua"/>
          <w:sz w:val="24"/>
          <w:szCs w:val="24"/>
          <w:lang w:val="en-US"/>
        </w:rPr>
        <w:t xml:space="preserve">. </w:t>
      </w:r>
      <w:r w:rsidR="000A3583" w:rsidRPr="00F12AA9">
        <w:rPr>
          <w:rFonts w:ascii="Book Antiqua" w:hAnsi="Book Antiqua"/>
          <w:sz w:val="24"/>
          <w:szCs w:val="24"/>
          <w:lang w:val="en-US"/>
        </w:rPr>
        <w:t xml:space="preserve">The prevalence of </w:t>
      </w:r>
      <w:r w:rsidR="0072506A" w:rsidRPr="00F12AA9">
        <w:rPr>
          <w:rFonts w:ascii="Book Antiqua" w:hAnsi="Book Antiqua"/>
          <w:sz w:val="24"/>
          <w:szCs w:val="24"/>
          <w:lang w:val="en-US"/>
        </w:rPr>
        <w:t>LBP</w:t>
      </w:r>
      <w:r w:rsidR="000A3583" w:rsidRPr="00F12AA9">
        <w:rPr>
          <w:rFonts w:ascii="Book Antiqua" w:hAnsi="Book Antiqua"/>
          <w:sz w:val="24"/>
          <w:szCs w:val="24"/>
          <w:lang w:val="en-US"/>
        </w:rPr>
        <w:t xml:space="preserve"> caused by specific pathology of serious nature </w:t>
      </w:r>
      <w:r w:rsidR="0006790B" w:rsidRPr="00F12AA9">
        <w:rPr>
          <w:rFonts w:ascii="Book Antiqua" w:hAnsi="Book Antiqua"/>
          <w:sz w:val="24"/>
          <w:szCs w:val="24"/>
          <w:lang w:val="en-US"/>
        </w:rPr>
        <w:t>such as</w:t>
      </w:r>
      <w:r w:rsidR="00911503" w:rsidRPr="00F12AA9">
        <w:rPr>
          <w:rFonts w:ascii="Book Antiqua" w:hAnsi="Book Antiqua"/>
          <w:sz w:val="24"/>
          <w:szCs w:val="24"/>
          <w:lang w:val="en-US"/>
        </w:rPr>
        <w:t xml:space="preserve"> malignancy, spinal fracture, infection, or cauda equine syndrome </w:t>
      </w:r>
      <w:r w:rsidR="00010394" w:rsidRPr="00F12AA9">
        <w:rPr>
          <w:rFonts w:ascii="Book Antiqua" w:hAnsi="Book Antiqua"/>
          <w:sz w:val="24"/>
          <w:szCs w:val="24"/>
          <w:lang w:val="en-US"/>
        </w:rPr>
        <w:t xml:space="preserve">requiring secondary or tertiary health care </w:t>
      </w:r>
      <w:r w:rsidR="000A3583" w:rsidRPr="00F12AA9">
        <w:rPr>
          <w:rFonts w:ascii="Book Antiqua" w:hAnsi="Book Antiqua"/>
          <w:sz w:val="24"/>
          <w:szCs w:val="24"/>
          <w:lang w:val="en-US"/>
        </w:rPr>
        <w:t xml:space="preserve">has been reported to </w:t>
      </w:r>
      <w:r w:rsidR="002E05E0" w:rsidRPr="00F12AA9">
        <w:rPr>
          <w:rFonts w:ascii="Book Antiqua" w:hAnsi="Book Antiqua"/>
          <w:sz w:val="24"/>
          <w:szCs w:val="24"/>
          <w:lang w:val="en-US"/>
        </w:rPr>
        <w:t>range between &lt;</w:t>
      </w:r>
      <w:r w:rsidR="00CE53D0" w:rsidRPr="00F12AA9">
        <w:rPr>
          <w:rFonts w:ascii="Book Antiqua" w:hAnsi="Book Antiqua" w:hint="eastAsia"/>
          <w:sz w:val="24"/>
          <w:szCs w:val="24"/>
          <w:lang w:val="en-US" w:eastAsia="zh-CN"/>
        </w:rPr>
        <w:t xml:space="preserve"> </w:t>
      </w:r>
      <w:r w:rsidR="00CD2913" w:rsidRPr="00F12AA9">
        <w:rPr>
          <w:rFonts w:ascii="Book Antiqua" w:hAnsi="Book Antiqua"/>
          <w:sz w:val="24"/>
          <w:szCs w:val="24"/>
          <w:lang w:val="en-US"/>
        </w:rPr>
        <w:t>1</w:t>
      </w:r>
      <w:r w:rsidR="00CE53D0" w:rsidRPr="00F12AA9">
        <w:rPr>
          <w:rFonts w:ascii="Book Antiqua" w:hAnsi="Book Antiqua" w:hint="eastAsia"/>
          <w:sz w:val="24"/>
          <w:szCs w:val="24"/>
          <w:lang w:val="en-US" w:eastAsia="zh-CN"/>
        </w:rPr>
        <w:t>%</w:t>
      </w:r>
      <w:r w:rsidR="00CD2913" w:rsidRPr="00F12AA9">
        <w:rPr>
          <w:rFonts w:ascii="Book Antiqua" w:hAnsi="Book Antiqua"/>
          <w:sz w:val="24"/>
          <w:szCs w:val="24"/>
          <w:lang w:val="en-US"/>
        </w:rPr>
        <w:t xml:space="preserve">-4% </w:t>
      </w:r>
      <w:r w:rsidR="000A3583" w:rsidRPr="00F12AA9">
        <w:rPr>
          <w:rFonts w:ascii="Book Antiqua" w:hAnsi="Book Antiqua"/>
          <w:sz w:val="24"/>
          <w:szCs w:val="24"/>
          <w:lang w:val="en-US"/>
        </w:rPr>
        <w:t>in the primary health care setting</w:t>
      </w:r>
      <w:r w:rsidR="00BA255D" w:rsidRPr="00F12AA9">
        <w:rPr>
          <w:rFonts w:ascii="Book Antiqua" w:hAnsi="Book Antiqua"/>
          <w:sz w:val="24"/>
          <w:szCs w:val="24"/>
          <w:vertAlign w:val="superscript"/>
          <w:lang w:val="en-US"/>
        </w:rPr>
        <w:t>[5,6]</w:t>
      </w:r>
      <w:r w:rsidR="000A3583" w:rsidRPr="00F12AA9">
        <w:rPr>
          <w:rFonts w:ascii="Book Antiqua" w:hAnsi="Book Antiqua"/>
          <w:sz w:val="24"/>
          <w:szCs w:val="24"/>
          <w:lang w:val="en-US"/>
        </w:rPr>
        <w:t xml:space="preserve">. </w:t>
      </w:r>
      <w:r w:rsidR="00EB3F0C" w:rsidRPr="00F12AA9">
        <w:rPr>
          <w:rFonts w:ascii="Book Antiqua" w:hAnsi="Book Antiqua"/>
          <w:sz w:val="24"/>
          <w:szCs w:val="24"/>
          <w:lang w:val="en-US"/>
        </w:rPr>
        <w:t>Further</w:t>
      </w:r>
      <w:r w:rsidR="006E1943" w:rsidRPr="00F12AA9">
        <w:rPr>
          <w:rFonts w:ascii="Book Antiqua" w:hAnsi="Book Antiqua"/>
          <w:sz w:val="24"/>
          <w:szCs w:val="24"/>
          <w:lang w:val="en-US"/>
        </w:rPr>
        <w:t>more, nerve root problems associated with radiculopathy or spinal stenosis are thought</w:t>
      </w:r>
      <w:r w:rsidR="00EB3F0C" w:rsidRPr="00F12AA9">
        <w:rPr>
          <w:rFonts w:ascii="Book Antiqua" w:hAnsi="Book Antiqua"/>
          <w:sz w:val="24"/>
          <w:szCs w:val="24"/>
          <w:lang w:val="en-US"/>
        </w:rPr>
        <w:t xml:space="preserve"> to explain approximately </w:t>
      </w:r>
      <w:r w:rsidR="00246F09" w:rsidRPr="00F12AA9">
        <w:rPr>
          <w:rFonts w:ascii="Book Antiqua" w:hAnsi="Book Antiqua"/>
          <w:sz w:val="24"/>
          <w:szCs w:val="24"/>
          <w:lang w:val="en-US"/>
        </w:rPr>
        <w:t>5</w:t>
      </w:r>
      <w:r w:rsidR="00CE53D0" w:rsidRPr="00F12AA9">
        <w:rPr>
          <w:rFonts w:ascii="Book Antiqua" w:hAnsi="Book Antiqua" w:hint="eastAsia"/>
          <w:sz w:val="24"/>
          <w:szCs w:val="24"/>
          <w:lang w:val="en-US" w:eastAsia="zh-CN"/>
        </w:rPr>
        <w:t>%</w:t>
      </w:r>
      <w:r w:rsidR="00EB3F0C" w:rsidRPr="00F12AA9">
        <w:rPr>
          <w:rFonts w:ascii="Book Antiqua" w:hAnsi="Book Antiqua"/>
          <w:sz w:val="24"/>
          <w:szCs w:val="24"/>
          <w:lang w:val="en-US"/>
        </w:rPr>
        <w:t>-15</w:t>
      </w:r>
      <w:r w:rsidR="006E1943" w:rsidRPr="00F12AA9">
        <w:rPr>
          <w:rFonts w:ascii="Book Antiqua" w:hAnsi="Book Antiqua"/>
          <w:sz w:val="24"/>
          <w:szCs w:val="24"/>
          <w:lang w:val="en-US"/>
        </w:rPr>
        <w:t xml:space="preserve">% of </w:t>
      </w:r>
      <w:proofErr w:type="gramStart"/>
      <w:r w:rsidR="006E1943" w:rsidRPr="00F12AA9">
        <w:rPr>
          <w:rFonts w:ascii="Book Antiqua" w:hAnsi="Book Antiqua"/>
          <w:sz w:val="24"/>
          <w:szCs w:val="24"/>
          <w:lang w:val="en-US"/>
        </w:rPr>
        <w:t>cases</w:t>
      </w:r>
      <w:r w:rsidR="00BA255D" w:rsidRPr="00F12AA9">
        <w:rPr>
          <w:rFonts w:ascii="Book Antiqua" w:hAnsi="Book Antiqua"/>
          <w:sz w:val="24"/>
          <w:szCs w:val="24"/>
          <w:vertAlign w:val="superscript"/>
          <w:lang w:val="en-US"/>
        </w:rPr>
        <w:t>[</w:t>
      </w:r>
      <w:proofErr w:type="gramEnd"/>
      <w:r w:rsidR="00BA255D" w:rsidRPr="00F12AA9">
        <w:rPr>
          <w:rFonts w:ascii="Book Antiqua" w:hAnsi="Book Antiqua"/>
          <w:sz w:val="24"/>
          <w:szCs w:val="24"/>
          <w:vertAlign w:val="superscript"/>
          <w:lang w:val="en-US"/>
        </w:rPr>
        <w:t>7,8]</w:t>
      </w:r>
      <w:r w:rsidR="006E1943" w:rsidRPr="00F12AA9">
        <w:rPr>
          <w:rFonts w:ascii="Book Antiqua" w:hAnsi="Book Antiqua"/>
          <w:sz w:val="24"/>
          <w:szCs w:val="24"/>
          <w:lang w:val="en-US"/>
        </w:rPr>
        <w:t xml:space="preserve">. </w:t>
      </w:r>
      <w:r w:rsidR="000F5F7C" w:rsidRPr="00F12AA9">
        <w:rPr>
          <w:rFonts w:ascii="Book Antiqua" w:hAnsi="Book Antiqua"/>
          <w:sz w:val="24"/>
          <w:szCs w:val="24"/>
          <w:lang w:val="en-US"/>
        </w:rPr>
        <w:t>Medi</w:t>
      </w:r>
      <w:r w:rsidR="000A3583" w:rsidRPr="00F12AA9">
        <w:rPr>
          <w:rFonts w:ascii="Book Antiqua" w:hAnsi="Book Antiqua"/>
          <w:sz w:val="24"/>
          <w:szCs w:val="24"/>
          <w:lang w:val="en-US"/>
        </w:rPr>
        <w:t>cal imaging studies have</w:t>
      </w:r>
      <w:r w:rsidR="000F5F7C" w:rsidRPr="00F12AA9">
        <w:rPr>
          <w:rFonts w:ascii="Book Antiqua" w:hAnsi="Book Antiqua"/>
          <w:sz w:val="24"/>
          <w:szCs w:val="24"/>
          <w:lang w:val="en-US"/>
        </w:rPr>
        <w:t xml:space="preserve"> highlighted </w:t>
      </w:r>
      <w:r w:rsidR="00F22300" w:rsidRPr="00F12AA9">
        <w:rPr>
          <w:rFonts w:ascii="Book Antiqua" w:hAnsi="Book Antiqua"/>
          <w:sz w:val="24"/>
          <w:szCs w:val="24"/>
          <w:lang w:val="en-US"/>
        </w:rPr>
        <w:t xml:space="preserve">that approximately </w:t>
      </w:r>
      <w:r w:rsidR="0072506A" w:rsidRPr="00F12AA9">
        <w:rPr>
          <w:rFonts w:ascii="Book Antiqua" w:hAnsi="Book Antiqua"/>
          <w:sz w:val="24"/>
          <w:szCs w:val="24"/>
          <w:lang w:val="en-US"/>
        </w:rPr>
        <w:t>50%</w:t>
      </w:r>
      <w:r w:rsidR="000A3583" w:rsidRPr="00F12AA9">
        <w:rPr>
          <w:rFonts w:ascii="Book Antiqua" w:hAnsi="Book Antiqua"/>
          <w:sz w:val="24"/>
          <w:szCs w:val="24"/>
          <w:lang w:val="en-US"/>
        </w:rPr>
        <w:t xml:space="preserve"> of</w:t>
      </w:r>
      <w:r w:rsidR="0072506A" w:rsidRPr="00F12AA9">
        <w:rPr>
          <w:rFonts w:ascii="Book Antiqua" w:hAnsi="Book Antiqua"/>
          <w:sz w:val="24"/>
          <w:szCs w:val="24"/>
          <w:lang w:val="en-US"/>
        </w:rPr>
        <w:t xml:space="preserve"> </w:t>
      </w:r>
      <w:r w:rsidR="00F22300" w:rsidRPr="00F12AA9">
        <w:rPr>
          <w:rFonts w:ascii="Book Antiqua" w:hAnsi="Book Antiqua"/>
          <w:sz w:val="24"/>
          <w:szCs w:val="24"/>
          <w:lang w:val="en-US"/>
        </w:rPr>
        <w:t xml:space="preserve">younger </w:t>
      </w:r>
      <w:r w:rsidR="0072506A" w:rsidRPr="00F12AA9">
        <w:rPr>
          <w:rFonts w:ascii="Book Antiqua" w:hAnsi="Book Antiqua"/>
          <w:sz w:val="24"/>
          <w:szCs w:val="24"/>
          <w:lang w:val="en-US"/>
        </w:rPr>
        <w:t xml:space="preserve">adults </w:t>
      </w:r>
      <w:r w:rsidR="00F22300" w:rsidRPr="00F12AA9">
        <w:rPr>
          <w:rFonts w:ascii="Book Antiqua" w:hAnsi="Book Antiqua"/>
          <w:sz w:val="24"/>
          <w:szCs w:val="24"/>
          <w:lang w:val="en-US"/>
        </w:rPr>
        <w:t xml:space="preserve">and 90% of </w:t>
      </w:r>
      <w:r w:rsidR="00911503" w:rsidRPr="00F12AA9">
        <w:rPr>
          <w:rFonts w:ascii="Book Antiqua" w:hAnsi="Book Antiqua"/>
          <w:sz w:val="24"/>
          <w:szCs w:val="24"/>
          <w:lang w:val="en-US"/>
        </w:rPr>
        <w:t xml:space="preserve">older adults </w:t>
      </w:r>
      <w:r w:rsidR="0072506A" w:rsidRPr="00F12AA9">
        <w:rPr>
          <w:rFonts w:ascii="Book Antiqua" w:hAnsi="Book Antiqua"/>
          <w:sz w:val="24"/>
          <w:szCs w:val="24"/>
          <w:lang w:val="en-US"/>
        </w:rPr>
        <w:t>have</w:t>
      </w:r>
      <w:r w:rsidR="000A3583" w:rsidRPr="00F12AA9">
        <w:rPr>
          <w:rFonts w:ascii="Book Antiqua" w:hAnsi="Book Antiqua"/>
          <w:sz w:val="24"/>
          <w:szCs w:val="24"/>
          <w:lang w:val="en-US"/>
        </w:rPr>
        <w:t xml:space="preserve"> degenerative findings and large variations in lumbar spine </w:t>
      </w:r>
      <w:proofErr w:type="gramStart"/>
      <w:r w:rsidR="000A3583" w:rsidRPr="00F12AA9">
        <w:rPr>
          <w:rFonts w:ascii="Book Antiqua" w:hAnsi="Book Antiqua"/>
          <w:sz w:val="24"/>
          <w:szCs w:val="24"/>
          <w:lang w:val="en-US"/>
        </w:rPr>
        <w:t>morphology</w:t>
      </w:r>
      <w:r w:rsidR="009B2A8C" w:rsidRPr="00F12AA9">
        <w:rPr>
          <w:rFonts w:ascii="Book Antiqua" w:hAnsi="Book Antiqua"/>
          <w:sz w:val="24"/>
          <w:szCs w:val="24"/>
          <w:vertAlign w:val="superscript"/>
          <w:lang w:val="en-US"/>
        </w:rPr>
        <w:t>[</w:t>
      </w:r>
      <w:proofErr w:type="gramEnd"/>
      <w:r w:rsidR="009B2A8C" w:rsidRPr="00F12AA9">
        <w:rPr>
          <w:rFonts w:ascii="Book Antiqua" w:hAnsi="Book Antiqua"/>
          <w:sz w:val="24"/>
          <w:szCs w:val="24"/>
          <w:vertAlign w:val="superscript"/>
          <w:lang w:val="en-US"/>
        </w:rPr>
        <w:t>9</w:t>
      </w:r>
      <w:r w:rsidR="004C2F28" w:rsidRPr="00F12AA9">
        <w:rPr>
          <w:rFonts w:ascii="Book Antiqua" w:hAnsi="Book Antiqua"/>
          <w:sz w:val="24"/>
          <w:szCs w:val="24"/>
          <w:vertAlign w:val="superscript"/>
          <w:lang w:val="en-US"/>
        </w:rPr>
        <w:t>]</w:t>
      </w:r>
      <w:r w:rsidR="0072506A" w:rsidRPr="00F12AA9">
        <w:rPr>
          <w:rFonts w:ascii="Book Antiqua" w:hAnsi="Book Antiqua"/>
          <w:sz w:val="24"/>
          <w:szCs w:val="24"/>
          <w:lang w:val="en-US"/>
        </w:rPr>
        <w:t xml:space="preserve">. This is </w:t>
      </w:r>
      <w:r w:rsidR="00AE311A" w:rsidRPr="00F12AA9">
        <w:rPr>
          <w:rFonts w:ascii="Book Antiqua" w:hAnsi="Book Antiqua"/>
          <w:sz w:val="24"/>
          <w:szCs w:val="24"/>
          <w:lang w:val="en-US"/>
        </w:rPr>
        <w:t xml:space="preserve">however </w:t>
      </w:r>
      <w:r w:rsidR="0072506A" w:rsidRPr="00F12AA9">
        <w:rPr>
          <w:rFonts w:ascii="Book Antiqua" w:hAnsi="Book Antiqua"/>
          <w:sz w:val="24"/>
          <w:szCs w:val="24"/>
          <w:lang w:val="en-US"/>
        </w:rPr>
        <w:t>evident</w:t>
      </w:r>
      <w:r w:rsidR="000A3583" w:rsidRPr="00F12AA9">
        <w:rPr>
          <w:rFonts w:ascii="Book Antiqua" w:hAnsi="Book Antiqua"/>
          <w:sz w:val="24"/>
          <w:szCs w:val="24"/>
          <w:lang w:val="en-US"/>
        </w:rPr>
        <w:t xml:space="preserve"> in both symptomatic and asymptomatic individuals which</w:t>
      </w:r>
      <w:r w:rsidR="000F5F7C" w:rsidRPr="00F12AA9">
        <w:rPr>
          <w:rFonts w:ascii="Book Antiqua" w:hAnsi="Book Antiqua"/>
          <w:sz w:val="24"/>
          <w:szCs w:val="24"/>
          <w:lang w:val="en-US"/>
        </w:rPr>
        <w:t xml:space="preserve"> </w:t>
      </w:r>
      <w:r w:rsidR="000A3583" w:rsidRPr="00F12AA9">
        <w:rPr>
          <w:rFonts w:ascii="Book Antiqua" w:hAnsi="Book Antiqua"/>
          <w:sz w:val="24"/>
          <w:szCs w:val="24"/>
          <w:lang w:val="en-US"/>
        </w:rPr>
        <w:t>renders</w:t>
      </w:r>
      <w:r w:rsidR="000F5F7C" w:rsidRPr="00F12AA9">
        <w:rPr>
          <w:rFonts w:ascii="Book Antiqua" w:hAnsi="Book Antiqua"/>
          <w:sz w:val="24"/>
          <w:szCs w:val="24"/>
          <w:lang w:val="en-US"/>
        </w:rPr>
        <w:t xml:space="preserve"> diagnosis </w:t>
      </w:r>
      <w:r w:rsidR="00E02452" w:rsidRPr="00F12AA9">
        <w:rPr>
          <w:rFonts w:ascii="Book Antiqua" w:hAnsi="Book Antiqua"/>
          <w:sz w:val="24"/>
          <w:szCs w:val="24"/>
          <w:lang w:val="en-US"/>
        </w:rPr>
        <w:t xml:space="preserve">of specific LBP </w:t>
      </w:r>
      <w:r w:rsidR="00084790" w:rsidRPr="00F12AA9">
        <w:rPr>
          <w:rFonts w:ascii="Book Antiqua" w:hAnsi="Book Antiqua"/>
          <w:sz w:val="24"/>
          <w:szCs w:val="24"/>
          <w:lang w:val="en-US"/>
        </w:rPr>
        <w:t>prone to false-positive results</w:t>
      </w:r>
      <w:r w:rsidR="005051B4" w:rsidRPr="00F12AA9">
        <w:rPr>
          <w:rFonts w:ascii="Book Antiqua" w:hAnsi="Book Antiqua"/>
          <w:sz w:val="24"/>
          <w:szCs w:val="24"/>
          <w:lang w:val="en-US"/>
        </w:rPr>
        <w:t>. T</w:t>
      </w:r>
      <w:r w:rsidR="00084790" w:rsidRPr="00F12AA9">
        <w:rPr>
          <w:rFonts w:ascii="Book Antiqua" w:hAnsi="Book Antiqua"/>
          <w:sz w:val="24"/>
          <w:szCs w:val="24"/>
          <w:lang w:val="en-US"/>
        </w:rPr>
        <w:t>he choice of</w:t>
      </w:r>
      <w:r w:rsidR="000F5F7C" w:rsidRPr="00F12AA9">
        <w:rPr>
          <w:rFonts w:ascii="Book Antiqua" w:hAnsi="Book Antiqua"/>
          <w:sz w:val="24"/>
          <w:szCs w:val="24"/>
          <w:lang w:val="en-US"/>
        </w:rPr>
        <w:t xml:space="preserve"> treat</w:t>
      </w:r>
      <w:r w:rsidR="00B509CC" w:rsidRPr="00F12AA9">
        <w:rPr>
          <w:rFonts w:ascii="Book Antiqua" w:hAnsi="Book Antiqua"/>
          <w:sz w:val="24"/>
          <w:szCs w:val="24"/>
          <w:lang w:val="en-US"/>
        </w:rPr>
        <w:t>ment merely based on benign</w:t>
      </w:r>
      <w:r w:rsidR="000F5F7C" w:rsidRPr="00F12AA9">
        <w:rPr>
          <w:rFonts w:ascii="Book Antiqua" w:hAnsi="Book Antiqua"/>
          <w:sz w:val="24"/>
          <w:szCs w:val="24"/>
          <w:lang w:val="en-US"/>
        </w:rPr>
        <w:t xml:space="preserve"> anatom</w:t>
      </w:r>
      <w:r w:rsidR="00A942A0" w:rsidRPr="00F12AA9">
        <w:rPr>
          <w:rFonts w:ascii="Book Antiqua" w:hAnsi="Book Antiqua"/>
          <w:sz w:val="24"/>
          <w:szCs w:val="24"/>
          <w:lang w:val="en-US"/>
        </w:rPr>
        <w:t xml:space="preserve">ic impairment </w:t>
      </w:r>
      <w:r w:rsidR="005051B4" w:rsidRPr="00F12AA9">
        <w:rPr>
          <w:rFonts w:ascii="Book Antiqua" w:hAnsi="Book Antiqua"/>
          <w:sz w:val="24"/>
          <w:szCs w:val="24"/>
          <w:lang w:val="en-US"/>
        </w:rPr>
        <w:t xml:space="preserve">or </w:t>
      </w:r>
      <w:r w:rsidR="00C3033C" w:rsidRPr="00F12AA9">
        <w:rPr>
          <w:rFonts w:ascii="Book Antiqua" w:hAnsi="Book Antiqua"/>
          <w:sz w:val="24"/>
          <w:szCs w:val="24"/>
          <w:lang w:val="en-US"/>
        </w:rPr>
        <w:t xml:space="preserve">individual </w:t>
      </w:r>
      <w:r w:rsidR="005051B4" w:rsidRPr="00F12AA9">
        <w:rPr>
          <w:rFonts w:ascii="Book Antiqua" w:hAnsi="Book Antiqua"/>
          <w:sz w:val="24"/>
          <w:szCs w:val="24"/>
          <w:lang w:val="en-US"/>
        </w:rPr>
        <w:t xml:space="preserve">clinical assessment techniques with low diagnostic accuracy </w:t>
      </w:r>
      <w:r w:rsidR="00C3033C" w:rsidRPr="00F12AA9">
        <w:rPr>
          <w:rFonts w:ascii="Book Antiqua" w:hAnsi="Book Antiqua"/>
          <w:sz w:val="24"/>
          <w:szCs w:val="24"/>
          <w:lang w:val="en-US"/>
        </w:rPr>
        <w:t>i</w:t>
      </w:r>
      <w:r w:rsidR="00A942A0" w:rsidRPr="00F12AA9">
        <w:rPr>
          <w:rFonts w:ascii="Book Antiqua" w:hAnsi="Book Antiqua"/>
          <w:sz w:val="24"/>
          <w:szCs w:val="24"/>
          <w:lang w:val="en-US"/>
        </w:rPr>
        <w:t>s controversial</w:t>
      </w:r>
      <w:r w:rsidR="00B3734F" w:rsidRPr="00F12AA9">
        <w:rPr>
          <w:rFonts w:ascii="Book Antiqua" w:hAnsi="Book Antiqua"/>
          <w:sz w:val="24"/>
          <w:szCs w:val="24"/>
          <w:lang w:val="en-US"/>
        </w:rPr>
        <w:t xml:space="preserve"> and may results in suboptimal </w:t>
      </w:r>
      <w:proofErr w:type="gramStart"/>
      <w:r w:rsidR="00B3734F" w:rsidRPr="00F12AA9">
        <w:rPr>
          <w:rFonts w:ascii="Book Antiqua" w:hAnsi="Book Antiqua"/>
          <w:sz w:val="24"/>
          <w:szCs w:val="24"/>
          <w:lang w:val="en-US"/>
        </w:rPr>
        <w:t>outcomes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10</w:t>
      </w:r>
      <w:r w:rsidR="00A942A0" w:rsidRPr="00F12AA9">
        <w:rPr>
          <w:rFonts w:ascii="Book Antiqua" w:hAnsi="Book Antiqua"/>
          <w:sz w:val="24"/>
          <w:szCs w:val="24"/>
          <w:vertAlign w:val="superscript"/>
          <w:lang w:val="en-US"/>
        </w:rPr>
        <w:t>]</w:t>
      </w:r>
      <w:r w:rsidR="00A942A0" w:rsidRPr="00F12AA9">
        <w:rPr>
          <w:rFonts w:ascii="Book Antiqua" w:hAnsi="Book Antiqua"/>
          <w:sz w:val="24"/>
          <w:szCs w:val="24"/>
          <w:lang w:val="en-US"/>
        </w:rPr>
        <w:t>.</w:t>
      </w:r>
      <w:r w:rsidR="005051B4" w:rsidRPr="00F12AA9">
        <w:rPr>
          <w:rFonts w:ascii="Book Antiqua" w:hAnsi="Book Antiqua"/>
          <w:sz w:val="24"/>
          <w:szCs w:val="24"/>
          <w:lang w:val="en-US"/>
        </w:rPr>
        <w:t xml:space="preserve"> </w:t>
      </w:r>
      <w:r w:rsidR="00F96DD9" w:rsidRPr="00F12AA9">
        <w:rPr>
          <w:rFonts w:ascii="Book Antiqua" w:hAnsi="Book Antiqua"/>
          <w:sz w:val="24"/>
          <w:szCs w:val="24"/>
          <w:lang w:val="en-US"/>
        </w:rPr>
        <w:t>Treatment focused on patient specific and modifiable pain mechanisms assessed with accurate diagnostics</w:t>
      </w:r>
      <w:r w:rsidR="00B3734F" w:rsidRPr="00F12AA9">
        <w:rPr>
          <w:rFonts w:ascii="Book Antiqua" w:hAnsi="Book Antiqua"/>
          <w:sz w:val="24"/>
          <w:szCs w:val="24"/>
          <w:lang w:val="en-US"/>
        </w:rPr>
        <w:t xml:space="preserve"> has the potential to improve patient outcomes. </w:t>
      </w:r>
      <w:r w:rsidR="005051B4" w:rsidRPr="00F12AA9">
        <w:rPr>
          <w:rFonts w:ascii="Book Antiqua" w:hAnsi="Book Antiqua"/>
          <w:sz w:val="24"/>
          <w:szCs w:val="24"/>
          <w:lang w:val="en-US"/>
        </w:rPr>
        <w:t>Therefore,</w:t>
      </w:r>
      <w:r w:rsidR="00491FB4" w:rsidRPr="00F12AA9">
        <w:rPr>
          <w:rFonts w:ascii="Book Antiqua" w:hAnsi="Book Antiqua"/>
          <w:sz w:val="24"/>
          <w:szCs w:val="24"/>
          <w:lang w:val="en-US"/>
        </w:rPr>
        <w:t xml:space="preserve"> research in these topics</w:t>
      </w:r>
      <w:r w:rsidR="005051B4" w:rsidRPr="00F12AA9">
        <w:rPr>
          <w:rFonts w:ascii="Book Antiqua" w:hAnsi="Book Antiqua"/>
          <w:sz w:val="24"/>
          <w:szCs w:val="24"/>
          <w:lang w:val="en-US"/>
        </w:rPr>
        <w:t xml:space="preserve"> is of utmost importance.</w:t>
      </w:r>
    </w:p>
    <w:p w14:paraId="4E5063CC" w14:textId="77777777" w:rsidR="006149D3" w:rsidRPr="00F12AA9" w:rsidRDefault="006149D3" w:rsidP="00D25BBF">
      <w:pPr>
        <w:spacing w:after="0" w:line="360" w:lineRule="auto"/>
        <w:jc w:val="both"/>
        <w:rPr>
          <w:rFonts w:ascii="Book Antiqua" w:hAnsi="Book Antiqua"/>
          <w:b/>
          <w:sz w:val="24"/>
          <w:szCs w:val="24"/>
          <w:lang w:val="en-US"/>
        </w:rPr>
      </w:pPr>
    </w:p>
    <w:p w14:paraId="7D1162F2" w14:textId="356D48A5" w:rsidR="00AF2BAB" w:rsidRPr="00F12AA9" w:rsidRDefault="00CE53D0" w:rsidP="00D25BBF">
      <w:pPr>
        <w:spacing w:after="0" w:line="360" w:lineRule="auto"/>
        <w:jc w:val="both"/>
        <w:rPr>
          <w:rFonts w:ascii="Book Antiqua" w:hAnsi="Book Antiqua"/>
          <w:b/>
          <w:sz w:val="24"/>
          <w:szCs w:val="24"/>
          <w:lang w:val="en-US"/>
        </w:rPr>
      </w:pPr>
      <w:r w:rsidRPr="00F12AA9">
        <w:rPr>
          <w:rFonts w:ascii="Book Antiqua" w:hAnsi="Book Antiqua"/>
          <w:b/>
          <w:sz w:val="24"/>
          <w:szCs w:val="24"/>
          <w:lang w:val="en-US"/>
        </w:rPr>
        <w:t>EVIDENCE BASE FOR THE ASSESSMENT OF LBP AND FUTURE RESEARCH DIRECTIONS</w:t>
      </w:r>
    </w:p>
    <w:p w14:paraId="1F0DD5F4" w14:textId="3C88B676" w:rsidR="00246F09" w:rsidRPr="00F12AA9" w:rsidRDefault="00246F09" w:rsidP="00D25BBF">
      <w:pPr>
        <w:pStyle w:val="Default"/>
        <w:spacing w:line="360" w:lineRule="auto"/>
        <w:jc w:val="both"/>
        <w:rPr>
          <w:rFonts w:ascii="Book Antiqua" w:hAnsi="Book Antiqua"/>
          <w:color w:val="auto"/>
          <w:lang w:val="en"/>
        </w:rPr>
      </w:pPr>
      <w:r w:rsidRPr="00F12AA9">
        <w:rPr>
          <w:rFonts w:ascii="Book Antiqua" w:hAnsi="Book Antiqua"/>
          <w:color w:val="auto"/>
          <w:lang w:val="en"/>
        </w:rPr>
        <w:t xml:space="preserve">Guidelines published nationally and internationally recommend diagnostic triage (non-specific </w:t>
      </w:r>
      <w:r w:rsidR="00D25BBF" w:rsidRPr="00F12AA9">
        <w:rPr>
          <w:rFonts w:ascii="Book Antiqua" w:hAnsi="Book Antiqua"/>
          <w:color w:val="auto"/>
          <w:lang w:val="en-US"/>
        </w:rPr>
        <w:t>LBP</w:t>
      </w:r>
      <w:r w:rsidRPr="00F12AA9">
        <w:rPr>
          <w:rFonts w:ascii="Book Antiqua" w:hAnsi="Book Antiqua"/>
          <w:color w:val="auto"/>
          <w:lang w:val="en"/>
        </w:rPr>
        <w:t xml:space="preserve">, radicular syndrome, serious pathology), screening for serious pathology using red flags, </w:t>
      </w:r>
      <w:r w:rsidR="007B307B" w:rsidRPr="00F12AA9">
        <w:rPr>
          <w:rFonts w:ascii="Book Antiqua" w:hAnsi="Book Antiqua"/>
          <w:color w:val="auto"/>
          <w:lang w:val="en"/>
        </w:rPr>
        <w:t xml:space="preserve">screening of psychosocial risk factors, </w:t>
      </w:r>
      <w:r w:rsidRPr="00F12AA9">
        <w:rPr>
          <w:rFonts w:ascii="Book Antiqua" w:hAnsi="Book Antiqua"/>
          <w:color w:val="auto"/>
          <w:lang w:val="en"/>
        </w:rPr>
        <w:t>physical examination for neurologic</w:t>
      </w:r>
      <w:r w:rsidR="007B307B" w:rsidRPr="00F12AA9">
        <w:rPr>
          <w:rFonts w:ascii="Book Antiqua" w:hAnsi="Book Antiqua"/>
          <w:color w:val="auto"/>
          <w:lang w:val="en"/>
        </w:rPr>
        <w:t xml:space="preserve"> screening, </w:t>
      </w:r>
      <w:r w:rsidRPr="00F12AA9">
        <w:rPr>
          <w:rFonts w:ascii="Book Antiqua" w:hAnsi="Book Antiqua"/>
          <w:color w:val="auto"/>
          <w:lang w:val="en"/>
        </w:rPr>
        <w:t>and the avoidance of routine imaging for non-specifi</w:t>
      </w:r>
      <w:r w:rsidR="00A942A0" w:rsidRPr="00F12AA9">
        <w:rPr>
          <w:rFonts w:ascii="Book Antiqua" w:hAnsi="Book Antiqua"/>
          <w:color w:val="auto"/>
          <w:lang w:val="en"/>
        </w:rPr>
        <w:t xml:space="preserve">c </w:t>
      </w:r>
      <w:r w:rsidR="00D25BBF" w:rsidRPr="00F12AA9">
        <w:rPr>
          <w:rFonts w:ascii="Book Antiqua" w:hAnsi="Book Antiqua"/>
          <w:color w:val="auto"/>
          <w:lang w:val="en-US"/>
        </w:rPr>
        <w:t>LBP</w:t>
      </w:r>
      <w:r w:rsidR="003F68E9" w:rsidRPr="00F12AA9">
        <w:rPr>
          <w:rFonts w:ascii="Book Antiqua" w:hAnsi="Book Antiqua"/>
          <w:color w:val="auto"/>
          <w:vertAlign w:val="superscript"/>
          <w:lang w:val="en"/>
        </w:rPr>
        <w:t>[11</w:t>
      </w:r>
      <w:r w:rsidR="00A942A0" w:rsidRPr="00F12AA9">
        <w:rPr>
          <w:rFonts w:ascii="Book Antiqua" w:hAnsi="Book Antiqua"/>
          <w:color w:val="auto"/>
          <w:vertAlign w:val="superscript"/>
          <w:lang w:val="en"/>
        </w:rPr>
        <w:t>]</w:t>
      </w:r>
      <w:r w:rsidRPr="00F12AA9">
        <w:rPr>
          <w:rFonts w:ascii="Book Antiqua" w:hAnsi="Book Antiqua"/>
          <w:color w:val="auto"/>
          <w:lang w:val="en"/>
        </w:rPr>
        <w:t>.</w:t>
      </w:r>
    </w:p>
    <w:p w14:paraId="70D5A4D0" w14:textId="5987A763" w:rsidR="0051643E" w:rsidRPr="00F12AA9" w:rsidRDefault="001C0661" w:rsidP="00CE53D0">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V</w:t>
      </w:r>
      <w:r w:rsidR="002C1256" w:rsidRPr="00F12AA9">
        <w:rPr>
          <w:rFonts w:ascii="Book Antiqua" w:hAnsi="Book Antiqua"/>
          <w:sz w:val="24"/>
          <w:szCs w:val="24"/>
          <w:lang w:val="en-US"/>
        </w:rPr>
        <w:t>alid and reliable</w:t>
      </w:r>
      <w:r w:rsidR="00D43A49" w:rsidRPr="00F12AA9">
        <w:rPr>
          <w:rFonts w:ascii="Book Antiqua" w:hAnsi="Book Antiqua"/>
          <w:sz w:val="24"/>
          <w:szCs w:val="24"/>
          <w:lang w:val="en-US"/>
        </w:rPr>
        <w:t xml:space="preserve"> assessment procedures</w:t>
      </w:r>
      <w:r w:rsidR="002A3E8C" w:rsidRPr="00F12AA9">
        <w:rPr>
          <w:rFonts w:ascii="Book Antiqua" w:hAnsi="Book Antiqua"/>
          <w:sz w:val="24"/>
          <w:szCs w:val="24"/>
          <w:lang w:val="en-US"/>
        </w:rPr>
        <w:t xml:space="preserve"> </w:t>
      </w:r>
      <w:r w:rsidR="005E18E0" w:rsidRPr="00F12AA9">
        <w:rPr>
          <w:rFonts w:ascii="Book Antiqua" w:hAnsi="Book Antiqua"/>
          <w:sz w:val="24"/>
          <w:szCs w:val="24"/>
          <w:lang w:val="en-US"/>
        </w:rPr>
        <w:t xml:space="preserve">are required </w:t>
      </w:r>
      <w:r w:rsidR="002A3E8C" w:rsidRPr="00F12AA9">
        <w:rPr>
          <w:rFonts w:ascii="Book Antiqua" w:hAnsi="Book Antiqua"/>
          <w:sz w:val="24"/>
          <w:szCs w:val="24"/>
          <w:lang w:val="en-US"/>
        </w:rPr>
        <w:t xml:space="preserve">to </w:t>
      </w:r>
      <w:r w:rsidRPr="00F12AA9">
        <w:rPr>
          <w:rFonts w:ascii="Book Antiqua" w:hAnsi="Book Antiqua"/>
          <w:sz w:val="24"/>
          <w:szCs w:val="24"/>
          <w:lang w:val="en-US"/>
        </w:rPr>
        <w:t xml:space="preserve">accurately </w:t>
      </w:r>
      <w:r w:rsidR="002A3E8C" w:rsidRPr="00F12AA9">
        <w:rPr>
          <w:rFonts w:ascii="Book Antiqua" w:hAnsi="Book Antiqua"/>
          <w:sz w:val="24"/>
          <w:szCs w:val="24"/>
          <w:lang w:val="en-US"/>
        </w:rPr>
        <w:t>understand the clinical presentation of pain</w:t>
      </w:r>
      <w:r w:rsidR="00E16E24" w:rsidRPr="00F12AA9">
        <w:rPr>
          <w:rFonts w:ascii="Book Antiqua" w:hAnsi="Book Antiqua"/>
          <w:sz w:val="24"/>
          <w:szCs w:val="24"/>
          <w:lang w:val="en-US"/>
        </w:rPr>
        <w:t>.</w:t>
      </w:r>
      <w:r w:rsidR="002A3E8C" w:rsidRPr="00F12AA9">
        <w:rPr>
          <w:rFonts w:ascii="Book Antiqua" w:hAnsi="Book Antiqua"/>
          <w:sz w:val="24"/>
          <w:szCs w:val="24"/>
          <w:lang w:val="en-US"/>
        </w:rPr>
        <w:t xml:space="preserve"> </w:t>
      </w:r>
      <w:r w:rsidR="00A65340" w:rsidRPr="00F12AA9">
        <w:rPr>
          <w:rFonts w:ascii="Book Antiqua" w:hAnsi="Book Antiqua"/>
          <w:sz w:val="24"/>
          <w:szCs w:val="24"/>
          <w:lang w:val="en-US"/>
        </w:rPr>
        <w:t>R</w:t>
      </w:r>
      <w:r w:rsidR="00F93014" w:rsidRPr="00F12AA9">
        <w:rPr>
          <w:rFonts w:ascii="Book Antiqua" w:hAnsi="Book Antiqua"/>
          <w:sz w:val="24"/>
          <w:szCs w:val="24"/>
          <w:lang w:val="en-US"/>
        </w:rPr>
        <w:t>ece</w:t>
      </w:r>
      <w:r w:rsidR="00893DB0" w:rsidRPr="00F12AA9">
        <w:rPr>
          <w:rFonts w:ascii="Book Antiqua" w:hAnsi="Book Antiqua"/>
          <w:sz w:val="24"/>
          <w:szCs w:val="24"/>
          <w:lang w:val="en-US"/>
        </w:rPr>
        <w:t>nt</w:t>
      </w:r>
      <w:r w:rsidR="005E18E0" w:rsidRPr="00F12AA9">
        <w:rPr>
          <w:rFonts w:ascii="Book Antiqua" w:hAnsi="Book Antiqua"/>
          <w:sz w:val="24"/>
          <w:szCs w:val="24"/>
          <w:lang w:val="en-US"/>
        </w:rPr>
        <w:t xml:space="preserve"> </w:t>
      </w:r>
      <w:r w:rsidR="00A65340" w:rsidRPr="00F12AA9">
        <w:rPr>
          <w:rFonts w:ascii="Book Antiqua" w:hAnsi="Book Antiqua"/>
          <w:sz w:val="24"/>
          <w:szCs w:val="24"/>
          <w:lang w:val="en-US"/>
        </w:rPr>
        <w:t xml:space="preserve">Cochrane diagnostic test accuracy reviews </w:t>
      </w:r>
      <w:r w:rsidR="00A65340" w:rsidRPr="00F12AA9">
        <w:rPr>
          <w:rFonts w:ascii="Book Antiqua" w:hAnsi="Book Antiqua"/>
          <w:sz w:val="24"/>
          <w:szCs w:val="24"/>
          <w:lang w:val="en-US"/>
        </w:rPr>
        <w:lastRenderedPageBreak/>
        <w:t>have</w:t>
      </w:r>
      <w:r w:rsidR="005E18E0" w:rsidRPr="00F12AA9">
        <w:rPr>
          <w:rFonts w:ascii="Book Antiqua" w:hAnsi="Book Antiqua"/>
          <w:sz w:val="24"/>
          <w:szCs w:val="24"/>
          <w:lang w:val="en-US"/>
        </w:rPr>
        <w:t xml:space="preserve"> </w:t>
      </w:r>
      <w:r w:rsidR="00F93014" w:rsidRPr="00F12AA9">
        <w:rPr>
          <w:rFonts w:ascii="Book Antiqua" w:hAnsi="Book Antiqua"/>
          <w:sz w:val="24"/>
          <w:szCs w:val="24"/>
          <w:lang w:val="en-US"/>
        </w:rPr>
        <w:t xml:space="preserve">reported </w:t>
      </w:r>
      <w:r w:rsidR="002C1256" w:rsidRPr="00F12AA9">
        <w:rPr>
          <w:rFonts w:ascii="Book Antiqua" w:hAnsi="Book Antiqua"/>
          <w:sz w:val="24"/>
          <w:szCs w:val="24"/>
          <w:lang w:val="en-US"/>
        </w:rPr>
        <w:t xml:space="preserve">that the </w:t>
      </w:r>
      <w:r w:rsidR="00E5614A" w:rsidRPr="00F12AA9">
        <w:rPr>
          <w:rFonts w:ascii="Book Antiqua" w:hAnsi="Book Antiqua"/>
          <w:sz w:val="24"/>
          <w:szCs w:val="24"/>
          <w:lang w:val="en-US"/>
        </w:rPr>
        <w:t xml:space="preserve">many red flags reported in clinical guidelines display low </w:t>
      </w:r>
      <w:r w:rsidR="00B509CC" w:rsidRPr="00F12AA9">
        <w:rPr>
          <w:rFonts w:ascii="Book Antiqua" w:hAnsi="Book Antiqua"/>
          <w:sz w:val="24"/>
          <w:szCs w:val="24"/>
          <w:lang w:val="en-US"/>
        </w:rPr>
        <w:t xml:space="preserve">individual </w:t>
      </w:r>
      <w:r w:rsidR="00E5614A" w:rsidRPr="00F12AA9">
        <w:rPr>
          <w:rFonts w:ascii="Book Antiqua" w:hAnsi="Book Antiqua"/>
          <w:sz w:val="24"/>
          <w:szCs w:val="24"/>
          <w:lang w:val="en-US"/>
        </w:rPr>
        <w:t xml:space="preserve">diagnostic </w:t>
      </w:r>
      <w:proofErr w:type="gramStart"/>
      <w:r w:rsidR="00E5614A" w:rsidRPr="00F12AA9">
        <w:rPr>
          <w:rFonts w:ascii="Book Antiqua" w:hAnsi="Book Antiqua"/>
          <w:sz w:val="24"/>
          <w:szCs w:val="24"/>
          <w:lang w:val="en-US"/>
        </w:rPr>
        <w:t>accuracy</w:t>
      </w:r>
      <w:r w:rsidR="00A942A0" w:rsidRPr="00F12AA9">
        <w:rPr>
          <w:rFonts w:ascii="Book Antiqua" w:hAnsi="Book Antiqua"/>
          <w:sz w:val="24"/>
          <w:szCs w:val="24"/>
          <w:vertAlign w:val="superscript"/>
          <w:lang w:val="en-US"/>
        </w:rPr>
        <w:t>[</w:t>
      </w:r>
      <w:proofErr w:type="gramEnd"/>
      <w:r w:rsidR="00A942A0" w:rsidRPr="00F12AA9">
        <w:rPr>
          <w:rFonts w:ascii="Book Antiqua" w:hAnsi="Book Antiqua"/>
          <w:sz w:val="24"/>
          <w:szCs w:val="24"/>
          <w:vertAlign w:val="superscript"/>
          <w:lang w:val="en-US"/>
        </w:rPr>
        <w:t>5,6]</w:t>
      </w:r>
      <w:r w:rsidR="00E5614A" w:rsidRPr="00F12AA9">
        <w:rPr>
          <w:rFonts w:ascii="Book Antiqua" w:hAnsi="Book Antiqua"/>
          <w:sz w:val="24"/>
          <w:szCs w:val="24"/>
          <w:lang w:val="en-US"/>
        </w:rPr>
        <w:t>. However,</w:t>
      </w:r>
      <w:r w:rsidR="002559D4" w:rsidRPr="00F12AA9">
        <w:rPr>
          <w:rFonts w:ascii="Book Antiqua" w:hAnsi="Book Antiqua"/>
          <w:sz w:val="24"/>
          <w:szCs w:val="24"/>
          <w:lang w:val="en-US"/>
        </w:rPr>
        <w:t xml:space="preserve"> </w:t>
      </w:r>
      <w:r w:rsidR="002C1256" w:rsidRPr="00F12AA9">
        <w:rPr>
          <w:rFonts w:ascii="Book Antiqua" w:hAnsi="Book Antiqua"/>
          <w:sz w:val="24"/>
          <w:szCs w:val="24"/>
          <w:lang w:val="en-US"/>
        </w:rPr>
        <w:t xml:space="preserve">a </w:t>
      </w:r>
      <w:r w:rsidR="002559D4" w:rsidRPr="00F12AA9">
        <w:rPr>
          <w:rFonts w:ascii="Book Antiqua" w:hAnsi="Book Antiqua"/>
          <w:sz w:val="24"/>
          <w:szCs w:val="24"/>
          <w:lang w:val="en-US"/>
        </w:rPr>
        <w:t xml:space="preserve">combination of red flags such as </w:t>
      </w:r>
      <w:r w:rsidR="005E18E0" w:rsidRPr="00F12AA9">
        <w:rPr>
          <w:rFonts w:ascii="Book Antiqua" w:hAnsi="Book Antiqua"/>
          <w:sz w:val="24"/>
          <w:szCs w:val="24"/>
          <w:lang w:val="en-US"/>
        </w:rPr>
        <w:t xml:space="preserve">significant trauma, older age, </w:t>
      </w:r>
      <w:r w:rsidR="002559D4" w:rsidRPr="00F12AA9">
        <w:rPr>
          <w:rFonts w:ascii="Book Antiqua" w:hAnsi="Book Antiqua"/>
          <w:sz w:val="24"/>
          <w:szCs w:val="24"/>
          <w:lang w:val="en-US"/>
        </w:rPr>
        <w:t xml:space="preserve">corticosteroid </w:t>
      </w:r>
      <w:r w:rsidR="005E18E0" w:rsidRPr="00F12AA9">
        <w:rPr>
          <w:rFonts w:ascii="Book Antiqua" w:hAnsi="Book Antiqua"/>
          <w:sz w:val="24"/>
          <w:szCs w:val="24"/>
          <w:lang w:val="en-US"/>
        </w:rPr>
        <w:t xml:space="preserve">use and the presence of contusion </w:t>
      </w:r>
      <w:r w:rsidR="002559D4" w:rsidRPr="00F12AA9">
        <w:rPr>
          <w:rFonts w:ascii="Book Antiqua" w:hAnsi="Book Antiqua"/>
          <w:sz w:val="24"/>
          <w:szCs w:val="24"/>
          <w:lang w:val="en-US"/>
        </w:rPr>
        <w:t xml:space="preserve">improve the diagnostic accuracy of vertebral </w:t>
      </w:r>
      <w:proofErr w:type="gramStart"/>
      <w:r w:rsidR="002559D4" w:rsidRPr="00F12AA9">
        <w:rPr>
          <w:rFonts w:ascii="Book Antiqua" w:hAnsi="Book Antiqua"/>
          <w:sz w:val="24"/>
          <w:szCs w:val="24"/>
          <w:lang w:val="en-US"/>
        </w:rPr>
        <w:t>fractures</w:t>
      </w:r>
      <w:r w:rsidR="00A942A0" w:rsidRPr="00F12AA9">
        <w:rPr>
          <w:rFonts w:ascii="Book Antiqua" w:hAnsi="Book Antiqua"/>
          <w:sz w:val="24"/>
          <w:szCs w:val="24"/>
          <w:vertAlign w:val="superscript"/>
          <w:lang w:val="en-US"/>
        </w:rPr>
        <w:t>[</w:t>
      </w:r>
      <w:proofErr w:type="gramEnd"/>
      <w:r w:rsidR="00A942A0" w:rsidRPr="00F12AA9">
        <w:rPr>
          <w:rFonts w:ascii="Book Antiqua" w:hAnsi="Book Antiqua"/>
          <w:sz w:val="24"/>
          <w:szCs w:val="24"/>
          <w:vertAlign w:val="superscript"/>
          <w:lang w:val="en-US"/>
        </w:rPr>
        <w:t>5]</w:t>
      </w:r>
      <w:r w:rsidR="002559D4" w:rsidRPr="00F12AA9">
        <w:rPr>
          <w:rFonts w:ascii="Book Antiqua" w:hAnsi="Book Antiqua"/>
          <w:sz w:val="24"/>
          <w:szCs w:val="24"/>
          <w:lang w:val="en-US"/>
        </w:rPr>
        <w:t>.</w:t>
      </w:r>
      <w:r w:rsidR="005E18E0" w:rsidRPr="00F12AA9">
        <w:rPr>
          <w:rFonts w:ascii="Book Antiqua" w:hAnsi="Book Antiqua"/>
          <w:sz w:val="24"/>
          <w:szCs w:val="24"/>
          <w:lang w:val="en-US"/>
        </w:rPr>
        <w:t xml:space="preserve"> </w:t>
      </w:r>
      <w:r w:rsidR="00CC0C2D" w:rsidRPr="00F12AA9">
        <w:rPr>
          <w:rFonts w:ascii="Book Antiqua" w:hAnsi="Book Antiqua"/>
          <w:sz w:val="24"/>
          <w:szCs w:val="24"/>
          <w:lang w:val="en-US"/>
        </w:rPr>
        <w:t xml:space="preserve">For the identification of spinal cancer, </w:t>
      </w:r>
      <w:r w:rsidR="005E18E0" w:rsidRPr="00F12AA9">
        <w:rPr>
          <w:rFonts w:ascii="Book Antiqua" w:hAnsi="Book Antiqua"/>
          <w:sz w:val="24"/>
          <w:szCs w:val="24"/>
          <w:lang w:val="en-US"/>
        </w:rPr>
        <w:t>a history of cancer</w:t>
      </w:r>
      <w:r w:rsidR="002559D4" w:rsidRPr="00F12AA9">
        <w:rPr>
          <w:rFonts w:ascii="Book Antiqua" w:hAnsi="Book Antiqua"/>
          <w:sz w:val="24"/>
          <w:szCs w:val="24"/>
          <w:lang w:val="en-US"/>
        </w:rPr>
        <w:t xml:space="preserve"> </w:t>
      </w:r>
      <w:r w:rsidR="005E18E0" w:rsidRPr="00F12AA9">
        <w:rPr>
          <w:rFonts w:ascii="Book Antiqua" w:hAnsi="Book Antiqua"/>
          <w:sz w:val="24"/>
          <w:szCs w:val="24"/>
          <w:lang w:val="en-US"/>
        </w:rPr>
        <w:t>was the only useful red flag</w:t>
      </w:r>
      <w:r w:rsidR="00CC0C2D" w:rsidRPr="00F12AA9">
        <w:rPr>
          <w:rFonts w:ascii="Book Antiqua" w:hAnsi="Book Antiqua"/>
          <w:sz w:val="24"/>
          <w:szCs w:val="24"/>
          <w:lang w:val="en-US"/>
        </w:rPr>
        <w:t xml:space="preserve"> </w:t>
      </w:r>
      <w:r w:rsidR="00AB3934" w:rsidRPr="00F12AA9">
        <w:rPr>
          <w:rFonts w:ascii="Book Antiqua" w:hAnsi="Book Antiqua"/>
          <w:sz w:val="24"/>
          <w:szCs w:val="24"/>
          <w:lang w:val="en-US"/>
        </w:rPr>
        <w:t>meaningfully incr</w:t>
      </w:r>
      <w:r w:rsidR="00684AB9" w:rsidRPr="00F12AA9">
        <w:rPr>
          <w:rFonts w:ascii="Book Antiqua" w:hAnsi="Book Antiqua"/>
          <w:sz w:val="24"/>
          <w:szCs w:val="24"/>
          <w:lang w:val="en-US"/>
        </w:rPr>
        <w:t xml:space="preserve">easing the likelihood of </w:t>
      </w:r>
      <w:proofErr w:type="gramStart"/>
      <w:r w:rsidR="00684AB9" w:rsidRPr="00F12AA9">
        <w:rPr>
          <w:rFonts w:ascii="Book Antiqua" w:hAnsi="Book Antiqua"/>
          <w:sz w:val="24"/>
          <w:szCs w:val="24"/>
          <w:lang w:val="en-US"/>
        </w:rPr>
        <w:t>cancer</w:t>
      </w:r>
      <w:r w:rsidR="00684AB9" w:rsidRPr="00F12AA9">
        <w:rPr>
          <w:rFonts w:ascii="Book Antiqua" w:hAnsi="Book Antiqua"/>
          <w:sz w:val="24"/>
          <w:szCs w:val="24"/>
          <w:vertAlign w:val="superscript"/>
          <w:lang w:val="en-US"/>
        </w:rPr>
        <w:t>[</w:t>
      </w:r>
      <w:proofErr w:type="gramEnd"/>
      <w:r w:rsidR="00684AB9" w:rsidRPr="00F12AA9">
        <w:rPr>
          <w:rFonts w:ascii="Book Antiqua" w:hAnsi="Book Antiqua"/>
          <w:sz w:val="24"/>
          <w:szCs w:val="24"/>
          <w:vertAlign w:val="superscript"/>
          <w:lang w:val="en-US"/>
        </w:rPr>
        <w:t>6]</w:t>
      </w:r>
      <w:r w:rsidR="005E18E0" w:rsidRPr="00F12AA9">
        <w:rPr>
          <w:rFonts w:ascii="Book Antiqua" w:hAnsi="Book Antiqua"/>
          <w:sz w:val="24"/>
          <w:szCs w:val="24"/>
          <w:lang w:val="en-US"/>
        </w:rPr>
        <w:t xml:space="preserve">. </w:t>
      </w:r>
      <w:r w:rsidR="00FB1088" w:rsidRPr="00F12AA9">
        <w:rPr>
          <w:rFonts w:ascii="Book Antiqua" w:hAnsi="Book Antiqua"/>
          <w:sz w:val="24"/>
          <w:szCs w:val="24"/>
          <w:lang w:val="en"/>
        </w:rPr>
        <w:t xml:space="preserve">Raison </w:t>
      </w:r>
      <w:r w:rsidR="00FB1088" w:rsidRPr="00F12AA9">
        <w:rPr>
          <w:rFonts w:ascii="Book Antiqua" w:hAnsi="Book Antiqua"/>
          <w:i/>
          <w:sz w:val="24"/>
          <w:szCs w:val="24"/>
          <w:lang w:val="en"/>
        </w:rPr>
        <w:t>et</w:t>
      </w:r>
      <w:r w:rsidR="00C734B2" w:rsidRPr="00F12AA9">
        <w:rPr>
          <w:rFonts w:ascii="Book Antiqua" w:hAnsi="Book Antiqua"/>
          <w:i/>
          <w:sz w:val="24"/>
          <w:szCs w:val="24"/>
          <w:lang w:val="en"/>
        </w:rPr>
        <w:t xml:space="preserve"> </w:t>
      </w:r>
      <w:r w:rsidR="00FB1088" w:rsidRPr="00F12AA9">
        <w:rPr>
          <w:rFonts w:ascii="Book Antiqua" w:hAnsi="Book Antiqua"/>
          <w:i/>
          <w:sz w:val="24"/>
          <w:szCs w:val="24"/>
          <w:lang w:val="en"/>
        </w:rPr>
        <w:t>al</w:t>
      </w:r>
      <w:r w:rsidR="003F68E9" w:rsidRPr="00F12AA9">
        <w:rPr>
          <w:rFonts w:ascii="Book Antiqua" w:hAnsi="Book Antiqua"/>
          <w:sz w:val="24"/>
          <w:szCs w:val="24"/>
          <w:vertAlign w:val="superscript"/>
          <w:lang w:val="en"/>
        </w:rPr>
        <w:t>[12</w:t>
      </w:r>
      <w:r w:rsidR="00C734B2" w:rsidRPr="00F12AA9">
        <w:rPr>
          <w:rFonts w:ascii="Book Antiqua" w:hAnsi="Book Antiqua"/>
          <w:sz w:val="24"/>
          <w:szCs w:val="24"/>
          <w:vertAlign w:val="superscript"/>
          <w:lang w:val="en"/>
        </w:rPr>
        <w:t>]</w:t>
      </w:r>
      <w:r w:rsidR="00FB1088" w:rsidRPr="00F12AA9">
        <w:rPr>
          <w:rFonts w:ascii="Book Antiqua" w:hAnsi="Book Antiqua"/>
          <w:sz w:val="24"/>
          <w:szCs w:val="24"/>
          <w:lang w:val="en"/>
        </w:rPr>
        <w:t xml:space="preserve"> reported </w:t>
      </w:r>
      <w:r w:rsidR="00CC0C2D" w:rsidRPr="00F12AA9">
        <w:rPr>
          <w:rFonts w:ascii="Book Antiqua" w:hAnsi="Book Antiqua"/>
          <w:sz w:val="24"/>
          <w:szCs w:val="24"/>
          <w:lang w:val="en"/>
        </w:rPr>
        <w:t xml:space="preserve">that bowel and bladder dysfunction and saddle sensory disturbance where significant red flags but only marginally raise clinical suspicion of spinal cord or cauda equina compression. </w:t>
      </w:r>
    </w:p>
    <w:p w14:paraId="4F20C216" w14:textId="63CCA282" w:rsidR="00E64B10" w:rsidRPr="00F12AA9" w:rsidRDefault="00DF1267" w:rsidP="00CE53D0">
      <w:pPr>
        <w:spacing w:after="0" w:line="360" w:lineRule="auto"/>
        <w:ind w:firstLineChars="100" w:firstLine="240"/>
        <w:jc w:val="both"/>
        <w:rPr>
          <w:rFonts w:ascii="Book Antiqua" w:hAnsi="Book Antiqua"/>
          <w:sz w:val="24"/>
          <w:szCs w:val="24"/>
          <w:lang w:val="en"/>
        </w:rPr>
      </w:pPr>
      <w:r w:rsidRPr="00F12AA9">
        <w:rPr>
          <w:rFonts w:ascii="Book Antiqua" w:hAnsi="Book Antiqua"/>
          <w:sz w:val="24"/>
          <w:szCs w:val="24"/>
          <w:lang w:val="en"/>
        </w:rPr>
        <w:t>A system</w:t>
      </w:r>
      <w:r w:rsidR="00FB1088" w:rsidRPr="00F12AA9">
        <w:rPr>
          <w:rFonts w:ascii="Book Antiqua" w:hAnsi="Book Antiqua"/>
          <w:sz w:val="24"/>
          <w:szCs w:val="24"/>
          <w:lang w:val="en"/>
        </w:rPr>
        <w:t>a</w:t>
      </w:r>
      <w:r w:rsidRPr="00F12AA9">
        <w:rPr>
          <w:rFonts w:ascii="Book Antiqua" w:hAnsi="Book Antiqua"/>
          <w:sz w:val="24"/>
          <w:szCs w:val="24"/>
          <w:lang w:val="en"/>
        </w:rPr>
        <w:t>tic re</w:t>
      </w:r>
      <w:r w:rsidR="0006790B" w:rsidRPr="00F12AA9">
        <w:rPr>
          <w:rFonts w:ascii="Book Antiqua" w:hAnsi="Book Antiqua"/>
          <w:sz w:val="24"/>
          <w:szCs w:val="24"/>
          <w:lang w:val="en"/>
        </w:rPr>
        <w:t xml:space="preserve">view </w:t>
      </w:r>
      <w:r w:rsidR="00317D52" w:rsidRPr="00F12AA9">
        <w:rPr>
          <w:rFonts w:ascii="Book Antiqua" w:hAnsi="Book Antiqua"/>
          <w:sz w:val="24"/>
          <w:szCs w:val="24"/>
          <w:lang w:val="en"/>
        </w:rPr>
        <w:t xml:space="preserve">of literature </w:t>
      </w:r>
      <w:r w:rsidR="0006790B" w:rsidRPr="00F12AA9">
        <w:rPr>
          <w:rFonts w:ascii="Book Antiqua" w:hAnsi="Book Antiqua"/>
          <w:sz w:val="24"/>
          <w:szCs w:val="24"/>
          <w:lang w:val="en"/>
        </w:rPr>
        <w:t xml:space="preserve">by </w:t>
      </w:r>
      <w:r w:rsidR="004C08EA" w:rsidRPr="00F12AA9">
        <w:rPr>
          <w:rFonts w:ascii="Book Antiqua" w:hAnsi="Book Antiqua"/>
          <w:sz w:val="24"/>
          <w:szCs w:val="24"/>
          <w:lang w:val="en"/>
        </w:rPr>
        <w:t xml:space="preserve">Shultz </w:t>
      </w:r>
      <w:r w:rsidR="004C08EA" w:rsidRPr="00F12AA9">
        <w:rPr>
          <w:rFonts w:ascii="Book Antiqua" w:hAnsi="Book Antiqua"/>
          <w:i/>
          <w:sz w:val="24"/>
          <w:szCs w:val="24"/>
          <w:lang w:val="en"/>
        </w:rPr>
        <w:t>et</w:t>
      </w:r>
      <w:r w:rsidR="00DC3B53" w:rsidRPr="00F12AA9">
        <w:rPr>
          <w:rFonts w:ascii="Book Antiqua" w:hAnsi="Book Antiqua"/>
          <w:i/>
          <w:sz w:val="24"/>
          <w:szCs w:val="24"/>
          <w:lang w:val="en"/>
        </w:rPr>
        <w:t xml:space="preserve"> </w:t>
      </w:r>
      <w:r w:rsidR="004C08EA" w:rsidRPr="00F12AA9">
        <w:rPr>
          <w:rFonts w:ascii="Book Antiqua" w:hAnsi="Book Antiqua"/>
          <w:i/>
          <w:sz w:val="24"/>
          <w:szCs w:val="24"/>
          <w:lang w:val="en"/>
        </w:rPr>
        <w:t>al</w:t>
      </w:r>
      <w:r w:rsidR="003F68E9" w:rsidRPr="00F12AA9">
        <w:rPr>
          <w:rFonts w:ascii="Book Antiqua" w:hAnsi="Book Antiqua"/>
          <w:sz w:val="24"/>
          <w:szCs w:val="24"/>
          <w:vertAlign w:val="superscript"/>
          <w:lang w:val="en"/>
        </w:rPr>
        <w:t>[13</w:t>
      </w:r>
      <w:r w:rsidR="00DC3B53" w:rsidRPr="00F12AA9">
        <w:rPr>
          <w:rFonts w:ascii="Book Antiqua" w:hAnsi="Book Antiqua"/>
          <w:sz w:val="24"/>
          <w:szCs w:val="24"/>
          <w:vertAlign w:val="superscript"/>
          <w:lang w:val="en"/>
        </w:rPr>
        <w:t>]</w:t>
      </w:r>
      <w:r w:rsidR="00317D52" w:rsidRPr="00F12AA9">
        <w:rPr>
          <w:rFonts w:ascii="Book Antiqua" w:hAnsi="Book Antiqua"/>
          <w:sz w:val="24"/>
          <w:szCs w:val="24"/>
          <w:lang w:val="en"/>
        </w:rPr>
        <w:t xml:space="preserve"> displayed how</w:t>
      </w:r>
      <w:r w:rsidR="00471278" w:rsidRPr="00F12AA9">
        <w:rPr>
          <w:rFonts w:ascii="Book Antiqua" w:hAnsi="Book Antiqua"/>
          <w:sz w:val="24"/>
          <w:szCs w:val="24"/>
          <w:lang w:val="en"/>
        </w:rPr>
        <w:t xml:space="preserve"> history items such as age</w:t>
      </w:r>
      <w:r w:rsidR="00FD5ECC" w:rsidRPr="00F12AA9">
        <w:rPr>
          <w:rFonts w:ascii="Book Antiqua" w:hAnsi="Book Antiqua"/>
          <w:sz w:val="24"/>
          <w:szCs w:val="24"/>
          <w:lang w:val="en"/>
        </w:rPr>
        <w:t xml:space="preserve"> </w:t>
      </w:r>
      <w:r w:rsidR="00471278" w:rsidRPr="00F12AA9">
        <w:rPr>
          <w:rFonts w:ascii="Book Antiqua" w:hAnsi="Book Antiqua"/>
          <w:sz w:val="24"/>
          <w:szCs w:val="24"/>
          <w:lang w:val="en"/>
        </w:rPr>
        <w:t>&gt;</w:t>
      </w:r>
      <w:r w:rsidR="00CE53D0" w:rsidRPr="00F12AA9">
        <w:rPr>
          <w:rFonts w:ascii="Book Antiqua" w:hAnsi="Book Antiqua" w:hint="eastAsia"/>
          <w:sz w:val="24"/>
          <w:szCs w:val="24"/>
          <w:lang w:val="en" w:eastAsia="zh-CN"/>
        </w:rPr>
        <w:t xml:space="preserve"> </w:t>
      </w:r>
      <w:r w:rsidR="00471278" w:rsidRPr="00F12AA9">
        <w:rPr>
          <w:rFonts w:ascii="Book Antiqua" w:hAnsi="Book Antiqua"/>
          <w:sz w:val="24"/>
          <w:szCs w:val="24"/>
          <w:lang w:val="en"/>
        </w:rPr>
        <w:t>50, lower extremity pain or numbness, symptoms relieved with sitting/bending over and symptoms exacerbate</w:t>
      </w:r>
      <w:r w:rsidR="00317D52" w:rsidRPr="00F12AA9">
        <w:rPr>
          <w:rFonts w:ascii="Book Antiqua" w:hAnsi="Book Antiqua"/>
          <w:sz w:val="24"/>
          <w:szCs w:val="24"/>
          <w:lang w:val="en"/>
        </w:rPr>
        <w:t>d with standing/walk</w:t>
      </w:r>
      <w:r w:rsidR="008E6CE1" w:rsidRPr="00F12AA9">
        <w:rPr>
          <w:rFonts w:ascii="Book Antiqua" w:hAnsi="Book Antiqua"/>
          <w:sz w:val="24"/>
          <w:szCs w:val="24"/>
          <w:lang w:val="en"/>
        </w:rPr>
        <w:t>ing suggests</w:t>
      </w:r>
      <w:r w:rsidR="00317D52" w:rsidRPr="00F12AA9">
        <w:rPr>
          <w:rFonts w:ascii="Book Antiqua" w:hAnsi="Book Antiqua"/>
          <w:sz w:val="24"/>
          <w:szCs w:val="24"/>
          <w:lang w:val="en"/>
        </w:rPr>
        <w:t xml:space="preserve"> lumbar spinal stenosis in patients with LBP and non-specific lower extremity symptoms.  Furthermore, </w:t>
      </w:r>
      <w:r w:rsidR="002E681A" w:rsidRPr="00F12AA9">
        <w:rPr>
          <w:rFonts w:ascii="Book Antiqua" w:hAnsi="Book Antiqua"/>
          <w:sz w:val="24"/>
          <w:szCs w:val="24"/>
          <w:lang w:val="en"/>
        </w:rPr>
        <w:t xml:space="preserve">a limited amount of literature </w:t>
      </w:r>
      <w:r w:rsidR="00E64B10" w:rsidRPr="00F12AA9">
        <w:rPr>
          <w:rFonts w:ascii="Book Antiqua" w:hAnsi="Book Antiqua"/>
          <w:sz w:val="24"/>
          <w:szCs w:val="24"/>
          <w:lang w:val="en"/>
        </w:rPr>
        <w:t xml:space="preserve">for the diagnosis of nerve root </w:t>
      </w:r>
      <w:r w:rsidR="00E02452" w:rsidRPr="00F12AA9">
        <w:rPr>
          <w:rFonts w:ascii="Book Antiqua" w:hAnsi="Book Antiqua"/>
          <w:sz w:val="24"/>
          <w:szCs w:val="24"/>
          <w:lang w:val="en"/>
        </w:rPr>
        <w:t>compression/radiculopathy suggests that</w:t>
      </w:r>
      <w:r w:rsidR="00E64B10" w:rsidRPr="00F12AA9">
        <w:rPr>
          <w:rFonts w:ascii="Book Antiqua" w:hAnsi="Book Antiqua"/>
          <w:sz w:val="24"/>
          <w:szCs w:val="24"/>
          <w:lang w:val="en"/>
        </w:rPr>
        <w:t>, dermatomal distribution/radiation was the history component</w:t>
      </w:r>
      <w:r w:rsidR="00E64B10" w:rsidRPr="00F12AA9">
        <w:rPr>
          <w:rFonts w:ascii="Book Antiqua" w:hAnsi="Book Antiqua"/>
          <w:sz w:val="24"/>
          <w:szCs w:val="24"/>
          <w:lang w:val="en-US"/>
        </w:rPr>
        <w:t xml:space="preserve"> with the largest diagnostic odds ratio </w:t>
      </w:r>
      <w:r w:rsidR="00E64B10" w:rsidRPr="00F12AA9">
        <w:rPr>
          <w:rFonts w:ascii="Book Antiqua" w:hAnsi="Book Antiqua"/>
          <w:sz w:val="24"/>
          <w:szCs w:val="24"/>
          <w:lang w:val="en"/>
        </w:rPr>
        <w:t>followed by history of nerve</w:t>
      </w:r>
      <w:r w:rsidR="00E12268" w:rsidRPr="00F12AA9">
        <w:rPr>
          <w:rFonts w:ascii="Book Antiqua" w:hAnsi="Book Antiqua"/>
          <w:sz w:val="24"/>
          <w:szCs w:val="24"/>
          <w:lang w:val="en"/>
        </w:rPr>
        <w:t xml:space="preserve"> injury</w:t>
      </w:r>
      <w:r w:rsidR="00E64B10" w:rsidRPr="00F12AA9">
        <w:rPr>
          <w:rFonts w:ascii="Book Antiqua" w:hAnsi="Book Antiqua"/>
          <w:sz w:val="24"/>
          <w:szCs w:val="24"/>
          <w:lang w:val="en"/>
        </w:rPr>
        <w:t xml:space="preserve">, more pain on coughing, sneezing or straining, leg pain, </w:t>
      </w:r>
      <w:r w:rsidR="00E12268" w:rsidRPr="00F12AA9">
        <w:rPr>
          <w:rFonts w:ascii="Book Antiqua" w:hAnsi="Book Antiqua"/>
          <w:sz w:val="24"/>
          <w:szCs w:val="24"/>
          <w:lang w:val="en"/>
        </w:rPr>
        <w:t>subjective muscle weakness, subjective sensory loss, and disturbed urinary passage</w:t>
      </w:r>
      <w:r w:rsidR="003F68E9" w:rsidRPr="00F12AA9">
        <w:rPr>
          <w:rFonts w:ascii="Book Antiqua" w:hAnsi="Book Antiqua"/>
          <w:sz w:val="24"/>
          <w:szCs w:val="24"/>
          <w:vertAlign w:val="superscript"/>
          <w:lang w:val="en"/>
        </w:rPr>
        <w:t>[13</w:t>
      </w:r>
      <w:r w:rsidR="00DC3B53" w:rsidRPr="00F12AA9">
        <w:rPr>
          <w:rFonts w:ascii="Book Antiqua" w:hAnsi="Book Antiqua"/>
          <w:sz w:val="24"/>
          <w:szCs w:val="24"/>
          <w:vertAlign w:val="superscript"/>
          <w:lang w:val="en"/>
        </w:rPr>
        <w:t>]</w:t>
      </w:r>
      <w:r w:rsidR="00E12268" w:rsidRPr="00F12AA9">
        <w:rPr>
          <w:rFonts w:ascii="Book Antiqua" w:hAnsi="Book Antiqua"/>
          <w:sz w:val="24"/>
          <w:szCs w:val="24"/>
          <w:lang w:val="en"/>
        </w:rPr>
        <w:t>. Regarding the diagnosis of lumbar disc herniation</w:t>
      </w:r>
      <w:r w:rsidR="002E681A" w:rsidRPr="00F12AA9">
        <w:rPr>
          <w:rFonts w:ascii="Book Antiqua" w:hAnsi="Book Antiqua"/>
          <w:sz w:val="24"/>
          <w:szCs w:val="24"/>
          <w:lang w:val="en"/>
        </w:rPr>
        <w:t>, a limited amount of literature suggests previous non-spinal surgery, education level and progressive sciatic pain to be significant history components</w:t>
      </w:r>
      <w:r w:rsidR="003F68E9" w:rsidRPr="00F12AA9">
        <w:rPr>
          <w:rFonts w:ascii="Book Antiqua" w:hAnsi="Book Antiqua"/>
          <w:sz w:val="24"/>
          <w:szCs w:val="24"/>
          <w:vertAlign w:val="superscript"/>
          <w:lang w:val="en"/>
        </w:rPr>
        <w:t>[13</w:t>
      </w:r>
      <w:r w:rsidR="00DC3B53" w:rsidRPr="00F12AA9">
        <w:rPr>
          <w:rFonts w:ascii="Book Antiqua" w:hAnsi="Book Antiqua"/>
          <w:sz w:val="24"/>
          <w:szCs w:val="24"/>
          <w:vertAlign w:val="superscript"/>
          <w:lang w:val="en"/>
        </w:rPr>
        <w:t>]</w:t>
      </w:r>
      <w:r w:rsidR="002E681A" w:rsidRPr="00F12AA9">
        <w:rPr>
          <w:rFonts w:ascii="Book Antiqua" w:hAnsi="Book Antiqua"/>
          <w:sz w:val="24"/>
          <w:szCs w:val="24"/>
          <w:lang w:val="en"/>
        </w:rPr>
        <w:t xml:space="preserve">. </w:t>
      </w:r>
      <w:r w:rsidR="0051643E" w:rsidRPr="00F12AA9">
        <w:rPr>
          <w:rFonts w:ascii="Book Antiqua" w:hAnsi="Book Antiqua"/>
          <w:sz w:val="24"/>
          <w:szCs w:val="24"/>
          <w:lang w:val="en"/>
        </w:rPr>
        <w:t xml:space="preserve">Kasia </w:t>
      </w:r>
      <w:r w:rsidR="0051643E" w:rsidRPr="00F12AA9">
        <w:rPr>
          <w:rFonts w:ascii="Book Antiqua" w:hAnsi="Book Antiqua"/>
          <w:i/>
          <w:sz w:val="24"/>
          <w:szCs w:val="24"/>
          <w:lang w:val="en"/>
        </w:rPr>
        <w:t>et</w:t>
      </w:r>
      <w:r w:rsidR="00DC3B53" w:rsidRPr="00F12AA9">
        <w:rPr>
          <w:rFonts w:ascii="Book Antiqua" w:hAnsi="Book Antiqua"/>
          <w:i/>
          <w:sz w:val="24"/>
          <w:szCs w:val="24"/>
          <w:lang w:val="en"/>
        </w:rPr>
        <w:t xml:space="preserve"> </w:t>
      </w:r>
      <w:r w:rsidR="0051643E" w:rsidRPr="00F12AA9">
        <w:rPr>
          <w:rFonts w:ascii="Book Antiqua" w:hAnsi="Book Antiqua"/>
          <w:i/>
          <w:sz w:val="24"/>
          <w:szCs w:val="24"/>
          <w:lang w:val="en"/>
        </w:rPr>
        <w:t>al</w:t>
      </w:r>
      <w:r w:rsidR="003F68E9" w:rsidRPr="00F12AA9">
        <w:rPr>
          <w:rFonts w:ascii="Book Antiqua" w:hAnsi="Book Antiqua"/>
          <w:sz w:val="24"/>
          <w:szCs w:val="24"/>
          <w:vertAlign w:val="superscript"/>
          <w:lang w:val="en"/>
        </w:rPr>
        <w:t>[14</w:t>
      </w:r>
      <w:r w:rsidR="004A0429" w:rsidRPr="00F12AA9">
        <w:rPr>
          <w:rFonts w:ascii="Book Antiqua" w:hAnsi="Book Antiqua"/>
          <w:sz w:val="24"/>
          <w:szCs w:val="24"/>
          <w:vertAlign w:val="superscript"/>
          <w:lang w:val="en"/>
        </w:rPr>
        <w:t>]</w:t>
      </w:r>
      <w:r w:rsidR="0051643E" w:rsidRPr="00F12AA9">
        <w:rPr>
          <w:rFonts w:ascii="Book Antiqua" w:hAnsi="Book Antiqua"/>
          <w:sz w:val="24"/>
          <w:szCs w:val="24"/>
          <w:lang w:val="en"/>
        </w:rPr>
        <w:t xml:space="preserve"> reported symptoms exacerbated by specific movements such as standing up and rolling over and the timing of symptoms such as morning pain could assist clinicians in diagnosing structural lumbar segmental instability. </w:t>
      </w:r>
      <w:r w:rsidR="002E681A" w:rsidRPr="00F12AA9">
        <w:rPr>
          <w:rFonts w:ascii="Book Antiqua" w:hAnsi="Book Antiqua"/>
          <w:sz w:val="24"/>
          <w:szCs w:val="24"/>
          <w:lang w:val="en"/>
        </w:rPr>
        <w:t>When no anatomical abnormality</w:t>
      </w:r>
      <w:r w:rsidR="00E02452" w:rsidRPr="00F12AA9">
        <w:rPr>
          <w:rFonts w:ascii="Book Antiqua" w:hAnsi="Book Antiqua"/>
          <w:sz w:val="24"/>
          <w:szCs w:val="24"/>
          <w:lang w:val="en"/>
        </w:rPr>
        <w:t xml:space="preserve"> is suggested</w:t>
      </w:r>
      <w:r w:rsidR="002E681A" w:rsidRPr="00F12AA9">
        <w:rPr>
          <w:rFonts w:ascii="Book Antiqua" w:hAnsi="Book Antiqua"/>
          <w:sz w:val="24"/>
          <w:szCs w:val="24"/>
          <w:lang w:val="en"/>
        </w:rPr>
        <w:t xml:space="preserve"> in the </w:t>
      </w:r>
      <w:r w:rsidR="00847416" w:rsidRPr="00F12AA9">
        <w:rPr>
          <w:rFonts w:ascii="Book Antiqua" w:hAnsi="Book Antiqua"/>
          <w:sz w:val="24"/>
          <w:szCs w:val="24"/>
          <w:lang w:val="en"/>
        </w:rPr>
        <w:t>patient’s</w:t>
      </w:r>
      <w:r w:rsidR="002E681A" w:rsidRPr="00F12AA9">
        <w:rPr>
          <w:rFonts w:ascii="Book Antiqua" w:hAnsi="Book Antiqua"/>
          <w:sz w:val="24"/>
          <w:szCs w:val="24"/>
          <w:lang w:val="en"/>
        </w:rPr>
        <w:t xml:space="preserve"> history, patients with pain or aggravating/easing factors disproportionate to injury, along with psychosocial symptoms were very likely to be diagnosed with central sensitization. Similarly, patients with localized or intermittent pain were more likely to be diagnose</w:t>
      </w:r>
      <w:r w:rsidR="00690BCD" w:rsidRPr="00F12AA9">
        <w:rPr>
          <w:rFonts w:ascii="Book Antiqua" w:hAnsi="Book Antiqua"/>
          <w:sz w:val="24"/>
          <w:szCs w:val="24"/>
          <w:lang w:val="en"/>
        </w:rPr>
        <w:t>d with nociceptive LBP</w:t>
      </w:r>
      <w:r w:rsidR="003F68E9" w:rsidRPr="00F12AA9">
        <w:rPr>
          <w:rFonts w:ascii="Book Antiqua" w:hAnsi="Book Antiqua"/>
          <w:sz w:val="24"/>
          <w:szCs w:val="24"/>
          <w:vertAlign w:val="superscript"/>
          <w:lang w:val="en"/>
        </w:rPr>
        <w:t>[13</w:t>
      </w:r>
      <w:r w:rsidR="004E7D14" w:rsidRPr="00F12AA9">
        <w:rPr>
          <w:rFonts w:ascii="Book Antiqua" w:hAnsi="Book Antiqua"/>
          <w:sz w:val="24"/>
          <w:szCs w:val="24"/>
          <w:vertAlign w:val="superscript"/>
          <w:lang w:val="en"/>
        </w:rPr>
        <w:t>]</w:t>
      </w:r>
      <w:r w:rsidR="0067597B" w:rsidRPr="00F12AA9">
        <w:rPr>
          <w:rFonts w:ascii="Book Antiqua" w:hAnsi="Book Antiqua"/>
          <w:sz w:val="24"/>
          <w:szCs w:val="24"/>
          <w:lang w:val="en"/>
        </w:rPr>
        <w:t xml:space="preserve">. </w:t>
      </w:r>
      <w:r w:rsidR="001C0661" w:rsidRPr="00F12AA9">
        <w:rPr>
          <w:rFonts w:ascii="Book Antiqua" w:hAnsi="Book Antiqua"/>
          <w:sz w:val="24"/>
          <w:szCs w:val="24"/>
          <w:lang w:val="en"/>
        </w:rPr>
        <w:t>The future research direction for the</w:t>
      </w:r>
      <w:r w:rsidR="0067597B" w:rsidRPr="00F12AA9">
        <w:rPr>
          <w:rFonts w:ascii="Book Antiqua" w:hAnsi="Book Antiqua"/>
          <w:sz w:val="24"/>
          <w:szCs w:val="24"/>
          <w:lang w:val="en"/>
        </w:rPr>
        <w:t xml:space="preserve"> value of patient history will focus on clustering items to improve diagnostic accuracy</w:t>
      </w:r>
      <w:r w:rsidR="00E02452" w:rsidRPr="00F12AA9">
        <w:rPr>
          <w:rFonts w:ascii="Book Antiqua" w:hAnsi="Book Antiqua"/>
          <w:sz w:val="24"/>
          <w:szCs w:val="24"/>
          <w:lang w:val="en"/>
        </w:rPr>
        <w:t>.</w:t>
      </w:r>
    </w:p>
    <w:p w14:paraId="36C2B004" w14:textId="1DC15746" w:rsidR="00231EF4" w:rsidRPr="00F12AA9" w:rsidRDefault="00FD07F9" w:rsidP="00CE53D0">
      <w:pPr>
        <w:spacing w:after="0" w:line="360" w:lineRule="auto"/>
        <w:ind w:firstLineChars="100" w:firstLine="240"/>
        <w:jc w:val="both"/>
        <w:rPr>
          <w:rFonts w:ascii="Book Antiqua" w:hAnsi="Book Antiqua"/>
          <w:sz w:val="24"/>
          <w:szCs w:val="24"/>
          <w:lang w:val="en"/>
        </w:rPr>
      </w:pPr>
      <w:r w:rsidRPr="00F12AA9">
        <w:rPr>
          <w:rFonts w:ascii="Book Antiqua" w:hAnsi="Book Antiqua"/>
          <w:sz w:val="24"/>
          <w:szCs w:val="24"/>
          <w:lang w:val="en"/>
        </w:rPr>
        <w:t xml:space="preserve">The physical examination aims to confirm or rule out serious pathological condition or neurological compromise and classify body function impairments and activity limitations. </w:t>
      </w:r>
      <w:r w:rsidR="00AD585A" w:rsidRPr="00F12AA9">
        <w:rPr>
          <w:rFonts w:ascii="Book Antiqua" w:hAnsi="Book Antiqua"/>
          <w:sz w:val="24"/>
          <w:szCs w:val="24"/>
          <w:lang w:val="en"/>
        </w:rPr>
        <w:t xml:space="preserve">Systematic literature reviews suggest that neurological </w:t>
      </w:r>
      <w:r w:rsidR="00AD585A" w:rsidRPr="00F12AA9">
        <w:rPr>
          <w:rFonts w:ascii="Book Antiqua" w:hAnsi="Book Antiqua"/>
          <w:sz w:val="24"/>
          <w:szCs w:val="24"/>
          <w:lang w:val="en"/>
        </w:rPr>
        <w:lastRenderedPageBreak/>
        <w:t>examination including muscle weakness, muscle wasting, impa</w:t>
      </w:r>
      <w:r w:rsidR="00847416" w:rsidRPr="00F12AA9">
        <w:rPr>
          <w:rFonts w:ascii="Book Antiqua" w:hAnsi="Book Antiqua"/>
          <w:sz w:val="24"/>
          <w:szCs w:val="24"/>
          <w:lang w:val="en"/>
        </w:rPr>
        <w:t>ired reflexes and</w:t>
      </w:r>
      <w:r w:rsidR="00AD585A" w:rsidRPr="00F12AA9">
        <w:rPr>
          <w:rFonts w:ascii="Book Antiqua" w:hAnsi="Book Antiqua"/>
          <w:sz w:val="24"/>
          <w:szCs w:val="24"/>
          <w:lang w:val="en"/>
        </w:rPr>
        <w:t xml:space="preserve"> sensory deficits display</w:t>
      </w:r>
      <w:r w:rsidR="00ED5441" w:rsidRPr="00F12AA9">
        <w:rPr>
          <w:rFonts w:ascii="Book Antiqua" w:hAnsi="Book Antiqua"/>
          <w:sz w:val="24"/>
          <w:szCs w:val="24"/>
          <w:lang w:val="en-US"/>
        </w:rPr>
        <w:t xml:space="preserve"> </w:t>
      </w:r>
      <w:r w:rsidR="00ED5441" w:rsidRPr="00F12AA9">
        <w:rPr>
          <w:rFonts w:ascii="Book Antiqua" w:hAnsi="Book Antiqua"/>
          <w:sz w:val="24"/>
          <w:szCs w:val="24"/>
          <w:lang w:val="en"/>
        </w:rPr>
        <w:t>poor pooled diagnostic a</w:t>
      </w:r>
      <w:r w:rsidR="00847416" w:rsidRPr="00F12AA9">
        <w:rPr>
          <w:rFonts w:ascii="Book Antiqua" w:hAnsi="Book Antiqua"/>
          <w:sz w:val="24"/>
          <w:szCs w:val="24"/>
          <w:lang w:val="en"/>
        </w:rPr>
        <w:t>ccuracy values</w:t>
      </w:r>
      <w:r w:rsidR="00ED5441" w:rsidRPr="00F12AA9">
        <w:rPr>
          <w:rFonts w:ascii="Book Antiqua" w:hAnsi="Book Antiqua"/>
          <w:sz w:val="24"/>
          <w:szCs w:val="24"/>
          <w:lang w:val="en"/>
        </w:rPr>
        <w:t xml:space="preserve"> with </w:t>
      </w:r>
      <w:r w:rsidR="00AD585A" w:rsidRPr="00F12AA9">
        <w:rPr>
          <w:rFonts w:ascii="Book Antiqua" w:hAnsi="Book Antiqua"/>
          <w:sz w:val="24"/>
          <w:szCs w:val="24"/>
          <w:lang w:val="en"/>
        </w:rPr>
        <w:t xml:space="preserve">low </w:t>
      </w:r>
      <w:r w:rsidR="00ED5441" w:rsidRPr="00F12AA9">
        <w:rPr>
          <w:rFonts w:ascii="Book Antiqua" w:hAnsi="Book Antiqua"/>
          <w:sz w:val="24"/>
          <w:szCs w:val="24"/>
          <w:lang w:val="en"/>
        </w:rPr>
        <w:t xml:space="preserve">individual </w:t>
      </w:r>
      <w:r w:rsidR="00AD585A" w:rsidRPr="00F12AA9">
        <w:rPr>
          <w:rFonts w:ascii="Book Antiqua" w:hAnsi="Book Antiqua"/>
          <w:sz w:val="24"/>
          <w:szCs w:val="24"/>
          <w:lang w:val="en"/>
        </w:rPr>
        <w:t xml:space="preserve">sensitivity and moderate specificity for surgically and radiologically confirmed disc herniation and </w:t>
      </w:r>
      <w:r w:rsidR="00ED5441" w:rsidRPr="00F12AA9">
        <w:rPr>
          <w:rFonts w:ascii="Book Antiqua" w:hAnsi="Book Antiqua"/>
          <w:sz w:val="24"/>
          <w:szCs w:val="24"/>
          <w:lang w:val="en"/>
        </w:rPr>
        <w:t>the identification</w:t>
      </w:r>
      <w:r w:rsidR="00AD585A" w:rsidRPr="00F12AA9">
        <w:rPr>
          <w:rFonts w:ascii="Book Antiqua" w:hAnsi="Book Antiqua"/>
          <w:sz w:val="24"/>
          <w:szCs w:val="24"/>
          <w:lang w:val="en"/>
        </w:rPr>
        <w:t xml:space="preserve"> </w:t>
      </w:r>
      <w:r w:rsidR="00ED5441" w:rsidRPr="00F12AA9">
        <w:rPr>
          <w:rFonts w:ascii="Book Antiqua" w:hAnsi="Book Antiqua"/>
          <w:sz w:val="24"/>
          <w:szCs w:val="24"/>
          <w:lang w:val="en"/>
        </w:rPr>
        <w:t xml:space="preserve">of affected </w:t>
      </w:r>
      <w:r w:rsidR="00AD585A" w:rsidRPr="00F12AA9">
        <w:rPr>
          <w:rFonts w:ascii="Book Antiqua" w:hAnsi="Book Antiqua"/>
          <w:sz w:val="24"/>
          <w:szCs w:val="24"/>
          <w:lang w:val="en"/>
        </w:rPr>
        <w:t>segmental level</w:t>
      </w:r>
      <w:r w:rsidR="003F68E9" w:rsidRPr="00F12AA9">
        <w:rPr>
          <w:rFonts w:ascii="Book Antiqua" w:hAnsi="Book Antiqua"/>
          <w:sz w:val="24"/>
          <w:szCs w:val="24"/>
          <w:vertAlign w:val="superscript"/>
          <w:lang w:val="en"/>
        </w:rPr>
        <w:t>[15,16</w:t>
      </w:r>
      <w:r w:rsidR="009E5B91" w:rsidRPr="00F12AA9">
        <w:rPr>
          <w:rFonts w:ascii="Book Antiqua" w:hAnsi="Book Antiqua"/>
          <w:sz w:val="24"/>
          <w:szCs w:val="24"/>
          <w:vertAlign w:val="superscript"/>
          <w:lang w:val="en"/>
        </w:rPr>
        <w:t>]</w:t>
      </w:r>
      <w:r w:rsidR="00847416" w:rsidRPr="00F12AA9">
        <w:rPr>
          <w:rFonts w:ascii="Book Antiqua" w:hAnsi="Book Antiqua"/>
          <w:sz w:val="24"/>
          <w:szCs w:val="24"/>
          <w:lang w:val="en"/>
        </w:rPr>
        <w:t xml:space="preserve">. Mechanical diagnostic tests such as </w:t>
      </w:r>
      <w:r w:rsidR="00AD585A" w:rsidRPr="00F12AA9">
        <w:rPr>
          <w:rFonts w:ascii="Book Antiqua" w:hAnsi="Book Antiqua"/>
          <w:sz w:val="24"/>
          <w:szCs w:val="24"/>
          <w:lang w:val="en"/>
        </w:rPr>
        <w:t>forward</w:t>
      </w:r>
      <w:r w:rsidR="00847416" w:rsidRPr="00F12AA9">
        <w:rPr>
          <w:rFonts w:ascii="Book Antiqua" w:hAnsi="Book Antiqua"/>
          <w:sz w:val="24"/>
          <w:szCs w:val="24"/>
          <w:lang w:val="en"/>
        </w:rPr>
        <w:t xml:space="preserve"> flexion, hyper-extension test, and slump test have</w:t>
      </w:r>
      <w:r w:rsidR="00AD585A" w:rsidRPr="00F12AA9">
        <w:rPr>
          <w:rFonts w:ascii="Book Antiqua" w:hAnsi="Book Antiqua"/>
          <w:sz w:val="24"/>
          <w:szCs w:val="24"/>
          <w:lang w:val="en"/>
        </w:rPr>
        <w:t xml:space="preserve"> slightly better</w:t>
      </w:r>
      <w:r w:rsidR="00847416" w:rsidRPr="00F12AA9">
        <w:rPr>
          <w:rFonts w:ascii="Book Antiqua" w:hAnsi="Book Antiqua"/>
          <w:sz w:val="24"/>
          <w:szCs w:val="24"/>
          <w:lang w:val="en"/>
        </w:rPr>
        <w:t xml:space="preserve"> diagnostic accuracy </w:t>
      </w:r>
      <w:r w:rsidR="00B4614E" w:rsidRPr="00F12AA9">
        <w:rPr>
          <w:rFonts w:ascii="Book Antiqua" w:hAnsi="Book Antiqua"/>
          <w:sz w:val="24"/>
          <w:szCs w:val="24"/>
          <w:lang w:val="en"/>
        </w:rPr>
        <w:t>and combining positive test results increased th</w:t>
      </w:r>
      <w:r w:rsidR="00A36F28" w:rsidRPr="00F12AA9">
        <w:rPr>
          <w:rFonts w:ascii="Book Antiqua" w:hAnsi="Book Antiqua"/>
          <w:sz w:val="24"/>
          <w:szCs w:val="24"/>
          <w:lang w:val="en"/>
        </w:rPr>
        <w:t>e specificity of physical tests</w:t>
      </w:r>
      <w:r w:rsidR="003F68E9" w:rsidRPr="00F12AA9">
        <w:rPr>
          <w:rFonts w:ascii="Book Antiqua" w:hAnsi="Book Antiqua"/>
          <w:sz w:val="24"/>
          <w:szCs w:val="24"/>
          <w:vertAlign w:val="superscript"/>
          <w:lang w:val="en"/>
        </w:rPr>
        <w:t>[15</w:t>
      </w:r>
      <w:r w:rsidR="00A36F28" w:rsidRPr="00F12AA9">
        <w:rPr>
          <w:rFonts w:ascii="Book Antiqua" w:hAnsi="Book Antiqua"/>
          <w:sz w:val="24"/>
          <w:szCs w:val="24"/>
          <w:vertAlign w:val="superscript"/>
          <w:lang w:val="en"/>
        </w:rPr>
        <w:t>]</w:t>
      </w:r>
      <w:r w:rsidR="00AD585A" w:rsidRPr="00F12AA9">
        <w:rPr>
          <w:rFonts w:ascii="Book Antiqua" w:hAnsi="Book Antiqua"/>
          <w:sz w:val="24"/>
          <w:szCs w:val="24"/>
          <w:lang w:val="en"/>
        </w:rPr>
        <w:t xml:space="preserve">. </w:t>
      </w:r>
      <w:r w:rsidR="00BF3733" w:rsidRPr="00F12AA9">
        <w:rPr>
          <w:rFonts w:ascii="Book Antiqua" w:hAnsi="Book Antiqua"/>
          <w:sz w:val="24"/>
          <w:szCs w:val="24"/>
          <w:lang w:val="en"/>
        </w:rPr>
        <w:t xml:space="preserve">The </w:t>
      </w:r>
      <w:r w:rsidR="00CE53D0" w:rsidRPr="00F12AA9">
        <w:rPr>
          <w:rFonts w:ascii="Book Antiqua" w:hAnsi="Book Antiqua"/>
          <w:sz w:val="24"/>
          <w:szCs w:val="24"/>
          <w:lang w:val="en"/>
        </w:rPr>
        <w:t>straight leg raising</w:t>
      </w:r>
      <w:r w:rsidR="00AD585A" w:rsidRPr="00F12AA9">
        <w:rPr>
          <w:rFonts w:ascii="Book Antiqua" w:hAnsi="Book Antiqua"/>
          <w:sz w:val="24"/>
          <w:szCs w:val="24"/>
          <w:lang w:val="en"/>
        </w:rPr>
        <w:t xml:space="preserve"> (SLR) test</w:t>
      </w:r>
      <w:r w:rsidR="00BF3733" w:rsidRPr="00F12AA9">
        <w:rPr>
          <w:rFonts w:ascii="Book Antiqua" w:hAnsi="Book Antiqua"/>
          <w:sz w:val="24"/>
          <w:szCs w:val="24"/>
          <w:lang w:val="en"/>
        </w:rPr>
        <w:t xml:space="preserve"> has</w:t>
      </w:r>
      <w:r w:rsidR="00AD585A" w:rsidRPr="00F12AA9">
        <w:rPr>
          <w:rFonts w:ascii="Book Antiqua" w:hAnsi="Book Antiqua"/>
          <w:sz w:val="24"/>
          <w:szCs w:val="24"/>
          <w:lang w:val="en"/>
        </w:rPr>
        <w:t xml:space="preserve"> high sensitivity</w:t>
      </w:r>
      <w:r w:rsidR="00BF3733" w:rsidRPr="00F12AA9">
        <w:rPr>
          <w:rFonts w:ascii="Book Antiqua" w:hAnsi="Book Antiqua"/>
          <w:sz w:val="24"/>
          <w:szCs w:val="24"/>
          <w:lang w:val="en"/>
        </w:rPr>
        <w:t xml:space="preserve"> and</w:t>
      </w:r>
      <w:r w:rsidR="00AD585A" w:rsidRPr="00F12AA9">
        <w:rPr>
          <w:rFonts w:ascii="Book Antiqua" w:hAnsi="Book Antiqua"/>
          <w:sz w:val="24"/>
          <w:szCs w:val="24"/>
          <w:lang w:val="en"/>
        </w:rPr>
        <w:t xml:space="preserve"> widely varying specificity </w:t>
      </w:r>
      <w:r w:rsidR="00BF3733" w:rsidRPr="00F12AA9">
        <w:rPr>
          <w:rFonts w:ascii="Book Antiqua" w:hAnsi="Book Antiqua"/>
          <w:sz w:val="24"/>
          <w:szCs w:val="24"/>
          <w:lang w:val="en"/>
        </w:rPr>
        <w:t>while the crossed SLR showed high specificity with low sensitivity</w:t>
      </w:r>
      <w:r w:rsidR="003F68E9" w:rsidRPr="00F12AA9">
        <w:rPr>
          <w:rFonts w:ascii="Book Antiqua" w:hAnsi="Book Antiqua"/>
          <w:sz w:val="24"/>
          <w:szCs w:val="24"/>
          <w:vertAlign w:val="superscript"/>
          <w:lang w:val="en"/>
        </w:rPr>
        <w:t>[15</w:t>
      </w:r>
      <w:r w:rsidR="00A36F28" w:rsidRPr="00F12AA9">
        <w:rPr>
          <w:rFonts w:ascii="Book Antiqua" w:hAnsi="Book Antiqua"/>
          <w:sz w:val="24"/>
          <w:szCs w:val="24"/>
          <w:vertAlign w:val="superscript"/>
          <w:lang w:val="en"/>
        </w:rPr>
        <w:t>]</w:t>
      </w:r>
      <w:r w:rsidR="00BF3733" w:rsidRPr="00F12AA9">
        <w:rPr>
          <w:rFonts w:ascii="Book Antiqua" w:hAnsi="Book Antiqua"/>
          <w:sz w:val="24"/>
          <w:szCs w:val="24"/>
          <w:lang w:val="en"/>
        </w:rPr>
        <w:t xml:space="preserve">. </w:t>
      </w:r>
    </w:p>
    <w:p w14:paraId="65E7641D" w14:textId="5F01D796" w:rsidR="00D546B9" w:rsidRPr="00F12AA9" w:rsidRDefault="00A55C9D" w:rsidP="00CE53D0">
      <w:pPr>
        <w:pStyle w:val="Default"/>
        <w:spacing w:line="360" w:lineRule="auto"/>
        <w:ind w:firstLineChars="100" w:firstLine="240"/>
        <w:jc w:val="both"/>
        <w:rPr>
          <w:rFonts w:ascii="Book Antiqua" w:hAnsi="Book Antiqua"/>
          <w:color w:val="auto"/>
          <w:lang w:val="en-US"/>
        </w:rPr>
      </w:pPr>
      <w:r w:rsidRPr="00F12AA9">
        <w:rPr>
          <w:rFonts w:ascii="Book Antiqua" w:hAnsi="Book Antiqua"/>
          <w:color w:val="auto"/>
          <w:lang w:val="en"/>
        </w:rPr>
        <w:t xml:space="preserve">A systematic review by </w:t>
      </w:r>
      <w:r w:rsidRPr="00F12AA9">
        <w:rPr>
          <w:rFonts w:ascii="Book Antiqua" w:hAnsi="Book Antiqua"/>
          <w:color w:val="auto"/>
          <w:lang w:val="en-US"/>
        </w:rPr>
        <w:t xml:space="preserve">Hancock </w:t>
      </w:r>
      <w:r w:rsidRPr="00F12AA9">
        <w:rPr>
          <w:rFonts w:ascii="Book Antiqua" w:hAnsi="Book Antiqua"/>
          <w:i/>
          <w:color w:val="auto"/>
          <w:lang w:val="en-US"/>
        </w:rPr>
        <w:t>et</w:t>
      </w:r>
      <w:r w:rsidR="00127146" w:rsidRPr="00F12AA9">
        <w:rPr>
          <w:rFonts w:ascii="Book Antiqua" w:hAnsi="Book Antiqua"/>
          <w:i/>
          <w:color w:val="auto"/>
          <w:lang w:val="en-US"/>
        </w:rPr>
        <w:t xml:space="preserve"> </w:t>
      </w:r>
      <w:r w:rsidRPr="00F12AA9">
        <w:rPr>
          <w:rFonts w:ascii="Book Antiqua" w:hAnsi="Book Antiqua"/>
          <w:i/>
          <w:color w:val="auto"/>
          <w:lang w:val="en-US"/>
        </w:rPr>
        <w:t>al</w:t>
      </w:r>
      <w:r w:rsidR="003F68E9" w:rsidRPr="00F12AA9">
        <w:rPr>
          <w:rFonts w:ascii="Book Antiqua" w:hAnsi="Book Antiqua"/>
          <w:color w:val="auto"/>
          <w:vertAlign w:val="superscript"/>
          <w:lang w:val="en-US"/>
        </w:rPr>
        <w:t>[17</w:t>
      </w:r>
      <w:r w:rsidR="00127146" w:rsidRPr="00F12AA9">
        <w:rPr>
          <w:rFonts w:ascii="Book Antiqua" w:hAnsi="Book Antiqua"/>
          <w:color w:val="auto"/>
          <w:vertAlign w:val="superscript"/>
          <w:lang w:val="en-US"/>
        </w:rPr>
        <w:t>]</w:t>
      </w:r>
      <w:r w:rsidRPr="00F12AA9">
        <w:rPr>
          <w:rFonts w:ascii="Book Antiqua" w:hAnsi="Book Antiqua"/>
          <w:color w:val="auto"/>
          <w:lang w:val="en-US"/>
        </w:rPr>
        <w:t xml:space="preserve"> reported that high intensity zone, endplate changes and disc degeneration assessed on MRI are informative for the disc being the source of LBP. The only clinical feature found to increase the likelihood of the disc as the source of pain was the centralization phenomena. Manual tests of the SIJ when use in combination were informative but none of the tests for facet joint pain were found to be informative to distinguish the source of LBP. </w:t>
      </w:r>
      <w:r w:rsidR="00E021F2" w:rsidRPr="00F12AA9">
        <w:rPr>
          <w:rFonts w:ascii="Book Antiqua" w:hAnsi="Book Antiqua"/>
          <w:color w:val="auto"/>
          <w:lang w:val="en-US"/>
        </w:rPr>
        <w:t xml:space="preserve">A systematic review by </w:t>
      </w:r>
      <w:proofErr w:type="spellStart"/>
      <w:r w:rsidR="00994421" w:rsidRPr="00F12AA9">
        <w:rPr>
          <w:rFonts w:ascii="Book Antiqua" w:hAnsi="Book Antiqua"/>
          <w:color w:val="auto"/>
          <w:lang w:val="en-US"/>
        </w:rPr>
        <w:t>Alqarni</w:t>
      </w:r>
      <w:proofErr w:type="spellEnd"/>
      <w:r w:rsidR="00994421" w:rsidRPr="00F12AA9">
        <w:rPr>
          <w:rFonts w:ascii="Book Antiqua" w:hAnsi="Book Antiqua"/>
          <w:color w:val="auto"/>
          <w:lang w:val="en-US"/>
        </w:rPr>
        <w:t xml:space="preserve"> </w:t>
      </w:r>
      <w:r w:rsidR="00994421" w:rsidRPr="00F12AA9">
        <w:rPr>
          <w:rFonts w:ascii="Book Antiqua" w:hAnsi="Book Antiqua"/>
          <w:i/>
          <w:color w:val="auto"/>
          <w:lang w:val="en-US"/>
        </w:rPr>
        <w:t>et</w:t>
      </w:r>
      <w:r w:rsidR="008C2FFE" w:rsidRPr="00F12AA9">
        <w:rPr>
          <w:rFonts w:ascii="Book Antiqua" w:hAnsi="Book Antiqua"/>
          <w:i/>
          <w:color w:val="auto"/>
          <w:lang w:val="en-US"/>
        </w:rPr>
        <w:t xml:space="preserve"> </w:t>
      </w:r>
      <w:proofErr w:type="gramStart"/>
      <w:r w:rsidR="00994421" w:rsidRPr="00F12AA9">
        <w:rPr>
          <w:rFonts w:ascii="Book Antiqua" w:hAnsi="Book Antiqua"/>
          <w:i/>
          <w:color w:val="auto"/>
          <w:lang w:val="en-US"/>
        </w:rPr>
        <w:t>al</w:t>
      </w:r>
      <w:r w:rsidR="003F68E9" w:rsidRPr="00F12AA9">
        <w:rPr>
          <w:rFonts w:ascii="Book Antiqua" w:hAnsi="Book Antiqua"/>
          <w:color w:val="auto"/>
          <w:vertAlign w:val="superscript"/>
          <w:lang w:val="en-US"/>
        </w:rPr>
        <w:t>[</w:t>
      </w:r>
      <w:proofErr w:type="gramEnd"/>
      <w:r w:rsidR="003F68E9" w:rsidRPr="00F12AA9">
        <w:rPr>
          <w:rFonts w:ascii="Book Antiqua" w:hAnsi="Book Antiqua"/>
          <w:color w:val="auto"/>
          <w:vertAlign w:val="superscript"/>
          <w:lang w:val="en-US"/>
        </w:rPr>
        <w:t>18</w:t>
      </w:r>
      <w:r w:rsidR="008C2FFE" w:rsidRPr="00F12AA9">
        <w:rPr>
          <w:rFonts w:ascii="Book Antiqua" w:hAnsi="Book Antiqua"/>
          <w:color w:val="auto"/>
          <w:vertAlign w:val="superscript"/>
          <w:lang w:val="en-US"/>
        </w:rPr>
        <w:t>]</w:t>
      </w:r>
      <w:r w:rsidR="00E021F2" w:rsidRPr="00F12AA9">
        <w:rPr>
          <w:rFonts w:ascii="Book Antiqua" w:hAnsi="Book Antiqua"/>
          <w:color w:val="auto"/>
          <w:lang w:val="en-US"/>
        </w:rPr>
        <w:t xml:space="preserve"> showed that high specificity and moderate to high sensitivity for </w:t>
      </w:r>
      <w:r w:rsidR="00994421" w:rsidRPr="00F12AA9">
        <w:rPr>
          <w:rFonts w:ascii="Book Antiqua" w:hAnsi="Book Antiqua"/>
          <w:color w:val="auto"/>
          <w:lang w:val="en-US"/>
        </w:rPr>
        <w:t>lumbar spinous proces</w:t>
      </w:r>
      <w:r w:rsidR="00E021F2" w:rsidRPr="00F12AA9">
        <w:rPr>
          <w:rFonts w:ascii="Book Antiqua" w:hAnsi="Book Antiqua"/>
          <w:color w:val="auto"/>
          <w:lang w:val="en-US"/>
        </w:rPr>
        <w:t>s palpation test for the</w:t>
      </w:r>
      <w:r w:rsidR="00994421" w:rsidRPr="00F12AA9">
        <w:rPr>
          <w:rFonts w:ascii="Book Antiqua" w:hAnsi="Book Antiqua"/>
          <w:color w:val="auto"/>
          <w:lang w:val="en-US"/>
        </w:rPr>
        <w:t xml:space="preserve"> diagnostic test for lumb</w:t>
      </w:r>
      <w:r w:rsidR="00E021F2" w:rsidRPr="00F12AA9">
        <w:rPr>
          <w:rFonts w:ascii="Book Antiqua" w:hAnsi="Book Antiqua"/>
          <w:color w:val="auto"/>
          <w:lang w:val="en-US"/>
        </w:rPr>
        <w:t xml:space="preserve">ar spondylolisthesis. </w:t>
      </w:r>
      <w:r w:rsidR="00D546B9" w:rsidRPr="00F12AA9">
        <w:rPr>
          <w:rFonts w:ascii="Book Antiqua" w:hAnsi="Book Antiqua"/>
          <w:color w:val="auto"/>
          <w:lang w:val="en-US"/>
        </w:rPr>
        <w:t xml:space="preserve">Another systematic </w:t>
      </w:r>
      <w:r w:rsidR="00B4614E" w:rsidRPr="00F12AA9">
        <w:rPr>
          <w:rFonts w:ascii="Book Antiqua" w:hAnsi="Book Antiqua"/>
          <w:color w:val="auto"/>
          <w:lang w:val="en-US"/>
        </w:rPr>
        <w:t xml:space="preserve">review </w:t>
      </w:r>
      <w:r w:rsidR="00D546B9" w:rsidRPr="00F12AA9">
        <w:rPr>
          <w:rFonts w:ascii="Book Antiqua" w:hAnsi="Book Antiqua"/>
          <w:color w:val="auto"/>
          <w:lang w:val="en-US"/>
        </w:rPr>
        <w:t xml:space="preserve">by </w:t>
      </w:r>
      <w:proofErr w:type="spellStart"/>
      <w:r w:rsidR="00F46E6F" w:rsidRPr="00F12AA9">
        <w:rPr>
          <w:rFonts w:ascii="Book Antiqua" w:hAnsi="Book Antiqua"/>
          <w:color w:val="auto"/>
          <w:lang w:val="en-US"/>
        </w:rPr>
        <w:t>Alqarni</w:t>
      </w:r>
      <w:proofErr w:type="spellEnd"/>
      <w:r w:rsidR="00F46E6F" w:rsidRPr="00F12AA9">
        <w:rPr>
          <w:rFonts w:ascii="Book Antiqua" w:hAnsi="Book Antiqua"/>
          <w:color w:val="auto"/>
          <w:lang w:val="en-US"/>
        </w:rPr>
        <w:t xml:space="preserve"> </w:t>
      </w:r>
      <w:r w:rsidR="00F46E6F" w:rsidRPr="00F12AA9">
        <w:rPr>
          <w:rFonts w:ascii="Book Antiqua" w:hAnsi="Book Antiqua"/>
          <w:i/>
          <w:color w:val="auto"/>
          <w:lang w:val="en-US"/>
        </w:rPr>
        <w:t>et</w:t>
      </w:r>
      <w:r w:rsidR="008C2FFE" w:rsidRPr="00F12AA9">
        <w:rPr>
          <w:rFonts w:ascii="Book Antiqua" w:hAnsi="Book Antiqua"/>
          <w:i/>
          <w:color w:val="auto"/>
          <w:lang w:val="en-US"/>
        </w:rPr>
        <w:t xml:space="preserve"> </w:t>
      </w:r>
      <w:proofErr w:type="gramStart"/>
      <w:r w:rsidR="00F46E6F" w:rsidRPr="00F12AA9">
        <w:rPr>
          <w:rFonts w:ascii="Book Antiqua" w:hAnsi="Book Antiqua"/>
          <w:i/>
          <w:color w:val="auto"/>
          <w:lang w:val="en-US"/>
        </w:rPr>
        <w:t>al</w:t>
      </w:r>
      <w:r w:rsidR="003F68E9" w:rsidRPr="00F12AA9">
        <w:rPr>
          <w:rFonts w:ascii="Book Antiqua" w:hAnsi="Book Antiqua"/>
          <w:color w:val="auto"/>
          <w:vertAlign w:val="superscript"/>
          <w:lang w:val="en-US"/>
        </w:rPr>
        <w:t>[</w:t>
      </w:r>
      <w:proofErr w:type="gramEnd"/>
      <w:r w:rsidR="003F68E9" w:rsidRPr="00F12AA9">
        <w:rPr>
          <w:rFonts w:ascii="Book Antiqua" w:hAnsi="Book Antiqua"/>
          <w:color w:val="auto"/>
          <w:vertAlign w:val="superscript"/>
          <w:lang w:val="en-US"/>
        </w:rPr>
        <w:t>19</w:t>
      </w:r>
      <w:r w:rsidR="008C2FFE" w:rsidRPr="00F12AA9">
        <w:rPr>
          <w:rFonts w:ascii="Book Antiqua" w:hAnsi="Book Antiqua"/>
          <w:color w:val="auto"/>
          <w:vertAlign w:val="superscript"/>
          <w:lang w:val="en-US"/>
        </w:rPr>
        <w:t>]</w:t>
      </w:r>
      <w:r w:rsidR="00D546B9" w:rsidRPr="00F12AA9">
        <w:rPr>
          <w:rFonts w:ascii="Book Antiqua" w:hAnsi="Book Antiqua"/>
          <w:color w:val="auto"/>
          <w:lang w:val="en-US"/>
        </w:rPr>
        <w:t xml:space="preserve"> showed the passive lumbar extension test may be useful in </w:t>
      </w:r>
      <w:proofErr w:type="spellStart"/>
      <w:r w:rsidR="00D546B9" w:rsidRPr="00F12AA9">
        <w:rPr>
          <w:rFonts w:ascii="Book Antiqua" w:hAnsi="Book Antiqua"/>
          <w:color w:val="auto"/>
          <w:lang w:val="en-US"/>
        </w:rPr>
        <w:t>orthopaedic</w:t>
      </w:r>
      <w:proofErr w:type="spellEnd"/>
      <w:r w:rsidR="00D546B9" w:rsidRPr="00F12AA9">
        <w:rPr>
          <w:rFonts w:ascii="Book Antiqua" w:hAnsi="Book Antiqua"/>
          <w:color w:val="auto"/>
          <w:lang w:val="en-US"/>
        </w:rPr>
        <w:t xml:space="preserve"> clinical practice to diagnose structural lumbar segmental instability. </w:t>
      </w:r>
    </w:p>
    <w:p w14:paraId="78F8A47E" w14:textId="5C5A51EF" w:rsidR="00246F09" w:rsidRPr="00F12AA9" w:rsidRDefault="0084597B" w:rsidP="00CE53D0">
      <w:pPr>
        <w:pStyle w:val="Default"/>
        <w:spacing w:line="360" w:lineRule="auto"/>
        <w:ind w:firstLineChars="100" w:firstLine="240"/>
        <w:jc w:val="both"/>
        <w:rPr>
          <w:rFonts w:ascii="Book Antiqua" w:hAnsi="Book Antiqua"/>
          <w:color w:val="auto"/>
          <w:lang w:val="en-US"/>
        </w:rPr>
      </w:pPr>
      <w:r w:rsidRPr="00F12AA9">
        <w:rPr>
          <w:rFonts w:ascii="Book Antiqua" w:hAnsi="Book Antiqua"/>
          <w:color w:val="auto"/>
          <w:lang w:val="en"/>
        </w:rPr>
        <w:t>S</w:t>
      </w:r>
      <w:r w:rsidR="00045218" w:rsidRPr="00F12AA9">
        <w:rPr>
          <w:rFonts w:ascii="Book Antiqua" w:hAnsi="Book Antiqua"/>
          <w:color w:val="auto"/>
          <w:lang w:val="en"/>
        </w:rPr>
        <w:t>tudies</w:t>
      </w:r>
      <w:r w:rsidRPr="00F12AA9">
        <w:rPr>
          <w:rFonts w:ascii="Book Antiqua" w:hAnsi="Book Antiqua"/>
          <w:color w:val="auto"/>
          <w:lang w:val="en"/>
        </w:rPr>
        <w:t xml:space="preserve"> investigating</w:t>
      </w:r>
      <w:r w:rsidR="00045218" w:rsidRPr="00F12AA9">
        <w:rPr>
          <w:rFonts w:ascii="Book Antiqua" w:hAnsi="Book Antiqua"/>
          <w:color w:val="auto"/>
          <w:lang w:val="en"/>
        </w:rPr>
        <w:t xml:space="preserve"> the reliability of mechanical LBP provocation test show varying results and </w:t>
      </w:r>
      <w:r w:rsidR="00231EF4" w:rsidRPr="00F12AA9">
        <w:rPr>
          <w:rFonts w:ascii="Book Antiqua" w:hAnsi="Book Antiqua"/>
          <w:color w:val="auto"/>
          <w:lang w:val="en"/>
        </w:rPr>
        <w:t>methodological qualities.</w:t>
      </w:r>
      <w:r w:rsidR="00231EF4" w:rsidRPr="00F12AA9">
        <w:rPr>
          <w:rFonts w:ascii="Book Antiqua" w:hAnsi="Book Antiqua"/>
          <w:color w:val="auto"/>
          <w:lang w:val="en-US"/>
        </w:rPr>
        <w:t xml:space="preserve"> </w:t>
      </w:r>
      <w:r w:rsidR="00231EF4" w:rsidRPr="00F12AA9">
        <w:rPr>
          <w:rFonts w:ascii="Book Antiqua" w:hAnsi="Book Antiqua"/>
          <w:color w:val="auto"/>
          <w:lang w:val="en"/>
        </w:rPr>
        <w:t xml:space="preserve">Low reliability is often reported in palpation-based assessment but improves to moderate reliability </w:t>
      </w:r>
      <w:r w:rsidR="008C2FFE" w:rsidRPr="00F12AA9">
        <w:rPr>
          <w:rFonts w:ascii="Book Antiqua" w:hAnsi="Book Antiqua"/>
          <w:color w:val="auto"/>
          <w:lang w:val="en"/>
        </w:rPr>
        <w:t>when based on symptom response</w:t>
      </w:r>
      <w:r w:rsidR="003F68E9" w:rsidRPr="00F12AA9">
        <w:rPr>
          <w:rFonts w:ascii="Book Antiqua" w:hAnsi="Book Antiqua"/>
          <w:color w:val="auto"/>
          <w:vertAlign w:val="superscript"/>
          <w:lang w:val="en"/>
        </w:rPr>
        <w:t>[20</w:t>
      </w:r>
      <w:r w:rsidR="008C2FFE" w:rsidRPr="00F12AA9">
        <w:rPr>
          <w:rFonts w:ascii="Book Antiqua" w:hAnsi="Book Antiqua"/>
          <w:color w:val="auto"/>
          <w:vertAlign w:val="superscript"/>
          <w:lang w:val="en"/>
        </w:rPr>
        <w:t>]</w:t>
      </w:r>
      <w:r w:rsidR="00231EF4" w:rsidRPr="00F12AA9">
        <w:rPr>
          <w:rFonts w:ascii="Book Antiqua" w:hAnsi="Book Antiqua"/>
          <w:color w:val="auto"/>
          <w:lang w:val="en"/>
        </w:rPr>
        <w:t xml:space="preserve">. </w:t>
      </w:r>
      <w:r w:rsidR="00EE1BA5" w:rsidRPr="00F12AA9">
        <w:rPr>
          <w:rFonts w:ascii="Book Antiqua" w:hAnsi="Book Antiqua"/>
          <w:color w:val="auto"/>
          <w:lang w:val="en"/>
        </w:rPr>
        <w:t>Fu</w:t>
      </w:r>
      <w:r w:rsidR="007B307B" w:rsidRPr="00F12AA9">
        <w:rPr>
          <w:rFonts w:ascii="Book Antiqua" w:hAnsi="Book Antiqua"/>
          <w:color w:val="auto"/>
          <w:lang w:val="en"/>
        </w:rPr>
        <w:t xml:space="preserve">rthermore, </w:t>
      </w:r>
      <w:r w:rsidR="00EE1BA5" w:rsidRPr="00F12AA9">
        <w:rPr>
          <w:rFonts w:ascii="Book Antiqua" w:hAnsi="Book Antiqua"/>
          <w:color w:val="auto"/>
          <w:lang w:val="en"/>
        </w:rPr>
        <w:t>timed muscle endur</w:t>
      </w:r>
      <w:r w:rsidR="007B307B" w:rsidRPr="00F12AA9">
        <w:rPr>
          <w:rFonts w:ascii="Book Antiqua" w:hAnsi="Book Antiqua"/>
          <w:color w:val="auto"/>
          <w:lang w:val="en"/>
        </w:rPr>
        <w:t>ance</w:t>
      </w:r>
      <w:r w:rsidR="003610B5" w:rsidRPr="00F12AA9">
        <w:rPr>
          <w:rFonts w:ascii="Book Antiqua" w:hAnsi="Book Antiqua"/>
          <w:color w:val="auto"/>
          <w:lang w:val="en"/>
        </w:rPr>
        <w:t xml:space="preserve"> tests</w:t>
      </w:r>
      <w:r w:rsidR="007B307B" w:rsidRPr="00F12AA9">
        <w:rPr>
          <w:rFonts w:ascii="Book Antiqua" w:hAnsi="Book Antiqua"/>
          <w:color w:val="auto"/>
          <w:lang w:val="en"/>
        </w:rPr>
        <w:t xml:space="preserve"> and </w:t>
      </w:r>
      <w:r w:rsidR="00EE1BA5" w:rsidRPr="00F12AA9">
        <w:rPr>
          <w:rFonts w:ascii="Book Antiqua" w:hAnsi="Book Antiqua"/>
          <w:color w:val="auto"/>
          <w:lang w:val="en"/>
        </w:rPr>
        <w:t>symptom response with repeat</w:t>
      </w:r>
      <w:r w:rsidR="008C2FFE" w:rsidRPr="00F12AA9">
        <w:rPr>
          <w:rFonts w:ascii="Book Antiqua" w:hAnsi="Book Antiqua"/>
          <w:color w:val="auto"/>
          <w:lang w:val="en"/>
        </w:rPr>
        <w:t>ed move</w:t>
      </w:r>
      <w:r w:rsidR="007B307B" w:rsidRPr="00F12AA9">
        <w:rPr>
          <w:rFonts w:ascii="Book Antiqua" w:hAnsi="Book Antiqua"/>
          <w:color w:val="auto"/>
          <w:lang w:val="en"/>
        </w:rPr>
        <w:t>ments have high relia</w:t>
      </w:r>
      <w:r w:rsidR="003610B5" w:rsidRPr="00F12AA9">
        <w:rPr>
          <w:rFonts w:ascii="Book Antiqua" w:hAnsi="Book Antiqua"/>
          <w:color w:val="auto"/>
          <w:lang w:val="en"/>
        </w:rPr>
        <w:t>b</w:t>
      </w:r>
      <w:r w:rsidR="007B307B" w:rsidRPr="00F12AA9">
        <w:rPr>
          <w:rFonts w:ascii="Book Antiqua" w:hAnsi="Book Antiqua"/>
          <w:color w:val="auto"/>
          <w:lang w:val="en"/>
        </w:rPr>
        <w:t>ility</w:t>
      </w:r>
      <w:r w:rsidR="003F68E9" w:rsidRPr="00F12AA9">
        <w:rPr>
          <w:rFonts w:ascii="Book Antiqua" w:hAnsi="Book Antiqua"/>
          <w:color w:val="auto"/>
          <w:vertAlign w:val="superscript"/>
          <w:lang w:val="en"/>
        </w:rPr>
        <w:t>[20</w:t>
      </w:r>
      <w:r w:rsidR="008C2FFE" w:rsidRPr="00F12AA9">
        <w:rPr>
          <w:rFonts w:ascii="Book Antiqua" w:hAnsi="Book Antiqua"/>
          <w:color w:val="auto"/>
          <w:vertAlign w:val="superscript"/>
          <w:lang w:val="en"/>
        </w:rPr>
        <w:t>]</w:t>
      </w:r>
      <w:r w:rsidR="00EE1BA5" w:rsidRPr="00F12AA9">
        <w:rPr>
          <w:rFonts w:ascii="Book Antiqua" w:hAnsi="Book Antiqua"/>
          <w:color w:val="auto"/>
          <w:lang w:val="en"/>
        </w:rPr>
        <w:t xml:space="preserve">. </w:t>
      </w:r>
      <w:r w:rsidRPr="00F12AA9">
        <w:rPr>
          <w:rFonts w:ascii="Book Antiqua" w:hAnsi="Book Antiqua"/>
          <w:color w:val="auto"/>
          <w:lang w:val="en"/>
        </w:rPr>
        <w:t>The reliability of the SLR procedures are considered good in</w:t>
      </w:r>
      <w:r w:rsidR="00F71160" w:rsidRPr="00F12AA9">
        <w:rPr>
          <w:rFonts w:ascii="Book Antiqua" w:hAnsi="Book Antiqua"/>
          <w:color w:val="auto"/>
          <w:lang w:val="en"/>
        </w:rPr>
        <w:t xml:space="preserve"> most studies</w:t>
      </w:r>
      <w:r w:rsidR="003F68E9" w:rsidRPr="00F12AA9">
        <w:rPr>
          <w:rFonts w:ascii="Book Antiqua" w:hAnsi="Book Antiqua"/>
          <w:color w:val="auto"/>
          <w:vertAlign w:val="superscript"/>
          <w:lang w:val="en"/>
        </w:rPr>
        <w:t>[21</w:t>
      </w:r>
      <w:r w:rsidR="00F71160" w:rsidRPr="00F12AA9">
        <w:rPr>
          <w:rFonts w:ascii="Book Antiqua" w:hAnsi="Book Antiqua"/>
          <w:color w:val="auto"/>
          <w:vertAlign w:val="superscript"/>
          <w:lang w:val="en"/>
        </w:rPr>
        <w:t>]</w:t>
      </w:r>
      <w:r w:rsidRPr="00F12AA9">
        <w:rPr>
          <w:rFonts w:ascii="Book Antiqua" w:hAnsi="Book Antiqua"/>
          <w:color w:val="auto"/>
          <w:lang w:val="en"/>
        </w:rPr>
        <w:t xml:space="preserve">. </w:t>
      </w:r>
      <w:r w:rsidR="008E4EF3" w:rsidRPr="00F12AA9">
        <w:rPr>
          <w:rFonts w:ascii="Book Antiqua" w:hAnsi="Book Antiqua"/>
          <w:color w:val="auto"/>
          <w:lang w:val="en"/>
        </w:rPr>
        <w:t xml:space="preserve">Carlsson </w:t>
      </w:r>
      <w:r w:rsidR="00CE53D0" w:rsidRPr="00F12AA9">
        <w:rPr>
          <w:rFonts w:ascii="Book Antiqua" w:hAnsi="Book Antiqua" w:hint="eastAsia"/>
          <w:color w:val="auto"/>
          <w:lang w:val="en" w:eastAsia="zh-CN"/>
        </w:rPr>
        <w:t>and</w:t>
      </w:r>
      <w:r w:rsidR="008E4EF3" w:rsidRPr="00F12AA9">
        <w:rPr>
          <w:rFonts w:ascii="Book Antiqua" w:hAnsi="Book Antiqua"/>
          <w:color w:val="auto"/>
          <w:lang w:val="en"/>
        </w:rPr>
        <w:t xml:space="preserve"> Rasmus</w:t>
      </w:r>
      <w:r w:rsidR="003610B5" w:rsidRPr="00F12AA9">
        <w:rPr>
          <w:rFonts w:ascii="Book Antiqua" w:hAnsi="Book Antiqua"/>
          <w:color w:val="auto"/>
          <w:lang w:val="en"/>
        </w:rPr>
        <w:t>s</w:t>
      </w:r>
      <w:r w:rsidR="008E4EF3" w:rsidRPr="00F12AA9">
        <w:rPr>
          <w:rFonts w:ascii="Book Antiqua" w:hAnsi="Book Antiqua"/>
          <w:color w:val="auto"/>
          <w:lang w:val="en"/>
        </w:rPr>
        <w:t>en Barr</w:t>
      </w:r>
      <w:r w:rsidR="003F68E9" w:rsidRPr="00F12AA9">
        <w:rPr>
          <w:rFonts w:ascii="Book Antiqua" w:hAnsi="Book Antiqua"/>
          <w:color w:val="auto"/>
          <w:vertAlign w:val="superscript"/>
          <w:lang w:val="en"/>
        </w:rPr>
        <w:t>[22</w:t>
      </w:r>
      <w:r w:rsidR="008E4EF3" w:rsidRPr="00F12AA9">
        <w:rPr>
          <w:rFonts w:ascii="Book Antiqua" w:hAnsi="Book Antiqua"/>
          <w:color w:val="auto"/>
          <w:vertAlign w:val="superscript"/>
          <w:lang w:val="en"/>
        </w:rPr>
        <w:t>]</w:t>
      </w:r>
      <w:r w:rsidR="00B82438" w:rsidRPr="00F12AA9">
        <w:rPr>
          <w:rFonts w:ascii="Book Antiqua" w:hAnsi="Book Antiqua"/>
          <w:color w:val="auto"/>
          <w:lang w:val="en"/>
        </w:rPr>
        <w:t xml:space="preserve"> in a systematic review of reliability of functional and active movement control tests to identify movement dysfunction in LBP </w:t>
      </w:r>
      <w:r w:rsidR="0051643E" w:rsidRPr="00F12AA9">
        <w:rPr>
          <w:rFonts w:ascii="Book Antiqua" w:hAnsi="Book Antiqua"/>
          <w:color w:val="auto"/>
          <w:lang w:val="en"/>
        </w:rPr>
        <w:t xml:space="preserve"> </w:t>
      </w:r>
      <w:r w:rsidR="00B82438" w:rsidRPr="00F12AA9">
        <w:rPr>
          <w:rFonts w:ascii="Book Antiqua" w:hAnsi="Book Antiqua"/>
          <w:color w:val="auto"/>
          <w:lang w:val="en"/>
        </w:rPr>
        <w:t>showed that prone knee bend and one leg stance have moderate and good reliability across studies with low risk of bias.</w:t>
      </w:r>
      <w:r w:rsidR="00246F09" w:rsidRPr="00F12AA9">
        <w:rPr>
          <w:rFonts w:ascii="Book Antiqua" w:hAnsi="Book Antiqua"/>
          <w:color w:val="auto"/>
          <w:lang w:val="en-US"/>
        </w:rPr>
        <w:t xml:space="preserve"> </w:t>
      </w:r>
    </w:p>
    <w:p w14:paraId="75CB6E8E" w14:textId="6C5C2D0B" w:rsidR="00782AB4" w:rsidRPr="00F12AA9" w:rsidRDefault="00246F09" w:rsidP="00CE53D0">
      <w:pPr>
        <w:pStyle w:val="Default"/>
        <w:spacing w:line="360" w:lineRule="auto"/>
        <w:ind w:firstLineChars="100" w:firstLine="240"/>
        <w:jc w:val="both"/>
        <w:rPr>
          <w:rFonts w:ascii="Book Antiqua" w:hAnsi="Book Antiqua"/>
          <w:color w:val="auto"/>
          <w:lang w:val="en"/>
        </w:rPr>
      </w:pPr>
      <w:r w:rsidRPr="00F12AA9">
        <w:rPr>
          <w:rFonts w:ascii="Book Antiqua" w:hAnsi="Book Antiqua"/>
          <w:color w:val="auto"/>
          <w:lang w:val="en-US"/>
        </w:rPr>
        <w:t xml:space="preserve">Future research directions recommended in the literature </w:t>
      </w:r>
      <w:r w:rsidR="00415A9B" w:rsidRPr="00F12AA9">
        <w:rPr>
          <w:rFonts w:ascii="Book Antiqua" w:hAnsi="Book Antiqua"/>
          <w:color w:val="auto"/>
          <w:lang w:val="en-US"/>
        </w:rPr>
        <w:t>focus on the cl</w:t>
      </w:r>
      <w:r w:rsidR="00491FB4" w:rsidRPr="00F12AA9">
        <w:rPr>
          <w:rFonts w:ascii="Book Antiqua" w:hAnsi="Book Antiqua"/>
          <w:color w:val="auto"/>
          <w:lang w:val="en-US"/>
        </w:rPr>
        <w:t>ustering of diagnostic tests to improve the diagnostic accuracy for identifying specific</w:t>
      </w:r>
      <w:r w:rsidR="00415A9B" w:rsidRPr="00F12AA9">
        <w:rPr>
          <w:rFonts w:ascii="Book Antiqua" w:hAnsi="Book Antiqua"/>
          <w:color w:val="auto"/>
          <w:lang w:val="en-US"/>
        </w:rPr>
        <w:t xml:space="preserve"> </w:t>
      </w:r>
      <w:r w:rsidR="00491FB4" w:rsidRPr="00F12AA9">
        <w:rPr>
          <w:rFonts w:ascii="Book Antiqua" w:hAnsi="Book Antiqua"/>
          <w:color w:val="auto"/>
          <w:lang w:val="en-US"/>
        </w:rPr>
        <w:t xml:space="preserve">diagnostic </w:t>
      </w:r>
      <w:r w:rsidR="00491FB4" w:rsidRPr="00F12AA9">
        <w:rPr>
          <w:rFonts w:ascii="Book Antiqua" w:hAnsi="Book Antiqua"/>
          <w:color w:val="auto"/>
          <w:lang w:val="en-US"/>
        </w:rPr>
        <w:lastRenderedPageBreak/>
        <w:t xml:space="preserve">subgroups. This research direction is closely aligned with the process of clinical </w:t>
      </w:r>
      <w:r w:rsidR="00BA4827" w:rsidRPr="00F12AA9">
        <w:rPr>
          <w:rFonts w:ascii="Book Antiqua" w:hAnsi="Book Antiqua"/>
          <w:color w:val="auto"/>
          <w:lang w:val="en-US"/>
        </w:rPr>
        <w:t xml:space="preserve">decision </w:t>
      </w:r>
      <w:proofErr w:type="gramStart"/>
      <w:r w:rsidR="00BA4827" w:rsidRPr="00F12AA9">
        <w:rPr>
          <w:rFonts w:ascii="Book Antiqua" w:hAnsi="Book Antiqua"/>
          <w:color w:val="auto"/>
          <w:lang w:val="en-US"/>
        </w:rPr>
        <w:t>making</w:t>
      </w:r>
      <w:r w:rsidR="003F68E9" w:rsidRPr="00F12AA9">
        <w:rPr>
          <w:rFonts w:ascii="Book Antiqua" w:hAnsi="Book Antiqua"/>
          <w:color w:val="auto"/>
          <w:vertAlign w:val="superscript"/>
          <w:lang w:val="en-US"/>
        </w:rPr>
        <w:t>[</w:t>
      </w:r>
      <w:proofErr w:type="gramEnd"/>
      <w:r w:rsidR="003F68E9" w:rsidRPr="00F12AA9">
        <w:rPr>
          <w:rFonts w:ascii="Book Antiqua" w:hAnsi="Book Antiqua"/>
          <w:color w:val="auto"/>
          <w:vertAlign w:val="superscript"/>
          <w:lang w:val="en-US"/>
        </w:rPr>
        <w:t>23</w:t>
      </w:r>
      <w:r w:rsidR="00BA4827" w:rsidRPr="00F12AA9">
        <w:rPr>
          <w:rFonts w:ascii="Book Antiqua" w:hAnsi="Book Antiqua"/>
          <w:color w:val="auto"/>
          <w:vertAlign w:val="superscript"/>
          <w:lang w:val="en-US"/>
        </w:rPr>
        <w:t>]</w:t>
      </w:r>
      <w:r w:rsidRPr="00F12AA9">
        <w:rPr>
          <w:rFonts w:ascii="Book Antiqua" w:hAnsi="Book Antiqua"/>
          <w:color w:val="auto"/>
          <w:lang w:val="en-US"/>
        </w:rPr>
        <w:t>.</w:t>
      </w:r>
    </w:p>
    <w:p w14:paraId="1006181E" w14:textId="77777777" w:rsidR="00CE53D0" w:rsidRPr="00F12AA9" w:rsidRDefault="00CE53D0" w:rsidP="00D25BBF">
      <w:pPr>
        <w:autoSpaceDE w:val="0"/>
        <w:autoSpaceDN w:val="0"/>
        <w:adjustRightInd w:val="0"/>
        <w:spacing w:after="0" w:line="360" w:lineRule="auto"/>
        <w:jc w:val="both"/>
        <w:rPr>
          <w:rFonts w:ascii="Book Antiqua" w:hAnsi="Book Antiqua"/>
          <w:b/>
          <w:sz w:val="24"/>
          <w:szCs w:val="24"/>
          <w:lang w:val="en-US" w:eastAsia="zh-CN"/>
        </w:rPr>
      </w:pPr>
    </w:p>
    <w:p w14:paraId="56E4A505" w14:textId="1F324871" w:rsidR="00AF2BAB" w:rsidRPr="00F12AA9" w:rsidRDefault="00CE53D0" w:rsidP="00D25BBF">
      <w:pPr>
        <w:autoSpaceDE w:val="0"/>
        <w:autoSpaceDN w:val="0"/>
        <w:adjustRightInd w:val="0"/>
        <w:spacing w:after="0" w:line="360" w:lineRule="auto"/>
        <w:jc w:val="both"/>
        <w:rPr>
          <w:rFonts w:ascii="Book Antiqua" w:hAnsi="Book Antiqua"/>
          <w:b/>
          <w:sz w:val="24"/>
          <w:szCs w:val="24"/>
          <w:lang w:val="en-US"/>
        </w:rPr>
      </w:pPr>
      <w:r w:rsidRPr="00F12AA9">
        <w:rPr>
          <w:rFonts w:ascii="Book Antiqua" w:hAnsi="Book Antiqua"/>
          <w:b/>
          <w:sz w:val="24"/>
          <w:szCs w:val="24"/>
          <w:lang w:val="en-US"/>
        </w:rPr>
        <w:t>EVIDENCE BASE FOR PRIMARY HEALTH CARE INTERVENTIONS FOR LBP AND FUTURE RESEARCH DIRECTIONS</w:t>
      </w:r>
    </w:p>
    <w:p w14:paraId="1C9B8D5B" w14:textId="4EE3B7FB" w:rsidR="00093B7E" w:rsidRPr="00F12AA9" w:rsidRDefault="007F01C6" w:rsidP="00D25BBF">
      <w:pPr>
        <w:autoSpaceDE w:val="0"/>
        <w:autoSpaceDN w:val="0"/>
        <w:adjustRightInd w:val="0"/>
        <w:spacing w:after="0" w:line="360" w:lineRule="auto"/>
        <w:jc w:val="both"/>
        <w:rPr>
          <w:rFonts w:ascii="Book Antiqua" w:hAnsi="Book Antiqua"/>
          <w:sz w:val="24"/>
          <w:szCs w:val="24"/>
          <w:lang w:val="en-US"/>
        </w:rPr>
      </w:pPr>
      <w:r w:rsidRPr="00F12AA9">
        <w:rPr>
          <w:rFonts w:ascii="Book Antiqua" w:hAnsi="Book Antiqua"/>
          <w:sz w:val="24"/>
          <w:szCs w:val="24"/>
          <w:lang w:val="en-US"/>
        </w:rPr>
        <w:t>Therapeutic recommendations from g</w:t>
      </w:r>
      <w:r w:rsidR="00093B7E" w:rsidRPr="00F12AA9">
        <w:rPr>
          <w:rFonts w:ascii="Book Antiqua" w:hAnsi="Book Antiqua"/>
          <w:sz w:val="24"/>
          <w:szCs w:val="24"/>
          <w:lang w:val="en-US"/>
        </w:rPr>
        <w:t xml:space="preserve">uidelines published nationally and internationally </w:t>
      </w:r>
      <w:r w:rsidR="001E21A6" w:rsidRPr="00F12AA9">
        <w:rPr>
          <w:rFonts w:ascii="Book Antiqua" w:hAnsi="Book Antiqua"/>
          <w:sz w:val="24"/>
          <w:szCs w:val="24"/>
          <w:lang w:val="en-US"/>
        </w:rPr>
        <w:t xml:space="preserve">discourage </w:t>
      </w:r>
      <w:r w:rsidR="00AA25D3" w:rsidRPr="00F12AA9">
        <w:rPr>
          <w:rFonts w:ascii="Book Antiqua" w:hAnsi="Book Antiqua"/>
          <w:sz w:val="24"/>
          <w:szCs w:val="24"/>
          <w:lang w:val="en-US"/>
        </w:rPr>
        <w:t xml:space="preserve">the use of bed rest and therapeutic ultrasound as well as the solitary use of </w:t>
      </w:r>
      <w:proofErr w:type="gramStart"/>
      <w:r w:rsidR="001E21A6" w:rsidRPr="00F12AA9">
        <w:rPr>
          <w:rFonts w:ascii="Book Antiqua" w:hAnsi="Book Antiqua"/>
          <w:sz w:val="24"/>
          <w:szCs w:val="24"/>
          <w:lang w:val="en-US"/>
        </w:rPr>
        <w:t>electroth</w:t>
      </w:r>
      <w:r w:rsidR="00AA25D3" w:rsidRPr="00F12AA9">
        <w:rPr>
          <w:rFonts w:ascii="Book Antiqua" w:hAnsi="Book Antiqua"/>
          <w:sz w:val="24"/>
          <w:szCs w:val="24"/>
          <w:lang w:val="en-US"/>
        </w:rPr>
        <w:t>erapy</w:t>
      </w:r>
      <w:r w:rsidR="009E54F3" w:rsidRPr="00F12AA9">
        <w:rPr>
          <w:rFonts w:ascii="Book Antiqua" w:hAnsi="Book Antiqua"/>
          <w:sz w:val="24"/>
          <w:szCs w:val="24"/>
          <w:vertAlign w:val="superscript"/>
          <w:lang w:val="en-US"/>
        </w:rPr>
        <w:t>[</w:t>
      </w:r>
      <w:proofErr w:type="gramEnd"/>
      <w:r w:rsidR="009E54F3" w:rsidRPr="00F12AA9">
        <w:rPr>
          <w:rFonts w:ascii="Book Antiqua" w:hAnsi="Book Antiqua"/>
          <w:sz w:val="24"/>
          <w:szCs w:val="24"/>
          <w:vertAlign w:val="superscript"/>
          <w:lang w:val="en-US"/>
        </w:rPr>
        <w:t>11]</w:t>
      </w:r>
      <w:r w:rsidR="001E21A6" w:rsidRPr="00F12AA9">
        <w:rPr>
          <w:rFonts w:ascii="Book Antiqua" w:hAnsi="Book Antiqua"/>
          <w:sz w:val="24"/>
          <w:szCs w:val="24"/>
          <w:lang w:val="en-US"/>
        </w:rPr>
        <w:t>. E</w:t>
      </w:r>
      <w:r w:rsidR="00093B7E" w:rsidRPr="00F12AA9">
        <w:rPr>
          <w:rFonts w:ascii="Book Antiqua" w:hAnsi="Book Antiqua"/>
          <w:sz w:val="24"/>
          <w:szCs w:val="24"/>
          <w:lang w:val="en-US"/>
        </w:rPr>
        <w:t>arly and gradu</w:t>
      </w:r>
      <w:r w:rsidR="001E21A6" w:rsidRPr="00F12AA9">
        <w:rPr>
          <w:rFonts w:ascii="Book Antiqua" w:hAnsi="Book Antiqua"/>
          <w:sz w:val="24"/>
          <w:szCs w:val="24"/>
          <w:lang w:val="en-US"/>
        </w:rPr>
        <w:t xml:space="preserve">al return to normal </w:t>
      </w:r>
      <w:r w:rsidR="009E54F3" w:rsidRPr="00F12AA9">
        <w:rPr>
          <w:rFonts w:ascii="Book Antiqua" w:hAnsi="Book Antiqua"/>
          <w:sz w:val="24"/>
          <w:szCs w:val="24"/>
          <w:lang w:val="en-US"/>
        </w:rPr>
        <w:t xml:space="preserve">functioning and </w:t>
      </w:r>
      <w:r w:rsidR="001E21A6" w:rsidRPr="00F12AA9">
        <w:rPr>
          <w:rFonts w:ascii="Book Antiqua" w:hAnsi="Book Antiqua"/>
          <w:sz w:val="24"/>
          <w:szCs w:val="24"/>
          <w:lang w:val="en-US"/>
        </w:rPr>
        <w:t>activities</w:t>
      </w:r>
      <w:r w:rsidR="00093B7E" w:rsidRPr="00F12AA9">
        <w:rPr>
          <w:rFonts w:ascii="Book Antiqua" w:hAnsi="Book Antiqua"/>
          <w:sz w:val="24"/>
          <w:szCs w:val="24"/>
          <w:lang w:val="en-US"/>
        </w:rPr>
        <w:t xml:space="preserve">, the time-contingent use of </w:t>
      </w:r>
      <w:proofErr w:type="spellStart"/>
      <w:r w:rsidR="007659E6" w:rsidRPr="00F12AA9">
        <w:rPr>
          <w:rFonts w:ascii="Book Antiqua" w:hAnsi="Book Antiqua"/>
          <w:sz w:val="24"/>
          <w:szCs w:val="24"/>
          <w:lang w:val="en-US"/>
        </w:rPr>
        <w:t>paracetamol</w:t>
      </w:r>
      <w:proofErr w:type="spellEnd"/>
      <w:r w:rsidR="00AA42A6" w:rsidRPr="00F12AA9">
        <w:rPr>
          <w:rFonts w:ascii="Book Antiqua" w:hAnsi="Book Antiqua"/>
          <w:sz w:val="24"/>
          <w:szCs w:val="24"/>
          <w:lang w:val="en-US"/>
        </w:rPr>
        <w:t xml:space="preserve"> progressing to non-ste</w:t>
      </w:r>
      <w:r w:rsidR="00CA663E" w:rsidRPr="00F12AA9">
        <w:rPr>
          <w:rFonts w:ascii="Book Antiqua" w:hAnsi="Book Antiqua"/>
          <w:sz w:val="24"/>
          <w:szCs w:val="24"/>
          <w:lang w:val="en-US"/>
        </w:rPr>
        <w:t xml:space="preserve">roidal anti-inflammatories, </w:t>
      </w:r>
      <w:r w:rsidR="001E21A6" w:rsidRPr="00F12AA9">
        <w:rPr>
          <w:rFonts w:ascii="Book Antiqua" w:hAnsi="Book Antiqua"/>
          <w:sz w:val="24"/>
          <w:szCs w:val="24"/>
          <w:lang w:val="en-US"/>
        </w:rPr>
        <w:t xml:space="preserve">and </w:t>
      </w:r>
      <w:r w:rsidR="00AA42A6" w:rsidRPr="00F12AA9">
        <w:rPr>
          <w:rFonts w:ascii="Book Antiqua" w:hAnsi="Book Antiqua"/>
          <w:sz w:val="24"/>
          <w:szCs w:val="24"/>
          <w:lang w:val="en-US"/>
        </w:rPr>
        <w:t>the assessment of psychosocial risk factors for chronicity</w:t>
      </w:r>
      <w:r w:rsidR="001E21A6" w:rsidRPr="00F12AA9">
        <w:rPr>
          <w:rFonts w:ascii="Book Antiqua" w:hAnsi="Book Antiqua"/>
          <w:sz w:val="24"/>
          <w:szCs w:val="24"/>
          <w:lang w:val="en-US"/>
        </w:rPr>
        <w:t xml:space="preserve"> are </w:t>
      </w:r>
      <w:proofErr w:type="gramStart"/>
      <w:r w:rsidR="001E21A6" w:rsidRPr="00F12AA9">
        <w:rPr>
          <w:rFonts w:ascii="Book Antiqua" w:hAnsi="Book Antiqua"/>
          <w:sz w:val="24"/>
          <w:szCs w:val="24"/>
          <w:lang w:val="en-US"/>
        </w:rPr>
        <w:t>recommended</w:t>
      </w:r>
      <w:r w:rsidR="009E54F3" w:rsidRPr="00F12AA9">
        <w:rPr>
          <w:rFonts w:ascii="Book Antiqua" w:hAnsi="Book Antiqua"/>
          <w:sz w:val="24"/>
          <w:szCs w:val="24"/>
          <w:vertAlign w:val="superscript"/>
          <w:lang w:val="en-US"/>
        </w:rPr>
        <w:t>[</w:t>
      </w:r>
      <w:proofErr w:type="gramEnd"/>
      <w:r w:rsidR="009E54F3" w:rsidRPr="00F12AA9">
        <w:rPr>
          <w:rFonts w:ascii="Book Antiqua" w:hAnsi="Book Antiqua"/>
          <w:sz w:val="24"/>
          <w:szCs w:val="24"/>
          <w:vertAlign w:val="superscript"/>
          <w:lang w:val="en-US"/>
        </w:rPr>
        <w:t>11]</w:t>
      </w:r>
      <w:r w:rsidR="00AA25D3" w:rsidRPr="00F12AA9">
        <w:rPr>
          <w:rFonts w:ascii="Book Antiqua" w:hAnsi="Book Antiqua"/>
          <w:sz w:val="24"/>
          <w:szCs w:val="24"/>
          <w:lang w:val="en-US"/>
        </w:rPr>
        <w:t xml:space="preserve"> based on a low </w:t>
      </w:r>
      <w:r w:rsidR="00ED3BDB" w:rsidRPr="00F12AA9">
        <w:rPr>
          <w:rFonts w:ascii="Book Antiqua" w:hAnsi="Book Antiqua"/>
          <w:sz w:val="24"/>
          <w:szCs w:val="24"/>
          <w:lang w:val="en-US"/>
        </w:rPr>
        <w:t xml:space="preserve">number of </w:t>
      </w:r>
      <w:r w:rsidR="00F8632C" w:rsidRPr="00F12AA9">
        <w:rPr>
          <w:rFonts w:ascii="Book Antiqua" w:hAnsi="Book Antiqua"/>
          <w:sz w:val="24"/>
          <w:szCs w:val="24"/>
          <w:lang w:val="en-US"/>
        </w:rPr>
        <w:t>randomized controlled trials</w:t>
      </w:r>
      <w:r w:rsidR="00F8632C" w:rsidRPr="00F12AA9">
        <w:rPr>
          <w:rFonts w:ascii="Book Antiqua" w:hAnsi="Book Antiqua" w:hint="eastAsia"/>
          <w:sz w:val="24"/>
          <w:szCs w:val="24"/>
          <w:lang w:val="en-US"/>
        </w:rPr>
        <w:t xml:space="preserve"> (</w:t>
      </w:r>
      <w:r w:rsidR="00ED3BDB" w:rsidRPr="00F12AA9">
        <w:rPr>
          <w:rFonts w:ascii="Book Antiqua" w:hAnsi="Book Antiqua"/>
          <w:sz w:val="24"/>
          <w:szCs w:val="24"/>
          <w:lang w:val="en-US"/>
        </w:rPr>
        <w:t>RCTs</w:t>
      </w:r>
      <w:r w:rsidR="00F8632C" w:rsidRPr="00F12AA9">
        <w:rPr>
          <w:rFonts w:ascii="Book Antiqua" w:hAnsi="Book Antiqua" w:hint="eastAsia"/>
          <w:sz w:val="24"/>
          <w:szCs w:val="24"/>
          <w:lang w:val="en-US" w:eastAsia="zh-CN"/>
        </w:rPr>
        <w:t>)</w:t>
      </w:r>
      <w:r w:rsidR="00AA25D3" w:rsidRPr="00F12AA9">
        <w:rPr>
          <w:rFonts w:ascii="Book Antiqua" w:hAnsi="Book Antiqua"/>
          <w:sz w:val="24"/>
          <w:szCs w:val="24"/>
          <w:lang w:val="en-US"/>
        </w:rPr>
        <w:t xml:space="preserve"> </w:t>
      </w:r>
      <w:r w:rsidR="00ED3BDB" w:rsidRPr="00F12AA9">
        <w:rPr>
          <w:rFonts w:ascii="Book Antiqua" w:hAnsi="Book Antiqua"/>
          <w:sz w:val="24"/>
          <w:szCs w:val="24"/>
          <w:lang w:val="en-US"/>
        </w:rPr>
        <w:t xml:space="preserve">with overall low methodological quality </w:t>
      </w:r>
      <w:r w:rsidR="00AA25D3" w:rsidRPr="00F12AA9">
        <w:rPr>
          <w:rFonts w:ascii="Book Antiqua" w:hAnsi="Book Antiqua"/>
          <w:sz w:val="24"/>
          <w:szCs w:val="24"/>
          <w:lang w:val="en-US"/>
        </w:rPr>
        <w:t>showing signifi</w:t>
      </w:r>
      <w:r w:rsidR="00ED3BDB" w:rsidRPr="00F12AA9">
        <w:rPr>
          <w:rFonts w:ascii="Book Antiqua" w:hAnsi="Book Antiqua"/>
          <w:sz w:val="24"/>
          <w:szCs w:val="24"/>
          <w:lang w:val="en-US"/>
        </w:rPr>
        <w:t xml:space="preserve">cant </w:t>
      </w:r>
      <w:r w:rsidR="001D717C" w:rsidRPr="00F12AA9">
        <w:rPr>
          <w:rFonts w:ascii="Book Antiqua" w:hAnsi="Book Antiqua"/>
          <w:sz w:val="24"/>
          <w:szCs w:val="24"/>
          <w:lang w:val="en-US"/>
        </w:rPr>
        <w:t xml:space="preserve">analgesic and/or functional </w:t>
      </w:r>
      <w:r w:rsidR="00ED3BDB" w:rsidRPr="00F12AA9">
        <w:rPr>
          <w:rFonts w:ascii="Book Antiqua" w:hAnsi="Book Antiqua"/>
          <w:sz w:val="24"/>
          <w:szCs w:val="24"/>
          <w:lang w:val="en-US"/>
        </w:rPr>
        <w:t>effects</w:t>
      </w:r>
      <w:r w:rsidR="00ED3BDB" w:rsidRPr="00F12AA9">
        <w:rPr>
          <w:rFonts w:ascii="Book Antiqua" w:hAnsi="Book Antiqua"/>
          <w:sz w:val="24"/>
          <w:szCs w:val="24"/>
          <w:vertAlign w:val="superscript"/>
          <w:lang w:val="en-US"/>
        </w:rPr>
        <w:t>[24-27]</w:t>
      </w:r>
      <w:r w:rsidR="00D424E6" w:rsidRPr="00F12AA9">
        <w:rPr>
          <w:rFonts w:ascii="Book Antiqua" w:hAnsi="Book Antiqua"/>
          <w:sz w:val="24"/>
          <w:szCs w:val="24"/>
          <w:lang w:val="en-US"/>
        </w:rPr>
        <w:t>. As LBP persists, the guidelines recommend therapies such as supervised exercise, manual therapy,</w:t>
      </w:r>
      <w:r w:rsidR="0030687E" w:rsidRPr="00F12AA9">
        <w:rPr>
          <w:rFonts w:ascii="Book Antiqua" w:hAnsi="Book Antiqua"/>
          <w:sz w:val="24"/>
          <w:szCs w:val="24"/>
          <w:lang w:val="en-US"/>
        </w:rPr>
        <w:t xml:space="preserve"> </w:t>
      </w:r>
      <w:r w:rsidR="00D424E6" w:rsidRPr="00F12AA9">
        <w:rPr>
          <w:rFonts w:ascii="Book Antiqua" w:hAnsi="Book Antiqua"/>
          <w:sz w:val="24"/>
          <w:szCs w:val="24"/>
          <w:lang w:val="en-US"/>
        </w:rPr>
        <w:t xml:space="preserve">acupuncture, cognitive behavioral therapy </w:t>
      </w:r>
      <w:r w:rsidR="00ED3BDB" w:rsidRPr="00F12AA9">
        <w:rPr>
          <w:rFonts w:ascii="Book Antiqua" w:hAnsi="Book Antiqua"/>
          <w:sz w:val="24"/>
          <w:szCs w:val="24"/>
          <w:lang w:val="en-US"/>
        </w:rPr>
        <w:t>a</w:t>
      </w:r>
      <w:r w:rsidR="001D717C" w:rsidRPr="00F12AA9">
        <w:rPr>
          <w:rFonts w:ascii="Book Antiqua" w:hAnsi="Book Antiqua"/>
          <w:sz w:val="24"/>
          <w:szCs w:val="24"/>
          <w:lang w:val="en-US"/>
        </w:rPr>
        <w:t xml:space="preserve">nd multidisciplinary </w:t>
      </w:r>
      <w:proofErr w:type="gramStart"/>
      <w:r w:rsidR="001D717C" w:rsidRPr="00F12AA9">
        <w:rPr>
          <w:rFonts w:ascii="Book Antiqua" w:hAnsi="Book Antiqua"/>
          <w:sz w:val="24"/>
          <w:szCs w:val="24"/>
          <w:lang w:val="en-US"/>
        </w:rPr>
        <w:t>treatments</w:t>
      </w:r>
      <w:r w:rsidR="00ED3BDB" w:rsidRPr="00F12AA9">
        <w:rPr>
          <w:rFonts w:ascii="Book Antiqua" w:hAnsi="Book Antiqua"/>
          <w:sz w:val="24"/>
          <w:szCs w:val="24"/>
          <w:vertAlign w:val="superscript"/>
          <w:lang w:val="en-US"/>
        </w:rPr>
        <w:t>[</w:t>
      </w:r>
      <w:proofErr w:type="gramEnd"/>
      <w:r w:rsidR="00ED3BDB" w:rsidRPr="00F12AA9">
        <w:rPr>
          <w:rFonts w:ascii="Book Antiqua" w:hAnsi="Book Antiqua"/>
          <w:sz w:val="24"/>
          <w:szCs w:val="24"/>
          <w:vertAlign w:val="superscript"/>
          <w:lang w:val="en-US"/>
        </w:rPr>
        <w:t>11]</w:t>
      </w:r>
      <w:r w:rsidR="001D717C" w:rsidRPr="00F12AA9">
        <w:rPr>
          <w:rFonts w:ascii="Book Antiqua" w:hAnsi="Book Antiqua"/>
          <w:sz w:val="24"/>
          <w:szCs w:val="24"/>
          <w:vertAlign w:val="superscript"/>
          <w:lang w:val="en-US"/>
        </w:rPr>
        <w:t xml:space="preserve"> </w:t>
      </w:r>
      <w:r w:rsidR="00ED3BDB" w:rsidRPr="00F12AA9">
        <w:rPr>
          <w:rFonts w:ascii="Book Antiqua" w:hAnsi="Book Antiqua"/>
          <w:sz w:val="24"/>
          <w:szCs w:val="24"/>
          <w:lang w:val="en-US"/>
        </w:rPr>
        <w:t>based on a low number of RCTs with overall low-moderate methodologi</w:t>
      </w:r>
      <w:r w:rsidR="001D717C" w:rsidRPr="00F12AA9">
        <w:rPr>
          <w:rFonts w:ascii="Book Antiqua" w:hAnsi="Book Antiqua"/>
          <w:sz w:val="24"/>
          <w:szCs w:val="24"/>
          <w:lang w:val="en-US"/>
        </w:rPr>
        <w:t xml:space="preserve">cal quality showing </w:t>
      </w:r>
      <w:r w:rsidR="00ED3BDB" w:rsidRPr="00F12AA9">
        <w:rPr>
          <w:rFonts w:ascii="Book Antiqua" w:hAnsi="Book Antiqua"/>
          <w:sz w:val="24"/>
          <w:szCs w:val="24"/>
          <w:lang w:val="en-US"/>
        </w:rPr>
        <w:t xml:space="preserve">significant </w:t>
      </w:r>
      <w:r w:rsidR="001D717C" w:rsidRPr="00F12AA9">
        <w:rPr>
          <w:rFonts w:ascii="Book Antiqua" w:hAnsi="Book Antiqua"/>
          <w:sz w:val="24"/>
          <w:szCs w:val="24"/>
          <w:lang w:val="en-US"/>
        </w:rPr>
        <w:t>analgesic and/or functional effects</w:t>
      </w:r>
      <w:r w:rsidR="001D717C" w:rsidRPr="00F12AA9">
        <w:rPr>
          <w:rFonts w:ascii="Book Antiqua" w:hAnsi="Book Antiqua"/>
          <w:sz w:val="24"/>
          <w:szCs w:val="24"/>
          <w:vertAlign w:val="superscript"/>
          <w:lang w:val="en-US"/>
        </w:rPr>
        <w:t>[24-27]</w:t>
      </w:r>
      <w:r w:rsidR="00D424E6" w:rsidRPr="00F12AA9">
        <w:rPr>
          <w:rFonts w:ascii="Book Antiqua" w:hAnsi="Book Antiqua"/>
          <w:sz w:val="24"/>
          <w:szCs w:val="24"/>
          <w:lang w:val="en-US"/>
        </w:rPr>
        <w:t>.</w:t>
      </w:r>
      <w:r w:rsidR="00ED3BDB" w:rsidRPr="00F12AA9">
        <w:rPr>
          <w:rFonts w:ascii="Book Antiqua" w:hAnsi="Book Antiqua"/>
          <w:sz w:val="24"/>
          <w:szCs w:val="24"/>
          <w:lang w:val="en-US"/>
        </w:rPr>
        <w:t xml:space="preserve"> </w:t>
      </w:r>
    </w:p>
    <w:p w14:paraId="168A9C0D" w14:textId="4B612BB6" w:rsidR="00CA66BD" w:rsidRPr="00F12AA9" w:rsidRDefault="00782AB4" w:rsidP="00F8632C">
      <w:pPr>
        <w:autoSpaceDE w:val="0"/>
        <w:autoSpaceDN w:val="0"/>
        <w:adjustRightInd w:val="0"/>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 xml:space="preserve">Research investigating the effectiveness of </w:t>
      </w:r>
      <w:r w:rsidR="00871D96" w:rsidRPr="00F12AA9">
        <w:rPr>
          <w:rFonts w:ascii="Book Antiqua" w:hAnsi="Book Antiqua"/>
          <w:sz w:val="24"/>
          <w:szCs w:val="24"/>
          <w:lang w:val="en-US"/>
        </w:rPr>
        <w:t xml:space="preserve">conservative </w:t>
      </w:r>
      <w:r w:rsidRPr="00F12AA9">
        <w:rPr>
          <w:rFonts w:ascii="Book Antiqua" w:hAnsi="Book Antiqua"/>
          <w:sz w:val="24"/>
          <w:szCs w:val="24"/>
          <w:lang w:val="en-US"/>
        </w:rPr>
        <w:t>in</w:t>
      </w:r>
      <w:r w:rsidR="008A28B0" w:rsidRPr="00F12AA9">
        <w:rPr>
          <w:rFonts w:ascii="Book Antiqua" w:hAnsi="Book Antiqua"/>
          <w:sz w:val="24"/>
          <w:szCs w:val="24"/>
          <w:lang w:val="en-US"/>
        </w:rPr>
        <w:t xml:space="preserve">terventions for LBP have </w:t>
      </w:r>
      <w:r w:rsidR="004B0E43" w:rsidRPr="00F12AA9">
        <w:rPr>
          <w:rFonts w:ascii="Book Antiqua" w:hAnsi="Book Antiqua"/>
          <w:sz w:val="24"/>
          <w:szCs w:val="24"/>
          <w:lang w:val="en-US"/>
        </w:rPr>
        <w:t xml:space="preserve">often </w:t>
      </w:r>
      <w:r w:rsidR="008A28B0" w:rsidRPr="00F12AA9">
        <w:rPr>
          <w:rFonts w:ascii="Book Antiqua" w:hAnsi="Book Antiqua"/>
          <w:sz w:val="24"/>
          <w:szCs w:val="24"/>
          <w:lang w:val="en-US"/>
        </w:rPr>
        <w:t>reported</w:t>
      </w:r>
      <w:r w:rsidR="004B0E43" w:rsidRPr="00F12AA9">
        <w:rPr>
          <w:rFonts w:ascii="Book Antiqua" w:hAnsi="Book Antiqua"/>
          <w:sz w:val="24"/>
          <w:szCs w:val="24"/>
          <w:lang w:val="en-US"/>
        </w:rPr>
        <w:t xml:space="preserve"> small</w:t>
      </w:r>
      <w:r w:rsidR="00492918" w:rsidRPr="00F12AA9">
        <w:rPr>
          <w:rFonts w:ascii="Book Antiqua" w:hAnsi="Book Antiqua"/>
          <w:sz w:val="24"/>
          <w:szCs w:val="24"/>
          <w:lang w:val="en-US"/>
        </w:rPr>
        <w:t xml:space="preserve"> to moderate</w:t>
      </w:r>
      <w:r w:rsidR="004B0E43" w:rsidRPr="00F12AA9">
        <w:rPr>
          <w:rFonts w:ascii="Book Antiqua" w:hAnsi="Book Antiqua"/>
          <w:sz w:val="24"/>
          <w:szCs w:val="24"/>
          <w:lang w:val="en-US"/>
        </w:rPr>
        <w:t xml:space="preserve"> </w:t>
      </w:r>
      <w:r w:rsidRPr="00F12AA9">
        <w:rPr>
          <w:rFonts w:ascii="Book Antiqua" w:hAnsi="Book Antiqua"/>
          <w:sz w:val="24"/>
          <w:szCs w:val="24"/>
          <w:lang w:val="en-US"/>
        </w:rPr>
        <w:t>effect sizes</w:t>
      </w:r>
      <w:r w:rsidR="004B0E43" w:rsidRPr="00F12AA9">
        <w:rPr>
          <w:rFonts w:ascii="Book Antiqua" w:hAnsi="Book Antiqua"/>
          <w:sz w:val="24"/>
          <w:szCs w:val="24"/>
          <w:lang w:val="en-US"/>
        </w:rPr>
        <w:t xml:space="preserve"> in the </w:t>
      </w:r>
      <w:r w:rsidR="00274C62" w:rsidRPr="00F12AA9">
        <w:rPr>
          <w:rFonts w:ascii="Book Antiqua" w:hAnsi="Book Antiqua" w:cs="AdvOTa9103878"/>
          <w:sz w:val="24"/>
          <w:szCs w:val="24"/>
          <w:lang w:val="en-US"/>
        </w:rPr>
        <w:t xml:space="preserve">short term </w:t>
      </w:r>
      <w:r w:rsidR="00492918" w:rsidRPr="00F12AA9">
        <w:rPr>
          <w:rFonts w:ascii="Book Antiqua" w:hAnsi="Book Antiqua" w:cs="AdvOTa9103878"/>
          <w:sz w:val="24"/>
          <w:szCs w:val="24"/>
          <w:lang w:val="en-US"/>
        </w:rPr>
        <w:t>with no longer-term effect on LBP</w:t>
      </w:r>
      <w:r w:rsidR="004B0E43" w:rsidRPr="00F12AA9">
        <w:rPr>
          <w:rFonts w:ascii="Book Antiqua" w:hAnsi="Book Antiqua" w:cs="AdvOTa9103878"/>
          <w:sz w:val="24"/>
          <w:szCs w:val="24"/>
          <w:lang w:val="en-US"/>
        </w:rPr>
        <w:t xml:space="preserve"> trajectories for </w:t>
      </w:r>
      <w:proofErr w:type="gramStart"/>
      <w:r w:rsidR="004B0E43" w:rsidRPr="00F12AA9">
        <w:rPr>
          <w:rFonts w:ascii="Book Antiqua" w:hAnsi="Book Antiqua" w:cs="AdvOTa9103878"/>
          <w:sz w:val="24"/>
          <w:szCs w:val="24"/>
          <w:lang w:val="en-US"/>
        </w:rPr>
        <w:t>patients</w:t>
      </w:r>
      <w:r w:rsidR="003F68E9" w:rsidRPr="00F12AA9">
        <w:rPr>
          <w:rFonts w:ascii="Book Antiqua" w:hAnsi="Book Antiqua" w:cs="AdvOTa9103878"/>
          <w:sz w:val="24"/>
          <w:szCs w:val="24"/>
          <w:vertAlign w:val="superscript"/>
          <w:lang w:val="en-US"/>
        </w:rPr>
        <w:t>[</w:t>
      </w:r>
      <w:proofErr w:type="gramEnd"/>
      <w:r w:rsidR="003F68E9" w:rsidRPr="00F12AA9">
        <w:rPr>
          <w:rFonts w:ascii="Book Antiqua" w:hAnsi="Book Antiqua" w:cs="AdvOTa9103878"/>
          <w:sz w:val="24"/>
          <w:szCs w:val="24"/>
          <w:vertAlign w:val="superscript"/>
          <w:lang w:val="en-US"/>
        </w:rPr>
        <w:t>24-27</w:t>
      </w:r>
      <w:r w:rsidR="00095E9F" w:rsidRPr="00F12AA9">
        <w:rPr>
          <w:rFonts w:ascii="Book Antiqua" w:hAnsi="Book Antiqua" w:cs="AdvOTa9103878"/>
          <w:sz w:val="24"/>
          <w:szCs w:val="24"/>
          <w:vertAlign w:val="superscript"/>
          <w:lang w:val="en-US"/>
        </w:rPr>
        <w:t>]</w:t>
      </w:r>
      <w:r w:rsidRPr="00F12AA9">
        <w:rPr>
          <w:rFonts w:ascii="Book Antiqua" w:hAnsi="Book Antiqua"/>
          <w:sz w:val="24"/>
          <w:szCs w:val="24"/>
          <w:lang w:val="en-US"/>
        </w:rPr>
        <w:t>. These studies may however be confounded due to heterogeneous pooling of patients and treatment modalities</w:t>
      </w:r>
      <w:r w:rsidR="00D5748D" w:rsidRPr="00F12AA9">
        <w:rPr>
          <w:rFonts w:ascii="Book Antiqua" w:hAnsi="Book Antiqua"/>
          <w:sz w:val="24"/>
          <w:szCs w:val="24"/>
          <w:lang w:val="en-US"/>
        </w:rPr>
        <w:t xml:space="preserve"> </w:t>
      </w:r>
      <w:r w:rsidR="006A1FAA" w:rsidRPr="00F12AA9">
        <w:rPr>
          <w:rFonts w:ascii="Book Antiqua" w:hAnsi="Book Antiqua"/>
          <w:sz w:val="24"/>
          <w:szCs w:val="24"/>
          <w:lang w:val="en-US"/>
        </w:rPr>
        <w:t>where average treatment effect</w:t>
      </w:r>
      <w:r w:rsidR="00B6605A" w:rsidRPr="00F12AA9">
        <w:rPr>
          <w:rFonts w:ascii="Book Antiqua" w:hAnsi="Book Antiqua"/>
          <w:sz w:val="24"/>
          <w:szCs w:val="24"/>
          <w:lang w:val="en-US"/>
        </w:rPr>
        <w:t xml:space="preserve"> masks</w:t>
      </w:r>
      <w:r w:rsidR="006A1FAA" w:rsidRPr="00F12AA9">
        <w:rPr>
          <w:rFonts w:ascii="Book Antiqua" w:hAnsi="Book Antiqua"/>
          <w:sz w:val="24"/>
          <w:szCs w:val="24"/>
          <w:lang w:val="en-US"/>
        </w:rPr>
        <w:t xml:space="preserve"> </w:t>
      </w:r>
      <w:r w:rsidR="00A92F84" w:rsidRPr="00F12AA9">
        <w:rPr>
          <w:rFonts w:ascii="Book Antiqua" w:hAnsi="Book Antiqua"/>
          <w:sz w:val="24"/>
          <w:szCs w:val="24"/>
          <w:lang w:val="en-US"/>
        </w:rPr>
        <w:t>patient’s responding with</w:t>
      </w:r>
      <w:r w:rsidR="006A1FAA" w:rsidRPr="00F12AA9">
        <w:rPr>
          <w:rFonts w:ascii="Book Antiqua" w:hAnsi="Book Antiqua"/>
          <w:sz w:val="24"/>
          <w:szCs w:val="24"/>
          <w:lang w:val="en-US"/>
        </w:rPr>
        <w:t xml:space="preserve"> lar</w:t>
      </w:r>
      <w:r w:rsidR="00A92F84" w:rsidRPr="00F12AA9">
        <w:rPr>
          <w:rFonts w:ascii="Book Antiqua" w:hAnsi="Book Antiqua"/>
          <w:sz w:val="24"/>
          <w:szCs w:val="24"/>
          <w:lang w:val="en-US"/>
        </w:rPr>
        <w:t>ge effect or</w:t>
      </w:r>
      <w:r w:rsidR="00AE7A27" w:rsidRPr="00F12AA9">
        <w:rPr>
          <w:rFonts w:ascii="Book Antiqua" w:hAnsi="Book Antiqua"/>
          <w:sz w:val="24"/>
          <w:szCs w:val="24"/>
          <w:lang w:val="en-US"/>
        </w:rPr>
        <w:t xml:space="preserve"> little or no effect</w:t>
      </w:r>
      <w:r w:rsidR="003F68E9" w:rsidRPr="00F12AA9">
        <w:rPr>
          <w:rFonts w:ascii="Book Antiqua" w:hAnsi="Book Antiqua"/>
          <w:sz w:val="24"/>
          <w:szCs w:val="24"/>
          <w:vertAlign w:val="superscript"/>
          <w:lang w:val="en-US"/>
        </w:rPr>
        <w:t>[28</w:t>
      </w:r>
      <w:r w:rsidR="00AE7A27" w:rsidRPr="00F12AA9">
        <w:rPr>
          <w:rFonts w:ascii="Book Antiqua" w:hAnsi="Book Antiqua"/>
          <w:sz w:val="24"/>
          <w:szCs w:val="24"/>
          <w:vertAlign w:val="superscript"/>
          <w:lang w:val="en-US"/>
        </w:rPr>
        <w:t>]</w:t>
      </w:r>
      <w:r w:rsidRPr="00F12AA9">
        <w:rPr>
          <w:rFonts w:ascii="Book Antiqua" w:hAnsi="Book Antiqua"/>
          <w:sz w:val="24"/>
          <w:szCs w:val="24"/>
          <w:lang w:val="en-US"/>
        </w:rPr>
        <w:t>.</w:t>
      </w:r>
      <w:r w:rsidR="00330225" w:rsidRPr="00F12AA9">
        <w:rPr>
          <w:rFonts w:ascii="Book Antiqua" w:hAnsi="Book Antiqua"/>
          <w:sz w:val="24"/>
          <w:szCs w:val="24"/>
          <w:lang w:val="en-US"/>
        </w:rPr>
        <w:t xml:space="preserve"> </w:t>
      </w:r>
      <w:r w:rsidR="006A1FAA" w:rsidRPr="00F12AA9">
        <w:rPr>
          <w:rFonts w:ascii="Book Antiqua" w:hAnsi="Book Antiqua"/>
          <w:sz w:val="24"/>
          <w:szCs w:val="24"/>
          <w:lang w:val="en-US"/>
        </w:rPr>
        <w:t>Thi</w:t>
      </w:r>
      <w:r w:rsidR="00330225" w:rsidRPr="00F12AA9">
        <w:rPr>
          <w:rFonts w:ascii="Book Antiqua" w:hAnsi="Book Antiqua"/>
          <w:sz w:val="24"/>
          <w:szCs w:val="24"/>
          <w:lang w:val="en-US"/>
        </w:rPr>
        <w:t>s</w:t>
      </w:r>
      <w:r w:rsidR="006A1FAA" w:rsidRPr="00F12AA9">
        <w:rPr>
          <w:rFonts w:ascii="Book Antiqua" w:hAnsi="Book Antiqua"/>
          <w:sz w:val="24"/>
          <w:szCs w:val="24"/>
          <w:lang w:val="en-US"/>
        </w:rPr>
        <w:t xml:space="preserve"> has led to an increased research focus on stratified </w:t>
      </w:r>
      <w:r w:rsidR="00CA66BD" w:rsidRPr="00F12AA9">
        <w:rPr>
          <w:rFonts w:ascii="Book Antiqua" w:hAnsi="Book Antiqua"/>
          <w:sz w:val="24"/>
          <w:szCs w:val="24"/>
          <w:lang w:val="en-US"/>
        </w:rPr>
        <w:t>care which targets</w:t>
      </w:r>
      <w:r w:rsidR="00330225" w:rsidRPr="00F12AA9">
        <w:rPr>
          <w:rFonts w:ascii="Book Antiqua" w:hAnsi="Book Antiqua"/>
          <w:sz w:val="24"/>
          <w:szCs w:val="24"/>
          <w:lang w:val="en-US"/>
        </w:rPr>
        <w:t xml:space="preserve"> treatment to patient subgroups based on key characteristics such as their prognostic </w:t>
      </w:r>
      <w:r w:rsidR="00521DB3" w:rsidRPr="00F12AA9">
        <w:rPr>
          <w:rFonts w:ascii="Book Antiqua" w:hAnsi="Book Antiqua"/>
          <w:sz w:val="24"/>
          <w:szCs w:val="24"/>
          <w:lang w:val="en-US"/>
        </w:rPr>
        <w:t xml:space="preserve">risk </w:t>
      </w:r>
      <w:r w:rsidR="00330225" w:rsidRPr="00F12AA9">
        <w:rPr>
          <w:rFonts w:ascii="Book Antiqua" w:hAnsi="Book Antiqua"/>
          <w:sz w:val="24"/>
          <w:szCs w:val="24"/>
          <w:lang w:val="en-US"/>
        </w:rPr>
        <w:t>profile</w:t>
      </w:r>
      <w:r w:rsidR="00521DB3" w:rsidRPr="00F12AA9">
        <w:rPr>
          <w:rFonts w:ascii="Book Antiqua" w:hAnsi="Book Antiqua"/>
          <w:sz w:val="24"/>
          <w:szCs w:val="24"/>
          <w:lang w:val="en-US"/>
        </w:rPr>
        <w:t xml:space="preserve"> for persistent LBP</w:t>
      </w:r>
      <w:r w:rsidR="00330225" w:rsidRPr="00F12AA9">
        <w:rPr>
          <w:rFonts w:ascii="Book Antiqua" w:hAnsi="Book Antiqua"/>
          <w:sz w:val="24"/>
          <w:szCs w:val="24"/>
          <w:lang w:val="en-US"/>
        </w:rPr>
        <w:t xml:space="preserve">, </w:t>
      </w:r>
      <w:r w:rsidR="00545E36" w:rsidRPr="00F12AA9">
        <w:rPr>
          <w:rFonts w:ascii="Book Antiqua" w:hAnsi="Book Antiqua"/>
          <w:sz w:val="24"/>
          <w:szCs w:val="24"/>
          <w:lang w:val="en-US"/>
        </w:rPr>
        <w:t xml:space="preserve">likely response to specific treatment </w:t>
      </w:r>
      <w:r w:rsidR="00521DB3" w:rsidRPr="00F12AA9">
        <w:rPr>
          <w:rFonts w:ascii="Book Antiqua" w:hAnsi="Book Antiqua"/>
          <w:sz w:val="24"/>
          <w:szCs w:val="24"/>
          <w:lang w:val="en-US"/>
        </w:rPr>
        <w:t>based on clinical prediction models (CPRs) or</w:t>
      </w:r>
      <w:r w:rsidR="00545E36" w:rsidRPr="00F12AA9">
        <w:rPr>
          <w:rFonts w:ascii="Book Antiqua" w:hAnsi="Book Antiqua"/>
          <w:sz w:val="24"/>
          <w:szCs w:val="24"/>
          <w:lang w:val="en-US"/>
        </w:rPr>
        <w:t xml:space="preserve"> </w:t>
      </w:r>
      <w:r w:rsidR="003610BE" w:rsidRPr="00F12AA9">
        <w:rPr>
          <w:rFonts w:ascii="Book Antiqua" w:hAnsi="Book Antiqua"/>
          <w:sz w:val="24"/>
          <w:szCs w:val="24"/>
          <w:lang w:val="en-US"/>
        </w:rPr>
        <w:t xml:space="preserve">suspected underlying causal </w:t>
      </w:r>
      <w:proofErr w:type="gramStart"/>
      <w:r w:rsidR="003610BE" w:rsidRPr="00F12AA9">
        <w:rPr>
          <w:rFonts w:ascii="Book Antiqua" w:hAnsi="Book Antiqua"/>
          <w:sz w:val="24"/>
          <w:szCs w:val="24"/>
          <w:lang w:val="en-US"/>
        </w:rPr>
        <w:t>mechanisms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29</w:t>
      </w:r>
      <w:r w:rsidR="00081704" w:rsidRPr="00F12AA9">
        <w:rPr>
          <w:rFonts w:ascii="Book Antiqua" w:hAnsi="Book Antiqua"/>
          <w:sz w:val="24"/>
          <w:szCs w:val="24"/>
          <w:vertAlign w:val="superscript"/>
          <w:lang w:val="en-US"/>
        </w:rPr>
        <w:t>]</w:t>
      </w:r>
      <w:r w:rsidR="00330225" w:rsidRPr="00F12AA9">
        <w:rPr>
          <w:rFonts w:ascii="Book Antiqua" w:hAnsi="Book Antiqua"/>
          <w:sz w:val="24"/>
          <w:szCs w:val="24"/>
          <w:lang w:val="en-US"/>
        </w:rPr>
        <w:t>.</w:t>
      </w:r>
    </w:p>
    <w:p w14:paraId="5E9156D8" w14:textId="5471DA02" w:rsidR="005C2EAA" w:rsidRPr="00F12AA9" w:rsidRDefault="00B6605A"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 xml:space="preserve">The </w:t>
      </w:r>
      <w:proofErr w:type="spellStart"/>
      <w:r w:rsidR="006F21BB" w:rsidRPr="00F12AA9">
        <w:rPr>
          <w:rFonts w:ascii="Book Antiqua" w:hAnsi="Book Antiqua"/>
          <w:sz w:val="24"/>
          <w:szCs w:val="24"/>
          <w:lang w:val="en-US"/>
        </w:rPr>
        <w:t>STarT</w:t>
      </w:r>
      <w:proofErr w:type="spellEnd"/>
      <w:r w:rsidR="006F21BB" w:rsidRPr="00F12AA9">
        <w:rPr>
          <w:rFonts w:ascii="Book Antiqua" w:hAnsi="Book Antiqua"/>
          <w:sz w:val="24"/>
          <w:szCs w:val="24"/>
          <w:lang w:val="en-US"/>
        </w:rPr>
        <w:t xml:space="preserve"> Back</w:t>
      </w:r>
      <w:r w:rsidR="005C2EAA" w:rsidRPr="00F12AA9">
        <w:rPr>
          <w:rFonts w:ascii="Book Antiqua" w:hAnsi="Book Antiqua"/>
          <w:sz w:val="24"/>
          <w:szCs w:val="24"/>
          <w:lang w:val="en-US"/>
        </w:rPr>
        <w:t xml:space="preserve"> </w:t>
      </w:r>
      <w:r w:rsidR="006F21BB" w:rsidRPr="00F12AA9">
        <w:rPr>
          <w:rFonts w:ascii="Book Antiqua" w:hAnsi="Book Antiqua"/>
          <w:sz w:val="24"/>
          <w:szCs w:val="24"/>
          <w:lang w:val="en-US"/>
        </w:rPr>
        <w:t>approach stratifies</w:t>
      </w:r>
      <w:r w:rsidR="005C2EAA" w:rsidRPr="00F12AA9">
        <w:rPr>
          <w:rFonts w:ascii="Book Antiqua" w:hAnsi="Book Antiqua"/>
          <w:sz w:val="24"/>
          <w:szCs w:val="24"/>
          <w:lang w:val="en-US"/>
        </w:rPr>
        <w:t xml:space="preserve"> patients </w:t>
      </w:r>
      <w:r w:rsidR="006F21BB" w:rsidRPr="00F12AA9">
        <w:rPr>
          <w:rFonts w:ascii="Book Antiqua" w:hAnsi="Book Antiqua"/>
          <w:sz w:val="24"/>
          <w:szCs w:val="24"/>
          <w:lang w:val="en-US"/>
        </w:rPr>
        <w:t xml:space="preserve">based on a multi-domain prognostic model to determine </w:t>
      </w:r>
      <w:r w:rsidR="005C2EAA" w:rsidRPr="00F12AA9">
        <w:rPr>
          <w:rFonts w:ascii="Book Antiqua" w:hAnsi="Book Antiqua"/>
          <w:sz w:val="24"/>
          <w:szCs w:val="24"/>
          <w:lang w:val="en-US"/>
        </w:rPr>
        <w:t>patients at low, medium and hi</w:t>
      </w:r>
      <w:r w:rsidR="006F21BB" w:rsidRPr="00F12AA9">
        <w:rPr>
          <w:rFonts w:ascii="Book Antiqua" w:hAnsi="Book Antiqua"/>
          <w:sz w:val="24"/>
          <w:szCs w:val="24"/>
          <w:lang w:val="en-US"/>
        </w:rPr>
        <w:t>gh risk of persistent back pain</w:t>
      </w:r>
      <w:r w:rsidR="00545E36" w:rsidRPr="00F12AA9">
        <w:rPr>
          <w:rFonts w:ascii="Book Antiqua" w:hAnsi="Book Antiqua"/>
          <w:sz w:val="24"/>
          <w:szCs w:val="24"/>
          <w:lang w:val="en-US"/>
        </w:rPr>
        <w:t xml:space="preserve">. Patients </w:t>
      </w:r>
      <w:r w:rsidR="003610BE" w:rsidRPr="00F12AA9">
        <w:rPr>
          <w:rFonts w:ascii="Book Antiqua" w:hAnsi="Book Antiqua"/>
          <w:sz w:val="24"/>
          <w:szCs w:val="24"/>
          <w:lang w:val="en-US"/>
        </w:rPr>
        <w:t>at medium and high risk are referred for more extensive treatment while those at low risk can be reassured and offered minimal treatment</w:t>
      </w:r>
      <w:r w:rsidR="00A92F84" w:rsidRPr="00F12AA9">
        <w:rPr>
          <w:rFonts w:ascii="Book Antiqua" w:hAnsi="Book Antiqua"/>
          <w:sz w:val="24"/>
          <w:szCs w:val="24"/>
          <w:lang w:val="en-US"/>
        </w:rPr>
        <w:t>.</w:t>
      </w:r>
      <w:r w:rsidR="001E6246" w:rsidRPr="00F12AA9">
        <w:rPr>
          <w:rFonts w:ascii="Book Antiqua" w:hAnsi="Book Antiqua"/>
          <w:sz w:val="24"/>
          <w:szCs w:val="24"/>
          <w:lang w:val="en-US"/>
        </w:rPr>
        <w:t xml:space="preserve"> </w:t>
      </w:r>
      <w:r w:rsidR="00545E36" w:rsidRPr="00F12AA9">
        <w:rPr>
          <w:rFonts w:ascii="Book Antiqua" w:hAnsi="Book Antiqua"/>
          <w:sz w:val="24"/>
          <w:szCs w:val="24"/>
          <w:lang w:val="en-US"/>
        </w:rPr>
        <w:t xml:space="preserve">The </w:t>
      </w:r>
      <w:r w:rsidR="00200FD2" w:rsidRPr="00F12AA9">
        <w:rPr>
          <w:rFonts w:ascii="Book Antiqua" w:hAnsi="Book Antiqua"/>
          <w:sz w:val="24"/>
          <w:szCs w:val="24"/>
          <w:lang w:val="en-US"/>
        </w:rPr>
        <w:t xml:space="preserve">model </w:t>
      </w:r>
      <w:r w:rsidR="00545E36" w:rsidRPr="00F12AA9">
        <w:rPr>
          <w:rFonts w:ascii="Book Antiqua" w:hAnsi="Book Antiqua"/>
          <w:sz w:val="24"/>
          <w:szCs w:val="24"/>
          <w:lang w:val="en-US"/>
        </w:rPr>
        <w:t>performed</w:t>
      </w:r>
      <w:r w:rsidR="00A92F84" w:rsidRPr="00F12AA9">
        <w:rPr>
          <w:rFonts w:ascii="Book Antiqua" w:hAnsi="Book Antiqua"/>
          <w:sz w:val="24"/>
          <w:szCs w:val="24"/>
          <w:lang w:val="en-US"/>
        </w:rPr>
        <w:t xml:space="preserve"> well in a v</w:t>
      </w:r>
      <w:r w:rsidR="00FD5ECC" w:rsidRPr="00F12AA9">
        <w:rPr>
          <w:rFonts w:ascii="Book Antiqua" w:hAnsi="Book Antiqua"/>
          <w:sz w:val="24"/>
          <w:szCs w:val="24"/>
          <w:lang w:val="en-US"/>
        </w:rPr>
        <w:t>alidation study and</w:t>
      </w:r>
      <w:r w:rsidR="00545E36" w:rsidRPr="00F12AA9">
        <w:rPr>
          <w:rFonts w:ascii="Book Antiqua" w:hAnsi="Book Antiqua"/>
          <w:sz w:val="24"/>
          <w:szCs w:val="24"/>
          <w:lang w:val="en-US"/>
        </w:rPr>
        <w:t xml:space="preserve"> impact analysis and is current undergo</w:t>
      </w:r>
      <w:r w:rsidR="00081704" w:rsidRPr="00F12AA9">
        <w:rPr>
          <w:rFonts w:ascii="Book Antiqua" w:hAnsi="Book Antiqua"/>
          <w:sz w:val="24"/>
          <w:szCs w:val="24"/>
          <w:lang w:val="en-US"/>
        </w:rPr>
        <w:t xml:space="preserve">ing broader external </w:t>
      </w:r>
      <w:proofErr w:type="gramStart"/>
      <w:r w:rsidR="00081704" w:rsidRPr="00F12AA9">
        <w:rPr>
          <w:rFonts w:ascii="Book Antiqua" w:hAnsi="Book Antiqua"/>
          <w:sz w:val="24"/>
          <w:szCs w:val="24"/>
          <w:lang w:val="en-US"/>
        </w:rPr>
        <w:t>validation</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29</w:t>
      </w:r>
      <w:r w:rsidR="00081704" w:rsidRPr="00F12AA9">
        <w:rPr>
          <w:rFonts w:ascii="Book Antiqua" w:hAnsi="Book Antiqua"/>
          <w:sz w:val="24"/>
          <w:szCs w:val="24"/>
          <w:vertAlign w:val="superscript"/>
          <w:lang w:val="en-US"/>
        </w:rPr>
        <w:t>]</w:t>
      </w:r>
      <w:r w:rsidR="005C2EAA" w:rsidRPr="00F12AA9">
        <w:rPr>
          <w:rFonts w:ascii="Book Antiqua" w:hAnsi="Book Antiqua"/>
          <w:sz w:val="24"/>
          <w:szCs w:val="24"/>
          <w:lang w:val="en-US"/>
        </w:rPr>
        <w:t xml:space="preserve">. </w:t>
      </w:r>
    </w:p>
    <w:p w14:paraId="08BD782F" w14:textId="32940625" w:rsidR="00315716" w:rsidRPr="00F12AA9" w:rsidRDefault="00315716"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lastRenderedPageBreak/>
        <w:t xml:space="preserve">Another option is to take aspects of the patient </w:t>
      </w:r>
      <w:r w:rsidR="00265456" w:rsidRPr="00F12AA9">
        <w:rPr>
          <w:rFonts w:ascii="Book Antiqua" w:hAnsi="Book Antiqua"/>
          <w:sz w:val="24"/>
          <w:szCs w:val="24"/>
          <w:lang w:val="en-US"/>
        </w:rPr>
        <w:t>history,</w:t>
      </w:r>
      <w:r w:rsidRPr="00F12AA9">
        <w:rPr>
          <w:rFonts w:ascii="Book Antiqua" w:hAnsi="Book Antiqua"/>
          <w:sz w:val="24"/>
          <w:szCs w:val="24"/>
          <w:lang w:val="en-US"/>
        </w:rPr>
        <w:t xml:space="preserve"> physical examination</w:t>
      </w:r>
      <w:r w:rsidR="00265456" w:rsidRPr="00F12AA9">
        <w:rPr>
          <w:rFonts w:ascii="Book Antiqua" w:hAnsi="Book Antiqua"/>
          <w:sz w:val="24"/>
          <w:szCs w:val="24"/>
          <w:lang w:val="en-US"/>
        </w:rPr>
        <w:t xml:space="preserve"> and clinical test findings to match the patient to treatment based on the </w:t>
      </w:r>
      <w:r w:rsidR="00C546D1" w:rsidRPr="00F12AA9">
        <w:rPr>
          <w:rFonts w:ascii="Book Antiqua" w:hAnsi="Book Antiqua"/>
          <w:sz w:val="24"/>
          <w:szCs w:val="24"/>
          <w:lang w:val="en-US"/>
        </w:rPr>
        <w:t>prediction of responsiveness to a specific treatment. C</w:t>
      </w:r>
      <w:r w:rsidRPr="00F12AA9">
        <w:rPr>
          <w:rFonts w:ascii="Book Antiqua" w:hAnsi="Book Antiqua"/>
          <w:sz w:val="24"/>
          <w:szCs w:val="24"/>
          <w:lang w:val="en-US"/>
        </w:rPr>
        <w:t>urrentl</w:t>
      </w:r>
      <w:r w:rsidR="00521DB3" w:rsidRPr="00F12AA9">
        <w:rPr>
          <w:rFonts w:ascii="Book Antiqua" w:hAnsi="Book Antiqua"/>
          <w:sz w:val="24"/>
          <w:szCs w:val="24"/>
          <w:lang w:val="en-US"/>
        </w:rPr>
        <w:t>y 13 CPRs</w:t>
      </w:r>
      <w:r w:rsidRPr="00F12AA9">
        <w:rPr>
          <w:rFonts w:ascii="Book Antiqua" w:hAnsi="Book Antiqua"/>
          <w:sz w:val="24"/>
          <w:szCs w:val="24"/>
          <w:lang w:val="en-US"/>
        </w:rPr>
        <w:t xml:space="preserve"> for LBP have been developed from clustering of diagnosti</w:t>
      </w:r>
      <w:r w:rsidR="0007707A" w:rsidRPr="00F12AA9">
        <w:rPr>
          <w:rFonts w:ascii="Book Antiqua" w:hAnsi="Book Antiqua"/>
          <w:sz w:val="24"/>
          <w:szCs w:val="24"/>
          <w:lang w:val="en-US"/>
        </w:rPr>
        <w:t xml:space="preserve">c clinical </w:t>
      </w:r>
      <w:proofErr w:type="gramStart"/>
      <w:r w:rsidR="0007707A" w:rsidRPr="00F12AA9">
        <w:rPr>
          <w:rFonts w:ascii="Book Antiqua" w:hAnsi="Book Antiqua"/>
          <w:sz w:val="24"/>
          <w:szCs w:val="24"/>
          <w:lang w:val="en-US"/>
        </w:rPr>
        <w:t>tests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30</w:t>
      </w:r>
      <w:r w:rsidR="0007707A" w:rsidRPr="00F12AA9">
        <w:rPr>
          <w:rFonts w:ascii="Book Antiqua" w:hAnsi="Book Antiqua"/>
          <w:sz w:val="24"/>
          <w:szCs w:val="24"/>
          <w:vertAlign w:val="superscript"/>
          <w:lang w:val="en-US"/>
        </w:rPr>
        <w:t>]</w:t>
      </w:r>
      <w:r w:rsidRPr="00F12AA9">
        <w:rPr>
          <w:rFonts w:ascii="Book Antiqua" w:hAnsi="Book Antiqua"/>
          <w:sz w:val="24"/>
          <w:szCs w:val="24"/>
          <w:lang w:val="en-US"/>
        </w:rPr>
        <w:t xml:space="preserve">. Most of these CPR for LBP are in their initial development phase with only 1 tool for identifying lumbar spinal stenosis and 2 tools for identifying inflammatory back pain having undergone validation and no studies have yet undergone impact </w:t>
      </w:r>
      <w:proofErr w:type="gramStart"/>
      <w:r w:rsidRPr="00F12AA9">
        <w:rPr>
          <w:rFonts w:ascii="Book Antiqua" w:hAnsi="Book Antiqua"/>
          <w:sz w:val="24"/>
          <w:szCs w:val="24"/>
          <w:lang w:val="en-US"/>
        </w:rPr>
        <w:t>analysis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30</w:t>
      </w:r>
      <w:r w:rsidR="0007707A" w:rsidRPr="00F12AA9">
        <w:rPr>
          <w:rFonts w:ascii="Book Antiqua" w:hAnsi="Book Antiqua"/>
          <w:sz w:val="24"/>
          <w:szCs w:val="24"/>
          <w:vertAlign w:val="superscript"/>
          <w:lang w:val="en-US"/>
        </w:rPr>
        <w:t>]</w:t>
      </w:r>
      <w:r w:rsidRPr="00F12AA9">
        <w:rPr>
          <w:rFonts w:ascii="Book Antiqua" w:hAnsi="Book Antiqua"/>
          <w:sz w:val="24"/>
          <w:szCs w:val="24"/>
          <w:lang w:val="en-US"/>
        </w:rPr>
        <w:t xml:space="preserve">. Furthermore 30 prognostic LBP CPRs have been developed with 3 having undergone validation including the Cassandra rule for predicting long-term significant functional limitations and the five-item and two-item Flynn manipulation CPRs for predicting a favorable functional prognosis in patients being treated with </w:t>
      </w:r>
      <w:proofErr w:type="spellStart"/>
      <w:r w:rsidRPr="00F12AA9">
        <w:rPr>
          <w:rFonts w:ascii="Book Antiqua" w:hAnsi="Book Antiqua"/>
          <w:sz w:val="24"/>
          <w:szCs w:val="24"/>
          <w:lang w:val="en-US"/>
        </w:rPr>
        <w:t>lumbopelvic</w:t>
      </w:r>
      <w:proofErr w:type="spellEnd"/>
      <w:r w:rsidRPr="00F12AA9">
        <w:rPr>
          <w:rFonts w:ascii="Book Antiqua" w:hAnsi="Book Antiqua"/>
          <w:sz w:val="24"/>
          <w:szCs w:val="24"/>
          <w:lang w:val="en-US"/>
        </w:rPr>
        <w:t xml:space="preserve"> </w:t>
      </w:r>
      <w:proofErr w:type="gramStart"/>
      <w:r w:rsidRPr="00F12AA9">
        <w:rPr>
          <w:rFonts w:ascii="Book Antiqua" w:hAnsi="Book Antiqua"/>
          <w:sz w:val="24"/>
          <w:szCs w:val="24"/>
          <w:lang w:val="en-US"/>
        </w:rPr>
        <w:t>manipulation</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31</w:t>
      </w:r>
      <w:r w:rsidR="0007707A" w:rsidRPr="00F12AA9">
        <w:rPr>
          <w:rFonts w:ascii="Book Antiqua" w:hAnsi="Book Antiqua"/>
          <w:sz w:val="24"/>
          <w:szCs w:val="24"/>
          <w:vertAlign w:val="superscript"/>
          <w:lang w:val="en-US"/>
        </w:rPr>
        <w:t>]</w:t>
      </w:r>
      <w:r w:rsidR="00795106" w:rsidRPr="00F12AA9">
        <w:rPr>
          <w:rFonts w:ascii="Book Antiqua" w:hAnsi="Book Antiqua"/>
          <w:sz w:val="24"/>
          <w:szCs w:val="24"/>
          <w:lang w:val="en-US"/>
        </w:rPr>
        <w:t>.</w:t>
      </w:r>
    </w:p>
    <w:p w14:paraId="67B86323" w14:textId="5C30722C" w:rsidR="000B7941" w:rsidRPr="00F12AA9" w:rsidRDefault="00200FD2"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T</w:t>
      </w:r>
      <w:r w:rsidR="00A02410" w:rsidRPr="00F12AA9">
        <w:rPr>
          <w:rFonts w:ascii="Book Antiqua" w:hAnsi="Book Antiqua"/>
          <w:sz w:val="24"/>
          <w:szCs w:val="24"/>
          <w:lang w:val="en-US"/>
        </w:rPr>
        <w:t>argeted</w:t>
      </w:r>
      <w:r w:rsidRPr="00F12AA9">
        <w:rPr>
          <w:rFonts w:ascii="Book Antiqua" w:hAnsi="Book Antiqua"/>
          <w:sz w:val="24"/>
          <w:szCs w:val="24"/>
          <w:lang w:val="en-US"/>
        </w:rPr>
        <w:t xml:space="preserve"> treatment</w:t>
      </w:r>
      <w:r w:rsidR="00A02410" w:rsidRPr="00F12AA9">
        <w:rPr>
          <w:rFonts w:ascii="Book Antiqua" w:hAnsi="Book Antiqua"/>
          <w:sz w:val="24"/>
          <w:szCs w:val="24"/>
          <w:lang w:val="en-US"/>
        </w:rPr>
        <w:t xml:space="preserve"> can also be</w:t>
      </w:r>
      <w:r w:rsidRPr="00F12AA9">
        <w:rPr>
          <w:rFonts w:ascii="Book Antiqua" w:hAnsi="Book Antiqua"/>
          <w:sz w:val="24"/>
          <w:szCs w:val="24"/>
          <w:lang w:val="en-US"/>
        </w:rPr>
        <w:t xml:space="preserve"> based on </w:t>
      </w:r>
      <w:r w:rsidR="005325C9" w:rsidRPr="00F12AA9">
        <w:rPr>
          <w:rFonts w:ascii="Book Antiqua" w:hAnsi="Book Antiqua"/>
          <w:sz w:val="24"/>
          <w:szCs w:val="24"/>
          <w:lang w:val="en-US"/>
        </w:rPr>
        <w:t>underlying mechanism</w:t>
      </w:r>
      <w:r w:rsidR="00D227AD" w:rsidRPr="00F12AA9">
        <w:rPr>
          <w:rFonts w:ascii="Book Antiqua" w:hAnsi="Book Antiqua"/>
          <w:sz w:val="24"/>
          <w:szCs w:val="24"/>
          <w:lang w:val="en-US"/>
        </w:rPr>
        <w:t>s of the patient’s LBP. For example</w:t>
      </w:r>
      <w:r w:rsidR="0033668F" w:rsidRPr="00F12AA9">
        <w:rPr>
          <w:rFonts w:ascii="Book Antiqua" w:hAnsi="Book Antiqua"/>
          <w:sz w:val="24"/>
          <w:szCs w:val="24"/>
          <w:lang w:val="en-US"/>
        </w:rPr>
        <w:t>,</w:t>
      </w:r>
      <w:r w:rsidR="003610BE" w:rsidRPr="00F12AA9">
        <w:rPr>
          <w:rFonts w:ascii="Book Antiqua" w:hAnsi="Book Antiqua"/>
          <w:sz w:val="24"/>
          <w:szCs w:val="24"/>
          <w:lang w:val="en-US"/>
        </w:rPr>
        <w:t xml:space="preserve"> mechanism-based</w:t>
      </w:r>
      <w:r w:rsidR="00D227AD" w:rsidRPr="00F12AA9">
        <w:rPr>
          <w:rFonts w:ascii="Book Antiqua" w:hAnsi="Book Antiqua"/>
          <w:sz w:val="24"/>
          <w:szCs w:val="24"/>
          <w:lang w:val="en-US"/>
        </w:rPr>
        <w:t xml:space="preserve"> classifications of pain aim </w:t>
      </w:r>
      <w:r w:rsidR="003610BE" w:rsidRPr="00F12AA9">
        <w:rPr>
          <w:rFonts w:ascii="Book Antiqua" w:hAnsi="Book Antiqua"/>
          <w:sz w:val="24"/>
          <w:szCs w:val="24"/>
          <w:lang w:val="en-US"/>
        </w:rPr>
        <w:t>to define if underlying nociceptive, neuropathic, central sensitization, autonomic/motor, or affective neurophysiological mechanisms are d</w:t>
      </w:r>
      <w:r w:rsidR="0033668F" w:rsidRPr="00F12AA9">
        <w:rPr>
          <w:rFonts w:ascii="Book Antiqua" w:hAnsi="Book Antiqua"/>
          <w:sz w:val="24"/>
          <w:szCs w:val="24"/>
          <w:lang w:val="en-US"/>
        </w:rPr>
        <w:t xml:space="preserve">riving the </w:t>
      </w:r>
      <w:proofErr w:type="gramStart"/>
      <w:r w:rsidR="0033668F" w:rsidRPr="00F12AA9">
        <w:rPr>
          <w:rFonts w:ascii="Book Antiqua" w:hAnsi="Book Antiqua"/>
          <w:sz w:val="24"/>
          <w:szCs w:val="24"/>
          <w:lang w:val="en-US"/>
        </w:rPr>
        <w:t>LBP</w:t>
      </w:r>
      <w:r w:rsidR="003F68E9" w:rsidRPr="00F12AA9">
        <w:rPr>
          <w:rFonts w:ascii="Book Antiqua" w:hAnsi="Book Antiqua"/>
          <w:sz w:val="24"/>
          <w:szCs w:val="24"/>
          <w:vertAlign w:val="superscript"/>
          <w:lang w:val="en-US"/>
        </w:rPr>
        <w:t>[</w:t>
      </w:r>
      <w:proofErr w:type="gramEnd"/>
      <w:r w:rsidR="00F12AA9" w:rsidRPr="00F12AA9">
        <w:rPr>
          <w:rFonts w:ascii="Book Antiqua" w:hAnsi="Book Antiqua" w:hint="eastAsia"/>
          <w:sz w:val="24"/>
          <w:szCs w:val="24"/>
          <w:vertAlign w:val="superscript"/>
          <w:lang w:val="en-US" w:eastAsia="zh-CN"/>
        </w:rPr>
        <w:t>4</w:t>
      </w:r>
      <w:r w:rsidR="0033668F" w:rsidRPr="00F12AA9">
        <w:rPr>
          <w:rFonts w:ascii="Book Antiqua" w:hAnsi="Book Antiqua"/>
          <w:sz w:val="24"/>
          <w:szCs w:val="24"/>
          <w:vertAlign w:val="superscript"/>
          <w:lang w:val="en-US"/>
        </w:rPr>
        <w:t>]</w:t>
      </w:r>
      <w:r w:rsidR="003610BE" w:rsidRPr="00F12AA9">
        <w:rPr>
          <w:rFonts w:ascii="Book Antiqua" w:hAnsi="Book Antiqua"/>
          <w:sz w:val="24"/>
          <w:szCs w:val="24"/>
          <w:lang w:val="en-US"/>
        </w:rPr>
        <w:t xml:space="preserve">. </w:t>
      </w:r>
      <w:r w:rsidR="00D227AD" w:rsidRPr="00F12AA9">
        <w:rPr>
          <w:rFonts w:ascii="Book Antiqua" w:hAnsi="Book Antiqua"/>
          <w:sz w:val="24"/>
          <w:szCs w:val="24"/>
          <w:lang w:val="en-US"/>
        </w:rPr>
        <w:t xml:space="preserve">Other classifications include the </w:t>
      </w:r>
      <w:proofErr w:type="spellStart"/>
      <w:r w:rsidR="0017189C" w:rsidRPr="00F12AA9">
        <w:rPr>
          <w:rFonts w:ascii="Book Antiqua" w:hAnsi="Book Antiqua"/>
          <w:sz w:val="24"/>
          <w:szCs w:val="24"/>
          <w:lang w:val="en-US"/>
        </w:rPr>
        <w:t>Pathoanatomic</w:t>
      </w:r>
      <w:proofErr w:type="spellEnd"/>
      <w:r w:rsidR="0017189C" w:rsidRPr="00F12AA9">
        <w:rPr>
          <w:rFonts w:ascii="Book Antiqua" w:hAnsi="Book Antiqua"/>
          <w:sz w:val="24"/>
          <w:szCs w:val="24"/>
          <w:lang w:val="en-US"/>
        </w:rPr>
        <w:t xml:space="preserve"> Based Classificati</w:t>
      </w:r>
      <w:r w:rsidR="00D227AD" w:rsidRPr="00F12AA9">
        <w:rPr>
          <w:rFonts w:ascii="Book Antiqua" w:hAnsi="Book Antiqua"/>
          <w:sz w:val="24"/>
          <w:szCs w:val="24"/>
          <w:lang w:val="en-US"/>
        </w:rPr>
        <w:t>on approach and the Mechanical Diagnosis and Treatment approach.</w:t>
      </w:r>
      <w:r w:rsidR="0017189C" w:rsidRPr="00F12AA9">
        <w:rPr>
          <w:rFonts w:ascii="Book Antiqua" w:hAnsi="Book Antiqua"/>
          <w:sz w:val="24"/>
          <w:szCs w:val="24"/>
          <w:lang w:val="en-US"/>
        </w:rPr>
        <w:t xml:space="preserve"> These model</w:t>
      </w:r>
      <w:r w:rsidR="00B6605A" w:rsidRPr="00F12AA9">
        <w:rPr>
          <w:rFonts w:ascii="Book Antiqua" w:hAnsi="Book Antiqua"/>
          <w:sz w:val="24"/>
          <w:szCs w:val="24"/>
          <w:lang w:val="en-US"/>
        </w:rPr>
        <w:t>s</w:t>
      </w:r>
      <w:r w:rsidR="0017189C" w:rsidRPr="00F12AA9">
        <w:rPr>
          <w:rFonts w:ascii="Book Antiqua" w:hAnsi="Book Antiqua"/>
          <w:sz w:val="24"/>
          <w:szCs w:val="24"/>
          <w:lang w:val="en-US"/>
        </w:rPr>
        <w:t xml:space="preserve"> have nonetheless been criticized for </w:t>
      </w:r>
      <w:r w:rsidR="00056310" w:rsidRPr="00F12AA9">
        <w:rPr>
          <w:rFonts w:ascii="Book Antiqua" w:hAnsi="Book Antiqua"/>
          <w:sz w:val="24"/>
          <w:szCs w:val="24"/>
          <w:lang w:val="en-US"/>
        </w:rPr>
        <w:t>aspects of</w:t>
      </w:r>
      <w:r w:rsidR="0017189C" w:rsidRPr="00F12AA9">
        <w:rPr>
          <w:rFonts w:ascii="Book Antiqua" w:hAnsi="Book Antiqua"/>
          <w:sz w:val="24"/>
          <w:szCs w:val="24"/>
          <w:lang w:val="en-US"/>
        </w:rPr>
        <w:t xml:space="preserve"> poor validity and reliability, not covering all dimensions of the biopsychosocial nature of LBP and not adequately </w:t>
      </w:r>
      <w:r w:rsidR="0033668F" w:rsidRPr="00F12AA9">
        <w:rPr>
          <w:rFonts w:ascii="Book Antiqua" w:hAnsi="Book Antiqua"/>
          <w:sz w:val="24"/>
          <w:szCs w:val="24"/>
          <w:lang w:val="en-US"/>
        </w:rPr>
        <w:t xml:space="preserve">being </w:t>
      </w:r>
      <w:r w:rsidR="0017189C" w:rsidRPr="00F12AA9">
        <w:rPr>
          <w:rFonts w:ascii="Book Antiqua" w:hAnsi="Book Antiqua"/>
          <w:sz w:val="24"/>
          <w:szCs w:val="24"/>
          <w:lang w:val="en-US"/>
        </w:rPr>
        <w:t xml:space="preserve">tested in </w:t>
      </w:r>
      <w:proofErr w:type="gramStart"/>
      <w:r w:rsidR="00721BFD" w:rsidRPr="00F12AA9">
        <w:rPr>
          <w:rFonts w:ascii="Book Antiqua" w:hAnsi="Book Antiqua"/>
          <w:sz w:val="24"/>
          <w:szCs w:val="24"/>
          <w:lang w:val="en-US"/>
        </w:rPr>
        <w:t>RCT</w:t>
      </w:r>
      <w:r w:rsidR="00F8632C" w:rsidRPr="00F12AA9">
        <w:rPr>
          <w:rFonts w:ascii="Book Antiqua" w:hAnsi="Book Antiqua" w:hint="eastAsia"/>
          <w:sz w:val="24"/>
          <w:szCs w:val="24"/>
          <w:lang w:val="en-US" w:eastAsia="zh-CN"/>
        </w:rPr>
        <w:t>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29,3</w:t>
      </w:r>
      <w:r w:rsidR="00F12AA9" w:rsidRPr="00F12AA9">
        <w:rPr>
          <w:rFonts w:ascii="Book Antiqua" w:hAnsi="Book Antiqua" w:hint="eastAsia"/>
          <w:sz w:val="24"/>
          <w:szCs w:val="24"/>
          <w:vertAlign w:val="superscript"/>
          <w:lang w:val="en-US" w:eastAsia="zh-CN"/>
        </w:rPr>
        <w:t>2</w:t>
      </w:r>
      <w:r w:rsidR="00721BFD" w:rsidRPr="00F12AA9">
        <w:rPr>
          <w:rFonts w:ascii="Book Antiqua" w:hAnsi="Book Antiqua"/>
          <w:sz w:val="24"/>
          <w:szCs w:val="24"/>
          <w:vertAlign w:val="superscript"/>
          <w:lang w:val="en-US"/>
        </w:rPr>
        <w:t>]</w:t>
      </w:r>
      <w:r w:rsidR="0017189C" w:rsidRPr="00F12AA9">
        <w:rPr>
          <w:rFonts w:ascii="Book Antiqua" w:hAnsi="Book Antiqua"/>
          <w:sz w:val="24"/>
          <w:szCs w:val="24"/>
          <w:lang w:val="en-US"/>
        </w:rPr>
        <w:t>. T</w:t>
      </w:r>
      <w:r w:rsidRPr="00F12AA9">
        <w:rPr>
          <w:rFonts w:ascii="Book Antiqua" w:hAnsi="Book Antiqua"/>
          <w:sz w:val="24"/>
          <w:szCs w:val="24"/>
          <w:lang w:val="en-US"/>
        </w:rPr>
        <w:t xml:space="preserve">he Classification based Cognitive Functional Therapy </w:t>
      </w:r>
      <w:r w:rsidR="00795106" w:rsidRPr="00F12AA9">
        <w:rPr>
          <w:rFonts w:ascii="Book Antiqua" w:hAnsi="Book Antiqua"/>
          <w:sz w:val="24"/>
          <w:szCs w:val="24"/>
          <w:lang w:val="en-US"/>
        </w:rPr>
        <w:t xml:space="preserve">approach </w:t>
      </w:r>
      <w:r w:rsidR="00056310" w:rsidRPr="00F12AA9">
        <w:rPr>
          <w:rFonts w:ascii="Book Antiqua" w:hAnsi="Book Antiqua"/>
          <w:sz w:val="24"/>
          <w:szCs w:val="24"/>
          <w:lang w:val="en-US"/>
        </w:rPr>
        <w:t xml:space="preserve">integrates </w:t>
      </w:r>
      <w:proofErr w:type="spellStart"/>
      <w:r w:rsidR="00056310" w:rsidRPr="00F12AA9">
        <w:rPr>
          <w:rFonts w:ascii="Book Antiqua" w:hAnsi="Book Antiqua"/>
          <w:sz w:val="24"/>
          <w:szCs w:val="24"/>
          <w:lang w:val="en-US"/>
        </w:rPr>
        <w:t>pathoanatomical</w:t>
      </w:r>
      <w:proofErr w:type="spellEnd"/>
      <w:r w:rsidR="00056310" w:rsidRPr="00F12AA9">
        <w:rPr>
          <w:rFonts w:ascii="Book Antiqua" w:hAnsi="Book Antiqua"/>
          <w:sz w:val="24"/>
          <w:szCs w:val="24"/>
          <w:lang w:val="en-US"/>
        </w:rPr>
        <w:t xml:space="preserve">, neurophysiological, psychosocial, physical and lifestyle domains. It has </w:t>
      </w:r>
      <w:r w:rsidR="0017189C" w:rsidRPr="00F12AA9">
        <w:rPr>
          <w:rFonts w:ascii="Book Antiqua" w:hAnsi="Book Antiqua"/>
          <w:sz w:val="24"/>
          <w:szCs w:val="24"/>
          <w:lang w:val="en-US"/>
        </w:rPr>
        <w:t xml:space="preserve">been </w:t>
      </w:r>
      <w:r w:rsidRPr="00F12AA9">
        <w:rPr>
          <w:rFonts w:ascii="Book Antiqua" w:hAnsi="Book Antiqua"/>
          <w:sz w:val="24"/>
          <w:szCs w:val="24"/>
          <w:lang w:val="en-US"/>
        </w:rPr>
        <w:t xml:space="preserve">validated </w:t>
      </w:r>
      <w:r w:rsidR="00B6605A" w:rsidRPr="00F12AA9">
        <w:rPr>
          <w:rFonts w:ascii="Book Antiqua" w:hAnsi="Book Antiqua"/>
          <w:sz w:val="24"/>
          <w:szCs w:val="24"/>
          <w:lang w:val="en-US"/>
        </w:rPr>
        <w:t>in a RCT</w:t>
      </w:r>
      <w:r w:rsidRPr="00F12AA9">
        <w:rPr>
          <w:rFonts w:ascii="Book Antiqua" w:hAnsi="Book Antiqua"/>
          <w:sz w:val="24"/>
          <w:szCs w:val="24"/>
          <w:lang w:val="en-US"/>
        </w:rPr>
        <w:t xml:space="preserve"> but </w:t>
      </w:r>
      <w:r w:rsidR="00C819A9" w:rsidRPr="00F12AA9">
        <w:rPr>
          <w:rFonts w:ascii="Book Antiqua" w:hAnsi="Book Antiqua"/>
          <w:sz w:val="24"/>
          <w:szCs w:val="24"/>
          <w:lang w:val="en-US"/>
        </w:rPr>
        <w:t xml:space="preserve">has not undergone impact analysis or broader external </w:t>
      </w:r>
      <w:proofErr w:type="gramStart"/>
      <w:r w:rsidR="00C819A9" w:rsidRPr="00F12AA9">
        <w:rPr>
          <w:rFonts w:ascii="Book Antiqua" w:hAnsi="Book Antiqua"/>
          <w:sz w:val="24"/>
          <w:szCs w:val="24"/>
          <w:lang w:val="en-US"/>
        </w:rPr>
        <w:t>validation</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3</w:t>
      </w:r>
      <w:r w:rsidR="00721BFD" w:rsidRPr="00F12AA9">
        <w:rPr>
          <w:rFonts w:ascii="Book Antiqua" w:hAnsi="Book Antiqua"/>
          <w:sz w:val="24"/>
          <w:szCs w:val="24"/>
          <w:vertAlign w:val="superscript"/>
          <w:lang w:val="en-US"/>
        </w:rPr>
        <w:t>]</w:t>
      </w:r>
      <w:r w:rsidR="00C819A9" w:rsidRPr="00F12AA9">
        <w:rPr>
          <w:rFonts w:ascii="Book Antiqua" w:hAnsi="Book Antiqua"/>
          <w:sz w:val="24"/>
          <w:szCs w:val="24"/>
          <w:lang w:val="en-US"/>
        </w:rPr>
        <w:t xml:space="preserve">. The approach requires effective communication, education of body relaxation strategies, the normalization of functional movement patterns and discouragement of pain </w:t>
      </w:r>
      <w:r w:rsidR="00795106" w:rsidRPr="00F12AA9">
        <w:rPr>
          <w:rFonts w:ascii="Book Antiqua" w:hAnsi="Book Antiqua"/>
          <w:sz w:val="24"/>
          <w:szCs w:val="24"/>
          <w:lang w:val="en-US"/>
        </w:rPr>
        <w:t>behaviors</w:t>
      </w:r>
      <w:r w:rsidR="00C819A9" w:rsidRPr="00F12AA9">
        <w:rPr>
          <w:rFonts w:ascii="Book Antiqua" w:hAnsi="Book Antiqua"/>
          <w:sz w:val="24"/>
          <w:szCs w:val="24"/>
          <w:lang w:val="en-US"/>
        </w:rPr>
        <w:t xml:space="preserve"> and utilization of mindfulness and motivation</w:t>
      </w:r>
      <w:r w:rsidR="00721BFD" w:rsidRPr="00F12AA9">
        <w:rPr>
          <w:rFonts w:ascii="Book Antiqua" w:hAnsi="Book Antiqua"/>
          <w:sz w:val="24"/>
          <w:szCs w:val="24"/>
          <w:lang w:val="en-US"/>
        </w:rPr>
        <w:t xml:space="preserve">al </w:t>
      </w:r>
      <w:proofErr w:type="gramStart"/>
      <w:r w:rsidR="00721BFD" w:rsidRPr="00F12AA9">
        <w:rPr>
          <w:rFonts w:ascii="Book Antiqua" w:hAnsi="Book Antiqua"/>
          <w:sz w:val="24"/>
          <w:szCs w:val="24"/>
          <w:lang w:val="en-US"/>
        </w:rPr>
        <w:t>principles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29</w:t>
      </w:r>
      <w:r w:rsidR="00721BFD" w:rsidRPr="00F12AA9">
        <w:rPr>
          <w:rFonts w:ascii="Book Antiqua" w:hAnsi="Book Antiqua"/>
          <w:sz w:val="24"/>
          <w:szCs w:val="24"/>
          <w:vertAlign w:val="superscript"/>
          <w:lang w:val="en-US"/>
        </w:rPr>
        <w:t>]</w:t>
      </w:r>
      <w:r w:rsidR="00C819A9" w:rsidRPr="00F12AA9">
        <w:rPr>
          <w:rFonts w:ascii="Book Antiqua" w:hAnsi="Book Antiqua"/>
          <w:sz w:val="24"/>
          <w:szCs w:val="24"/>
          <w:lang w:val="en-US"/>
        </w:rPr>
        <w:t>.</w:t>
      </w:r>
      <w:r w:rsidR="00D227AD" w:rsidRPr="00F12AA9">
        <w:rPr>
          <w:rFonts w:ascii="Book Antiqua" w:hAnsi="Book Antiqua"/>
          <w:sz w:val="24"/>
          <w:szCs w:val="24"/>
          <w:lang w:val="en-US"/>
        </w:rPr>
        <w:t xml:space="preserve"> </w:t>
      </w:r>
    </w:p>
    <w:p w14:paraId="27C01B2B" w14:textId="65B5A579" w:rsidR="003610BE" w:rsidRPr="00F12AA9" w:rsidRDefault="00721BFD" w:rsidP="00F8632C">
      <w:pPr>
        <w:spacing w:after="0" w:line="360" w:lineRule="auto"/>
        <w:ind w:firstLineChars="100" w:firstLine="240"/>
        <w:jc w:val="both"/>
        <w:rPr>
          <w:rFonts w:ascii="Book Antiqua" w:hAnsi="Book Antiqua"/>
          <w:sz w:val="24"/>
          <w:szCs w:val="24"/>
          <w:lang w:val="en-US"/>
        </w:rPr>
      </w:pPr>
      <w:proofErr w:type="spellStart"/>
      <w:r w:rsidRPr="00F12AA9">
        <w:rPr>
          <w:rFonts w:ascii="Book Antiqua" w:hAnsi="Book Antiqua"/>
          <w:sz w:val="24"/>
          <w:szCs w:val="24"/>
          <w:lang w:val="en-US"/>
        </w:rPr>
        <w:t>Fersum</w:t>
      </w:r>
      <w:proofErr w:type="spellEnd"/>
      <w:r w:rsidRPr="00F12AA9">
        <w:rPr>
          <w:rFonts w:ascii="Book Antiqua" w:hAnsi="Book Antiqua"/>
          <w:sz w:val="24"/>
          <w:szCs w:val="24"/>
          <w:lang w:val="en-US"/>
        </w:rPr>
        <w:t xml:space="preserve"> </w:t>
      </w:r>
      <w:r w:rsidRPr="00F12AA9">
        <w:rPr>
          <w:rFonts w:ascii="Book Antiqua" w:hAnsi="Book Antiqua"/>
          <w:i/>
          <w:sz w:val="24"/>
          <w:szCs w:val="24"/>
          <w:lang w:val="en-US"/>
        </w:rPr>
        <w:t>et</w:t>
      </w:r>
      <w:r w:rsidR="00612237" w:rsidRPr="00F12AA9">
        <w:rPr>
          <w:rFonts w:ascii="Book Antiqua" w:hAnsi="Book Antiqua"/>
          <w:i/>
          <w:sz w:val="24"/>
          <w:szCs w:val="24"/>
          <w:lang w:val="en-US"/>
        </w:rPr>
        <w:t xml:space="preserve"> </w:t>
      </w:r>
      <w:proofErr w:type="gramStart"/>
      <w:r w:rsidRPr="00F12AA9">
        <w:rPr>
          <w:rFonts w:ascii="Book Antiqua" w:hAnsi="Book Antiqua"/>
          <w:i/>
          <w:sz w:val="24"/>
          <w:szCs w:val="24"/>
          <w:lang w:val="en-US"/>
        </w:rPr>
        <w:t>al</w:t>
      </w:r>
      <w:r w:rsidRPr="00F12AA9">
        <w:rPr>
          <w:rFonts w:ascii="Book Antiqua" w:hAnsi="Book Antiqua"/>
          <w:sz w:val="24"/>
          <w:szCs w:val="24"/>
          <w:vertAlign w:val="superscript"/>
          <w:lang w:val="en-US"/>
        </w:rPr>
        <w:t>[</w:t>
      </w:r>
      <w:proofErr w:type="gramEnd"/>
      <w:r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2</w:t>
      </w:r>
      <w:r w:rsidRPr="00F12AA9">
        <w:rPr>
          <w:rFonts w:ascii="Book Antiqua" w:hAnsi="Book Antiqua"/>
          <w:sz w:val="24"/>
          <w:szCs w:val="24"/>
          <w:vertAlign w:val="superscript"/>
          <w:lang w:val="en-US"/>
        </w:rPr>
        <w:t>]</w:t>
      </w:r>
      <w:r w:rsidR="00752150" w:rsidRPr="00F12AA9">
        <w:rPr>
          <w:rFonts w:ascii="Book Antiqua" w:hAnsi="Book Antiqua"/>
          <w:sz w:val="24"/>
          <w:szCs w:val="24"/>
          <w:lang w:val="en-US"/>
        </w:rPr>
        <w:t xml:space="preserve"> reported in their systematic</w:t>
      </w:r>
      <w:r w:rsidR="000B7941" w:rsidRPr="00F12AA9">
        <w:rPr>
          <w:rFonts w:ascii="Book Antiqua" w:hAnsi="Book Antiqua"/>
          <w:sz w:val="24"/>
          <w:szCs w:val="24"/>
          <w:lang w:val="en-US"/>
        </w:rPr>
        <w:t xml:space="preserve"> review and meta-analysis that</w:t>
      </w:r>
      <w:r w:rsidR="00752150" w:rsidRPr="00F12AA9">
        <w:rPr>
          <w:rFonts w:ascii="Book Antiqua" w:hAnsi="Book Antiqua"/>
          <w:sz w:val="24"/>
          <w:szCs w:val="24"/>
          <w:lang w:val="en-US"/>
        </w:rPr>
        <w:t xml:space="preserve"> a statistical significant difference</w:t>
      </w:r>
      <w:r w:rsidR="000B7941" w:rsidRPr="00F12AA9">
        <w:rPr>
          <w:rFonts w:ascii="Book Antiqua" w:hAnsi="Book Antiqua"/>
          <w:sz w:val="24"/>
          <w:szCs w:val="24"/>
          <w:lang w:val="en-US"/>
        </w:rPr>
        <w:t xml:space="preserve"> exists</w:t>
      </w:r>
      <w:r w:rsidR="00752150" w:rsidRPr="00F12AA9">
        <w:rPr>
          <w:rFonts w:ascii="Book Antiqua" w:hAnsi="Book Antiqua"/>
          <w:sz w:val="24"/>
          <w:szCs w:val="24"/>
          <w:lang w:val="en-US"/>
        </w:rPr>
        <w:t xml:space="preserve"> in </w:t>
      </w:r>
      <w:r w:rsidR="000B7941" w:rsidRPr="00F12AA9">
        <w:rPr>
          <w:rFonts w:ascii="Book Antiqua" w:hAnsi="Book Antiqua"/>
          <w:sz w:val="24"/>
          <w:szCs w:val="24"/>
          <w:lang w:val="en-US"/>
        </w:rPr>
        <w:t>favor</w:t>
      </w:r>
      <w:r w:rsidR="00752150" w:rsidRPr="00F12AA9">
        <w:rPr>
          <w:rFonts w:ascii="Book Antiqua" w:hAnsi="Book Antiqua"/>
          <w:sz w:val="24"/>
          <w:szCs w:val="24"/>
          <w:lang w:val="en-US"/>
        </w:rPr>
        <w:t xml:space="preserve"> of the classification-based int</w:t>
      </w:r>
      <w:r w:rsidR="000B7941" w:rsidRPr="00F12AA9">
        <w:rPr>
          <w:rFonts w:ascii="Book Antiqua" w:hAnsi="Book Antiqua"/>
          <w:sz w:val="24"/>
          <w:szCs w:val="24"/>
          <w:lang w:val="en-US"/>
        </w:rPr>
        <w:t>ervention for reductions in LBP</w:t>
      </w:r>
      <w:r w:rsidR="00752150" w:rsidRPr="00F12AA9">
        <w:rPr>
          <w:rFonts w:ascii="Book Antiqua" w:hAnsi="Book Antiqua"/>
          <w:sz w:val="24"/>
          <w:szCs w:val="24"/>
          <w:lang w:val="en-US"/>
        </w:rPr>
        <w:t xml:space="preserve"> and disability in the short and long-term with moderate effect size reported in the short term.</w:t>
      </w:r>
      <w:r w:rsidR="000B7941" w:rsidRPr="00F12AA9">
        <w:rPr>
          <w:rFonts w:ascii="Book Antiqua" w:hAnsi="Book Antiqua"/>
          <w:sz w:val="24"/>
          <w:szCs w:val="24"/>
          <w:lang w:val="en-US"/>
        </w:rPr>
        <w:t xml:space="preserve"> Ho</w:t>
      </w:r>
      <w:r w:rsidR="00FE6F82" w:rsidRPr="00F12AA9">
        <w:rPr>
          <w:rFonts w:ascii="Book Antiqua" w:hAnsi="Book Antiqua"/>
          <w:sz w:val="24"/>
          <w:szCs w:val="24"/>
          <w:lang w:val="en-US"/>
        </w:rPr>
        <w:t>wever</w:t>
      </w:r>
      <w:r w:rsidR="000B7941" w:rsidRPr="00F12AA9">
        <w:rPr>
          <w:rFonts w:ascii="Book Antiqua" w:hAnsi="Book Antiqua"/>
          <w:sz w:val="24"/>
          <w:szCs w:val="24"/>
          <w:lang w:val="en-US"/>
        </w:rPr>
        <w:t>, only 7.</w:t>
      </w:r>
      <w:r w:rsidR="00FE6F82" w:rsidRPr="00F12AA9">
        <w:rPr>
          <w:rFonts w:ascii="Book Antiqua" w:hAnsi="Book Antiqua"/>
          <w:sz w:val="24"/>
          <w:szCs w:val="24"/>
          <w:lang w:val="en-US"/>
        </w:rPr>
        <w:t>4% of published RCT studies had</w:t>
      </w:r>
      <w:r w:rsidR="000B7941" w:rsidRPr="00F12AA9">
        <w:rPr>
          <w:rFonts w:ascii="Book Antiqua" w:hAnsi="Book Antiqua"/>
          <w:sz w:val="24"/>
          <w:szCs w:val="24"/>
          <w:lang w:val="en-US"/>
        </w:rPr>
        <w:t xml:space="preserve"> performed sub-classification beyond applying general inclusion and exclusion </w:t>
      </w:r>
      <w:r w:rsidR="000B7941" w:rsidRPr="00F12AA9">
        <w:rPr>
          <w:rFonts w:ascii="Book Antiqua" w:hAnsi="Book Antiqua"/>
          <w:sz w:val="24"/>
          <w:szCs w:val="24"/>
          <w:lang w:val="en-US"/>
        </w:rPr>
        <w:lastRenderedPageBreak/>
        <w:t>crit</w:t>
      </w:r>
      <w:r w:rsidR="00566367" w:rsidRPr="00F12AA9">
        <w:rPr>
          <w:rFonts w:ascii="Book Antiqua" w:hAnsi="Book Antiqua"/>
          <w:sz w:val="24"/>
          <w:szCs w:val="24"/>
          <w:lang w:val="en-US"/>
        </w:rPr>
        <w:t xml:space="preserve">eria and matched </w:t>
      </w:r>
      <w:proofErr w:type="gramStart"/>
      <w:r w:rsidR="00566367" w:rsidRPr="00F12AA9">
        <w:rPr>
          <w:rFonts w:ascii="Book Antiqua" w:hAnsi="Book Antiqua"/>
          <w:sz w:val="24"/>
          <w:szCs w:val="24"/>
          <w:lang w:val="en-US"/>
        </w:rPr>
        <w:t>interventions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2</w:t>
      </w:r>
      <w:r w:rsidR="00566367" w:rsidRPr="00F12AA9">
        <w:rPr>
          <w:rFonts w:ascii="Book Antiqua" w:hAnsi="Book Antiqua"/>
          <w:sz w:val="24"/>
          <w:szCs w:val="24"/>
          <w:vertAlign w:val="superscript"/>
          <w:lang w:val="en-US"/>
        </w:rPr>
        <w:t>]</w:t>
      </w:r>
      <w:r w:rsidR="00FE6F82" w:rsidRPr="00F12AA9">
        <w:rPr>
          <w:rFonts w:ascii="Book Antiqua" w:hAnsi="Book Antiqua"/>
          <w:sz w:val="24"/>
          <w:szCs w:val="24"/>
          <w:lang w:val="en-US"/>
        </w:rPr>
        <w:t xml:space="preserve">. Fairbank </w:t>
      </w:r>
      <w:r w:rsidR="00FE6F82" w:rsidRPr="00F12AA9">
        <w:rPr>
          <w:rFonts w:ascii="Book Antiqua" w:hAnsi="Book Antiqua"/>
          <w:i/>
          <w:sz w:val="24"/>
          <w:szCs w:val="24"/>
          <w:lang w:val="en-US"/>
        </w:rPr>
        <w:t>et</w:t>
      </w:r>
      <w:r w:rsidR="00566367" w:rsidRPr="00F12AA9">
        <w:rPr>
          <w:rFonts w:ascii="Book Antiqua" w:hAnsi="Book Antiqua"/>
          <w:i/>
          <w:sz w:val="24"/>
          <w:szCs w:val="24"/>
          <w:lang w:val="en-US"/>
        </w:rPr>
        <w:t xml:space="preserve"> </w:t>
      </w:r>
      <w:proofErr w:type="gramStart"/>
      <w:r w:rsidR="00FE6F82" w:rsidRPr="00F12AA9">
        <w:rPr>
          <w:rFonts w:ascii="Book Antiqua" w:hAnsi="Book Antiqua"/>
          <w:i/>
          <w:sz w:val="24"/>
          <w:szCs w:val="24"/>
          <w:lang w:val="en-US"/>
        </w:rPr>
        <w:t>al</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4</w:t>
      </w:r>
      <w:r w:rsidR="00566367" w:rsidRPr="00F12AA9">
        <w:rPr>
          <w:rFonts w:ascii="Book Antiqua" w:hAnsi="Book Antiqua"/>
          <w:sz w:val="24"/>
          <w:szCs w:val="24"/>
          <w:vertAlign w:val="superscript"/>
          <w:lang w:val="en-US"/>
        </w:rPr>
        <w:t>]</w:t>
      </w:r>
      <w:r w:rsidR="00FE6F82" w:rsidRPr="00F12AA9">
        <w:rPr>
          <w:rFonts w:ascii="Book Antiqua" w:hAnsi="Book Antiqua"/>
          <w:sz w:val="24"/>
          <w:szCs w:val="24"/>
          <w:lang w:val="en-US"/>
        </w:rPr>
        <w:t xml:space="preserve"> suggested that future effor</w:t>
      </w:r>
      <w:r w:rsidR="00566367" w:rsidRPr="00F12AA9">
        <w:rPr>
          <w:rFonts w:ascii="Book Antiqua" w:hAnsi="Book Antiqua"/>
          <w:sz w:val="24"/>
          <w:szCs w:val="24"/>
          <w:lang w:val="en-US"/>
        </w:rPr>
        <w:t>ts in developing classification</w:t>
      </w:r>
      <w:r w:rsidR="00FE6F82" w:rsidRPr="00F12AA9">
        <w:rPr>
          <w:rFonts w:ascii="Book Antiqua" w:hAnsi="Book Antiqua"/>
          <w:sz w:val="24"/>
          <w:szCs w:val="24"/>
          <w:lang w:val="en-US"/>
        </w:rPr>
        <w:t xml:space="preserve"> system</w:t>
      </w:r>
      <w:r w:rsidR="00566367" w:rsidRPr="00F12AA9">
        <w:rPr>
          <w:rFonts w:ascii="Book Antiqua" w:hAnsi="Book Antiqua"/>
          <w:sz w:val="24"/>
          <w:szCs w:val="24"/>
          <w:lang w:val="en-US"/>
        </w:rPr>
        <w:t>s</w:t>
      </w:r>
      <w:r w:rsidR="00FE6F82" w:rsidRPr="00F12AA9">
        <w:rPr>
          <w:rFonts w:ascii="Book Antiqua" w:hAnsi="Book Antiqua"/>
          <w:sz w:val="24"/>
          <w:szCs w:val="24"/>
          <w:lang w:val="en-US"/>
        </w:rPr>
        <w:t xml:space="preserve"> should focus on one that helps to direct both surgical and nonsurgical treatments.</w:t>
      </w:r>
    </w:p>
    <w:p w14:paraId="254BA0BF" w14:textId="77777777" w:rsidR="001D717C" w:rsidRPr="00F12AA9" w:rsidRDefault="001D717C" w:rsidP="00D25BBF">
      <w:pPr>
        <w:spacing w:after="0" w:line="360" w:lineRule="auto"/>
        <w:jc w:val="both"/>
        <w:rPr>
          <w:rFonts w:ascii="Book Antiqua" w:hAnsi="Book Antiqua"/>
          <w:b/>
          <w:sz w:val="24"/>
          <w:szCs w:val="24"/>
          <w:lang w:val="en-US"/>
        </w:rPr>
      </w:pPr>
    </w:p>
    <w:p w14:paraId="0FDF1837" w14:textId="485C006D" w:rsidR="00255AED" w:rsidRPr="00F12AA9" w:rsidRDefault="00F8632C" w:rsidP="00D25BBF">
      <w:pPr>
        <w:spacing w:after="0" w:line="360" w:lineRule="auto"/>
        <w:jc w:val="both"/>
        <w:rPr>
          <w:rFonts w:ascii="Book Antiqua" w:hAnsi="Book Antiqua"/>
          <w:b/>
          <w:sz w:val="24"/>
          <w:szCs w:val="24"/>
          <w:lang w:val="en-US"/>
        </w:rPr>
      </w:pPr>
      <w:r w:rsidRPr="00F12AA9">
        <w:rPr>
          <w:rFonts w:ascii="Book Antiqua" w:hAnsi="Book Antiqua"/>
          <w:b/>
          <w:sz w:val="24"/>
          <w:szCs w:val="24"/>
          <w:lang w:val="en-US"/>
        </w:rPr>
        <w:t>EVIDENCE BASE FOR SECONDARY/TERTIARY HEALTH CARE INTERVENTIONS FOR LBP AND FUTURE RESEARCH DIRECTIONS</w:t>
      </w:r>
    </w:p>
    <w:p w14:paraId="7CB0B66A" w14:textId="45EF5BBA" w:rsidR="00FA2DE8" w:rsidRPr="00F12AA9" w:rsidRDefault="00010394" w:rsidP="00D25BBF">
      <w:pPr>
        <w:spacing w:after="0" w:line="360" w:lineRule="auto"/>
        <w:jc w:val="both"/>
        <w:rPr>
          <w:rFonts w:ascii="Book Antiqua" w:hAnsi="Book Antiqua"/>
          <w:sz w:val="24"/>
          <w:szCs w:val="24"/>
          <w:lang w:val="en-US"/>
        </w:rPr>
      </w:pPr>
      <w:r w:rsidRPr="00F12AA9">
        <w:rPr>
          <w:rFonts w:ascii="Book Antiqua" w:hAnsi="Book Antiqua"/>
          <w:sz w:val="24"/>
          <w:szCs w:val="24"/>
          <w:lang w:val="en-US"/>
        </w:rPr>
        <w:t>While primary health care</w:t>
      </w:r>
      <w:r w:rsidR="00542873" w:rsidRPr="00F12AA9">
        <w:rPr>
          <w:rFonts w:ascii="Book Antiqua" w:hAnsi="Book Antiqua"/>
          <w:sz w:val="24"/>
          <w:szCs w:val="24"/>
          <w:lang w:val="en-US"/>
        </w:rPr>
        <w:t xml:space="preserve"> is the first step in the management of LBP, in the case of persistent p</w:t>
      </w:r>
      <w:r w:rsidRPr="00F12AA9">
        <w:rPr>
          <w:rFonts w:ascii="Book Antiqua" w:hAnsi="Book Antiqua"/>
          <w:sz w:val="24"/>
          <w:szCs w:val="24"/>
          <w:lang w:val="en-US"/>
        </w:rPr>
        <w:t>ain despite primary health care intervention</w:t>
      </w:r>
      <w:r w:rsidR="00542873" w:rsidRPr="00F12AA9">
        <w:rPr>
          <w:rFonts w:ascii="Book Antiqua" w:hAnsi="Book Antiqua"/>
          <w:sz w:val="24"/>
          <w:szCs w:val="24"/>
          <w:lang w:val="en-US"/>
        </w:rPr>
        <w:t xml:space="preserve"> and in the presence of a clear </w:t>
      </w:r>
      <w:proofErr w:type="spellStart"/>
      <w:r w:rsidR="00542873" w:rsidRPr="00F12AA9">
        <w:rPr>
          <w:rFonts w:ascii="Book Antiqua" w:hAnsi="Book Antiqua"/>
          <w:sz w:val="24"/>
          <w:szCs w:val="24"/>
          <w:lang w:val="en-US"/>
        </w:rPr>
        <w:t>pathoanatomic</w:t>
      </w:r>
      <w:proofErr w:type="spellEnd"/>
      <w:r w:rsidR="00542873" w:rsidRPr="00F12AA9">
        <w:rPr>
          <w:rFonts w:ascii="Book Antiqua" w:hAnsi="Book Antiqua"/>
          <w:sz w:val="24"/>
          <w:szCs w:val="24"/>
          <w:lang w:val="en-US"/>
        </w:rPr>
        <w:t xml:space="preserve"> pain mechanism, </w:t>
      </w:r>
      <w:r w:rsidRPr="00F12AA9">
        <w:rPr>
          <w:rFonts w:ascii="Book Antiqua" w:hAnsi="Book Antiqua"/>
          <w:sz w:val="24"/>
          <w:szCs w:val="24"/>
          <w:lang w:val="en-US"/>
        </w:rPr>
        <w:t xml:space="preserve">secondary health care in the form of </w:t>
      </w:r>
      <w:r w:rsidR="00542873" w:rsidRPr="00F12AA9">
        <w:rPr>
          <w:rFonts w:ascii="Book Antiqua" w:hAnsi="Book Antiqua"/>
          <w:sz w:val="24"/>
          <w:szCs w:val="24"/>
          <w:lang w:val="en-US"/>
        </w:rPr>
        <w:t xml:space="preserve">surgical intervention may be indicated. </w:t>
      </w:r>
      <w:r w:rsidR="00FA2DE8" w:rsidRPr="00F12AA9">
        <w:rPr>
          <w:rFonts w:ascii="Book Antiqua" w:hAnsi="Book Antiqua"/>
          <w:sz w:val="24"/>
          <w:szCs w:val="24"/>
          <w:lang w:val="en-US"/>
        </w:rPr>
        <w:t>With regards to isthmic spondylolisthesis, one study with a high risk of bias has indicated that surgery leads to better improvement in pain and overall clinical outcome compared to conservative treatment, while the different surgical techniques show conflic</w:t>
      </w:r>
      <w:r w:rsidR="00333DC3" w:rsidRPr="00F12AA9">
        <w:rPr>
          <w:rFonts w:ascii="Book Antiqua" w:hAnsi="Book Antiqua"/>
          <w:sz w:val="24"/>
          <w:szCs w:val="24"/>
          <w:lang w:val="en-US"/>
        </w:rPr>
        <w:t xml:space="preserve">ting </w:t>
      </w:r>
      <w:proofErr w:type="gramStart"/>
      <w:r w:rsidR="00333DC3" w:rsidRPr="00F12AA9">
        <w:rPr>
          <w:rFonts w:ascii="Book Antiqua" w:hAnsi="Book Antiqua"/>
          <w:sz w:val="24"/>
          <w:szCs w:val="24"/>
          <w:lang w:val="en-US"/>
        </w:rPr>
        <w:t>results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5</w:t>
      </w:r>
      <w:r w:rsidR="00333DC3" w:rsidRPr="00F12AA9">
        <w:rPr>
          <w:rFonts w:ascii="Book Antiqua" w:hAnsi="Book Antiqua"/>
          <w:sz w:val="24"/>
          <w:szCs w:val="24"/>
          <w:vertAlign w:val="superscript"/>
          <w:lang w:val="en-US"/>
        </w:rPr>
        <w:t>]</w:t>
      </w:r>
      <w:r w:rsidR="00FA2DE8" w:rsidRPr="00F12AA9">
        <w:rPr>
          <w:rFonts w:ascii="Book Antiqua" w:hAnsi="Book Antiqua"/>
          <w:sz w:val="24"/>
          <w:szCs w:val="24"/>
          <w:lang w:val="en-US"/>
        </w:rPr>
        <w:t>. Regarding degenerative spondylolisthesis, fusion results in better clinical outcomes than decompression, but there is a lack of evidence regarding if instrumented or non-instrumented fusio</w:t>
      </w:r>
      <w:r w:rsidR="00333DC3" w:rsidRPr="00F12AA9">
        <w:rPr>
          <w:rFonts w:ascii="Book Antiqua" w:hAnsi="Book Antiqua"/>
          <w:sz w:val="24"/>
          <w:szCs w:val="24"/>
          <w:lang w:val="en-US"/>
        </w:rPr>
        <w:t>n is optimal</w:t>
      </w:r>
      <w:r w:rsidR="00612237" w:rsidRPr="00F12AA9">
        <w:rPr>
          <w:rFonts w:ascii="Book Antiqua" w:hAnsi="Book Antiqua"/>
          <w:sz w:val="24"/>
          <w:szCs w:val="24"/>
          <w:lang w:val="en-US"/>
        </w:rPr>
        <w:t xml:space="preserve"> and </w:t>
      </w:r>
      <w:r w:rsidR="0054385E" w:rsidRPr="00F12AA9">
        <w:rPr>
          <w:rFonts w:ascii="Book Antiqua" w:hAnsi="Book Antiqua"/>
          <w:sz w:val="24"/>
          <w:szCs w:val="24"/>
          <w:lang w:val="en-US"/>
        </w:rPr>
        <w:t xml:space="preserve">there is a </w:t>
      </w:r>
      <w:r w:rsidR="00612237" w:rsidRPr="00F12AA9">
        <w:rPr>
          <w:rFonts w:ascii="Book Antiqua" w:hAnsi="Book Antiqua"/>
          <w:sz w:val="24"/>
          <w:szCs w:val="24"/>
          <w:lang w:val="en-US"/>
        </w:rPr>
        <w:t xml:space="preserve">need for comparisons with conservative </w:t>
      </w:r>
      <w:proofErr w:type="gramStart"/>
      <w:r w:rsidR="00612237" w:rsidRPr="00F12AA9">
        <w:rPr>
          <w:rFonts w:ascii="Book Antiqua" w:hAnsi="Book Antiqua"/>
          <w:sz w:val="24"/>
          <w:szCs w:val="24"/>
          <w:lang w:val="en-US"/>
        </w:rPr>
        <w:t>treatment</w:t>
      </w:r>
      <w:r w:rsidR="00333DC3"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6</w:t>
      </w:r>
      <w:r w:rsidR="00333DC3" w:rsidRPr="00F12AA9">
        <w:rPr>
          <w:rFonts w:ascii="Book Antiqua" w:hAnsi="Book Antiqua"/>
          <w:sz w:val="24"/>
          <w:szCs w:val="24"/>
          <w:vertAlign w:val="superscript"/>
          <w:lang w:val="en-US"/>
        </w:rPr>
        <w:t>]</w:t>
      </w:r>
      <w:r w:rsidR="00FA2DE8" w:rsidRPr="00F12AA9">
        <w:rPr>
          <w:rFonts w:ascii="Book Antiqua" w:hAnsi="Book Antiqua"/>
          <w:sz w:val="24"/>
          <w:szCs w:val="24"/>
          <w:lang w:val="en-US"/>
        </w:rPr>
        <w:t xml:space="preserve">. For spinal stenosis, there are heterogeneous studies of low methodological quality suggesting that surgery result in better leg pain and disability </w:t>
      </w:r>
      <w:r w:rsidR="00215B29" w:rsidRPr="00F12AA9">
        <w:rPr>
          <w:rFonts w:ascii="Book Antiqua" w:hAnsi="Book Antiqua"/>
          <w:sz w:val="24"/>
          <w:szCs w:val="24"/>
          <w:lang w:val="en-US"/>
        </w:rPr>
        <w:t xml:space="preserve">outcomes compared conservative </w:t>
      </w:r>
      <w:proofErr w:type="gramStart"/>
      <w:r w:rsidR="00215B29" w:rsidRPr="00F12AA9">
        <w:rPr>
          <w:rFonts w:ascii="Book Antiqua" w:hAnsi="Book Antiqua"/>
          <w:sz w:val="24"/>
          <w:szCs w:val="24"/>
          <w:lang w:val="en-US"/>
        </w:rPr>
        <w:t>treatment</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7</w:t>
      </w:r>
      <w:r w:rsidR="00333DC3" w:rsidRPr="00F12AA9">
        <w:rPr>
          <w:rFonts w:ascii="Book Antiqua" w:hAnsi="Book Antiqua"/>
          <w:sz w:val="24"/>
          <w:szCs w:val="24"/>
          <w:vertAlign w:val="superscript"/>
          <w:lang w:val="en-US"/>
        </w:rPr>
        <w:t>]</w:t>
      </w:r>
      <w:r w:rsidR="00FA2DE8" w:rsidRPr="00F12AA9">
        <w:rPr>
          <w:rFonts w:ascii="Book Antiqua" w:hAnsi="Book Antiqua"/>
          <w:sz w:val="24"/>
          <w:szCs w:val="24"/>
          <w:lang w:val="en-US"/>
        </w:rPr>
        <w:t>.</w:t>
      </w:r>
      <w:r w:rsidR="000D20E1" w:rsidRPr="00F12AA9">
        <w:rPr>
          <w:rFonts w:ascii="Book Antiqua" w:hAnsi="Book Antiqua"/>
          <w:sz w:val="24"/>
          <w:szCs w:val="24"/>
          <w:lang w:val="en-US"/>
        </w:rPr>
        <w:t xml:space="preserve"> </w:t>
      </w:r>
      <w:r w:rsidR="007C7FE8" w:rsidRPr="00F12AA9">
        <w:rPr>
          <w:rFonts w:ascii="Book Antiqua" w:hAnsi="Book Antiqua"/>
          <w:sz w:val="24"/>
          <w:szCs w:val="24"/>
          <w:lang w:val="en-US"/>
        </w:rPr>
        <w:t>Considering that the prevalence of lumbar spinal stenosis with neurogenic claudication is</w:t>
      </w:r>
      <w:r w:rsidR="000D20E1" w:rsidRPr="00F12AA9">
        <w:rPr>
          <w:rFonts w:ascii="Book Antiqua" w:hAnsi="Book Antiqua"/>
          <w:sz w:val="24"/>
          <w:szCs w:val="24"/>
          <w:lang w:val="en-US"/>
        </w:rPr>
        <w:t xml:space="preserve"> expected</w:t>
      </w:r>
      <w:r w:rsidR="007C7FE8" w:rsidRPr="00F12AA9">
        <w:rPr>
          <w:rFonts w:ascii="Book Antiqua" w:hAnsi="Book Antiqua"/>
          <w:sz w:val="24"/>
          <w:szCs w:val="24"/>
          <w:lang w:val="en-US"/>
        </w:rPr>
        <w:t xml:space="preserve"> to rise with an aging population</w:t>
      </w:r>
      <w:r w:rsidR="000D20E1" w:rsidRPr="00F12AA9">
        <w:rPr>
          <w:rFonts w:ascii="Book Antiqua" w:hAnsi="Book Antiqua"/>
          <w:sz w:val="24"/>
          <w:szCs w:val="24"/>
          <w:lang w:val="en-US"/>
        </w:rPr>
        <w:t xml:space="preserve">, large high-quality trials </w:t>
      </w:r>
      <w:r w:rsidR="007C7FE8" w:rsidRPr="00F12AA9">
        <w:rPr>
          <w:rFonts w:ascii="Book Antiqua" w:hAnsi="Book Antiqua"/>
          <w:sz w:val="24"/>
          <w:szCs w:val="24"/>
          <w:lang w:val="en-US"/>
        </w:rPr>
        <w:t xml:space="preserve">comparing surgery and conservative treatment are </w:t>
      </w:r>
      <w:proofErr w:type="gramStart"/>
      <w:r w:rsidR="007C7FE8" w:rsidRPr="00F12AA9">
        <w:rPr>
          <w:rFonts w:ascii="Book Antiqua" w:hAnsi="Book Antiqua"/>
          <w:sz w:val="24"/>
          <w:szCs w:val="24"/>
          <w:lang w:val="en-US"/>
        </w:rPr>
        <w:t>warranted</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7</w:t>
      </w:r>
      <w:r w:rsidR="007C7FE8" w:rsidRPr="00F12AA9">
        <w:rPr>
          <w:rFonts w:ascii="Book Antiqua" w:hAnsi="Book Antiqua"/>
          <w:sz w:val="24"/>
          <w:szCs w:val="24"/>
          <w:vertAlign w:val="superscript"/>
          <w:lang w:val="en-US"/>
        </w:rPr>
        <w:t>]</w:t>
      </w:r>
      <w:r w:rsidR="000D20E1" w:rsidRPr="00F12AA9">
        <w:rPr>
          <w:rFonts w:ascii="Book Antiqua" w:hAnsi="Book Antiqua"/>
          <w:sz w:val="24"/>
          <w:szCs w:val="24"/>
          <w:lang w:val="en-US"/>
        </w:rPr>
        <w:t>.</w:t>
      </w:r>
    </w:p>
    <w:p w14:paraId="225308CE" w14:textId="3E112CBE" w:rsidR="00914321" w:rsidRPr="00F12AA9" w:rsidRDefault="00ED16A6"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 xml:space="preserve">A recent </w:t>
      </w:r>
      <w:r w:rsidR="00711E69" w:rsidRPr="00F12AA9">
        <w:rPr>
          <w:rFonts w:ascii="Book Antiqua" w:hAnsi="Book Antiqua"/>
          <w:sz w:val="24"/>
          <w:szCs w:val="24"/>
          <w:lang w:val="en-US"/>
        </w:rPr>
        <w:t xml:space="preserve">systematic review and </w:t>
      </w:r>
      <w:r w:rsidRPr="00F12AA9">
        <w:rPr>
          <w:rFonts w:ascii="Book Antiqua" w:hAnsi="Book Antiqua"/>
          <w:sz w:val="24"/>
          <w:szCs w:val="24"/>
          <w:lang w:val="en-US"/>
        </w:rPr>
        <w:t>meta-analysis suggests that there is strong evidence that lumbar fusion surgery is not more effective than conservative treatment in reducing dis</w:t>
      </w:r>
      <w:r w:rsidR="00FB7D4E" w:rsidRPr="00F12AA9">
        <w:rPr>
          <w:rFonts w:ascii="Book Antiqua" w:hAnsi="Book Antiqua"/>
          <w:sz w:val="24"/>
          <w:szCs w:val="24"/>
          <w:lang w:val="en-US"/>
        </w:rPr>
        <w:t xml:space="preserve">ability because of chronic </w:t>
      </w:r>
      <w:proofErr w:type="gramStart"/>
      <w:r w:rsidR="00FB7D4E" w:rsidRPr="00F12AA9">
        <w:rPr>
          <w:rFonts w:ascii="Book Antiqua" w:hAnsi="Book Antiqua"/>
          <w:sz w:val="24"/>
          <w:szCs w:val="24"/>
          <w:lang w:val="en-US"/>
        </w:rPr>
        <w:t>LBP</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8</w:t>
      </w:r>
      <w:r w:rsidR="00FB7D4E" w:rsidRPr="00F12AA9">
        <w:rPr>
          <w:rFonts w:ascii="Book Antiqua" w:hAnsi="Book Antiqua"/>
          <w:sz w:val="24"/>
          <w:szCs w:val="24"/>
          <w:vertAlign w:val="superscript"/>
          <w:lang w:val="en-US"/>
        </w:rPr>
        <w:t>]</w:t>
      </w:r>
      <w:r w:rsidRPr="00F12AA9">
        <w:rPr>
          <w:rFonts w:ascii="Book Antiqua" w:hAnsi="Book Antiqua"/>
          <w:sz w:val="24"/>
          <w:szCs w:val="24"/>
          <w:lang w:val="en-US"/>
        </w:rPr>
        <w:t xml:space="preserve">. </w:t>
      </w:r>
      <w:r w:rsidR="003C6232" w:rsidRPr="00F12AA9">
        <w:rPr>
          <w:rFonts w:ascii="Book Antiqua" w:hAnsi="Book Antiqua"/>
          <w:sz w:val="24"/>
          <w:szCs w:val="24"/>
          <w:lang w:val="en-US"/>
        </w:rPr>
        <w:t>In a review of systematic revi</w:t>
      </w:r>
      <w:r w:rsidR="00056932" w:rsidRPr="00F12AA9">
        <w:rPr>
          <w:rFonts w:ascii="Book Antiqua" w:hAnsi="Book Antiqua"/>
          <w:sz w:val="24"/>
          <w:szCs w:val="24"/>
          <w:lang w:val="en-US"/>
        </w:rPr>
        <w:t xml:space="preserve">ews and RCTs, Jacobs </w:t>
      </w:r>
      <w:r w:rsidR="00056932" w:rsidRPr="00F12AA9">
        <w:rPr>
          <w:rFonts w:ascii="Book Antiqua" w:hAnsi="Book Antiqua"/>
          <w:i/>
          <w:sz w:val="24"/>
          <w:szCs w:val="24"/>
          <w:lang w:val="en-US"/>
        </w:rPr>
        <w:t xml:space="preserve">et </w:t>
      </w:r>
      <w:proofErr w:type="gramStart"/>
      <w:r w:rsidR="00056932" w:rsidRPr="00F12AA9">
        <w:rPr>
          <w:rFonts w:ascii="Book Antiqua" w:hAnsi="Book Antiqua"/>
          <w:i/>
          <w:sz w:val="24"/>
          <w:szCs w:val="24"/>
          <w:lang w:val="en-US"/>
        </w:rPr>
        <w:t>al</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6</w:t>
      </w:r>
      <w:r w:rsidR="00056932" w:rsidRPr="00F12AA9">
        <w:rPr>
          <w:rFonts w:ascii="Book Antiqua" w:hAnsi="Book Antiqua"/>
          <w:sz w:val="24"/>
          <w:szCs w:val="24"/>
          <w:vertAlign w:val="superscript"/>
          <w:lang w:val="en-US"/>
        </w:rPr>
        <w:t>]</w:t>
      </w:r>
      <w:r w:rsidR="003C6232" w:rsidRPr="00F12AA9">
        <w:rPr>
          <w:rFonts w:ascii="Book Antiqua" w:hAnsi="Book Antiqua"/>
          <w:sz w:val="24"/>
          <w:szCs w:val="24"/>
          <w:lang w:val="en-US"/>
        </w:rPr>
        <w:t xml:space="preserve"> reported that for </w:t>
      </w:r>
      <w:proofErr w:type="spellStart"/>
      <w:r w:rsidR="003C6232" w:rsidRPr="00F12AA9">
        <w:rPr>
          <w:rFonts w:ascii="Book Antiqua" w:hAnsi="Book Antiqua"/>
          <w:sz w:val="24"/>
          <w:szCs w:val="24"/>
          <w:lang w:val="en-US"/>
        </w:rPr>
        <w:t>discogenic</w:t>
      </w:r>
      <w:proofErr w:type="spellEnd"/>
      <w:r w:rsidR="003C6232" w:rsidRPr="00F12AA9">
        <w:rPr>
          <w:rFonts w:ascii="Book Antiqua" w:hAnsi="Book Antiqua"/>
          <w:sz w:val="24"/>
          <w:szCs w:val="24"/>
          <w:lang w:val="en-US"/>
        </w:rPr>
        <w:t xml:space="preserve"> LBP, surgery is no more effective than high-intensity conservative interventions for improvements in pain scores or function. Similarly disc replacement results in equal success rates as </w:t>
      </w:r>
      <w:r w:rsidR="00542873" w:rsidRPr="00F12AA9">
        <w:rPr>
          <w:rFonts w:ascii="Book Antiqua" w:hAnsi="Book Antiqua"/>
          <w:sz w:val="24"/>
          <w:szCs w:val="24"/>
          <w:lang w:val="en-US"/>
        </w:rPr>
        <w:t xml:space="preserve">surgical </w:t>
      </w:r>
      <w:r w:rsidR="003C6232" w:rsidRPr="00F12AA9">
        <w:rPr>
          <w:rFonts w:ascii="Book Antiqua" w:hAnsi="Book Antiqua"/>
          <w:sz w:val="24"/>
          <w:szCs w:val="24"/>
          <w:lang w:val="en-US"/>
        </w:rPr>
        <w:t xml:space="preserve">fusion </w:t>
      </w:r>
      <w:proofErr w:type="gramStart"/>
      <w:r w:rsidR="003C6232" w:rsidRPr="00F12AA9">
        <w:rPr>
          <w:rFonts w:ascii="Book Antiqua" w:hAnsi="Book Antiqua"/>
          <w:sz w:val="24"/>
          <w:szCs w:val="24"/>
          <w:lang w:val="en-US"/>
        </w:rPr>
        <w:t>does</w:t>
      </w:r>
      <w:r w:rsidR="003F68E9" w:rsidRPr="00F12AA9">
        <w:rPr>
          <w:rFonts w:ascii="Book Antiqua" w:hAnsi="Book Antiqua"/>
          <w:sz w:val="24"/>
          <w:szCs w:val="24"/>
          <w:vertAlign w:val="superscript"/>
          <w:lang w:val="en-US"/>
        </w:rPr>
        <w:t>[</w:t>
      </w:r>
      <w:proofErr w:type="gramEnd"/>
      <w:r w:rsidR="003F68E9"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6</w:t>
      </w:r>
      <w:r w:rsidR="00056932" w:rsidRPr="00F12AA9">
        <w:rPr>
          <w:rFonts w:ascii="Book Antiqua" w:hAnsi="Book Antiqua"/>
          <w:sz w:val="24"/>
          <w:szCs w:val="24"/>
          <w:vertAlign w:val="superscript"/>
          <w:lang w:val="en-US"/>
        </w:rPr>
        <w:t>]</w:t>
      </w:r>
      <w:r w:rsidR="003C6232" w:rsidRPr="00F12AA9">
        <w:rPr>
          <w:rFonts w:ascii="Book Antiqua" w:hAnsi="Book Antiqua"/>
          <w:sz w:val="24"/>
          <w:szCs w:val="24"/>
          <w:lang w:val="en-US"/>
        </w:rPr>
        <w:t>.</w:t>
      </w:r>
      <w:r w:rsidR="005E3FF5" w:rsidRPr="00F12AA9">
        <w:rPr>
          <w:rFonts w:ascii="Book Antiqua" w:hAnsi="Book Antiqua"/>
          <w:sz w:val="24"/>
          <w:szCs w:val="24"/>
          <w:lang w:val="en-US"/>
        </w:rPr>
        <w:t xml:space="preserve"> With regards to disc herniation with radiculopathy, surgery leads to s</w:t>
      </w:r>
      <w:r w:rsidR="00542873" w:rsidRPr="00F12AA9">
        <w:rPr>
          <w:rFonts w:ascii="Book Antiqua" w:hAnsi="Book Antiqua"/>
          <w:sz w:val="24"/>
          <w:szCs w:val="24"/>
          <w:lang w:val="en-US"/>
        </w:rPr>
        <w:t>hort-term benefits for leg pain and</w:t>
      </w:r>
      <w:r w:rsidR="005E3FF5" w:rsidRPr="00F12AA9">
        <w:rPr>
          <w:rFonts w:ascii="Book Antiqua" w:hAnsi="Book Antiqua"/>
          <w:sz w:val="24"/>
          <w:szCs w:val="24"/>
          <w:lang w:val="en-US"/>
        </w:rPr>
        <w:t xml:space="preserve"> to a lesser extent for LBP</w:t>
      </w:r>
      <w:r w:rsidR="008E3FC2" w:rsidRPr="00F12AA9">
        <w:rPr>
          <w:rFonts w:ascii="Book Antiqua" w:hAnsi="Book Antiqua"/>
          <w:sz w:val="24"/>
          <w:szCs w:val="24"/>
          <w:lang w:val="en-US"/>
        </w:rPr>
        <w:t>. Despite this,</w:t>
      </w:r>
      <w:r w:rsidR="00542873" w:rsidRPr="00F12AA9">
        <w:rPr>
          <w:rFonts w:ascii="Book Antiqua" w:hAnsi="Book Antiqua"/>
          <w:sz w:val="24"/>
          <w:szCs w:val="24"/>
          <w:lang w:val="en-US"/>
        </w:rPr>
        <w:t xml:space="preserve"> </w:t>
      </w:r>
      <w:r w:rsidR="005E3FF5" w:rsidRPr="00F12AA9">
        <w:rPr>
          <w:rFonts w:ascii="Book Antiqua" w:hAnsi="Book Antiqua"/>
          <w:sz w:val="24"/>
          <w:szCs w:val="24"/>
          <w:lang w:val="en-US"/>
        </w:rPr>
        <w:t xml:space="preserve">no short-term </w:t>
      </w:r>
      <w:r w:rsidR="00542873" w:rsidRPr="00F12AA9">
        <w:rPr>
          <w:rFonts w:ascii="Book Antiqua" w:hAnsi="Book Antiqua"/>
          <w:sz w:val="24"/>
          <w:szCs w:val="24"/>
          <w:lang w:val="en-US"/>
        </w:rPr>
        <w:t xml:space="preserve">and long term </w:t>
      </w:r>
      <w:r w:rsidR="005E3FF5" w:rsidRPr="00F12AA9">
        <w:rPr>
          <w:rFonts w:ascii="Book Antiqua" w:hAnsi="Book Antiqua"/>
          <w:sz w:val="24"/>
          <w:szCs w:val="24"/>
          <w:lang w:val="en-US"/>
        </w:rPr>
        <w:t xml:space="preserve">effects </w:t>
      </w:r>
      <w:r w:rsidR="00542873" w:rsidRPr="00F12AA9">
        <w:rPr>
          <w:rFonts w:ascii="Book Antiqua" w:hAnsi="Book Antiqua"/>
          <w:sz w:val="24"/>
          <w:szCs w:val="24"/>
          <w:lang w:val="en-US"/>
        </w:rPr>
        <w:t xml:space="preserve">have been observed for </w:t>
      </w:r>
      <w:r w:rsidR="005E3FF5" w:rsidRPr="00F12AA9">
        <w:rPr>
          <w:rFonts w:ascii="Book Antiqua" w:hAnsi="Book Antiqua"/>
          <w:sz w:val="24"/>
          <w:szCs w:val="24"/>
          <w:lang w:val="en-US"/>
        </w:rPr>
        <w:t>f</w:t>
      </w:r>
      <w:r w:rsidR="00542873" w:rsidRPr="00F12AA9">
        <w:rPr>
          <w:rFonts w:ascii="Book Antiqua" w:hAnsi="Book Antiqua"/>
          <w:sz w:val="24"/>
          <w:szCs w:val="24"/>
          <w:lang w:val="en-US"/>
        </w:rPr>
        <w:t>unctional outcomes measures</w:t>
      </w:r>
      <w:r w:rsidR="005E3FF5" w:rsidRPr="00F12AA9">
        <w:rPr>
          <w:rFonts w:ascii="Book Antiqua" w:hAnsi="Book Antiqua"/>
          <w:sz w:val="24"/>
          <w:szCs w:val="24"/>
          <w:lang w:val="en-US"/>
        </w:rPr>
        <w:t xml:space="preserve">. </w:t>
      </w:r>
      <w:r w:rsidR="00C22B29" w:rsidRPr="00F12AA9">
        <w:rPr>
          <w:rFonts w:ascii="Book Antiqua" w:hAnsi="Book Antiqua"/>
          <w:sz w:val="24"/>
          <w:szCs w:val="24"/>
          <w:lang w:val="en-US"/>
        </w:rPr>
        <w:t xml:space="preserve">Furthermore, the different surgical techniques show no differences in </w:t>
      </w:r>
      <w:r w:rsidR="00C22B29" w:rsidRPr="00F12AA9">
        <w:rPr>
          <w:rFonts w:ascii="Book Antiqua" w:hAnsi="Book Antiqua"/>
          <w:sz w:val="24"/>
          <w:szCs w:val="24"/>
          <w:lang w:val="en-US"/>
        </w:rPr>
        <w:lastRenderedPageBreak/>
        <w:t>outcomes. T</w:t>
      </w:r>
      <w:r w:rsidR="005E3FF5" w:rsidRPr="00F12AA9">
        <w:rPr>
          <w:rFonts w:ascii="Book Antiqua" w:hAnsi="Book Antiqua"/>
          <w:sz w:val="24"/>
          <w:szCs w:val="24"/>
          <w:lang w:val="en-US"/>
        </w:rPr>
        <w:t xml:space="preserve">here is currently a lack of high quality RCTs comparing conservative or surgical treatment for disc herniation with or without </w:t>
      </w:r>
      <w:proofErr w:type="gramStart"/>
      <w:r w:rsidR="005E3FF5" w:rsidRPr="00F12AA9">
        <w:rPr>
          <w:rFonts w:ascii="Book Antiqua" w:hAnsi="Book Antiqua"/>
          <w:sz w:val="24"/>
          <w:szCs w:val="24"/>
          <w:lang w:val="en-US"/>
        </w:rPr>
        <w:t>sciatica</w:t>
      </w:r>
      <w:r w:rsidR="008A3BF1" w:rsidRPr="00F12AA9">
        <w:rPr>
          <w:rFonts w:ascii="Book Antiqua" w:hAnsi="Book Antiqua"/>
          <w:sz w:val="24"/>
          <w:szCs w:val="24"/>
          <w:vertAlign w:val="superscript"/>
          <w:lang w:val="en-US"/>
        </w:rPr>
        <w:t>[</w:t>
      </w:r>
      <w:proofErr w:type="gramEnd"/>
      <w:r w:rsidR="008A3BF1" w:rsidRPr="00F12AA9">
        <w:rPr>
          <w:rFonts w:ascii="Book Antiqua" w:hAnsi="Book Antiqua"/>
          <w:sz w:val="24"/>
          <w:szCs w:val="24"/>
          <w:vertAlign w:val="superscript"/>
          <w:lang w:val="en-US"/>
        </w:rPr>
        <w:t>3</w:t>
      </w:r>
      <w:r w:rsidR="00F12AA9" w:rsidRPr="00F12AA9">
        <w:rPr>
          <w:rFonts w:ascii="Book Antiqua" w:hAnsi="Book Antiqua" w:hint="eastAsia"/>
          <w:sz w:val="24"/>
          <w:szCs w:val="24"/>
          <w:vertAlign w:val="superscript"/>
          <w:lang w:val="en-US" w:eastAsia="zh-CN"/>
        </w:rPr>
        <w:t>6</w:t>
      </w:r>
      <w:r w:rsidR="00056932" w:rsidRPr="00F12AA9">
        <w:rPr>
          <w:rFonts w:ascii="Book Antiqua" w:hAnsi="Book Antiqua"/>
          <w:sz w:val="24"/>
          <w:szCs w:val="24"/>
          <w:vertAlign w:val="superscript"/>
          <w:lang w:val="en-US"/>
        </w:rPr>
        <w:t>]</w:t>
      </w:r>
      <w:r w:rsidR="005E3FF5" w:rsidRPr="00F12AA9">
        <w:rPr>
          <w:rFonts w:ascii="Book Antiqua" w:hAnsi="Book Antiqua"/>
          <w:sz w:val="24"/>
          <w:szCs w:val="24"/>
          <w:lang w:val="en-US"/>
        </w:rPr>
        <w:t xml:space="preserve">. </w:t>
      </w:r>
    </w:p>
    <w:p w14:paraId="668589E5" w14:textId="737EE154" w:rsidR="00E7038D" w:rsidRPr="00F12AA9" w:rsidRDefault="00F358D7"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There are differing</w:t>
      </w:r>
      <w:r w:rsidR="00D2776A" w:rsidRPr="00F12AA9">
        <w:rPr>
          <w:rFonts w:ascii="Book Antiqua" w:hAnsi="Book Antiqua"/>
          <w:sz w:val="24"/>
          <w:szCs w:val="24"/>
          <w:lang w:val="en-US"/>
        </w:rPr>
        <w:t xml:space="preserve"> views about h</w:t>
      </w:r>
      <w:r w:rsidR="00612237" w:rsidRPr="00F12AA9">
        <w:rPr>
          <w:rFonts w:ascii="Book Antiqua" w:hAnsi="Book Antiqua"/>
          <w:sz w:val="24"/>
          <w:szCs w:val="24"/>
          <w:lang w:val="en-US"/>
        </w:rPr>
        <w:t xml:space="preserve">ow a patient should prepare for </w:t>
      </w:r>
      <w:r w:rsidR="00DA765B" w:rsidRPr="00F12AA9">
        <w:rPr>
          <w:rFonts w:ascii="Book Antiqua" w:hAnsi="Book Antiqua"/>
          <w:sz w:val="24"/>
          <w:szCs w:val="24"/>
          <w:lang w:val="en-US"/>
        </w:rPr>
        <w:t>and</w:t>
      </w:r>
      <w:r w:rsidR="009A57EA" w:rsidRPr="00F12AA9">
        <w:rPr>
          <w:rFonts w:ascii="Book Antiqua" w:hAnsi="Book Antiqua"/>
          <w:sz w:val="24"/>
          <w:szCs w:val="24"/>
          <w:lang w:val="en-US"/>
        </w:rPr>
        <w:t xml:space="preserve"> afterwards undergo rehabilitation</w:t>
      </w:r>
      <w:r w:rsidR="00612237" w:rsidRPr="00F12AA9">
        <w:rPr>
          <w:rFonts w:ascii="Book Antiqua" w:hAnsi="Book Antiqua"/>
          <w:sz w:val="24"/>
          <w:szCs w:val="24"/>
          <w:lang w:val="en-US"/>
        </w:rPr>
        <w:t xml:space="preserve"> for lumbar</w:t>
      </w:r>
      <w:r w:rsidR="00DA765B" w:rsidRPr="00F12AA9">
        <w:rPr>
          <w:rFonts w:ascii="Book Antiqua" w:hAnsi="Book Antiqua"/>
          <w:sz w:val="24"/>
          <w:szCs w:val="24"/>
          <w:lang w:val="en-US"/>
        </w:rPr>
        <w:t xml:space="preserve"> spinal surgery. The evidence base is evolving as are the differing opinions. </w:t>
      </w:r>
      <w:r w:rsidR="009B01AD" w:rsidRPr="00F12AA9">
        <w:rPr>
          <w:rFonts w:ascii="Book Antiqua" w:hAnsi="Book Antiqua"/>
          <w:sz w:val="24"/>
          <w:szCs w:val="24"/>
          <w:lang w:val="en-US"/>
        </w:rPr>
        <w:t>In the past</w:t>
      </w:r>
      <w:r w:rsidR="00A77380" w:rsidRPr="00F12AA9">
        <w:rPr>
          <w:rFonts w:ascii="Book Antiqua" w:hAnsi="Book Antiqua"/>
          <w:sz w:val="24"/>
          <w:szCs w:val="24"/>
          <w:lang w:val="en-US"/>
        </w:rPr>
        <w:t>,</w:t>
      </w:r>
      <w:r w:rsidR="009B01AD" w:rsidRPr="00F12AA9">
        <w:rPr>
          <w:rFonts w:ascii="Book Antiqua" w:hAnsi="Book Antiqua"/>
          <w:sz w:val="24"/>
          <w:szCs w:val="24"/>
          <w:lang w:val="en-US"/>
        </w:rPr>
        <w:t xml:space="preserve"> surgeons have commonly restricted the amount of active rehabilitation aft</w:t>
      </w:r>
      <w:r w:rsidR="00A44198" w:rsidRPr="00F12AA9">
        <w:rPr>
          <w:rFonts w:ascii="Book Antiqua" w:hAnsi="Book Antiqua"/>
          <w:sz w:val="24"/>
          <w:szCs w:val="24"/>
          <w:lang w:val="en-US"/>
        </w:rPr>
        <w:t>er surgery in the belief that it</w:t>
      </w:r>
      <w:r w:rsidR="009B01AD" w:rsidRPr="00F12AA9">
        <w:rPr>
          <w:rFonts w:ascii="Book Antiqua" w:hAnsi="Book Antiqua"/>
          <w:sz w:val="24"/>
          <w:szCs w:val="24"/>
          <w:lang w:val="en-US"/>
        </w:rPr>
        <w:t xml:space="preserve"> may prevent complications during healing. </w:t>
      </w:r>
      <w:r w:rsidR="00E7038D" w:rsidRPr="00F12AA9">
        <w:rPr>
          <w:rFonts w:ascii="Book Antiqua" w:hAnsi="Book Antiqua"/>
          <w:sz w:val="24"/>
          <w:szCs w:val="24"/>
          <w:lang w:val="en-US"/>
        </w:rPr>
        <w:t xml:space="preserve">Usual care has therefore often consisted of limited advice to stay active postoperatively and </w:t>
      </w:r>
      <w:r w:rsidR="00215B29" w:rsidRPr="00F12AA9">
        <w:rPr>
          <w:rFonts w:ascii="Book Antiqua" w:hAnsi="Book Antiqua"/>
          <w:sz w:val="24"/>
          <w:szCs w:val="24"/>
          <w:lang w:val="en-US"/>
        </w:rPr>
        <w:t xml:space="preserve">has </w:t>
      </w:r>
      <w:r w:rsidR="00E7038D" w:rsidRPr="00F12AA9">
        <w:rPr>
          <w:rFonts w:ascii="Book Antiqua" w:hAnsi="Book Antiqua"/>
          <w:sz w:val="24"/>
          <w:szCs w:val="24"/>
          <w:lang w:val="en-US"/>
        </w:rPr>
        <w:t>sometimes include</w:t>
      </w:r>
      <w:r w:rsidR="00215B29" w:rsidRPr="00F12AA9">
        <w:rPr>
          <w:rFonts w:ascii="Book Antiqua" w:hAnsi="Book Antiqua"/>
          <w:sz w:val="24"/>
          <w:szCs w:val="24"/>
          <w:lang w:val="en-US"/>
        </w:rPr>
        <w:t>d</w:t>
      </w:r>
      <w:r w:rsidR="00E7038D" w:rsidRPr="00F12AA9">
        <w:rPr>
          <w:rFonts w:ascii="Book Antiqua" w:hAnsi="Book Antiqua"/>
          <w:sz w:val="24"/>
          <w:szCs w:val="24"/>
          <w:lang w:val="en-US"/>
        </w:rPr>
        <w:t xml:space="preserve"> brief general exercise programs. </w:t>
      </w:r>
      <w:r w:rsidR="009B01AD" w:rsidRPr="00F12AA9">
        <w:rPr>
          <w:rFonts w:ascii="Book Antiqua" w:hAnsi="Book Antiqua"/>
          <w:sz w:val="24"/>
          <w:szCs w:val="24"/>
          <w:lang w:val="en-US"/>
        </w:rPr>
        <w:t xml:space="preserve">It has however become more apparent the importance to </w:t>
      </w:r>
      <w:r w:rsidR="00CC77E7" w:rsidRPr="00F12AA9">
        <w:rPr>
          <w:rFonts w:ascii="Book Antiqua" w:hAnsi="Book Antiqua"/>
          <w:sz w:val="24"/>
          <w:szCs w:val="24"/>
          <w:lang w:val="en-US"/>
        </w:rPr>
        <w:t>optimizing</w:t>
      </w:r>
      <w:r w:rsidR="009B01AD" w:rsidRPr="00F12AA9">
        <w:rPr>
          <w:rFonts w:ascii="Book Antiqua" w:hAnsi="Book Antiqua"/>
          <w:sz w:val="24"/>
          <w:szCs w:val="24"/>
          <w:lang w:val="en-US"/>
        </w:rPr>
        <w:t xml:space="preserve"> pre- and post-operative care in aid to impro</w:t>
      </w:r>
      <w:r w:rsidR="00A44198" w:rsidRPr="00F12AA9">
        <w:rPr>
          <w:rFonts w:ascii="Book Antiqua" w:hAnsi="Book Antiqua"/>
          <w:sz w:val="24"/>
          <w:szCs w:val="24"/>
          <w:lang w:val="en-US"/>
        </w:rPr>
        <w:t xml:space="preserve">ve patient outcomes. </w:t>
      </w:r>
    </w:p>
    <w:p w14:paraId="2C0805D6" w14:textId="26557630" w:rsidR="009B01AD" w:rsidRPr="00F12AA9" w:rsidRDefault="00A44198"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A recent</w:t>
      </w:r>
      <w:r w:rsidR="00EB51BA" w:rsidRPr="00F12AA9">
        <w:rPr>
          <w:rFonts w:ascii="Book Antiqua" w:hAnsi="Book Antiqua"/>
          <w:sz w:val="24"/>
          <w:szCs w:val="24"/>
          <w:lang w:val="en-US"/>
        </w:rPr>
        <w:t xml:space="preserve"> </w:t>
      </w:r>
      <w:r w:rsidR="00711E69" w:rsidRPr="00F12AA9">
        <w:rPr>
          <w:rFonts w:ascii="Book Antiqua" w:hAnsi="Book Antiqua"/>
          <w:sz w:val="24"/>
          <w:szCs w:val="24"/>
          <w:lang w:val="en-US"/>
        </w:rPr>
        <w:t xml:space="preserve">systematic review and </w:t>
      </w:r>
      <w:r w:rsidR="009B01AD" w:rsidRPr="00F12AA9">
        <w:rPr>
          <w:rFonts w:ascii="Book Antiqua" w:hAnsi="Book Antiqua"/>
          <w:sz w:val="24"/>
          <w:szCs w:val="24"/>
          <w:lang w:val="en-US"/>
        </w:rPr>
        <w:t xml:space="preserve">meta-analysis </w:t>
      </w:r>
      <w:r w:rsidR="00EB51BA" w:rsidRPr="00F12AA9">
        <w:rPr>
          <w:rFonts w:ascii="Book Antiqua" w:hAnsi="Book Antiqua"/>
          <w:sz w:val="24"/>
          <w:szCs w:val="24"/>
          <w:lang w:val="en-US"/>
        </w:rPr>
        <w:t xml:space="preserve">by </w:t>
      </w:r>
      <w:proofErr w:type="spellStart"/>
      <w:r w:rsidR="00EB51BA" w:rsidRPr="00F12AA9">
        <w:rPr>
          <w:rFonts w:ascii="Book Antiqua" w:hAnsi="Book Antiqua"/>
          <w:sz w:val="24"/>
          <w:szCs w:val="24"/>
          <w:lang w:val="en-US"/>
        </w:rPr>
        <w:t>Oosterhuis</w:t>
      </w:r>
      <w:proofErr w:type="spellEnd"/>
      <w:r w:rsidR="00EB51BA" w:rsidRPr="00F12AA9">
        <w:rPr>
          <w:rFonts w:ascii="Book Antiqua" w:hAnsi="Book Antiqua"/>
          <w:sz w:val="24"/>
          <w:szCs w:val="24"/>
          <w:lang w:val="en-US"/>
        </w:rPr>
        <w:t xml:space="preserve"> </w:t>
      </w:r>
      <w:r w:rsidR="00EB51BA" w:rsidRPr="00F12AA9">
        <w:rPr>
          <w:rFonts w:ascii="Book Antiqua" w:hAnsi="Book Antiqua"/>
          <w:i/>
          <w:sz w:val="24"/>
          <w:szCs w:val="24"/>
          <w:lang w:val="en-US"/>
        </w:rPr>
        <w:t xml:space="preserve">et </w:t>
      </w:r>
      <w:proofErr w:type="gramStart"/>
      <w:r w:rsidR="00EB51BA" w:rsidRPr="00F12AA9">
        <w:rPr>
          <w:rFonts w:ascii="Book Antiqua" w:hAnsi="Book Antiqua"/>
          <w:i/>
          <w:sz w:val="24"/>
          <w:szCs w:val="24"/>
          <w:lang w:val="en-US"/>
        </w:rPr>
        <w:t>al</w:t>
      </w:r>
      <w:r w:rsidR="008A3BF1" w:rsidRPr="00F12AA9">
        <w:rPr>
          <w:rFonts w:ascii="Book Antiqua" w:hAnsi="Book Antiqua"/>
          <w:sz w:val="24"/>
          <w:szCs w:val="24"/>
          <w:vertAlign w:val="superscript"/>
          <w:lang w:val="en-US"/>
        </w:rPr>
        <w:t>[</w:t>
      </w:r>
      <w:proofErr w:type="gramEnd"/>
      <w:r w:rsidR="00F12AA9" w:rsidRPr="00F12AA9">
        <w:rPr>
          <w:rFonts w:ascii="Book Antiqua" w:hAnsi="Book Antiqua" w:hint="eastAsia"/>
          <w:sz w:val="24"/>
          <w:szCs w:val="24"/>
          <w:vertAlign w:val="superscript"/>
          <w:lang w:val="en-US" w:eastAsia="zh-CN"/>
        </w:rPr>
        <w:t>39</w:t>
      </w:r>
      <w:r w:rsidR="00EB51BA" w:rsidRPr="00F12AA9">
        <w:rPr>
          <w:rFonts w:ascii="Book Antiqua" w:hAnsi="Book Antiqua"/>
          <w:sz w:val="24"/>
          <w:szCs w:val="24"/>
          <w:vertAlign w:val="superscript"/>
          <w:lang w:val="en-US"/>
        </w:rPr>
        <w:t>]</w:t>
      </w:r>
      <w:r w:rsidR="00EB51BA" w:rsidRPr="00F12AA9">
        <w:rPr>
          <w:rFonts w:ascii="Book Antiqua" w:hAnsi="Book Antiqua"/>
          <w:sz w:val="24"/>
          <w:szCs w:val="24"/>
          <w:lang w:val="en-US"/>
        </w:rPr>
        <w:t xml:space="preserve"> summarized</w:t>
      </w:r>
      <w:r w:rsidR="00ED3320" w:rsidRPr="00F12AA9">
        <w:rPr>
          <w:rFonts w:ascii="Book Antiqua" w:hAnsi="Book Antiqua"/>
          <w:sz w:val="24"/>
          <w:szCs w:val="24"/>
          <w:lang w:val="en-US"/>
        </w:rPr>
        <w:t xml:space="preserve"> 22 clinical trials</w:t>
      </w:r>
      <w:r w:rsidR="00EB51BA" w:rsidRPr="00F12AA9">
        <w:rPr>
          <w:rFonts w:ascii="Book Antiqua" w:hAnsi="Book Antiqua"/>
          <w:sz w:val="24"/>
          <w:szCs w:val="24"/>
          <w:lang w:val="en-US"/>
        </w:rPr>
        <w:t xml:space="preserve"> </w:t>
      </w:r>
      <w:r w:rsidR="009B01AD" w:rsidRPr="00F12AA9">
        <w:rPr>
          <w:rFonts w:ascii="Book Antiqua" w:hAnsi="Book Antiqua"/>
          <w:sz w:val="24"/>
          <w:szCs w:val="24"/>
          <w:lang w:val="en-US"/>
        </w:rPr>
        <w:t>investigating the effectiveness of rehabilitation after first</w:t>
      </w:r>
      <w:r w:rsidR="00EB51BA" w:rsidRPr="00F12AA9">
        <w:rPr>
          <w:rFonts w:ascii="Book Antiqua" w:hAnsi="Book Antiqua"/>
          <w:sz w:val="24"/>
          <w:szCs w:val="24"/>
          <w:lang w:val="en-US"/>
        </w:rPr>
        <w:t xml:space="preserve">-time lumbar discectomy surgery. </w:t>
      </w:r>
      <w:r w:rsidR="00D61E31" w:rsidRPr="00F12AA9">
        <w:rPr>
          <w:rFonts w:ascii="Book Antiqua" w:hAnsi="Book Antiqua"/>
          <w:sz w:val="24"/>
          <w:szCs w:val="24"/>
          <w:lang w:val="en-US"/>
        </w:rPr>
        <w:t>The results suggest that</w:t>
      </w:r>
      <w:r w:rsidR="00EB51BA" w:rsidRPr="00F12AA9">
        <w:rPr>
          <w:rFonts w:ascii="Book Antiqua" w:hAnsi="Book Antiqua"/>
          <w:sz w:val="24"/>
          <w:szCs w:val="24"/>
          <w:lang w:val="en-US"/>
        </w:rPr>
        <w:t xml:space="preserve"> exercise programs conducted four to six weeks post-operatively result in less pain and disability </w:t>
      </w:r>
      <w:r w:rsidR="0054385E" w:rsidRPr="00F12AA9">
        <w:rPr>
          <w:rFonts w:ascii="Book Antiqua" w:hAnsi="Book Antiqua"/>
          <w:sz w:val="24"/>
          <w:szCs w:val="24"/>
          <w:lang w:val="en-US"/>
        </w:rPr>
        <w:t xml:space="preserve">with small to medium effect sizes </w:t>
      </w:r>
      <w:r w:rsidR="00EB51BA" w:rsidRPr="00F12AA9">
        <w:rPr>
          <w:rFonts w:ascii="Book Antiqua" w:hAnsi="Book Antiqua"/>
          <w:sz w:val="24"/>
          <w:szCs w:val="24"/>
          <w:lang w:val="en-US"/>
        </w:rPr>
        <w:t xml:space="preserve">compared to </w:t>
      </w:r>
      <w:r w:rsidR="00E7038D" w:rsidRPr="00F12AA9">
        <w:rPr>
          <w:rFonts w:ascii="Book Antiqua" w:hAnsi="Book Antiqua"/>
          <w:sz w:val="24"/>
          <w:szCs w:val="24"/>
          <w:lang w:val="en-US"/>
        </w:rPr>
        <w:t>usual care</w:t>
      </w:r>
      <w:r w:rsidR="00EB51BA" w:rsidRPr="00F12AA9">
        <w:rPr>
          <w:rFonts w:ascii="Book Antiqua" w:hAnsi="Book Antiqua"/>
          <w:sz w:val="24"/>
          <w:szCs w:val="24"/>
          <w:lang w:val="en-US"/>
        </w:rPr>
        <w:t>.</w:t>
      </w:r>
      <w:r w:rsidR="00E7038D" w:rsidRPr="00F12AA9">
        <w:rPr>
          <w:rFonts w:ascii="Book Antiqua" w:hAnsi="Book Antiqua"/>
          <w:sz w:val="24"/>
          <w:szCs w:val="24"/>
          <w:lang w:val="en-US"/>
        </w:rPr>
        <w:t xml:space="preserve"> </w:t>
      </w:r>
      <w:r w:rsidR="00EB51BA" w:rsidRPr="00F12AA9">
        <w:rPr>
          <w:rFonts w:ascii="Book Antiqua" w:hAnsi="Book Antiqua"/>
          <w:sz w:val="24"/>
          <w:szCs w:val="24"/>
          <w:lang w:val="en-US"/>
        </w:rPr>
        <w:t xml:space="preserve">Furthermore, rapid reduction in pain and disability occurred in high intensity exercise programs compared to low intensity programs. Supervised or home exercise programs did not show significant differences for pain relief or disability. There were no indications that re-operation rate increased as a result of active rehabilitation programs after first-time lumbar disc </w:t>
      </w:r>
      <w:proofErr w:type="gramStart"/>
      <w:r w:rsidR="00EB51BA" w:rsidRPr="00F12AA9">
        <w:rPr>
          <w:rFonts w:ascii="Book Antiqua" w:hAnsi="Book Antiqua"/>
          <w:sz w:val="24"/>
          <w:szCs w:val="24"/>
          <w:lang w:val="en-US"/>
        </w:rPr>
        <w:t>surgery</w:t>
      </w:r>
      <w:r w:rsidR="008A3BF1" w:rsidRPr="00F12AA9">
        <w:rPr>
          <w:rFonts w:ascii="Book Antiqua" w:hAnsi="Book Antiqua"/>
          <w:sz w:val="24"/>
          <w:szCs w:val="24"/>
          <w:vertAlign w:val="superscript"/>
          <w:lang w:val="en-US"/>
        </w:rPr>
        <w:t>[</w:t>
      </w:r>
      <w:proofErr w:type="gramEnd"/>
      <w:r w:rsidR="00F12AA9" w:rsidRPr="00F12AA9">
        <w:rPr>
          <w:rFonts w:ascii="Book Antiqua" w:hAnsi="Book Antiqua" w:hint="eastAsia"/>
          <w:sz w:val="24"/>
          <w:szCs w:val="24"/>
          <w:vertAlign w:val="superscript"/>
          <w:lang w:val="en-US" w:eastAsia="zh-CN"/>
        </w:rPr>
        <w:t>39</w:t>
      </w:r>
      <w:r w:rsidR="00EB51BA" w:rsidRPr="00F12AA9">
        <w:rPr>
          <w:rFonts w:ascii="Book Antiqua" w:hAnsi="Book Antiqua"/>
          <w:sz w:val="24"/>
          <w:szCs w:val="24"/>
          <w:vertAlign w:val="superscript"/>
          <w:lang w:val="en-US"/>
        </w:rPr>
        <w:t>]</w:t>
      </w:r>
      <w:r w:rsidR="00EB51BA" w:rsidRPr="00F12AA9">
        <w:rPr>
          <w:rFonts w:ascii="Book Antiqua" w:hAnsi="Book Antiqua"/>
          <w:sz w:val="24"/>
          <w:szCs w:val="24"/>
          <w:lang w:val="en-US"/>
        </w:rPr>
        <w:t xml:space="preserve">. </w:t>
      </w:r>
      <w:r w:rsidR="00215F12" w:rsidRPr="00F12AA9">
        <w:rPr>
          <w:rFonts w:ascii="Book Antiqua" w:hAnsi="Book Antiqua"/>
          <w:sz w:val="24"/>
          <w:szCs w:val="24"/>
          <w:lang w:val="en-US"/>
        </w:rPr>
        <w:t xml:space="preserve">The study’s active rehabilitation programs consisted of exercise therapy, strength and mobility training, physiotherapy and multidisciplinary programs. More specifically, these included back schools, ergonomics education, motor control modification, resumption of activities of daily living including work and physical activity and enhancement of pain coping strategies delivered by individual sessions, group training or education or a combination of these. </w:t>
      </w:r>
      <w:r w:rsidR="00D61E31" w:rsidRPr="00F12AA9">
        <w:rPr>
          <w:rFonts w:ascii="Book Antiqua" w:hAnsi="Book Antiqua"/>
          <w:sz w:val="24"/>
          <w:szCs w:val="24"/>
          <w:lang w:val="en-US"/>
        </w:rPr>
        <w:t xml:space="preserve">The quality of evidence </w:t>
      </w:r>
      <w:r w:rsidR="00215F12" w:rsidRPr="00F12AA9">
        <w:rPr>
          <w:rFonts w:ascii="Book Antiqua" w:hAnsi="Book Antiqua"/>
          <w:sz w:val="24"/>
          <w:szCs w:val="24"/>
          <w:lang w:val="en-US"/>
        </w:rPr>
        <w:t>was concluded to be</w:t>
      </w:r>
      <w:r w:rsidR="00D61E31" w:rsidRPr="00F12AA9">
        <w:rPr>
          <w:rFonts w:ascii="Book Antiqua" w:hAnsi="Book Antiqua"/>
          <w:sz w:val="24"/>
          <w:szCs w:val="24"/>
          <w:lang w:val="en-US"/>
        </w:rPr>
        <w:t xml:space="preserve"> low as more than half of the studies had high risk of bias and heterogeneity in rehabilitation programs warranting the need for more research </w:t>
      </w:r>
      <w:r w:rsidR="00215F12" w:rsidRPr="00F12AA9">
        <w:rPr>
          <w:rFonts w:ascii="Book Antiqua" w:hAnsi="Book Antiqua"/>
          <w:sz w:val="24"/>
          <w:szCs w:val="24"/>
          <w:lang w:val="en-US"/>
        </w:rPr>
        <w:t>with methodological rigor and</w:t>
      </w:r>
      <w:r w:rsidR="00D61E31" w:rsidRPr="00F12AA9">
        <w:rPr>
          <w:rFonts w:ascii="Book Antiqua" w:hAnsi="Book Antiqua"/>
          <w:sz w:val="24"/>
          <w:szCs w:val="24"/>
          <w:lang w:val="en-US"/>
        </w:rPr>
        <w:t xml:space="preserve"> the stratification of rehabilitation </w:t>
      </w:r>
      <w:proofErr w:type="gramStart"/>
      <w:r w:rsidR="00D61E31" w:rsidRPr="00F12AA9">
        <w:rPr>
          <w:rFonts w:ascii="Book Antiqua" w:hAnsi="Book Antiqua"/>
          <w:sz w:val="24"/>
          <w:szCs w:val="24"/>
          <w:lang w:val="en-US"/>
        </w:rPr>
        <w:t>content</w:t>
      </w:r>
      <w:r w:rsidR="00215B29" w:rsidRPr="00F12AA9">
        <w:rPr>
          <w:rFonts w:ascii="Book Antiqua" w:hAnsi="Book Antiqua"/>
          <w:sz w:val="24"/>
          <w:szCs w:val="24"/>
          <w:vertAlign w:val="superscript"/>
          <w:lang w:val="en-US"/>
        </w:rPr>
        <w:t>[</w:t>
      </w:r>
      <w:proofErr w:type="gramEnd"/>
      <w:r w:rsidR="00F12AA9" w:rsidRPr="00F12AA9">
        <w:rPr>
          <w:rFonts w:ascii="Book Antiqua" w:hAnsi="Book Antiqua" w:hint="eastAsia"/>
          <w:sz w:val="24"/>
          <w:szCs w:val="24"/>
          <w:vertAlign w:val="superscript"/>
          <w:lang w:val="en-US" w:eastAsia="zh-CN"/>
        </w:rPr>
        <w:t>39</w:t>
      </w:r>
      <w:r w:rsidR="00215F12" w:rsidRPr="00F12AA9">
        <w:rPr>
          <w:rFonts w:ascii="Book Antiqua" w:hAnsi="Book Antiqua"/>
          <w:sz w:val="24"/>
          <w:szCs w:val="24"/>
          <w:vertAlign w:val="superscript"/>
          <w:lang w:val="en-US"/>
        </w:rPr>
        <w:t>]</w:t>
      </w:r>
      <w:r w:rsidR="00D61E31" w:rsidRPr="00F12AA9">
        <w:rPr>
          <w:rFonts w:ascii="Book Antiqua" w:hAnsi="Book Antiqua"/>
          <w:sz w:val="24"/>
          <w:szCs w:val="24"/>
          <w:lang w:val="en-US"/>
        </w:rPr>
        <w:t>.</w:t>
      </w:r>
      <w:r w:rsidR="008A3BF1" w:rsidRPr="00F12AA9">
        <w:rPr>
          <w:rFonts w:ascii="Book Antiqua" w:hAnsi="Book Antiqua"/>
          <w:sz w:val="24"/>
          <w:szCs w:val="24"/>
          <w:lang w:val="en-US"/>
        </w:rPr>
        <w:t xml:space="preserve"> </w:t>
      </w:r>
      <w:r w:rsidR="00341327" w:rsidRPr="00F12AA9">
        <w:rPr>
          <w:rFonts w:ascii="Book Antiqua" w:hAnsi="Book Antiqua"/>
          <w:sz w:val="24"/>
          <w:szCs w:val="24"/>
          <w:lang w:val="en-US"/>
        </w:rPr>
        <w:t>Findings from a recently published RCTs</w:t>
      </w:r>
      <w:r w:rsidR="00D61E31" w:rsidRPr="00F12AA9">
        <w:rPr>
          <w:rFonts w:ascii="Book Antiqua" w:hAnsi="Book Antiqua"/>
          <w:sz w:val="24"/>
          <w:szCs w:val="24"/>
          <w:lang w:val="en-US"/>
        </w:rPr>
        <w:t xml:space="preserve"> </w:t>
      </w:r>
      <w:r w:rsidR="008A3BF1" w:rsidRPr="00F12AA9">
        <w:rPr>
          <w:rFonts w:ascii="Book Antiqua" w:hAnsi="Book Antiqua"/>
          <w:sz w:val="24"/>
          <w:szCs w:val="24"/>
          <w:lang w:val="en-US"/>
        </w:rPr>
        <w:t xml:space="preserve">from </w:t>
      </w:r>
      <w:proofErr w:type="spellStart"/>
      <w:r w:rsidR="008A3BF1" w:rsidRPr="00F12AA9">
        <w:rPr>
          <w:rFonts w:ascii="Book Antiqua" w:hAnsi="Book Antiqua"/>
          <w:sz w:val="24"/>
          <w:szCs w:val="24"/>
          <w:lang w:val="en-US"/>
        </w:rPr>
        <w:t>Ozkara</w:t>
      </w:r>
      <w:proofErr w:type="spellEnd"/>
      <w:r w:rsidR="00341327" w:rsidRPr="00F12AA9">
        <w:rPr>
          <w:rFonts w:ascii="Book Antiqua" w:hAnsi="Book Antiqua"/>
          <w:sz w:val="24"/>
          <w:szCs w:val="24"/>
          <w:lang w:val="en-US"/>
        </w:rPr>
        <w:t xml:space="preserve"> </w:t>
      </w:r>
      <w:r w:rsidR="00341327" w:rsidRPr="00F12AA9">
        <w:rPr>
          <w:rFonts w:ascii="Book Antiqua" w:hAnsi="Book Antiqua"/>
          <w:i/>
          <w:sz w:val="24"/>
          <w:szCs w:val="24"/>
          <w:lang w:val="en-US"/>
        </w:rPr>
        <w:t xml:space="preserve">et </w:t>
      </w:r>
      <w:proofErr w:type="gramStart"/>
      <w:r w:rsidR="00341327" w:rsidRPr="00F12AA9">
        <w:rPr>
          <w:rFonts w:ascii="Book Antiqua" w:hAnsi="Book Antiqua"/>
          <w:i/>
          <w:sz w:val="24"/>
          <w:szCs w:val="24"/>
          <w:lang w:val="en-US"/>
        </w:rPr>
        <w:t>al</w:t>
      </w:r>
      <w:r w:rsidR="00341327" w:rsidRPr="00F12AA9">
        <w:rPr>
          <w:rFonts w:ascii="Book Antiqua" w:hAnsi="Book Antiqua"/>
          <w:sz w:val="24"/>
          <w:szCs w:val="24"/>
          <w:vertAlign w:val="superscript"/>
          <w:lang w:val="en-US"/>
        </w:rPr>
        <w:t>[</w:t>
      </w:r>
      <w:proofErr w:type="gramEnd"/>
      <w:r w:rsidR="00341327"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0</w:t>
      </w:r>
      <w:r w:rsidR="00341327" w:rsidRPr="00F12AA9">
        <w:rPr>
          <w:rFonts w:ascii="Book Antiqua" w:hAnsi="Book Antiqua"/>
          <w:sz w:val="24"/>
          <w:szCs w:val="24"/>
          <w:vertAlign w:val="superscript"/>
          <w:lang w:val="en-US"/>
        </w:rPr>
        <w:t>]</w:t>
      </w:r>
      <w:r w:rsidR="00BE1141" w:rsidRPr="00F12AA9">
        <w:rPr>
          <w:rFonts w:ascii="Book Antiqua" w:hAnsi="Book Antiqua"/>
          <w:sz w:val="24"/>
          <w:szCs w:val="24"/>
          <w:lang w:val="en-US"/>
        </w:rPr>
        <w:t xml:space="preserve"> </w:t>
      </w:r>
      <w:r w:rsidR="00341327" w:rsidRPr="00F12AA9">
        <w:rPr>
          <w:rFonts w:ascii="Book Antiqua" w:hAnsi="Book Antiqua"/>
          <w:sz w:val="24"/>
          <w:szCs w:val="24"/>
          <w:lang w:val="en-US"/>
        </w:rPr>
        <w:t xml:space="preserve">support the conclusion drawn by </w:t>
      </w:r>
      <w:proofErr w:type="spellStart"/>
      <w:r w:rsidR="00341327" w:rsidRPr="00F12AA9">
        <w:rPr>
          <w:rFonts w:ascii="Book Antiqua" w:hAnsi="Book Antiqua"/>
          <w:sz w:val="24"/>
          <w:szCs w:val="24"/>
          <w:lang w:val="en-US"/>
        </w:rPr>
        <w:t>Oosterhuis</w:t>
      </w:r>
      <w:proofErr w:type="spellEnd"/>
      <w:r w:rsidR="00341327" w:rsidRPr="00F12AA9">
        <w:rPr>
          <w:rFonts w:ascii="Book Antiqua" w:hAnsi="Book Antiqua"/>
          <w:sz w:val="24"/>
          <w:szCs w:val="24"/>
          <w:lang w:val="en-US"/>
        </w:rPr>
        <w:t xml:space="preserve"> </w:t>
      </w:r>
      <w:r w:rsidR="00341327" w:rsidRPr="00F12AA9">
        <w:rPr>
          <w:rFonts w:ascii="Book Antiqua" w:hAnsi="Book Antiqua"/>
          <w:i/>
          <w:sz w:val="24"/>
          <w:szCs w:val="24"/>
          <w:lang w:val="en-US"/>
        </w:rPr>
        <w:t>et al</w:t>
      </w:r>
      <w:r w:rsidR="00341327" w:rsidRPr="00F12AA9">
        <w:rPr>
          <w:rFonts w:ascii="Book Antiqua" w:hAnsi="Book Antiqua"/>
          <w:sz w:val="24"/>
          <w:szCs w:val="24"/>
          <w:vertAlign w:val="superscript"/>
          <w:lang w:val="en-US"/>
        </w:rPr>
        <w:t>[</w:t>
      </w:r>
      <w:r w:rsidR="00F12AA9" w:rsidRPr="00F12AA9">
        <w:rPr>
          <w:rFonts w:ascii="Book Antiqua" w:hAnsi="Book Antiqua" w:hint="eastAsia"/>
          <w:sz w:val="24"/>
          <w:szCs w:val="24"/>
          <w:vertAlign w:val="superscript"/>
          <w:lang w:val="en-US" w:eastAsia="zh-CN"/>
        </w:rPr>
        <w:t>39</w:t>
      </w:r>
      <w:r w:rsidR="00341327" w:rsidRPr="00F12AA9">
        <w:rPr>
          <w:rFonts w:ascii="Book Antiqua" w:hAnsi="Book Antiqua"/>
          <w:sz w:val="24"/>
          <w:szCs w:val="24"/>
          <w:vertAlign w:val="superscript"/>
          <w:lang w:val="en-US"/>
        </w:rPr>
        <w:t>]</w:t>
      </w:r>
      <w:r w:rsidR="00341327" w:rsidRPr="00F12AA9">
        <w:rPr>
          <w:rFonts w:ascii="Book Antiqua" w:hAnsi="Book Antiqua"/>
          <w:sz w:val="24"/>
          <w:szCs w:val="24"/>
          <w:lang w:val="en-US"/>
        </w:rPr>
        <w:t>. Furthermore</w:t>
      </w:r>
      <w:r w:rsidR="00BE1141" w:rsidRPr="00F12AA9">
        <w:rPr>
          <w:rFonts w:ascii="Book Antiqua" w:hAnsi="Book Antiqua"/>
          <w:sz w:val="24"/>
          <w:szCs w:val="24"/>
          <w:lang w:val="en-US"/>
        </w:rPr>
        <w:t xml:space="preserve"> in a RCT conducted by </w:t>
      </w:r>
      <w:proofErr w:type="spellStart"/>
      <w:r w:rsidR="00BE1141" w:rsidRPr="00F12AA9">
        <w:rPr>
          <w:rFonts w:ascii="Book Antiqua" w:hAnsi="Book Antiqua"/>
          <w:sz w:val="24"/>
          <w:szCs w:val="24"/>
          <w:lang w:val="en-US"/>
        </w:rPr>
        <w:t>Louw</w:t>
      </w:r>
      <w:proofErr w:type="spellEnd"/>
      <w:r w:rsidR="00BE1141" w:rsidRPr="00F12AA9">
        <w:rPr>
          <w:rFonts w:ascii="Book Antiqua" w:hAnsi="Book Antiqua"/>
          <w:sz w:val="24"/>
          <w:szCs w:val="24"/>
          <w:lang w:val="en-US"/>
        </w:rPr>
        <w:t xml:space="preserve"> </w:t>
      </w:r>
      <w:r w:rsidR="00BE1141" w:rsidRPr="00F12AA9">
        <w:rPr>
          <w:rFonts w:ascii="Book Antiqua" w:hAnsi="Book Antiqua"/>
          <w:i/>
          <w:sz w:val="24"/>
          <w:szCs w:val="24"/>
          <w:lang w:val="en-US"/>
        </w:rPr>
        <w:t>et al</w:t>
      </w:r>
      <w:r w:rsidR="00BE1141"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1</w:t>
      </w:r>
      <w:r w:rsidR="00BE1141" w:rsidRPr="00F12AA9">
        <w:rPr>
          <w:rFonts w:ascii="Book Antiqua" w:hAnsi="Book Antiqua"/>
          <w:sz w:val="24"/>
          <w:szCs w:val="24"/>
          <w:vertAlign w:val="superscript"/>
          <w:lang w:val="en-US"/>
        </w:rPr>
        <w:t>]</w:t>
      </w:r>
      <w:r w:rsidR="00BE1141" w:rsidRPr="00F12AA9">
        <w:rPr>
          <w:rFonts w:ascii="Book Antiqua" w:hAnsi="Book Antiqua"/>
          <w:sz w:val="24"/>
          <w:szCs w:val="24"/>
          <w:lang w:val="en-US"/>
        </w:rPr>
        <w:t xml:space="preserve">, preoperative neuroscience education </w:t>
      </w:r>
      <w:r w:rsidR="0020574C" w:rsidRPr="00F12AA9">
        <w:rPr>
          <w:rFonts w:ascii="Book Antiqua" w:hAnsi="Book Antiqua"/>
          <w:sz w:val="24"/>
          <w:szCs w:val="24"/>
          <w:lang w:val="en-US"/>
        </w:rPr>
        <w:t xml:space="preserve">for lumbar radiculopathy resulted in significantly better patient-rated preparation for lumbar discectomy surgery, fulfillment of postoperative </w:t>
      </w:r>
      <w:r w:rsidR="0020574C" w:rsidRPr="00F12AA9">
        <w:rPr>
          <w:rFonts w:ascii="Book Antiqua" w:hAnsi="Book Antiqua"/>
          <w:sz w:val="24"/>
          <w:szCs w:val="24"/>
          <w:lang w:val="en-US"/>
        </w:rPr>
        <w:lastRenderedPageBreak/>
        <w:t>expectations as well as less health care utilization compared to usual preoperative</w:t>
      </w:r>
      <w:r w:rsidR="00965529" w:rsidRPr="00F12AA9">
        <w:rPr>
          <w:rFonts w:ascii="Book Antiqua" w:hAnsi="Book Antiqua"/>
          <w:sz w:val="24"/>
          <w:szCs w:val="24"/>
          <w:lang w:val="en-US"/>
        </w:rPr>
        <w:t xml:space="preserve"> education provided by surgeons and staff</w:t>
      </w:r>
      <w:r w:rsidR="0020574C" w:rsidRPr="00F12AA9">
        <w:rPr>
          <w:rFonts w:ascii="Book Antiqua" w:hAnsi="Book Antiqua"/>
          <w:sz w:val="24"/>
          <w:szCs w:val="24"/>
          <w:lang w:val="en-US"/>
        </w:rPr>
        <w:t xml:space="preserve">. </w:t>
      </w:r>
    </w:p>
    <w:p w14:paraId="4AD4AEF2" w14:textId="0DB7DA3F" w:rsidR="009B01AD" w:rsidRPr="00F12AA9" w:rsidRDefault="00711E69" w:rsidP="00F8632C">
      <w:pPr>
        <w:spacing w:after="0" w:line="360" w:lineRule="auto"/>
        <w:ind w:firstLineChars="100" w:firstLine="240"/>
        <w:jc w:val="both"/>
        <w:rPr>
          <w:rFonts w:ascii="Book Antiqua" w:hAnsi="Book Antiqua"/>
          <w:sz w:val="24"/>
          <w:szCs w:val="24"/>
          <w:lang w:val="en-US"/>
        </w:rPr>
      </w:pPr>
      <w:r w:rsidRPr="00F12AA9">
        <w:rPr>
          <w:rFonts w:ascii="Book Antiqua" w:hAnsi="Book Antiqua"/>
          <w:sz w:val="24"/>
          <w:szCs w:val="24"/>
          <w:lang w:val="en-US"/>
        </w:rPr>
        <w:t>Another</w:t>
      </w:r>
      <w:r w:rsidR="009B01AD" w:rsidRPr="00F12AA9">
        <w:rPr>
          <w:rFonts w:ascii="Book Antiqua" w:hAnsi="Book Antiqua"/>
          <w:sz w:val="24"/>
          <w:szCs w:val="24"/>
          <w:lang w:val="en-US"/>
        </w:rPr>
        <w:t xml:space="preserve"> systematic review</w:t>
      </w:r>
      <w:r w:rsidRPr="00F12AA9">
        <w:rPr>
          <w:rFonts w:ascii="Book Antiqua" w:hAnsi="Book Antiqua"/>
          <w:sz w:val="24"/>
          <w:szCs w:val="24"/>
          <w:lang w:val="en-US"/>
        </w:rPr>
        <w:t xml:space="preserve"> and meta</w:t>
      </w:r>
      <w:r w:rsidR="002C21A4" w:rsidRPr="00F12AA9">
        <w:rPr>
          <w:rFonts w:ascii="Book Antiqua" w:hAnsi="Book Antiqua"/>
          <w:sz w:val="24"/>
          <w:szCs w:val="24"/>
          <w:lang w:val="en-US"/>
        </w:rPr>
        <w:t>-a</w:t>
      </w:r>
      <w:r w:rsidRPr="00F12AA9">
        <w:rPr>
          <w:rFonts w:ascii="Book Antiqua" w:hAnsi="Book Antiqua"/>
          <w:sz w:val="24"/>
          <w:szCs w:val="24"/>
          <w:lang w:val="en-US"/>
        </w:rPr>
        <w:t>nalysis</w:t>
      </w:r>
      <w:r w:rsidR="009B01AD" w:rsidRPr="00F12AA9">
        <w:rPr>
          <w:rFonts w:ascii="Book Antiqua" w:hAnsi="Book Antiqua"/>
          <w:sz w:val="24"/>
          <w:szCs w:val="24"/>
          <w:lang w:val="en-US"/>
        </w:rPr>
        <w:t xml:space="preserve"> has investigated the effectiveness of rehabilitation after spinal stenosis surgery from 3 </w:t>
      </w:r>
      <w:r w:rsidR="00CC68D5" w:rsidRPr="00F12AA9">
        <w:rPr>
          <w:rFonts w:ascii="Book Antiqua" w:hAnsi="Book Antiqua"/>
          <w:sz w:val="24"/>
          <w:szCs w:val="24"/>
          <w:lang w:val="en-US"/>
        </w:rPr>
        <w:t xml:space="preserve">existing </w:t>
      </w:r>
      <w:proofErr w:type="gramStart"/>
      <w:r w:rsidR="00CC68D5" w:rsidRPr="00F12AA9">
        <w:rPr>
          <w:rFonts w:ascii="Book Antiqua" w:hAnsi="Book Antiqua"/>
          <w:sz w:val="24"/>
          <w:szCs w:val="24"/>
          <w:lang w:val="en-US"/>
        </w:rPr>
        <w:t>RCT</w:t>
      </w:r>
      <w:r w:rsidR="001A420E" w:rsidRPr="00F12AA9">
        <w:rPr>
          <w:rFonts w:ascii="Book Antiqua" w:hAnsi="Book Antiqua"/>
          <w:sz w:val="24"/>
          <w:szCs w:val="24"/>
          <w:lang w:val="en-US"/>
        </w:rPr>
        <w:t>s</w:t>
      </w:r>
      <w:r w:rsidR="00965529" w:rsidRPr="00F12AA9">
        <w:rPr>
          <w:rFonts w:ascii="Book Antiqua" w:hAnsi="Book Antiqua"/>
          <w:sz w:val="24"/>
          <w:szCs w:val="24"/>
          <w:vertAlign w:val="superscript"/>
          <w:lang w:val="en-US"/>
        </w:rPr>
        <w:t>[</w:t>
      </w:r>
      <w:proofErr w:type="gramEnd"/>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2</w:t>
      </w:r>
      <w:r w:rsidR="001A420E" w:rsidRPr="00F12AA9">
        <w:rPr>
          <w:rFonts w:ascii="Book Antiqua" w:hAnsi="Book Antiqua"/>
          <w:sz w:val="24"/>
          <w:szCs w:val="24"/>
          <w:vertAlign w:val="superscript"/>
          <w:lang w:val="en-US"/>
        </w:rPr>
        <w:t>]</w:t>
      </w:r>
      <w:r w:rsidR="009B01AD" w:rsidRPr="00F12AA9">
        <w:rPr>
          <w:rFonts w:ascii="Book Antiqua" w:hAnsi="Book Antiqua"/>
          <w:sz w:val="24"/>
          <w:szCs w:val="24"/>
          <w:lang w:val="en-US"/>
        </w:rPr>
        <w:t xml:space="preserve">. </w:t>
      </w:r>
      <w:r w:rsidR="001A420E" w:rsidRPr="00F12AA9">
        <w:rPr>
          <w:rFonts w:ascii="Book Antiqua" w:hAnsi="Book Antiqua"/>
          <w:sz w:val="24"/>
          <w:szCs w:val="24"/>
          <w:lang w:val="en-US"/>
        </w:rPr>
        <w:t>The study’s a</w:t>
      </w:r>
      <w:r w:rsidR="009B01AD" w:rsidRPr="00F12AA9">
        <w:rPr>
          <w:rFonts w:ascii="Book Antiqua" w:hAnsi="Book Antiqua"/>
          <w:sz w:val="24"/>
          <w:szCs w:val="24"/>
          <w:lang w:val="en-US"/>
        </w:rPr>
        <w:t>ctive rehabilitation programs focused o</w:t>
      </w:r>
      <w:r w:rsidR="002C21A4" w:rsidRPr="00F12AA9">
        <w:rPr>
          <w:rFonts w:ascii="Book Antiqua" w:hAnsi="Book Antiqua"/>
          <w:sz w:val="24"/>
          <w:szCs w:val="24"/>
          <w:lang w:val="en-US"/>
        </w:rPr>
        <w:t>n functional outcomes and used</w:t>
      </w:r>
      <w:r w:rsidR="009B01AD" w:rsidRPr="00F12AA9">
        <w:rPr>
          <w:rFonts w:ascii="Book Antiqua" w:hAnsi="Book Antiqua"/>
          <w:sz w:val="24"/>
          <w:szCs w:val="24"/>
          <w:lang w:val="en-US"/>
        </w:rPr>
        <w:t xml:space="preserve"> </w:t>
      </w:r>
      <w:r w:rsidRPr="00F12AA9">
        <w:rPr>
          <w:rFonts w:ascii="Book Antiqua" w:hAnsi="Book Antiqua"/>
          <w:sz w:val="24"/>
          <w:szCs w:val="24"/>
          <w:lang w:val="en-US"/>
        </w:rPr>
        <w:t>group or therapist-led</w:t>
      </w:r>
      <w:r w:rsidR="005D7E02" w:rsidRPr="00F12AA9">
        <w:rPr>
          <w:rFonts w:ascii="Book Antiqua" w:hAnsi="Book Antiqua"/>
          <w:sz w:val="24"/>
          <w:szCs w:val="24"/>
          <w:lang w:val="en-US"/>
        </w:rPr>
        <w:t xml:space="preserve"> exercise</w:t>
      </w:r>
      <w:r w:rsidR="009B01AD" w:rsidRPr="00F12AA9">
        <w:rPr>
          <w:rFonts w:ascii="Book Antiqua" w:hAnsi="Book Antiqua"/>
          <w:sz w:val="24"/>
          <w:szCs w:val="24"/>
          <w:lang w:val="en-US"/>
        </w:rPr>
        <w:t xml:space="preserve"> or educational materials encouraging activity s</w:t>
      </w:r>
      <w:r w:rsidR="00F8632C" w:rsidRPr="00F12AA9">
        <w:rPr>
          <w:rFonts w:ascii="Book Antiqua" w:hAnsi="Book Antiqua"/>
          <w:sz w:val="24"/>
          <w:szCs w:val="24"/>
          <w:lang w:val="en-US"/>
        </w:rPr>
        <w:t xml:space="preserve">tarting between six and 12 </w:t>
      </w:r>
      <w:proofErr w:type="spellStart"/>
      <w:r w:rsidR="00F8632C" w:rsidRPr="00F12AA9">
        <w:rPr>
          <w:rFonts w:ascii="Book Antiqua" w:hAnsi="Book Antiqua"/>
          <w:sz w:val="24"/>
          <w:szCs w:val="24"/>
          <w:lang w:val="en-US"/>
        </w:rPr>
        <w:t>wk</w:t>
      </w:r>
      <w:proofErr w:type="spellEnd"/>
      <w:r w:rsidR="009B01AD" w:rsidRPr="00F12AA9">
        <w:rPr>
          <w:rFonts w:ascii="Book Antiqua" w:hAnsi="Book Antiqua"/>
          <w:sz w:val="24"/>
          <w:szCs w:val="24"/>
          <w:lang w:val="en-US"/>
        </w:rPr>
        <w:t xml:space="preserve"> after surgery. The review highlighted that active rehabilitation is more effective than usual care for improving fun</w:t>
      </w:r>
      <w:r w:rsidR="002C21A4" w:rsidRPr="00F12AA9">
        <w:rPr>
          <w:rFonts w:ascii="Book Antiqua" w:hAnsi="Book Antiqua"/>
          <w:sz w:val="24"/>
          <w:szCs w:val="24"/>
          <w:lang w:val="en-US"/>
        </w:rPr>
        <w:t>ctional status and LBP</w:t>
      </w:r>
      <w:r w:rsidR="009B01AD" w:rsidRPr="00F12AA9">
        <w:rPr>
          <w:rFonts w:ascii="Book Antiqua" w:hAnsi="Book Antiqua"/>
          <w:sz w:val="24"/>
          <w:szCs w:val="24"/>
          <w:lang w:val="en-US"/>
        </w:rPr>
        <w:t xml:space="preserve"> both in the short and long-term. Furthermore long term improvements were seen for the reduction of leg pain. The review as a whole concluded that</w:t>
      </w:r>
      <w:r w:rsidRPr="00F12AA9">
        <w:rPr>
          <w:rFonts w:ascii="Book Antiqua" w:hAnsi="Book Antiqua"/>
          <w:sz w:val="24"/>
          <w:szCs w:val="24"/>
          <w:lang w:val="en-US"/>
        </w:rPr>
        <w:t xml:space="preserve"> despite the studies having low risk of bias,</w:t>
      </w:r>
      <w:r w:rsidR="009B01AD" w:rsidRPr="00F12AA9">
        <w:rPr>
          <w:rFonts w:ascii="Book Antiqua" w:hAnsi="Book Antiqua"/>
          <w:sz w:val="24"/>
          <w:szCs w:val="24"/>
          <w:lang w:val="en-US"/>
        </w:rPr>
        <w:t xml:space="preserve"> the small number of relevant studies</w:t>
      </w:r>
      <w:r w:rsidR="006B48CE" w:rsidRPr="00F12AA9">
        <w:rPr>
          <w:rFonts w:ascii="Book Antiqua" w:hAnsi="Book Antiqua"/>
          <w:sz w:val="24"/>
          <w:szCs w:val="24"/>
          <w:lang w:val="en-US"/>
        </w:rPr>
        <w:t xml:space="preserve"> </w:t>
      </w:r>
      <w:r w:rsidRPr="00F12AA9">
        <w:rPr>
          <w:rFonts w:ascii="Book Antiqua" w:hAnsi="Book Antiqua"/>
          <w:sz w:val="24"/>
          <w:szCs w:val="24"/>
          <w:lang w:val="en-US"/>
        </w:rPr>
        <w:t xml:space="preserve">rendered the quality of evidence as </w:t>
      </w:r>
      <w:r w:rsidR="009B01AD" w:rsidRPr="00F12AA9">
        <w:rPr>
          <w:rFonts w:ascii="Book Antiqua" w:hAnsi="Book Antiqua"/>
          <w:sz w:val="24"/>
          <w:szCs w:val="24"/>
          <w:lang w:val="en-US"/>
        </w:rPr>
        <w:t>very low</w:t>
      </w:r>
      <w:r w:rsidR="006B48CE" w:rsidRPr="00F12AA9">
        <w:rPr>
          <w:rFonts w:ascii="Book Antiqua" w:hAnsi="Book Antiqua"/>
          <w:sz w:val="24"/>
          <w:szCs w:val="24"/>
          <w:lang w:val="en-US"/>
        </w:rPr>
        <w:t>. Additional</w:t>
      </w:r>
      <w:r w:rsidR="005D7E02" w:rsidRPr="00F12AA9">
        <w:rPr>
          <w:rFonts w:ascii="Book Antiqua" w:hAnsi="Book Antiqua"/>
          <w:sz w:val="24"/>
          <w:szCs w:val="24"/>
          <w:lang w:val="en-US"/>
        </w:rPr>
        <w:t xml:space="preserve"> research</w:t>
      </w:r>
      <w:r w:rsidR="006B48CE" w:rsidRPr="00F12AA9">
        <w:rPr>
          <w:rFonts w:ascii="Book Antiqua" w:hAnsi="Book Antiqua"/>
          <w:sz w:val="24"/>
          <w:szCs w:val="24"/>
          <w:lang w:val="en-US"/>
        </w:rPr>
        <w:t xml:space="preserve"> including</w:t>
      </w:r>
      <w:r w:rsidR="00C60563" w:rsidRPr="00F12AA9">
        <w:rPr>
          <w:rFonts w:ascii="Book Antiqua" w:hAnsi="Book Antiqua"/>
          <w:sz w:val="24"/>
          <w:szCs w:val="24"/>
          <w:lang w:val="en-US"/>
        </w:rPr>
        <w:t xml:space="preserve"> stratification of rehabilitation content</w:t>
      </w:r>
      <w:r w:rsidR="006B48CE" w:rsidRPr="00F12AA9">
        <w:rPr>
          <w:rFonts w:ascii="Book Antiqua" w:hAnsi="Book Antiqua"/>
          <w:sz w:val="24"/>
          <w:szCs w:val="24"/>
          <w:lang w:val="en-US"/>
        </w:rPr>
        <w:t xml:space="preserve"> is </w:t>
      </w:r>
      <w:proofErr w:type="gramStart"/>
      <w:r w:rsidR="006B48CE" w:rsidRPr="00F12AA9">
        <w:rPr>
          <w:rFonts w:ascii="Book Antiqua" w:hAnsi="Book Antiqua"/>
          <w:sz w:val="24"/>
          <w:szCs w:val="24"/>
          <w:lang w:val="en-US"/>
        </w:rPr>
        <w:t>warranted</w:t>
      </w:r>
      <w:r w:rsidR="00965529" w:rsidRPr="00F12AA9">
        <w:rPr>
          <w:rFonts w:ascii="Book Antiqua" w:hAnsi="Book Antiqua"/>
          <w:sz w:val="24"/>
          <w:szCs w:val="24"/>
          <w:vertAlign w:val="superscript"/>
          <w:lang w:val="en-US"/>
        </w:rPr>
        <w:t>[</w:t>
      </w:r>
      <w:proofErr w:type="gramEnd"/>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2</w:t>
      </w:r>
      <w:r w:rsidR="002C21A4" w:rsidRPr="00F12AA9">
        <w:rPr>
          <w:rFonts w:ascii="Book Antiqua" w:hAnsi="Book Antiqua"/>
          <w:sz w:val="24"/>
          <w:szCs w:val="24"/>
          <w:vertAlign w:val="superscript"/>
          <w:lang w:val="en-US"/>
        </w:rPr>
        <w:t>]</w:t>
      </w:r>
      <w:r w:rsidR="009B01AD" w:rsidRPr="00F12AA9">
        <w:rPr>
          <w:rFonts w:ascii="Book Antiqua" w:hAnsi="Book Antiqua"/>
          <w:sz w:val="24"/>
          <w:szCs w:val="24"/>
          <w:lang w:val="en-US"/>
        </w:rPr>
        <w:t>.</w:t>
      </w:r>
    </w:p>
    <w:p w14:paraId="685E65F9" w14:textId="02CC6C82" w:rsidR="00773FEA" w:rsidRPr="00F12AA9" w:rsidRDefault="009B01AD" w:rsidP="00F9102E">
      <w:pPr>
        <w:spacing w:after="0" w:line="360" w:lineRule="auto"/>
        <w:ind w:firstLineChars="100" w:firstLine="240"/>
        <w:jc w:val="both"/>
        <w:rPr>
          <w:rFonts w:ascii="Book Antiqua" w:hAnsi="Book Antiqua"/>
          <w:sz w:val="24"/>
          <w:szCs w:val="24"/>
          <w:lang w:val="en-US" w:eastAsia="zh-CN"/>
        </w:rPr>
      </w:pPr>
      <w:r w:rsidRPr="00F12AA9">
        <w:rPr>
          <w:rFonts w:ascii="Book Antiqua" w:hAnsi="Book Antiqua"/>
          <w:sz w:val="24"/>
          <w:szCs w:val="24"/>
          <w:lang w:val="en-US"/>
        </w:rPr>
        <w:t>With regards to rehabilitation after lumbar spinal fu</w:t>
      </w:r>
      <w:r w:rsidR="006B48CE" w:rsidRPr="00F12AA9">
        <w:rPr>
          <w:rFonts w:ascii="Book Antiqua" w:hAnsi="Book Antiqua"/>
          <w:sz w:val="24"/>
          <w:szCs w:val="24"/>
          <w:lang w:val="en-US"/>
        </w:rPr>
        <w:t>s</w:t>
      </w:r>
      <w:r w:rsidR="00ED3320" w:rsidRPr="00F12AA9">
        <w:rPr>
          <w:rFonts w:ascii="Book Antiqua" w:hAnsi="Book Antiqua"/>
          <w:sz w:val="24"/>
          <w:szCs w:val="24"/>
          <w:lang w:val="en-US"/>
        </w:rPr>
        <w:t>ion, several RCT’s</w:t>
      </w:r>
      <w:r w:rsidR="006B48CE" w:rsidRPr="00F12AA9">
        <w:rPr>
          <w:rFonts w:ascii="Book Antiqua" w:hAnsi="Book Antiqua"/>
          <w:sz w:val="24"/>
          <w:szCs w:val="24"/>
          <w:lang w:val="en-US"/>
        </w:rPr>
        <w:t xml:space="preserve"> have highlighted that </w:t>
      </w:r>
      <w:r w:rsidR="00ED3320" w:rsidRPr="00F12AA9">
        <w:rPr>
          <w:rFonts w:ascii="Book Antiqua" w:hAnsi="Book Antiqua"/>
          <w:sz w:val="24"/>
          <w:szCs w:val="24"/>
          <w:lang w:val="en-US"/>
        </w:rPr>
        <w:t>the integration of active rehabilitation and cognitive behavioral programs improve</w:t>
      </w:r>
      <w:r w:rsidRPr="00F12AA9">
        <w:rPr>
          <w:rFonts w:ascii="Book Antiqua" w:hAnsi="Book Antiqua"/>
          <w:sz w:val="24"/>
          <w:szCs w:val="24"/>
          <w:lang w:val="en-US"/>
        </w:rPr>
        <w:t xml:space="preserve"> patient function</w:t>
      </w:r>
      <w:r w:rsidR="00ED3320" w:rsidRPr="00F12AA9">
        <w:rPr>
          <w:rFonts w:ascii="Book Antiqua" w:hAnsi="Book Antiqua"/>
          <w:sz w:val="24"/>
          <w:szCs w:val="24"/>
          <w:lang w:val="en-US"/>
        </w:rPr>
        <w:t xml:space="preserve">al and pain outcomes significantly more than usual </w:t>
      </w:r>
      <w:proofErr w:type="gramStart"/>
      <w:r w:rsidR="00ED3320" w:rsidRPr="00F12AA9">
        <w:rPr>
          <w:rFonts w:ascii="Book Antiqua" w:hAnsi="Book Antiqua"/>
          <w:sz w:val="24"/>
          <w:szCs w:val="24"/>
          <w:lang w:val="en-US"/>
        </w:rPr>
        <w:t>care</w:t>
      </w:r>
      <w:r w:rsidR="00965529" w:rsidRPr="00F12AA9">
        <w:rPr>
          <w:rFonts w:ascii="Book Antiqua" w:hAnsi="Book Antiqua"/>
          <w:sz w:val="24"/>
          <w:szCs w:val="24"/>
          <w:vertAlign w:val="superscript"/>
          <w:lang w:val="en-US"/>
        </w:rPr>
        <w:t>[</w:t>
      </w:r>
      <w:proofErr w:type="gramEnd"/>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3</w:t>
      </w:r>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5</w:t>
      </w:r>
      <w:r w:rsidR="00BC2123" w:rsidRPr="00F12AA9">
        <w:rPr>
          <w:rFonts w:ascii="Book Antiqua" w:hAnsi="Book Antiqua"/>
          <w:sz w:val="24"/>
          <w:szCs w:val="24"/>
          <w:vertAlign w:val="superscript"/>
          <w:lang w:val="en-US"/>
        </w:rPr>
        <w:t>]</w:t>
      </w:r>
      <w:r w:rsidR="005051B4" w:rsidRPr="00F12AA9">
        <w:rPr>
          <w:rFonts w:ascii="Book Antiqua" w:hAnsi="Book Antiqua"/>
          <w:sz w:val="24"/>
          <w:szCs w:val="24"/>
          <w:lang w:val="en-US"/>
        </w:rPr>
        <w:t xml:space="preserve">. </w:t>
      </w:r>
      <w:r w:rsidR="00773FEA" w:rsidRPr="00F12AA9">
        <w:rPr>
          <w:rFonts w:ascii="Book Antiqua" w:hAnsi="Book Antiqua"/>
          <w:sz w:val="24"/>
          <w:szCs w:val="24"/>
          <w:lang w:val="en-US"/>
        </w:rPr>
        <w:t>Nie</w:t>
      </w:r>
      <w:r w:rsidR="00CC68D5" w:rsidRPr="00F12AA9">
        <w:rPr>
          <w:rFonts w:ascii="Book Antiqua" w:hAnsi="Book Antiqua"/>
          <w:sz w:val="24"/>
          <w:szCs w:val="24"/>
          <w:lang w:val="en-US"/>
        </w:rPr>
        <w:t xml:space="preserve">lsen </w:t>
      </w:r>
      <w:r w:rsidR="00CC68D5" w:rsidRPr="00F12AA9">
        <w:rPr>
          <w:rFonts w:ascii="Book Antiqua" w:hAnsi="Book Antiqua"/>
          <w:i/>
          <w:sz w:val="24"/>
          <w:szCs w:val="24"/>
          <w:lang w:val="en-US"/>
        </w:rPr>
        <w:t xml:space="preserve">et </w:t>
      </w:r>
      <w:proofErr w:type="gramStart"/>
      <w:r w:rsidR="00CC68D5" w:rsidRPr="00F12AA9">
        <w:rPr>
          <w:rFonts w:ascii="Book Antiqua" w:hAnsi="Book Antiqua"/>
          <w:i/>
          <w:sz w:val="24"/>
          <w:szCs w:val="24"/>
          <w:lang w:val="en-US"/>
        </w:rPr>
        <w:t>al</w:t>
      </w:r>
      <w:r w:rsidR="00965529" w:rsidRPr="00F12AA9">
        <w:rPr>
          <w:rFonts w:ascii="Book Antiqua" w:hAnsi="Book Antiqua"/>
          <w:sz w:val="24"/>
          <w:szCs w:val="24"/>
          <w:vertAlign w:val="superscript"/>
          <w:lang w:val="en-US"/>
        </w:rPr>
        <w:t>[</w:t>
      </w:r>
      <w:proofErr w:type="gramEnd"/>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6</w:t>
      </w:r>
      <w:r w:rsidR="00CC68D5" w:rsidRPr="00F12AA9">
        <w:rPr>
          <w:rFonts w:ascii="Book Antiqua" w:hAnsi="Book Antiqua"/>
          <w:sz w:val="24"/>
          <w:szCs w:val="24"/>
          <w:vertAlign w:val="superscript"/>
          <w:lang w:val="en-US"/>
        </w:rPr>
        <w:t>]</w:t>
      </w:r>
      <w:r w:rsidRPr="00F12AA9">
        <w:rPr>
          <w:rFonts w:ascii="Book Antiqua" w:hAnsi="Book Antiqua"/>
          <w:sz w:val="24"/>
          <w:szCs w:val="24"/>
          <w:lang w:val="en-US"/>
        </w:rPr>
        <w:t xml:space="preserve"> conducted a</w:t>
      </w:r>
      <w:r w:rsidR="00CC77E7" w:rsidRPr="00F12AA9">
        <w:rPr>
          <w:rFonts w:ascii="Book Antiqua" w:hAnsi="Book Antiqua"/>
          <w:sz w:val="24"/>
          <w:szCs w:val="24"/>
          <w:lang w:val="en-US"/>
        </w:rPr>
        <w:t>n</w:t>
      </w:r>
      <w:r w:rsidRPr="00F12AA9">
        <w:rPr>
          <w:rFonts w:ascii="Book Antiqua" w:hAnsi="Book Antiqua"/>
          <w:sz w:val="24"/>
          <w:szCs w:val="24"/>
          <w:lang w:val="en-US"/>
        </w:rPr>
        <w:t xml:space="preserve"> RCT taking a structured pre-habilitation and early rehabilitation program compared to standard care. The structured pre-habilitation and early rehabilitation program consisted of muscle strengthening exercise for the back and abdomen as well as cardiovascular conditioning</w:t>
      </w:r>
      <w:r w:rsidR="00CC68D5" w:rsidRPr="00F12AA9">
        <w:rPr>
          <w:rFonts w:ascii="Book Antiqua" w:hAnsi="Book Antiqua"/>
          <w:sz w:val="24"/>
          <w:szCs w:val="24"/>
          <w:lang w:val="en-US"/>
        </w:rPr>
        <w:t>, analgesics and a nutritional program</w:t>
      </w:r>
      <w:r w:rsidRPr="00F12AA9">
        <w:rPr>
          <w:rFonts w:ascii="Book Antiqua" w:hAnsi="Book Antiqua"/>
          <w:sz w:val="24"/>
          <w:szCs w:val="24"/>
          <w:lang w:val="en-US"/>
        </w:rPr>
        <w:t xml:space="preserve">. The integrated program of pre-habilitation and early rehabilitation improved the outcome </w:t>
      </w:r>
      <w:r w:rsidR="00CC77E7" w:rsidRPr="00F12AA9">
        <w:rPr>
          <w:rFonts w:ascii="Book Antiqua" w:hAnsi="Book Antiqua"/>
          <w:sz w:val="24"/>
          <w:szCs w:val="24"/>
          <w:lang w:val="en-US"/>
        </w:rPr>
        <w:t>and shortened the hospital stay</w:t>
      </w:r>
      <w:r w:rsidRPr="00F12AA9">
        <w:rPr>
          <w:rFonts w:ascii="Book Antiqua" w:hAnsi="Book Antiqua"/>
          <w:sz w:val="24"/>
          <w:szCs w:val="24"/>
          <w:lang w:val="en-US"/>
        </w:rPr>
        <w:t>, without more complications, pain or dissatisfa</w:t>
      </w:r>
      <w:r w:rsidR="00CC77E7" w:rsidRPr="00F12AA9">
        <w:rPr>
          <w:rFonts w:ascii="Book Antiqua" w:hAnsi="Book Antiqua"/>
          <w:sz w:val="24"/>
          <w:szCs w:val="24"/>
          <w:lang w:val="en-US"/>
        </w:rPr>
        <w:t xml:space="preserve">ction. </w:t>
      </w:r>
      <w:r w:rsidRPr="00F12AA9">
        <w:rPr>
          <w:rFonts w:ascii="Book Antiqua" w:hAnsi="Book Antiqua"/>
          <w:sz w:val="24"/>
          <w:szCs w:val="24"/>
          <w:lang w:val="en-US"/>
        </w:rPr>
        <w:t xml:space="preserve">Only one existing study has reported prospective outcomes of a structured rehabilitation program after TDR. </w:t>
      </w:r>
      <w:proofErr w:type="spellStart"/>
      <w:r w:rsidRPr="00F12AA9">
        <w:rPr>
          <w:rFonts w:ascii="Book Antiqua" w:hAnsi="Book Antiqua"/>
          <w:sz w:val="24"/>
          <w:szCs w:val="24"/>
          <w:lang w:val="en-US"/>
        </w:rPr>
        <w:t>Canbulat</w:t>
      </w:r>
      <w:proofErr w:type="spellEnd"/>
      <w:r w:rsidRPr="00F12AA9">
        <w:rPr>
          <w:rFonts w:ascii="Book Antiqua" w:hAnsi="Book Antiqua"/>
          <w:sz w:val="24"/>
          <w:szCs w:val="24"/>
          <w:lang w:val="en-US"/>
        </w:rPr>
        <w:t xml:space="preserve"> </w:t>
      </w:r>
      <w:r w:rsidRPr="00F12AA9">
        <w:rPr>
          <w:rFonts w:ascii="Book Antiqua" w:hAnsi="Book Antiqua"/>
          <w:i/>
          <w:sz w:val="24"/>
          <w:szCs w:val="24"/>
          <w:lang w:val="en-US"/>
        </w:rPr>
        <w:t xml:space="preserve">et </w:t>
      </w:r>
      <w:proofErr w:type="gramStart"/>
      <w:r w:rsidRPr="00F12AA9">
        <w:rPr>
          <w:rFonts w:ascii="Book Antiqua" w:hAnsi="Book Antiqua"/>
          <w:i/>
          <w:sz w:val="24"/>
          <w:szCs w:val="24"/>
          <w:lang w:val="en-US"/>
        </w:rPr>
        <w:t>al</w:t>
      </w:r>
      <w:r w:rsidR="00965529" w:rsidRPr="00F12AA9">
        <w:rPr>
          <w:rFonts w:ascii="Book Antiqua" w:hAnsi="Book Antiqua"/>
          <w:sz w:val="24"/>
          <w:szCs w:val="24"/>
          <w:vertAlign w:val="superscript"/>
          <w:lang w:val="en-US"/>
        </w:rPr>
        <w:t>[</w:t>
      </w:r>
      <w:proofErr w:type="gramEnd"/>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7</w:t>
      </w:r>
      <w:r w:rsidR="00CA3A7A" w:rsidRPr="00F12AA9">
        <w:rPr>
          <w:rFonts w:ascii="Book Antiqua" w:hAnsi="Book Antiqua"/>
          <w:sz w:val="24"/>
          <w:szCs w:val="24"/>
          <w:vertAlign w:val="superscript"/>
          <w:lang w:val="en-US"/>
        </w:rPr>
        <w:t>]</w:t>
      </w:r>
      <w:r w:rsidRPr="00F12AA9">
        <w:rPr>
          <w:rFonts w:ascii="Book Antiqua" w:hAnsi="Book Antiqua"/>
          <w:sz w:val="24"/>
          <w:szCs w:val="24"/>
          <w:lang w:val="en-US"/>
        </w:rPr>
        <w:t xml:space="preserve"> reported good outcomes with regards to early pain relief and return to activities when combining careful patient selection, surgical technique, and a structured rehabilitation program.</w:t>
      </w:r>
      <w:r w:rsidR="00CA3A7A" w:rsidRPr="00F12AA9">
        <w:rPr>
          <w:rFonts w:ascii="Book Antiqua" w:hAnsi="Book Antiqua"/>
          <w:sz w:val="24"/>
          <w:szCs w:val="24"/>
          <w:lang w:val="en-US"/>
        </w:rPr>
        <w:t xml:space="preserve"> Furthermore, </w:t>
      </w:r>
      <w:r w:rsidR="00C616C2" w:rsidRPr="00F12AA9">
        <w:rPr>
          <w:rFonts w:ascii="Book Antiqua" w:hAnsi="Book Antiqua"/>
          <w:sz w:val="24"/>
          <w:szCs w:val="24"/>
          <w:lang w:val="en-US"/>
        </w:rPr>
        <w:t xml:space="preserve">a large retrospective study has highlighted that </w:t>
      </w:r>
      <w:r w:rsidR="00CA3A7A" w:rsidRPr="00F12AA9">
        <w:rPr>
          <w:rFonts w:ascii="Book Antiqua" w:hAnsi="Book Antiqua"/>
          <w:sz w:val="24"/>
          <w:szCs w:val="24"/>
          <w:lang w:val="en-US"/>
        </w:rPr>
        <w:t>4 or more sessions of clinic-based physiotherapy</w:t>
      </w:r>
      <w:r w:rsidR="00C616C2" w:rsidRPr="00F12AA9">
        <w:rPr>
          <w:rFonts w:ascii="Book Antiqua" w:hAnsi="Book Antiqua"/>
          <w:sz w:val="24"/>
          <w:szCs w:val="24"/>
          <w:lang w:val="en-US"/>
        </w:rPr>
        <w:t xml:space="preserve"> produces better functional disability, pain and quality of life outcomes compared with self-mediated rehabilitation after </w:t>
      </w:r>
      <w:proofErr w:type="gramStart"/>
      <w:r w:rsidR="00C616C2" w:rsidRPr="00F12AA9">
        <w:rPr>
          <w:rFonts w:ascii="Book Antiqua" w:hAnsi="Book Antiqua"/>
          <w:sz w:val="24"/>
          <w:szCs w:val="24"/>
          <w:lang w:val="en-US"/>
        </w:rPr>
        <w:t>TDR</w:t>
      </w:r>
      <w:r w:rsidR="00965529" w:rsidRPr="00F12AA9">
        <w:rPr>
          <w:rFonts w:ascii="Book Antiqua" w:hAnsi="Book Antiqua"/>
          <w:sz w:val="24"/>
          <w:szCs w:val="24"/>
          <w:vertAlign w:val="superscript"/>
          <w:lang w:val="en-US"/>
        </w:rPr>
        <w:t>[</w:t>
      </w:r>
      <w:proofErr w:type="gramEnd"/>
      <w:r w:rsidR="00965529" w:rsidRPr="00F12AA9">
        <w:rPr>
          <w:rFonts w:ascii="Book Antiqua" w:hAnsi="Book Antiqua"/>
          <w:sz w:val="24"/>
          <w:szCs w:val="24"/>
          <w:vertAlign w:val="superscript"/>
          <w:lang w:val="en-US"/>
        </w:rPr>
        <w:t>4</w:t>
      </w:r>
      <w:r w:rsidR="00F12AA9" w:rsidRPr="00F12AA9">
        <w:rPr>
          <w:rFonts w:ascii="Book Antiqua" w:hAnsi="Book Antiqua" w:hint="eastAsia"/>
          <w:sz w:val="24"/>
          <w:szCs w:val="24"/>
          <w:vertAlign w:val="superscript"/>
          <w:lang w:val="en-US" w:eastAsia="zh-CN"/>
        </w:rPr>
        <w:t>8</w:t>
      </w:r>
      <w:r w:rsidR="00C616C2" w:rsidRPr="00F12AA9">
        <w:rPr>
          <w:rFonts w:ascii="Book Antiqua" w:hAnsi="Book Antiqua"/>
          <w:sz w:val="24"/>
          <w:szCs w:val="24"/>
          <w:vertAlign w:val="superscript"/>
          <w:lang w:val="en-US"/>
        </w:rPr>
        <w:t>]</w:t>
      </w:r>
      <w:r w:rsidR="00C616C2" w:rsidRPr="00F12AA9">
        <w:rPr>
          <w:rFonts w:ascii="Book Antiqua" w:hAnsi="Book Antiqua"/>
          <w:sz w:val="24"/>
          <w:szCs w:val="24"/>
          <w:lang w:val="en-US"/>
        </w:rPr>
        <w:t>. In conclusion, m</w:t>
      </w:r>
      <w:r w:rsidR="003551C8" w:rsidRPr="00F12AA9">
        <w:rPr>
          <w:rFonts w:ascii="Book Antiqua" w:hAnsi="Book Antiqua"/>
          <w:sz w:val="24"/>
          <w:szCs w:val="24"/>
          <w:lang w:val="en-US"/>
        </w:rPr>
        <w:t xml:space="preserve">ore research is need using a stratified </w:t>
      </w:r>
      <w:r w:rsidR="00C616C2" w:rsidRPr="00F12AA9">
        <w:rPr>
          <w:rFonts w:ascii="Book Antiqua" w:hAnsi="Book Antiqua"/>
          <w:sz w:val="24"/>
          <w:szCs w:val="24"/>
          <w:lang w:val="en-US"/>
        </w:rPr>
        <w:t xml:space="preserve">biopsychosocial approach to </w:t>
      </w:r>
      <w:r w:rsidR="003551C8" w:rsidRPr="00F12AA9">
        <w:rPr>
          <w:rFonts w:ascii="Book Antiqua" w:hAnsi="Book Antiqua"/>
          <w:sz w:val="24"/>
          <w:szCs w:val="24"/>
          <w:lang w:val="en-US"/>
        </w:rPr>
        <w:t xml:space="preserve">pre-habilitation and </w:t>
      </w:r>
      <w:r w:rsidR="00C616C2" w:rsidRPr="00F12AA9">
        <w:rPr>
          <w:rFonts w:ascii="Book Antiqua" w:hAnsi="Book Antiqua"/>
          <w:sz w:val="24"/>
          <w:szCs w:val="24"/>
          <w:lang w:val="en-US"/>
        </w:rPr>
        <w:t>rehabilitation of patients undergoing lumbar spine surgery.</w:t>
      </w:r>
    </w:p>
    <w:p w14:paraId="3268F2AE" w14:textId="77777777" w:rsidR="00F8632C" w:rsidRPr="00F12AA9" w:rsidRDefault="00F8632C" w:rsidP="00D25BBF">
      <w:pPr>
        <w:spacing w:after="0" w:line="360" w:lineRule="auto"/>
        <w:jc w:val="both"/>
        <w:rPr>
          <w:rFonts w:ascii="Book Antiqua" w:hAnsi="Book Antiqua"/>
          <w:sz w:val="24"/>
          <w:szCs w:val="24"/>
          <w:lang w:val="en-US" w:eastAsia="zh-CN"/>
        </w:rPr>
      </w:pPr>
    </w:p>
    <w:p w14:paraId="46529CB8" w14:textId="77777777" w:rsidR="00F9102E" w:rsidRPr="00F12AA9" w:rsidRDefault="00F9102E">
      <w:pPr>
        <w:rPr>
          <w:rFonts w:ascii="Book Antiqua" w:hAnsi="Book Antiqua"/>
          <w:b/>
          <w:sz w:val="24"/>
          <w:szCs w:val="24"/>
          <w:lang w:val="en-US"/>
        </w:rPr>
      </w:pPr>
      <w:r w:rsidRPr="00F12AA9">
        <w:rPr>
          <w:rFonts w:ascii="Book Antiqua" w:hAnsi="Book Antiqua"/>
          <w:b/>
          <w:sz w:val="24"/>
          <w:szCs w:val="24"/>
          <w:lang w:val="en-US"/>
        </w:rPr>
        <w:lastRenderedPageBreak/>
        <w:br w:type="page"/>
      </w:r>
    </w:p>
    <w:p w14:paraId="7B44C373" w14:textId="7899FB82" w:rsidR="00357436" w:rsidRPr="00F12AA9" w:rsidRDefault="00F8632C" w:rsidP="000000CF">
      <w:pPr>
        <w:spacing w:after="0" w:line="360" w:lineRule="auto"/>
        <w:jc w:val="both"/>
        <w:rPr>
          <w:rFonts w:ascii="Book Antiqua" w:hAnsi="Book Antiqua"/>
          <w:sz w:val="24"/>
          <w:szCs w:val="24"/>
        </w:rPr>
      </w:pPr>
      <w:r w:rsidRPr="00F12AA9">
        <w:rPr>
          <w:rFonts w:ascii="Book Antiqua" w:hAnsi="Book Antiqua"/>
          <w:b/>
          <w:sz w:val="24"/>
          <w:szCs w:val="24"/>
          <w:lang w:val="en-US"/>
        </w:rPr>
        <w:lastRenderedPageBreak/>
        <w:t>REFERENCES</w:t>
      </w:r>
    </w:p>
    <w:p w14:paraId="2A238AB6"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proofErr w:type="gramStart"/>
      <w:r w:rsidRPr="000000CF">
        <w:rPr>
          <w:rFonts w:ascii="Book Antiqua" w:eastAsia="宋体" w:hAnsi="Book Antiqua" w:cs="宋体"/>
          <w:sz w:val="24"/>
          <w:szCs w:val="24"/>
          <w:lang w:val="en-US" w:eastAsia="zh-CN"/>
        </w:rPr>
        <w:t xml:space="preserve">1 </w:t>
      </w:r>
      <w:r w:rsidRPr="000000CF">
        <w:rPr>
          <w:rFonts w:ascii="Book Antiqua" w:eastAsia="宋体" w:hAnsi="Book Antiqua" w:cs="宋体"/>
          <w:b/>
          <w:bCs/>
          <w:sz w:val="24"/>
          <w:szCs w:val="24"/>
          <w:lang w:val="en-US" w:eastAsia="zh-CN"/>
        </w:rPr>
        <w:t>Hoy D</w:t>
      </w:r>
      <w:r w:rsidRPr="000000CF">
        <w:rPr>
          <w:rFonts w:ascii="Book Antiqua" w:eastAsia="宋体" w:hAnsi="Book Antiqua" w:cs="宋体"/>
          <w:sz w:val="24"/>
          <w:szCs w:val="24"/>
          <w:lang w:val="en-US" w:eastAsia="zh-CN"/>
        </w:rPr>
        <w:t xml:space="preserve">, Bain C, Williams G, March L, Brooks P, Blyth F, Woolf A, </w:t>
      </w:r>
      <w:proofErr w:type="spellStart"/>
      <w:r w:rsidRPr="000000CF">
        <w:rPr>
          <w:rFonts w:ascii="Book Antiqua" w:eastAsia="宋体" w:hAnsi="Book Antiqua" w:cs="宋体"/>
          <w:sz w:val="24"/>
          <w:szCs w:val="24"/>
          <w:lang w:val="en-US" w:eastAsia="zh-CN"/>
        </w:rPr>
        <w:t>Vos</w:t>
      </w:r>
      <w:proofErr w:type="spellEnd"/>
      <w:r w:rsidRPr="000000CF">
        <w:rPr>
          <w:rFonts w:ascii="Book Antiqua" w:eastAsia="宋体" w:hAnsi="Book Antiqua" w:cs="宋体"/>
          <w:sz w:val="24"/>
          <w:szCs w:val="24"/>
          <w:lang w:val="en-US" w:eastAsia="zh-CN"/>
        </w:rPr>
        <w:t xml:space="preserve"> T, </w:t>
      </w:r>
      <w:proofErr w:type="spellStart"/>
      <w:r w:rsidRPr="000000CF">
        <w:rPr>
          <w:rFonts w:ascii="Book Antiqua" w:eastAsia="宋体" w:hAnsi="Book Antiqua" w:cs="宋体"/>
          <w:sz w:val="24"/>
          <w:szCs w:val="24"/>
          <w:lang w:val="en-US" w:eastAsia="zh-CN"/>
        </w:rPr>
        <w:t>Buchbinder</w:t>
      </w:r>
      <w:proofErr w:type="spellEnd"/>
      <w:r w:rsidRPr="000000CF">
        <w:rPr>
          <w:rFonts w:ascii="Book Antiqua" w:eastAsia="宋体" w:hAnsi="Book Antiqua" w:cs="宋体"/>
          <w:sz w:val="24"/>
          <w:szCs w:val="24"/>
          <w:lang w:val="en-US" w:eastAsia="zh-CN"/>
        </w:rPr>
        <w:t xml:space="preserve"> R.</w:t>
      </w:r>
      <w:proofErr w:type="gramEnd"/>
      <w:r w:rsidRPr="000000CF">
        <w:rPr>
          <w:rFonts w:ascii="Book Antiqua" w:eastAsia="宋体" w:hAnsi="Book Antiqua" w:cs="宋体"/>
          <w:sz w:val="24"/>
          <w:szCs w:val="24"/>
          <w:lang w:val="en-US" w:eastAsia="zh-CN"/>
        </w:rPr>
        <w:t xml:space="preserve"> </w:t>
      </w:r>
      <w:proofErr w:type="gramStart"/>
      <w:r w:rsidRPr="000000CF">
        <w:rPr>
          <w:rFonts w:ascii="Book Antiqua" w:eastAsia="宋体" w:hAnsi="Book Antiqua" w:cs="宋体"/>
          <w:sz w:val="24"/>
          <w:szCs w:val="24"/>
          <w:lang w:val="en-US" w:eastAsia="zh-CN"/>
        </w:rPr>
        <w:t>A systematic review of the global prevalence of low back pain.</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Arthritis Rheum</w:t>
      </w:r>
      <w:r w:rsidRPr="000000CF">
        <w:rPr>
          <w:rFonts w:ascii="Book Antiqua" w:eastAsia="宋体" w:hAnsi="Book Antiqua" w:cs="宋体"/>
          <w:sz w:val="24"/>
          <w:szCs w:val="24"/>
          <w:lang w:val="en-US" w:eastAsia="zh-CN"/>
        </w:rPr>
        <w:t xml:space="preserve"> 2012; </w:t>
      </w:r>
      <w:r w:rsidRPr="000000CF">
        <w:rPr>
          <w:rFonts w:ascii="Book Antiqua" w:eastAsia="宋体" w:hAnsi="Book Antiqua" w:cs="宋体"/>
          <w:b/>
          <w:bCs/>
          <w:sz w:val="24"/>
          <w:szCs w:val="24"/>
          <w:lang w:val="en-US" w:eastAsia="zh-CN"/>
        </w:rPr>
        <w:t>64</w:t>
      </w:r>
      <w:r w:rsidRPr="000000CF">
        <w:rPr>
          <w:rFonts w:ascii="Book Antiqua" w:eastAsia="宋体" w:hAnsi="Book Antiqua" w:cs="宋体"/>
          <w:sz w:val="24"/>
          <w:szCs w:val="24"/>
          <w:lang w:val="en-US" w:eastAsia="zh-CN"/>
        </w:rPr>
        <w:t>: 2028-2037 [PMID: 22231424 DOI: 10.1002/art.34347]</w:t>
      </w:r>
    </w:p>
    <w:p w14:paraId="308D3FDC"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 </w:t>
      </w:r>
      <w:r w:rsidRPr="000000CF">
        <w:rPr>
          <w:rFonts w:ascii="Book Antiqua" w:eastAsia="宋体" w:hAnsi="Book Antiqua" w:cs="宋体"/>
          <w:b/>
          <w:bCs/>
          <w:sz w:val="24"/>
          <w:szCs w:val="24"/>
          <w:lang w:val="en-US" w:eastAsia="zh-CN"/>
        </w:rPr>
        <w:t>Hoy D</w:t>
      </w:r>
      <w:r w:rsidRPr="000000CF">
        <w:rPr>
          <w:rFonts w:ascii="Book Antiqua" w:eastAsia="宋体" w:hAnsi="Book Antiqua" w:cs="宋体"/>
          <w:sz w:val="24"/>
          <w:szCs w:val="24"/>
          <w:lang w:val="en-US" w:eastAsia="zh-CN"/>
        </w:rPr>
        <w:t xml:space="preserve">, March L, Brooks P, Blyth F, Woolf A, Bain C, Williams G, Smith E, </w:t>
      </w:r>
      <w:proofErr w:type="spellStart"/>
      <w:r w:rsidRPr="000000CF">
        <w:rPr>
          <w:rFonts w:ascii="Book Antiqua" w:eastAsia="宋体" w:hAnsi="Book Antiqua" w:cs="宋体"/>
          <w:sz w:val="24"/>
          <w:szCs w:val="24"/>
          <w:lang w:val="en-US" w:eastAsia="zh-CN"/>
        </w:rPr>
        <w:t>Vos</w:t>
      </w:r>
      <w:proofErr w:type="spellEnd"/>
      <w:r w:rsidRPr="000000CF">
        <w:rPr>
          <w:rFonts w:ascii="Book Antiqua" w:eastAsia="宋体" w:hAnsi="Book Antiqua" w:cs="宋体"/>
          <w:sz w:val="24"/>
          <w:szCs w:val="24"/>
          <w:lang w:val="en-US" w:eastAsia="zh-CN"/>
        </w:rPr>
        <w:t xml:space="preserve"> T, </w:t>
      </w:r>
      <w:proofErr w:type="spellStart"/>
      <w:r w:rsidRPr="000000CF">
        <w:rPr>
          <w:rFonts w:ascii="Book Antiqua" w:eastAsia="宋体" w:hAnsi="Book Antiqua" w:cs="宋体"/>
          <w:sz w:val="24"/>
          <w:szCs w:val="24"/>
          <w:lang w:val="en-US" w:eastAsia="zh-CN"/>
        </w:rPr>
        <w:t>Barendregt</w:t>
      </w:r>
      <w:proofErr w:type="spellEnd"/>
      <w:r w:rsidRPr="000000CF">
        <w:rPr>
          <w:rFonts w:ascii="Book Antiqua" w:eastAsia="宋体" w:hAnsi="Book Antiqua" w:cs="宋体"/>
          <w:sz w:val="24"/>
          <w:szCs w:val="24"/>
          <w:lang w:val="en-US" w:eastAsia="zh-CN"/>
        </w:rPr>
        <w:t xml:space="preserve"> J, Murray C, Burstein R, </w:t>
      </w:r>
      <w:proofErr w:type="spellStart"/>
      <w:r w:rsidRPr="000000CF">
        <w:rPr>
          <w:rFonts w:ascii="Book Antiqua" w:eastAsia="宋体" w:hAnsi="Book Antiqua" w:cs="宋体"/>
          <w:sz w:val="24"/>
          <w:szCs w:val="24"/>
          <w:lang w:val="en-US" w:eastAsia="zh-CN"/>
        </w:rPr>
        <w:t>Buchbinder</w:t>
      </w:r>
      <w:proofErr w:type="spellEnd"/>
      <w:r w:rsidRPr="000000CF">
        <w:rPr>
          <w:rFonts w:ascii="Book Antiqua" w:eastAsia="宋体" w:hAnsi="Book Antiqua" w:cs="宋体"/>
          <w:sz w:val="24"/>
          <w:szCs w:val="24"/>
          <w:lang w:val="en-US" w:eastAsia="zh-CN"/>
        </w:rPr>
        <w:t xml:space="preserve"> R. The global burden of low back pain: estimates from the Global Burden of Disease 2010 study. </w:t>
      </w:r>
      <w:r w:rsidRPr="000000CF">
        <w:rPr>
          <w:rFonts w:ascii="Book Antiqua" w:eastAsia="宋体" w:hAnsi="Book Antiqua" w:cs="宋体"/>
          <w:i/>
          <w:iCs/>
          <w:sz w:val="24"/>
          <w:szCs w:val="24"/>
          <w:lang w:val="en-US" w:eastAsia="zh-CN"/>
        </w:rPr>
        <w:t>Ann Rheum Dis</w:t>
      </w:r>
      <w:r w:rsidRPr="000000CF">
        <w:rPr>
          <w:rFonts w:ascii="Book Antiqua" w:eastAsia="宋体" w:hAnsi="Book Antiqua" w:cs="宋体"/>
          <w:sz w:val="24"/>
          <w:szCs w:val="24"/>
          <w:lang w:val="en-US" w:eastAsia="zh-CN"/>
        </w:rPr>
        <w:t xml:space="preserve"> 2014; </w:t>
      </w:r>
      <w:r w:rsidRPr="000000CF">
        <w:rPr>
          <w:rFonts w:ascii="Book Antiqua" w:eastAsia="宋体" w:hAnsi="Book Antiqua" w:cs="宋体"/>
          <w:b/>
          <w:bCs/>
          <w:sz w:val="24"/>
          <w:szCs w:val="24"/>
          <w:lang w:val="en-US" w:eastAsia="zh-CN"/>
        </w:rPr>
        <w:t>73</w:t>
      </w:r>
      <w:r w:rsidRPr="000000CF">
        <w:rPr>
          <w:rFonts w:ascii="Book Antiqua" w:eastAsia="宋体" w:hAnsi="Book Antiqua" w:cs="宋体"/>
          <w:sz w:val="24"/>
          <w:szCs w:val="24"/>
          <w:lang w:val="en-US" w:eastAsia="zh-CN"/>
        </w:rPr>
        <w:t>: 968-974 [PMID: 24665116 DOI: 10.1136/annrheumdis-2013-204428]</w:t>
      </w:r>
    </w:p>
    <w:p w14:paraId="35D7A94C"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3 </w:t>
      </w:r>
      <w:r w:rsidRPr="000000CF">
        <w:rPr>
          <w:rFonts w:ascii="Book Antiqua" w:eastAsia="宋体" w:hAnsi="Book Antiqua" w:cs="宋体"/>
          <w:b/>
          <w:bCs/>
          <w:sz w:val="24"/>
          <w:szCs w:val="24"/>
          <w:lang w:val="en-US" w:eastAsia="zh-CN"/>
        </w:rPr>
        <w:t>Dionne CE</w:t>
      </w:r>
      <w:r w:rsidRPr="000000CF">
        <w:rPr>
          <w:rFonts w:ascii="Book Antiqua" w:eastAsia="宋体" w:hAnsi="Book Antiqua" w:cs="宋体"/>
          <w:sz w:val="24"/>
          <w:szCs w:val="24"/>
          <w:lang w:val="en-US" w:eastAsia="zh-CN"/>
        </w:rPr>
        <w:t xml:space="preserve">, Dunn KM, Croft PR, </w:t>
      </w:r>
      <w:proofErr w:type="spellStart"/>
      <w:r w:rsidRPr="000000CF">
        <w:rPr>
          <w:rFonts w:ascii="Book Antiqua" w:eastAsia="宋体" w:hAnsi="Book Antiqua" w:cs="宋体"/>
          <w:sz w:val="24"/>
          <w:szCs w:val="24"/>
          <w:lang w:val="en-US" w:eastAsia="zh-CN"/>
        </w:rPr>
        <w:t>Nachemson</w:t>
      </w:r>
      <w:proofErr w:type="spellEnd"/>
      <w:r w:rsidRPr="000000CF">
        <w:rPr>
          <w:rFonts w:ascii="Book Antiqua" w:eastAsia="宋体" w:hAnsi="Book Antiqua" w:cs="宋体"/>
          <w:sz w:val="24"/>
          <w:szCs w:val="24"/>
          <w:lang w:val="en-US" w:eastAsia="zh-CN"/>
        </w:rPr>
        <w:t xml:space="preserve"> AL, </w:t>
      </w:r>
      <w:proofErr w:type="spellStart"/>
      <w:r w:rsidRPr="000000CF">
        <w:rPr>
          <w:rFonts w:ascii="Book Antiqua" w:eastAsia="宋体" w:hAnsi="Book Antiqua" w:cs="宋体"/>
          <w:sz w:val="24"/>
          <w:szCs w:val="24"/>
          <w:lang w:val="en-US" w:eastAsia="zh-CN"/>
        </w:rPr>
        <w:t>Buchbinder</w:t>
      </w:r>
      <w:proofErr w:type="spellEnd"/>
      <w:r w:rsidRPr="000000CF">
        <w:rPr>
          <w:rFonts w:ascii="Book Antiqua" w:eastAsia="宋体" w:hAnsi="Book Antiqua" w:cs="宋体"/>
          <w:sz w:val="24"/>
          <w:szCs w:val="24"/>
          <w:lang w:val="en-US" w:eastAsia="zh-CN"/>
        </w:rPr>
        <w:t xml:space="preserve"> R, Walker BF, Wyatt M, Cassidy JD, </w:t>
      </w:r>
      <w:proofErr w:type="spellStart"/>
      <w:r w:rsidRPr="000000CF">
        <w:rPr>
          <w:rFonts w:ascii="Book Antiqua" w:eastAsia="宋体" w:hAnsi="Book Antiqua" w:cs="宋体"/>
          <w:sz w:val="24"/>
          <w:szCs w:val="24"/>
          <w:lang w:val="en-US" w:eastAsia="zh-CN"/>
        </w:rPr>
        <w:t>Rossignol</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Leboeuf-Yde</w:t>
      </w:r>
      <w:proofErr w:type="spellEnd"/>
      <w:r w:rsidRPr="000000CF">
        <w:rPr>
          <w:rFonts w:ascii="Book Antiqua" w:eastAsia="宋体" w:hAnsi="Book Antiqua" w:cs="宋体"/>
          <w:sz w:val="24"/>
          <w:szCs w:val="24"/>
          <w:lang w:val="en-US" w:eastAsia="zh-CN"/>
        </w:rPr>
        <w:t xml:space="preserve"> C, </w:t>
      </w:r>
      <w:proofErr w:type="spellStart"/>
      <w:r w:rsidRPr="000000CF">
        <w:rPr>
          <w:rFonts w:ascii="Book Antiqua" w:eastAsia="宋体" w:hAnsi="Book Antiqua" w:cs="宋体"/>
          <w:sz w:val="24"/>
          <w:szCs w:val="24"/>
          <w:lang w:val="en-US" w:eastAsia="zh-CN"/>
        </w:rPr>
        <w:t>Hartvigsen</w:t>
      </w:r>
      <w:proofErr w:type="spellEnd"/>
      <w:r w:rsidRPr="000000CF">
        <w:rPr>
          <w:rFonts w:ascii="Book Antiqua" w:eastAsia="宋体" w:hAnsi="Book Antiqua" w:cs="宋体"/>
          <w:sz w:val="24"/>
          <w:szCs w:val="24"/>
          <w:lang w:val="en-US" w:eastAsia="zh-CN"/>
        </w:rPr>
        <w:t xml:space="preserve"> J, </w:t>
      </w:r>
      <w:proofErr w:type="spellStart"/>
      <w:r w:rsidRPr="000000CF">
        <w:rPr>
          <w:rFonts w:ascii="Book Antiqua" w:eastAsia="宋体" w:hAnsi="Book Antiqua" w:cs="宋体"/>
          <w:sz w:val="24"/>
          <w:szCs w:val="24"/>
          <w:lang w:val="en-US" w:eastAsia="zh-CN"/>
        </w:rPr>
        <w:t>Leino-Arjas</w:t>
      </w:r>
      <w:proofErr w:type="spellEnd"/>
      <w:r w:rsidRPr="000000CF">
        <w:rPr>
          <w:rFonts w:ascii="Book Antiqua" w:eastAsia="宋体" w:hAnsi="Book Antiqua" w:cs="宋体"/>
          <w:sz w:val="24"/>
          <w:szCs w:val="24"/>
          <w:lang w:val="en-US" w:eastAsia="zh-CN"/>
        </w:rPr>
        <w:t xml:space="preserve"> P, </w:t>
      </w:r>
      <w:proofErr w:type="spellStart"/>
      <w:r w:rsidRPr="000000CF">
        <w:rPr>
          <w:rFonts w:ascii="Book Antiqua" w:eastAsia="宋体" w:hAnsi="Book Antiqua" w:cs="宋体"/>
          <w:sz w:val="24"/>
          <w:szCs w:val="24"/>
          <w:lang w:val="en-US" w:eastAsia="zh-CN"/>
        </w:rPr>
        <w:t>Latza</w:t>
      </w:r>
      <w:proofErr w:type="spellEnd"/>
      <w:r w:rsidRPr="000000CF">
        <w:rPr>
          <w:rFonts w:ascii="Book Antiqua" w:eastAsia="宋体" w:hAnsi="Book Antiqua" w:cs="宋体"/>
          <w:sz w:val="24"/>
          <w:szCs w:val="24"/>
          <w:lang w:val="en-US" w:eastAsia="zh-CN"/>
        </w:rPr>
        <w:t xml:space="preserve"> U, Reis S, Gil Del Real MT, Kovacs FM, Oberg B, </w:t>
      </w:r>
      <w:proofErr w:type="spellStart"/>
      <w:r w:rsidRPr="000000CF">
        <w:rPr>
          <w:rFonts w:ascii="Book Antiqua" w:eastAsia="宋体" w:hAnsi="Book Antiqua" w:cs="宋体"/>
          <w:sz w:val="24"/>
          <w:szCs w:val="24"/>
          <w:lang w:val="en-US" w:eastAsia="zh-CN"/>
        </w:rPr>
        <w:t>Cedraschi</w:t>
      </w:r>
      <w:proofErr w:type="spellEnd"/>
      <w:r w:rsidRPr="000000CF">
        <w:rPr>
          <w:rFonts w:ascii="Book Antiqua" w:eastAsia="宋体" w:hAnsi="Book Antiqua" w:cs="宋体"/>
          <w:sz w:val="24"/>
          <w:szCs w:val="24"/>
          <w:lang w:val="en-US" w:eastAsia="zh-CN"/>
        </w:rPr>
        <w:t xml:space="preserve"> C, </w:t>
      </w:r>
      <w:proofErr w:type="spellStart"/>
      <w:r w:rsidRPr="000000CF">
        <w:rPr>
          <w:rFonts w:ascii="Book Antiqua" w:eastAsia="宋体" w:hAnsi="Book Antiqua" w:cs="宋体"/>
          <w:sz w:val="24"/>
          <w:szCs w:val="24"/>
          <w:lang w:val="en-US" w:eastAsia="zh-CN"/>
        </w:rPr>
        <w:t>Bouter</w:t>
      </w:r>
      <w:proofErr w:type="spellEnd"/>
      <w:r w:rsidRPr="000000CF">
        <w:rPr>
          <w:rFonts w:ascii="Book Antiqua" w:eastAsia="宋体" w:hAnsi="Book Antiqua" w:cs="宋体"/>
          <w:sz w:val="24"/>
          <w:szCs w:val="24"/>
          <w:lang w:val="en-US" w:eastAsia="zh-CN"/>
        </w:rPr>
        <w:t xml:space="preserve"> LM, </w:t>
      </w:r>
      <w:proofErr w:type="spellStart"/>
      <w:r w:rsidRPr="000000CF">
        <w:rPr>
          <w:rFonts w:ascii="Book Antiqua" w:eastAsia="宋体" w:hAnsi="Book Antiqua" w:cs="宋体"/>
          <w:sz w:val="24"/>
          <w:szCs w:val="24"/>
          <w:lang w:val="en-US" w:eastAsia="zh-CN"/>
        </w:rPr>
        <w:t>Koes</w:t>
      </w:r>
      <w:proofErr w:type="spellEnd"/>
      <w:r w:rsidRPr="000000CF">
        <w:rPr>
          <w:rFonts w:ascii="Book Antiqua" w:eastAsia="宋体" w:hAnsi="Book Antiqua" w:cs="宋体"/>
          <w:sz w:val="24"/>
          <w:szCs w:val="24"/>
          <w:lang w:val="en-US" w:eastAsia="zh-CN"/>
        </w:rPr>
        <w:t xml:space="preserve"> BW, </w:t>
      </w:r>
      <w:proofErr w:type="spellStart"/>
      <w:r w:rsidRPr="000000CF">
        <w:rPr>
          <w:rFonts w:ascii="Book Antiqua" w:eastAsia="宋体" w:hAnsi="Book Antiqua" w:cs="宋体"/>
          <w:sz w:val="24"/>
          <w:szCs w:val="24"/>
          <w:lang w:val="en-US" w:eastAsia="zh-CN"/>
        </w:rPr>
        <w:t>Picavet</w:t>
      </w:r>
      <w:proofErr w:type="spellEnd"/>
      <w:r w:rsidRPr="000000CF">
        <w:rPr>
          <w:rFonts w:ascii="Book Antiqua" w:eastAsia="宋体" w:hAnsi="Book Antiqua" w:cs="宋体"/>
          <w:sz w:val="24"/>
          <w:szCs w:val="24"/>
          <w:lang w:val="en-US" w:eastAsia="zh-CN"/>
        </w:rPr>
        <w:t xml:space="preserve"> HS, van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MW, Burton K, Foster NE, Macfarlane GJ, Thomas E, Underwood M, Waddell G, </w:t>
      </w:r>
      <w:proofErr w:type="spellStart"/>
      <w:r w:rsidRPr="000000CF">
        <w:rPr>
          <w:rFonts w:ascii="Book Antiqua" w:eastAsia="宋体" w:hAnsi="Book Antiqua" w:cs="宋体"/>
          <w:sz w:val="24"/>
          <w:szCs w:val="24"/>
          <w:lang w:val="en-US" w:eastAsia="zh-CN"/>
        </w:rPr>
        <w:t>Shekelle</w:t>
      </w:r>
      <w:proofErr w:type="spellEnd"/>
      <w:r w:rsidRPr="000000CF">
        <w:rPr>
          <w:rFonts w:ascii="Book Antiqua" w:eastAsia="宋体" w:hAnsi="Book Antiqua" w:cs="宋体"/>
          <w:sz w:val="24"/>
          <w:szCs w:val="24"/>
          <w:lang w:val="en-US" w:eastAsia="zh-CN"/>
        </w:rPr>
        <w:t xml:space="preserve"> P, </w:t>
      </w:r>
      <w:proofErr w:type="spellStart"/>
      <w:r w:rsidRPr="000000CF">
        <w:rPr>
          <w:rFonts w:ascii="Book Antiqua" w:eastAsia="宋体" w:hAnsi="Book Antiqua" w:cs="宋体"/>
          <w:sz w:val="24"/>
          <w:szCs w:val="24"/>
          <w:lang w:val="en-US" w:eastAsia="zh-CN"/>
        </w:rPr>
        <w:t>Volinn</w:t>
      </w:r>
      <w:proofErr w:type="spellEnd"/>
      <w:r w:rsidRPr="000000CF">
        <w:rPr>
          <w:rFonts w:ascii="Book Antiqua" w:eastAsia="宋体" w:hAnsi="Book Antiqua" w:cs="宋体"/>
          <w:sz w:val="24"/>
          <w:szCs w:val="24"/>
          <w:lang w:val="en-US" w:eastAsia="zh-CN"/>
        </w:rPr>
        <w:t xml:space="preserve"> E, Von </w:t>
      </w:r>
      <w:proofErr w:type="spellStart"/>
      <w:r w:rsidRPr="000000CF">
        <w:rPr>
          <w:rFonts w:ascii="Book Antiqua" w:eastAsia="宋体" w:hAnsi="Book Antiqua" w:cs="宋体"/>
          <w:sz w:val="24"/>
          <w:szCs w:val="24"/>
          <w:lang w:val="en-US" w:eastAsia="zh-CN"/>
        </w:rPr>
        <w:t>Korff</w:t>
      </w:r>
      <w:proofErr w:type="spellEnd"/>
      <w:r w:rsidRPr="000000CF">
        <w:rPr>
          <w:rFonts w:ascii="Book Antiqua" w:eastAsia="宋体" w:hAnsi="Book Antiqua" w:cs="宋体"/>
          <w:sz w:val="24"/>
          <w:szCs w:val="24"/>
          <w:lang w:val="en-US" w:eastAsia="zh-CN"/>
        </w:rPr>
        <w:t xml:space="preserve"> M. </w:t>
      </w:r>
      <w:proofErr w:type="gramStart"/>
      <w:r w:rsidRPr="000000CF">
        <w:rPr>
          <w:rFonts w:ascii="Book Antiqua" w:eastAsia="宋体" w:hAnsi="Book Antiqua" w:cs="宋体"/>
          <w:sz w:val="24"/>
          <w:szCs w:val="24"/>
          <w:lang w:val="en-US" w:eastAsia="zh-CN"/>
        </w:rPr>
        <w:t>A consensus approach toward the standardization of back pain definitions for use in prevalence studies.</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 xml:space="preserve">Spine </w:t>
      </w:r>
      <w:r w:rsidRPr="0010332A">
        <w:rPr>
          <w:rFonts w:ascii="Book Antiqua" w:eastAsia="宋体" w:hAnsi="Book Antiqua" w:cs="宋体"/>
          <w:iCs/>
          <w:sz w:val="24"/>
          <w:szCs w:val="24"/>
          <w:lang w:val="en-US" w:eastAsia="zh-CN"/>
        </w:rPr>
        <w:t>(</w:t>
      </w:r>
      <w:proofErr w:type="spellStart"/>
      <w:r w:rsidRPr="0010332A">
        <w:rPr>
          <w:rFonts w:ascii="Book Antiqua" w:eastAsia="宋体" w:hAnsi="Book Antiqua" w:cs="宋体"/>
          <w:iCs/>
          <w:sz w:val="24"/>
          <w:szCs w:val="24"/>
          <w:lang w:val="en-US" w:eastAsia="zh-CN"/>
        </w:rPr>
        <w:t>Phila</w:t>
      </w:r>
      <w:proofErr w:type="spellEnd"/>
      <w:r w:rsidRPr="0010332A">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2008; </w:t>
      </w:r>
      <w:r w:rsidRPr="000000CF">
        <w:rPr>
          <w:rFonts w:ascii="Book Antiqua" w:eastAsia="宋体" w:hAnsi="Book Antiqua" w:cs="宋体"/>
          <w:b/>
          <w:bCs/>
          <w:sz w:val="24"/>
          <w:szCs w:val="24"/>
          <w:lang w:val="en-US" w:eastAsia="zh-CN"/>
        </w:rPr>
        <w:t>33</w:t>
      </w:r>
      <w:r w:rsidRPr="000000CF">
        <w:rPr>
          <w:rFonts w:ascii="Book Antiqua" w:eastAsia="宋体" w:hAnsi="Book Antiqua" w:cs="宋体"/>
          <w:sz w:val="24"/>
          <w:szCs w:val="24"/>
          <w:lang w:val="en-US" w:eastAsia="zh-CN"/>
        </w:rPr>
        <w:t>: 95-103 [PMID: 18165754 DOI: 10.1097/BRS.0b013e31815e7f94]</w:t>
      </w:r>
    </w:p>
    <w:p w14:paraId="2D86A24D"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proofErr w:type="gramStart"/>
      <w:r w:rsidRPr="000000CF">
        <w:rPr>
          <w:rFonts w:ascii="Book Antiqua" w:eastAsia="宋体" w:hAnsi="Book Antiqua" w:cs="宋体"/>
          <w:sz w:val="24"/>
          <w:szCs w:val="24"/>
          <w:lang w:val="en-US" w:eastAsia="zh-CN"/>
        </w:rPr>
        <w:t xml:space="preserve">4 </w:t>
      </w:r>
      <w:r w:rsidRPr="000000CF">
        <w:rPr>
          <w:rFonts w:ascii="Book Antiqua" w:eastAsia="宋体" w:hAnsi="Book Antiqua" w:cs="宋体"/>
          <w:b/>
          <w:sz w:val="24"/>
          <w:szCs w:val="24"/>
          <w:lang w:val="en-US" w:eastAsia="zh-CN"/>
        </w:rPr>
        <w:t>Smart KM</w:t>
      </w:r>
      <w:r w:rsidRPr="000000CF">
        <w:rPr>
          <w:rFonts w:ascii="Book Antiqua" w:eastAsia="宋体" w:hAnsi="Book Antiqua" w:cs="宋体"/>
          <w:sz w:val="24"/>
          <w:szCs w:val="24"/>
          <w:lang w:val="en-US" w:eastAsia="zh-CN"/>
        </w:rPr>
        <w:t xml:space="preserve">, O’Connell NE, </w:t>
      </w:r>
      <w:proofErr w:type="spellStart"/>
      <w:r w:rsidRPr="000000CF">
        <w:rPr>
          <w:rFonts w:ascii="Book Antiqua" w:eastAsia="宋体" w:hAnsi="Book Antiqua" w:cs="宋体"/>
          <w:sz w:val="24"/>
          <w:szCs w:val="24"/>
          <w:lang w:val="en-US" w:eastAsia="zh-CN"/>
        </w:rPr>
        <w:t>Doody</w:t>
      </w:r>
      <w:proofErr w:type="spellEnd"/>
      <w:r w:rsidRPr="000000CF">
        <w:rPr>
          <w:rFonts w:ascii="Book Antiqua" w:eastAsia="宋体" w:hAnsi="Book Antiqua" w:cs="宋体"/>
          <w:sz w:val="24"/>
          <w:szCs w:val="24"/>
          <w:lang w:val="en-US" w:eastAsia="zh-CN"/>
        </w:rPr>
        <w:t xml:space="preserve"> C. Towards a mechanisms-based classification of pain in musculoskeletal physiotherapy?</w:t>
      </w:r>
      <w:proofErr w:type="gramEnd"/>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i/>
          <w:sz w:val="24"/>
          <w:szCs w:val="24"/>
          <w:lang w:val="en-US" w:eastAsia="zh-CN"/>
        </w:rPr>
        <w:t>Phys</w:t>
      </w:r>
      <w:proofErr w:type="spellEnd"/>
      <w:r w:rsidRPr="000000CF">
        <w:rPr>
          <w:rFonts w:ascii="Book Antiqua" w:eastAsia="宋体" w:hAnsi="Book Antiqua" w:cs="宋体"/>
          <w:i/>
          <w:sz w:val="24"/>
          <w:szCs w:val="24"/>
          <w:lang w:val="en-US" w:eastAsia="zh-CN"/>
        </w:rPr>
        <w:t xml:space="preserve"> </w:t>
      </w:r>
      <w:proofErr w:type="spellStart"/>
      <w:r w:rsidRPr="000000CF">
        <w:rPr>
          <w:rFonts w:ascii="Book Antiqua" w:eastAsia="宋体" w:hAnsi="Book Antiqua" w:cs="宋体"/>
          <w:i/>
          <w:sz w:val="24"/>
          <w:szCs w:val="24"/>
          <w:lang w:val="en-US" w:eastAsia="zh-CN"/>
        </w:rPr>
        <w:t>Ther</w:t>
      </w:r>
      <w:proofErr w:type="spellEnd"/>
      <w:r w:rsidRPr="000000CF">
        <w:rPr>
          <w:rFonts w:ascii="Book Antiqua" w:eastAsia="宋体" w:hAnsi="Book Antiqua" w:cs="宋体"/>
          <w:i/>
          <w:sz w:val="24"/>
          <w:szCs w:val="24"/>
          <w:lang w:val="en-US" w:eastAsia="zh-CN"/>
        </w:rPr>
        <w:t xml:space="preserve"> Rev</w:t>
      </w:r>
      <w:r w:rsidRPr="000000CF">
        <w:rPr>
          <w:rFonts w:ascii="Book Antiqua" w:eastAsia="宋体" w:hAnsi="Book Antiqua" w:cs="宋体"/>
          <w:sz w:val="24"/>
          <w:szCs w:val="24"/>
          <w:lang w:val="en-US" w:eastAsia="zh-CN"/>
        </w:rPr>
        <w:t xml:space="preserve"> 2008; </w:t>
      </w:r>
      <w:r w:rsidRPr="000000CF">
        <w:rPr>
          <w:rFonts w:ascii="Book Antiqua" w:eastAsia="宋体" w:hAnsi="Book Antiqua" w:cs="宋体"/>
          <w:b/>
          <w:sz w:val="24"/>
          <w:szCs w:val="24"/>
          <w:lang w:val="en-US" w:eastAsia="zh-CN"/>
        </w:rPr>
        <w:t>13</w:t>
      </w:r>
      <w:r w:rsidRPr="000000CF">
        <w:rPr>
          <w:rFonts w:ascii="Book Antiqua" w:eastAsia="宋体" w:hAnsi="Book Antiqua" w:cs="宋体"/>
          <w:sz w:val="24"/>
          <w:szCs w:val="24"/>
          <w:lang w:val="en-US" w:eastAsia="zh-CN"/>
        </w:rPr>
        <w:t>: 1-10 [DOI: 10.1179/174328808X251984]</w:t>
      </w:r>
    </w:p>
    <w:p w14:paraId="210D27B6"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5 </w:t>
      </w:r>
      <w:r w:rsidRPr="000000CF">
        <w:rPr>
          <w:rFonts w:ascii="Book Antiqua" w:eastAsia="宋体" w:hAnsi="Book Antiqua" w:cs="宋体"/>
          <w:b/>
          <w:bCs/>
          <w:sz w:val="24"/>
          <w:szCs w:val="24"/>
          <w:lang w:val="en-US" w:eastAsia="zh-CN"/>
        </w:rPr>
        <w:t>Williams CM</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Henschke</w:t>
      </w:r>
      <w:proofErr w:type="spellEnd"/>
      <w:r w:rsidRPr="000000CF">
        <w:rPr>
          <w:rFonts w:ascii="Book Antiqua" w:eastAsia="宋体" w:hAnsi="Book Antiqua" w:cs="宋体"/>
          <w:sz w:val="24"/>
          <w:szCs w:val="24"/>
          <w:lang w:val="en-US" w:eastAsia="zh-CN"/>
        </w:rPr>
        <w:t xml:space="preserve"> N, Maher CG, van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MW, </w:t>
      </w:r>
      <w:proofErr w:type="spellStart"/>
      <w:r w:rsidRPr="000000CF">
        <w:rPr>
          <w:rFonts w:ascii="Book Antiqua" w:eastAsia="宋体" w:hAnsi="Book Antiqua" w:cs="宋体"/>
          <w:sz w:val="24"/>
          <w:szCs w:val="24"/>
          <w:lang w:val="en-US" w:eastAsia="zh-CN"/>
        </w:rPr>
        <w:t>Koes</w:t>
      </w:r>
      <w:proofErr w:type="spellEnd"/>
      <w:r w:rsidRPr="000000CF">
        <w:rPr>
          <w:rFonts w:ascii="Book Antiqua" w:eastAsia="宋体" w:hAnsi="Book Antiqua" w:cs="宋体"/>
          <w:sz w:val="24"/>
          <w:szCs w:val="24"/>
          <w:lang w:val="en-US" w:eastAsia="zh-CN"/>
        </w:rPr>
        <w:t xml:space="preserve"> BW, </w:t>
      </w:r>
      <w:proofErr w:type="spellStart"/>
      <w:r w:rsidRPr="000000CF">
        <w:rPr>
          <w:rFonts w:ascii="Book Antiqua" w:eastAsia="宋体" w:hAnsi="Book Antiqua" w:cs="宋体"/>
          <w:sz w:val="24"/>
          <w:szCs w:val="24"/>
          <w:lang w:val="en-US" w:eastAsia="zh-CN"/>
        </w:rPr>
        <w:t>Macaskill</w:t>
      </w:r>
      <w:proofErr w:type="spellEnd"/>
      <w:r w:rsidRPr="000000CF">
        <w:rPr>
          <w:rFonts w:ascii="Book Antiqua" w:eastAsia="宋体" w:hAnsi="Book Antiqua" w:cs="宋体"/>
          <w:sz w:val="24"/>
          <w:szCs w:val="24"/>
          <w:lang w:val="en-US" w:eastAsia="zh-CN"/>
        </w:rPr>
        <w:t xml:space="preserve"> P, </w:t>
      </w:r>
      <w:proofErr w:type="spellStart"/>
      <w:r w:rsidRPr="000000CF">
        <w:rPr>
          <w:rFonts w:ascii="Book Antiqua" w:eastAsia="宋体" w:hAnsi="Book Antiqua" w:cs="宋体"/>
          <w:sz w:val="24"/>
          <w:szCs w:val="24"/>
          <w:lang w:val="en-US" w:eastAsia="zh-CN"/>
        </w:rPr>
        <w:t>Irwig</w:t>
      </w:r>
      <w:proofErr w:type="spellEnd"/>
      <w:r w:rsidRPr="000000CF">
        <w:rPr>
          <w:rFonts w:ascii="Book Antiqua" w:eastAsia="宋体" w:hAnsi="Book Antiqua" w:cs="宋体"/>
          <w:sz w:val="24"/>
          <w:szCs w:val="24"/>
          <w:lang w:val="en-US" w:eastAsia="zh-CN"/>
        </w:rPr>
        <w:t xml:space="preserve"> L. Red flags to screen for vertebral fracture in patients presenting with low-back pain. </w:t>
      </w:r>
      <w:r w:rsidRPr="000000CF">
        <w:rPr>
          <w:rFonts w:ascii="Book Antiqua" w:eastAsia="宋体" w:hAnsi="Book Antiqua" w:cs="宋体"/>
          <w:i/>
          <w:iCs/>
          <w:sz w:val="24"/>
          <w:szCs w:val="24"/>
          <w:lang w:val="en-US" w:eastAsia="zh-CN"/>
        </w:rPr>
        <w:t xml:space="preserve">Cochrane Database </w:t>
      </w:r>
      <w:proofErr w:type="spellStart"/>
      <w:r w:rsidRPr="000000CF">
        <w:rPr>
          <w:rFonts w:ascii="Book Antiqua" w:eastAsia="宋体" w:hAnsi="Book Antiqua" w:cs="宋体"/>
          <w:i/>
          <w:iCs/>
          <w:sz w:val="24"/>
          <w:szCs w:val="24"/>
          <w:lang w:val="en-US" w:eastAsia="zh-CN"/>
        </w:rPr>
        <w:t>Syst</w:t>
      </w:r>
      <w:proofErr w:type="spellEnd"/>
      <w:r w:rsidRPr="000000CF">
        <w:rPr>
          <w:rFonts w:ascii="Book Antiqua" w:eastAsia="宋体" w:hAnsi="Book Antiqua" w:cs="宋体"/>
          <w:i/>
          <w:iCs/>
          <w:sz w:val="24"/>
          <w:szCs w:val="24"/>
          <w:lang w:val="en-US" w:eastAsia="zh-CN"/>
        </w:rPr>
        <w:t xml:space="preserve"> Rev</w:t>
      </w:r>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1</w:t>
      </w:r>
      <w:r w:rsidRPr="000000CF">
        <w:rPr>
          <w:rFonts w:ascii="Book Antiqua" w:eastAsia="宋体" w:hAnsi="Book Antiqua" w:cs="宋体"/>
          <w:sz w:val="24"/>
          <w:szCs w:val="24"/>
          <w:lang w:val="en-US" w:eastAsia="zh-CN"/>
        </w:rPr>
        <w:t>: CD008643 [PMID: 23440831 DOI: 10.1002/14651858.CD008643.pub2]</w:t>
      </w:r>
    </w:p>
    <w:p w14:paraId="10B92C64"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6 </w:t>
      </w:r>
      <w:proofErr w:type="spellStart"/>
      <w:r w:rsidRPr="000000CF">
        <w:rPr>
          <w:rFonts w:ascii="Book Antiqua" w:eastAsia="宋体" w:hAnsi="Book Antiqua" w:cs="宋体"/>
          <w:b/>
          <w:bCs/>
          <w:sz w:val="24"/>
          <w:szCs w:val="24"/>
          <w:lang w:val="en-US" w:eastAsia="zh-CN"/>
        </w:rPr>
        <w:t>Henschke</w:t>
      </w:r>
      <w:proofErr w:type="spellEnd"/>
      <w:r w:rsidRPr="000000CF">
        <w:rPr>
          <w:rFonts w:ascii="Book Antiqua" w:eastAsia="宋体" w:hAnsi="Book Antiqua" w:cs="宋体"/>
          <w:b/>
          <w:bCs/>
          <w:sz w:val="24"/>
          <w:szCs w:val="24"/>
          <w:lang w:val="en-US" w:eastAsia="zh-CN"/>
        </w:rPr>
        <w:t xml:space="preserve"> N</w:t>
      </w:r>
      <w:r w:rsidRPr="000000CF">
        <w:rPr>
          <w:rFonts w:ascii="Book Antiqua" w:eastAsia="宋体" w:hAnsi="Book Antiqua" w:cs="宋体"/>
          <w:sz w:val="24"/>
          <w:szCs w:val="24"/>
          <w:lang w:val="en-US" w:eastAsia="zh-CN"/>
        </w:rPr>
        <w:t xml:space="preserve">, Maher CG, </w:t>
      </w:r>
      <w:proofErr w:type="spellStart"/>
      <w:r w:rsidRPr="000000CF">
        <w:rPr>
          <w:rFonts w:ascii="Book Antiqua" w:eastAsia="宋体" w:hAnsi="Book Antiqua" w:cs="宋体"/>
          <w:sz w:val="24"/>
          <w:szCs w:val="24"/>
          <w:lang w:val="en-US" w:eastAsia="zh-CN"/>
        </w:rPr>
        <w:t>Ostelo</w:t>
      </w:r>
      <w:proofErr w:type="spellEnd"/>
      <w:r w:rsidRPr="000000CF">
        <w:rPr>
          <w:rFonts w:ascii="Book Antiqua" w:eastAsia="宋体" w:hAnsi="Book Antiqua" w:cs="宋体"/>
          <w:sz w:val="24"/>
          <w:szCs w:val="24"/>
          <w:lang w:val="en-US" w:eastAsia="zh-CN"/>
        </w:rPr>
        <w:t xml:space="preserve"> RW, de Vet HC, </w:t>
      </w:r>
      <w:proofErr w:type="spellStart"/>
      <w:r w:rsidRPr="000000CF">
        <w:rPr>
          <w:rFonts w:ascii="Book Antiqua" w:eastAsia="宋体" w:hAnsi="Book Antiqua" w:cs="宋体"/>
          <w:sz w:val="24"/>
          <w:szCs w:val="24"/>
          <w:lang w:val="en-US" w:eastAsia="zh-CN"/>
        </w:rPr>
        <w:t>Macaskill</w:t>
      </w:r>
      <w:proofErr w:type="spellEnd"/>
      <w:r w:rsidRPr="000000CF">
        <w:rPr>
          <w:rFonts w:ascii="Book Antiqua" w:eastAsia="宋体" w:hAnsi="Book Antiqua" w:cs="宋体"/>
          <w:sz w:val="24"/>
          <w:szCs w:val="24"/>
          <w:lang w:val="en-US" w:eastAsia="zh-CN"/>
        </w:rPr>
        <w:t xml:space="preserve"> P, </w:t>
      </w:r>
      <w:proofErr w:type="spellStart"/>
      <w:r w:rsidRPr="000000CF">
        <w:rPr>
          <w:rFonts w:ascii="Book Antiqua" w:eastAsia="宋体" w:hAnsi="Book Antiqua" w:cs="宋体"/>
          <w:sz w:val="24"/>
          <w:szCs w:val="24"/>
          <w:lang w:val="en-US" w:eastAsia="zh-CN"/>
        </w:rPr>
        <w:t>Irwig</w:t>
      </w:r>
      <w:proofErr w:type="spellEnd"/>
      <w:r w:rsidRPr="000000CF">
        <w:rPr>
          <w:rFonts w:ascii="Book Antiqua" w:eastAsia="宋体" w:hAnsi="Book Antiqua" w:cs="宋体"/>
          <w:sz w:val="24"/>
          <w:szCs w:val="24"/>
          <w:lang w:val="en-US" w:eastAsia="zh-CN"/>
        </w:rPr>
        <w:t xml:space="preserve"> L. Red flags to screen for malignancy in patients with low-back pain. </w:t>
      </w:r>
      <w:r w:rsidRPr="000000CF">
        <w:rPr>
          <w:rFonts w:ascii="Book Antiqua" w:eastAsia="宋体" w:hAnsi="Book Antiqua" w:cs="宋体"/>
          <w:i/>
          <w:iCs/>
          <w:sz w:val="24"/>
          <w:szCs w:val="24"/>
          <w:lang w:val="en-US" w:eastAsia="zh-CN"/>
        </w:rPr>
        <w:t xml:space="preserve">Cochrane Database </w:t>
      </w:r>
      <w:proofErr w:type="spellStart"/>
      <w:r w:rsidRPr="000000CF">
        <w:rPr>
          <w:rFonts w:ascii="Book Antiqua" w:eastAsia="宋体" w:hAnsi="Book Antiqua" w:cs="宋体"/>
          <w:i/>
          <w:iCs/>
          <w:sz w:val="24"/>
          <w:szCs w:val="24"/>
          <w:lang w:val="en-US" w:eastAsia="zh-CN"/>
        </w:rPr>
        <w:t>Syst</w:t>
      </w:r>
      <w:proofErr w:type="spellEnd"/>
      <w:r w:rsidRPr="000000CF">
        <w:rPr>
          <w:rFonts w:ascii="Book Antiqua" w:eastAsia="宋体" w:hAnsi="Book Antiqua" w:cs="宋体"/>
          <w:i/>
          <w:iCs/>
          <w:sz w:val="24"/>
          <w:szCs w:val="24"/>
          <w:lang w:val="en-US" w:eastAsia="zh-CN"/>
        </w:rPr>
        <w:t xml:space="preserve"> Rev</w:t>
      </w:r>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2</w:t>
      </w:r>
      <w:r w:rsidRPr="000000CF">
        <w:rPr>
          <w:rFonts w:ascii="Book Antiqua" w:eastAsia="宋体" w:hAnsi="Book Antiqua" w:cs="宋体"/>
          <w:sz w:val="24"/>
          <w:szCs w:val="24"/>
          <w:lang w:val="en-US" w:eastAsia="zh-CN"/>
        </w:rPr>
        <w:t>: CD008686 [PMID: 23450586 DOI: 10.1002/14651858.CD008686.pub2]</w:t>
      </w:r>
    </w:p>
    <w:p w14:paraId="2AE89F71"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7 </w:t>
      </w:r>
      <w:proofErr w:type="spellStart"/>
      <w:r w:rsidRPr="000000CF">
        <w:rPr>
          <w:rFonts w:ascii="Book Antiqua" w:eastAsia="宋体" w:hAnsi="Book Antiqua" w:cs="宋体"/>
          <w:b/>
          <w:bCs/>
          <w:sz w:val="24"/>
          <w:szCs w:val="24"/>
          <w:lang w:val="en-US" w:eastAsia="zh-CN"/>
        </w:rPr>
        <w:t>Konstantinou</w:t>
      </w:r>
      <w:proofErr w:type="spellEnd"/>
      <w:r w:rsidRPr="000000CF">
        <w:rPr>
          <w:rFonts w:ascii="Book Antiqua" w:eastAsia="宋体" w:hAnsi="Book Antiqua" w:cs="宋体"/>
          <w:b/>
          <w:bCs/>
          <w:sz w:val="24"/>
          <w:szCs w:val="24"/>
          <w:lang w:val="en-US" w:eastAsia="zh-CN"/>
        </w:rPr>
        <w:t xml:space="preserve"> K</w:t>
      </w:r>
      <w:r w:rsidRPr="000000CF">
        <w:rPr>
          <w:rFonts w:ascii="Book Antiqua" w:eastAsia="宋体" w:hAnsi="Book Antiqua" w:cs="宋体"/>
          <w:sz w:val="24"/>
          <w:szCs w:val="24"/>
          <w:lang w:val="en-US" w:eastAsia="zh-CN"/>
        </w:rPr>
        <w:t xml:space="preserve">, Dunn KM. Sciatica: review of epidemiological studies and prevalence estimates. </w:t>
      </w:r>
      <w:r w:rsidRPr="000000CF">
        <w:rPr>
          <w:rFonts w:ascii="Book Antiqua" w:eastAsia="宋体" w:hAnsi="Book Antiqua" w:cs="宋体"/>
          <w:i/>
          <w:iCs/>
          <w:sz w:val="24"/>
          <w:szCs w:val="24"/>
          <w:lang w:val="en-US" w:eastAsia="zh-CN"/>
        </w:rPr>
        <w:t xml:space="preserve">Spine </w:t>
      </w:r>
      <w:r w:rsidRPr="000000CF">
        <w:rPr>
          <w:rFonts w:ascii="Book Antiqua" w:eastAsia="宋体" w:hAnsi="Book Antiqua" w:cs="宋体"/>
          <w:iCs/>
          <w:sz w:val="24"/>
          <w:szCs w:val="24"/>
          <w:lang w:val="en-US" w:eastAsia="zh-CN"/>
        </w:rPr>
        <w:t>(</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2008; </w:t>
      </w:r>
      <w:r w:rsidRPr="000000CF">
        <w:rPr>
          <w:rFonts w:ascii="Book Antiqua" w:eastAsia="宋体" w:hAnsi="Book Antiqua" w:cs="宋体"/>
          <w:b/>
          <w:bCs/>
          <w:sz w:val="24"/>
          <w:szCs w:val="24"/>
          <w:lang w:val="en-US" w:eastAsia="zh-CN"/>
        </w:rPr>
        <w:t>33</w:t>
      </w:r>
      <w:r w:rsidRPr="000000CF">
        <w:rPr>
          <w:rFonts w:ascii="Book Antiqua" w:eastAsia="宋体" w:hAnsi="Book Antiqua" w:cs="宋体"/>
          <w:sz w:val="24"/>
          <w:szCs w:val="24"/>
          <w:lang w:val="en-US" w:eastAsia="zh-CN"/>
        </w:rPr>
        <w:t>: 2464-2472 [PMID: 18923325 DOI: 10.1097/BRS.0b013e318183a4a2]</w:t>
      </w:r>
    </w:p>
    <w:p w14:paraId="393984D9"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8 </w:t>
      </w:r>
      <w:proofErr w:type="spellStart"/>
      <w:r w:rsidRPr="000000CF">
        <w:rPr>
          <w:rFonts w:ascii="Book Antiqua" w:eastAsia="宋体" w:hAnsi="Book Antiqua" w:cs="宋体"/>
          <w:b/>
          <w:bCs/>
          <w:sz w:val="24"/>
          <w:szCs w:val="24"/>
          <w:lang w:val="en-US" w:eastAsia="zh-CN"/>
        </w:rPr>
        <w:t>Yabuki</w:t>
      </w:r>
      <w:proofErr w:type="spellEnd"/>
      <w:r w:rsidRPr="000000CF">
        <w:rPr>
          <w:rFonts w:ascii="Book Antiqua" w:eastAsia="宋体" w:hAnsi="Book Antiqua" w:cs="宋体"/>
          <w:b/>
          <w:bCs/>
          <w:sz w:val="24"/>
          <w:szCs w:val="24"/>
          <w:lang w:val="en-US" w:eastAsia="zh-CN"/>
        </w:rPr>
        <w:t xml:space="preserve"> S</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Fukumori</w:t>
      </w:r>
      <w:proofErr w:type="spellEnd"/>
      <w:r w:rsidRPr="000000CF">
        <w:rPr>
          <w:rFonts w:ascii="Book Antiqua" w:eastAsia="宋体" w:hAnsi="Book Antiqua" w:cs="宋体"/>
          <w:sz w:val="24"/>
          <w:szCs w:val="24"/>
          <w:lang w:val="en-US" w:eastAsia="zh-CN"/>
        </w:rPr>
        <w:t xml:space="preserve"> N, </w:t>
      </w:r>
      <w:proofErr w:type="spellStart"/>
      <w:r w:rsidRPr="000000CF">
        <w:rPr>
          <w:rFonts w:ascii="Book Antiqua" w:eastAsia="宋体" w:hAnsi="Book Antiqua" w:cs="宋体"/>
          <w:sz w:val="24"/>
          <w:szCs w:val="24"/>
          <w:lang w:val="en-US" w:eastAsia="zh-CN"/>
        </w:rPr>
        <w:t>Takegami</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Onishi</w:t>
      </w:r>
      <w:proofErr w:type="spellEnd"/>
      <w:r w:rsidRPr="000000CF">
        <w:rPr>
          <w:rFonts w:ascii="Book Antiqua" w:eastAsia="宋体" w:hAnsi="Book Antiqua" w:cs="宋体"/>
          <w:sz w:val="24"/>
          <w:szCs w:val="24"/>
          <w:lang w:val="en-US" w:eastAsia="zh-CN"/>
        </w:rPr>
        <w:t xml:space="preserve"> Y, </w:t>
      </w:r>
      <w:proofErr w:type="spellStart"/>
      <w:r w:rsidRPr="000000CF">
        <w:rPr>
          <w:rFonts w:ascii="Book Antiqua" w:eastAsia="宋体" w:hAnsi="Book Antiqua" w:cs="宋体"/>
          <w:sz w:val="24"/>
          <w:szCs w:val="24"/>
          <w:lang w:val="en-US" w:eastAsia="zh-CN"/>
        </w:rPr>
        <w:t>Otani</w:t>
      </w:r>
      <w:proofErr w:type="spellEnd"/>
      <w:r w:rsidRPr="000000CF">
        <w:rPr>
          <w:rFonts w:ascii="Book Antiqua" w:eastAsia="宋体" w:hAnsi="Book Antiqua" w:cs="宋体"/>
          <w:sz w:val="24"/>
          <w:szCs w:val="24"/>
          <w:lang w:val="en-US" w:eastAsia="zh-CN"/>
        </w:rPr>
        <w:t xml:space="preserve"> K, </w:t>
      </w:r>
      <w:proofErr w:type="spellStart"/>
      <w:r w:rsidRPr="000000CF">
        <w:rPr>
          <w:rFonts w:ascii="Book Antiqua" w:eastAsia="宋体" w:hAnsi="Book Antiqua" w:cs="宋体"/>
          <w:sz w:val="24"/>
          <w:szCs w:val="24"/>
          <w:lang w:val="en-US" w:eastAsia="zh-CN"/>
        </w:rPr>
        <w:t>Sekiguchi</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Wakita</w:t>
      </w:r>
      <w:proofErr w:type="spellEnd"/>
      <w:r w:rsidRPr="000000CF">
        <w:rPr>
          <w:rFonts w:ascii="Book Antiqua" w:eastAsia="宋体" w:hAnsi="Book Antiqua" w:cs="宋体"/>
          <w:sz w:val="24"/>
          <w:szCs w:val="24"/>
          <w:lang w:val="en-US" w:eastAsia="zh-CN"/>
        </w:rPr>
        <w:t xml:space="preserve"> T, Kikuchi S, </w:t>
      </w:r>
      <w:proofErr w:type="spellStart"/>
      <w:r w:rsidRPr="000000CF">
        <w:rPr>
          <w:rFonts w:ascii="Book Antiqua" w:eastAsia="宋体" w:hAnsi="Book Antiqua" w:cs="宋体"/>
          <w:sz w:val="24"/>
          <w:szCs w:val="24"/>
          <w:lang w:val="en-US" w:eastAsia="zh-CN"/>
        </w:rPr>
        <w:t>Fukuhara</w:t>
      </w:r>
      <w:proofErr w:type="spellEnd"/>
      <w:r w:rsidRPr="000000CF">
        <w:rPr>
          <w:rFonts w:ascii="Book Antiqua" w:eastAsia="宋体" w:hAnsi="Book Antiqua" w:cs="宋体"/>
          <w:sz w:val="24"/>
          <w:szCs w:val="24"/>
          <w:lang w:val="en-US" w:eastAsia="zh-CN"/>
        </w:rPr>
        <w:t xml:space="preserve"> S, Konno S. Prevalence of lumbar spinal stenosis, using the </w:t>
      </w:r>
      <w:r w:rsidRPr="000000CF">
        <w:rPr>
          <w:rFonts w:ascii="Book Antiqua" w:eastAsia="宋体" w:hAnsi="Book Antiqua" w:cs="宋体"/>
          <w:sz w:val="24"/>
          <w:szCs w:val="24"/>
          <w:lang w:val="en-US" w:eastAsia="zh-CN"/>
        </w:rPr>
        <w:lastRenderedPageBreak/>
        <w:t xml:space="preserve">diagnostic support tool, and correlated factors in Japan: a population-based study. </w:t>
      </w:r>
      <w:r w:rsidRPr="000000CF">
        <w:rPr>
          <w:rFonts w:ascii="Book Antiqua" w:eastAsia="宋体" w:hAnsi="Book Antiqua" w:cs="宋体"/>
          <w:i/>
          <w:iCs/>
          <w:sz w:val="24"/>
          <w:szCs w:val="24"/>
          <w:lang w:val="en-US" w:eastAsia="zh-CN"/>
        </w:rPr>
        <w:t xml:space="preserve">J </w:t>
      </w:r>
      <w:proofErr w:type="spellStart"/>
      <w:r w:rsidRPr="000000CF">
        <w:rPr>
          <w:rFonts w:ascii="Book Antiqua" w:eastAsia="宋体" w:hAnsi="Book Antiqua" w:cs="宋体"/>
          <w:i/>
          <w:iCs/>
          <w:sz w:val="24"/>
          <w:szCs w:val="24"/>
          <w:lang w:val="en-US" w:eastAsia="zh-CN"/>
        </w:rPr>
        <w:t>Orthop</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Sci</w:t>
      </w:r>
      <w:proofErr w:type="spellEnd"/>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18</w:t>
      </w:r>
      <w:r w:rsidRPr="000000CF">
        <w:rPr>
          <w:rFonts w:ascii="Book Antiqua" w:eastAsia="宋体" w:hAnsi="Book Antiqua" w:cs="宋体"/>
          <w:sz w:val="24"/>
          <w:szCs w:val="24"/>
          <w:lang w:val="en-US" w:eastAsia="zh-CN"/>
        </w:rPr>
        <w:t>: 893-900 [PMID: 23963588 DOI: 10.1007/s00776-013-0455-5]</w:t>
      </w:r>
    </w:p>
    <w:p w14:paraId="6EAA47A7"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9 </w:t>
      </w:r>
      <w:proofErr w:type="spellStart"/>
      <w:r w:rsidRPr="000000CF">
        <w:rPr>
          <w:rFonts w:ascii="Book Antiqua" w:eastAsia="宋体" w:hAnsi="Book Antiqua" w:cs="宋体"/>
          <w:b/>
          <w:bCs/>
          <w:sz w:val="24"/>
          <w:szCs w:val="24"/>
          <w:lang w:val="en-US" w:eastAsia="zh-CN"/>
        </w:rPr>
        <w:t>Brinjikji</w:t>
      </w:r>
      <w:proofErr w:type="spellEnd"/>
      <w:r w:rsidRPr="000000CF">
        <w:rPr>
          <w:rFonts w:ascii="Book Antiqua" w:eastAsia="宋体" w:hAnsi="Book Antiqua" w:cs="宋体"/>
          <w:b/>
          <w:bCs/>
          <w:sz w:val="24"/>
          <w:szCs w:val="24"/>
          <w:lang w:val="en-US" w:eastAsia="zh-CN"/>
        </w:rPr>
        <w:t xml:space="preserve"> W</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Luetmer</w:t>
      </w:r>
      <w:proofErr w:type="spellEnd"/>
      <w:r w:rsidRPr="000000CF">
        <w:rPr>
          <w:rFonts w:ascii="Book Antiqua" w:eastAsia="宋体" w:hAnsi="Book Antiqua" w:cs="宋体"/>
          <w:sz w:val="24"/>
          <w:szCs w:val="24"/>
          <w:lang w:val="en-US" w:eastAsia="zh-CN"/>
        </w:rPr>
        <w:t xml:space="preserve"> PH, Comstock B, </w:t>
      </w:r>
      <w:proofErr w:type="spellStart"/>
      <w:r w:rsidRPr="000000CF">
        <w:rPr>
          <w:rFonts w:ascii="Book Antiqua" w:eastAsia="宋体" w:hAnsi="Book Antiqua" w:cs="宋体"/>
          <w:sz w:val="24"/>
          <w:szCs w:val="24"/>
          <w:lang w:val="en-US" w:eastAsia="zh-CN"/>
        </w:rPr>
        <w:t>Bresnahan</w:t>
      </w:r>
      <w:proofErr w:type="spellEnd"/>
      <w:r w:rsidRPr="000000CF">
        <w:rPr>
          <w:rFonts w:ascii="Book Antiqua" w:eastAsia="宋体" w:hAnsi="Book Antiqua" w:cs="宋体"/>
          <w:sz w:val="24"/>
          <w:szCs w:val="24"/>
          <w:lang w:val="en-US" w:eastAsia="zh-CN"/>
        </w:rPr>
        <w:t xml:space="preserve"> BW, Chen LE, </w:t>
      </w:r>
      <w:proofErr w:type="spellStart"/>
      <w:r w:rsidRPr="000000CF">
        <w:rPr>
          <w:rFonts w:ascii="Book Antiqua" w:eastAsia="宋体" w:hAnsi="Book Antiqua" w:cs="宋体"/>
          <w:sz w:val="24"/>
          <w:szCs w:val="24"/>
          <w:lang w:val="en-US" w:eastAsia="zh-CN"/>
        </w:rPr>
        <w:t>Deyo</w:t>
      </w:r>
      <w:proofErr w:type="spellEnd"/>
      <w:r w:rsidRPr="000000CF">
        <w:rPr>
          <w:rFonts w:ascii="Book Antiqua" w:eastAsia="宋体" w:hAnsi="Book Antiqua" w:cs="宋体"/>
          <w:sz w:val="24"/>
          <w:szCs w:val="24"/>
          <w:lang w:val="en-US" w:eastAsia="zh-CN"/>
        </w:rPr>
        <w:t xml:space="preserve"> RA, </w:t>
      </w:r>
      <w:proofErr w:type="spellStart"/>
      <w:r w:rsidRPr="000000CF">
        <w:rPr>
          <w:rFonts w:ascii="Book Antiqua" w:eastAsia="宋体" w:hAnsi="Book Antiqua" w:cs="宋体"/>
          <w:sz w:val="24"/>
          <w:szCs w:val="24"/>
          <w:lang w:val="en-US" w:eastAsia="zh-CN"/>
        </w:rPr>
        <w:t>Halabi</w:t>
      </w:r>
      <w:proofErr w:type="spellEnd"/>
      <w:r w:rsidRPr="000000CF">
        <w:rPr>
          <w:rFonts w:ascii="Book Antiqua" w:eastAsia="宋体" w:hAnsi="Book Antiqua" w:cs="宋体"/>
          <w:sz w:val="24"/>
          <w:szCs w:val="24"/>
          <w:lang w:val="en-US" w:eastAsia="zh-CN"/>
        </w:rPr>
        <w:t xml:space="preserve"> S, Turner JA, </w:t>
      </w:r>
      <w:proofErr w:type="spellStart"/>
      <w:r w:rsidRPr="000000CF">
        <w:rPr>
          <w:rFonts w:ascii="Book Antiqua" w:eastAsia="宋体" w:hAnsi="Book Antiqua" w:cs="宋体"/>
          <w:sz w:val="24"/>
          <w:szCs w:val="24"/>
          <w:lang w:val="en-US" w:eastAsia="zh-CN"/>
        </w:rPr>
        <w:t>Avins</w:t>
      </w:r>
      <w:proofErr w:type="spellEnd"/>
      <w:r w:rsidRPr="000000CF">
        <w:rPr>
          <w:rFonts w:ascii="Book Antiqua" w:eastAsia="宋体" w:hAnsi="Book Antiqua" w:cs="宋体"/>
          <w:sz w:val="24"/>
          <w:szCs w:val="24"/>
          <w:lang w:val="en-US" w:eastAsia="zh-CN"/>
        </w:rPr>
        <w:t xml:space="preserve"> AL, James K, Wald JT, </w:t>
      </w:r>
      <w:proofErr w:type="spellStart"/>
      <w:r w:rsidRPr="000000CF">
        <w:rPr>
          <w:rFonts w:ascii="Book Antiqua" w:eastAsia="宋体" w:hAnsi="Book Antiqua" w:cs="宋体"/>
          <w:sz w:val="24"/>
          <w:szCs w:val="24"/>
          <w:lang w:val="en-US" w:eastAsia="zh-CN"/>
        </w:rPr>
        <w:t>Kallmes</w:t>
      </w:r>
      <w:proofErr w:type="spellEnd"/>
      <w:r w:rsidRPr="000000CF">
        <w:rPr>
          <w:rFonts w:ascii="Book Antiqua" w:eastAsia="宋体" w:hAnsi="Book Antiqua" w:cs="宋体"/>
          <w:sz w:val="24"/>
          <w:szCs w:val="24"/>
          <w:lang w:val="en-US" w:eastAsia="zh-CN"/>
        </w:rPr>
        <w:t xml:space="preserve"> DF, </w:t>
      </w:r>
      <w:proofErr w:type="spellStart"/>
      <w:r w:rsidRPr="000000CF">
        <w:rPr>
          <w:rFonts w:ascii="Book Antiqua" w:eastAsia="宋体" w:hAnsi="Book Antiqua" w:cs="宋体"/>
          <w:sz w:val="24"/>
          <w:szCs w:val="24"/>
          <w:lang w:val="en-US" w:eastAsia="zh-CN"/>
        </w:rPr>
        <w:t>Jarvik</w:t>
      </w:r>
      <w:proofErr w:type="spellEnd"/>
      <w:r w:rsidRPr="000000CF">
        <w:rPr>
          <w:rFonts w:ascii="Book Antiqua" w:eastAsia="宋体" w:hAnsi="Book Antiqua" w:cs="宋体"/>
          <w:sz w:val="24"/>
          <w:szCs w:val="24"/>
          <w:lang w:val="en-US" w:eastAsia="zh-CN"/>
        </w:rPr>
        <w:t xml:space="preserve"> JG. </w:t>
      </w:r>
      <w:proofErr w:type="gramStart"/>
      <w:r w:rsidRPr="000000CF">
        <w:rPr>
          <w:rFonts w:ascii="Book Antiqua" w:eastAsia="宋体" w:hAnsi="Book Antiqua" w:cs="宋体"/>
          <w:sz w:val="24"/>
          <w:szCs w:val="24"/>
          <w:lang w:val="en-US" w:eastAsia="zh-CN"/>
        </w:rPr>
        <w:t>Systematic literature review of imaging features of spinal degeneration in asymptomatic populations.</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 xml:space="preserve">AJNR Am J </w:t>
      </w:r>
      <w:proofErr w:type="spellStart"/>
      <w:r w:rsidRPr="000000CF">
        <w:rPr>
          <w:rFonts w:ascii="Book Antiqua" w:eastAsia="宋体" w:hAnsi="Book Antiqua" w:cs="宋体"/>
          <w:i/>
          <w:iCs/>
          <w:sz w:val="24"/>
          <w:szCs w:val="24"/>
          <w:lang w:val="en-US" w:eastAsia="zh-CN"/>
        </w:rPr>
        <w:t>Neuroradiol</w:t>
      </w:r>
      <w:proofErr w:type="spellEnd"/>
      <w:r w:rsidRPr="000000CF">
        <w:rPr>
          <w:rFonts w:ascii="Book Antiqua" w:eastAsia="宋体" w:hAnsi="Book Antiqua" w:cs="宋体"/>
          <w:sz w:val="24"/>
          <w:szCs w:val="24"/>
          <w:lang w:val="en-US" w:eastAsia="zh-CN"/>
        </w:rPr>
        <w:t xml:space="preserve"> 2015; </w:t>
      </w:r>
      <w:r w:rsidRPr="000000CF">
        <w:rPr>
          <w:rFonts w:ascii="Book Antiqua" w:eastAsia="宋体" w:hAnsi="Book Antiqua" w:cs="宋体"/>
          <w:b/>
          <w:bCs/>
          <w:sz w:val="24"/>
          <w:szCs w:val="24"/>
          <w:lang w:val="en-US" w:eastAsia="zh-CN"/>
        </w:rPr>
        <w:t>36</w:t>
      </w:r>
      <w:r w:rsidRPr="000000CF">
        <w:rPr>
          <w:rFonts w:ascii="Book Antiqua" w:eastAsia="宋体" w:hAnsi="Book Antiqua" w:cs="宋体"/>
          <w:sz w:val="24"/>
          <w:szCs w:val="24"/>
          <w:lang w:val="en-US" w:eastAsia="zh-CN"/>
        </w:rPr>
        <w:t>: 811-816 [PMID: 25430861 DOI: 10.3174/ajnr.A4173]</w:t>
      </w:r>
    </w:p>
    <w:p w14:paraId="158BD52C"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10 </w:t>
      </w:r>
      <w:r w:rsidRPr="000000CF">
        <w:rPr>
          <w:rFonts w:ascii="Book Antiqua" w:eastAsia="宋体" w:hAnsi="Book Antiqua" w:cs="宋体"/>
          <w:b/>
          <w:bCs/>
          <w:sz w:val="24"/>
          <w:szCs w:val="24"/>
          <w:lang w:val="en-US" w:eastAsia="zh-CN"/>
        </w:rPr>
        <w:t>Endean A</w:t>
      </w:r>
      <w:r w:rsidRPr="000000CF">
        <w:rPr>
          <w:rFonts w:ascii="Book Antiqua" w:eastAsia="宋体" w:hAnsi="Book Antiqua" w:cs="宋体"/>
          <w:sz w:val="24"/>
          <w:szCs w:val="24"/>
          <w:lang w:val="en-US" w:eastAsia="zh-CN"/>
        </w:rPr>
        <w:t xml:space="preserve">, Palmer KT, Coggon D. Potential of magnetic resonance imaging findings to refine case definition for mechanical low back pain in epidemiological studies: a systematic review. </w:t>
      </w:r>
      <w:r w:rsidRPr="000000CF">
        <w:rPr>
          <w:rFonts w:ascii="Book Antiqua" w:eastAsia="宋体" w:hAnsi="Book Antiqua" w:cs="宋体"/>
          <w:i/>
          <w:iCs/>
          <w:sz w:val="24"/>
          <w:szCs w:val="24"/>
          <w:lang w:val="en-US" w:eastAsia="zh-CN"/>
        </w:rPr>
        <w:t xml:space="preserve">Spine </w:t>
      </w:r>
      <w:r w:rsidRPr="000000CF">
        <w:rPr>
          <w:rFonts w:ascii="Book Antiqua" w:eastAsia="宋体" w:hAnsi="Book Antiqua" w:cs="宋体"/>
          <w:iCs/>
          <w:sz w:val="24"/>
          <w:szCs w:val="24"/>
          <w:lang w:val="en-US" w:eastAsia="zh-CN"/>
        </w:rPr>
        <w:t>(</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36</w:t>
      </w:r>
      <w:r w:rsidRPr="000000CF">
        <w:rPr>
          <w:rFonts w:ascii="Book Antiqua" w:eastAsia="宋体" w:hAnsi="Book Antiqua" w:cs="宋体"/>
          <w:sz w:val="24"/>
          <w:szCs w:val="24"/>
          <w:lang w:val="en-US" w:eastAsia="zh-CN"/>
        </w:rPr>
        <w:t>: 160-169 [PMID: 20739918 DOI: 10.1097/BRS.0b013e3181cd9adb]</w:t>
      </w:r>
    </w:p>
    <w:p w14:paraId="307DA412"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11 </w:t>
      </w:r>
      <w:proofErr w:type="spellStart"/>
      <w:r w:rsidRPr="000000CF">
        <w:rPr>
          <w:rFonts w:ascii="Book Antiqua" w:eastAsia="宋体" w:hAnsi="Book Antiqua" w:cs="宋体"/>
          <w:b/>
          <w:bCs/>
          <w:sz w:val="24"/>
          <w:szCs w:val="24"/>
          <w:lang w:val="en-US" w:eastAsia="zh-CN"/>
        </w:rPr>
        <w:t>Koes</w:t>
      </w:r>
      <w:proofErr w:type="spellEnd"/>
      <w:r w:rsidRPr="000000CF">
        <w:rPr>
          <w:rFonts w:ascii="Book Antiqua" w:eastAsia="宋体" w:hAnsi="Book Antiqua" w:cs="宋体"/>
          <w:b/>
          <w:bCs/>
          <w:sz w:val="24"/>
          <w:szCs w:val="24"/>
          <w:lang w:val="en-US" w:eastAsia="zh-CN"/>
        </w:rPr>
        <w:t xml:space="preserve"> BW</w:t>
      </w:r>
      <w:r w:rsidRPr="000000CF">
        <w:rPr>
          <w:rFonts w:ascii="Book Antiqua" w:eastAsia="宋体" w:hAnsi="Book Antiqua" w:cs="宋体"/>
          <w:sz w:val="24"/>
          <w:szCs w:val="24"/>
          <w:lang w:val="en-US" w:eastAsia="zh-CN"/>
        </w:rPr>
        <w:t xml:space="preserve">, van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 Lin CW, </w:t>
      </w:r>
      <w:proofErr w:type="spellStart"/>
      <w:r w:rsidRPr="000000CF">
        <w:rPr>
          <w:rFonts w:ascii="Book Antiqua" w:eastAsia="宋体" w:hAnsi="Book Antiqua" w:cs="宋体"/>
          <w:sz w:val="24"/>
          <w:szCs w:val="24"/>
          <w:lang w:val="en-US" w:eastAsia="zh-CN"/>
        </w:rPr>
        <w:t>Macedo</w:t>
      </w:r>
      <w:proofErr w:type="spellEnd"/>
      <w:r w:rsidRPr="000000CF">
        <w:rPr>
          <w:rFonts w:ascii="Book Antiqua" w:eastAsia="宋体" w:hAnsi="Book Antiqua" w:cs="宋体"/>
          <w:sz w:val="24"/>
          <w:szCs w:val="24"/>
          <w:lang w:val="en-US" w:eastAsia="zh-CN"/>
        </w:rPr>
        <w:t xml:space="preserve"> LG, </w:t>
      </w:r>
      <w:proofErr w:type="spellStart"/>
      <w:r w:rsidRPr="000000CF">
        <w:rPr>
          <w:rFonts w:ascii="Book Antiqua" w:eastAsia="宋体" w:hAnsi="Book Antiqua" w:cs="宋体"/>
          <w:sz w:val="24"/>
          <w:szCs w:val="24"/>
          <w:lang w:val="en-US" w:eastAsia="zh-CN"/>
        </w:rPr>
        <w:t>McAuley</w:t>
      </w:r>
      <w:proofErr w:type="spellEnd"/>
      <w:r w:rsidRPr="000000CF">
        <w:rPr>
          <w:rFonts w:ascii="Book Antiqua" w:eastAsia="宋体" w:hAnsi="Book Antiqua" w:cs="宋体"/>
          <w:sz w:val="24"/>
          <w:szCs w:val="24"/>
          <w:lang w:val="en-US" w:eastAsia="zh-CN"/>
        </w:rPr>
        <w:t xml:space="preserve"> J, Maher C. </w:t>
      </w:r>
      <w:proofErr w:type="gramStart"/>
      <w:r w:rsidRPr="000000CF">
        <w:rPr>
          <w:rFonts w:ascii="Book Antiqua" w:eastAsia="宋体" w:hAnsi="Book Antiqua" w:cs="宋体"/>
          <w:sz w:val="24"/>
          <w:szCs w:val="24"/>
          <w:lang w:val="en-US" w:eastAsia="zh-CN"/>
        </w:rPr>
        <w:t>An updated overview of clinical guidelines for the management of non-specific low back pain in primary care.</w:t>
      </w:r>
      <w:proofErr w:type="gramEnd"/>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Spine J</w:t>
      </w:r>
      <w:r w:rsidRPr="000000CF">
        <w:rPr>
          <w:rFonts w:ascii="Book Antiqua" w:eastAsia="宋体" w:hAnsi="Book Antiqua" w:cs="宋体"/>
          <w:sz w:val="24"/>
          <w:szCs w:val="24"/>
          <w:lang w:val="en-US" w:eastAsia="zh-CN"/>
        </w:rPr>
        <w:t xml:space="preserve"> 2010; </w:t>
      </w:r>
      <w:r w:rsidRPr="000000CF">
        <w:rPr>
          <w:rFonts w:ascii="Book Antiqua" w:eastAsia="宋体" w:hAnsi="Book Antiqua" w:cs="宋体"/>
          <w:b/>
          <w:bCs/>
          <w:sz w:val="24"/>
          <w:szCs w:val="24"/>
          <w:lang w:val="en-US" w:eastAsia="zh-CN"/>
        </w:rPr>
        <w:t>19</w:t>
      </w:r>
      <w:r w:rsidRPr="000000CF">
        <w:rPr>
          <w:rFonts w:ascii="Book Antiqua" w:eastAsia="宋体" w:hAnsi="Book Antiqua" w:cs="宋体"/>
          <w:sz w:val="24"/>
          <w:szCs w:val="24"/>
          <w:lang w:val="en-US" w:eastAsia="zh-CN"/>
        </w:rPr>
        <w:t>: 2075-2094 [PMID: 20602122 DOI: 10.1007/s00586-010-1502-y]</w:t>
      </w:r>
    </w:p>
    <w:p w14:paraId="5F0C0B06"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proofErr w:type="gramStart"/>
      <w:r w:rsidRPr="000000CF">
        <w:rPr>
          <w:rFonts w:ascii="Book Antiqua" w:eastAsia="宋体" w:hAnsi="Book Antiqua" w:cs="宋体"/>
          <w:sz w:val="24"/>
          <w:szCs w:val="24"/>
          <w:lang w:val="en-US" w:eastAsia="zh-CN"/>
        </w:rPr>
        <w:t xml:space="preserve">12 </w:t>
      </w:r>
      <w:r w:rsidRPr="000000CF">
        <w:rPr>
          <w:rFonts w:ascii="Book Antiqua" w:eastAsia="宋体" w:hAnsi="Book Antiqua" w:cs="宋体"/>
          <w:b/>
          <w:bCs/>
          <w:sz w:val="24"/>
          <w:szCs w:val="24"/>
          <w:lang w:val="en-US" w:eastAsia="zh-CN"/>
        </w:rPr>
        <w:t>Raison NT</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Alwan</w:t>
      </w:r>
      <w:proofErr w:type="spellEnd"/>
      <w:r w:rsidRPr="000000CF">
        <w:rPr>
          <w:rFonts w:ascii="Book Antiqua" w:eastAsia="宋体" w:hAnsi="Book Antiqua" w:cs="宋体"/>
          <w:sz w:val="24"/>
          <w:szCs w:val="24"/>
          <w:lang w:val="en-US" w:eastAsia="zh-CN"/>
        </w:rPr>
        <w:t xml:space="preserve"> W, Abbot A, </w:t>
      </w:r>
      <w:proofErr w:type="spellStart"/>
      <w:r w:rsidRPr="000000CF">
        <w:rPr>
          <w:rFonts w:ascii="Book Antiqua" w:eastAsia="宋体" w:hAnsi="Book Antiqua" w:cs="宋体"/>
          <w:sz w:val="24"/>
          <w:szCs w:val="24"/>
          <w:lang w:val="en-US" w:eastAsia="zh-CN"/>
        </w:rPr>
        <w:t>Farook</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Khaleel</w:t>
      </w:r>
      <w:proofErr w:type="spellEnd"/>
      <w:r w:rsidRPr="000000CF">
        <w:rPr>
          <w:rFonts w:ascii="Book Antiqua" w:eastAsia="宋体" w:hAnsi="Book Antiqua" w:cs="宋体"/>
          <w:sz w:val="24"/>
          <w:szCs w:val="24"/>
          <w:lang w:val="en-US" w:eastAsia="zh-CN"/>
        </w:rPr>
        <w:t xml:space="preserve"> A.</w:t>
      </w:r>
      <w:proofErr w:type="gramEnd"/>
      <w:r w:rsidRPr="000000CF">
        <w:rPr>
          <w:rFonts w:ascii="Book Antiqua" w:eastAsia="宋体" w:hAnsi="Book Antiqua" w:cs="宋体"/>
          <w:sz w:val="24"/>
          <w:szCs w:val="24"/>
          <w:lang w:val="en-US" w:eastAsia="zh-CN"/>
        </w:rPr>
        <w:t xml:space="preserve"> </w:t>
      </w:r>
      <w:proofErr w:type="gramStart"/>
      <w:r w:rsidRPr="000000CF">
        <w:rPr>
          <w:rFonts w:ascii="Book Antiqua" w:eastAsia="宋体" w:hAnsi="Book Antiqua" w:cs="宋体"/>
          <w:sz w:val="24"/>
          <w:szCs w:val="24"/>
          <w:lang w:val="en-US" w:eastAsia="zh-CN"/>
        </w:rPr>
        <w:t>The reliability of red flags in spinal cord compression.</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Arch Trauma Res</w:t>
      </w:r>
      <w:r w:rsidRPr="000000CF">
        <w:rPr>
          <w:rFonts w:ascii="Book Antiqua" w:eastAsia="宋体" w:hAnsi="Book Antiqua" w:cs="宋体"/>
          <w:sz w:val="24"/>
          <w:szCs w:val="24"/>
          <w:lang w:val="en-US" w:eastAsia="zh-CN"/>
        </w:rPr>
        <w:t xml:space="preserve"> 2014; </w:t>
      </w:r>
      <w:r w:rsidRPr="000000CF">
        <w:rPr>
          <w:rFonts w:ascii="Book Antiqua" w:eastAsia="宋体" w:hAnsi="Book Antiqua" w:cs="宋体"/>
          <w:b/>
          <w:bCs/>
          <w:sz w:val="24"/>
          <w:szCs w:val="24"/>
          <w:lang w:val="en-US" w:eastAsia="zh-CN"/>
        </w:rPr>
        <w:t>3</w:t>
      </w:r>
      <w:r w:rsidRPr="000000CF">
        <w:rPr>
          <w:rFonts w:ascii="Book Antiqua" w:eastAsia="宋体" w:hAnsi="Book Antiqua" w:cs="宋体"/>
          <w:sz w:val="24"/>
          <w:szCs w:val="24"/>
          <w:lang w:val="en-US" w:eastAsia="zh-CN"/>
        </w:rPr>
        <w:t>: e17850 [PMID: 25032171 DOI: 10.5812/atr.17850]</w:t>
      </w:r>
    </w:p>
    <w:p w14:paraId="6C0FBFC4"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13 </w:t>
      </w:r>
      <w:r w:rsidRPr="000000CF">
        <w:rPr>
          <w:rFonts w:ascii="Book Antiqua" w:eastAsia="宋体" w:hAnsi="Book Antiqua" w:cs="宋体"/>
          <w:b/>
          <w:bCs/>
          <w:sz w:val="24"/>
          <w:szCs w:val="24"/>
          <w:lang w:val="en-US" w:eastAsia="zh-CN"/>
        </w:rPr>
        <w:t>Shultz S</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Averell</w:t>
      </w:r>
      <w:proofErr w:type="spellEnd"/>
      <w:r w:rsidRPr="000000CF">
        <w:rPr>
          <w:rFonts w:ascii="Book Antiqua" w:eastAsia="宋体" w:hAnsi="Book Antiqua" w:cs="宋体"/>
          <w:sz w:val="24"/>
          <w:szCs w:val="24"/>
          <w:lang w:val="en-US" w:eastAsia="zh-CN"/>
        </w:rPr>
        <w:t xml:space="preserve"> K, </w:t>
      </w:r>
      <w:proofErr w:type="spellStart"/>
      <w:r w:rsidRPr="000000CF">
        <w:rPr>
          <w:rFonts w:ascii="Book Antiqua" w:eastAsia="宋体" w:hAnsi="Book Antiqua" w:cs="宋体"/>
          <w:sz w:val="24"/>
          <w:szCs w:val="24"/>
          <w:lang w:val="en-US" w:eastAsia="zh-CN"/>
        </w:rPr>
        <w:t>Eickelman</w:t>
      </w:r>
      <w:proofErr w:type="spellEnd"/>
      <w:r w:rsidRPr="000000CF">
        <w:rPr>
          <w:rFonts w:ascii="Book Antiqua" w:eastAsia="宋体" w:hAnsi="Book Antiqua" w:cs="宋体"/>
          <w:sz w:val="24"/>
          <w:szCs w:val="24"/>
          <w:lang w:val="en-US" w:eastAsia="zh-CN"/>
        </w:rPr>
        <w:t xml:space="preserve"> A, </w:t>
      </w:r>
      <w:proofErr w:type="spellStart"/>
      <w:r w:rsidRPr="000000CF">
        <w:rPr>
          <w:rFonts w:ascii="Book Antiqua" w:eastAsia="宋体" w:hAnsi="Book Antiqua" w:cs="宋体"/>
          <w:sz w:val="24"/>
          <w:szCs w:val="24"/>
          <w:lang w:val="en-US" w:eastAsia="zh-CN"/>
        </w:rPr>
        <w:t>Sanker</w:t>
      </w:r>
      <w:proofErr w:type="spellEnd"/>
      <w:r w:rsidRPr="000000CF">
        <w:rPr>
          <w:rFonts w:ascii="Book Antiqua" w:eastAsia="宋体" w:hAnsi="Book Antiqua" w:cs="宋体"/>
          <w:sz w:val="24"/>
          <w:szCs w:val="24"/>
          <w:lang w:val="en-US" w:eastAsia="zh-CN"/>
        </w:rPr>
        <w:t xml:space="preserve"> H, Donaldson MB. Diagnostic accuracy of self-report and subjective history in the diagnosis of low back pain with non-specific lower extremity symptoms: A systematic review. </w:t>
      </w:r>
      <w:r w:rsidRPr="000000CF">
        <w:rPr>
          <w:rFonts w:ascii="Book Antiqua" w:eastAsia="宋体" w:hAnsi="Book Antiqua" w:cs="宋体"/>
          <w:i/>
          <w:iCs/>
          <w:sz w:val="24"/>
          <w:szCs w:val="24"/>
          <w:lang w:val="en-US" w:eastAsia="zh-CN"/>
        </w:rPr>
        <w:t xml:space="preserve">Man </w:t>
      </w:r>
      <w:proofErr w:type="spellStart"/>
      <w:r w:rsidRPr="000000CF">
        <w:rPr>
          <w:rFonts w:ascii="Book Antiqua" w:eastAsia="宋体" w:hAnsi="Book Antiqua" w:cs="宋体"/>
          <w:i/>
          <w:iCs/>
          <w:sz w:val="24"/>
          <w:szCs w:val="24"/>
          <w:lang w:val="en-US" w:eastAsia="zh-CN"/>
        </w:rPr>
        <w:t>Ther</w:t>
      </w:r>
      <w:proofErr w:type="spellEnd"/>
      <w:r w:rsidRPr="000000CF">
        <w:rPr>
          <w:rFonts w:ascii="Book Antiqua" w:eastAsia="宋体" w:hAnsi="Book Antiqua" w:cs="宋体"/>
          <w:sz w:val="24"/>
          <w:szCs w:val="24"/>
          <w:lang w:val="en-US" w:eastAsia="zh-CN"/>
        </w:rPr>
        <w:t xml:space="preserve"> 2015; </w:t>
      </w:r>
      <w:r w:rsidRPr="000000CF">
        <w:rPr>
          <w:rFonts w:ascii="Book Antiqua" w:eastAsia="宋体" w:hAnsi="Book Antiqua" w:cs="宋体"/>
          <w:b/>
          <w:bCs/>
          <w:sz w:val="24"/>
          <w:szCs w:val="24"/>
          <w:lang w:val="en-US" w:eastAsia="zh-CN"/>
        </w:rPr>
        <w:t>20</w:t>
      </w:r>
      <w:r w:rsidRPr="000000CF">
        <w:rPr>
          <w:rFonts w:ascii="Book Antiqua" w:eastAsia="宋体" w:hAnsi="Book Antiqua" w:cs="宋体"/>
          <w:sz w:val="24"/>
          <w:szCs w:val="24"/>
          <w:lang w:val="en-US" w:eastAsia="zh-CN"/>
        </w:rPr>
        <w:t>: 18-27 [PMID: 25231775 DOI: 10.1016/j.math.2014.08.002]</w:t>
      </w:r>
    </w:p>
    <w:p w14:paraId="333CB332"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14 </w:t>
      </w:r>
      <w:r w:rsidRPr="000000CF">
        <w:rPr>
          <w:rFonts w:ascii="Book Antiqua" w:eastAsia="宋体" w:hAnsi="Book Antiqua" w:cs="宋体"/>
          <w:b/>
          <w:sz w:val="24"/>
          <w:szCs w:val="24"/>
          <w:lang w:val="en-US" w:eastAsia="zh-CN"/>
        </w:rPr>
        <w:t>Kasai Y</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Morishita</w:t>
      </w:r>
      <w:proofErr w:type="spellEnd"/>
      <w:r w:rsidRPr="000000CF">
        <w:rPr>
          <w:rFonts w:ascii="Book Antiqua" w:eastAsia="宋体" w:hAnsi="Book Antiqua" w:cs="宋体"/>
          <w:sz w:val="24"/>
          <w:szCs w:val="24"/>
          <w:lang w:val="en-US" w:eastAsia="zh-CN"/>
        </w:rPr>
        <w:t xml:space="preserve"> K, </w:t>
      </w:r>
      <w:proofErr w:type="spellStart"/>
      <w:r w:rsidRPr="000000CF">
        <w:rPr>
          <w:rFonts w:ascii="Book Antiqua" w:eastAsia="宋体" w:hAnsi="Book Antiqua" w:cs="宋体"/>
          <w:sz w:val="24"/>
          <w:szCs w:val="24"/>
          <w:lang w:val="en-US" w:eastAsia="zh-CN"/>
        </w:rPr>
        <w:t>Takegami</w:t>
      </w:r>
      <w:proofErr w:type="spellEnd"/>
      <w:r w:rsidRPr="000000CF">
        <w:rPr>
          <w:rFonts w:ascii="Book Antiqua" w:eastAsia="宋体" w:hAnsi="Book Antiqua" w:cs="宋体"/>
          <w:sz w:val="24"/>
          <w:szCs w:val="24"/>
          <w:lang w:val="en-US" w:eastAsia="zh-CN"/>
        </w:rPr>
        <w:t xml:space="preserve"> K, Uchida A. Clinical symptoms of patients with lumbar spinal instability. </w:t>
      </w:r>
      <w:proofErr w:type="spellStart"/>
      <w:r w:rsidRPr="000000CF">
        <w:rPr>
          <w:rFonts w:ascii="Book Antiqua" w:eastAsia="宋体" w:hAnsi="Book Antiqua" w:cs="宋体"/>
          <w:i/>
          <w:sz w:val="24"/>
          <w:szCs w:val="24"/>
          <w:lang w:val="en-US" w:eastAsia="zh-CN"/>
        </w:rPr>
        <w:t>Clin</w:t>
      </w:r>
      <w:proofErr w:type="spellEnd"/>
      <w:r w:rsidRPr="000000CF">
        <w:rPr>
          <w:rFonts w:ascii="Book Antiqua" w:eastAsia="宋体" w:hAnsi="Book Antiqua" w:cs="宋体"/>
          <w:i/>
          <w:sz w:val="24"/>
          <w:szCs w:val="24"/>
          <w:lang w:val="en-US" w:eastAsia="zh-CN"/>
        </w:rPr>
        <w:t xml:space="preserve"> </w:t>
      </w:r>
      <w:proofErr w:type="spellStart"/>
      <w:r w:rsidRPr="000000CF">
        <w:rPr>
          <w:rFonts w:ascii="Book Antiqua" w:eastAsia="宋体" w:hAnsi="Book Antiqua" w:cs="宋体"/>
          <w:i/>
          <w:sz w:val="24"/>
          <w:szCs w:val="24"/>
          <w:lang w:val="en-US" w:eastAsia="zh-CN"/>
        </w:rPr>
        <w:t>Orthop</w:t>
      </w:r>
      <w:proofErr w:type="spellEnd"/>
      <w:r w:rsidRPr="000000CF">
        <w:rPr>
          <w:rFonts w:ascii="Book Antiqua" w:eastAsia="宋体" w:hAnsi="Book Antiqua" w:cs="宋体"/>
          <w:i/>
          <w:sz w:val="24"/>
          <w:szCs w:val="24"/>
          <w:lang w:val="en-US" w:eastAsia="zh-CN"/>
        </w:rPr>
        <w:t xml:space="preserve"> </w:t>
      </w:r>
      <w:proofErr w:type="spellStart"/>
      <w:r w:rsidRPr="000000CF">
        <w:rPr>
          <w:rFonts w:ascii="Book Antiqua" w:eastAsia="宋体" w:hAnsi="Book Antiqua" w:cs="宋体"/>
          <w:i/>
          <w:sz w:val="24"/>
          <w:szCs w:val="24"/>
          <w:lang w:val="en-US" w:eastAsia="zh-CN"/>
        </w:rPr>
        <w:t>Surg</w:t>
      </w:r>
      <w:proofErr w:type="spellEnd"/>
      <w:r w:rsidRPr="000000CF">
        <w:rPr>
          <w:rFonts w:ascii="Book Antiqua" w:eastAsia="宋体" w:hAnsi="Book Antiqua" w:cs="宋体"/>
          <w:sz w:val="24"/>
          <w:szCs w:val="24"/>
          <w:lang w:val="en-US" w:eastAsia="zh-CN"/>
        </w:rPr>
        <w:t xml:space="preserve"> 2003; </w:t>
      </w:r>
      <w:r w:rsidRPr="000000CF">
        <w:rPr>
          <w:rFonts w:ascii="Book Antiqua" w:eastAsia="宋体" w:hAnsi="Book Antiqua" w:cs="宋体"/>
          <w:b/>
          <w:sz w:val="24"/>
          <w:szCs w:val="24"/>
          <w:lang w:val="en-US" w:eastAsia="zh-CN"/>
        </w:rPr>
        <w:t>38</w:t>
      </w:r>
      <w:r w:rsidRPr="000000CF">
        <w:rPr>
          <w:rFonts w:ascii="Book Antiqua" w:eastAsia="宋体" w:hAnsi="Book Antiqua" w:cs="宋体"/>
          <w:sz w:val="24"/>
          <w:szCs w:val="24"/>
          <w:lang w:val="en-US" w:eastAsia="zh-CN"/>
        </w:rPr>
        <w:t>: 463-467</w:t>
      </w:r>
    </w:p>
    <w:p w14:paraId="3AB35BB5" w14:textId="6800A2CB"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15 </w:t>
      </w:r>
      <w:r w:rsidRPr="000000CF">
        <w:rPr>
          <w:rFonts w:ascii="Book Antiqua" w:eastAsia="宋体" w:hAnsi="Book Antiqua" w:cs="宋体"/>
          <w:b/>
          <w:bCs/>
          <w:sz w:val="24"/>
          <w:szCs w:val="24"/>
          <w:lang w:val="en-US" w:eastAsia="zh-CN"/>
        </w:rPr>
        <w:t xml:space="preserve">van der </w:t>
      </w:r>
      <w:proofErr w:type="spellStart"/>
      <w:r w:rsidRPr="000000CF">
        <w:rPr>
          <w:rFonts w:ascii="Book Antiqua" w:eastAsia="宋体" w:hAnsi="Book Antiqua" w:cs="宋体"/>
          <w:b/>
          <w:bCs/>
          <w:sz w:val="24"/>
          <w:szCs w:val="24"/>
          <w:lang w:val="en-US" w:eastAsia="zh-CN"/>
        </w:rPr>
        <w:t>Windt</w:t>
      </w:r>
      <w:proofErr w:type="spellEnd"/>
      <w:r w:rsidRPr="000000CF">
        <w:rPr>
          <w:rFonts w:ascii="Book Antiqua" w:eastAsia="宋体" w:hAnsi="Book Antiqua" w:cs="宋体"/>
          <w:b/>
          <w:bCs/>
          <w:sz w:val="24"/>
          <w:szCs w:val="24"/>
          <w:lang w:val="en-US" w:eastAsia="zh-CN"/>
        </w:rPr>
        <w:t xml:space="preserve"> DA</w:t>
      </w:r>
      <w:r w:rsidRPr="000000CF">
        <w:rPr>
          <w:rFonts w:ascii="Book Antiqua" w:eastAsia="宋体" w:hAnsi="Book Antiqua" w:cs="宋体"/>
          <w:sz w:val="24"/>
          <w:szCs w:val="24"/>
          <w:lang w:val="en-US" w:eastAsia="zh-CN"/>
        </w:rPr>
        <w:t xml:space="preserve">, Simons E, </w:t>
      </w:r>
      <w:proofErr w:type="spellStart"/>
      <w:r w:rsidRPr="000000CF">
        <w:rPr>
          <w:rFonts w:ascii="Book Antiqua" w:eastAsia="宋体" w:hAnsi="Book Antiqua" w:cs="宋体"/>
          <w:sz w:val="24"/>
          <w:szCs w:val="24"/>
          <w:lang w:val="en-US" w:eastAsia="zh-CN"/>
        </w:rPr>
        <w:t>Riphagen</w:t>
      </w:r>
      <w:proofErr w:type="spellEnd"/>
      <w:r w:rsidRPr="000000CF">
        <w:rPr>
          <w:rFonts w:ascii="Book Antiqua" w:eastAsia="宋体" w:hAnsi="Book Antiqua" w:cs="宋体"/>
          <w:sz w:val="24"/>
          <w:szCs w:val="24"/>
          <w:lang w:val="en-US" w:eastAsia="zh-CN"/>
        </w:rPr>
        <w:t xml:space="preserve"> II, </w:t>
      </w:r>
      <w:proofErr w:type="spellStart"/>
      <w:r w:rsidRPr="000000CF">
        <w:rPr>
          <w:rFonts w:ascii="Book Antiqua" w:eastAsia="宋体" w:hAnsi="Book Antiqua" w:cs="宋体"/>
          <w:sz w:val="24"/>
          <w:szCs w:val="24"/>
          <w:lang w:val="en-US" w:eastAsia="zh-CN"/>
        </w:rPr>
        <w:t>Ammendolia</w:t>
      </w:r>
      <w:proofErr w:type="spellEnd"/>
      <w:r w:rsidRPr="000000CF">
        <w:rPr>
          <w:rFonts w:ascii="Book Antiqua" w:eastAsia="宋体" w:hAnsi="Book Antiqua" w:cs="宋体"/>
          <w:sz w:val="24"/>
          <w:szCs w:val="24"/>
          <w:lang w:val="en-US" w:eastAsia="zh-CN"/>
        </w:rPr>
        <w:t xml:space="preserve"> C, </w:t>
      </w:r>
      <w:proofErr w:type="spellStart"/>
      <w:r w:rsidRPr="000000CF">
        <w:rPr>
          <w:rFonts w:ascii="Book Antiqua" w:eastAsia="宋体" w:hAnsi="Book Antiqua" w:cs="宋体"/>
          <w:sz w:val="24"/>
          <w:szCs w:val="24"/>
          <w:lang w:val="en-US" w:eastAsia="zh-CN"/>
        </w:rPr>
        <w:t>Verhagen</w:t>
      </w:r>
      <w:proofErr w:type="spellEnd"/>
      <w:r w:rsidRPr="000000CF">
        <w:rPr>
          <w:rFonts w:ascii="Book Antiqua" w:eastAsia="宋体" w:hAnsi="Book Antiqua" w:cs="宋体"/>
          <w:sz w:val="24"/>
          <w:szCs w:val="24"/>
          <w:lang w:val="en-US" w:eastAsia="zh-CN"/>
        </w:rPr>
        <w:t xml:space="preserve"> AP, </w:t>
      </w:r>
      <w:proofErr w:type="spellStart"/>
      <w:r w:rsidRPr="000000CF">
        <w:rPr>
          <w:rFonts w:ascii="Book Antiqua" w:eastAsia="宋体" w:hAnsi="Book Antiqua" w:cs="宋体"/>
          <w:sz w:val="24"/>
          <w:szCs w:val="24"/>
          <w:lang w:val="en-US" w:eastAsia="zh-CN"/>
        </w:rPr>
        <w:t>Laslett</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Devillé</w:t>
      </w:r>
      <w:proofErr w:type="spellEnd"/>
      <w:r w:rsidRPr="000000CF">
        <w:rPr>
          <w:rFonts w:ascii="Book Antiqua" w:eastAsia="宋体" w:hAnsi="Book Antiqua" w:cs="宋体"/>
          <w:sz w:val="24"/>
          <w:szCs w:val="24"/>
          <w:lang w:val="en-US" w:eastAsia="zh-CN"/>
        </w:rPr>
        <w:t xml:space="preserve"> W, </w:t>
      </w:r>
      <w:proofErr w:type="spellStart"/>
      <w:r w:rsidRPr="000000CF">
        <w:rPr>
          <w:rFonts w:ascii="Book Antiqua" w:eastAsia="宋体" w:hAnsi="Book Antiqua" w:cs="宋体"/>
          <w:sz w:val="24"/>
          <w:szCs w:val="24"/>
          <w:lang w:val="en-US" w:eastAsia="zh-CN"/>
        </w:rPr>
        <w:t>Deyo</w:t>
      </w:r>
      <w:proofErr w:type="spellEnd"/>
      <w:r w:rsidRPr="000000CF">
        <w:rPr>
          <w:rFonts w:ascii="Book Antiqua" w:eastAsia="宋体" w:hAnsi="Book Antiqua" w:cs="宋体"/>
          <w:sz w:val="24"/>
          <w:szCs w:val="24"/>
          <w:lang w:val="en-US" w:eastAsia="zh-CN"/>
        </w:rPr>
        <w:t xml:space="preserve"> RA, </w:t>
      </w:r>
      <w:proofErr w:type="spellStart"/>
      <w:r w:rsidRPr="000000CF">
        <w:rPr>
          <w:rFonts w:ascii="Book Antiqua" w:eastAsia="宋体" w:hAnsi="Book Antiqua" w:cs="宋体"/>
          <w:sz w:val="24"/>
          <w:szCs w:val="24"/>
          <w:lang w:val="en-US" w:eastAsia="zh-CN"/>
        </w:rPr>
        <w:t>Bouter</w:t>
      </w:r>
      <w:proofErr w:type="spellEnd"/>
      <w:r w:rsidRPr="000000CF">
        <w:rPr>
          <w:rFonts w:ascii="Book Antiqua" w:eastAsia="宋体" w:hAnsi="Book Antiqua" w:cs="宋体"/>
          <w:sz w:val="24"/>
          <w:szCs w:val="24"/>
          <w:lang w:val="en-US" w:eastAsia="zh-CN"/>
        </w:rPr>
        <w:t xml:space="preserve"> LM, de Vet HC, </w:t>
      </w:r>
      <w:proofErr w:type="spellStart"/>
      <w:r w:rsidRPr="000000CF">
        <w:rPr>
          <w:rFonts w:ascii="Book Antiqua" w:eastAsia="宋体" w:hAnsi="Book Antiqua" w:cs="宋体"/>
          <w:sz w:val="24"/>
          <w:szCs w:val="24"/>
          <w:lang w:val="en-US" w:eastAsia="zh-CN"/>
        </w:rPr>
        <w:t>Aertgeerts</w:t>
      </w:r>
      <w:proofErr w:type="spellEnd"/>
      <w:r w:rsidRPr="000000CF">
        <w:rPr>
          <w:rFonts w:ascii="Book Antiqua" w:eastAsia="宋体" w:hAnsi="Book Antiqua" w:cs="宋体"/>
          <w:sz w:val="24"/>
          <w:szCs w:val="24"/>
          <w:lang w:val="en-US" w:eastAsia="zh-CN"/>
        </w:rPr>
        <w:t xml:space="preserve"> B. Physical examination for lumbar radiculopathy due to disc herniation in patients with low-back pain. </w:t>
      </w:r>
      <w:r w:rsidRPr="000000CF">
        <w:rPr>
          <w:rFonts w:ascii="Book Antiqua" w:eastAsia="宋体" w:hAnsi="Book Antiqua" w:cs="宋体"/>
          <w:i/>
          <w:iCs/>
          <w:sz w:val="24"/>
          <w:szCs w:val="24"/>
          <w:lang w:val="en-US" w:eastAsia="zh-CN"/>
        </w:rPr>
        <w:t xml:space="preserve">Cochrane Database </w:t>
      </w:r>
      <w:proofErr w:type="spellStart"/>
      <w:r w:rsidRPr="000000CF">
        <w:rPr>
          <w:rFonts w:ascii="Book Antiqua" w:eastAsia="宋体" w:hAnsi="Book Antiqua" w:cs="宋体"/>
          <w:i/>
          <w:iCs/>
          <w:sz w:val="24"/>
          <w:szCs w:val="24"/>
          <w:lang w:val="en-US" w:eastAsia="zh-CN"/>
        </w:rPr>
        <w:t>Syst</w:t>
      </w:r>
      <w:proofErr w:type="spellEnd"/>
      <w:r w:rsidRPr="000000CF">
        <w:rPr>
          <w:rFonts w:ascii="Book Antiqua" w:eastAsia="宋体" w:hAnsi="Book Antiqua" w:cs="宋体"/>
          <w:i/>
          <w:iCs/>
          <w:sz w:val="24"/>
          <w:szCs w:val="24"/>
          <w:lang w:val="en-US" w:eastAsia="zh-CN"/>
        </w:rPr>
        <w:t xml:space="preserve"> Rev</w:t>
      </w:r>
      <w:r w:rsidRPr="000000CF">
        <w:rPr>
          <w:rFonts w:ascii="Book Antiqua" w:eastAsia="宋体" w:hAnsi="Book Antiqua" w:cs="宋体"/>
          <w:sz w:val="24"/>
          <w:szCs w:val="24"/>
          <w:lang w:val="en-US" w:eastAsia="zh-CN"/>
        </w:rPr>
        <w:t xml:space="preserve"> 2010; </w:t>
      </w:r>
      <w:r w:rsidR="001F3070" w:rsidRPr="00F12AA9">
        <w:rPr>
          <w:rFonts w:ascii="Book Antiqua" w:eastAsia="宋体" w:hAnsi="Book Antiqua" w:cs="宋体" w:hint="eastAsia"/>
          <w:b/>
          <w:sz w:val="24"/>
          <w:szCs w:val="24"/>
          <w:lang w:val="en-US" w:eastAsia="zh-CN"/>
        </w:rPr>
        <w:t>2</w:t>
      </w:r>
      <w:r w:rsidRPr="000000CF">
        <w:rPr>
          <w:rFonts w:ascii="Book Antiqua" w:eastAsia="宋体" w:hAnsi="Book Antiqua" w:cs="宋体"/>
          <w:sz w:val="24"/>
          <w:szCs w:val="24"/>
          <w:lang w:val="en-US" w:eastAsia="zh-CN"/>
        </w:rPr>
        <w:t>: CD007431 [PMID: 20166095 DOI: 10.1002/14651858.CD007431.pub2]</w:t>
      </w:r>
    </w:p>
    <w:p w14:paraId="0DD200BB"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proofErr w:type="gramStart"/>
      <w:r w:rsidRPr="000000CF">
        <w:rPr>
          <w:rFonts w:ascii="Book Antiqua" w:eastAsia="宋体" w:hAnsi="Book Antiqua" w:cs="宋体"/>
          <w:sz w:val="24"/>
          <w:szCs w:val="24"/>
          <w:lang w:val="en-US" w:eastAsia="zh-CN"/>
        </w:rPr>
        <w:t xml:space="preserve">16 </w:t>
      </w:r>
      <w:r w:rsidRPr="000000CF">
        <w:rPr>
          <w:rFonts w:ascii="Book Antiqua" w:eastAsia="宋体" w:hAnsi="Book Antiqua" w:cs="宋体"/>
          <w:b/>
          <w:bCs/>
          <w:sz w:val="24"/>
          <w:szCs w:val="24"/>
          <w:lang w:val="en-US" w:eastAsia="zh-CN"/>
        </w:rPr>
        <w:t xml:space="preserve">Al </w:t>
      </w:r>
      <w:proofErr w:type="spellStart"/>
      <w:r w:rsidRPr="000000CF">
        <w:rPr>
          <w:rFonts w:ascii="Book Antiqua" w:eastAsia="宋体" w:hAnsi="Book Antiqua" w:cs="宋体"/>
          <w:b/>
          <w:bCs/>
          <w:sz w:val="24"/>
          <w:szCs w:val="24"/>
          <w:lang w:val="en-US" w:eastAsia="zh-CN"/>
        </w:rPr>
        <w:t>Nezari</w:t>
      </w:r>
      <w:proofErr w:type="spellEnd"/>
      <w:r w:rsidRPr="000000CF">
        <w:rPr>
          <w:rFonts w:ascii="Book Antiqua" w:eastAsia="宋体" w:hAnsi="Book Antiqua" w:cs="宋体"/>
          <w:b/>
          <w:bCs/>
          <w:sz w:val="24"/>
          <w:szCs w:val="24"/>
          <w:lang w:val="en-US" w:eastAsia="zh-CN"/>
        </w:rPr>
        <w:t xml:space="preserve"> NH</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Schneiders</w:t>
      </w:r>
      <w:proofErr w:type="spellEnd"/>
      <w:r w:rsidRPr="000000CF">
        <w:rPr>
          <w:rFonts w:ascii="Book Antiqua" w:eastAsia="宋体" w:hAnsi="Book Antiqua" w:cs="宋体"/>
          <w:sz w:val="24"/>
          <w:szCs w:val="24"/>
          <w:lang w:val="en-US" w:eastAsia="zh-CN"/>
        </w:rPr>
        <w:t xml:space="preserve"> AG, </w:t>
      </w:r>
      <w:proofErr w:type="spellStart"/>
      <w:r w:rsidRPr="000000CF">
        <w:rPr>
          <w:rFonts w:ascii="Book Antiqua" w:eastAsia="宋体" w:hAnsi="Book Antiqua" w:cs="宋体"/>
          <w:sz w:val="24"/>
          <w:szCs w:val="24"/>
          <w:lang w:val="en-US" w:eastAsia="zh-CN"/>
        </w:rPr>
        <w:t>Hendrick</w:t>
      </w:r>
      <w:proofErr w:type="spellEnd"/>
      <w:r w:rsidRPr="000000CF">
        <w:rPr>
          <w:rFonts w:ascii="Book Antiqua" w:eastAsia="宋体" w:hAnsi="Book Antiqua" w:cs="宋体"/>
          <w:sz w:val="24"/>
          <w:szCs w:val="24"/>
          <w:lang w:val="en-US" w:eastAsia="zh-CN"/>
        </w:rPr>
        <w:t xml:space="preserve"> PA.</w:t>
      </w:r>
      <w:proofErr w:type="gramEnd"/>
      <w:r w:rsidRPr="000000CF">
        <w:rPr>
          <w:rFonts w:ascii="Book Antiqua" w:eastAsia="宋体" w:hAnsi="Book Antiqua" w:cs="宋体"/>
          <w:sz w:val="24"/>
          <w:szCs w:val="24"/>
          <w:lang w:val="en-US" w:eastAsia="zh-CN"/>
        </w:rPr>
        <w:t xml:space="preserve"> Neurological examination of the peripheral nervous system to diagnose lumbar spinal disc herniation with suspected </w:t>
      </w:r>
      <w:r w:rsidRPr="000000CF">
        <w:rPr>
          <w:rFonts w:ascii="Book Antiqua" w:eastAsia="宋体" w:hAnsi="Book Antiqua" w:cs="宋体"/>
          <w:sz w:val="24"/>
          <w:szCs w:val="24"/>
          <w:lang w:val="en-US" w:eastAsia="zh-CN"/>
        </w:rPr>
        <w:lastRenderedPageBreak/>
        <w:t xml:space="preserve">radiculopathy: a systematic review and meta-analysis. </w:t>
      </w:r>
      <w:r w:rsidRPr="000000CF">
        <w:rPr>
          <w:rFonts w:ascii="Book Antiqua" w:eastAsia="宋体" w:hAnsi="Book Antiqua" w:cs="宋体"/>
          <w:i/>
          <w:iCs/>
          <w:sz w:val="24"/>
          <w:szCs w:val="24"/>
          <w:lang w:val="en-US" w:eastAsia="zh-CN"/>
        </w:rPr>
        <w:t>Spine J</w:t>
      </w:r>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13</w:t>
      </w:r>
      <w:r w:rsidRPr="000000CF">
        <w:rPr>
          <w:rFonts w:ascii="Book Antiqua" w:eastAsia="宋体" w:hAnsi="Book Antiqua" w:cs="宋体"/>
          <w:sz w:val="24"/>
          <w:szCs w:val="24"/>
          <w:lang w:val="en-US" w:eastAsia="zh-CN"/>
        </w:rPr>
        <w:t>: 657-674 [PMID: 23499340 DOI: 10.1016/j.spinee.2013.02.007]</w:t>
      </w:r>
    </w:p>
    <w:p w14:paraId="4C72AE78"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17 </w:t>
      </w:r>
      <w:r w:rsidRPr="000000CF">
        <w:rPr>
          <w:rFonts w:ascii="Book Antiqua" w:eastAsia="宋体" w:hAnsi="Book Antiqua" w:cs="宋体"/>
          <w:b/>
          <w:bCs/>
          <w:sz w:val="24"/>
          <w:szCs w:val="24"/>
          <w:lang w:val="en-US" w:eastAsia="zh-CN"/>
        </w:rPr>
        <w:t>Hancock MJ</w:t>
      </w:r>
      <w:r w:rsidRPr="000000CF">
        <w:rPr>
          <w:rFonts w:ascii="Book Antiqua" w:eastAsia="宋体" w:hAnsi="Book Antiqua" w:cs="宋体"/>
          <w:sz w:val="24"/>
          <w:szCs w:val="24"/>
          <w:lang w:val="en-US" w:eastAsia="zh-CN"/>
        </w:rPr>
        <w:t xml:space="preserve">, Maher CG, Latimer J, </w:t>
      </w:r>
      <w:proofErr w:type="spellStart"/>
      <w:r w:rsidRPr="000000CF">
        <w:rPr>
          <w:rFonts w:ascii="Book Antiqua" w:eastAsia="宋体" w:hAnsi="Book Antiqua" w:cs="宋体"/>
          <w:sz w:val="24"/>
          <w:szCs w:val="24"/>
          <w:lang w:val="en-US" w:eastAsia="zh-CN"/>
        </w:rPr>
        <w:t>Spindler</w:t>
      </w:r>
      <w:proofErr w:type="spellEnd"/>
      <w:r w:rsidRPr="000000CF">
        <w:rPr>
          <w:rFonts w:ascii="Book Antiqua" w:eastAsia="宋体" w:hAnsi="Book Antiqua" w:cs="宋体"/>
          <w:sz w:val="24"/>
          <w:szCs w:val="24"/>
          <w:lang w:val="en-US" w:eastAsia="zh-CN"/>
        </w:rPr>
        <w:t xml:space="preserve"> MF, </w:t>
      </w:r>
      <w:proofErr w:type="spellStart"/>
      <w:r w:rsidRPr="000000CF">
        <w:rPr>
          <w:rFonts w:ascii="Book Antiqua" w:eastAsia="宋体" w:hAnsi="Book Antiqua" w:cs="宋体"/>
          <w:sz w:val="24"/>
          <w:szCs w:val="24"/>
          <w:lang w:val="en-US" w:eastAsia="zh-CN"/>
        </w:rPr>
        <w:t>McAuley</w:t>
      </w:r>
      <w:proofErr w:type="spellEnd"/>
      <w:r w:rsidRPr="000000CF">
        <w:rPr>
          <w:rFonts w:ascii="Book Antiqua" w:eastAsia="宋体" w:hAnsi="Book Antiqua" w:cs="宋体"/>
          <w:sz w:val="24"/>
          <w:szCs w:val="24"/>
          <w:lang w:val="en-US" w:eastAsia="zh-CN"/>
        </w:rPr>
        <w:t xml:space="preserve"> JH, </w:t>
      </w:r>
      <w:proofErr w:type="spellStart"/>
      <w:r w:rsidRPr="000000CF">
        <w:rPr>
          <w:rFonts w:ascii="Book Antiqua" w:eastAsia="宋体" w:hAnsi="Book Antiqua" w:cs="宋体"/>
          <w:sz w:val="24"/>
          <w:szCs w:val="24"/>
          <w:lang w:val="en-US" w:eastAsia="zh-CN"/>
        </w:rPr>
        <w:t>Laslett</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Bogduk</w:t>
      </w:r>
      <w:proofErr w:type="spellEnd"/>
      <w:r w:rsidRPr="000000CF">
        <w:rPr>
          <w:rFonts w:ascii="Book Antiqua" w:eastAsia="宋体" w:hAnsi="Book Antiqua" w:cs="宋体"/>
          <w:sz w:val="24"/>
          <w:szCs w:val="24"/>
          <w:lang w:val="en-US" w:eastAsia="zh-CN"/>
        </w:rPr>
        <w:t xml:space="preserve"> N. Systematic review of tests to identify the disc, SIJ or facet joint as the source of low back pain.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Spine J</w:t>
      </w:r>
      <w:r w:rsidRPr="000000CF">
        <w:rPr>
          <w:rFonts w:ascii="Book Antiqua" w:eastAsia="宋体" w:hAnsi="Book Antiqua" w:cs="宋体"/>
          <w:sz w:val="24"/>
          <w:szCs w:val="24"/>
          <w:lang w:val="en-US" w:eastAsia="zh-CN"/>
        </w:rPr>
        <w:t xml:space="preserve"> 2007; </w:t>
      </w:r>
      <w:r w:rsidRPr="000000CF">
        <w:rPr>
          <w:rFonts w:ascii="Book Antiqua" w:eastAsia="宋体" w:hAnsi="Book Antiqua" w:cs="宋体"/>
          <w:b/>
          <w:bCs/>
          <w:sz w:val="24"/>
          <w:szCs w:val="24"/>
          <w:lang w:val="en-US" w:eastAsia="zh-CN"/>
        </w:rPr>
        <w:t>16</w:t>
      </w:r>
      <w:r w:rsidRPr="000000CF">
        <w:rPr>
          <w:rFonts w:ascii="Book Antiqua" w:eastAsia="宋体" w:hAnsi="Book Antiqua" w:cs="宋体"/>
          <w:sz w:val="24"/>
          <w:szCs w:val="24"/>
          <w:lang w:val="en-US" w:eastAsia="zh-CN"/>
        </w:rPr>
        <w:t>: 1539-1550 [PMID: 17566796 DOI: 10.1007/s00586-007-0391-1]</w:t>
      </w:r>
    </w:p>
    <w:p w14:paraId="669C15B2"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18 </w:t>
      </w:r>
      <w:proofErr w:type="spellStart"/>
      <w:r w:rsidRPr="000000CF">
        <w:rPr>
          <w:rFonts w:ascii="Book Antiqua" w:eastAsia="宋体" w:hAnsi="Book Antiqua" w:cs="宋体"/>
          <w:b/>
          <w:bCs/>
          <w:sz w:val="24"/>
          <w:szCs w:val="24"/>
          <w:lang w:val="en-US" w:eastAsia="zh-CN"/>
        </w:rPr>
        <w:t>Alqarni</w:t>
      </w:r>
      <w:proofErr w:type="spellEnd"/>
      <w:r w:rsidRPr="000000CF">
        <w:rPr>
          <w:rFonts w:ascii="Book Antiqua" w:eastAsia="宋体" w:hAnsi="Book Antiqua" w:cs="宋体"/>
          <w:b/>
          <w:bCs/>
          <w:sz w:val="24"/>
          <w:szCs w:val="24"/>
          <w:lang w:val="en-US" w:eastAsia="zh-CN"/>
        </w:rPr>
        <w:t xml:space="preserve"> AM</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Schneiders</w:t>
      </w:r>
      <w:proofErr w:type="spellEnd"/>
      <w:r w:rsidRPr="000000CF">
        <w:rPr>
          <w:rFonts w:ascii="Book Antiqua" w:eastAsia="宋体" w:hAnsi="Book Antiqua" w:cs="宋体"/>
          <w:sz w:val="24"/>
          <w:szCs w:val="24"/>
          <w:lang w:val="en-US" w:eastAsia="zh-CN"/>
        </w:rPr>
        <w:t xml:space="preserve"> AG, Cook CE, </w:t>
      </w:r>
      <w:proofErr w:type="spellStart"/>
      <w:r w:rsidRPr="000000CF">
        <w:rPr>
          <w:rFonts w:ascii="Book Antiqua" w:eastAsia="宋体" w:hAnsi="Book Antiqua" w:cs="宋体"/>
          <w:sz w:val="24"/>
          <w:szCs w:val="24"/>
          <w:lang w:val="en-US" w:eastAsia="zh-CN"/>
        </w:rPr>
        <w:t>Hendrick</w:t>
      </w:r>
      <w:proofErr w:type="spellEnd"/>
      <w:r w:rsidRPr="000000CF">
        <w:rPr>
          <w:rFonts w:ascii="Book Antiqua" w:eastAsia="宋体" w:hAnsi="Book Antiqua" w:cs="宋体"/>
          <w:sz w:val="24"/>
          <w:szCs w:val="24"/>
          <w:lang w:val="en-US" w:eastAsia="zh-CN"/>
        </w:rPr>
        <w:t xml:space="preserve"> PA. Clinical tests to diagnose lumbar </w:t>
      </w:r>
      <w:proofErr w:type="spellStart"/>
      <w:r w:rsidRPr="000000CF">
        <w:rPr>
          <w:rFonts w:ascii="Book Antiqua" w:eastAsia="宋体" w:hAnsi="Book Antiqua" w:cs="宋体"/>
          <w:sz w:val="24"/>
          <w:szCs w:val="24"/>
          <w:lang w:val="en-US" w:eastAsia="zh-CN"/>
        </w:rPr>
        <w:t>spondylolysis</w:t>
      </w:r>
      <w:proofErr w:type="spellEnd"/>
      <w:r w:rsidRPr="000000CF">
        <w:rPr>
          <w:rFonts w:ascii="Book Antiqua" w:eastAsia="宋体" w:hAnsi="Book Antiqua" w:cs="宋体"/>
          <w:sz w:val="24"/>
          <w:szCs w:val="24"/>
          <w:lang w:val="en-US" w:eastAsia="zh-CN"/>
        </w:rPr>
        <w:t xml:space="preserve"> and </w:t>
      </w:r>
      <w:proofErr w:type="spellStart"/>
      <w:r w:rsidRPr="000000CF">
        <w:rPr>
          <w:rFonts w:ascii="Book Antiqua" w:eastAsia="宋体" w:hAnsi="Book Antiqua" w:cs="宋体"/>
          <w:sz w:val="24"/>
          <w:szCs w:val="24"/>
          <w:lang w:val="en-US" w:eastAsia="zh-CN"/>
        </w:rPr>
        <w:t>spondylolisthesis</w:t>
      </w:r>
      <w:proofErr w:type="spellEnd"/>
      <w:r w:rsidRPr="000000CF">
        <w:rPr>
          <w:rFonts w:ascii="Book Antiqua" w:eastAsia="宋体" w:hAnsi="Book Antiqua" w:cs="宋体"/>
          <w:sz w:val="24"/>
          <w:szCs w:val="24"/>
          <w:lang w:val="en-US" w:eastAsia="zh-CN"/>
        </w:rPr>
        <w:t xml:space="preserve">: A systematic review. </w:t>
      </w:r>
      <w:proofErr w:type="spellStart"/>
      <w:r w:rsidRPr="000000CF">
        <w:rPr>
          <w:rFonts w:ascii="Book Antiqua" w:eastAsia="宋体" w:hAnsi="Book Antiqua" w:cs="宋体"/>
          <w:i/>
          <w:iCs/>
          <w:sz w:val="24"/>
          <w:szCs w:val="24"/>
          <w:lang w:val="en-US" w:eastAsia="zh-CN"/>
        </w:rPr>
        <w:t>Phys</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Ther</w:t>
      </w:r>
      <w:proofErr w:type="spellEnd"/>
      <w:r w:rsidRPr="000000CF">
        <w:rPr>
          <w:rFonts w:ascii="Book Antiqua" w:eastAsia="宋体" w:hAnsi="Book Antiqua" w:cs="宋体"/>
          <w:i/>
          <w:iCs/>
          <w:sz w:val="24"/>
          <w:szCs w:val="24"/>
          <w:lang w:val="en-US" w:eastAsia="zh-CN"/>
        </w:rPr>
        <w:t xml:space="preserve"> Sport</w:t>
      </w:r>
      <w:r w:rsidRPr="000000CF">
        <w:rPr>
          <w:rFonts w:ascii="Book Antiqua" w:eastAsia="宋体" w:hAnsi="Book Antiqua" w:cs="宋体"/>
          <w:sz w:val="24"/>
          <w:szCs w:val="24"/>
          <w:lang w:val="en-US" w:eastAsia="zh-CN"/>
        </w:rPr>
        <w:t xml:space="preserve"> 2015; </w:t>
      </w:r>
      <w:r w:rsidRPr="000000CF">
        <w:rPr>
          <w:rFonts w:ascii="Book Antiqua" w:eastAsia="宋体" w:hAnsi="Book Antiqua" w:cs="宋体"/>
          <w:b/>
          <w:bCs/>
          <w:sz w:val="24"/>
          <w:szCs w:val="24"/>
          <w:lang w:val="en-US" w:eastAsia="zh-CN"/>
        </w:rPr>
        <w:t>16</w:t>
      </w:r>
      <w:r w:rsidRPr="000000CF">
        <w:rPr>
          <w:rFonts w:ascii="Book Antiqua" w:eastAsia="宋体" w:hAnsi="Book Antiqua" w:cs="宋体"/>
          <w:sz w:val="24"/>
          <w:szCs w:val="24"/>
          <w:lang w:val="en-US" w:eastAsia="zh-CN"/>
        </w:rPr>
        <w:t>: 268-275 [PMID: 25797410 DOI: 10.1016/j.ptsp.2014.12.005]</w:t>
      </w:r>
    </w:p>
    <w:p w14:paraId="0CF94148"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19 </w:t>
      </w:r>
      <w:proofErr w:type="spellStart"/>
      <w:r w:rsidRPr="000000CF">
        <w:rPr>
          <w:rFonts w:ascii="Book Antiqua" w:eastAsia="宋体" w:hAnsi="Book Antiqua" w:cs="宋体"/>
          <w:b/>
          <w:bCs/>
          <w:sz w:val="24"/>
          <w:szCs w:val="24"/>
          <w:lang w:val="en-US" w:eastAsia="zh-CN"/>
        </w:rPr>
        <w:t>Alqarni</w:t>
      </w:r>
      <w:proofErr w:type="spellEnd"/>
      <w:r w:rsidRPr="000000CF">
        <w:rPr>
          <w:rFonts w:ascii="Book Antiqua" w:eastAsia="宋体" w:hAnsi="Book Antiqua" w:cs="宋体"/>
          <w:b/>
          <w:bCs/>
          <w:sz w:val="24"/>
          <w:szCs w:val="24"/>
          <w:lang w:val="en-US" w:eastAsia="zh-CN"/>
        </w:rPr>
        <w:t xml:space="preserve"> AM</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Schneiders</w:t>
      </w:r>
      <w:proofErr w:type="spellEnd"/>
      <w:r w:rsidRPr="000000CF">
        <w:rPr>
          <w:rFonts w:ascii="Book Antiqua" w:eastAsia="宋体" w:hAnsi="Book Antiqua" w:cs="宋体"/>
          <w:sz w:val="24"/>
          <w:szCs w:val="24"/>
          <w:lang w:val="en-US" w:eastAsia="zh-CN"/>
        </w:rPr>
        <w:t xml:space="preserve"> AG, </w:t>
      </w:r>
      <w:proofErr w:type="spellStart"/>
      <w:r w:rsidRPr="000000CF">
        <w:rPr>
          <w:rFonts w:ascii="Book Antiqua" w:eastAsia="宋体" w:hAnsi="Book Antiqua" w:cs="宋体"/>
          <w:sz w:val="24"/>
          <w:szCs w:val="24"/>
          <w:lang w:val="en-US" w:eastAsia="zh-CN"/>
        </w:rPr>
        <w:t>Hendrick</w:t>
      </w:r>
      <w:proofErr w:type="spellEnd"/>
      <w:r w:rsidRPr="000000CF">
        <w:rPr>
          <w:rFonts w:ascii="Book Antiqua" w:eastAsia="宋体" w:hAnsi="Book Antiqua" w:cs="宋体"/>
          <w:sz w:val="24"/>
          <w:szCs w:val="24"/>
          <w:lang w:val="en-US" w:eastAsia="zh-CN"/>
        </w:rPr>
        <w:t xml:space="preserve"> PA. Clinical tests to diagnose lumbar segmental instability: a systematic review. </w:t>
      </w:r>
      <w:r w:rsidRPr="000000CF">
        <w:rPr>
          <w:rFonts w:ascii="Book Antiqua" w:eastAsia="宋体" w:hAnsi="Book Antiqua" w:cs="宋体"/>
          <w:i/>
          <w:iCs/>
          <w:sz w:val="24"/>
          <w:szCs w:val="24"/>
          <w:lang w:val="en-US" w:eastAsia="zh-CN"/>
        </w:rPr>
        <w:t xml:space="preserve">J </w:t>
      </w:r>
      <w:proofErr w:type="spellStart"/>
      <w:r w:rsidRPr="000000CF">
        <w:rPr>
          <w:rFonts w:ascii="Book Antiqua" w:eastAsia="宋体" w:hAnsi="Book Antiqua" w:cs="宋体"/>
          <w:i/>
          <w:iCs/>
          <w:sz w:val="24"/>
          <w:szCs w:val="24"/>
          <w:lang w:val="en-US" w:eastAsia="zh-CN"/>
        </w:rPr>
        <w:t>Orthop</w:t>
      </w:r>
      <w:proofErr w:type="spellEnd"/>
      <w:r w:rsidRPr="000000CF">
        <w:rPr>
          <w:rFonts w:ascii="Book Antiqua" w:eastAsia="宋体" w:hAnsi="Book Antiqua" w:cs="宋体"/>
          <w:i/>
          <w:iCs/>
          <w:sz w:val="24"/>
          <w:szCs w:val="24"/>
          <w:lang w:val="en-US" w:eastAsia="zh-CN"/>
        </w:rPr>
        <w:t xml:space="preserve"> Sports </w:t>
      </w:r>
      <w:proofErr w:type="spellStart"/>
      <w:r w:rsidRPr="000000CF">
        <w:rPr>
          <w:rFonts w:ascii="Book Antiqua" w:eastAsia="宋体" w:hAnsi="Book Antiqua" w:cs="宋体"/>
          <w:i/>
          <w:iCs/>
          <w:sz w:val="24"/>
          <w:szCs w:val="24"/>
          <w:lang w:val="en-US" w:eastAsia="zh-CN"/>
        </w:rPr>
        <w:t>Phys</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Ther</w:t>
      </w:r>
      <w:proofErr w:type="spellEnd"/>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41</w:t>
      </w:r>
      <w:r w:rsidRPr="000000CF">
        <w:rPr>
          <w:rFonts w:ascii="Book Antiqua" w:eastAsia="宋体" w:hAnsi="Book Antiqua" w:cs="宋体"/>
          <w:sz w:val="24"/>
          <w:szCs w:val="24"/>
          <w:lang w:val="en-US" w:eastAsia="zh-CN"/>
        </w:rPr>
        <w:t>: 130-140 [PMID: 21289452 DOI: 10.2519/jospt.2011.3457]</w:t>
      </w:r>
    </w:p>
    <w:p w14:paraId="514A250C"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20 </w:t>
      </w:r>
      <w:r w:rsidRPr="000000CF">
        <w:rPr>
          <w:rFonts w:ascii="Book Antiqua" w:eastAsia="宋体" w:hAnsi="Book Antiqua" w:cs="宋体"/>
          <w:b/>
          <w:bCs/>
          <w:sz w:val="24"/>
          <w:szCs w:val="24"/>
          <w:lang w:val="en-US" w:eastAsia="zh-CN"/>
        </w:rPr>
        <w:t>May S</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Littlewood</w:t>
      </w:r>
      <w:proofErr w:type="spellEnd"/>
      <w:r w:rsidRPr="000000CF">
        <w:rPr>
          <w:rFonts w:ascii="Book Antiqua" w:eastAsia="宋体" w:hAnsi="Book Antiqua" w:cs="宋体"/>
          <w:sz w:val="24"/>
          <w:szCs w:val="24"/>
          <w:lang w:val="en-US" w:eastAsia="zh-CN"/>
        </w:rPr>
        <w:t xml:space="preserve"> C, Bishop A. Reliability of procedures used in the physical examination of non-specific low back pain: a systematic review. </w:t>
      </w:r>
      <w:proofErr w:type="spellStart"/>
      <w:r w:rsidRPr="000000CF">
        <w:rPr>
          <w:rFonts w:ascii="Book Antiqua" w:eastAsia="宋体" w:hAnsi="Book Antiqua" w:cs="宋体"/>
          <w:i/>
          <w:iCs/>
          <w:sz w:val="24"/>
          <w:szCs w:val="24"/>
          <w:lang w:val="en-US" w:eastAsia="zh-CN"/>
        </w:rPr>
        <w:t>Aust</w:t>
      </w:r>
      <w:proofErr w:type="spellEnd"/>
      <w:r w:rsidRPr="000000CF">
        <w:rPr>
          <w:rFonts w:ascii="Book Antiqua" w:eastAsia="宋体" w:hAnsi="Book Antiqua" w:cs="宋体"/>
          <w:i/>
          <w:iCs/>
          <w:sz w:val="24"/>
          <w:szCs w:val="24"/>
          <w:lang w:val="en-US" w:eastAsia="zh-CN"/>
        </w:rPr>
        <w:t xml:space="preserve"> J </w:t>
      </w:r>
      <w:proofErr w:type="spellStart"/>
      <w:r w:rsidRPr="000000CF">
        <w:rPr>
          <w:rFonts w:ascii="Book Antiqua" w:eastAsia="宋体" w:hAnsi="Book Antiqua" w:cs="宋体"/>
          <w:i/>
          <w:iCs/>
          <w:sz w:val="24"/>
          <w:szCs w:val="24"/>
          <w:lang w:val="en-US" w:eastAsia="zh-CN"/>
        </w:rPr>
        <w:t>Physiother</w:t>
      </w:r>
      <w:proofErr w:type="spellEnd"/>
      <w:r w:rsidRPr="000000CF">
        <w:rPr>
          <w:rFonts w:ascii="Book Antiqua" w:eastAsia="宋体" w:hAnsi="Book Antiqua" w:cs="宋体"/>
          <w:sz w:val="24"/>
          <w:szCs w:val="24"/>
          <w:lang w:val="en-US" w:eastAsia="zh-CN"/>
        </w:rPr>
        <w:t xml:space="preserve"> 2006; </w:t>
      </w:r>
      <w:r w:rsidRPr="000000CF">
        <w:rPr>
          <w:rFonts w:ascii="Book Antiqua" w:eastAsia="宋体" w:hAnsi="Book Antiqua" w:cs="宋体"/>
          <w:b/>
          <w:bCs/>
          <w:sz w:val="24"/>
          <w:szCs w:val="24"/>
          <w:lang w:val="en-US" w:eastAsia="zh-CN"/>
        </w:rPr>
        <w:t>52</w:t>
      </w:r>
      <w:r w:rsidRPr="000000CF">
        <w:rPr>
          <w:rFonts w:ascii="Book Antiqua" w:eastAsia="宋体" w:hAnsi="Book Antiqua" w:cs="宋体"/>
          <w:sz w:val="24"/>
          <w:szCs w:val="24"/>
          <w:lang w:val="en-US" w:eastAsia="zh-CN"/>
        </w:rPr>
        <w:t>: 91-102 [PMID: 16764546 DOI: 10.1016/S0004-9514(06)70044-7]</w:t>
      </w:r>
    </w:p>
    <w:p w14:paraId="247C188D"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21 </w:t>
      </w:r>
      <w:proofErr w:type="spellStart"/>
      <w:r w:rsidRPr="000000CF">
        <w:rPr>
          <w:rFonts w:ascii="Book Antiqua" w:eastAsia="宋体" w:hAnsi="Book Antiqua" w:cs="宋体"/>
          <w:b/>
          <w:bCs/>
          <w:sz w:val="24"/>
          <w:szCs w:val="24"/>
          <w:lang w:val="en-US" w:eastAsia="zh-CN"/>
        </w:rPr>
        <w:t>Rebain</w:t>
      </w:r>
      <w:proofErr w:type="spellEnd"/>
      <w:r w:rsidRPr="000000CF">
        <w:rPr>
          <w:rFonts w:ascii="Book Antiqua" w:eastAsia="宋体" w:hAnsi="Book Antiqua" w:cs="宋体"/>
          <w:b/>
          <w:bCs/>
          <w:sz w:val="24"/>
          <w:szCs w:val="24"/>
          <w:lang w:val="en-US" w:eastAsia="zh-CN"/>
        </w:rPr>
        <w:t xml:space="preserve"> R</w:t>
      </w:r>
      <w:r w:rsidRPr="000000CF">
        <w:rPr>
          <w:rFonts w:ascii="Book Antiqua" w:eastAsia="宋体" w:hAnsi="Book Antiqua" w:cs="宋体"/>
          <w:sz w:val="24"/>
          <w:szCs w:val="24"/>
          <w:lang w:val="en-US" w:eastAsia="zh-CN"/>
        </w:rPr>
        <w:t xml:space="preserve">, Baxter GD, McDonough S. A systematic review of the passive straight leg raising test as a diagnostic aid for low back pain (1989 to 2000). </w:t>
      </w:r>
      <w:r w:rsidRPr="000000CF">
        <w:rPr>
          <w:rFonts w:ascii="Book Antiqua" w:eastAsia="宋体" w:hAnsi="Book Antiqua" w:cs="宋体"/>
          <w:i/>
          <w:iCs/>
          <w:sz w:val="24"/>
          <w:szCs w:val="24"/>
          <w:lang w:val="en-US" w:eastAsia="zh-CN"/>
        </w:rPr>
        <w:t>Spine</w:t>
      </w:r>
      <w:r w:rsidRPr="000000CF">
        <w:rPr>
          <w:rFonts w:ascii="Book Antiqua" w:eastAsia="宋体" w:hAnsi="Book Antiqua" w:cs="宋体"/>
          <w:iCs/>
          <w:sz w:val="24"/>
          <w:szCs w:val="24"/>
          <w:lang w:val="en-US" w:eastAsia="zh-CN"/>
        </w:rPr>
        <w:t xml:space="preserve"> (</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2002; </w:t>
      </w:r>
      <w:r w:rsidRPr="000000CF">
        <w:rPr>
          <w:rFonts w:ascii="Book Antiqua" w:eastAsia="宋体" w:hAnsi="Book Antiqua" w:cs="宋体"/>
          <w:b/>
          <w:bCs/>
          <w:sz w:val="24"/>
          <w:szCs w:val="24"/>
          <w:lang w:val="en-US" w:eastAsia="zh-CN"/>
        </w:rPr>
        <w:t>27</w:t>
      </w:r>
      <w:r w:rsidRPr="000000CF">
        <w:rPr>
          <w:rFonts w:ascii="Book Antiqua" w:eastAsia="宋体" w:hAnsi="Book Antiqua" w:cs="宋体"/>
          <w:sz w:val="24"/>
          <w:szCs w:val="24"/>
          <w:lang w:val="en-US" w:eastAsia="zh-CN"/>
        </w:rPr>
        <w:t>: E388-E395 [PMID: 12221373 DOI: 10.1097/01.BRS.0000025514.33588.65]</w:t>
      </w:r>
    </w:p>
    <w:p w14:paraId="47C68EDF"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22 </w:t>
      </w:r>
      <w:proofErr w:type="spellStart"/>
      <w:r w:rsidRPr="000000CF">
        <w:rPr>
          <w:rFonts w:ascii="Book Antiqua" w:eastAsia="宋体" w:hAnsi="Book Antiqua" w:cs="宋体"/>
          <w:b/>
          <w:bCs/>
          <w:sz w:val="24"/>
          <w:szCs w:val="24"/>
          <w:lang w:val="en-US" w:eastAsia="zh-CN"/>
        </w:rPr>
        <w:t>Carlsson</w:t>
      </w:r>
      <w:proofErr w:type="spellEnd"/>
      <w:r w:rsidRPr="000000CF">
        <w:rPr>
          <w:rFonts w:ascii="Book Antiqua" w:eastAsia="宋体" w:hAnsi="Book Antiqua" w:cs="宋体"/>
          <w:b/>
          <w:bCs/>
          <w:sz w:val="24"/>
          <w:szCs w:val="24"/>
          <w:lang w:val="en-US" w:eastAsia="zh-CN"/>
        </w:rPr>
        <w:t xml:space="preserve"> H</w:t>
      </w:r>
      <w:r w:rsidRPr="000000CF">
        <w:rPr>
          <w:rFonts w:ascii="Book Antiqua" w:eastAsia="宋体" w:hAnsi="Book Antiqua" w:cs="宋体"/>
          <w:sz w:val="24"/>
          <w:szCs w:val="24"/>
          <w:lang w:val="en-US" w:eastAsia="zh-CN"/>
        </w:rPr>
        <w:t xml:space="preserve">, Rasmussen-Barr E. Clinical screening tests for assessing movement control in non-specific low-back pain. </w:t>
      </w:r>
      <w:proofErr w:type="gramStart"/>
      <w:r w:rsidRPr="000000CF">
        <w:rPr>
          <w:rFonts w:ascii="Book Antiqua" w:eastAsia="宋体" w:hAnsi="Book Antiqua" w:cs="宋体"/>
          <w:sz w:val="24"/>
          <w:szCs w:val="24"/>
          <w:lang w:val="en-US" w:eastAsia="zh-CN"/>
        </w:rPr>
        <w:t>A systematic review of intra- and inter-observer reliability studies.</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 xml:space="preserve">Man </w:t>
      </w:r>
      <w:proofErr w:type="spellStart"/>
      <w:r w:rsidRPr="000000CF">
        <w:rPr>
          <w:rFonts w:ascii="Book Antiqua" w:eastAsia="宋体" w:hAnsi="Book Antiqua" w:cs="宋体"/>
          <w:i/>
          <w:iCs/>
          <w:sz w:val="24"/>
          <w:szCs w:val="24"/>
          <w:lang w:val="en-US" w:eastAsia="zh-CN"/>
        </w:rPr>
        <w:t>Ther</w:t>
      </w:r>
      <w:proofErr w:type="spellEnd"/>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18</w:t>
      </w:r>
      <w:r w:rsidRPr="000000CF">
        <w:rPr>
          <w:rFonts w:ascii="Book Antiqua" w:eastAsia="宋体" w:hAnsi="Book Antiqua" w:cs="宋体"/>
          <w:sz w:val="24"/>
          <w:szCs w:val="24"/>
          <w:lang w:val="en-US" w:eastAsia="zh-CN"/>
        </w:rPr>
        <w:t>: 103-110 [PMID: 23018080 DOI: 10.1016/j.math.2012.08.004]</w:t>
      </w:r>
    </w:p>
    <w:p w14:paraId="2763DCF3"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23 </w:t>
      </w:r>
      <w:r w:rsidRPr="000000CF">
        <w:rPr>
          <w:rFonts w:ascii="Book Antiqua" w:eastAsia="宋体" w:hAnsi="Book Antiqua" w:cs="宋体"/>
          <w:b/>
          <w:bCs/>
          <w:sz w:val="24"/>
          <w:szCs w:val="24"/>
          <w:lang w:val="en-US" w:eastAsia="zh-CN"/>
        </w:rPr>
        <w:t>Cook C</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Hegedus</w:t>
      </w:r>
      <w:proofErr w:type="spellEnd"/>
      <w:r w:rsidRPr="000000CF">
        <w:rPr>
          <w:rFonts w:ascii="Book Antiqua" w:eastAsia="宋体" w:hAnsi="Book Antiqua" w:cs="宋体"/>
          <w:sz w:val="24"/>
          <w:szCs w:val="24"/>
          <w:lang w:val="en-US" w:eastAsia="zh-CN"/>
        </w:rPr>
        <w:t xml:space="preserve"> E. Diagnostic utility of clinical tests for spinal dysfunction. </w:t>
      </w:r>
      <w:r w:rsidRPr="000000CF">
        <w:rPr>
          <w:rFonts w:ascii="Book Antiqua" w:eastAsia="宋体" w:hAnsi="Book Antiqua" w:cs="宋体"/>
          <w:i/>
          <w:iCs/>
          <w:sz w:val="24"/>
          <w:szCs w:val="24"/>
          <w:lang w:val="en-US" w:eastAsia="zh-CN"/>
        </w:rPr>
        <w:t xml:space="preserve">Man </w:t>
      </w:r>
      <w:proofErr w:type="spellStart"/>
      <w:r w:rsidRPr="000000CF">
        <w:rPr>
          <w:rFonts w:ascii="Book Antiqua" w:eastAsia="宋体" w:hAnsi="Book Antiqua" w:cs="宋体"/>
          <w:i/>
          <w:iCs/>
          <w:sz w:val="24"/>
          <w:szCs w:val="24"/>
          <w:lang w:val="en-US" w:eastAsia="zh-CN"/>
        </w:rPr>
        <w:t>Ther</w:t>
      </w:r>
      <w:proofErr w:type="spellEnd"/>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16</w:t>
      </w:r>
      <w:r w:rsidRPr="000000CF">
        <w:rPr>
          <w:rFonts w:ascii="Book Antiqua" w:eastAsia="宋体" w:hAnsi="Book Antiqua" w:cs="宋体"/>
          <w:sz w:val="24"/>
          <w:szCs w:val="24"/>
          <w:lang w:val="en-US" w:eastAsia="zh-CN"/>
        </w:rPr>
        <w:t>: 21-25 [PMID: 20685150 DOI: 10.1016/j.math.2010.07.004]</w:t>
      </w:r>
    </w:p>
    <w:p w14:paraId="3D202B3F"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24 </w:t>
      </w:r>
      <w:r w:rsidRPr="000000CF">
        <w:rPr>
          <w:rFonts w:ascii="Book Antiqua" w:eastAsia="宋体" w:hAnsi="Book Antiqua" w:cs="宋体"/>
          <w:b/>
          <w:bCs/>
          <w:sz w:val="24"/>
          <w:szCs w:val="24"/>
          <w:lang w:val="en-US" w:eastAsia="zh-CN"/>
        </w:rPr>
        <w:t>Machado LA</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Kamper</w:t>
      </w:r>
      <w:proofErr w:type="spellEnd"/>
      <w:r w:rsidRPr="000000CF">
        <w:rPr>
          <w:rFonts w:ascii="Book Antiqua" w:eastAsia="宋体" w:hAnsi="Book Antiqua" w:cs="宋体"/>
          <w:sz w:val="24"/>
          <w:szCs w:val="24"/>
          <w:lang w:val="en-US" w:eastAsia="zh-CN"/>
        </w:rPr>
        <w:t xml:space="preserve"> SJ, Herbert RD, Maher CG, </w:t>
      </w:r>
      <w:proofErr w:type="spellStart"/>
      <w:r w:rsidRPr="000000CF">
        <w:rPr>
          <w:rFonts w:ascii="Book Antiqua" w:eastAsia="宋体" w:hAnsi="Book Antiqua" w:cs="宋体"/>
          <w:sz w:val="24"/>
          <w:szCs w:val="24"/>
          <w:lang w:val="en-US" w:eastAsia="zh-CN"/>
        </w:rPr>
        <w:t>McAuley</w:t>
      </w:r>
      <w:proofErr w:type="spellEnd"/>
      <w:r w:rsidRPr="000000CF">
        <w:rPr>
          <w:rFonts w:ascii="Book Antiqua" w:eastAsia="宋体" w:hAnsi="Book Antiqua" w:cs="宋体"/>
          <w:sz w:val="24"/>
          <w:szCs w:val="24"/>
          <w:lang w:val="en-US" w:eastAsia="zh-CN"/>
        </w:rPr>
        <w:t xml:space="preserve"> JH. Analgesic effects of treatments for non-specific low back pain: a meta-analysis of placebo-controlled randomized trials. </w:t>
      </w:r>
      <w:r w:rsidRPr="000000CF">
        <w:rPr>
          <w:rFonts w:ascii="Book Antiqua" w:eastAsia="宋体" w:hAnsi="Book Antiqua" w:cs="宋体"/>
          <w:i/>
          <w:iCs/>
          <w:sz w:val="24"/>
          <w:szCs w:val="24"/>
          <w:lang w:val="en-US" w:eastAsia="zh-CN"/>
        </w:rPr>
        <w:t>Rheumatology</w:t>
      </w:r>
      <w:r w:rsidRPr="000000CF">
        <w:rPr>
          <w:rFonts w:ascii="Book Antiqua" w:eastAsia="宋体" w:hAnsi="Book Antiqua" w:cs="宋体"/>
          <w:iCs/>
          <w:sz w:val="24"/>
          <w:szCs w:val="24"/>
          <w:lang w:val="en-US" w:eastAsia="zh-CN"/>
        </w:rPr>
        <w:t xml:space="preserve"> (Oxford)</w:t>
      </w:r>
      <w:r w:rsidRPr="000000CF">
        <w:rPr>
          <w:rFonts w:ascii="Book Antiqua" w:eastAsia="宋体" w:hAnsi="Book Antiqua" w:cs="宋体"/>
          <w:sz w:val="24"/>
          <w:szCs w:val="24"/>
          <w:lang w:val="en-US" w:eastAsia="zh-CN"/>
        </w:rPr>
        <w:t xml:space="preserve"> 2009; </w:t>
      </w:r>
      <w:r w:rsidRPr="000000CF">
        <w:rPr>
          <w:rFonts w:ascii="Book Antiqua" w:eastAsia="宋体" w:hAnsi="Book Antiqua" w:cs="宋体"/>
          <w:b/>
          <w:bCs/>
          <w:sz w:val="24"/>
          <w:szCs w:val="24"/>
          <w:lang w:val="en-US" w:eastAsia="zh-CN"/>
        </w:rPr>
        <w:t>48</w:t>
      </w:r>
      <w:r w:rsidRPr="000000CF">
        <w:rPr>
          <w:rFonts w:ascii="Book Antiqua" w:eastAsia="宋体" w:hAnsi="Book Antiqua" w:cs="宋体"/>
          <w:sz w:val="24"/>
          <w:szCs w:val="24"/>
          <w:lang w:val="en-US" w:eastAsia="zh-CN"/>
        </w:rPr>
        <w:t>: 520-527 [PMID: 19109315 DOI: 10.1093/rheumatology/ken470]</w:t>
      </w:r>
    </w:p>
    <w:p w14:paraId="1627E8FB"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25 </w:t>
      </w:r>
      <w:r w:rsidRPr="000000CF">
        <w:rPr>
          <w:rFonts w:ascii="Book Antiqua" w:eastAsia="宋体" w:hAnsi="Book Antiqua" w:cs="宋体"/>
          <w:b/>
          <w:bCs/>
          <w:sz w:val="24"/>
          <w:szCs w:val="24"/>
          <w:lang w:val="en-US" w:eastAsia="zh-CN"/>
        </w:rPr>
        <w:t xml:space="preserve">van </w:t>
      </w:r>
      <w:proofErr w:type="spellStart"/>
      <w:r w:rsidRPr="000000CF">
        <w:rPr>
          <w:rFonts w:ascii="Book Antiqua" w:eastAsia="宋体" w:hAnsi="Book Antiqua" w:cs="宋体"/>
          <w:b/>
          <w:bCs/>
          <w:sz w:val="24"/>
          <w:szCs w:val="24"/>
          <w:lang w:val="en-US" w:eastAsia="zh-CN"/>
        </w:rPr>
        <w:t>Middelkoop</w:t>
      </w:r>
      <w:proofErr w:type="spellEnd"/>
      <w:r w:rsidRPr="000000CF">
        <w:rPr>
          <w:rFonts w:ascii="Book Antiqua" w:eastAsia="宋体" w:hAnsi="Book Antiqua" w:cs="宋体"/>
          <w:b/>
          <w:bCs/>
          <w:sz w:val="24"/>
          <w:szCs w:val="24"/>
          <w:lang w:val="en-US" w:eastAsia="zh-CN"/>
        </w:rPr>
        <w:t xml:space="preserve"> M</w:t>
      </w:r>
      <w:r w:rsidRPr="000000CF">
        <w:rPr>
          <w:rFonts w:ascii="Book Antiqua" w:eastAsia="宋体" w:hAnsi="Book Antiqua" w:cs="宋体"/>
          <w:sz w:val="24"/>
          <w:szCs w:val="24"/>
          <w:lang w:val="en-US" w:eastAsia="zh-CN"/>
        </w:rPr>
        <w:t xml:space="preserve">, Rubinstein SM, </w:t>
      </w:r>
      <w:proofErr w:type="spellStart"/>
      <w:r w:rsidRPr="000000CF">
        <w:rPr>
          <w:rFonts w:ascii="Book Antiqua" w:eastAsia="宋体" w:hAnsi="Book Antiqua" w:cs="宋体"/>
          <w:sz w:val="24"/>
          <w:szCs w:val="24"/>
          <w:lang w:val="en-US" w:eastAsia="zh-CN"/>
        </w:rPr>
        <w:t>Kuijpers</w:t>
      </w:r>
      <w:proofErr w:type="spellEnd"/>
      <w:r w:rsidRPr="000000CF">
        <w:rPr>
          <w:rFonts w:ascii="Book Antiqua" w:eastAsia="宋体" w:hAnsi="Book Antiqua" w:cs="宋体"/>
          <w:sz w:val="24"/>
          <w:szCs w:val="24"/>
          <w:lang w:val="en-US" w:eastAsia="zh-CN"/>
        </w:rPr>
        <w:t xml:space="preserve"> T, </w:t>
      </w:r>
      <w:proofErr w:type="spellStart"/>
      <w:r w:rsidRPr="000000CF">
        <w:rPr>
          <w:rFonts w:ascii="Book Antiqua" w:eastAsia="宋体" w:hAnsi="Book Antiqua" w:cs="宋体"/>
          <w:sz w:val="24"/>
          <w:szCs w:val="24"/>
          <w:lang w:val="en-US" w:eastAsia="zh-CN"/>
        </w:rPr>
        <w:t>Verhagen</w:t>
      </w:r>
      <w:proofErr w:type="spellEnd"/>
      <w:r w:rsidRPr="000000CF">
        <w:rPr>
          <w:rFonts w:ascii="Book Antiqua" w:eastAsia="宋体" w:hAnsi="Book Antiqua" w:cs="宋体"/>
          <w:sz w:val="24"/>
          <w:szCs w:val="24"/>
          <w:lang w:val="en-US" w:eastAsia="zh-CN"/>
        </w:rPr>
        <w:t xml:space="preserve"> AP, </w:t>
      </w:r>
      <w:proofErr w:type="spellStart"/>
      <w:r w:rsidRPr="000000CF">
        <w:rPr>
          <w:rFonts w:ascii="Book Antiqua" w:eastAsia="宋体" w:hAnsi="Book Antiqua" w:cs="宋体"/>
          <w:sz w:val="24"/>
          <w:szCs w:val="24"/>
          <w:lang w:val="en-US" w:eastAsia="zh-CN"/>
        </w:rPr>
        <w:t>Ostelo</w:t>
      </w:r>
      <w:proofErr w:type="spellEnd"/>
      <w:r w:rsidRPr="000000CF">
        <w:rPr>
          <w:rFonts w:ascii="Book Antiqua" w:eastAsia="宋体" w:hAnsi="Book Antiqua" w:cs="宋体"/>
          <w:sz w:val="24"/>
          <w:szCs w:val="24"/>
          <w:lang w:val="en-US" w:eastAsia="zh-CN"/>
        </w:rPr>
        <w:t xml:space="preserve"> R, </w:t>
      </w:r>
      <w:proofErr w:type="spellStart"/>
      <w:r w:rsidRPr="000000CF">
        <w:rPr>
          <w:rFonts w:ascii="Book Antiqua" w:eastAsia="宋体" w:hAnsi="Book Antiqua" w:cs="宋体"/>
          <w:sz w:val="24"/>
          <w:szCs w:val="24"/>
          <w:lang w:val="en-US" w:eastAsia="zh-CN"/>
        </w:rPr>
        <w:t>Koes</w:t>
      </w:r>
      <w:proofErr w:type="spellEnd"/>
      <w:r w:rsidRPr="000000CF">
        <w:rPr>
          <w:rFonts w:ascii="Book Antiqua" w:eastAsia="宋体" w:hAnsi="Book Antiqua" w:cs="宋体"/>
          <w:sz w:val="24"/>
          <w:szCs w:val="24"/>
          <w:lang w:val="en-US" w:eastAsia="zh-CN"/>
        </w:rPr>
        <w:t xml:space="preserve"> BW, van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MW. </w:t>
      </w:r>
      <w:proofErr w:type="gramStart"/>
      <w:r w:rsidRPr="000000CF">
        <w:rPr>
          <w:rFonts w:ascii="Book Antiqua" w:eastAsia="宋体" w:hAnsi="Book Antiqua" w:cs="宋体"/>
          <w:sz w:val="24"/>
          <w:szCs w:val="24"/>
          <w:lang w:val="en-US" w:eastAsia="zh-CN"/>
        </w:rPr>
        <w:t>A systematic review on the effectiveness of physical and rehabilitation interventions for chronic non-specific low back pain.</w:t>
      </w:r>
      <w:proofErr w:type="gramEnd"/>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Spine J</w:t>
      </w:r>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20</w:t>
      </w:r>
      <w:r w:rsidRPr="000000CF">
        <w:rPr>
          <w:rFonts w:ascii="Book Antiqua" w:eastAsia="宋体" w:hAnsi="Book Antiqua" w:cs="宋体"/>
          <w:sz w:val="24"/>
          <w:szCs w:val="24"/>
          <w:lang w:val="en-US" w:eastAsia="zh-CN"/>
        </w:rPr>
        <w:t>: 19-39 [PMID: 20640863 DOI: 10.1007/s00586-010-1518-3]</w:t>
      </w:r>
    </w:p>
    <w:p w14:paraId="1421978A"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lastRenderedPageBreak/>
        <w:t xml:space="preserve">26 </w:t>
      </w:r>
      <w:r w:rsidRPr="000000CF">
        <w:rPr>
          <w:rFonts w:ascii="Book Antiqua" w:eastAsia="宋体" w:hAnsi="Book Antiqua" w:cs="宋体"/>
          <w:b/>
          <w:bCs/>
          <w:sz w:val="24"/>
          <w:szCs w:val="24"/>
          <w:lang w:val="en-US" w:eastAsia="zh-CN"/>
        </w:rPr>
        <w:t>Rubinstein SM</w:t>
      </w:r>
      <w:r w:rsidRPr="000000CF">
        <w:rPr>
          <w:rFonts w:ascii="Book Antiqua" w:eastAsia="宋体" w:hAnsi="Book Antiqua" w:cs="宋体"/>
          <w:sz w:val="24"/>
          <w:szCs w:val="24"/>
          <w:lang w:val="en-US" w:eastAsia="zh-CN"/>
        </w:rPr>
        <w:t xml:space="preserve">, van </w:t>
      </w:r>
      <w:proofErr w:type="spellStart"/>
      <w:r w:rsidRPr="000000CF">
        <w:rPr>
          <w:rFonts w:ascii="Book Antiqua" w:eastAsia="宋体" w:hAnsi="Book Antiqua" w:cs="宋体"/>
          <w:sz w:val="24"/>
          <w:szCs w:val="24"/>
          <w:lang w:val="en-US" w:eastAsia="zh-CN"/>
        </w:rPr>
        <w:t>Middelkoop</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Kuijpers</w:t>
      </w:r>
      <w:proofErr w:type="spellEnd"/>
      <w:r w:rsidRPr="000000CF">
        <w:rPr>
          <w:rFonts w:ascii="Book Antiqua" w:eastAsia="宋体" w:hAnsi="Book Antiqua" w:cs="宋体"/>
          <w:sz w:val="24"/>
          <w:szCs w:val="24"/>
          <w:lang w:val="en-US" w:eastAsia="zh-CN"/>
        </w:rPr>
        <w:t xml:space="preserve"> T, </w:t>
      </w:r>
      <w:proofErr w:type="spellStart"/>
      <w:r w:rsidRPr="000000CF">
        <w:rPr>
          <w:rFonts w:ascii="Book Antiqua" w:eastAsia="宋体" w:hAnsi="Book Antiqua" w:cs="宋体"/>
          <w:sz w:val="24"/>
          <w:szCs w:val="24"/>
          <w:lang w:val="en-US" w:eastAsia="zh-CN"/>
        </w:rPr>
        <w:t>Ostelo</w:t>
      </w:r>
      <w:proofErr w:type="spellEnd"/>
      <w:r w:rsidRPr="000000CF">
        <w:rPr>
          <w:rFonts w:ascii="Book Antiqua" w:eastAsia="宋体" w:hAnsi="Book Antiqua" w:cs="宋体"/>
          <w:sz w:val="24"/>
          <w:szCs w:val="24"/>
          <w:lang w:val="en-US" w:eastAsia="zh-CN"/>
        </w:rPr>
        <w:t xml:space="preserve"> R, </w:t>
      </w:r>
      <w:proofErr w:type="spellStart"/>
      <w:r w:rsidRPr="000000CF">
        <w:rPr>
          <w:rFonts w:ascii="Book Antiqua" w:eastAsia="宋体" w:hAnsi="Book Antiqua" w:cs="宋体"/>
          <w:sz w:val="24"/>
          <w:szCs w:val="24"/>
          <w:lang w:val="en-US" w:eastAsia="zh-CN"/>
        </w:rPr>
        <w:t>Verhagen</w:t>
      </w:r>
      <w:proofErr w:type="spellEnd"/>
      <w:r w:rsidRPr="000000CF">
        <w:rPr>
          <w:rFonts w:ascii="Book Antiqua" w:eastAsia="宋体" w:hAnsi="Book Antiqua" w:cs="宋体"/>
          <w:sz w:val="24"/>
          <w:szCs w:val="24"/>
          <w:lang w:val="en-US" w:eastAsia="zh-CN"/>
        </w:rPr>
        <w:t xml:space="preserve"> AP, de Boer MR, </w:t>
      </w:r>
      <w:proofErr w:type="spellStart"/>
      <w:r w:rsidRPr="000000CF">
        <w:rPr>
          <w:rFonts w:ascii="Book Antiqua" w:eastAsia="宋体" w:hAnsi="Book Antiqua" w:cs="宋体"/>
          <w:sz w:val="24"/>
          <w:szCs w:val="24"/>
          <w:lang w:val="en-US" w:eastAsia="zh-CN"/>
        </w:rPr>
        <w:t>Koes</w:t>
      </w:r>
      <w:proofErr w:type="spellEnd"/>
      <w:r w:rsidRPr="000000CF">
        <w:rPr>
          <w:rFonts w:ascii="Book Antiqua" w:eastAsia="宋体" w:hAnsi="Book Antiqua" w:cs="宋体"/>
          <w:sz w:val="24"/>
          <w:szCs w:val="24"/>
          <w:lang w:val="en-US" w:eastAsia="zh-CN"/>
        </w:rPr>
        <w:t xml:space="preserve"> BW, van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MW. </w:t>
      </w:r>
      <w:proofErr w:type="gramStart"/>
      <w:r w:rsidRPr="000000CF">
        <w:rPr>
          <w:rFonts w:ascii="Book Antiqua" w:eastAsia="宋体" w:hAnsi="Book Antiqua" w:cs="宋体"/>
          <w:sz w:val="24"/>
          <w:szCs w:val="24"/>
          <w:lang w:val="en-US" w:eastAsia="zh-CN"/>
        </w:rPr>
        <w:t>A systematic review on the effectiveness of complementary and alternative medicine for chronic non-specific low-back pain.</w:t>
      </w:r>
      <w:proofErr w:type="gramEnd"/>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Spine J</w:t>
      </w:r>
      <w:r w:rsidRPr="000000CF">
        <w:rPr>
          <w:rFonts w:ascii="Book Antiqua" w:eastAsia="宋体" w:hAnsi="Book Antiqua" w:cs="宋体"/>
          <w:sz w:val="24"/>
          <w:szCs w:val="24"/>
          <w:lang w:val="en-US" w:eastAsia="zh-CN"/>
        </w:rPr>
        <w:t xml:space="preserve"> 2010; </w:t>
      </w:r>
      <w:r w:rsidRPr="000000CF">
        <w:rPr>
          <w:rFonts w:ascii="Book Antiqua" w:eastAsia="宋体" w:hAnsi="Book Antiqua" w:cs="宋体"/>
          <w:b/>
          <w:bCs/>
          <w:sz w:val="24"/>
          <w:szCs w:val="24"/>
          <w:lang w:val="en-US" w:eastAsia="zh-CN"/>
        </w:rPr>
        <w:t>19</w:t>
      </w:r>
      <w:r w:rsidRPr="000000CF">
        <w:rPr>
          <w:rFonts w:ascii="Book Antiqua" w:eastAsia="宋体" w:hAnsi="Book Antiqua" w:cs="宋体"/>
          <w:sz w:val="24"/>
          <w:szCs w:val="24"/>
          <w:lang w:val="en-US" w:eastAsia="zh-CN"/>
        </w:rPr>
        <w:t>: 1213-1228 [PMID: 20229280 DOI: 10.1007/s00586-010-1356-3]</w:t>
      </w:r>
    </w:p>
    <w:p w14:paraId="67BF3F01"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27 </w:t>
      </w:r>
      <w:proofErr w:type="spellStart"/>
      <w:r w:rsidRPr="000000CF">
        <w:rPr>
          <w:rFonts w:ascii="Book Antiqua" w:eastAsia="宋体" w:hAnsi="Book Antiqua" w:cs="宋体"/>
          <w:b/>
          <w:bCs/>
          <w:sz w:val="24"/>
          <w:szCs w:val="24"/>
          <w:lang w:val="en-US" w:eastAsia="zh-CN"/>
        </w:rPr>
        <w:t>Kuijpers</w:t>
      </w:r>
      <w:proofErr w:type="spellEnd"/>
      <w:r w:rsidRPr="000000CF">
        <w:rPr>
          <w:rFonts w:ascii="Book Antiqua" w:eastAsia="宋体" w:hAnsi="Book Antiqua" w:cs="宋体"/>
          <w:b/>
          <w:bCs/>
          <w:sz w:val="24"/>
          <w:szCs w:val="24"/>
          <w:lang w:val="en-US" w:eastAsia="zh-CN"/>
        </w:rPr>
        <w:t xml:space="preserve"> T</w:t>
      </w:r>
      <w:r w:rsidRPr="000000CF">
        <w:rPr>
          <w:rFonts w:ascii="Book Antiqua" w:eastAsia="宋体" w:hAnsi="Book Antiqua" w:cs="宋体"/>
          <w:sz w:val="24"/>
          <w:szCs w:val="24"/>
          <w:lang w:val="en-US" w:eastAsia="zh-CN"/>
        </w:rPr>
        <w:t xml:space="preserve">, van </w:t>
      </w:r>
      <w:proofErr w:type="spellStart"/>
      <w:r w:rsidRPr="000000CF">
        <w:rPr>
          <w:rFonts w:ascii="Book Antiqua" w:eastAsia="宋体" w:hAnsi="Book Antiqua" w:cs="宋体"/>
          <w:sz w:val="24"/>
          <w:szCs w:val="24"/>
          <w:lang w:val="en-US" w:eastAsia="zh-CN"/>
        </w:rPr>
        <w:t>Middelkoop</w:t>
      </w:r>
      <w:proofErr w:type="spellEnd"/>
      <w:r w:rsidRPr="000000CF">
        <w:rPr>
          <w:rFonts w:ascii="Book Antiqua" w:eastAsia="宋体" w:hAnsi="Book Antiqua" w:cs="宋体"/>
          <w:sz w:val="24"/>
          <w:szCs w:val="24"/>
          <w:lang w:val="en-US" w:eastAsia="zh-CN"/>
        </w:rPr>
        <w:t xml:space="preserve"> M, Rubinstein SM, </w:t>
      </w:r>
      <w:proofErr w:type="spellStart"/>
      <w:r w:rsidRPr="000000CF">
        <w:rPr>
          <w:rFonts w:ascii="Book Antiqua" w:eastAsia="宋体" w:hAnsi="Book Antiqua" w:cs="宋体"/>
          <w:sz w:val="24"/>
          <w:szCs w:val="24"/>
          <w:lang w:val="en-US" w:eastAsia="zh-CN"/>
        </w:rPr>
        <w:t>Ostelo</w:t>
      </w:r>
      <w:proofErr w:type="spellEnd"/>
      <w:r w:rsidRPr="000000CF">
        <w:rPr>
          <w:rFonts w:ascii="Book Antiqua" w:eastAsia="宋体" w:hAnsi="Book Antiqua" w:cs="宋体"/>
          <w:sz w:val="24"/>
          <w:szCs w:val="24"/>
          <w:lang w:val="en-US" w:eastAsia="zh-CN"/>
        </w:rPr>
        <w:t xml:space="preserve"> R, </w:t>
      </w:r>
      <w:proofErr w:type="spellStart"/>
      <w:r w:rsidRPr="000000CF">
        <w:rPr>
          <w:rFonts w:ascii="Book Antiqua" w:eastAsia="宋体" w:hAnsi="Book Antiqua" w:cs="宋体"/>
          <w:sz w:val="24"/>
          <w:szCs w:val="24"/>
          <w:lang w:val="en-US" w:eastAsia="zh-CN"/>
        </w:rPr>
        <w:t>Verhagen</w:t>
      </w:r>
      <w:proofErr w:type="spellEnd"/>
      <w:r w:rsidRPr="000000CF">
        <w:rPr>
          <w:rFonts w:ascii="Book Antiqua" w:eastAsia="宋体" w:hAnsi="Book Antiqua" w:cs="宋体"/>
          <w:sz w:val="24"/>
          <w:szCs w:val="24"/>
          <w:lang w:val="en-US" w:eastAsia="zh-CN"/>
        </w:rPr>
        <w:t xml:space="preserve"> A, </w:t>
      </w:r>
      <w:proofErr w:type="spellStart"/>
      <w:proofErr w:type="gramStart"/>
      <w:r w:rsidRPr="000000CF">
        <w:rPr>
          <w:rFonts w:ascii="Book Antiqua" w:eastAsia="宋体" w:hAnsi="Book Antiqua" w:cs="宋体"/>
          <w:sz w:val="24"/>
          <w:szCs w:val="24"/>
          <w:lang w:val="en-US" w:eastAsia="zh-CN"/>
        </w:rPr>
        <w:t>Koes</w:t>
      </w:r>
      <w:proofErr w:type="spellEnd"/>
      <w:r w:rsidRPr="000000CF">
        <w:rPr>
          <w:rFonts w:ascii="Book Antiqua" w:eastAsia="宋体" w:hAnsi="Book Antiqua" w:cs="宋体"/>
          <w:sz w:val="24"/>
          <w:szCs w:val="24"/>
          <w:lang w:val="en-US" w:eastAsia="zh-CN"/>
        </w:rPr>
        <w:t xml:space="preserve"> BW, van</w:t>
      </w:r>
      <w:proofErr w:type="gramEnd"/>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MW. </w:t>
      </w:r>
      <w:proofErr w:type="gramStart"/>
      <w:r w:rsidRPr="000000CF">
        <w:rPr>
          <w:rFonts w:ascii="Book Antiqua" w:eastAsia="宋体" w:hAnsi="Book Antiqua" w:cs="宋体"/>
          <w:sz w:val="24"/>
          <w:szCs w:val="24"/>
          <w:lang w:val="en-US" w:eastAsia="zh-CN"/>
        </w:rPr>
        <w:t>A systematic review on the effectiveness of pharmacological interventions for chronic non-specific low-back pain.</w:t>
      </w:r>
      <w:proofErr w:type="gramEnd"/>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Spine J</w:t>
      </w:r>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20</w:t>
      </w:r>
      <w:r w:rsidRPr="000000CF">
        <w:rPr>
          <w:rFonts w:ascii="Book Antiqua" w:eastAsia="宋体" w:hAnsi="Book Antiqua" w:cs="宋体"/>
          <w:sz w:val="24"/>
          <w:szCs w:val="24"/>
          <w:lang w:val="en-US" w:eastAsia="zh-CN"/>
        </w:rPr>
        <w:t>: 40-50 [PMID: 20680369 DOI: 10.1007/s00586-010-1541-4]</w:t>
      </w:r>
    </w:p>
    <w:p w14:paraId="2EE0FA35"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proofErr w:type="gramStart"/>
      <w:r w:rsidRPr="000000CF">
        <w:rPr>
          <w:rFonts w:ascii="Book Antiqua" w:eastAsia="宋体" w:hAnsi="Book Antiqua" w:cs="宋体"/>
          <w:sz w:val="24"/>
          <w:szCs w:val="24"/>
          <w:lang w:val="en-US" w:eastAsia="zh-CN"/>
        </w:rPr>
        <w:t xml:space="preserve">28 </w:t>
      </w:r>
      <w:r w:rsidRPr="000000CF">
        <w:rPr>
          <w:rFonts w:ascii="Book Antiqua" w:eastAsia="宋体" w:hAnsi="Book Antiqua" w:cs="宋体"/>
          <w:b/>
          <w:bCs/>
          <w:sz w:val="24"/>
          <w:szCs w:val="24"/>
          <w:lang w:val="en-US" w:eastAsia="zh-CN"/>
        </w:rPr>
        <w:t>Foster NE</w:t>
      </w:r>
      <w:r w:rsidRPr="000000CF">
        <w:rPr>
          <w:rFonts w:ascii="Book Antiqua" w:eastAsia="宋体" w:hAnsi="Book Antiqua" w:cs="宋体"/>
          <w:sz w:val="24"/>
          <w:szCs w:val="24"/>
          <w:lang w:val="en-US" w:eastAsia="zh-CN"/>
        </w:rPr>
        <w:t>.</w:t>
      </w:r>
      <w:proofErr w:type="gramEnd"/>
      <w:r w:rsidRPr="000000CF">
        <w:rPr>
          <w:rFonts w:ascii="Book Antiqua" w:eastAsia="宋体" w:hAnsi="Book Antiqua" w:cs="宋体"/>
          <w:sz w:val="24"/>
          <w:szCs w:val="24"/>
          <w:lang w:val="en-US" w:eastAsia="zh-CN"/>
        </w:rPr>
        <w:t xml:space="preserve"> </w:t>
      </w:r>
      <w:proofErr w:type="gramStart"/>
      <w:r w:rsidRPr="000000CF">
        <w:rPr>
          <w:rFonts w:ascii="Book Antiqua" w:eastAsia="宋体" w:hAnsi="Book Antiqua" w:cs="宋体"/>
          <w:sz w:val="24"/>
          <w:szCs w:val="24"/>
          <w:lang w:val="en-US" w:eastAsia="zh-CN"/>
        </w:rPr>
        <w:t>Barriers and progress in the treatment of low back pain.</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BMC Med</w:t>
      </w:r>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9</w:t>
      </w:r>
      <w:r w:rsidRPr="000000CF">
        <w:rPr>
          <w:rFonts w:ascii="Book Antiqua" w:eastAsia="宋体" w:hAnsi="Book Antiqua" w:cs="宋体"/>
          <w:sz w:val="24"/>
          <w:szCs w:val="24"/>
          <w:lang w:val="en-US" w:eastAsia="zh-CN"/>
        </w:rPr>
        <w:t>: 108 [PMID: 21943396 DOI: 10.1186/1741-7015-9-108]</w:t>
      </w:r>
    </w:p>
    <w:p w14:paraId="07EB8BDD" w14:textId="6A1D6B02"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29 </w:t>
      </w:r>
      <w:r w:rsidRPr="000000CF">
        <w:rPr>
          <w:rFonts w:ascii="Book Antiqua" w:eastAsia="宋体" w:hAnsi="Book Antiqua" w:cs="宋体"/>
          <w:b/>
          <w:bCs/>
          <w:sz w:val="24"/>
          <w:szCs w:val="24"/>
          <w:lang w:val="en-US" w:eastAsia="zh-CN"/>
        </w:rPr>
        <w:t>Foster NE</w:t>
      </w:r>
      <w:r w:rsidRPr="000000CF">
        <w:rPr>
          <w:rFonts w:ascii="Book Antiqua" w:eastAsia="宋体" w:hAnsi="Book Antiqua" w:cs="宋体"/>
          <w:sz w:val="24"/>
          <w:szCs w:val="24"/>
          <w:lang w:val="en-US" w:eastAsia="zh-CN"/>
        </w:rPr>
        <w:t xml:space="preserve">, Hill JC, O'Sullivan P, Hancock M. Stratified models of care. </w:t>
      </w:r>
      <w:r w:rsidRPr="000000CF">
        <w:rPr>
          <w:rFonts w:ascii="Book Antiqua" w:eastAsia="宋体" w:hAnsi="Book Antiqua" w:cs="宋体"/>
          <w:i/>
          <w:iCs/>
          <w:sz w:val="24"/>
          <w:szCs w:val="24"/>
          <w:lang w:val="en-US" w:eastAsia="zh-CN"/>
        </w:rPr>
        <w:t xml:space="preserve">Best </w:t>
      </w:r>
      <w:proofErr w:type="spellStart"/>
      <w:r w:rsidRPr="000000CF">
        <w:rPr>
          <w:rFonts w:ascii="Book Antiqua" w:eastAsia="宋体" w:hAnsi="Book Antiqua" w:cs="宋体"/>
          <w:i/>
          <w:iCs/>
          <w:sz w:val="24"/>
          <w:szCs w:val="24"/>
          <w:lang w:val="en-US" w:eastAsia="zh-CN"/>
        </w:rPr>
        <w:t>Pract</w:t>
      </w:r>
      <w:proofErr w:type="spellEnd"/>
      <w:r w:rsidRPr="000000CF">
        <w:rPr>
          <w:rFonts w:ascii="Book Antiqua" w:eastAsia="宋体" w:hAnsi="Book Antiqua" w:cs="宋体"/>
          <w:i/>
          <w:iCs/>
          <w:sz w:val="24"/>
          <w:szCs w:val="24"/>
          <w:lang w:val="en-US" w:eastAsia="zh-CN"/>
        </w:rPr>
        <w:t xml:space="preserve"> Res </w:t>
      </w:r>
      <w:proofErr w:type="spellStart"/>
      <w:r w:rsidRPr="000000CF">
        <w:rPr>
          <w:rFonts w:ascii="Book Antiqua" w:eastAsia="宋体" w:hAnsi="Book Antiqua" w:cs="宋体"/>
          <w:i/>
          <w:iCs/>
          <w:sz w:val="24"/>
          <w:szCs w:val="24"/>
          <w:lang w:val="en-US" w:eastAsia="zh-CN"/>
        </w:rPr>
        <w:t>Clin</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Rheumatol</w:t>
      </w:r>
      <w:proofErr w:type="spellEnd"/>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27</w:t>
      </w:r>
      <w:r w:rsidRPr="000000CF">
        <w:rPr>
          <w:rFonts w:ascii="Book Antiqua" w:eastAsia="宋体" w:hAnsi="Book Antiqua" w:cs="宋体"/>
          <w:sz w:val="24"/>
          <w:szCs w:val="24"/>
          <w:lang w:val="en-US" w:eastAsia="zh-CN"/>
        </w:rPr>
        <w:t xml:space="preserve">: 649-661 [PMID: 24315146 </w:t>
      </w:r>
      <w:r w:rsidR="001F3070" w:rsidRPr="00F12AA9">
        <w:rPr>
          <w:rFonts w:ascii="Book Antiqua" w:eastAsia="宋体" w:hAnsi="Book Antiqua" w:cs="宋体"/>
          <w:sz w:val="24"/>
          <w:szCs w:val="24"/>
          <w:lang w:val="en-US" w:eastAsia="zh-CN"/>
        </w:rPr>
        <w:t>DOI: 10.1016/j.berh.2013.10.005</w:t>
      </w:r>
      <w:r w:rsidRPr="000000CF">
        <w:rPr>
          <w:rFonts w:ascii="Book Antiqua" w:eastAsia="宋体" w:hAnsi="Book Antiqua" w:cs="宋体"/>
          <w:sz w:val="24"/>
          <w:szCs w:val="24"/>
          <w:lang w:val="en-US" w:eastAsia="zh-CN"/>
        </w:rPr>
        <w:t>]</w:t>
      </w:r>
    </w:p>
    <w:p w14:paraId="72615122"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30 </w:t>
      </w:r>
      <w:r w:rsidRPr="000000CF">
        <w:rPr>
          <w:rFonts w:ascii="Book Antiqua" w:eastAsia="宋体" w:hAnsi="Book Antiqua" w:cs="宋体"/>
          <w:b/>
          <w:bCs/>
          <w:sz w:val="24"/>
          <w:szCs w:val="24"/>
          <w:lang w:val="en-US" w:eastAsia="zh-CN"/>
        </w:rPr>
        <w:t>Haskins R</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Osmotherly</w:t>
      </w:r>
      <w:proofErr w:type="spellEnd"/>
      <w:r w:rsidRPr="000000CF">
        <w:rPr>
          <w:rFonts w:ascii="Book Antiqua" w:eastAsia="宋体" w:hAnsi="Book Antiqua" w:cs="宋体"/>
          <w:sz w:val="24"/>
          <w:szCs w:val="24"/>
          <w:lang w:val="en-US" w:eastAsia="zh-CN"/>
        </w:rPr>
        <w:t xml:space="preserve"> PG, </w:t>
      </w:r>
      <w:proofErr w:type="spellStart"/>
      <w:r w:rsidRPr="000000CF">
        <w:rPr>
          <w:rFonts w:ascii="Book Antiqua" w:eastAsia="宋体" w:hAnsi="Book Antiqua" w:cs="宋体"/>
          <w:sz w:val="24"/>
          <w:szCs w:val="24"/>
          <w:lang w:val="en-US" w:eastAsia="zh-CN"/>
        </w:rPr>
        <w:t>Rivett</w:t>
      </w:r>
      <w:proofErr w:type="spellEnd"/>
      <w:r w:rsidRPr="000000CF">
        <w:rPr>
          <w:rFonts w:ascii="Book Antiqua" w:eastAsia="宋体" w:hAnsi="Book Antiqua" w:cs="宋体"/>
          <w:sz w:val="24"/>
          <w:szCs w:val="24"/>
          <w:lang w:val="en-US" w:eastAsia="zh-CN"/>
        </w:rPr>
        <w:t xml:space="preserve"> DA. Diagnostic clinical prediction rules for specific subtypes of low back pain: a systematic review. </w:t>
      </w:r>
      <w:r w:rsidRPr="000000CF">
        <w:rPr>
          <w:rFonts w:ascii="Book Antiqua" w:eastAsia="宋体" w:hAnsi="Book Antiqua" w:cs="宋体"/>
          <w:i/>
          <w:iCs/>
          <w:sz w:val="24"/>
          <w:szCs w:val="24"/>
          <w:lang w:val="en-US" w:eastAsia="zh-CN"/>
        </w:rPr>
        <w:t xml:space="preserve">J </w:t>
      </w:r>
      <w:proofErr w:type="spellStart"/>
      <w:r w:rsidRPr="000000CF">
        <w:rPr>
          <w:rFonts w:ascii="Book Antiqua" w:eastAsia="宋体" w:hAnsi="Book Antiqua" w:cs="宋体"/>
          <w:i/>
          <w:iCs/>
          <w:sz w:val="24"/>
          <w:szCs w:val="24"/>
          <w:lang w:val="en-US" w:eastAsia="zh-CN"/>
        </w:rPr>
        <w:t>Orthop</w:t>
      </w:r>
      <w:proofErr w:type="spellEnd"/>
      <w:r w:rsidRPr="000000CF">
        <w:rPr>
          <w:rFonts w:ascii="Book Antiqua" w:eastAsia="宋体" w:hAnsi="Book Antiqua" w:cs="宋体"/>
          <w:i/>
          <w:iCs/>
          <w:sz w:val="24"/>
          <w:szCs w:val="24"/>
          <w:lang w:val="en-US" w:eastAsia="zh-CN"/>
        </w:rPr>
        <w:t xml:space="preserve"> Sports </w:t>
      </w:r>
      <w:proofErr w:type="spellStart"/>
      <w:r w:rsidRPr="000000CF">
        <w:rPr>
          <w:rFonts w:ascii="Book Antiqua" w:eastAsia="宋体" w:hAnsi="Book Antiqua" w:cs="宋体"/>
          <w:i/>
          <w:iCs/>
          <w:sz w:val="24"/>
          <w:szCs w:val="24"/>
          <w:lang w:val="en-US" w:eastAsia="zh-CN"/>
        </w:rPr>
        <w:t>Phys</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Ther</w:t>
      </w:r>
      <w:proofErr w:type="spellEnd"/>
      <w:r w:rsidRPr="000000CF">
        <w:rPr>
          <w:rFonts w:ascii="Book Antiqua" w:eastAsia="宋体" w:hAnsi="Book Antiqua" w:cs="宋体"/>
          <w:sz w:val="24"/>
          <w:szCs w:val="24"/>
          <w:lang w:val="en-US" w:eastAsia="zh-CN"/>
        </w:rPr>
        <w:t xml:space="preserve"> 2015; </w:t>
      </w:r>
      <w:r w:rsidRPr="000000CF">
        <w:rPr>
          <w:rFonts w:ascii="Book Antiqua" w:eastAsia="宋体" w:hAnsi="Book Antiqua" w:cs="宋体"/>
          <w:b/>
          <w:bCs/>
          <w:sz w:val="24"/>
          <w:szCs w:val="24"/>
          <w:lang w:val="en-US" w:eastAsia="zh-CN"/>
        </w:rPr>
        <w:t>45</w:t>
      </w:r>
      <w:r w:rsidRPr="000000CF">
        <w:rPr>
          <w:rFonts w:ascii="Book Antiqua" w:eastAsia="宋体" w:hAnsi="Book Antiqua" w:cs="宋体"/>
          <w:sz w:val="24"/>
          <w:szCs w:val="24"/>
          <w:lang w:val="en-US" w:eastAsia="zh-CN"/>
        </w:rPr>
        <w:t>: 61-76, A1-4 [PMID: 25573009 DOI: 10.2519/jospt.2015.5723]</w:t>
      </w:r>
    </w:p>
    <w:p w14:paraId="1A7279DE" w14:textId="7777777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 xml:space="preserve">31 </w:t>
      </w:r>
      <w:r w:rsidRPr="000000CF">
        <w:rPr>
          <w:rFonts w:ascii="Book Antiqua" w:eastAsia="宋体" w:hAnsi="Book Antiqua" w:cs="宋体"/>
          <w:b/>
          <w:bCs/>
          <w:sz w:val="24"/>
          <w:szCs w:val="24"/>
          <w:lang w:val="en-US" w:eastAsia="zh-CN"/>
        </w:rPr>
        <w:t>Haskins R</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Osmotherly</w:t>
      </w:r>
      <w:proofErr w:type="spellEnd"/>
      <w:r w:rsidRPr="000000CF">
        <w:rPr>
          <w:rFonts w:ascii="Book Antiqua" w:eastAsia="宋体" w:hAnsi="Book Antiqua" w:cs="宋体"/>
          <w:sz w:val="24"/>
          <w:szCs w:val="24"/>
          <w:lang w:val="en-US" w:eastAsia="zh-CN"/>
        </w:rPr>
        <w:t xml:space="preserve"> PG, </w:t>
      </w:r>
      <w:proofErr w:type="spellStart"/>
      <w:r w:rsidRPr="000000CF">
        <w:rPr>
          <w:rFonts w:ascii="Book Antiqua" w:eastAsia="宋体" w:hAnsi="Book Antiqua" w:cs="宋体"/>
          <w:sz w:val="24"/>
          <w:szCs w:val="24"/>
          <w:lang w:val="en-US" w:eastAsia="zh-CN"/>
        </w:rPr>
        <w:t>Rivett</w:t>
      </w:r>
      <w:proofErr w:type="spellEnd"/>
      <w:r w:rsidRPr="000000CF">
        <w:rPr>
          <w:rFonts w:ascii="Book Antiqua" w:eastAsia="宋体" w:hAnsi="Book Antiqua" w:cs="宋体"/>
          <w:sz w:val="24"/>
          <w:szCs w:val="24"/>
          <w:lang w:val="en-US" w:eastAsia="zh-CN"/>
        </w:rPr>
        <w:t xml:space="preserve"> DA. Validation and impact analysis of prognostic clinical prediction rules for low back pain is needed: a systematic review. </w:t>
      </w:r>
      <w:r w:rsidRPr="000000CF">
        <w:rPr>
          <w:rFonts w:ascii="Book Antiqua" w:eastAsia="宋体" w:hAnsi="Book Antiqua" w:cs="宋体"/>
          <w:i/>
          <w:iCs/>
          <w:sz w:val="24"/>
          <w:szCs w:val="24"/>
          <w:lang w:val="en-US" w:eastAsia="zh-CN"/>
        </w:rPr>
        <w:t xml:space="preserve">J </w:t>
      </w:r>
      <w:proofErr w:type="spellStart"/>
      <w:r w:rsidRPr="000000CF">
        <w:rPr>
          <w:rFonts w:ascii="Book Antiqua" w:eastAsia="宋体" w:hAnsi="Book Antiqua" w:cs="宋体"/>
          <w:i/>
          <w:iCs/>
          <w:sz w:val="24"/>
          <w:szCs w:val="24"/>
          <w:lang w:val="en-US" w:eastAsia="zh-CN"/>
        </w:rPr>
        <w:t>Clin</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Epidemiol</w:t>
      </w:r>
      <w:proofErr w:type="spellEnd"/>
      <w:r w:rsidRPr="000000CF">
        <w:rPr>
          <w:rFonts w:ascii="Book Antiqua" w:eastAsia="宋体" w:hAnsi="Book Antiqua" w:cs="宋体"/>
          <w:sz w:val="24"/>
          <w:szCs w:val="24"/>
          <w:lang w:val="en-US" w:eastAsia="zh-CN"/>
        </w:rPr>
        <w:t xml:space="preserve"> 2015; </w:t>
      </w:r>
      <w:r w:rsidRPr="000000CF">
        <w:rPr>
          <w:rFonts w:ascii="Book Antiqua" w:eastAsia="宋体" w:hAnsi="Book Antiqua" w:cs="宋体"/>
          <w:b/>
          <w:bCs/>
          <w:sz w:val="24"/>
          <w:szCs w:val="24"/>
          <w:lang w:val="en-US" w:eastAsia="zh-CN"/>
        </w:rPr>
        <w:t>68</w:t>
      </w:r>
      <w:r w:rsidRPr="000000CF">
        <w:rPr>
          <w:rFonts w:ascii="Book Antiqua" w:eastAsia="宋体" w:hAnsi="Book Antiqua" w:cs="宋体"/>
          <w:sz w:val="24"/>
          <w:szCs w:val="24"/>
          <w:lang w:val="en-US" w:eastAsia="zh-CN"/>
        </w:rPr>
        <w:t>: 821-832 [PMID: 25804336 DOI: 10.1016/j.jclinepi.2015.02.003]</w:t>
      </w:r>
    </w:p>
    <w:p w14:paraId="34B9FE82" w14:textId="570C94B3"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3</w:t>
      </w:r>
      <w:r w:rsidR="00F12AA9" w:rsidRPr="00F12AA9">
        <w:rPr>
          <w:rFonts w:ascii="Book Antiqua" w:eastAsia="宋体" w:hAnsi="Book Antiqua" w:cs="宋体" w:hint="eastAsia"/>
          <w:sz w:val="24"/>
          <w:szCs w:val="24"/>
          <w:lang w:val="en-US" w:eastAsia="zh-CN"/>
        </w:rPr>
        <w:t>2</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Fersum</w:t>
      </w:r>
      <w:proofErr w:type="spellEnd"/>
      <w:r w:rsidRPr="000000CF">
        <w:rPr>
          <w:rFonts w:ascii="Book Antiqua" w:eastAsia="宋体" w:hAnsi="Book Antiqua" w:cs="宋体"/>
          <w:b/>
          <w:bCs/>
          <w:sz w:val="24"/>
          <w:szCs w:val="24"/>
          <w:lang w:val="en-US" w:eastAsia="zh-CN"/>
        </w:rPr>
        <w:t xml:space="preserve"> KV</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Dankaerts</w:t>
      </w:r>
      <w:proofErr w:type="spellEnd"/>
      <w:r w:rsidRPr="000000CF">
        <w:rPr>
          <w:rFonts w:ascii="Book Antiqua" w:eastAsia="宋体" w:hAnsi="Book Antiqua" w:cs="宋体"/>
          <w:sz w:val="24"/>
          <w:szCs w:val="24"/>
          <w:lang w:val="en-US" w:eastAsia="zh-CN"/>
        </w:rPr>
        <w:t xml:space="preserve"> W, O'Sullivan PB, </w:t>
      </w:r>
      <w:proofErr w:type="spellStart"/>
      <w:r w:rsidRPr="000000CF">
        <w:rPr>
          <w:rFonts w:ascii="Book Antiqua" w:eastAsia="宋体" w:hAnsi="Book Antiqua" w:cs="宋体"/>
          <w:sz w:val="24"/>
          <w:szCs w:val="24"/>
          <w:lang w:val="en-US" w:eastAsia="zh-CN"/>
        </w:rPr>
        <w:t>Maes</w:t>
      </w:r>
      <w:proofErr w:type="spellEnd"/>
      <w:r w:rsidRPr="000000CF">
        <w:rPr>
          <w:rFonts w:ascii="Book Antiqua" w:eastAsia="宋体" w:hAnsi="Book Antiqua" w:cs="宋体"/>
          <w:sz w:val="24"/>
          <w:szCs w:val="24"/>
          <w:lang w:val="en-US" w:eastAsia="zh-CN"/>
        </w:rPr>
        <w:t xml:space="preserve"> J, </w:t>
      </w:r>
      <w:proofErr w:type="spellStart"/>
      <w:r w:rsidRPr="000000CF">
        <w:rPr>
          <w:rFonts w:ascii="Book Antiqua" w:eastAsia="宋体" w:hAnsi="Book Antiqua" w:cs="宋体"/>
          <w:sz w:val="24"/>
          <w:szCs w:val="24"/>
          <w:lang w:val="en-US" w:eastAsia="zh-CN"/>
        </w:rPr>
        <w:t>Skouen</w:t>
      </w:r>
      <w:proofErr w:type="spellEnd"/>
      <w:r w:rsidRPr="000000CF">
        <w:rPr>
          <w:rFonts w:ascii="Book Antiqua" w:eastAsia="宋体" w:hAnsi="Book Antiqua" w:cs="宋体"/>
          <w:sz w:val="24"/>
          <w:szCs w:val="24"/>
          <w:lang w:val="en-US" w:eastAsia="zh-CN"/>
        </w:rPr>
        <w:t xml:space="preserve"> JS, </w:t>
      </w:r>
      <w:proofErr w:type="spellStart"/>
      <w:r w:rsidRPr="000000CF">
        <w:rPr>
          <w:rFonts w:ascii="Book Antiqua" w:eastAsia="宋体" w:hAnsi="Book Antiqua" w:cs="宋体"/>
          <w:sz w:val="24"/>
          <w:szCs w:val="24"/>
          <w:lang w:val="en-US" w:eastAsia="zh-CN"/>
        </w:rPr>
        <w:t>Bjordal</w:t>
      </w:r>
      <w:proofErr w:type="spellEnd"/>
      <w:r w:rsidRPr="000000CF">
        <w:rPr>
          <w:rFonts w:ascii="Book Antiqua" w:eastAsia="宋体" w:hAnsi="Book Antiqua" w:cs="宋体"/>
          <w:sz w:val="24"/>
          <w:szCs w:val="24"/>
          <w:lang w:val="en-US" w:eastAsia="zh-CN"/>
        </w:rPr>
        <w:t xml:space="preserve"> JM, </w:t>
      </w:r>
      <w:proofErr w:type="spellStart"/>
      <w:r w:rsidRPr="000000CF">
        <w:rPr>
          <w:rFonts w:ascii="Book Antiqua" w:eastAsia="宋体" w:hAnsi="Book Antiqua" w:cs="宋体"/>
          <w:sz w:val="24"/>
          <w:szCs w:val="24"/>
          <w:lang w:val="en-US" w:eastAsia="zh-CN"/>
        </w:rPr>
        <w:t>Kvåle</w:t>
      </w:r>
      <w:proofErr w:type="spellEnd"/>
      <w:r w:rsidRPr="000000CF">
        <w:rPr>
          <w:rFonts w:ascii="Book Antiqua" w:eastAsia="宋体" w:hAnsi="Book Antiqua" w:cs="宋体"/>
          <w:sz w:val="24"/>
          <w:szCs w:val="24"/>
          <w:lang w:val="en-US" w:eastAsia="zh-CN"/>
        </w:rPr>
        <w:t xml:space="preserve"> A. Integration of </w:t>
      </w:r>
      <w:proofErr w:type="spellStart"/>
      <w:r w:rsidRPr="000000CF">
        <w:rPr>
          <w:rFonts w:ascii="Book Antiqua" w:eastAsia="宋体" w:hAnsi="Book Antiqua" w:cs="宋体"/>
          <w:sz w:val="24"/>
          <w:szCs w:val="24"/>
          <w:lang w:val="en-US" w:eastAsia="zh-CN"/>
        </w:rPr>
        <w:t>subclassification</w:t>
      </w:r>
      <w:proofErr w:type="spellEnd"/>
      <w:r w:rsidRPr="000000CF">
        <w:rPr>
          <w:rFonts w:ascii="Book Antiqua" w:eastAsia="宋体" w:hAnsi="Book Antiqua" w:cs="宋体"/>
          <w:sz w:val="24"/>
          <w:szCs w:val="24"/>
          <w:lang w:val="en-US" w:eastAsia="zh-CN"/>
        </w:rPr>
        <w:t xml:space="preserve"> strategies in </w:t>
      </w:r>
      <w:proofErr w:type="spellStart"/>
      <w:r w:rsidRPr="000000CF">
        <w:rPr>
          <w:rFonts w:ascii="Book Antiqua" w:eastAsia="宋体" w:hAnsi="Book Antiqua" w:cs="宋体"/>
          <w:sz w:val="24"/>
          <w:szCs w:val="24"/>
          <w:lang w:val="en-US" w:eastAsia="zh-CN"/>
        </w:rPr>
        <w:t>randomised</w:t>
      </w:r>
      <w:proofErr w:type="spellEnd"/>
      <w:r w:rsidRPr="000000CF">
        <w:rPr>
          <w:rFonts w:ascii="Book Antiqua" w:eastAsia="宋体" w:hAnsi="Book Antiqua" w:cs="宋体"/>
          <w:sz w:val="24"/>
          <w:szCs w:val="24"/>
          <w:lang w:val="en-US" w:eastAsia="zh-CN"/>
        </w:rPr>
        <w:t xml:space="preserve"> controlled clinical trials evaluating manual therapy treatment and exercise therapy for non-specific chronic low back pain: a systematic review. </w:t>
      </w:r>
      <w:r w:rsidRPr="000000CF">
        <w:rPr>
          <w:rFonts w:ascii="Book Antiqua" w:eastAsia="宋体" w:hAnsi="Book Antiqua" w:cs="宋体"/>
          <w:i/>
          <w:iCs/>
          <w:sz w:val="24"/>
          <w:szCs w:val="24"/>
          <w:lang w:val="en-US" w:eastAsia="zh-CN"/>
        </w:rPr>
        <w:t>Br J Sports Med</w:t>
      </w:r>
      <w:r w:rsidRPr="000000CF">
        <w:rPr>
          <w:rFonts w:ascii="Book Antiqua" w:eastAsia="宋体" w:hAnsi="Book Antiqua" w:cs="宋体"/>
          <w:sz w:val="24"/>
          <w:szCs w:val="24"/>
          <w:lang w:val="en-US" w:eastAsia="zh-CN"/>
        </w:rPr>
        <w:t xml:space="preserve"> 2010; </w:t>
      </w:r>
      <w:r w:rsidRPr="000000CF">
        <w:rPr>
          <w:rFonts w:ascii="Book Antiqua" w:eastAsia="宋体" w:hAnsi="Book Antiqua" w:cs="宋体"/>
          <w:b/>
          <w:bCs/>
          <w:sz w:val="24"/>
          <w:szCs w:val="24"/>
          <w:lang w:val="en-US" w:eastAsia="zh-CN"/>
        </w:rPr>
        <w:t>44</w:t>
      </w:r>
      <w:r w:rsidRPr="000000CF">
        <w:rPr>
          <w:rFonts w:ascii="Book Antiqua" w:eastAsia="宋体" w:hAnsi="Book Antiqua" w:cs="宋体"/>
          <w:sz w:val="24"/>
          <w:szCs w:val="24"/>
          <w:lang w:val="en-US" w:eastAsia="zh-CN"/>
        </w:rPr>
        <w:t>: 1054-1062 [PMID: 19996331 DOI: 10.1136/bjsm.2009.063289]</w:t>
      </w:r>
    </w:p>
    <w:p w14:paraId="5E65984B" w14:textId="6B9CB6CD"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3</w:t>
      </w:r>
      <w:r w:rsidR="00F12AA9" w:rsidRPr="00F12AA9">
        <w:rPr>
          <w:rFonts w:ascii="Book Antiqua" w:eastAsia="宋体" w:hAnsi="Book Antiqua" w:cs="宋体" w:hint="eastAsia"/>
          <w:sz w:val="24"/>
          <w:szCs w:val="24"/>
          <w:lang w:val="en-US" w:eastAsia="zh-CN"/>
        </w:rPr>
        <w:t>3</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 xml:space="preserve">Vibe </w:t>
      </w:r>
      <w:proofErr w:type="spellStart"/>
      <w:r w:rsidRPr="000000CF">
        <w:rPr>
          <w:rFonts w:ascii="Book Antiqua" w:eastAsia="宋体" w:hAnsi="Book Antiqua" w:cs="宋体"/>
          <w:b/>
          <w:bCs/>
          <w:sz w:val="24"/>
          <w:szCs w:val="24"/>
          <w:lang w:val="en-US" w:eastAsia="zh-CN"/>
        </w:rPr>
        <w:t>Fersum</w:t>
      </w:r>
      <w:proofErr w:type="spellEnd"/>
      <w:r w:rsidRPr="000000CF">
        <w:rPr>
          <w:rFonts w:ascii="Book Antiqua" w:eastAsia="宋体" w:hAnsi="Book Antiqua" w:cs="宋体"/>
          <w:b/>
          <w:bCs/>
          <w:sz w:val="24"/>
          <w:szCs w:val="24"/>
          <w:lang w:val="en-US" w:eastAsia="zh-CN"/>
        </w:rPr>
        <w:t xml:space="preserve"> K</w:t>
      </w:r>
      <w:r w:rsidRPr="000000CF">
        <w:rPr>
          <w:rFonts w:ascii="Book Antiqua" w:eastAsia="宋体" w:hAnsi="Book Antiqua" w:cs="宋体"/>
          <w:sz w:val="24"/>
          <w:szCs w:val="24"/>
          <w:lang w:val="en-US" w:eastAsia="zh-CN"/>
        </w:rPr>
        <w:t xml:space="preserve">, O'Sullivan P, </w:t>
      </w:r>
      <w:proofErr w:type="spellStart"/>
      <w:r w:rsidRPr="000000CF">
        <w:rPr>
          <w:rFonts w:ascii="Book Antiqua" w:eastAsia="宋体" w:hAnsi="Book Antiqua" w:cs="宋体"/>
          <w:sz w:val="24"/>
          <w:szCs w:val="24"/>
          <w:lang w:val="en-US" w:eastAsia="zh-CN"/>
        </w:rPr>
        <w:t>Skouen</w:t>
      </w:r>
      <w:proofErr w:type="spellEnd"/>
      <w:r w:rsidRPr="000000CF">
        <w:rPr>
          <w:rFonts w:ascii="Book Antiqua" w:eastAsia="宋体" w:hAnsi="Book Antiqua" w:cs="宋体"/>
          <w:sz w:val="24"/>
          <w:szCs w:val="24"/>
          <w:lang w:val="en-US" w:eastAsia="zh-CN"/>
        </w:rPr>
        <w:t xml:space="preserve"> JS, Smith A, </w:t>
      </w:r>
      <w:proofErr w:type="spellStart"/>
      <w:r w:rsidRPr="000000CF">
        <w:rPr>
          <w:rFonts w:ascii="Book Antiqua" w:eastAsia="宋体" w:hAnsi="Book Antiqua" w:cs="宋体"/>
          <w:sz w:val="24"/>
          <w:szCs w:val="24"/>
          <w:lang w:val="en-US" w:eastAsia="zh-CN"/>
        </w:rPr>
        <w:t>Kvåle</w:t>
      </w:r>
      <w:proofErr w:type="spellEnd"/>
      <w:r w:rsidRPr="000000CF">
        <w:rPr>
          <w:rFonts w:ascii="Book Antiqua" w:eastAsia="宋体" w:hAnsi="Book Antiqua" w:cs="宋体"/>
          <w:sz w:val="24"/>
          <w:szCs w:val="24"/>
          <w:lang w:val="en-US" w:eastAsia="zh-CN"/>
        </w:rPr>
        <w:t xml:space="preserve"> A. Efficacy of classification-based cognitive functional therapy in patients with non-specific chronic low back pain: a randomized controlled trial.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J Pain</w:t>
      </w:r>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17</w:t>
      </w:r>
      <w:r w:rsidRPr="000000CF">
        <w:rPr>
          <w:rFonts w:ascii="Book Antiqua" w:eastAsia="宋体" w:hAnsi="Book Antiqua" w:cs="宋体"/>
          <w:sz w:val="24"/>
          <w:szCs w:val="24"/>
          <w:lang w:val="en-US" w:eastAsia="zh-CN"/>
        </w:rPr>
        <w:t>: 916-928 [PMID: 23208945 DOI: 10.1002/j.1532-2149.2012.00252.x]</w:t>
      </w:r>
    </w:p>
    <w:p w14:paraId="7A9051A1" w14:textId="6C917857" w:rsidR="000000CF" w:rsidRPr="000000CF" w:rsidRDefault="000000CF" w:rsidP="000000CF">
      <w:pPr>
        <w:spacing w:after="0" w:line="360" w:lineRule="auto"/>
        <w:jc w:val="both"/>
        <w:rPr>
          <w:rFonts w:ascii="Book Antiqua" w:eastAsia="宋体" w:hAnsi="Book Antiqua" w:cs="宋体"/>
          <w:sz w:val="24"/>
          <w:szCs w:val="24"/>
          <w:lang w:val="en-US" w:eastAsia="zh-CN"/>
        </w:rPr>
      </w:pPr>
      <w:proofErr w:type="gramStart"/>
      <w:r w:rsidRPr="000000CF">
        <w:rPr>
          <w:rFonts w:ascii="Book Antiqua" w:eastAsia="宋体" w:hAnsi="Book Antiqua" w:cs="宋体"/>
          <w:sz w:val="24"/>
          <w:szCs w:val="24"/>
          <w:lang w:val="en-US" w:eastAsia="zh-CN"/>
        </w:rPr>
        <w:t>3</w:t>
      </w:r>
      <w:r w:rsidR="00F12AA9" w:rsidRPr="00F12AA9">
        <w:rPr>
          <w:rFonts w:ascii="Book Antiqua" w:eastAsia="宋体" w:hAnsi="Book Antiqua" w:cs="宋体" w:hint="eastAsia"/>
          <w:sz w:val="24"/>
          <w:szCs w:val="24"/>
          <w:lang w:val="en-US" w:eastAsia="zh-CN"/>
        </w:rPr>
        <w:t>4</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Fairbank J</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Gwilym</w:t>
      </w:r>
      <w:proofErr w:type="spellEnd"/>
      <w:r w:rsidRPr="000000CF">
        <w:rPr>
          <w:rFonts w:ascii="Book Antiqua" w:eastAsia="宋体" w:hAnsi="Book Antiqua" w:cs="宋体"/>
          <w:sz w:val="24"/>
          <w:szCs w:val="24"/>
          <w:lang w:val="en-US" w:eastAsia="zh-CN"/>
        </w:rPr>
        <w:t xml:space="preserve"> SE, France JC, </w:t>
      </w:r>
      <w:proofErr w:type="spellStart"/>
      <w:r w:rsidRPr="000000CF">
        <w:rPr>
          <w:rFonts w:ascii="Book Antiqua" w:eastAsia="宋体" w:hAnsi="Book Antiqua" w:cs="宋体"/>
          <w:sz w:val="24"/>
          <w:szCs w:val="24"/>
          <w:lang w:val="en-US" w:eastAsia="zh-CN"/>
        </w:rPr>
        <w:t>Daffner</w:t>
      </w:r>
      <w:proofErr w:type="spellEnd"/>
      <w:r w:rsidRPr="000000CF">
        <w:rPr>
          <w:rFonts w:ascii="Book Antiqua" w:eastAsia="宋体" w:hAnsi="Book Antiqua" w:cs="宋体"/>
          <w:sz w:val="24"/>
          <w:szCs w:val="24"/>
          <w:lang w:val="en-US" w:eastAsia="zh-CN"/>
        </w:rPr>
        <w:t xml:space="preserve"> SD, </w:t>
      </w:r>
      <w:proofErr w:type="spellStart"/>
      <w:r w:rsidRPr="000000CF">
        <w:rPr>
          <w:rFonts w:ascii="Book Antiqua" w:eastAsia="宋体" w:hAnsi="Book Antiqua" w:cs="宋体"/>
          <w:sz w:val="24"/>
          <w:szCs w:val="24"/>
          <w:lang w:val="en-US" w:eastAsia="zh-CN"/>
        </w:rPr>
        <w:t>Dettori</w:t>
      </w:r>
      <w:proofErr w:type="spellEnd"/>
      <w:r w:rsidRPr="000000CF">
        <w:rPr>
          <w:rFonts w:ascii="Book Antiqua" w:eastAsia="宋体" w:hAnsi="Book Antiqua" w:cs="宋体"/>
          <w:sz w:val="24"/>
          <w:szCs w:val="24"/>
          <w:lang w:val="en-US" w:eastAsia="zh-CN"/>
        </w:rPr>
        <w:t xml:space="preserve"> J, </w:t>
      </w:r>
      <w:proofErr w:type="spellStart"/>
      <w:r w:rsidRPr="000000CF">
        <w:rPr>
          <w:rFonts w:ascii="Book Antiqua" w:eastAsia="宋体" w:hAnsi="Book Antiqua" w:cs="宋体"/>
          <w:sz w:val="24"/>
          <w:szCs w:val="24"/>
          <w:lang w:val="en-US" w:eastAsia="zh-CN"/>
        </w:rPr>
        <w:t>Hermsmeyer</w:t>
      </w:r>
      <w:proofErr w:type="spellEnd"/>
      <w:r w:rsidRPr="000000CF">
        <w:rPr>
          <w:rFonts w:ascii="Book Antiqua" w:eastAsia="宋体" w:hAnsi="Book Antiqua" w:cs="宋体"/>
          <w:sz w:val="24"/>
          <w:szCs w:val="24"/>
          <w:lang w:val="en-US" w:eastAsia="zh-CN"/>
        </w:rPr>
        <w:t xml:space="preserve"> J, </w:t>
      </w:r>
      <w:proofErr w:type="spellStart"/>
      <w:r w:rsidRPr="000000CF">
        <w:rPr>
          <w:rFonts w:ascii="Book Antiqua" w:eastAsia="宋体" w:hAnsi="Book Antiqua" w:cs="宋体"/>
          <w:sz w:val="24"/>
          <w:szCs w:val="24"/>
          <w:lang w:val="en-US" w:eastAsia="zh-CN"/>
        </w:rPr>
        <w:t>Andersson</w:t>
      </w:r>
      <w:proofErr w:type="spellEnd"/>
      <w:r w:rsidRPr="000000CF">
        <w:rPr>
          <w:rFonts w:ascii="Book Antiqua" w:eastAsia="宋体" w:hAnsi="Book Antiqua" w:cs="宋体"/>
          <w:sz w:val="24"/>
          <w:szCs w:val="24"/>
          <w:lang w:val="en-US" w:eastAsia="zh-CN"/>
        </w:rPr>
        <w:t xml:space="preserve"> G.</w:t>
      </w:r>
      <w:proofErr w:type="gramEnd"/>
      <w:r w:rsidRPr="000000CF">
        <w:rPr>
          <w:rFonts w:ascii="Book Antiqua" w:eastAsia="宋体" w:hAnsi="Book Antiqua" w:cs="宋体"/>
          <w:sz w:val="24"/>
          <w:szCs w:val="24"/>
          <w:lang w:val="en-US" w:eastAsia="zh-CN"/>
        </w:rPr>
        <w:t xml:space="preserve"> </w:t>
      </w:r>
      <w:proofErr w:type="gramStart"/>
      <w:r w:rsidRPr="000000CF">
        <w:rPr>
          <w:rFonts w:ascii="Book Antiqua" w:eastAsia="宋体" w:hAnsi="Book Antiqua" w:cs="宋体"/>
          <w:sz w:val="24"/>
          <w:szCs w:val="24"/>
          <w:lang w:val="en-US" w:eastAsia="zh-CN"/>
        </w:rPr>
        <w:t>The role of classification of chronic low back pain.</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Spine</w:t>
      </w:r>
      <w:r w:rsidRPr="000000CF">
        <w:rPr>
          <w:rFonts w:ascii="Book Antiqua" w:eastAsia="宋体" w:hAnsi="Book Antiqua" w:cs="宋体"/>
          <w:iCs/>
          <w:sz w:val="24"/>
          <w:szCs w:val="24"/>
          <w:lang w:val="en-US" w:eastAsia="zh-CN"/>
        </w:rPr>
        <w:t xml:space="preserve"> (</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36</w:t>
      </w:r>
      <w:r w:rsidRPr="000000CF">
        <w:rPr>
          <w:rFonts w:ascii="Book Antiqua" w:eastAsia="宋体" w:hAnsi="Book Antiqua" w:cs="宋体"/>
          <w:sz w:val="24"/>
          <w:szCs w:val="24"/>
          <w:lang w:val="en-US" w:eastAsia="zh-CN"/>
        </w:rPr>
        <w:t>: S19-S42 [PMID: 21952188 DOI: 10.1097/BRS.0b013e31822ef72c]</w:t>
      </w:r>
    </w:p>
    <w:p w14:paraId="0D988C45" w14:textId="7BA12122"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lastRenderedPageBreak/>
        <w:t>3</w:t>
      </w:r>
      <w:r w:rsidR="00F12AA9" w:rsidRPr="00F12AA9">
        <w:rPr>
          <w:rFonts w:ascii="Book Antiqua" w:eastAsia="宋体" w:hAnsi="Book Antiqua" w:cs="宋体" w:hint="eastAsia"/>
          <w:sz w:val="24"/>
          <w:szCs w:val="24"/>
          <w:lang w:val="en-US" w:eastAsia="zh-CN"/>
        </w:rPr>
        <w:t>5</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Möller</w:t>
      </w:r>
      <w:proofErr w:type="spellEnd"/>
      <w:r w:rsidRPr="000000CF">
        <w:rPr>
          <w:rFonts w:ascii="Book Antiqua" w:eastAsia="宋体" w:hAnsi="Book Antiqua" w:cs="宋体"/>
          <w:b/>
          <w:bCs/>
          <w:sz w:val="24"/>
          <w:szCs w:val="24"/>
          <w:lang w:val="en-US" w:eastAsia="zh-CN"/>
        </w:rPr>
        <w:t xml:space="preserve"> H</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Hedlund</w:t>
      </w:r>
      <w:proofErr w:type="spellEnd"/>
      <w:r w:rsidRPr="000000CF">
        <w:rPr>
          <w:rFonts w:ascii="Book Antiqua" w:eastAsia="宋体" w:hAnsi="Book Antiqua" w:cs="宋体"/>
          <w:sz w:val="24"/>
          <w:szCs w:val="24"/>
          <w:lang w:val="en-US" w:eastAsia="zh-CN"/>
        </w:rPr>
        <w:t xml:space="preserve"> R. Surgery versus conservative management in adult isthmic </w:t>
      </w:r>
      <w:proofErr w:type="spellStart"/>
      <w:r w:rsidRPr="000000CF">
        <w:rPr>
          <w:rFonts w:ascii="Book Antiqua" w:eastAsia="宋体" w:hAnsi="Book Antiqua" w:cs="宋体"/>
          <w:sz w:val="24"/>
          <w:szCs w:val="24"/>
          <w:lang w:val="en-US" w:eastAsia="zh-CN"/>
        </w:rPr>
        <w:t>spondylolisthesis</w:t>
      </w:r>
      <w:proofErr w:type="spellEnd"/>
      <w:r w:rsidRPr="000000CF">
        <w:rPr>
          <w:rFonts w:ascii="Book Antiqua" w:eastAsia="宋体" w:hAnsi="Book Antiqua" w:cs="宋体"/>
          <w:sz w:val="24"/>
          <w:szCs w:val="24"/>
          <w:lang w:val="en-US" w:eastAsia="zh-CN"/>
        </w:rPr>
        <w:t xml:space="preserve">--a prospective randomized study: part 1. </w:t>
      </w:r>
      <w:r w:rsidRPr="000000CF">
        <w:rPr>
          <w:rFonts w:ascii="Book Antiqua" w:eastAsia="宋体" w:hAnsi="Book Antiqua" w:cs="宋体"/>
          <w:i/>
          <w:iCs/>
          <w:sz w:val="24"/>
          <w:szCs w:val="24"/>
          <w:lang w:val="en-US" w:eastAsia="zh-CN"/>
        </w:rPr>
        <w:t xml:space="preserve">Spine </w:t>
      </w:r>
      <w:r w:rsidRPr="000000CF">
        <w:rPr>
          <w:rFonts w:ascii="Book Antiqua" w:eastAsia="宋体" w:hAnsi="Book Antiqua" w:cs="宋体"/>
          <w:iCs/>
          <w:sz w:val="24"/>
          <w:szCs w:val="24"/>
          <w:lang w:val="en-US" w:eastAsia="zh-CN"/>
        </w:rPr>
        <w:t>(</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2000; </w:t>
      </w:r>
      <w:r w:rsidRPr="000000CF">
        <w:rPr>
          <w:rFonts w:ascii="Book Antiqua" w:eastAsia="宋体" w:hAnsi="Book Antiqua" w:cs="宋体"/>
          <w:b/>
          <w:bCs/>
          <w:sz w:val="24"/>
          <w:szCs w:val="24"/>
          <w:lang w:val="en-US" w:eastAsia="zh-CN"/>
        </w:rPr>
        <w:t>25</w:t>
      </w:r>
      <w:r w:rsidRPr="000000CF">
        <w:rPr>
          <w:rFonts w:ascii="Book Antiqua" w:eastAsia="宋体" w:hAnsi="Book Antiqua" w:cs="宋体"/>
          <w:sz w:val="24"/>
          <w:szCs w:val="24"/>
          <w:lang w:val="en-US" w:eastAsia="zh-CN"/>
        </w:rPr>
        <w:t>: 1711-1715 [PMID: 10870148]</w:t>
      </w:r>
    </w:p>
    <w:p w14:paraId="3049F36E" w14:textId="46DF91DA"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3</w:t>
      </w:r>
      <w:r w:rsidR="00F12AA9" w:rsidRPr="00F12AA9">
        <w:rPr>
          <w:rFonts w:ascii="Book Antiqua" w:eastAsia="宋体" w:hAnsi="Book Antiqua" w:cs="宋体" w:hint="eastAsia"/>
          <w:sz w:val="24"/>
          <w:szCs w:val="24"/>
          <w:lang w:val="en-US" w:eastAsia="zh-CN"/>
        </w:rPr>
        <w:t>6</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Jacobs WC</w:t>
      </w:r>
      <w:r w:rsidRPr="000000CF">
        <w:rPr>
          <w:rFonts w:ascii="Book Antiqua" w:eastAsia="宋体" w:hAnsi="Book Antiqua" w:cs="宋体"/>
          <w:sz w:val="24"/>
          <w:szCs w:val="24"/>
          <w:lang w:val="en-US" w:eastAsia="zh-CN"/>
        </w:rPr>
        <w:t xml:space="preserve">, Rubinstein SM, </w:t>
      </w:r>
      <w:proofErr w:type="spellStart"/>
      <w:r w:rsidRPr="000000CF">
        <w:rPr>
          <w:rFonts w:ascii="Book Antiqua" w:eastAsia="宋体" w:hAnsi="Book Antiqua" w:cs="宋体"/>
          <w:sz w:val="24"/>
          <w:szCs w:val="24"/>
          <w:lang w:val="en-US" w:eastAsia="zh-CN"/>
        </w:rPr>
        <w:t>Koes</w:t>
      </w:r>
      <w:proofErr w:type="spellEnd"/>
      <w:r w:rsidRPr="000000CF">
        <w:rPr>
          <w:rFonts w:ascii="Book Antiqua" w:eastAsia="宋体" w:hAnsi="Book Antiqua" w:cs="宋体"/>
          <w:sz w:val="24"/>
          <w:szCs w:val="24"/>
          <w:lang w:val="en-US" w:eastAsia="zh-CN"/>
        </w:rPr>
        <w:t xml:space="preserve"> B, van </w:t>
      </w:r>
      <w:proofErr w:type="spellStart"/>
      <w:r w:rsidRPr="000000CF">
        <w:rPr>
          <w:rFonts w:ascii="Book Antiqua" w:eastAsia="宋体" w:hAnsi="Book Antiqua" w:cs="宋体"/>
          <w:sz w:val="24"/>
          <w:szCs w:val="24"/>
          <w:lang w:val="en-US" w:eastAsia="zh-CN"/>
        </w:rPr>
        <w:t>Tulder</w:t>
      </w:r>
      <w:proofErr w:type="spellEnd"/>
      <w:r w:rsidRPr="000000CF">
        <w:rPr>
          <w:rFonts w:ascii="Book Antiqua" w:eastAsia="宋体" w:hAnsi="Book Antiqua" w:cs="宋体"/>
          <w:sz w:val="24"/>
          <w:szCs w:val="24"/>
          <w:lang w:val="en-US" w:eastAsia="zh-CN"/>
        </w:rPr>
        <w:t xml:space="preserve"> MW, </w:t>
      </w:r>
      <w:proofErr w:type="spellStart"/>
      <w:r w:rsidRPr="000000CF">
        <w:rPr>
          <w:rFonts w:ascii="Book Antiqua" w:eastAsia="宋体" w:hAnsi="Book Antiqua" w:cs="宋体"/>
          <w:sz w:val="24"/>
          <w:szCs w:val="24"/>
          <w:lang w:val="en-US" w:eastAsia="zh-CN"/>
        </w:rPr>
        <w:t>Peul</w:t>
      </w:r>
      <w:proofErr w:type="spellEnd"/>
      <w:r w:rsidRPr="000000CF">
        <w:rPr>
          <w:rFonts w:ascii="Book Antiqua" w:eastAsia="宋体" w:hAnsi="Book Antiqua" w:cs="宋体"/>
          <w:sz w:val="24"/>
          <w:szCs w:val="24"/>
          <w:lang w:val="en-US" w:eastAsia="zh-CN"/>
        </w:rPr>
        <w:t xml:space="preserve"> WC. </w:t>
      </w:r>
      <w:proofErr w:type="gramStart"/>
      <w:r w:rsidRPr="000000CF">
        <w:rPr>
          <w:rFonts w:ascii="Book Antiqua" w:eastAsia="宋体" w:hAnsi="Book Antiqua" w:cs="宋体"/>
          <w:sz w:val="24"/>
          <w:szCs w:val="24"/>
          <w:lang w:val="en-US" w:eastAsia="zh-CN"/>
        </w:rPr>
        <w:t>Evidence for surgery in degenerative lumbar spine disorders.</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 xml:space="preserve">Best </w:t>
      </w:r>
      <w:proofErr w:type="spellStart"/>
      <w:r w:rsidRPr="000000CF">
        <w:rPr>
          <w:rFonts w:ascii="Book Antiqua" w:eastAsia="宋体" w:hAnsi="Book Antiqua" w:cs="宋体"/>
          <w:i/>
          <w:iCs/>
          <w:sz w:val="24"/>
          <w:szCs w:val="24"/>
          <w:lang w:val="en-US" w:eastAsia="zh-CN"/>
        </w:rPr>
        <w:t>Pract</w:t>
      </w:r>
      <w:proofErr w:type="spellEnd"/>
      <w:r w:rsidRPr="000000CF">
        <w:rPr>
          <w:rFonts w:ascii="Book Antiqua" w:eastAsia="宋体" w:hAnsi="Book Antiqua" w:cs="宋体"/>
          <w:i/>
          <w:iCs/>
          <w:sz w:val="24"/>
          <w:szCs w:val="24"/>
          <w:lang w:val="en-US" w:eastAsia="zh-CN"/>
        </w:rPr>
        <w:t xml:space="preserve"> Res </w:t>
      </w:r>
      <w:proofErr w:type="spellStart"/>
      <w:r w:rsidRPr="000000CF">
        <w:rPr>
          <w:rFonts w:ascii="Book Antiqua" w:eastAsia="宋体" w:hAnsi="Book Antiqua" w:cs="宋体"/>
          <w:i/>
          <w:iCs/>
          <w:sz w:val="24"/>
          <w:szCs w:val="24"/>
          <w:lang w:val="en-US" w:eastAsia="zh-CN"/>
        </w:rPr>
        <w:t>Clin</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Rheumatol</w:t>
      </w:r>
      <w:proofErr w:type="spellEnd"/>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27</w:t>
      </w:r>
      <w:r w:rsidRPr="000000CF">
        <w:rPr>
          <w:rFonts w:ascii="Book Antiqua" w:eastAsia="宋体" w:hAnsi="Book Antiqua" w:cs="宋体"/>
          <w:sz w:val="24"/>
          <w:szCs w:val="24"/>
          <w:lang w:val="en-US" w:eastAsia="zh-CN"/>
        </w:rPr>
        <w:t>: 673-684 [PMID: 24315148 DOI: 10.1016/j.berh.2013.09.009]</w:t>
      </w:r>
    </w:p>
    <w:p w14:paraId="200C9DED" w14:textId="1EF6D46D"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3</w:t>
      </w:r>
      <w:r w:rsidR="00F12AA9" w:rsidRPr="00F12AA9">
        <w:rPr>
          <w:rFonts w:ascii="Book Antiqua" w:eastAsia="宋体" w:hAnsi="Book Antiqua" w:cs="宋体" w:hint="eastAsia"/>
          <w:sz w:val="24"/>
          <w:szCs w:val="24"/>
          <w:lang w:val="en-US" w:eastAsia="zh-CN"/>
        </w:rPr>
        <w:t>7</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Ammendolia</w:t>
      </w:r>
      <w:proofErr w:type="spellEnd"/>
      <w:r w:rsidRPr="000000CF">
        <w:rPr>
          <w:rFonts w:ascii="Book Antiqua" w:eastAsia="宋体" w:hAnsi="Book Antiqua" w:cs="宋体"/>
          <w:b/>
          <w:bCs/>
          <w:sz w:val="24"/>
          <w:szCs w:val="24"/>
          <w:lang w:val="en-US" w:eastAsia="zh-CN"/>
        </w:rPr>
        <w:t xml:space="preserve"> C</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Stuber</w:t>
      </w:r>
      <w:proofErr w:type="spellEnd"/>
      <w:r w:rsidRPr="000000CF">
        <w:rPr>
          <w:rFonts w:ascii="Book Antiqua" w:eastAsia="宋体" w:hAnsi="Book Antiqua" w:cs="宋体"/>
          <w:sz w:val="24"/>
          <w:szCs w:val="24"/>
          <w:lang w:val="en-US" w:eastAsia="zh-CN"/>
        </w:rPr>
        <w:t xml:space="preserve"> KJ, </w:t>
      </w:r>
      <w:proofErr w:type="spellStart"/>
      <w:r w:rsidRPr="000000CF">
        <w:rPr>
          <w:rFonts w:ascii="Book Antiqua" w:eastAsia="宋体" w:hAnsi="Book Antiqua" w:cs="宋体"/>
          <w:sz w:val="24"/>
          <w:szCs w:val="24"/>
          <w:lang w:val="en-US" w:eastAsia="zh-CN"/>
        </w:rPr>
        <w:t>Rok</w:t>
      </w:r>
      <w:proofErr w:type="spellEnd"/>
      <w:r w:rsidRPr="000000CF">
        <w:rPr>
          <w:rFonts w:ascii="Book Antiqua" w:eastAsia="宋体" w:hAnsi="Book Antiqua" w:cs="宋体"/>
          <w:sz w:val="24"/>
          <w:szCs w:val="24"/>
          <w:lang w:val="en-US" w:eastAsia="zh-CN"/>
        </w:rPr>
        <w:t xml:space="preserve"> E, </w:t>
      </w:r>
      <w:proofErr w:type="spellStart"/>
      <w:r w:rsidRPr="000000CF">
        <w:rPr>
          <w:rFonts w:ascii="Book Antiqua" w:eastAsia="宋体" w:hAnsi="Book Antiqua" w:cs="宋体"/>
          <w:sz w:val="24"/>
          <w:szCs w:val="24"/>
          <w:lang w:val="en-US" w:eastAsia="zh-CN"/>
        </w:rPr>
        <w:t>Rampersaud</w:t>
      </w:r>
      <w:proofErr w:type="spellEnd"/>
      <w:r w:rsidRPr="000000CF">
        <w:rPr>
          <w:rFonts w:ascii="Book Antiqua" w:eastAsia="宋体" w:hAnsi="Book Antiqua" w:cs="宋体"/>
          <w:sz w:val="24"/>
          <w:szCs w:val="24"/>
          <w:lang w:val="en-US" w:eastAsia="zh-CN"/>
        </w:rPr>
        <w:t xml:space="preserve"> R, Kennedy CA, </w:t>
      </w:r>
      <w:proofErr w:type="spellStart"/>
      <w:r w:rsidRPr="000000CF">
        <w:rPr>
          <w:rFonts w:ascii="Book Antiqua" w:eastAsia="宋体" w:hAnsi="Book Antiqua" w:cs="宋体"/>
          <w:sz w:val="24"/>
          <w:szCs w:val="24"/>
          <w:lang w:val="en-US" w:eastAsia="zh-CN"/>
        </w:rPr>
        <w:t>Pennick</w:t>
      </w:r>
      <w:proofErr w:type="spellEnd"/>
      <w:r w:rsidRPr="000000CF">
        <w:rPr>
          <w:rFonts w:ascii="Book Antiqua" w:eastAsia="宋体" w:hAnsi="Book Antiqua" w:cs="宋体"/>
          <w:sz w:val="24"/>
          <w:szCs w:val="24"/>
          <w:lang w:val="en-US" w:eastAsia="zh-CN"/>
        </w:rPr>
        <w:t xml:space="preserve"> V, </w:t>
      </w:r>
      <w:proofErr w:type="spellStart"/>
      <w:r w:rsidRPr="000000CF">
        <w:rPr>
          <w:rFonts w:ascii="Book Antiqua" w:eastAsia="宋体" w:hAnsi="Book Antiqua" w:cs="宋体"/>
          <w:sz w:val="24"/>
          <w:szCs w:val="24"/>
          <w:lang w:val="en-US" w:eastAsia="zh-CN"/>
        </w:rPr>
        <w:t>Steenstra</w:t>
      </w:r>
      <w:proofErr w:type="spellEnd"/>
      <w:r w:rsidRPr="000000CF">
        <w:rPr>
          <w:rFonts w:ascii="Book Antiqua" w:eastAsia="宋体" w:hAnsi="Book Antiqua" w:cs="宋体"/>
          <w:sz w:val="24"/>
          <w:szCs w:val="24"/>
          <w:lang w:val="en-US" w:eastAsia="zh-CN"/>
        </w:rPr>
        <w:t xml:space="preserve"> IA, de Bruin LK, </w:t>
      </w:r>
      <w:proofErr w:type="spellStart"/>
      <w:r w:rsidRPr="000000CF">
        <w:rPr>
          <w:rFonts w:ascii="Book Antiqua" w:eastAsia="宋体" w:hAnsi="Book Antiqua" w:cs="宋体"/>
          <w:sz w:val="24"/>
          <w:szCs w:val="24"/>
          <w:lang w:val="en-US" w:eastAsia="zh-CN"/>
        </w:rPr>
        <w:t>Furlan</w:t>
      </w:r>
      <w:proofErr w:type="spellEnd"/>
      <w:r w:rsidRPr="000000CF">
        <w:rPr>
          <w:rFonts w:ascii="Book Antiqua" w:eastAsia="宋体" w:hAnsi="Book Antiqua" w:cs="宋体"/>
          <w:sz w:val="24"/>
          <w:szCs w:val="24"/>
          <w:lang w:val="en-US" w:eastAsia="zh-CN"/>
        </w:rPr>
        <w:t xml:space="preserve"> AD. </w:t>
      </w:r>
      <w:proofErr w:type="spellStart"/>
      <w:proofErr w:type="gramStart"/>
      <w:r w:rsidRPr="000000CF">
        <w:rPr>
          <w:rFonts w:ascii="Book Antiqua" w:eastAsia="宋体" w:hAnsi="Book Antiqua" w:cs="宋体"/>
          <w:sz w:val="24"/>
          <w:szCs w:val="24"/>
          <w:lang w:val="en-US" w:eastAsia="zh-CN"/>
        </w:rPr>
        <w:t>Nonoperative</w:t>
      </w:r>
      <w:proofErr w:type="spellEnd"/>
      <w:r w:rsidRPr="000000CF">
        <w:rPr>
          <w:rFonts w:ascii="Book Antiqua" w:eastAsia="宋体" w:hAnsi="Book Antiqua" w:cs="宋体"/>
          <w:sz w:val="24"/>
          <w:szCs w:val="24"/>
          <w:lang w:val="en-US" w:eastAsia="zh-CN"/>
        </w:rPr>
        <w:t xml:space="preserve"> treatment for lumbar spinal stenosis with neurogenic claudication.</w:t>
      </w:r>
      <w:proofErr w:type="gramEnd"/>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i/>
          <w:iCs/>
          <w:sz w:val="24"/>
          <w:szCs w:val="24"/>
          <w:lang w:val="en-US" w:eastAsia="zh-CN"/>
        </w:rPr>
        <w:t xml:space="preserve">Cochrane Database </w:t>
      </w:r>
      <w:proofErr w:type="spellStart"/>
      <w:r w:rsidRPr="000000CF">
        <w:rPr>
          <w:rFonts w:ascii="Book Antiqua" w:eastAsia="宋体" w:hAnsi="Book Antiqua" w:cs="宋体"/>
          <w:i/>
          <w:iCs/>
          <w:sz w:val="24"/>
          <w:szCs w:val="24"/>
          <w:lang w:val="en-US" w:eastAsia="zh-CN"/>
        </w:rPr>
        <w:t>Syst</w:t>
      </w:r>
      <w:proofErr w:type="spellEnd"/>
      <w:r w:rsidRPr="000000CF">
        <w:rPr>
          <w:rFonts w:ascii="Book Antiqua" w:eastAsia="宋体" w:hAnsi="Book Antiqua" w:cs="宋体"/>
          <w:i/>
          <w:iCs/>
          <w:sz w:val="24"/>
          <w:szCs w:val="24"/>
          <w:lang w:val="en-US" w:eastAsia="zh-CN"/>
        </w:rPr>
        <w:t xml:space="preserve"> Rev</w:t>
      </w:r>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8</w:t>
      </w:r>
      <w:r w:rsidRPr="000000CF">
        <w:rPr>
          <w:rFonts w:ascii="Book Antiqua" w:eastAsia="宋体" w:hAnsi="Book Antiqua" w:cs="宋体"/>
          <w:sz w:val="24"/>
          <w:szCs w:val="24"/>
          <w:lang w:val="en-US" w:eastAsia="zh-CN"/>
        </w:rPr>
        <w:t>: CD010712 [PMID: 23996271 DOI: 10.1002/14651858.CD010712]</w:t>
      </w:r>
    </w:p>
    <w:p w14:paraId="1F135435" w14:textId="7D787E95"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3</w:t>
      </w:r>
      <w:r w:rsidR="00F12AA9" w:rsidRPr="00F12AA9">
        <w:rPr>
          <w:rFonts w:ascii="Book Antiqua" w:eastAsia="宋体" w:hAnsi="Book Antiqua" w:cs="宋体" w:hint="eastAsia"/>
          <w:sz w:val="24"/>
          <w:szCs w:val="24"/>
          <w:lang w:val="en-US" w:eastAsia="zh-CN"/>
        </w:rPr>
        <w:t>8</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Saltychev</w:t>
      </w:r>
      <w:proofErr w:type="spellEnd"/>
      <w:r w:rsidRPr="000000CF">
        <w:rPr>
          <w:rFonts w:ascii="Book Antiqua" w:eastAsia="宋体" w:hAnsi="Book Antiqua" w:cs="宋体"/>
          <w:b/>
          <w:bCs/>
          <w:sz w:val="24"/>
          <w:szCs w:val="24"/>
          <w:lang w:val="en-US" w:eastAsia="zh-CN"/>
        </w:rPr>
        <w:t xml:space="preserve"> M</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Eskola</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Laimi</w:t>
      </w:r>
      <w:proofErr w:type="spellEnd"/>
      <w:r w:rsidRPr="000000CF">
        <w:rPr>
          <w:rFonts w:ascii="Book Antiqua" w:eastAsia="宋体" w:hAnsi="Book Antiqua" w:cs="宋体"/>
          <w:sz w:val="24"/>
          <w:szCs w:val="24"/>
          <w:lang w:val="en-US" w:eastAsia="zh-CN"/>
        </w:rPr>
        <w:t xml:space="preserve"> K. Lumbar fusion compared with conservative treatment in patients with chronic low back pain: a meta-analysis. </w:t>
      </w:r>
      <w:proofErr w:type="spellStart"/>
      <w:r w:rsidRPr="000000CF">
        <w:rPr>
          <w:rFonts w:ascii="Book Antiqua" w:eastAsia="宋体" w:hAnsi="Book Antiqua" w:cs="宋体"/>
          <w:i/>
          <w:iCs/>
          <w:sz w:val="24"/>
          <w:szCs w:val="24"/>
          <w:lang w:val="en-US" w:eastAsia="zh-CN"/>
        </w:rPr>
        <w:t>Int</w:t>
      </w:r>
      <w:proofErr w:type="spellEnd"/>
      <w:r w:rsidRPr="000000CF">
        <w:rPr>
          <w:rFonts w:ascii="Book Antiqua" w:eastAsia="宋体" w:hAnsi="Book Antiqua" w:cs="宋体"/>
          <w:i/>
          <w:iCs/>
          <w:sz w:val="24"/>
          <w:szCs w:val="24"/>
          <w:lang w:val="en-US" w:eastAsia="zh-CN"/>
        </w:rPr>
        <w:t xml:space="preserve"> J </w:t>
      </w:r>
      <w:proofErr w:type="spellStart"/>
      <w:r w:rsidRPr="000000CF">
        <w:rPr>
          <w:rFonts w:ascii="Book Antiqua" w:eastAsia="宋体" w:hAnsi="Book Antiqua" w:cs="宋体"/>
          <w:i/>
          <w:iCs/>
          <w:sz w:val="24"/>
          <w:szCs w:val="24"/>
          <w:lang w:val="en-US" w:eastAsia="zh-CN"/>
        </w:rPr>
        <w:t>Rehabil</w:t>
      </w:r>
      <w:proofErr w:type="spellEnd"/>
      <w:r w:rsidRPr="000000CF">
        <w:rPr>
          <w:rFonts w:ascii="Book Antiqua" w:eastAsia="宋体" w:hAnsi="Book Antiqua" w:cs="宋体"/>
          <w:i/>
          <w:iCs/>
          <w:sz w:val="24"/>
          <w:szCs w:val="24"/>
          <w:lang w:val="en-US" w:eastAsia="zh-CN"/>
        </w:rPr>
        <w:t xml:space="preserve"> Res</w:t>
      </w:r>
      <w:r w:rsidRPr="000000CF">
        <w:rPr>
          <w:rFonts w:ascii="Book Antiqua" w:eastAsia="宋体" w:hAnsi="Book Antiqua" w:cs="宋体"/>
          <w:sz w:val="24"/>
          <w:szCs w:val="24"/>
          <w:lang w:val="en-US" w:eastAsia="zh-CN"/>
        </w:rPr>
        <w:t xml:space="preserve"> 2014; </w:t>
      </w:r>
      <w:r w:rsidRPr="000000CF">
        <w:rPr>
          <w:rFonts w:ascii="Book Antiqua" w:eastAsia="宋体" w:hAnsi="Book Antiqua" w:cs="宋体"/>
          <w:b/>
          <w:bCs/>
          <w:sz w:val="24"/>
          <w:szCs w:val="24"/>
          <w:lang w:val="en-US" w:eastAsia="zh-CN"/>
        </w:rPr>
        <w:t>37</w:t>
      </w:r>
      <w:r w:rsidRPr="000000CF">
        <w:rPr>
          <w:rFonts w:ascii="Book Antiqua" w:eastAsia="宋体" w:hAnsi="Book Antiqua" w:cs="宋体"/>
          <w:sz w:val="24"/>
          <w:szCs w:val="24"/>
          <w:lang w:val="en-US" w:eastAsia="zh-CN"/>
        </w:rPr>
        <w:t>: 2-8 [PMID: 23820296 DOI: 10.1097/MRR.0b013e328363ba4b]</w:t>
      </w:r>
    </w:p>
    <w:p w14:paraId="43923731" w14:textId="318EEF0A" w:rsidR="000000CF" w:rsidRPr="000000CF" w:rsidRDefault="00F12AA9" w:rsidP="000000CF">
      <w:pPr>
        <w:spacing w:after="0" w:line="360" w:lineRule="auto"/>
        <w:jc w:val="both"/>
        <w:rPr>
          <w:rFonts w:ascii="Book Antiqua" w:eastAsia="宋体" w:hAnsi="Book Antiqua" w:cs="宋体"/>
          <w:sz w:val="24"/>
          <w:szCs w:val="24"/>
          <w:lang w:val="en-US" w:eastAsia="zh-CN"/>
        </w:rPr>
      </w:pPr>
      <w:r w:rsidRPr="00F12AA9">
        <w:rPr>
          <w:rFonts w:ascii="Book Antiqua" w:eastAsia="宋体" w:hAnsi="Book Antiqua" w:cs="宋体" w:hint="eastAsia"/>
          <w:sz w:val="24"/>
          <w:szCs w:val="24"/>
          <w:lang w:val="en-US" w:eastAsia="zh-CN"/>
        </w:rPr>
        <w:t>39</w:t>
      </w:r>
      <w:r w:rsidR="000000CF" w:rsidRPr="000000CF">
        <w:rPr>
          <w:rFonts w:ascii="Book Antiqua" w:eastAsia="宋体" w:hAnsi="Book Antiqua" w:cs="宋体"/>
          <w:sz w:val="24"/>
          <w:szCs w:val="24"/>
          <w:lang w:val="en-US" w:eastAsia="zh-CN"/>
        </w:rPr>
        <w:t xml:space="preserve"> </w:t>
      </w:r>
      <w:proofErr w:type="spellStart"/>
      <w:r w:rsidR="000000CF" w:rsidRPr="000000CF">
        <w:rPr>
          <w:rFonts w:ascii="Book Antiqua" w:eastAsia="宋体" w:hAnsi="Book Antiqua" w:cs="宋体"/>
          <w:b/>
          <w:bCs/>
          <w:sz w:val="24"/>
          <w:szCs w:val="24"/>
          <w:lang w:val="en-US" w:eastAsia="zh-CN"/>
        </w:rPr>
        <w:t>Oosterhuis</w:t>
      </w:r>
      <w:proofErr w:type="spellEnd"/>
      <w:r w:rsidR="000000CF" w:rsidRPr="000000CF">
        <w:rPr>
          <w:rFonts w:ascii="Book Antiqua" w:eastAsia="宋体" w:hAnsi="Book Antiqua" w:cs="宋体"/>
          <w:b/>
          <w:bCs/>
          <w:sz w:val="24"/>
          <w:szCs w:val="24"/>
          <w:lang w:val="en-US" w:eastAsia="zh-CN"/>
        </w:rPr>
        <w:t xml:space="preserve"> T</w:t>
      </w:r>
      <w:r w:rsidR="000000CF" w:rsidRPr="000000CF">
        <w:rPr>
          <w:rFonts w:ascii="Book Antiqua" w:eastAsia="宋体" w:hAnsi="Book Antiqua" w:cs="宋体"/>
          <w:sz w:val="24"/>
          <w:szCs w:val="24"/>
          <w:lang w:val="en-US" w:eastAsia="zh-CN"/>
        </w:rPr>
        <w:t xml:space="preserve">, Costa LO, Maher CG, de Vet HC, van </w:t>
      </w:r>
      <w:proofErr w:type="spellStart"/>
      <w:r w:rsidR="000000CF" w:rsidRPr="000000CF">
        <w:rPr>
          <w:rFonts w:ascii="Book Antiqua" w:eastAsia="宋体" w:hAnsi="Book Antiqua" w:cs="宋体"/>
          <w:sz w:val="24"/>
          <w:szCs w:val="24"/>
          <w:lang w:val="en-US" w:eastAsia="zh-CN"/>
        </w:rPr>
        <w:t>Tulder</w:t>
      </w:r>
      <w:proofErr w:type="spellEnd"/>
      <w:r w:rsidR="000000CF" w:rsidRPr="000000CF">
        <w:rPr>
          <w:rFonts w:ascii="Book Antiqua" w:eastAsia="宋体" w:hAnsi="Book Antiqua" w:cs="宋体"/>
          <w:sz w:val="24"/>
          <w:szCs w:val="24"/>
          <w:lang w:val="en-US" w:eastAsia="zh-CN"/>
        </w:rPr>
        <w:t xml:space="preserve"> MW, </w:t>
      </w:r>
      <w:proofErr w:type="spellStart"/>
      <w:r w:rsidR="000000CF" w:rsidRPr="000000CF">
        <w:rPr>
          <w:rFonts w:ascii="Book Antiqua" w:eastAsia="宋体" w:hAnsi="Book Antiqua" w:cs="宋体"/>
          <w:sz w:val="24"/>
          <w:szCs w:val="24"/>
          <w:lang w:val="en-US" w:eastAsia="zh-CN"/>
        </w:rPr>
        <w:t>Ostelo</w:t>
      </w:r>
      <w:proofErr w:type="spellEnd"/>
      <w:r w:rsidR="000000CF" w:rsidRPr="000000CF">
        <w:rPr>
          <w:rFonts w:ascii="Book Antiqua" w:eastAsia="宋体" w:hAnsi="Book Antiqua" w:cs="宋体"/>
          <w:sz w:val="24"/>
          <w:szCs w:val="24"/>
          <w:lang w:val="en-US" w:eastAsia="zh-CN"/>
        </w:rPr>
        <w:t xml:space="preserve"> RW. </w:t>
      </w:r>
      <w:proofErr w:type="gramStart"/>
      <w:r w:rsidR="000000CF" w:rsidRPr="000000CF">
        <w:rPr>
          <w:rFonts w:ascii="Book Antiqua" w:eastAsia="宋体" w:hAnsi="Book Antiqua" w:cs="宋体"/>
          <w:sz w:val="24"/>
          <w:szCs w:val="24"/>
          <w:lang w:val="en-US" w:eastAsia="zh-CN"/>
        </w:rPr>
        <w:t>Rehabilitation after lumbar disc surgery.</w:t>
      </w:r>
      <w:proofErr w:type="gramEnd"/>
      <w:r w:rsidR="000000CF" w:rsidRPr="000000CF">
        <w:rPr>
          <w:rFonts w:ascii="Book Antiqua" w:eastAsia="宋体" w:hAnsi="Book Antiqua" w:cs="宋体"/>
          <w:sz w:val="24"/>
          <w:szCs w:val="24"/>
          <w:lang w:val="en-US" w:eastAsia="zh-CN"/>
        </w:rPr>
        <w:t xml:space="preserve"> </w:t>
      </w:r>
      <w:r w:rsidR="000000CF" w:rsidRPr="000000CF">
        <w:rPr>
          <w:rFonts w:ascii="Book Antiqua" w:eastAsia="宋体" w:hAnsi="Book Antiqua" w:cs="宋体"/>
          <w:i/>
          <w:iCs/>
          <w:sz w:val="24"/>
          <w:szCs w:val="24"/>
          <w:lang w:val="en-US" w:eastAsia="zh-CN"/>
        </w:rPr>
        <w:t xml:space="preserve">Cochrane Database </w:t>
      </w:r>
      <w:proofErr w:type="spellStart"/>
      <w:r w:rsidR="000000CF" w:rsidRPr="000000CF">
        <w:rPr>
          <w:rFonts w:ascii="Book Antiqua" w:eastAsia="宋体" w:hAnsi="Book Antiqua" w:cs="宋体"/>
          <w:i/>
          <w:iCs/>
          <w:sz w:val="24"/>
          <w:szCs w:val="24"/>
          <w:lang w:val="en-US" w:eastAsia="zh-CN"/>
        </w:rPr>
        <w:t>Syst</w:t>
      </w:r>
      <w:proofErr w:type="spellEnd"/>
      <w:r w:rsidR="000000CF" w:rsidRPr="000000CF">
        <w:rPr>
          <w:rFonts w:ascii="Book Antiqua" w:eastAsia="宋体" w:hAnsi="Book Antiqua" w:cs="宋体"/>
          <w:i/>
          <w:iCs/>
          <w:sz w:val="24"/>
          <w:szCs w:val="24"/>
          <w:lang w:val="en-US" w:eastAsia="zh-CN"/>
        </w:rPr>
        <w:t xml:space="preserve"> Rev</w:t>
      </w:r>
      <w:r w:rsidR="000000CF" w:rsidRPr="000000CF">
        <w:rPr>
          <w:rFonts w:ascii="Book Antiqua" w:eastAsia="宋体" w:hAnsi="Book Antiqua" w:cs="宋体"/>
          <w:sz w:val="24"/>
          <w:szCs w:val="24"/>
          <w:lang w:val="en-US" w:eastAsia="zh-CN"/>
        </w:rPr>
        <w:t xml:space="preserve"> 2014; </w:t>
      </w:r>
      <w:r w:rsidR="000000CF" w:rsidRPr="000000CF">
        <w:rPr>
          <w:rFonts w:ascii="Book Antiqua" w:eastAsia="宋体" w:hAnsi="Book Antiqua" w:cs="宋体"/>
          <w:b/>
          <w:bCs/>
          <w:sz w:val="24"/>
          <w:szCs w:val="24"/>
          <w:lang w:val="en-US" w:eastAsia="zh-CN"/>
        </w:rPr>
        <w:t>3</w:t>
      </w:r>
      <w:r w:rsidR="000000CF" w:rsidRPr="000000CF">
        <w:rPr>
          <w:rFonts w:ascii="Book Antiqua" w:eastAsia="宋体" w:hAnsi="Book Antiqua" w:cs="宋体"/>
          <w:sz w:val="24"/>
          <w:szCs w:val="24"/>
          <w:lang w:val="en-US" w:eastAsia="zh-CN"/>
        </w:rPr>
        <w:t>: CD003007 [PMID: 24627325 DOI: 10.1002/14651858.CD003007.pub3]</w:t>
      </w:r>
    </w:p>
    <w:p w14:paraId="5B5C26A5" w14:textId="4EB12CBA"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0</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Ozkara</w:t>
      </w:r>
      <w:proofErr w:type="spellEnd"/>
      <w:r w:rsidRPr="000000CF">
        <w:rPr>
          <w:rFonts w:ascii="Book Antiqua" w:eastAsia="宋体" w:hAnsi="Book Antiqua" w:cs="宋体"/>
          <w:b/>
          <w:bCs/>
          <w:sz w:val="24"/>
          <w:szCs w:val="24"/>
          <w:lang w:val="en-US" w:eastAsia="zh-CN"/>
        </w:rPr>
        <w:t xml:space="preserve"> GO</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Ozgen</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Ozkara</w:t>
      </w:r>
      <w:proofErr w:type="spellEnd"/>
      <w:r w:rsidRPr="000000CF">
        <w:rPr>
          <w:rFonts w:ascii="Book Antiqua" w:eastAsia="宋体" w:hAnsi="Book Antiqua" w:cs="宋体"/>
          <w:sz w:val="24"/>
          <w:szCs w:val="24"/>
          <w:lang w:val="en-US" w:eastAsia="zh-CN"/>
        </w:rPr>
        <w:t xml:space="preserve"> E, </w:t>
      </w:r>
      <w:proofErr w:type="spellStart"/>
      <w:r w:rsidRPr="000000CF">
        <w:rPr>
          <w:rFonts w:ascii="Book Antiqua" w:eastAsia="宋体" w:hAnsi="Book Antiqua" w:cs="宋体"/>
          <w:sz w:val="24"/>
          <w:szCs w:val="24"/>
          <w:lang w:val="en-US" w:eastAsia="zh-CN"/>
        </w:rPr>
        <w:t>Armagan</w:t>
      </w:r>
      <w:proofErr w:type="spellEnd"/>
      <w:r w:rsidRPr="000000CF">
        <w:rPr>
          <w:rFonts w:ascii="Book Antiqua" w:eastAsia="宋体" w:hAnsi="Book Antiqua" w:cs="宋体"/>
          <w:sz w:val="24"/>
          <w:szCs w:val="24"/>
          <w:lang w:val="en-US" w:eastAsia="zh-CN"/>
        </w:rPr>
        <w:t xml:space="preserve"> O, </w:t>
      </w:r>
      <w:proofErr w:type="spellStart"/>
      <w:r w:rsidRPr="000000CF">
        <w:rPr>
          <w:rFonts w:ascii="Book Antiqua" w:eastAsia="宋体" w:hAnsi="Book Antiqua" w:cs="宋体"/>
          <w:sz w:val="24"/>
          <w:szCs w:val="24"/>
          <w:lang w:val="en-US" w:eastAsia="zh-CN"/>
        </w:rPr>
        <w:t>Arslantas</w:t>
      </w:r>
      <w:proofErr w:type="spellEnd"/>
      <w:r w:rsidRPr="000000CF">
        <w:rPr>
          <w:rFonts w:ascii="Book Antiqua" w:eastAsia="宋体" w:hAnsi="Book Antiqua" w:cs="宋体"/>
          <w:sz w:val="24"/>
          <w:szCs w:val="24"/>
          <w:lang w:val="en-US" w:eastAsia="zh-CN"/>
        </w:rPr>
        <w:t xml:space="preserve"> A, </w:t>
      </w:r>
      <w:proofErr w:type="spellStart"/>
      <w:r w:rsidRPr="000000CF">
        <w:rPr>
          <w:rFonts w:ascii="Book Antiqua" w:eastAsia="宋体" w:hAnsi="Book Antiqua" w:cs="宋体"/>
          <w:sz w:val="24"/>
          <w:szCs w:val="24"/>
          <w:lang w:val="en-US" w:eastAsia="zh-CN"/>
        </w:rPr>
        <w:t>Atasoy</w:t>
      </w:r>
      <w:proofErr w:type="spellEnd"/>
      <w:r w:rsidRPr="000000CF">
        <w:rPr>
          <w:rFonts w:ascii="Book Antiqua" w:eastAsia="宋体" w:hAnsi="Book Antiqua" w:cs="宋体"/>
          <w:sz w:val="24"/>
          <w:szCs w:val="24"/>
          <w:lang w:val="en-US" w:eastAsia="zh-CN"/>
        </w:rPr>
        <w:t xml:space="preserve"> MA. Effectiveness of physical therapy and rehabilitation programs starting immediately after lumbar disc surgery. </w:t>
      </w:r>
      <w:r w:rsidRPr="000000CF">
        <w:rPr>
          <w:rFonts w:ascii="Book Antiqua" w:eastAsia="宋体" w:hAnsi="Book Antiqua" w:cs="宋体"/>
          <w:i/>
          <w:iCs/>
          <w:sz w:val="24"/>
          <w:szCs w:val="24"/>
          <w:lang w:val="en-US" w:eastAsia="zh-CN"/>
        </w:rPr>
        <w:t xml:space="preserve">Turk </w:t>
      </w:r>
      <w:proofErr w:type="spellStart"/>
      <w:r w:rsidRPr="000000CF">
        <w:rPr>
          <w:rFonts w:ascii="Book Antiqua" w:eastAsia="宋体" w:hAnsi="Book Antiqua" w:cs="宋体"/>
          <w:i/>
          <w:iCs/>
          <w:sz w:val="24"/>
          <w:szCs w:val="24"/>
          <w:lang w:val="en-US" w:eastAsia="zh-CN"/>
        </w:rPr>
        <w:t>Neurosurg</w:t>
      </w:r>
      <w:proofErr w:type="spellEnd"/>
      <w:r w:rsidRPr="000000CF">
        <w:rPr>
          <w:rFonts w:ascii="Book Antiqua" w:eastAsia="宋体" w:hAnsi="Book Antiqua" w:cs="宋体"/>
          <w:sz w:val="24"/>
          <w:szCs w:val="24"/>
          <w:lang w:val="en-US" w:eastAsia="zh-CN"/>
        </w:rPr>
        <w:t xml:space="preserve"> 2015; </w:t>
      </w:r>
      <w:r w:rsidRPr="000000CF">
        <w:rPr>
          <w:rFonts w:ascii="Book Antiqua" w:eastAsia="宋体" w:hAnsi="Book Antiqua" w:cs="宋体"/>
          <w:b/>
          <w:bCs/>
          <w:sz w:val="24"/>
          <w:szCs w:val="24"/>
          <w:lang w:val="en-US" w:eastAsia="zh-CN"/>
        </w:rPr>
        <w:t>25</w:t>
      </w:r>
      <w:r w:rsidRPr="000000CF">
        <w:rPr>
          <w:rFonts w:ascii="Book Antiqua" w:eastAsia="宋体" w:hAnsi="Book Antiqua" w:cs="宋体"/>
          <w:sz w:val="24"/>
          <w:szCs w:val="24"/>
          <w:lang w:val="en-US" w:eastAsia="zh-CN"/>
        </w:rPr>
        <w:t>: 372-379 [PMID: 26037176 DOI: 10.5137/1019-5149.JTN.8440-13.0]</w:t>
      </w:r>
    </w:p>
    <w:p w14:paraId="79436B98" w14:textId="6FDE2457"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1</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Louw</w:t>
      </w:r>
      <w:proofErr w:type="spellEnd"/>
      <w:r w:rsidRPr="000000CF">
        <w:rPr>
          <w:rFonts w:ascii="Book Antiqua" w:eastAsia="宋体" w:hAnsi="Book Antiqua" w:cs="宋体"/>
          <w:b/>
          <w:bCs/>
          <w:sz w:val="24"/>
          <w:szCs w:val="24"/>
          <w:lang w:val="en-US" w:eastAsia="zh-CN"/>
        </w:rPr>
        <w:t xml:space="preserve"> A</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Diener</w:t>
      </w:r>
      <w:proofErr w:type="spellEnd"/>
      <w:r w:rsidRPr="000000CF">
        <w:rPr>
          <w:rFonts w:ascii="Book Antiqua" w:eastAsia="宋体" w:hAnsi="Book Antiqua" w:cs="宋体"/>
          <w:sz w:val="24"/>
          <w:szCs w:val="24"/>
          <w:lang w:val="en-US" w:eastAsia="zh-CN"/>
        </w:rPr>
        <w:t xml:space="preserve"> I, Landers MR, </w:t>
      </w:r>
      <w:proofErr w:type="spellStart"/>
      <w:r w:rsidRPr="000000CF">
        <w:rPr>
          <w:rFonts w:ascii="Book Antiqua" w:eastAsia="宋体" w:hAnsi="Book Antiqua" w:cs="宋体"/>
          <w:sz w:val="24"/>
          <w:szCs w:val="24"/>
          <w:lang w:val="en-US" w:eastAsia="zh-CN"/>
        </w:rPr>
        <w:t>Puentedura</w:t>
      </w:r>
      <w:proofErr w:type="spellEnd"/>
      <w:r w:rsidRPr="000000CF">
        <w:rPr>
          <w:rFonts w:ascii="Book Antiqua" w:eastAsia="宋体" w:hAnsi="Book Antiqua" w:cs="宋体"/>
          <w:sz w:val="24"/>
          <w:szCs w:val="24"/>
          <w:lang w:val="en-US" w:eastAsia="zh-CN"/>
        </w:rPr>
        <w:t xml:space="preserve"> EJ. Preoperative pain neuroscience education for lumbar radiculopathy: a multicenter randomized controlled trial with 1-year follow-up. </w:t>
      </w:r>
      <w:r w:rsidRPr="000000CF">
        <w:rPr>
          <w:rFonts w:ascii="Book Antiqua" w:eastAsia="宋体" w:hAnsi="Book Antiqua" w:cs="宋体"/>
          <w:i/>
          <w:iCs/>
          <w:sz w:val="24"/>
          <w:szCs w:val="24"/>
          <w:lang w:val="en-US" w:eastAsia="zh-CN"/>
        </w:rPr>
        <w:t xml:space="preserve">Spine </w:t>
      </w:r>
      <w:r w:rsidRPr="000000CF">
        <w:rPr>
          <w:rFonts w:ascii="Book Antiqua" w:eastAsia="宋体" w:hAnsi="Book Antiqua" w:cs="宋体"/>
          <w:iCs/>
          <w:sz w:val="24"/>
          <w:szCs w:val="24"/>
          <w:lang w:val="en-US" w:eastAsia="zh-CN"/>
        </w:rPr>
        <w:t>(</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2014; </w:t>
      </w:r>
      <w:r w:rsidRPr="000000CF">
        <w:rPr>
          <w:rFonts w:ascii="Book Antiqua" w:eastAsia="宋体" w:hAnsi="Book Antiqua" w:cs="宋体"/>
          <w:b/>
          <w:bCs/>
          <w:sz w:val="24"/>
          <w:szCs w:val="24"/>
          <w:lang w:val="en-US" w:eastAsia="zh-CN"/>
        </w:rPr>
        <w:t>39</w:t>
      </w:r>
      <w:r w:rsidRPr="000000CF">
        <w:rPr>
          <w:rFonts w:ascii="Book Antiqua" w:eastAsia="宋体" w:hAnsi="Book Antiqua" w:cs="宋体"/>
          <w:sz w:val="24"/>
          <w:szCs w:val="24"/>
          <w:lang w:val="en-US" w:eastAsia="zh-CN"/>
        </w:rPr>
        <w:t>: 1449-1457 [PMID: 24875964 DOI: 10.1097/BRS.0000000000000444]</w:t>
      </w:r>
    </w:p>
    <w:p w14:paraId="2A839663" w14:textId="7EDF0F04"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2</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McGregor AH</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Probyn</w:t>
      </w:r>
      <w:proofErr w:type="spellEnd"/>
      <w:r w:rsidRPr="000000CF">
        <w:rPr>
          <w:rFonts w:ascii="Book Antiqua" w:eastAsia="宋体" w:hAnsi="Book Antiqua" w:cs="宋体"/>
          <w:sz w:val="24"/>
          <w:szCs w:val="24"/>
          <w:lang w:val="en-US" w:eastAsia="zh-CN"/>
        </w:rPr>
        <w:t xml:space="preserve"> K, </w:t>
      </w:r>
      <w:proofErr w:type="spellStart"/>
      <w:r w:rsidRPr="000000CF">
        <w:rPr>
          <w:rFonts w:ascii="Book Antiqua" w:eastAsia="宋体" w:hAnsi="Book Antiqua" w:cs="宋体"/>
          <w:sz w:val="24"/>
          <w:szCs w:val="24"/>
          <w:lang w:val="en-US" w:eastAsia="zh-CN"/>
        </w:rPr>
        <w:t>Cro</w:t>
      </w:r>
      <w:proofErr w:type="spellEnd"/>
      <w:r w:rsidRPr="000000CF">
        <w:rPr>
          <w:rFonts w:ascii="Book Antiqua" w:eastAsia="宋体" w:hAnsi="Book Antiqua" w:cs="宋体"/>
          <w:sz w:val="24"/>
          <w:szCs w:val="24"/>
          <w:lang w:val="en-US" w:eastAsia="zh-CN"/>
        </w:rPr>
        <w:t xml:space="preserve"> S, </w:t>
      </w:r>
      <w:proofErr w:type="spellStart"/>
      <w:r w:rsidRPr="000000CF">
        <w:rPr>
          <w:rFonts w:ascii="Book Antiqua" w:eastAsia="宋体" w:hAnsi="Book Antiqua" w:cs="宋体"/>
          <w:sz w:val="24"/>
          <w:szCs w:val="24"/>
          <w:lang w:val="en-US" w:eastAsia="zh-CN"/>
        </w:rPr>
        <w:t>Doré</w:t>
      </w:r>
      <w:proofErr w:type="spellEnd"/>
      <w:r w:rsidRPr="000000CF">
        <w:rPr>
          <w:rFonts w:ascii="Book Antiqua" w:eastAsia="宋体" w:hAnsi="Book Antiqua" w:cs="宋体"/>
          <w:sz w:val="24"/>
          <w:szCs w:val="24"/>
          <w:lang w:val="en-US" w:eastAsia="zh-CN"/>
        </w:rPr>
        <w:t xml:space="preserve"> CJ, Burton AK, </w:t>
      </w:r>
      <w:proofErr w:type="spellStart"/>
      <w:r w:rsidRPr="000000CF">
        <w:rPr>
          <w:rFonts w:ascii="Book Antiqua" w:eastAsia="宋体" w:hAnsi="Book Antiqua" w:cs="宋体"/>
          <w:sz w:val="24"/>
          <w:szCs w:val="24"/>
          <w:lang w:val="en-US" w:eastAsia="zh-CN"/>
        </w:rPr>
        <w:t>Balagué</w:t>
      </w:r>
      <w:proofErr w:type="spellEnd"/>
      <w:r w:rsidRPr="000000CF">
        <w:rPr>
          <w:rFonts w:ascii="Book Antiqua" w:eastAsia="宋体" w:hAnsi="Book Antiqua" w:cs="宋体"/>
          <w:sz w:val="24"/>
          <w:szCs w:val="24"/>
          <w:lang w:val="en-US" w:eastAsia="zh-CN"/>
        </w:rPr>
        <w:t xml:space="preserve"> F, </w:t>
      </w:r>
      <w:proofErr w:type="spellStart"/>
      <w:r w:rsidRPr="000000CF">
        <w:rPr>
          <w:rFonts w:ascii="Book Antiqua" w:eastAsia="宋体" w:hAnsi="Book Antiqua" w:cs="宋体"/>
          <w:sz w:val="24"/>
          <w:szCs w:val="24"/>
          <w:lang w:val="en-US" w:eastAsia="zh-CN"/>
        </w:rPr>
        <w:t>Pincus</w:t>
      </w:r>
      <w:proofErr w:type="spellEnd"/>
      <w:r w:rsidRPr="000000CF">
        <w:rPr>
          <w:rFonts w:ascii="Book Antiqua" w:eastAsia="宋体" w:hAnsi="Book Antiqua" w:cs="宋体"/>
          <w:sz w:val="24"/>
          <w:szCs w:val="24"/>
          <w:lang w:val="en-US" w:eastAsia="zh-CN"/>
        </w:rPr>
        <w:t xml:space="preserve"> T, Fairbank J. Rehabilitation following surgery for lumbar spinal stenosis. </w:t>
      </w:r>
      <w:r w:rsidRPr="000000CF">
        <w:rPr>
          <w:rFonts w:ascii="Book Antiqua" w:eastAsia="宋体" w:hAnsi="Book Antiqua" w:cs="宋体"/>
          <w:i/>
          <w:iCs/>
          <w:sz w:val="24"/>
          <w:szCs w:val="24"/>
          <w:lang w:val="en-US" w:eastAsia="zh-CN"/>
        </w:rPr>
        <w:t xml:space="preserve">Cochrane Database </w:t>
      </w:r>
      <w:proofErr w:type="spellStart"/>
      <w:r w:rsidRPr="000000CF">
        <w:rPr>
          <w:rFonts w:ascii="Book Antiqua" w:eastAsia="宋体" w:hAnsi="Book Antiqua" w:cs="宋体"/>
          <w:i/>
          <w:iCs/>
          <w:sz w:val="24"/>
          <w:szCs w:val="24"/>
          <w:lang w:val="en-US" w:eastAsia="zh-CN"/>
        </w:rPr>
        <w:t>Syst</w:t>
      </w:r>
      <w:proofErr w:type="spellEnd"/>
      <w:r w:rsidRPr="000000CF">
        <w:rPr>
          <w:rFonts w:ascii="Book Antiqua" w:eastAsia="宋体" w:hAnsi="Book Antiqua" w:cs="宋体"/>
          <w:i/>
          <w:iCs/>
          <w:sz w:val="24"/>
          <w:szCs w:val="24"/>
          <w:lang w:val="en-US" w:eastAsia="zh-CN"/>
        </w:rPr>
        <w:t xml:space="preserve"> Rev</w:t>
      </w:r>
      <w:r w:rsidRPr="000000CF">
        <w:rPr>
          <w:rFonts w:ascii="Book Antiqua" w:eastAsia="宋体" w:hAnsi="Book Antiqua" w:cs="宋体"/>
          <w:sz w:val="24"/>
          <w:szCs w:val="24"/>
          <w:lang w:val="en-US" w:eastAsia="zh-CN"/>
        </w:rPr>
        <w:t xml:space="preserve"> 2013; </w:t>
      </w:r>
      <w:r w:rsidRPr="000000CF">
        <w:rPr>
          <w:rFonts w:ascii="Book Antiqua" w:eastAsia="宋体" w:hAnsi="Book Antiqua" w:cs="宋体"/>
          <w:b/>
          <w:bCs/>
          <w:sz w:val="24"/>
          <w:szCs w:val="24"/>
          <w:lang w:val="en-US" w:eastAsia="zh-CN"/>
        </w:rPr>
        <w:t>12</w:t>
      </w:r>
      <w:r w:rsidRPr="000000CF">
        <w:rPr>
          <w:rFonts w:ascii="Book Antiqua" w:eastAsia="宋体" w:hAnsi="Book Antiqua" w:cs="宋体"/>
          <w:sz w:val="24"/>
          <w:szCs w:val="24"/>
          <w:lang w:val="en-US" w:eastAsia="zh-CN"/>
        </w:rPr>
        <w:t>: CD009644 [PMID: 24323844 DOI: 10.1002/14651858.CD009644.pub2]</w:t>
      </w:r>
    </w:p>
    <w:p w14:paraId="152D2AA9" w14:textId="7191E8E0"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3</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Abbott AD</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Tyni-Lenné</w:t>
      </w:r>
      <w:proofErr w:type="spellEnd"/>
      <w:r w:rsidRPr="000000CF">
        <w:rPr>
          <w:rFonts w:ascii="Book Antiqua" w:eastAsia="宋体" w:hAnsi="Book Antiqua" w:cs="宋体"/>
          <w:sz w:val="24"/>
          <w:szCs w:val="24"/>
          <w:lang w:val="en-US" w:eastAsia="zh-CN"/>
        </w:rPr>
        <w:t xml:space="preserve"> R, </w:t>
      </w:r>
      <w:proofErr w:type="spellStart"/>
      <w:r w:rsidRPr="000000CF">
        <w:rPr>
          <w:rFonts w:ascii="Book Antiqua" w:eastAsia="宋体" w:hAnsi="Book Antiqua" w:cs="宋体"/>
          <w:sz w:val="24"/>
          <w:szCs w:val="24"/>
          <w:lang w:val="en-US" w:eastAsia="zh-CN"/>
        </w:rPr>
        <w:t>Hedlund</w:t>
      </w:r>
      <w:proofErr w:type="spellEnd"/>
      <w:r w:rsidRPr="000000CF">
        <w:rPr>
          <w:rFonts w:ascii="Book Antiqua" w:eastAsia="宋体" w:hAnsi="Book Antiqua" w:cs="宋体"/>
          <w:sz w:val="24"/>
          <w:szCs w:val="24"/>
          <w:lang w:val="en-US" w:eastAsia="zh-CN"/>
        </w:rPr>
        <w:t xml:space="preserve"> R. Early rehabilitation targeting cognition, behavior, and motor function after lumbar fusion: a randomized controlled trial. </w:t>
      </w:r>
      <w:r w:rsidRPr="000000CF">
        <w:rPr>
          <w:rFonts w:ascii="Book Antiqua" w:eastAsia="宋体" w:hAnsi="Book Antiqua" w:cs="宋体"/>
          <w:i/>
          <w:iCs/>
          <w:sz w:val="24"/>
          <w:szCs w:val="24"/>
          <w:lang w:val="en-US" w:eastAsia="zh-CN"/>
        </w:rPr>
        <w:t xml:space="preserve">Spine </w:t>
      </w:r>
      <w:r w:rsidRPr="000000CF">
        <w:rPr>
          <w:rFonts w:ascii="Book Antiqua" w:eastAsia="宋体" w:hAnsi="Book Antiqua" w:cs="宋体"/>
          <w:iCs/>
          <w:sz w:val="24"/>
          <w:szCs w:val="24"/>
          <w:lang w:val="en-US" w:eastAsia="zh-CN"/>
        </w:rPr>
        <w:t>(</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2010; </w:t>
      </w:r>
      <w:r w:rsidRPr="000000CF">
        <w:rPr>
          <w:rFonts w:ascii="Book Antiqua" w:eastAsia="宋体" w:hAnsi="Book Antiqua" w:cs="宋体"/>
          <w:b/>
          <w:bCs/>
          <w:sz w:val="24"/>
          <w:szCs w:val="24"/>
          <w:lang w:val="en-US" w:eastAsia="zh-CN"/>
        </w:rPr>
        <w:t>35</w:t>
      </w:r>
      <w:r w:rsidRPr="000000CF">
        <w:rPr>
          <w:rFonts w:ascii="Book Antiqua" w:eastAsia="宋体" w:hAnsi="Book Antiqua" w:cs="宋体"/>
          <w:sz w:val="24"/>
          <w:szCs w:val="24"/>
          <w:lang w:val="en-US" w:eastAsia="zh-CN"/>
        </w:rPr>
        <w:t>: 848-857 [PMID: 20354468 DOI: 10.1097/BRS.0b013e3181d1049f]</w:t>
      </w:r>
    </w:p>
    <w:p w14:paraId="00CA4EF2" w14:textId="5D151AFF"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lastRenderedPageBreak/>
        <w:t>4</w:t>
      </w:r>
      <w:r w:rsidR="00F12AA9" w:rsidRPr="00F12AA9">
        <w:rPr>
          <w:rFonts w:ascii="Book Antiqua" w:eastAsia="宋体" w:hAnsi="Book Antiqua" w:cs="宋体" w:hint="eastAsia"/>
          <w:sz w:val="24"/>
          <w:szCs w:val="24"/>
          <w:lang w:val="en-US" w:eastAsia="zh-CN"/>
        </w:rPr>
        <w:t>4</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Christensen FB</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Laurberg</w:t>
      </w:r>
      <w:proofErr w:type="spellEnd"/>
      <w:r w:rsidRPr="000000CF">
        <w:rPr>
          <w:rFonts w:ascii="Book Antiqua" w:eastAsia="宋体" w:hAnsi="Book Antiqua" w:cs="宋体"/>
          <w:sz w:val="24"/>
          <w:szCs w:val="24"/>
          <w:lang w:val="en-US" w:eastAsia="zh-CN"/>
        </w:rPr>
        <w:t xml:space="preserve"> I, </w:t>
      </w:r>
      <w:proofErr w:type="spellStart"/>
      <w:r w:rsidRPr="000000CF">
        <w:rPr>
          <w:rFonts w:ascii="Book Antiqua" w:eastAsia="宋体" w:hAnsi="Book Antiqua" w:cs="宋体"/>
          <w:sz w:val="24"/>
          <w:szCs w:val="24"/>
          <w:lang w:val="en-US" w:eastAsia="zh-CN"/>
        </w:rPr>
        <w:t>Bünger</w:t>
      </w:r>
      <w:proofErr w:type="spellEnd"/>
      <w:r w:rsidRPr="000000CF">
        <w:rPr>
          <w:rFonts w:ascii="Book Antiqua" w:eastAsia="宋体" w:hAnsi="Book Antiqua" w:cs="宋体"/>
          <w:sz w:val="24"/>
          <w:szCs w:val="24"/>
          <w:lang w:val="en-US" w:eastAsia="zh-CN"/>
        </w:rPr>
        <w:t xml:space="preserve"> CE. Importance of the back-café concept to rehabilitation after lumbar spinal fusion: a randomized clinical study with a 2-year follow-up. </w:t>
      </w:r>
      <w:r w:rsidRPr="000000CF">
        <w:rPr>
          <w:rFonts w:ascii="Book Antiqua" w:eastAsia="宋体" w:hAnsi="Book Antiqua" w:cs="宋体"/>
          <w:i/>
          <w:iCs/>
          <w:sz w:val="24"/>
          <w:szCs w:val="24"/>
          <w:lang w:val="en-US" w:eastAsia="zh-CN"/>
        </w:rPr>
        <w:t>Spine</w:t>
      </w:r>
      <w:r w:rsidRPr="000000CF">
        <w:rPr>
          <w:rFonts w:ascii="Book Antiqua" w:eastAsia="宋体" w:hAnsi="Book Antiqua" w:cs="宋体"/>
          <w:iCs/>
          <w:sz w:val="24"/>
          <w:szCs w:val="24"/>
          <w:lang w:val="en-US" w:eastAsia="zh-CN"/>
        </w:rPr>
        <w:t xml:space="preserve"> (</w:t>
      </w:r>
      <w:proofErr w:type="spellStart"/>
      <w:r w:rsidRPr="000000CF">
        <w:rPr>
          <w:rFonts w:ascii="Book Antiqua" w:eastAsia="宋体" w:hAnsi="Book Antiqua" w:cs="宋体"/>
          <w:iCs/>
          <w:sz w:val="24"/>
          <w:szCs w:val="24"/>
          <w:lang w:val="en-US" w:eastAsia="zh-CN"/>
        </w:rPr>
        <w:t>Phila</w:t>
      </w:r>
      <w:proofErr w:type="spellEnd"/>
      <w:r w:rsidRPr="000000CF">
        <w:rPr>
          <w:rFonts w:ascii="Book Antiqua" w:eastAsia="宋体" w:hAnsi="Book Antiqua" w:cs="宋体"/>
          <w:iCs/>
          <w:sz w:val="24"/>
          <w:szCs w:val="24"/>
          <w:lang w:val="en-US" w:eastAsia="zh-CN"/>
        </w:rPr>
        <w:t xml:space="preserve"> Pa 1976)</w:t>
      </w:r>
      <w:r w:rsidRPr="000000CF">
        <w:rPr>
          <w:rFonts w:ascii="Book Antiqua" w:eastAsia="宋体" w:hAnsi="Book Antiqua" w:cs="宋体"/>
          <w:sz w:val="24"/>
          <w:szCs w:val="24"/>
          <w:lang w:val="en-US" w:eastAsia="zh-CN"/>
        </w:rPr>
        <w:t xml:space="preserve"> 2003; </w:t>
      </w:r>
      <w:r w:rsidRPr="000000CF">
        <w:rPr>
          <w:rFonts w:ascii="Book Antiqua" w:eastAsia="宋体" w:hAnsi="Book Antiqua" w:cs="宋体"/>
          <w:b/>
          <w:bCs/>
          <w:sz w:val="24"/>
          <w:szCs w:val="24"/>
          <w:lang w:val="en-US" w:eastAsia="zh-CN"/>
        </w:rPr>
        <w:t>28</w:t>
      </w:r>
      <w:r w:rsidRPr="000000CF">
        <w:rPr>
          <w:rFonts w:ascii="Book Antiqua" w:eastAsia="宋体" w:hAnsi="Book Antiqua" w:cs="宋体"/>
          <w:sz w:val="24"/>
          <w:szCs w:val="24"/>
          <w:lang w:val="en-US" w:eastAsia="zh-CN"/>
        </w:rPr>
        <w:t>: 2561-2569 [PMID: 14652472]</w:t>
      </w:r>
    </w:p>
    <w:p w14:paraId="6C433A35" w14:textId="2247E30D"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5</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Monticone</w:t>
      </w:r>
      <w:proofErr w:type="spellEnd"/>
      <w:r w:rsidRPr="000000CF">
        <w:rPr>
          <w:rFonts w:ascii="Book Antiqua" w:eastAsia="宋体" w:hAnsi="Book Antiqua" w:cs="宋体"/>
          <w:b/>
          <w:bCs/>
          <w:sz w:val="24"/>
          <w:szCs w:val="24"/>
          <w:lang w:val="en-US" w:eastAsia="zh-CN"/>
        </w:rPr>
        <w:t xml:space="preserve"> M</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Ferrante</w:t>
      </w:r>
      <w:proofErr w:type="spellEnd"/>
      <w:r w:rsidRPr="000000CF">
        <w:rPr>
          <w:rFonts w:ascii="Book Antiqua" w:eastAsia="宋体" w:hAnsi="Book Antiqua" w:cs="宋体"/>
          <w:sz w:val="24"/>
          <w:szCs w:val="24"/>
          <w:lang w:val="en-US" w:eastAsia="zh-CN"/>
        </w:rPr>
        <w:t xml:space="preserve"> S, </w:t>
      </w:r>
      <w:proofErr w:type="spellStart"/>
      <w:r w:rsidRPr="000000CF">
        <w:rPr>
          <w:rFonts w:ascii="Book Antiqua" w:eastAsia="宋体" w:hAnsi="Book Antiqua" w:cs="宋体"/>
          <w:sz w:val="24"/>
          <w:szCs w:val="24"/>
          <w:lang w:val="en-US" w:eastAsia="zh-CN"/>
        </w:rPr>
        <w:t>Teli</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Rocca</w:t>
      </w:r>
      <w:proofErr w:type="spellEnd"/>
      <w:r w:rsidRPr="000000CF">
        <w:rPr>
          <w:rFonts w:ascii="Book Antiqua" w:eastAsia="宋体" w:hAnsi="Book Antiqua" w:cs="宋体"/>
          <w:sz w:val="24"/>
          <w:szCs w:val="24"/>
          <w:lang w:val="en-US" w:eastAsia="zh-CN"/>
        </w:rPr>
        <w:t xml:space="preserve"> B, </w:t>
      </w:r>
      <w:proofErr w:type="spellStart"/>
      <w:r w:rsidRPr="000000CF">
        <w:rPr>
          <w:rFonts w:ascii="Book Antiqua" w:eastAsia="宋体" w:hAnsi="Book Antiqua" w:cs="宋体"/>
          <w:sz w:val="24"/>
          <w:szCs w:val="24"/>
          <w:lang w:val="en-US" w:eastAsia="zh-CN"/>
        </w:rPr>
        <w:t>Foti</w:t>
      </w:r>
      <w:proofErr w:type="spellEnd"/>
      <w:r w:rsidRPr="000000CF">
        <w:rPr>
          <w:rFonts w:ascii="Book Antiqua" w:eastAsia="宋体" w:hAnsi="Book Antiqua" w:cs="宋体"/>
          <w:sz w:val="24"/>
          <w:szCs w:val="24"/>
          <w:lang w:val="en-US" w:eastAsia="zh-CN"/>
        </w:rPr>
        <w:t xml:space="preserve"> C, </w:t>
      </w:r>
      <w:proofErr w:type="spellStart"/>
      <w:r w:rsidRPr="000000CF">
        <w:rPr>
          <w:rFonts w:ascii="Book Antiqua" w:eastAsia="宋体" w:hAnsi="Book Antiqua" w:cs="宋体"/>
          <w:sz w:val="24"/>
          <w:szCs w:val="24"/>
          <w:lang w:val="en-US" w:eastAsia="zh-CN"/>
        </w:rPr>
        <w:t>Lovi</w:t>
      </w:r>
      <w:proofErr w:type="spellEnd"/>
      <w:r w:rsidRPr="000000CF">
        <w:rPr>
          <w:rFonts w:ascii="Book Antiqua" w:eastAsia="宋体" w:hAnsi="Book Antiqua" w:cs="宋体"/>
          <w:sz w:val="24"/>
          <w:szCs w:val="24"/>
          <w:lang w:val="en-US" w:eastAsia="zh-CN"/>
        </w:rPr>
        <w:t xml:space="preserve"> A, </w:t>
      </w:r>
      <w:proofErr w:type="spellStart"/>
      <w:r w:rsidRPr="000000CF">
        <w:rPr>
          <w:rFonts w:ascii="Book Antiqua" w:eastAsia="宋体" w:hAnsi="Book Antiqua" w:cs="宋体"/>
          <w:sz w:val="24"/>
          <w:szCs w:val="24"/>
          <w:lang w:val="en-US" w:eastAsia="zh-CN"/>
        </w:rPr>
        <w:t>Brayda</w:t>
      </w:r>
      <w:proofErr w:type="spellEnd"/>
      <w:r w:rsidRPr="000000CF">
        <w:rPr>
          <w:rFonts w:ascii="Book Antiqua" w:eastAsia="宋体" w:hAnsi="Book Antiqua" w:cs="宋体"/>
          <w:sz w:val="24"/>
          <w:szCs w:val="24"/>
          <w:lang w:val="en-US" w:eastAsia="zh-CN"/>
        </w:rPr>
        <w:t xml:space="preserve"> Bruno M. Management of </w:t>
      </w:r>
      <w:proofErr w:type="spellStart"/>
      <w:r w:rsidRPr="000000CF">
        <w:rPr>
          <w:rFonts w:ascii="Book Antiqua" w:eastAsia="宋体" w:hAnsi="Book Antiqua" w:cs="宋体"/>
          <w:sz w:val="24"/>
          <w:szCs w:val="24"/>
          <w:lang w:val="en-US" w:eastAsia="zh-CN"/>
        </w:rPr>
        <w:t>catastrophising</w:t>
      </w:r>
      <w:proofErr w:type="spellEnd"/>
      <w:r w:rsidRPr="000000CF">
        <w:rPr>
          <w:rFonts w:ascii="Book Antiqua" w:eastAsia="宋体" w:hAnsi="Book Antiqua" w:cs="宋体"/>
          <w:sz w:val="24"/>
          <w:szCs w:val="24"/>
          <w:lang w:val="en-US" w:eastAsia="zh-CN"/>
        </w:rPr>
        <w:t xml:space="preserve"> and </w:t>
      </w:r>
      <w:proofErr w:type="spellStart"/>
      <w:r w:rsidRPr="000000CF">
        <w:rPr>
          <w:rFonts w:ascii="Book Antiqua" w:eastAsia="宋体" w:hAnsi="Book Antiqua" w:cs="宋体"/>
          <w:sz w:val="24"/>
          <w:szCs w:val="24"/>
          <w:lang w:val="en-US" w:eastAsia="zh-CN"/>
        </w:rPr>
        <w:t>kinesiophobia</w:t>
      </w:r>
      <w:proofErr w:type="spellEnd"/>
      <w:r w:rsidRPr="000000CF">
        <w:rPr>
          <w:rFonts w:ascii="Book Antiqua" w:eastAsia="宋体" w:hAnsi="Book Antiqua" w:cs="宋体"/>
          <w:sz w:val="24"/>
          <w:szCs w:val="24"/>
          <w:lang w:val="en-US" w:eastAsia="zh-CN"/>
        </w:rPr>
        <w:t xml:space="preserve"> improves rehabilitation after fusion for lumbar </w:t>
      </w:r>
      <w:proofErr w:type="spellStart"/>
      <w:r w:rsidRPr="000000CF">
        <w:rPr>
          <w:rFonts w:ascii="Book Antiqua" w:eastAsia="宋体" w:hAnsi="Book Antiqua" w:cs="宋体"/>
          <w:sz w:val="24"/>
          <w:szCs w:val="24"/>
          <w:lang w:val="en-US" w:eastAsia="zh-CN"/>
        </w:rPr>
        <w:t>spondylolisthesis</w:t>
      </w:r>
      <w:proofErr w:type="spellEnd"/>
      <w:r w:rsidRPr="000000CF">
        <w:rPr>
          <w:rFonts w:ascii="Book Antiqua" w:eastAsia="宋体" w:hAnsi="Book Antiqua" w:cs="宋体"/>
          <w:sz w:val="24"/>
          <w:szCs w:val="24"/>
          <w:lang w:val="en-US" w:eastAsia="zh-CN"/>
        </w:rPr>
        <w:t xml:space="preserve"> and stenosis. A </w:t>
      </w:r>
      <w:proofErr w:type="spellStart"/>
      <w:r w:rsidRPr="000000CF">
        <w:rPr>
          <w:rFonts w:ascii="Book Antiqua" w:eastAsia="宋体" w:hAnsi="Book Antiqua" w:cs="宋体"/>
          <w:sz w:val="24"/>
          <w:szCs w:val="24"/>
          <w:lang w:val="en-US" w:eastAsia="zh-CN"/>
        </w:rPr>
        <w:t>randomised</w:t>
      </w:r>
      <w:proofErr w:type="spellEnd"/>
      <w:r w:rsidRPr="000000CF">
        <w:rPr>
          <w:rFonts w:ascii="Book Antiqua" w:eastAsia="宋体" w:hAnsi="Book Antiqua" w:cs="宋体"/>
          <w:sz w:val="24"/>
          <w:szCs w:val="24"/>
          <w:lang w:val="en-US" w:eastAsia="zh-CN"/>
        </w:rPr>
        <w:t xml:space="preserve"> controlled trial. </w:t>
      </w:r>
      <w:proofErr w:type="spellStart"/>
      <w:r w:rsidRPr="000000CF">
        <w:rPr>
          <w:rFonts w:ascii="Book Antiqua" w:eastAsia="宋体" w:hAnsi="Book Antiqua" w:cs="宋体"/>
          <w:i/>
          <w:iCs/>
          <w:sz w:val="24"/>
          <w:szCs w:val="24"/>
          <w:lang w:val="en-US" w:eastAsia="zh-CN"/>
        </w:rPr>
        <w:t>Eur</w:t>
      </w:r>
      <w:proofErr w:type="spellEnd"/>
      <w:r w:rsidRPr="000000CF">
        <w:rPr>
          <w:rFonts w:ascii="Book Antiqua" w:eastAsia="宋体" w:hAnsi="Book Antiqua" w:cs="宋体"/>
          <w:i/>
          <w:iCs/>
          <w:sz w:val="24"/>
          <w:szCs w:val="24"/>
          <w:lang w:val="en-US" w:eastAsia="zh-CN"/>
        </w:rPr>
        <w:t xml:space="preserve"> Spine J</w:t>
      </w:r>
      <w:r w:rsidRPr="000000CF">
        <w:rPr>
          <w:rFonts w:ascii="Book Antiqua" w:eastAsia="宋体" w:hAnsi="Book Antiqua" w:cs="宋体"/>
          <w:sz w:val="24"/>
          <w:szCs w:val="24"/>
          <w:lang w:val="en-US" w:eastAsia="zh-CN"/>
        </w:rPr>
        <w:t xml:space="preserve"> 2014; </w:t>
      </w:r>
      <w:r w:rsidRPr="000000CF">
        <w:rPr>
          <w:rFonts w:ascii="Book Antiqua" w:eastAsia="宋体" w:hAnsi="Book Antiqua" w:cs="宋体"/>
          <w:b/>
          <w:bCs/>
          <w:sz w:val="24"/>
          <w:szCs w:val="24"/>
          <w:lang w:val="en-US" w:eastAsia="zh-CN"/>
        </w:rPr>
        <w:t>23</w:t>
      </w:r>
      <w:r w:rsidRPr="000000CF">
        <w:rPr>
          <w:rFonts w:ascii="Book Antiqua" w:eastAsia="宋体" w:hAnsi="Book Antiqua" w:cs="宋体"/>
          <w:sz w:val="24"/>
          <w:szCs w:val="24"/>
          <w:lang w:val="en-US" w:eastAsia="zh-CN"/>
        </w:rPr>
        <w:t>: 87-95 [PMID: 23836299 DOI: 10.1007/s00586-013-2889-z]</w:t>
      </w:r>
    </w:p>
    <w:p w14:paraId="6A1CE81B" w14:textId="7B57228B"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6</w:t>
      </w:r>
      <w:r w:rsidRPr="000000CF">
        <w:rPr>
          <w:rFonts w:ascii="Book Antiqua" w:eastAsia="宋体" w:hAnsi="Book Antiqua" w:cs="宋体"/>
          <w:sz w:val="24"/>
          <w:szCs w:val="24"/>
          <w:lang w:val="en-US" w:eastAsia="zh-CN"/>
        </w:rPr>
        <w:t xml:space="preserve"> </w:t>
      </w:r>
      <w:r w:rsidRPr="000000CF">
        <w:rPr>
          <w:rFonts w:ascii="Book Antiqua" w:eastAsia="宋体" w:hAnsi="Book Antiqua" w:cs="宋体"/>
          <w:b/>
          <w:bCs/>
          <w:sz w:val="24"/>
          <w:szCs w:val="24"/>
          <w:lang w:val="en-US" w:eastAsia="zh-CN"/>
        </w:rPr>
        <w:t>Nielsen PR</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Jørgensen</w:t>
      </w:r>
      <w:proofErr w:type="spellEnd"/>
      <w:r w:rsidRPr="000000CF">
        <w:rPr>
          <w:rFonts w:ascii="Book Antiqua" w:eastAsia="宋体" w:hAnsi="Book Antiqua" w:cs="宋体"/>
          <w:sz w:val="24"/>
          <w:szCs w:val="24"/>
          <w:lang w:val="en-US" w:eastAsia="zh-CN"/>
        </w:rPr>
        <w:t xml:space="preserve"> LD, Dahl B, Pedersen T, </w:t>
      </w:r>
      <w:proofErr w:type="spellStart"/>
      <w:r w:rsidRPr="000000CF">
        <w:rPr>
          <w:rFonts w:ascii="Book Antiqua" w:eastAsia="宋体" w:hAnsi="Book Antiqua" w:cs="宋体"/>
          <w:sz w:val="24"/>
          <w:szCs w:val="24"/>
          <w:lang w:val="en-US" w:eastAsia="zh-CN"/>
        </w:rPr>
        <w:t>Tønnesen</w:t>
      </w:r>
      <w:proofErr w:type="spellEnd"/>
      <w:r w:rsidRPr="000000CF">
        <w:rPr>
          <w:rFonts w:ascii="Book Antiqua" w:eastAsia="宋体" w:hAnsi="Book Antiqua" w:cs="宋体"/>
          <w:sz w:val="24"/>
          <w:szCs w:val="24"/>
          <w:lang w:val="en-US" w:eastAsia="zh-CN"/>
        </w:rPr>
        <w:t xml:space="preserve"> H. </w:t>
      </w:r>
      <w:proofErr w:type="spellStart"/>
      <w:r w:rsidRPr="000000CF">
        <w:rPr>
          <w:rFonts w:ascii="Book Antiqua" w:eastAsia="宋体" w:hAnsi="Book Antiqua" w:cs="宋体"/>
          <w:sz w:val="24"/>
          <w:szCs w:val="24"/>
          <w:lang w:val="en-US" w:eastAsia="zh-CN"/>
        </w:rPr>
        <w:t>Prehabilitation</w:t>
      </w:r>
      <w:proofErr w:type="spellEnd"/>
      <w:r w:rsidRPr="000000CF">
        <w:rPr>
          <w:rFonts w:ascii="Book Antiqua" w:eastAsia="宋体" w:hAnsi="Book Antiqua" w:cs="宋体"/>
          <w:sz w:val="24"/>
          <w:szCs w:val="24"/>
          <w:lang w:val="en-US" w:eastAsia="zh-CN"/>
        </w:rPr>
        <w:t xml:space="preserve"> and early rehabilitation after spinal surgery: randomized clinical trial. </w:t>
      </w:r>
      <w:proofErr w:type="spellStart"/>
      <w:r w:rsidRPr="000000CF">
        <w:rPr>
          <w:rFonts w:ascii="Book Antiqua" w:eastAsia="宋体" w:hAnsi="Book Antiqua" w:cs="宋体"/>
          <w:i/>
          <w:iCs/>
          <w:sz w:val="24"/>
          <w:szCs w:val="24"/>
          <w:lang w:val="en-US" w:eastAsia="zh-CN"/>
        </w:rPr>
        <w:t>Clin</w:t>
      </w:r>
      <w:proofErr w:type="spellEnd"/>
      <w:r w:rsidRPr="000000CF">
        <w:rPr>
          <w:rFonts w:ascii="Book Antiqua" w:eastAsia="宋体" w:hAnsi="Book Antiqua" w:cs="宋体"/>
          <w:i/>
          <w:iCs/>
          <w:sz w:val="24"/>
          <w:szCs w:val="24"/>
          <w:lang w:val="en-US" w:eastAsia="zh-CN"/>
        </w:rPr>
        <w:t xml:space="preserve"> </w:t>
      </w:r>
      <w:proofErr w:type="spellStart"/>
      <w:r w:rsidRPr="000000CF">
        <w:rPr>
          <w:rFonts w:ascii="Book Antiqua" w:eastAsia="宋体" w:hAnsi="Book Antiqua" w:cs="宋体"/>
          <w:i/>
          <w:iCs/>
          <w:sz w:val="24"/>
          <w:szCs w:val="24"/>
          <w:lang w:val="en-US" w:eastAsia="zh-CN"/>
        </w:rPr>
        <w:t>Rehabil</w:t>
      </w:r>
      <w:proofErr w:type="spellEnd"/>
      <w:r w:rsidRPr="000000CF">
        <w:rPr>
          <w:rFonts w:ascii="Book Antiqua" w:eastAsia="宋体" w:hAnsi="Book Antiqua" w:cs="宋体"/>
          <w:sz w:val="24"/>
          <w:szCs w:val="24"/>
          <w:lang w:val="en-US" w:eastAsia="zh-CN"/>
        </w:rPr>
        <w:t xml:space="preserve"> 2010; </w:t>
      </w:r>
      <w:r w:rsidRPr="000000CF">
        <w:rPr>
          <w:rFonts w:ascii="Book Antiqua" w:eastAsia="宋体" w:hAnsi="Book Antiqua" w:cs="宋体"/>
          <w:b/>
          <w:bCs/>
          <w:sz w:val="24"/>
          <w:szCs w:val="24"/>
          <w:lang w:val="en-US" w:eastAsia="zh-CN"/>
        </w:rPr>
        <w:t>24</w:t>
      </w:r>
      <w:r w:rsidRPr="000000CF">
        <w:rPr>
          <w:rFonts w:ascii="Book Antiqua" w:eastAsia="宋体" w:hAnsi="Book Antiqua" w:cs="宋体"/>
          <w:sz w:val="24"/>
          <w:szCs w:val="24"/>
          <w:lang w:val="en-US" w:eastAsia="zh-CN"/>
        </w:rPr>
        <w:t>: 137-148 [PMID: 20103575 DOI: 10.1177/0269215509347432]</w:t>
      </w:r>
    </w:p>
    <w:p w14:paraId="72014BEA" w14:textId="032B94D9"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7</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b/>
          <w:bCs/>
          <w:sz w:val="24"/>
          <w:szCs w:val="24"/>
          <w:lang w:val="en-US" w:eastAsia="zh-CN"/>
        </w:rPr>
        <w:t>Canbulat</w:t>
      </w:r>
      <w:proofErr w:type="spellEnd"/>
      <w:r w:rsidRPr="000000CF">
        <w:rPr>
          <w:rFonts w:ascii="Book Antiqua" w:eastAsia="宋体" w:hAnsi="Book Antiqua" w:cs="宋体"/>
          <w:b/>
          <w:bCs/>
          <w:sz w:val="24"/>
          <w:szCs w:val="24"/>
          <w:lang w:val="en-US" w:eastAsia="zh-CN"/>
        </w:rPr>
        <w:t xml:space="preserve"> N</w:t>
      </w:r>
      <w:r w:rsidRPr="000000CF">
        <w:rPr>
          <w:rFonts w:ascii="Book Antiqua" w:eastAsia="宋体" w:hAnsi="Book Antiqua" w:cs="宋体"/>
          <w:sz w:val="24"/>
          <w:szCs w:val="24"/>
          <w:lang w:val="en-US" w:eastAsia="zh-CN"/>
        </w:rPr>
        <w:t xml:space="preserve">, </w:t>
      </w:r>
      <w:proofErr w:type="spellStart"/>
      <w:r w:rsidRPr="000000CF">
        <w:rPr>
          <w:rFonts w:ascii="Book Antiqua" w:eastAsia="宋体" w:hAnsi="Book Antiqua" w:cs="宋体"/>
          <w:sz w:val="24"/>
          <w:szCs w:val="24"/>
          <w:lang w:val="en-US" w:eastAsia="zh-CN"/>
        </w:rPr>
        <w:t>Sasani</w:t>
      </w:r>
      <w:proofErr w:type="spellEnd"/>
      <w:r w:rsidRPr="000000CF">
        <w:rPr>
          <w:rFonts w:ascii="Book Antiqua" w:eastAsia="宋体" w:hAnsi="Book Antiqua" w:cs="宋体"/>
          <w:sz w:val="24"/>
          <w:szCs w:val="24"/>
          <w:lang w:val="en-US" w:eastAsia="zh-CN"/>
        </w:rPr>
        <w:t xml:space="preserve"> M, </w:t>
      </w:r>
      <w:proofErr w:type="spellStart"/>
      <w:r w:rsidRPr="000000CF">
        <w:rPr>
          <w:rFonts w:ascii="Book Antiqua" w:eastAsia="宋体" w:hAnsi="Book Antiqua" w:cs="宋体"/>
          <w:sz w:val="24"/>
          <w:szCs w:val="24"/>
          <w:lang w:val="en-US" w:eastAsia="zh-CN"/>
        </w:rPr>
        <w:t>Ataker</w:t>
      </w:r>
      <w:proofErr w:type="spellEnd"/>
      <w:r w:rsidRPr="000000CF">
        <w:rPr>
          <w:rFonts w:ascii="Book Antiqua" w:eastAsia="宋体" w:hAnsi="Book Antiqua" w:cs="宋体"/>
          <w:sz w:val="24"/>
          <w:szCs w:val="24"/>
          <w:lang w:val="en-US" w:eastAsia="zh-CN"/>
        </w:rPr>
        <w:t xml:space="preserve"> Y, </w:t>
      </w:r>
      <w:proofErr w:type="spellStart"/>
      <w:r w:rsidRPr="000000CF">
        <w:rPr>
          <w:rFonts w:ascii="Book Antiqua" w:eastAsia="宋体" w:hAnsi="Book Antiqua" w:cs="宋体"/>
          <w:sz w:val="24"/>
          <w:szCs w:val="24"/>
          <w:lang w:val="en-US" w:eastAsia="zh-CN"/>
        </w:rPr>
        <w:t>Oktenoglu</w:t>
      </w:r>
      <w:proofErr w:type="spellEnd"/>
      <w:r w:rsidRPr="000000CF">
        <w:rPr>
          <w:rFonts w:ascii="Book Antiqua" w:eastAsia="宋体" w:hAnsi="Book Antiqua" w:cs="宋体"/>
          <w:sz w:val="24"/>
          <w:szCs w:val="24"/>
          <w:lang w:val="en-US" w:eastAsia="zh-CN"/>
        </w:rPr>
        <w:t xml:space="preserve"> T, </w:t>
      </w:r>
      <w:proofErr w:type="spellStart"/>
      <w:r w:rsidRPr="000000CF">
        <w:rPr>
          <w:rFonts w:ascii="Book Antiqua" w:eastAsia="宋体" w:hAnsi="Book Antiqua" w:cs="宋体"/>
          <w:sz w:val="24"/>
          <w:szCs w:val="24"/>
          <w:lang w:val="en-US" w:eastAsia="zh-CN"/>
        </w:rPr>
        <w:t>Berker</w:t>
      </w:r>
      <w:proofErr w:type="spellEnd"/>
      <w:r w:rsidRPr="000000CF">
        <w:rPr>
          <w:rFonts w:ascii="Book Antiqua" w:eastAsia="宋体" w:hAnsi="Book Antiqua" w:cs="宋体"/>
          <w:sz w:val="24"/>
          <w:szCs w:val="24"/>
          <w:lang w:val="en-US" w:eastAsia="zh-CN"/>
        </w:rPr>
        <w:t xml:space="preserve"> N, </w:t>
      </w:r>
      <w:proofErr w:type="spellStart"/>
      <w:r w:rsidRPr="000000CF">
        <w:rPr>
          <w:rFonts w:ascii="Book Antiqua" w:eastAsia="宋体" w:hAnsi="Book Antiqua" w:cs="宋体"/>
          <w:sz w:val="24"/>
          <w:szCs w:val="24"/>
          <w:lang w:val="en-US" w:eastAsia="zh-CN"/>
        </w:rPr>
        <w:t>Ercelen</w:t>
      </w:r>
      <w:proofErr w:type="spellEnd"/>
      <w:r w:rsidRPr="000000CF">
        <w:rPr>
          <w:rFonts w:ascii="Book Antiqua" w:eastAsia="宋体" w:hAnsi="Book Antiqua" w:cs="宋体"/>
          <w:sz w:val="24"/>
          <w:szCs w:val="24"/>
          <w:lang w:val="en-US" w:eastAsia="zh-CN"/>
        </w:rPr>
        <w:t xml:space="preserve"> O, </w:t>
      </w:r>
      <w:proofErr w:type="spellStart"/>
      <w:r w:rsidRPr="000000CF">
        <w:rPr>
          <w:rFonts w:ascii="Book Antiqua" w:eastAsia="宋体" w:hAnsi="Book Antiqua" w:cs="宋体"/>
          <w:sz w:val="24"/>
          <w:szCs w:val="24"/>
          <w:lang w:val="en-US" w:eastAsia="zh-CN"/>
        </w:rPr>
        <w:t>Cerezci</w:t>
      </w:r>
      <w:proofErr w:type="spellEnd"/>
      <w:r w:rsidRPr="000000CF">
        <w:rPr>
          <w:rFonts w:ascii="Book Antiqua" w:eastAsia="宋体" w:hAnsi="Book Antiqua" w:cs="宋体"/>
          <w:sz w:val="24"/>
          <w:szCs w:val="24"/>
          <w:lang w:val="en-US" w:eastAsia="zh-CN"/>
        </w:rPr>
        <w:t xml:space="preserve"> O, </w:t>
      </w:r>
      <w:proofErr w:type="spellStart"/>
      <w:r w:rsidRPr="000000CF">
        <w:rPr>
          <w:rFonts w:ascii="Book Antiqua" w:eastAsia="宋体" w:hAnsi="Book Antiqua" w:cs="宋体"/>
          <w:sz w:val="24"/>
          <w:szCs w:val="24"/>
          <w:lang w:val="en-US" w:eastAsia="zh-CN"/>
        </w:rPr>
        <w:t>Ozer</w:t>
      </w:r>
      <w:proofErr w:type="spellEnd"/>
      <w:r w:rsidRPr="000000CF">
        <w:rPr>
          <w:rFonts w:ascii="Book Antiqua" w:eastAsia="宋体" w:hAnsi="Book Antiqua" w:cs="宋体"/>
          <w:sz w:val="24"/>
          <w:szCs w:val="24"/>
          <w:lang w:val="en-US" w:eastAsia="zh-CN"/>
        </w:rPr>
        <w:t xml:space="preserve"> AF, </w:t>
      </w:r>
      <w:proofErr w:type="spellStart"/>
      <w:r w:rsidRPr="000000CF">
        <w:rPr>
          <w:rFonts w:ascii="Book Antiqua" w:eastAsia="宋体" w:hAnsi="Book Antiqua" w:cs="宋体"/>
          <w:sz w:val="24"/>
          <w:szCs w:val="24"/>
          <w:lang w:val="en-US" w:eastAsia="zh-CN"/>
        </w:rPr>
        <w:t>Berker</w:t>
      </w:r>
      <w:proofErr w:type="spellEnd"/>
      <w:r w:rsidRPr="000000CF">
        <w:rPr>
          <w:rFonts w:ascii="Book Antiqua" w:eastAsia="宋体" w:hAnsi="Book Antiqua" w:cs="宋体"/>
          <w:sz w:val="24"/>
          <w:szCs w:val="24"/>
          <w:lang w:val="en-US" w:eastAsia="zh-CN"/>
        </w:rPr>
        <w:t xml:space="preserve"> E. A rehabilitation protocol for patients with lumbar degenerative disk disease treated with lumbar total disk replacement. </w:t>
      </w:r>
      <w:r w:rsidRPr="000000CF">
        <w:rPr>
          <w:rFonts w:ascii="Book Antiqua" w:eastAsia="宋体" w:hAnsi="Book Antiqua" w:cs="宋体"/>
          <w:i/>
          <w:iCs/>
          <w:sz w:val="24"/>
          <w:szCs w:val="24"/>
          <w:lang w:val="en-US" w:eastAsia="zh-CN"/>
        </w:rPr>
        <w:t xml:space="preserve">Arch </w:t>
      </w:r>
      <w:proofErr w:type="spellStart"/>
      <w:r w:rsidRPr="000000CF">
        <w:rPr>
          <w:rFonts w:ascii="Book Antiqua" w:eastAsia="宋体" w:hAnsi="Book Antiqua" w:cs="宋体"/>
          <w:i/>
          <w:iCs/>
          <w:sz w:val="24"/>
          <w:szCs w:val="24"/>
          <w:lang w:val="en-US" w:eastAsia="zh-CN"/>
        </w:rPr>
        <w:t>Phys</w:t>
      </w:r>
      <w:proofErr w:type="spellEnd"/>
      <w:r w:rsidRPr="000000CF">
        <w:rPr>
          <w:rFonts w:ascii="Book Antiqua" w:eastAsia="宋体" w:hAnsi="Book Antiqua" w:cs="宋体"/>
          <w:i/>
          <w:iCs/>
          <w:sz w:val="24"/>
          <w:szCs w:val="24"/>
          <w:lang w:val="en-US" w:eastAsia="zh-CN"/>
        </w:rPr>
        <w:t xml:space="preserve"> Med </w:t>
      </w:r>
      <w:proofErr w:type="spellStart"/>
      <w:r w:rsidRPr="000000CF">
        <w:rPr>
          <w:rFonts w:ascii="Book Antiqua" w:eastAsia="宋体" w:hAnsi="Book Antiqua" w:cs="宋体"/>
          <w:i/>
          <w:iCs/>
          <w:sz w:val="24"/>
          <w:szCs w:val="24"/>
          <w:lang w:val="en-US" w:eastAsia="zh-CN"/>
        </w:rPr>
        <w:t>Rehabil</w:t>
      </w:r>
      <w:proofErr w:type="spellEnd"/>
      <w:r w:rsidRPr="000000CF">
        <w:rPr>
          <w:rFonts w:ascii="Book Antiqua" w:eastAsia="宋体" w:hAnsi="Book Antiqua" w:cs="宋体"/>
          <w:sz w:val="24"/>
          <w:szCs w:val="24"/>
          <w:lang w:val="en-US" w:eastAsia="zh-CN"/>
        </w:rPr>
        <w:t xml:space="preserve"> 2011; </w:t>
      </w:r>
      <w:r w:rsidRPr="000000CF">
        <w:rPr>
          <w:rFonts w:ascii="Book Antiqua" w:eastAsia="宋体" w:hAnsi="Book Antiqua" w:cs="宋体"/>
          <w:b/>
          <w:bCs/>
          <w:sz w:val="24"/>
          <w:szCs w:val="24"/>
          <w:lang w:val="en-US" w:eastAsia="zh-CN"/>
        </w:rPr>
        <w:t>92</w:t>
      </w:r>
      <w:r w:rsidRPr="000000CF">
        <w:rPr>
          <w:rFonts w:ascii="Book Antiqua" w:eastAsia="宋体" w:hAnsi="Book Antiqua" w:cs="宋体"/>
          <w:sz w:val="24"/>
          <w:szCs w:val="24"/>
          <w:lang w:val="en-US" w:eastAsia="zh-CN"/>
        </w:rPr>
        <w:t>: 670-676 [PMID: 21367399 DOI: 10.1016/j.apmr.2010.10.037]</w:t>
      </w:r>
    </w:p>
    <w:p w14:paraId="36CA56BB" w14:textId="45FDD820" w:rsidR="000000CF" w:rsidRPr="000000CF" w:rsidRDefault="000000CF" w:rsidP="000000CF">
      <w:pPr>
        <w:spacing w:after="0" w:line="360" w:lineRule="auto"/>
        <w:jc w:val="both"/>
        <w:rPr>
          <w:rFonts w:ascii="Book Antiqua" w:eastAsia="宋体" w:hAnsi="Book Antiqua" w:cs="宋体"/>
          <w:sz w:val="24"/>
          <w:szCs w:val="24"/>
          <w:lang w:val="en-US" w:eastAsia="zh-CN"/>
        </w:rPr>
      </w:pPr>
      <w:r w:rsidRPr="000000CF">
        <w:rPr>
          <w:rFonts w:ascii="Book Antiqua" w:eastAsia="宋体" w:hAnsi="Book Antiqua" w:cs="宋体"/>
          <w:sz w:val="24"/>
          <w:szCs w:val="24"/>
          <w:lang w:val="en-US" w:eastAsia="zh-CN"/>
        </w:rPr>
        <w:t>4</w:t>
      </w:r>
      <w:r w:rsidR="00F12AA9" w:rsidRPr="00F12AA9">
        <w:rPr>
          <w:rFonts w:ascii="Book Antiqua" w:eastAsia="宋体" w:hAnsi="Book Antiqua" w:cs="宋体" w:hint="eastAsia"/>
          <w:sz w:val="24"/>
          <w:szCs w:val="24"/>
          <w:lang w:val="en-US" w:eastAsia="zh-CN"/>
        </w:rPr>
        <w:t>8</w:t>
      </w:r>
      <w:r w:rsidRPr="000000CF">
        <w:rPr>
          <w:rFonts w:ascii="Book Antiqua" w:eastAsia="宋体" w:hAnsi="Book Antiqua" w:cs="宋体"/>
          <w:sz w:val="24"/>
          <w:szCs w:val="24"/>
          <w:lang w:val="en-US" w:eastAsia="zh-CN"/>
        </w:rPr>
        <w:t xml:space="preserve"> </w:t>
      </w:r>
      <w:hyperlink r:id="rId9" w:history="1">
        <w:r w:rsidR="001F3070" w:rsidRPr="00F12AA9">
          <w:rPr>
            <w:rFonts w:ascii="Book Antiqua" w:eastAsia="宋体" w:hAnsi="Book Antiqua" w:cs="宋体"/>
            <w:b/>
            <w:sz w:val="24"/>
            <w:szCs w:val="24"/>
            <w:lang w:val="en-US" w:eastAsia="zh-CN"/>
          </w:rPr>
          <w:t>Green A</w:t>
        </w:r>
      </w:hyperlink>
      <w:r w:rsidR="001F3070" w:rsidRPr="00F12AA9">
        <w:rPr>
          <w:rFonts w:ascii="Book Antiqua" w:eastAsia="宋体" w:hAnsi="Book Antiqua" w:cs="宋体"/>
          <w:sz w:val="24"/>
          <w:szCs w:val="24"/>
          <w:lang w:val="en-US" w:eastAsia="zh-CN"/>
        </w:rPr>
        <w:t>, </w:t>
      </w:r>
      <w:hyperlink r:id="rId10" w:history="1">
        <w:r w:rsidR="001F3070" w:rsidRPr="00F12AA9">
          <w:rPr>
            <w:rFonts w:ascii="Book Antiqua" w:eastAsia="宋体" w:hAnsi="Book Antiqua" w:cs="宋体"/>
            <w:sz w:val="24"/>
            <w:szCs w:val="24"/>
            <w:lang w:val="en-US" w:eastAsia="zh-CN"/>
          </w:rPr>
          <w:t>Gilbert P</w:t>
        </w:r>
      </w:hyperlink>
      <w:r w:rsidR="001F3070" w:rsidRPr="00F12AA9">
        <w:rPr>
          <w:rFonts w:ascii="Book Antiqua" w:eastAsia="宋体" w:hAnsi="Book Antiqua" w:cs="宋体"/>
          <w:sz w:val="24"/>
          <w:szCs w:val="24"/>
          <w:lang w:val="en-US" w:eastAsia="zh-CN"/>
        </w:rPr>
        <w:t>, </w:t>
      </w:r>
      <w:hyperlink r:id="rId11" w:history="1">
        <w:r w:rsidR="001F3070" w:rsidRPr="00F12AA9">
          <w:rPr>
            <w:rFonts w:ascii="Book Antiqua" w:eastAsia="宋体" w:hAnsi="Book Antiqua" w:cs="宋体"/>
            <w:sz w:val="24"/>
            <w:szCs w:val="24"/>
            <w:lang w:val="en-US" w:eastAsia="zh-CN"/>
          </w:rPr>
          <w:t>Scott-Young M</w:t>
        </w:r>
      </w:hyperlink>
      <w:r w:rsidR="001F3070" w:rsidRPr="00F12AA9">
        <w:rPr>
          <w:rFonts w:ascii="Book Antiqua" w:eastAsia="宋体" w:hAnsi="Book Antiqua" w:cs="宋体"/>
          <w:sz w:val="24"/>
          <w:szCs w:val="24"/>
          <w:lang w:val="en-US" w:eastAsia="zh-CN"/>
        </w:rPr>
        <w:t>, </w:t>
      </w:r>
      <w:hyperlink r:id="rId12" w:history="1">
        <w:r w:rsidR="001F3070" w:rsidRPr="00F12AA9">
          <w:rPr>
            <w:rFonts w:ascii="Book Antiqua" w:eastAsia="宋体" w:hAnsi="Book Antiqua" w:cs="宋体"/>
            <w:sz w:val="24"/>
            <w:szCs w:val="24"/>
            <w:lang w:val="en-US" w:eastAsia="zh-CN"/>
          </w:rPr>
          <w:t>Abbott A</w:t>
        </w:r>
      </w:hyperlink>
      <w:r w:rsidR="001F3070" w:rsidRPr="00F12AA9">
        <w:rPr>
          <w:rFonts w:ascii="Book Antiqua" w:eastAsia="宋体" w:hAnsi="Book Antiqua" w:cs="宋体"/>
          <w:sz w:val="24"/>
          <w:szCs w:val="24"/>
          <w:lang w:val="en-US" w:eastAsia="zh-CN"/>
        </w:rPr>
        <w:t>.</w:t>
      </w:r>
      <w:r w:rsidRPr="000000CF">
        <w:rPr>
          <w:rFonts w:ascii="Book Antiqua" w:eastAsia="宋体" w:hAnsi="Book Antiqua" w:cs="宋体"/>
          <w:sz w:val="24"/>
          <w:szCs w:val="24"/>
          <w:lang w:val="en-US" w:eastAsia="zh-CN"/>
        </w:rPr>
        <w:t xml:space="preserve"> Physiotherapeutic Rehabilitation Following Lumbar Total Disc Replacement: A Retrospective Study. </w:t>
      </w:r>
      <w:proofErr w:type="spellStart"/>
      <w:r w:rsidRPr="000000CF">
        <w:rPr>
          <w:rFonts w:ascii="Book Antiqua" w:eastAsia="宋体" w:hAnsi="Book Antiqua" w:cs="宋体"/>
          <w:i/>
          <w:iCs/>
          <w:sz w:val="24"/>
          <w:szCs w:val="24"/>
          <w:lang w:val="en-US" w:eastAsia="zh-CN"/>
        </w:rPr>
        <w:t>Physiother</w:t>
      </w:r>
      <w:proofErr w:type="spellEnd"/>
      <w:r w:rsidRPr="000000CF">
        <w:rPr>
          <w:rFonts w:ascii="Book Antiqua" w:eastAsia="宋体" w:hAnsi="Book Antiqua" w:cs="宋体"/>
          <w:i/>
          <w:iCs/>
          <w:sz w:val="24"/>
          <w:szCs w:val="24"/>
          <w:lang w:val="en-US" w:eastAsia="zh-CN"/>
        </w:rPr>
        <w:t xml:space="preserve"> Res </w:t>
      </w:r>
      <w:proofErr w:type="spellStart"/>
      <w:r w:rsidRPr="000000CF">
        <w:rPr>
          <w:rFonts w:ascii="Book Antiqua" w:eastAsia="宋体" w:hAnsi="Book Antiqua" w:cs="宋体"/>
          <w:i/>
          <w:iCs/>
          <w:sz w:val="24"/>
          <w:szCs w:val="24"/>
          <w:lang w:val="en-US" w:eastAsia="zh-CN"/>
        </w:rPr>
        <w:t>Int</w:t>
      </w:r>
      <w:proofErr w:type="spellEnd"/>
      <w:r w:rsidR="001F3070" w:rsidRPr="00F12AA9">
        <w:rPr>
          <w:rFonts w:ascii="Book Antiqua" w:eastAsia="宋体" w:hAnsi="Book Antiqua" w:cs="宋体"/>
          <w:sz w:val="24"/>
          <w:szCs w:val="24"/>
          <w:lang w:val="en-US" w:eastAsia="zh-CN"/>
        </w:rPr>
        <w:t xml:space="preserve"> 2015</w:t>
      </w:r>
      <w:r w:rsidRPr="000000CF">
        <w:rPr>
          <w:rFonts w:ascii="Book Antiqua" w:eastAsia="宋体" w:hAnsi="Book Antiqua" w:cs="宋体"/>
          <w:sz w:val="24"/>
          <w:szCs w:val="24"/>
          <w:lang w:val="en-US" w:eastAsia="zh-CN"/>
        </w:rPr>
        <w:t xml:space="preserve">: </w:t>
      </w:r>
      <w:proofErr w:type="spellStart"/>
      <w:r w:rsidR="001F3070" w:rsidRPr="00F12AA9">
        <w:rPr>
          <w:rFonts w:ascii="Book Antiqua" w:eastAsia="宋体" w:hAnsi="Book Antiqua" w:cs="宋体"/>
          <w:sz w:val="24"/>
          <w:szCs w:val="24"/>
          <w:lang w:val="en-US" w:eastAsia="zh-CN"/>
        </w:rPr>
        <w:t>Epub</w:t>
      </w:r>
      <w:proofErr w:type="spellEnd"/>
      <w:r w:rsidR="001F3070" w:rsidRPr="00F12AA9">
        <w:rPr>
          <w:rFonts w:ascii="Book Antiqua" w:eastAsia="宋体" w:hAnsi="Book Antiqua" w:cs="宋体"/>
          <w:sz w:val="24"/>
          <w:szCs w:val="24"/>
          <w:lang w:val="en-US" w:eastAsia="zh-CN"/>
        </w:rPr>
        <w:t xml:space="preserve"> ahead of print </w:t>
      </w:r>
      <w:r w:rsidRPr="000000CF">
        <w:rPr>
          <w:rFonts w:ascii="Book Antiqua" w:eastAsia="宋体" w:hAnsi="Book Antiqua" w:cs="宋体"/>
          <w:sz w:val="24"/>
          <w:szCs w:val="24"/>
          <w:lang w:val="en-US" w:eastAsia="zh-CN"/>
        </w:rPr>
        <w:t>[PMID: 25892105 DOI: 10.1002/pri.1630]</w:t>
      </w:r>
    </w:p>
    <w:p w14:paraId="61627748" w14:textId="77777777" w:rsidR="001D717C" w:rsidRPr="00F12AA9" w:rsidRDefault="001D717C" w:rsidP="000000CF">
      <w:pPr>
        <w:spacing w:after="0" w:line="360" w:lineRule="auto"/>
        <w:jc w:val="both"/>
        <w:rPr>
          <w:rFonts w:ascii="Book Antiqua" w:hAnsi="Book Antiqua"/>
          <w:b/>
          <w:sz w:val="24"/>
          <w:szCs w:val="24"/>
          <w:lang w:val="en-US" w:eastAsia="zh-CN"/>
        </w:rPr>
      </w:pPr>
    </w:p>
    <w:p w14:paraId="034DECAA" w14:textId="42FAF38E" w:rsidR="00F8632C" w:rsidRPr="00F12AA9" w:rsidRDefault="00F8632C" w:rsidP="001F3070">
      <w:pPr>
        <w:spacing w:after="0" w:line="360" w:lineRule="auto"/>
        <w:jc w:val="right"/>
        <w:rPr>
          <w:rFonts w:ascii="Book Antiqua" w:hAnsi="Book Antiqua"/>
          <w:b/>
          <w:sz w:val="24"/>
          <w:szCs w:val="24"/>
          <w:lang w:val="en-US" w:eastAsia="zh-CN"/>
        </w:rPr>
      </w:pPr>
      <w:r w:rsidRPr="00F12AA9">
        <w:rPr>
          <w:rFonts w:ascii="Book Antiqua" w:hAnsi="Book Antiqua"/>
          <w:b/>
          <w:sz w:val="24"/>
          <w:szCs w:val="24"/>
        </w:rPr>
        <w:t>P-Reviewer:</w:t>
      </w:r>
      <w:r w:rsidRPr="00F12AA9">
        <w:rPr>
          <w:rFonts w:ascii="Book Antiqua" w:hAnsi="Book Antiqua" w:cs="Tahoma"/>
          <w:sz w:val="24"/>
          <w:szCs w:val="24"/>
        </w:rPr>
        <w:t xml:space="preserve"> Tangtrakulwanich</w:t>
      </w:r>
      <w:r w:rsidRPr="00F12AA9">
        <w:rPr>
          <w:rFonts w:ascii="Book Antiqua" w:hAnsi="Book Antiqua" w:cs="Tahoma"/>
          <w:sz w:val="24"/>
          <w:szCs w:val="24"/>
          <w:lang w:eastAsia="zh-CN"/>
        </w:rPr>
        <w:t xml:space="preserve"> B, </w:t>
      </w:r>
      <w:r w:rsidRPr="00F12AA9">
        <w:rPr>
          <w:rFonts w:ascii="Book Antiqua" w:hAnsi="Book Antiqua" w:cs="Tahoma"/>
          <w:sz w:val="24"/>
          <w:szCs w:val="24"/>
        </w:rPr>
        <w:t>Yao</w:t>
      </w:r>
      <w:r w:rsidRPr="00F12AA9">
        <w:rPr>
          <w:rFonts w:ascii="Book Antiqua" w:hAnsi="Book Antiqua" w:cs="Tahoma"/>
          <w:sz w:val="24"/>
          <w:szCs w:val="24"/>
          <w:lang w:eastAsia="zh-CN"/>
        </w:rPr>
        <w:t xml:space="preserve"> DF</w:t>
      </w:r>
      <w:r w:rsidRPr="00F12AA9">
        <w:rPr>
          <w:rFonts w:ascii="Book Antiqua" w:hAnsi="Book Antiqua"/>
          <w:b/>
          <w:sz w:val="24"/>
          <w:szCs w:val="24"/>
        </w:rPr>
        <w:t xml:space="preserve"> S-Editor: </w:t>
      </w:r>
      <w:r w:rsidRPr="00F12AA9">
        <w:rPr>
          <w:rFonts w:ascii="Book Antiqua" w:hAnsi="Book Antiqua"/>
          <w:sz w:val="24"/>
          <w:szCs w:val="24"/>
        </w:rPr>
        <w:t>Ji FF</w:t>
      </w:r>
      <w:r w:rsidRPr="00F12AA9">
        <w:rPr>
          <w:rFonts w:ascii="Book Antiqua" w:hAnsi="Book Antiqua"/>
          <w:b/>
          <w:sz w:val="24"/>
          <w:szCs w:val="24"/>
        </w:rPr>
        <w:t xml:space="preserve"> L-Editor: E-Editor:</w:t>
      </w:r>
    </w:p>
    <w:sectPr w:rsidR="00F8632C" w:rsidRPr="00F12AA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A4AB7" w14:textId="77777777" w:rsidR="00CF60A9" w:rsidRDefault="00CF60A9" w:rsidP="00FF4926">
      <w:pPr>
        <w:spacing w:after="0" w:line="240" w:lineRule="auto"/>
      </w:pPr>
      <w:r>
        <w:separator/>
      </w:r>
    </w:p>
  </w:endnote>
  <w:endnote w:type="continuationSeparator" w:id="0">
    <w:p w14:paraId="1A645298" w14:textId="77777777" w:rsidR="00CF60A9" w:rsidRDefault="00CF60A9" w:rsidP="00FF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OTa9103878">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97208"/>
      <w:docPartObj>
        <w:docPartGallery w:val="Page Numbers (Bottom of Page)"/>
        <w:docPartUnique/>
      </w:docPartObj>
    </w:sdtPr>
    <w:sdtEndPr/>
    <w:sdtContent>
      <w:p w14:paraId="1D0FF7A3" w14:textId="77777777" w:rsidR="00FF4926" w:rsidRDefault="00FF4926">
        <w:pPr>
          <w:pStyle w:val="Footer"/>
          <w:jc w:val="center"/>
        </w:pPr>
        <w:r>
          <w:fldChar w:fldCharType="begin"/>
        </w:r>
        <w:r>
          <w:instrText>PAGE   \* MERGEFORMAT</w:instrText>
        </w:r>
        <w:r>
          <w:fldChar w:fldCharType="separate"/>
        </w:r>
        <w:r w:rsidR="005E62D0">
          <w:rPr>
            <w:noProof/>
          </w:rPr>
          <w:t>18</w:t>
        </w:r>
        <w:r>
          <w:fldChar w:fldCharType="end"/>
        </w:r>
      </w:p>
    </w:sdtContent>
  </w:sdt>
  <w:p w14:paraId="089BE80F" w14:textId="77777777" w:rsidR="00FF4926" w:rsidRDefault="00FF4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6155" w14:textId="77777777" w:rsidR="00CF60A9" w:rsidRDefault="00CF60A9" w:rsidP="00FF4926">
      <w:pPr>
        <w:spacing w:after="0" w:line="240" w:lineRule="auto"/>
      </w:pPr>
      <w:r>
        <w:separator/>
      </w:r>
    </w:p>
  </w:footnote>
  <w:footnote w:type="continuationSeparator" w:id="0">
    <w:p w14:paraId="6EBBFD3C" w14:textId="77777777" w:rsidR="00CF60A9" w:rsidRDefault="00CF60A9" w:rsidP="00FF49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0108"/>
    <w:multiLevelType w:val="hybridMultilevel"/>
    <w:tmpl w:val="8422ABD0"/>
    <w:lvl w:ilvl="0" w:tplc="A4DE5B5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6A"/>
    <w:rsid w:val="000000CF"/>
    <w:rsid w:val="0000191D"/>
    <w:rsid w:val="000029EE"/>
    <w:rsid w:val="00010394"/>
    <w:rsid w:val="00010602"/>
    <w:rsid w:val="00012420"/>
    <w:rsid w:val="000209D7"/>
    <w:rsid w:val="0002149D"/>
    <w:rsid w:val="00022020"/>
    <w:rsid w:val="00022E91"/>
    <w:rsid w:val="00027706"/>
    <w:rsid w:val="0003041C"/>
    <w:rsid w:val="00045218"/>
    <w:rsid w:val="00056310"/>
    <w:rsid w:val="00056932"/>
    <w:rsid w:val="0006790B"/>
    <w:rsid w:val="00067DFC"/>
    <w:rsid w:val="0007663F"/>
    <w:rsid w:val="0007707A"/>
    <w:rsid w:val="00081704"/>
    <w:rsid w:val="00084790"/>
    <w:rsid w:val="00093B7E"/>
    <w:rsid w:val="00095E9F"/>
    <w:rsid w:val="0009764C"/>
    <w:rsid w:val="000A0282"/>
    <w:rsid w:val="000A3583"/>
    <w:rsid w:val="000B2347"/>
    <w:rsid w:val="000B5299"/>
    <w:rsid w:val="000B59AD"/>
    <w:rsid w:val="000B7941"/>
    <w:rsid w:val="000C12D1"/>
    <w:rsid w:val="000D20E1"/>
    <w:rsid w:val="000D4FED"/>
    <w:rsid w:val="000E0CF4"/>
    <w:rsid w:val="000E0F3F"/>
    <w:rsid w:val="000F4F2B"/>
    <w:rsid w:val="000F5F7C"/>
    <w:rsid w:val="0010332A"/>
    <w:rsid w:val="00103A7F"/>
    <w:rsid w:val="00117042"/>
    <w:rsid w:val="0011727B"/>
    <w:rsid w:val="00127146"/>
    <w:rsid w:val="00140A10"/>
    <w:rsid w:val="00142267"/>
    <w:rsid w:val="0014696C"/>
    <w:rsid w:val="00150B3B"/>
    <w:rsid w:val="00163E6B"/>
    <w:rsid w:val="00165BE1"/>
    <w:rsid w:val="0017189C"/>
    <w:rsid w:val="00186221"/>
    <w:rsid w:val="001966DF"/>
    <w:rsid w:val="001A420E"/>
    <w:rsid w:val="001C0661"/>
    <w:rsid w:val="001C5D6A"/>
    <w:rsid w:val="001D0C19"/>
    <w:rsid w:val="001D717C"/>
    <w:rsid w:val="001E21A6"/>
    <w:rsid w:val="001E6246"/>
    <w:rsid w:val="001F3070"/>
    <w:rsid w:val="001F4AE5"/>
    <w:rsid w:val="001F73B2"/>
    <w:rsid w:val="00200FD2"/>
    <w:rsid w:val="0020574C"/>
    <w:rsid w:val="00215B29"/>
    <w:rsid w:val="00215F12"/>
    <w:rsid w:val="00217551"/>
    <w:rsid w:val="00217CE3"/>
    <w:rsid w:val="00226714"/>
    <w:rsid w:val="00231EF4"/>
    <w:rsid w:val="00246F09"/>
    <w:rsid w:val="00250AEA"/>
    <w:rsid w:val="002559D4"/>
    <w:rsid w:val="00255AED"/>
    <w:rsid w:val="00265456"/>
    <w:rsid w:val="00273987"/>
    <w:rsid w:val="00274C62"/>
    <w:rsid w:val="00284D1D"/>
    <w:rsid w:val="0028602A"/>
    <w:rsid w:val="0028798F"/>
    <w:rsid w:val="002957DC"/>
    <w:rsid w:val="002A3E8C"/>
    <w:rsid w:val="002B1F37"/>
    <w:rsid w:val="002C1256"/>
    <w:rsid w:val="002C21A4"/>
    <w:rsid w:val="002C79F6"/>
    <w:rsid w:val="002E05E0"/>
    <w:rsid w:val="002E0FE2"/>
    <w:rsid w:val="002E14C1"/>
    <w:rsid w:val="002E681A"/>
    <w:rsid w:val="002F74FA"/>
    <w:rsid w:val="0030687E"/>
    <w:rsid w:val="0031343C"/>
    <w:rsid w:val="00315716"/>
    <w:rsid w:val="00317D52"/>
    <w:rsid w:val="00330225"/>
    <w:rsid w:val="003326BD"/>
    <w:rsid w:val="00332D53"/>
    <w:rsid w:val="00333DC3"/>
    <w:rsid w:val="0033668F"/>
    <w:rsid w:val="00340956"/>
    <w:rsid w:val="00341327"/>
    <w:rsid w:val="003551C8"/>
    <w:rsid w:val="00357436"/>
    <w:rsid w:val="00360141"/>
    <w:rsid w:val="003610B5"/>
    <w:rsid w:val="003610BE"/>
    <w:rsid w:val="00370D0C"/>
    <w:rsid w:val="00373D72"/>
    <w:rsid w:val="003A12A4"/>
    <w:rsid w:val="003C5D6F"/>
    <w:rsid w:val="003C6232"/>
    <w:rsid w:val="003D3F6B"/>
    <w:rsid w:val="003F227F"/>
    <w:rsid w:val="003F3B6E"/>
    <w:rsid w:val="003F4A9D"/>
    <w:rsid w:val="003F68E9"/>
    <w:rsid w:val="00406564"/>
    <w:rsid w:val="00415A9B"/>
    <w:rsid w:val="00420195"/>
    <w:rsid w:val="004218ED"/>
    <w:rsid w:val="0043430F"/>
    <w:rsid w:val="00471278"/>
    <w:rsid w:val="00491FB4"/>
    <w:rsid w:val="00492918"/>
    <w:rsid w:val="004A0429"/>
    <w:rsid w:val="004A2B92"/>
    <w:rsid w:val="004B0E43"/>
    <w:rsid w:val="004C08EA"/>
    <w:rsid w:val="004C2F28"/>
    <w:rsid w:val="004C4534"/>
    <w:rsid w:val="004C4D2D"/>
    <w:rsid w:val="004E55B0"/>
    <w:rsid w:val="004E7D14"/>
    <w:rsid w:val="004F75A1"/>
    <w:rsid w:val="00504A61"/>
    <w:rsid w:val="00504C79"/>
    <w:rsid w:val="005051B4"/>
    <w:rsid w:val="00513D2F"/>
    <w:rsid w:val="0051643E"/>
    <w:rsid w:val="00521DB3"/>
    <w:rsid w:val="00527943"/>
    <w:rsid w:val="005325C9"/>
    <w:rsid w:val="00542873"/>
    <w:rsid w:val="0054385E"/>
    <w:rsid w:val="00545E36"/>
    <w:rsid w:val="005511A4"/>
    <w:rsid w:val="00566367"/>
    <w:rsid w:val="005B62F5"/>
    <w:rsid w:val="005C2EAA"/>
    <w:rsid w:val="005D35E4"/>
    <w:rsid w:val="005D7E02"/>
    <w:rsid w:val="005E18E0"/>
    <w:rsid w:val="005E3FF5"/>
    <w:rsid w:val="005E62D0"/>
    <w:rsid w:val="005E6F04"/>
    <w:rsid w:val="005F5D49"/>
    <w:rsid w:val="0061058A"/>
    <w:rsid w:val="00611C5A"/>
    <w:rsid w:val="00612237"/>
    <w:rsid w:val="0061462B"/>
    <w:rsid w:val="006149D3"/>
    <w:rsid w:val="00621138"/>
    <w:rsid w:val="006411B7"/>
    <w:rsid w:val="00667C4E"/>
    <w:rsid w:val="00670037"/>
    <w:rsid w:val="00674460"/>
    <w:rsid w:val="0067597B"/>
    <w:rsid w:val="00684AB9"/>
    <w:rsid w:val="0068672D"/>
    <w:rsid w:val="00690BCD"/>
    <w:rsid w:val="00692856"/>
    <w:rsid w:val="006A1FAA"/>
    <w:rsid w:val="006A4A16"/>
    <w:rsid w:val="006B3291"/>
    <w:rsid w:val="006B48CE"/>
    <w:rsid w:val="006E1943"/>
    <w:rsid w:val="006F21BB"/>
    <w:rsid w:val="006F5E31"/>
    <w:rsid w:val="0070368A"/>
    <w:rsid w:val="00711E69"/>
    <w:rsid w:val="00721BFD"/>
    <w:rsid w:val="00722332"/>
    <w:rsid w:val="00723469"/>
    <w:rsid w:val="0072506A"/>
    <w:rsid w:val="0072578F"/>
    <w:rsid w:val="00743695"/>
    <w:rsid w:val="00752150"/>
    <w:rsid w:val="00760754"/>
    <w:rsid w:val="007659E6"/>
    <w:rsid w:val="00765C49"/>
    <w:rsid w:val="00773FEA"/>
    <w:rsid w:val="00782AB4"/>
    <w:rsid w:val="007912CC"/>
    <w:rsid w:val="00795106"/>
    <w:rsid w:val="00797E0E"/>
    <w:rsid w:val="007B307B"/>
    <w:rsid w:val="007C7FE8"/>
    <w:rsid w:val="007F01C6"/>
    <w:rsid w:val="007F03B7"/>
    <w:rsid w:val="007F5BE2"/>
    <w:rsid w:val="007F776A"/>
    <w:rsid w:val="00804DC7"/>
    <w:rsid w:val="00807D4F"/>
    <w:rsid w:val="00811EA4"/>
    <w:rsid w:val="00817160"/>
    <w:rsid w:val="008175BE"/>
    <w:rsid w:val="00824B98"/>
    <w:rsid w:val="008267C9"/>
    <w:rsid w:val="0084597B"/>
    <w:rsid w:val="00847416"/>
    <w:rsid w:val="00871D96"/>
    <w:rsid w:val="00893DB0"/>
    <w:rsid w:val="008A0943"/>
    <w:rsid w:val="008A28B0"/>
    <w:rsid w:val="008A3BF1"/>
    <w:rsid w:val="008C2FFE"/>
    <w:rsid w:val="008C3D6E"/>
    <w:rsid w:val="008C5E72"/>
    <w:rsid w:val="008C5FD3"/>
    <w:rsid w:val="008D23BA"/>
    <w:rsid w:val="008E29CB"/>
    <w:rsid w:val="008E3FC2"/>
    <w:rsid w:val="008E4EF3"/>
    <w:rsid w:val="008E6664"/>
    <w:rsid w:val="008E6CE1"/>
    <w:rsid w:val="008F7D2A"/>
    <w:rsid w:val="00901C94"/>
    <w:rsid w:val="00911503"/>
    <w:rsid w:val="00914321"/>
    <w:rsid w:val="00923031"/>
    <w:rsid w:val="00934339"/>
    <w:rsid w:val="0094280B"/>
    <w:rsid w:val="009516B7"/>
    <w:rsid w:val="00965529"/>
    <w:rsid w:val="00994421"/>
    <w:rsid w:val="00995B4C"/>
    <w:rsid w:val="009A05E8"/>
    <w:rsid w:val="009A0F8C"/>
    <w:rsid w:val="009A57EA"/>
    <w:rsid w:val="009B01AD"/>
    <w:rsid w:val="009B2A8C"/>
    <w:rsid w:val="009E54F3"/>
    <w:rsid w:val="009E5B91"/>
    <w:rsid w:val="00A02410"/>
    <w:rsid w:val="00A16276"/>
    <w:rsid w:val="00A203F5"/>
    <w:rsid w:val="00A27B26"/>
    <w:rsid w:val="00A36F28"/>
    <w:rsid w:val="00A37C4D"/>
    <w:rsid w:val="00A44198"/>
    <w:rsid w:val="00A55C9D"/>
    <w:rsid w:val="00A55E23"/>
    <w:rsid w:val="00A61330"/>
    <w:rsid w:val="00A65340"/>
    <w:rsid w:val="00A767ED"/>
    <w:rsid w:val="00A77380"/>
    <w:rsid w:val="00A80BA7"/>
    <w:rsid w:val="00A8217B"/>
    <w:rsid w:val="00A92215"/>
    <w:rsid w:val="00A92F84"/>
    <w:rsid w:val="00A942A0"/>
    <w:rsid w:val="00AA25D3"/>
    <w:rsid w:val="00AA42A6"/>
    <w:rsid w:val="00AA5D43"/>
    <w:rsid w:val="00AB3934"/>
    <w:rsid w:val="00AB59B3"/>
    <w:rsid w:val="00AB7E12"/>
    <w:rsid w:val="00AC3909"/>
    <w:rsid w:val="00AD585A"/>
    <w:rsid w:val="00AE311A"/>
    <w:rsid w:val="00AE343C"/>
    <w:rsid w:val="00AE7A27"/>
    <w:rsid w:val="00AF1249"/>
    <w:rsid w:val="00AF2BAB"/>
    <w:rsid w:val="00AF4228"/>
    <w:rsid w:val="00AF4425"/>
    <w:rsid w:val="00AF4D98"/>
    <w:rsid w:val="00AF7833"/>
    <w:rsid w:val="00B25463"/>
    <w:rsid w:val="00B26C03"/>
    <w:rsid w:val="00B2779E"/>
    <w:rsid w:val="00B3734F"/>
    <w:rsid w:val="00B412BD"/>
    <w:rsid w:val="00B4614E"/>
    <w:rsid w:val="00B47F04"/>
    <w:rsid w:val="00B509CC"/>
    <w:rsid w:val="00B51076"/>
    <w:rsid w:val="00B6605A"/>
    <w:rsid w:val="00B745FE"/>
    <w:rsid w:val="00B82438"/>
    <w:rsid w:val="00BA09BF"/>
    <w:rsid w:val="00BA255D"/>
    <w:rsid w:val="00BA4827"/>
    <w:rsid w:val="00BA5C28"/>
    <w:rsid w:val="00BC2123"/>
    <w:rsid w:val="00BD2FE2"/>
    <w:rsid w:val="00BE1141"/>
    <w:rsid w:val="00BE3657"/>
    <w:rsid w:val="00BF3733"/>
    <w:rsid w:val="00BF6821"/>
    <w:rsid w:val="00C01A95"/>
    <w:rsid w:val="00C064EB"/>
    <w:rsid w:val="00C22B29"/>
    <w:rsid w:val="00C3033C"/>
    <w:rsid w:val="00C4133F"/>
    <w:rsid w:val="00C546D1"/>
    <w:rsid w:val="00C60563"/>
    <w:rsid w:val="00C616C2"/>
    <w:rsid w:val="00C734B2"/>
    <w:rsid w:val="00C742C7"/>
    <w:rsid w:val="00C8047B"/>
    <w:rsid w:val="00C819A9"/>
    <w:rsid w:val="00C95457"/>
    <w:rsid w:val="00CA3A7A"/>
    <w:rsid w:val="00CA663E"/>
    <w:rsid w:val="00CA66BD"/>
    <w:rsid w:val="00CB7B99"/>
    <w:rsid w:val="00CC0C2D"/>
    <w:rsid w:val="00CC5D91"/>
    <w:rsid w:val="00CC68D5"/>
    <w:rsid w:val="00CC7161"/>
    <w:rsid w:val="00CC733A"/>
    <w:rsid w:val="00CC77E7"/>
    <w:rsid w:val="00CD2913"/>
    <w:rsid w:val="00CD2CBB"/>
    <w:rsid w:val="00CE1812"/>
    <w:rsid w:val="00CE53D0"/>
    <w:rsid w:val="00CE7BF7"/>
    <w:rsid w:val="00CF60A9"/>
    <w:rsid w:val="00D06637"/>
    <w:rsid w:val="00D227AD"/>
    <w:rsid w:val="00D25BBF"/>
    <w:rsid w:val="00D2776A"/>
    <w:rsid w:val="00D32450"/>
    <w:rsid w:val="00D424E6"/>
    <w:rsid w:val="00D43A49"/>
    <w:rsid w:val="00D546B9"/>
    <w:rsid w:val="00D5748D"/>
    <w:rsid w:val="00D61E31"/>
    <w:rsid w:val="00D70D08"/>
    <w:rsid w:val="00D71DC2"/>
    <w:rsid w:val="00D80F86"/>
    <w:rsid w:val="00D877C9"/>
    <w:rsid w:val="00D90BC0"/>
    <w:rsid w:val="00D94630"/>
    <w:rsid w:val="00DA765B"/>
    <w:rsid w:val="00DC1862"/>
    <w:rsid w:val="00DC3B53"/>
    <w:rsid w:val="00DC4427"/>
    <w:rsid w:val="00DC5AB6"/>
    <w:rsid w:val="00DD327A"/>
    <w:rsid w:val="00DE3261"/>
    <w:rsid w:val="00DF1267"/>
    <w:rsid w:val="00E021F2"/>
    <w:rsid w:val="00E02452"/>
    <w:rsid w:val="00E112F0"/>
    <w:rsid w:val="00E12268"/>
    <w:rsid w:val="00E16E24"/>
    <w:rsid w:val="00E53727"/>
    <w:rsid w:val="00E5614A"/>
    <w:rsid w:val="00E5683E"/>
    <w:rsid w:val="00E56C93"/>
    <w:rsid w:val="00E62A4B"/>
    <w:rsid w:val="00E64B10"/>
    <w:rsid w:val="00E67F20"/>
    <w:rsid w:val="00E7038D"/>
    <w:rsid w:val="00E727B9"/>
    <w:rsid w:val="00E806E2"/>
    <w:rsid w:val="00E813BB"/>
    <w:rsid w:val="00EB3F0C"/>
    <w:rsid w:val="00EB51BA"/>
    <w:rsid w:val="00EB7BE3"/>
    <w:rsid w:val="00EB7C9E"/>
    <w:rsid w:val="00EC072D"/>
    <w:rsid w:val="00ED1570"/>
    <w:rsid w:val="00ED16A6"/>
    <w:rsid w:val="00ED3320"/>
    <w:rsid w:val="00ED3BDB"/>
    <w:rsid w:val="00ED5441"/>
    <w:rsid w:val="00EE0390"/>
    <w:rsid w:val="00EE1BA5"/>
    <w:rsid w:val="00EE4524"/>
    <w:rsid w:val="00EF06B3"/>
    <w:rsid w:val="00EF136F"/>
    <w:rsid w:val="00F103A0"/>
    <w:rsid w:val="00F12AA9"/>
    <w:rsid w:val="00F21F75"/>
    <w:rsid w:val="00F22300"/>
    <w:rsid w:val="00F309AE"/>
    <w:rsid w:val="00F358D7"/>
    <w:rsid w:val="00F46E6F"/>
    <w:rsid w:val="00F514F5"/>
    <w:rsid w:val="00F62CA7"/>
    <w:rsid w:val="00F71160"/>
    <w:rsid w:val="00F8632C"/>
    <w:rsid w:val="00F9102E"/>
    <w:rsid w:val="00F93014"/>
    <w:rsid w:val="00F9471E"/>
    <w:rsid w:val="00F96DD9"/>
    <w:rsid w:val="00FA2DE8"/>
    <w:rsid w:val="00FB1088"/>
    <w:rsid w:val="00FB490A"/>
    <w:rsid w:val="00FB70D2"/>
    <w:rsid w:val="00FB7CBA"/>
    <w:rsid w:val="00FB7D4E"/>
    <w:rsid w:val="00FC2E8E"/>
    <w:rsid w:val="00FC627B"/>
    <w:rsid w:val="00FD07F9"/>
    <w:rsid w:val="00FD1375"/>
    <w:rsid w:val="00FD5ECC"/>
    <w:rsid w:val="00FE249C"/>
    <w:rsid w:val="00FE6F82"/>
    <w:rsid w:val="00FF23C0"/>
    <w:rsid w:val="00FF4926"/>
    <w:rsid w:val="00FF70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1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6B9"/>
    <w:pPr>
      <w:autoSpaceDE w:val="0"/>
      <w:autoSpaceDN w:val="0"/>
      <w:adjustRightInd w:val="0"/>
      <w:spacing w:after="0" w:line="240" w:lineRule="auto"/>
    </w:pPr>
    <w:rPr>
      <w:rFonts w:ascii="BentonGothicCond Regular" w:hAnsi="BentonGothicCond Regular" w:cs="BentonGothicCond Regular"/>
      <w:color w:val="000000"/>
      <w:sz w:val="24"/>
      <w:szCs w:val="24"/>
    </w:rPr>
  </w:style>
  <w:style w:type="character" w:styleId="Hyperlink">
    <w:name w:val="Hyperlink"/>
    <w:basedOn w:val="DefaultParagraphFont"/>
    <w:uiPriority w:val="99"/>
    <w:unhideWhenUsed/>
    <w:rsid w:val="005D35E4"/>
    <w:rPr>
      <w:color w:val="0563C1" w:themeColor="hyperlink"/>
      <w:u w:val="single"/>
    </w:rPr>
  </w:style>
  <w:style w:type="paragraph" w:styleId="Header">
    <w:name w:val="header"/>
    <w:basedOn w:val="Normal"/>
    <w:link w:val="HeaderChar"/>
    <w:uiPriority w:val="99"/>
    <w:unhideWhenUsed/>
    <w:rsid w:val="00FF4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926"/>
  </w:style>
  <w:style w:type="paragraph" w:styleId="Footer">
    <w:name w:val="footer"/>
    <w:basedOn w:val="Normal"/>
    <w:link w:val="FooterChar"/>
    <w:uiPriority w:val="99"/>
    <w:unhideWhenUsed/>
    <w:rsid w:val="00FF4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926"/>
  </w:style>
  <w:style w:type="paragraph" w:styleId="ListParagraph">
    <w:name w:val="List Paragraph"/>
    <w:basedOn w:val="Normal"/>
    <w:uiPriority w:val="34"/>
    <w:qFormat/>
    <w:rsid w:val="00B2779E"/>
    <w:pPr>
      <w:ind w:left="720"/>
      <w:contextualSpacing/>
    </w:pPr>
  </w:style>
  <w:style w:type="character" w:styleId="CommentReference">
    <w:name w:val="annotation reference"/>
    <w:basedOn w:val="DefaultParagraphFont"/>
    <w:uiPriority w:val="99"/>
    <w:semiHidden/>
    <w:unhideWhenUsed/>
    <w:rsid w:val="000209D7"/>
    <w:rPr>
      <w:sz w:val="16"/>
      <w:szCs w:val="16"/>
    </w:rPr>
  </w:style>
  <w:style w:type="paragraph" w:styleId="CommentText">
    <w:name w:val="annotation text"/>
    <w:basedOn w:val="Normal"/>
    <w:link w:val="CommentTextChar"/>
    <w:uiPriority w:val="99"/>
    <w:semiHidden/>
    <w:unhideWhenUsed/>
    <w:rsid w:val="000209D7"/>
    <w:pPr>
      <w:spacing w:line="240" w:lineRule="auto"/>
    </w:pPr>
    <w:rPr>
      <w:sz w:val="20"/>
      <w:szCs w:val="20"/>
    </w:rPr>
  </w:style>
  <w:style w:type="character" w:customStyle="1" w:styleId="CommentTextChar">
    <w:name w:val="Comment Text Char"/>
    <w:basedOn w:val="DefaultParagraphFont"/>
    <w:link w:val="CommentText"/>
    <w:uiPriority w:val="99"/>
    <w:semiHidden/>
    <w:rsid w:val="000209D7"/>
    <w:rPr>
      <w:sz w:val="20"/>
      <w:szCs w:val="20"/>
    </w:rPr>
  </w:style>
  <w:style w:type="paragraph" w:styleId="CommentSubject">
    <w:name w:val="annotation subject"/>
    <w:basedOn w:val="CommentText"/>
    <w:next w:val="CommentText"/>
    <w:link w:val="CommentSubjectChar"/>
    <w:uiPriority w:val="99"/>
    <w:semiHidden/>
    <w:unhideWhenUsed/>
    <w:rsid w:val="000209D7"/>
    <w:rPr>
      <w:b/>
      <w:bCs/>
    </w:rPr>
  </w:style>
  <w:style w:type="character" w:customStyle="1" w:styleId="CommentSubjectChar">
    <w:name w:val="Comment Subject Char"/>
    <w:basedOn w:val="CommentTextChar"/>
    <w:link w:val="CommentSubject"/>
    <w:uiPriority w:val="99"/>
    <w:semiHidden/>
    <w:rsid w:val="000209D7"/>
    <w:rPr>
      <w:b/>
      <w:bCs/>
      <w:sz w:val="20"/>
      <w:szCs w:val="20"/>
    </w:rPr>
  </w:style>
  <w:style w:type="paragraph" w:styleId="BalloonText">
    <w:name w:val="Balloon Text"/>
    <w:basedOn w:val="Normal"/>
    <w:link w:val="BalloonTextChar"/>
    <w:uiPriority w:val="99"/>
    <w:semiHidden/>
    <w:unhideWhenUsed/>
    <w:rsid w:val="0002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D7"/>
    <w:rPr>
      <w:rFonts w:ascii="Segoe UI" w:hAnsi="Segoe UI" w:cs="Segoe UI"/>
      <w:sz w:val="18"/>
      <w:szCs w:val="18"/>
    </w:rPr>
  </w:style>
  <w:style w:type="character" w:customStyle="1" w:styleId="apple-converted-space">
    <w:name w:val="apple-converted-space"/>
    <w:basedOn w:val="DefaultParagraphFont"/>
    <w:rsid w:val="00186221"/>
  </w:style>
  <w:style w:type="character" w:styleId="Emphasis">
    <w:name w:val="Emphasis"/>
    <w:qFormat/>
    <w:rsid w:val="005E62D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6B9"/>
    <w:pPr>
      <w:autoSpaceDE w:val="0"/>
      <w:autoSpaceDN w:val="0"/>
      <w:adjustRightInd w:val="0"/>
      <w:spacing w:after="0" w:line="240" w:lineRule="auto"/>
    </w:pPr>
    <w:rPr>
      <w:rFonts w:ascii="BentonGothicCond Regular" w:hAnsi="BentonGothicCond Regular" w:cs="BentonGothicCond Regular"/>
      <w:color w:val="000000"/>
      <w:sz w:val="24"/>
      <w:szCs w:val="24"/>
    </w:rPr>
  </w:style>
  <w:style w:type="character" w:styleId="Hyperlink">
    <w:name w:val="Hyperlink"/>
    <w:basedOn w:val="DefaultParagraphFont"/>
    <w:uiPriority w:val="99"/>
    <w:unhideWhenUsed/>
    <w:rsid w:val="005D35E4"/>
    <w:rPr>
      <w:color w:val="0563C1" w:themeColor="hyperlink"/>
      <w:u w:val="single"/>
    </w:rPr>
  </w:style>
  <w:style w:type="paragraph" w:styleId="Header">
    <w:name w:val="header"/>
    <w:basedOn w:val="Normal"/>
    <w:link w:val="HeaderChar"/>
    <w:uiPriority w:val="99"/>
    <w:unhideWhenUsed/>
    <w:rsid w:val="00FF4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926"/>
  </w:style>
  <w:style w:type="paragraph" w:styleId="Footer">
    <w:name w:val="footer"/>
    <w:basedOn w:val="Normal"/>
    <w:link w:val="FooterChar"/>
    <w:uiPriority w:val="99"/>
    <w:unhideWhenUsed/>
    <w:rsid w:val="00FF4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926"/>
  </w:style>
  <w:style w:type="paragraph" w:styleId="ListParagraph">
    <w:name w:val="List Paragraph"/>
    <w:basedOn w:val="Normal"/>
    <w:uiPriority w:val="34"/>
    <w:qFormat/>
    <w:rsid w:val="00B2779E"/>
    <w:pPr>
      <w:ind w:left="720"/>
      <w:contextualSpacing/>
    </w:pPr>
  </w:style>
  <w:style w:type="character" w:styleId="CommentReference">
    <w:name w:val="annotation reference"/>
    <w:basedOn w:val="DefaultParagraphFont"/>
    <w:uiPriority w:val="99"/>
    <w:semiHidden/>
    <w:unhideWhenUsed/>
    <w:rsid w:val="000209D7"/>
    <w:rPr>
      <w:sz w:val="16"/>
      <w:szCs w:val="16"/>
    </w:rPr>
  </w:style>
  <w:style w:type="paragraph" w:styleId="CommentText">
    <w:name w:val="annotation text"/>
    <w:basedOn w:val="Normal"/>
    <w:link w:val="CommentTextChar"/>
    <w:uiPriority w:val="99"/>
    <w:semiHidden/>
    <w:unhideWhenUsed/>
    <w:rsid w:val="000209D7"/>
    <w:pPr>
      <w:spacing w:line="240" w:lineRule="auto"/>
    </w:pPr>
    <w:rPr>
      <w:sz w:val="20"/>
      <w:szCs w:val="20"/>
    </w:rPr>
  </w:style>
  <w:style w:type="character" w:customStyle="1" w:styleId="CommentTextChar">
    <w:name w:val="Comment Text Char"/>
    <w:basedOn w:val="DefaultParagraphFont"/>
    <w:link w:val="CommentText"/>
    <w:uiPriority w:val="99"/>
    <w:semiHidden/>
    <w:rsid w:val="000209D7"/>
    <w:rPr>
      <w:sz w:val="20"/>
      <w:szCs w:val="20"/>
    </w:rPr>
  </w:style>
  <w:style w:type="paragraph" w:styleId="CommentSubject">
    <w:name w:val="annotation subject"/>
    <w:basedOn w:val="CommentText"/>
    <w:next w:val="CommentText"/>
    <w:link w:val="CommentSubjectChar"/>
    <w:uiPriority w:val="99"/>
    <w:semiHidden/>
    <w:unhideWhenUsed/>
    <w:rsid w:val="000209D7"/>
    <w:rPr>
      <w:b/>
      <w:bCs/>
    </w:rPr>
  </w:style>
  <w:style w:type="character" w:customStyle="1" w:styleId="CommentSubjectChar">
    <w:name w:val="Comment Subject Char"/>
    <w:basedOn w:val="CommentTextChar"/>
    <w:link w:val="CommentSubject"/>
    <w:uiPriority w:val="99"/>
    <w:semiHidden/>
    <w:rsid w:val="000209D7"/>
    <w:rPr>
      <w:b/>
      <w:bCs/>
      <w:sz w:val="20"/>
      <w:szCs w:val="20"/>
    </w:rPr>
  </w:style>
  <w:style w:type="paragraph" w:styleId="BalloonText">
    <w:name w:val="Balloon Text"/>
    <w:basedOn w:val="Normal"/>
    <w:link w:val="BalloonTextChar"/>
    <w:uiPriority w:val="99"/>
    <w:semiHidden/>
    <w:unhideWhenUsed/>
    <w:rsid w:val="0002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D7"/>
    <w:rPr>
      <w:rFonts w:ascii="Segoe UI" w:hAnsi="Segoe UI" w:cs="Segoe UI"/>
      <w:sz w:val="18"/>
      <w:szCs w:val="18"/>
    </w:rPr>
  </w:style>
  <w:style w:type="character" w:customStyle="1" w:styleId="apple-converted-space">
    <w:name w:val="apple-converted-space"/>
    <w:basedOn w:val="DefaultParagraphFont"/>
    <w:rsid w:val="00186221"/>
  </w:style>
  <w:style w:type="character" w:styleId="Emphasis">
    <w:name w:val="Emphasis"/>
    <w:qFormat/>
    <w:rsid w:val="005E62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4401">
      <w:bodyDiv w:val="1"/>
      <w:marLeft w:val="0"/>
      <w:marRight w:val="0"/>
      <w:marTop w:val="0"/>
      <w:marBottom w:val="0"/>
      <w:divBdr>
        <w:top w:val="none" w:sz="0" w:space="0" w:color="auto"/>
        <w:left w:val="none" w:sz="0" w:space="0" w:color="auto"/>
        <w:bottom w:val="none" w:sz="0" w:space="0" w:color="auto"/>
        <w:right w:val="none" w:sz="0" w:space="0" w:color="auto"/>
      </w:divBdr>
    </w:div>
    <w:div w:id="674377038">
      <w:bodyDiv w:val="1"/>
      <w:marLeft w:val="0"/>
      <w:marRight w:val="0"/>
      <w:marTop w:val="0"/>
      <w:marBottom w:val="0"/>
      <w:divBdr>
        <w:top w:val="none" w:sz="0" w:space="0" w:color="auto"/>
        <w:left w:val="none" w:sz="0" w:space="0" w:color="auto"/>
        <w:bottom w:val="none" w:sz="0" w:space="0" w:color="auto"/>
        <w:right w:val="none" w:sz="0" w:space="0" w:color="auto"/>
      </w:divBdr>
      <w:divsChild>
        <w:div w:id="1231846079">
          <w:marLeft w:val="0"/>
          <w:marRight w:val="0"/>
          <w:marTop w:val="0"/>
          <w:marBottom w:val="0"/>
          <w:divBdr>
            <w:top w:val="none" w:sz="0" w:space="0" w:color="auto"/>
            <w:left w:val="none" w:sz="0" w:space="0" w:color="auto"/>
            <w:bottom w:val="none" w:sz="0" w:space="0" w:color="auto"/>
            <w:right w:val="none" w:sz="0" w:space="0" w:color="auto"/>
          </w:divBdr>
          <w:divsChild>
            <w:div w:id="857541318">
              <w:marLeft w:val="0"/>
              <w:marRight w:val="0"/>
              <w:marTop w:val="0"/>
              <w:marBottom w:val="0"/>
              <w:divBdr>
                <w:top w:val="none" w:sz="0" w:space="0" w:color="auto"/>
                <w:left w:val="none" w:sz="0" w:space="0" w:color="auto"/>
                <w:bottom w:val="none" w:sz="0" w:space="0" w:color="auto"/>
                <w:right w:val="none" w:sz="0" w:space="0" w:color="auto"/>
              </w:divBdr>
              <w:divsChild>
                <w:div w:id="354964617">
                  <w:marLeft w:val="0"/>
                  <w:marRight w:val="0"/>
                  <w:marTop w:val="0"/>
                  <w:marBottom w:val="0"/>
                  <w:divBdr>
                    <w:top w:val="none" w:sz="0" w:space="0" w:color="auto"/>
                    <w:left w:val="none" w:sz="0" w:space="0" w:color="auto"/>
                    <w:bottom w:val="none" w:sz="0" w:space="0" w:color="auto"/>
                    <w:right w:val="none" w:sz="0" w:space="0" w:color="auto"/>
                  </w:divBdr>
                  <w:divsChild>
                    <w:div w:id="1252471342">
                      <w:marLeft w:val="0"/>
                      <w:marRight w:val="0"/>
                      <w:marTop w:val="0"/>
                      <w:marBottom w:val="0"/>
                      <w:divBdr>
                        <w:top w:val="none" w:sz="0" w:space="0" w:color="auto"/>
                        <w:left w:val="none" w:sz="0" w:space="0" w:color="auto"/>
                        <w:bottom w:val="none" w:sz="0" w:space="0" w:color="auto"/>
                        <w:right w:val="none" w:sz="0" w:space="0" w:color="auto"/>
                      </w:divBdr>
                      <w:divsChild>
                        <w:div w:id="2068141057">
                          <w:marLeft w:val="0"/>
                          <w:marRight w:val="0"/>
                          <w:marTop w:val="0"/>
                          <w:marBottom w:val="0"/>
                          <w:divBdr>
                            <w:top w:val="none" w:sz="0" w:space="0" w:color="auto"/>
                            <w:left w:val="none" w:sz="0" w:space="0" w:color="auto"/>
                            <w:bottom w:val="none" w:sz="0" w:space="0" w:color="auto"/>
                            <w:right w:val="none" w:sz="0" w:space="0" w:color="auto"/>
                          </w:divBdr>
                          <w:divsChild>
                            <w:div w:id="809249198">
                              <w:marLeft w:val="0"/>
                              <w:marRight w:val="0"/>
                              <w:marTop w:val="0"/>
                              <w:marBottom w:val="0"/>
                              <w:divBdr>
                                <w:top w:val="none" w:sz="0" w:space="0" w:color="auto"/>
                                <w:left w:val="none" w:sz="0" w:space="0" w:color="auto"/>
                                <w:bottom w:val="none" w:sz="0" w:space="0" w:color="auto"/>
                                <w:right w:val="none" w:sz="0" w:space="0" w:color="auto"/>
                              </w:divBdr>
                              <w:divsChild>
                                <w:div w:id="579868064">
                                  <w:marLeft w:val="0"/>
                                  <w:marRight w:val="0"/>
                                  <w:marTop w:val="0"/>
                                  <w:marBottom w:val="0"/>
                                  <w:divBdr>
                                    <w:top w:val="none" w:sz="0" w:space="0" w:color="auto"/>
                                    <w:left w:val="none" w:sz="0" w:space="0" w:color="auto"/>
                                    <w:bottom w:val="none" w:sz="0" w:space="0" w:color="auto"/>
                                    <w:right w:val="none" w:sz="0" w:space="0" w:color="auto"/>
                                  </w:divBdr>
                                  <w:divsChild>
                                    <w:div w:id="1547061010">
                                      <w:marLeft w:val="0"/>
                                      <w:marRight w:val="0"/>
                                      <w:marTop w:val="0"/>
                                      <w:marBottom w:val="0"/>
                                      <w:divBdr>
                                        <w:top w:val="none" w:sz="0" w:space="0" w:color="auto"/>
                                        <w:left w:val="none" w:sz="0" w:space="0" w:color="auto"/>
                                        <w:bottom w:val="none" w:sz="0" w:space="0" w:color="auto"/>
                                        <w:right w:val="none" w:sz="0" w:space="0" w:color="auto"/>
                                      </w:divBdr>
                                      <w:divsChild>
                                        <w:div w:id="1356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329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493">
          <w:marLeft w:val="0"/>
          <w:marRight w:val="1"/>
          <w:marTop w:val="0"/>
          <w:marBottom w:val="0"/>
          <w:divBdr>
            <w:top w:val="none" w:sz="0" w:space="0" w:color="auto"/>
            <w:left w:val="none" w:sz="0" w:space="0" w:color="auto"/>
            <w:bottom w:val="none" w:sz="0" w:space="0" w:color="auto"/>
            <w:right w:val="none" w:sz="0" w:space="0" w:color="auto"/>
          </w:divBdr>
          <w:divsChild>
            <w:div w:id="2004700702">
              <w:marLeft w:val="0"/>
              <w:marRight w:val="0"/>
              <w:marTop w:val="0"/>
              <w:marBottom w:val="0"/>
              <w:divBdr>
                <w:top w:val="none" w:sz="0" w:space="0" w:color="auto"/>
                <w:left w:val="none" w:sz="0" w:space="0" w:color="auto"/>
                <w:bottom w:val="none" w:sz="0" w:space="0" w:color="auto"/>
                <w:right w:val="none" w:sz="0" w:space="0" w:color="auto"/>
              </w:divBdr>
              <w:divsChild>
                <w:div w:id="242640009">
                  <w:marLeft w:val="0"/>
                  <w:marRight w:val="1"/>
                  <w:marTop w:val="0"/>
                  <w:marBottom w:val="0"/>
                  <w:divBdr>
                    <w:top w:val="none" w:sz="0" w:space="0" w:color="auto"/>
                    <w:left w:val="none" w:sz="0" w:space="0" w:color="auto"/>
                    <w:bottom w:val="none" w:sz="0" w:space="0" w:color="auto"/>
                    <w:right w:val="none" w:sz="0" w:space="0" w:color="auto"/>
                  </w:divBdr>
                  <w:divsChild>
                    <w:div w:id="1205021409">
                      <w:marLeft w:val="0"/>
                      <w:marRight w:val="0"/>
                      <w:marTop w:val="0"/>
                      <w:marBottom w:val="0"/>
                      <w:divBdr>
                        <w:top w:val="none" w:sz="0" w:space="0" w:color="auto"/>
                        <w:left w:val="none" w:sz="0" w:space="0" w:color="auto"/>
                        <w:bottom w:val="none" w:sz="0" w:space="0" w:color="auto"/>
                        <w:right w:val="none" w:sz="0" w:space="0" w:color="auto"/>
                      </w:divBdr>
                      <w:divsChild>
                        <w:div w:id="967786118">
                          <w:marLeft w:val="0"/>
                          <w:marRight w:val="0"/>
                          <w:marTop w:val="0"/>
                          <w:marBottom w:val="0"/>
                          <w:divBdr>
                            <w:top w:val="none" w:sz="0" w:space="0" w:color="auto"/>
                            <w:left w:val="none" w:sz="0" w:space="0" w:color="auto"/>
                            <w:bottom w:val="none" w:sz="0" w:space="0" w:color="auto"/>
                            <w:right w:val="none" w:sz="0" w:space="0" w:color="auto"/>
                          </w:divBdr>
                          <w:divsChild>
                            <w:div w:id="1796412469">
                              <w:marLeft w:val="0"/>
                              <w:marRight w:val="0"/>
                              <w:marTop w:val="120"/>
                              <w:marBottom w:val="360"/>
                              <w:divBdr>
                                <w:top w:val="none" w:sz="0" w:space="0" w:color="auto"/>
                                <w:left w:val="none" w:sz="0" w:space="0" w:color="auto"/>
                                <w:bottom w:val="none" w:sz="0" w:space="0" w:color="auto"/>
                                <w:right w:val="none" w:sz="0" w:space="0" w:color="auto"/>
                              </w:divBdr>
                              <w:divsChild>
                                <w:div w:id="1190292897">
                                  <w:marLeft w:val="0"/>
                                  <w:marRight w:val="0"/>
                                  <w:marTop w:val="0"/>
                                  <w:marBottom w:val="0"/>
                                  <w:divBdr>
                                    <w:top w:val="none" w:sz="0" w:space="0" w:color="auto"/>
                                    <w:left w:val="none" w:sz="0" w:space="0" w:color="auto"/>
                                    <w:bottom w:val="none" w:sz="0" w:space="0" w:color="auto"/>
                                    <w:right w:val="none" w:sz="0" w:space="0" w:color="auto"/>
                                  </w:divBdr>
                                  <w:divsChild>
                                    <w:div w:id="19362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399027">
      <w:bodyDiv w:val="1"/>
      <w:marLeft w:val="0"/>
      <w:marRight w:val="0"/>
      <w:marTop w:val="0"/>
      <w:marBottom w:val="0"/>
      <w:divBdr>
        <w:top w:val="none" w:sz="0" w:space="0" w:color="auto"/>
        <w:left w:val="none" w:sz="0" w:space="0" w:color="auto"/>
        <w:bottom w:val="none" w:sz="0" w:space="0" w:color="auto"/>
        <w:right w:val="none" w:sz="0" w:space="0" w:color="auto"/>
      </w:divBdr>
      <w:divsChild>
        <w:div w:id="1057049471">
          <w:marLeft w:val="0"/>
          <w:marRight w:val="0"/>
          <w:marTop w:val="0"/>
          <w:marBottom w:val="0"/>
          <w:divBdr>
            <w:top w:val="none" w:sz="0" w:space="0" w:color="auto"/>
            <w:left w:val="none" w:sz="0" w:space="0" w:color="auto"/>
            <w:bottom w:val="none" w:sz="0" w:space="0" w:color="auto"/>
            <w:right w:val="none" w:sz="0" w:space="0" w:color="auto"/>
          </w:divBdr>
          <w:divsChild>
            <w:div w:id="827095662">
              <w:marLeft w:val="0"/>
              <w:marRight w:val="0"/>
              <w:marTop w:val="0"/>
              <w:marBottom w:val="0"/>
              <w:divBdr>
                <w:top w:val="none" w:sz="0" w:space="0" w:color="auto"/>
                <w:left w:val="none" w:sz="0" w:space="0" w:color="auto"/>
                <w:bottom w:val="none" w:sz="0" w:space="0" w:color="auto"/>
                <w:right w:val="none" w:sz="0" w:space="0" w:color="auto"/>
              </w:divBdr>
            </w:div>
            <w:div w:id="1980571135">
              <w:marLeft w:val="0"/>
              <w:marRight w:val="0"/>
              <w:marTop w:val="0"/>
              <w:marBottom w:val="0"/>
              <w:divBdr>
                <w:top w:val="none" w:sz="0" w:space="0" w:color="auto"/>
                <w:left w:val="none" w:sz="0" w:space="0" w:color="auto"/>
                <w:bottom w:val="none" w:sz="0" w:space="0" w:color="auto"/>
                <w:right w:val="none" w:sz="0" w:space="0" w:color="auto"/>
              </w:divBdr>
            </w:div>
            <w:div w:id="1348484137">
              <w:marLeft w:val="0"/>
              <w:marRight w:val="0"/>
              <w:marTop w:val="0"/>
              <w:marBottom w:val="0"/>
              <w:divBdr>
                <w:top w:val="none" w:sz="0" w:space="0" w:color="auto"/>
                <w:left w:val="none" w:sz="0" w:space="0" w:color="auto"/>
                <w:bottom w:val="none" w:sz="0" w:space="0" w:color="auto"/>
                <w:right w:val="none" w:sz="0" w:space="0" w:color="auto"/>
              </w:divBdr>
            </w:div>
            <w:div w:id="142739540">
              <w:marLeft w:val="0"/>
              <w:marRight w:val="0"/>
              <w:marTop w:val="0"/>
              <w:marBottom w:val="0"/>
              <w:divBdr>
                <w:top w:val="none" w:sz="0" w:space="0" w:color="auto"/>
                <w:left w:val="none" w:sz="0" w:space="0" w:color="auto"/>
                <w:bottom w:val="none" w:sz="0" w:space="0" w:color="auto"/>
                <w:right w:val="none" w:sz="0" w:space="0" w:color="auto"/>
              </w:divBdr>
            </w:div>
            <w:div w:id="130678937">
              <w:marLeft w:val="0"/>
              <w:marRight w:val="0"/>
              <w:marTop w:val="0"/>
              <w:marBottom w:val="0"/>
              <w:divBdr>
                <w:top w:val="none" w:sz="0" w:space="0" w:color="auto"/>
                <w:left w:val="none" w:sz="0" w:space="0" w:color="auto"/>
                <w:bottom w:val="none" w:sz="0" w:space="0" w:color="auto"/>
                <w:right w:val="none" w:sz="0" w:space="0" w:color="auto"/>
              </w:divBdr>
            </w:div>
            <w:div w:id="90392923">
              <w:marLeft w:val="0"/>
              <w:marRight w:val="0"/>
              <w:marTop w:val="0"/>
              <w:marBottom w:val="0"/>
              <w:divBdr>
                <w:top w:val="none" w:sz="0" w:space="0" w:color="auto"/>
                <w:left w:val="none" w:sz="0" w:space="0" w:color="auto"/>
                <w:bottom w:val="none" w:sz="0" w:space="0" w:color="auto"/>
                <w:right w:val="none" w:sz="0" w:space="0" w:color="auto"/>
              </w:divBdr>
            </w:div>
            <w:div w:id="858662792">
              <w:marLeft w:val="0"/>
              <w:marRight w:val="0"/>
              <w:marTop w:val="0"/>
              <w:marBottom w:val="0"/>
              <w:divBdr>
                <w:top w:val="none" w:sz="0" w:space="0" w:color="auto"/>
                <w:left w:val="none" w:sz="0" w:space="0" w:color="auto"/>
                <w:bottom w:val="none" w:sz="0" w:space="0" w:color="auto"/>
                <w:right w:val="none" w:sz="0" w:space="0" w:color="auto"/>
              </w:divBdr>
            </w:div>
            <w:div w:id="424109841">
              <w:marLeft w:val="0"/>
              <w:marRight w:val="0"/>
              <w:marTop w:val="0"/>
              <w:marBottom w:val="0"/>
              <w:divBdr>
                <w:top w:val="none" w:sz="0" w:space="0" w:color="auto"/>
                <w:left w:val="none" w:sz="0" w:space="0" w:color="auto"/>
                <w:bottom w:val="none" w:sz="0" w:space="0" w:color="auto"/>
                <w:right w:val="none" w:sz="0" w:space="0" w:color="auto"/>
              </w:divBdr>
            </w:div>
            <w:div w:id="216358769">
              <w:marLeft w:val="0"/>
              <w:marRight w:val="0"/>
              <w:marTop w:val="0"/>
              <w:marBottom w:val="0"/>
              <w:divBdr>
                <w:top w:val="none" w:sz="0" w:space="0" w:color="auto"/>
                <w:left w:val="none" w:sz="0" w:space="0" w:color="auto"/>
                <w:bottom w:val="none" w:sz="0" w:space="0" w:color="auto"/>
                <w:right w:val="none" w:sz="0" w:space="0" w:color="auto"/>
              </w:divBdr>
            </w:div>
            <w:div w:id="253712427">
              <w:marLeft w:val="0"/>
              <w:marRight w:val="0"/>
              <w:marTop w:val="0"/>
              <w:marBottom w:val="0"/>
              <w:divBdr>
                <w:top w:val="none" w:sz="0" w:space="0" w:color="auto"/>
                <w:left w:val="none" w:sz="0" w:space="0" w:color="auto"/>
                <w:bottom w:val="none" w:sz="0" w:space="0" w:color="auto"/>
                <w:right w:val="none" w:sz="0" w:space="0" w:color="auto"/>
              </w:divBdr>
            </w:div>
            <w:div w:id="2138991313">
              <w:marLeft w:val="0"/>
              <w:marRight w:val="0"/>
              <w:marTop w:val="0"/>
              <w:marBottom w:val="0"/>
              <w:divBdr>
                <w:top w:val="none" w:sz="0" w:space="0" w:color="auto"/>
                <w:left w:val="none" w:sz="0" w:space="0" w:color="auto"/>
                <w:bottom w:val="none" w:sz="0" w:space="0" w:color="auto"/>
                <w:right w:val="none" w:sz="0" w:space="0" w:color="auto"/>
              </w:divBdr>
            </w:div>
            <w:div w:id="1803040849">
              <w:marLeft w:val="0"/>
              <w:marRight w:val="0"/>
              <w:marTop w:val="0"/>
              <w:marBottom w:val="0"/>
              <w:divBdr>
                <w:top w:val="none" w:sz="0" w:space="0" w:color="auto"/>
                <w:left w:val="none" w:sz="0" w:space="0" w:color="auto"/>
                <w:bottom w:val="none" w:sz="0" w:space="0" w:color="auto"/>
                <w:right w:val="none" w:sz="0" w:space="0" w:color="auto"/>
              </w:divBdr>
            </w:div>
            <w:div w:id="414009491">
              <w:marLeft w:val="0"/>
              <w:marRight w:val="0"/>
              <w:marTop w:val="0"/>
              <w:marBottom w:val="0"/>
              <w:divBdr>
                <w:top w:val="none" w:sz="0" w:space="0" w:color="auto"/>
                <w:left w:val="none" w:sz="0" w:space="0" w:color="auto"/>
                <w:bottom w:val="none" w:sz="0" w:space="0" w:color="auto"/>
                <w:right w:val="none" w:sz="0" w:space="0" w:color="auto"/>
              </w:divBdr>
            </w:div>
            <w:div w:id="1240795613">
              <w:marLeft w:val="0"/>
              <w:marRight w:val="0"/>
              <w:marTop w:val="0"/>
              <w:marBottom w:val="0"/>
              <w:divBdr>
                <w:top w:val="none" w:sz="0" w:space="0" w:color="auto"/>
                <w:left w:val="none" w:sz="0" w:space="0" w:color="auto"/>
                <w:bottom w:val="none" w:sz="0" w:space="0" w:color="auto"/>
                <w:right w:val="none" w:sz="0" w:space="0" w:color="auto"/>
              </w:divBdr>
            </w:div>
            <w:div w:id="1976838147">
              <w:marLeft w:val="0"/>
              <w:marRight w:val="0"/>
              <w:marTop w:val="0"/>
              <w:marBottom w:val="0"/>
              <w:divBdr>
                <w:top w:val="none" w:sz="0" w:space="0" w:color="auto"/>
                <w:left w:val="none" w:sz="0" w:space="0" w:color="auto"/>
                <w:bottom w:val="none" w:sz="0" w:space="0" w:color="auto"/>
                <w:right w:val="none" w:sz="0" w:space="0" w:color="auto"/>
              </w:divBdr>
            </w:div>
            <w:div w:id="139001963">
              <w:marLeft w:val="0"/>
              <w:marRight w:val="0"/>
              <w:marTop w:val="0"/>
              <w:marBottom w:val="0"/>
              <w:divBdr>
                <w:top w:val="none" w:sz="0" w:space="0" w:color="auto"/>
                <w:left w:val="none" w:sz="0" w:space="0" w:color="auto"/>
                <w:bottom w:val="none" w:sz="0" w:space="0" w:color="auto"/>
                <w:right w:val="none" w:sz="0" w:space="0" w:color="auto"/>
              </w:divBdr>
            </w:div>
            <w:div w:id="371151821">
              <w:marLeft w:val="0"/>
              <w:marRight w:val="0"/>
              <w:marTop w:val="0"/>
              <w:marBottom w:val="0"/>
              <w:divBdr>
                <w:top w:val="none" w:sz="0" w:space="0" w:color="auto"/>
                <w:left w:val="none" w:sz="0" w:space="0" w:color="auto"/>
                <w:bottom w:val="none" w:sz="0" w:space="0" w:color="auto"/>
                <w:right w:val="none" w:sz="0" w:space="0" w:color="auto"/>
              </w:divBdr>
            </w:div>
            <w:div w:id="1951006881">
              <w:marLeft w:val="0"/>
              <w:marRight w:val="0"/>
              <w:marTop w:val="0"/>
              <w:marBottom w:val="0"/>
              <w:divBdr>
                <w:top w:val="none" w:sz="0" w:space="0" w:color="auto"/>
                <w:left w:val="none" w:sz="0" w:space="0" w:color="auto"/>
                <w:bottom w:val="none" w:sz="0" w:space="0" w:color="auto"/>
                <w:right w:val="none" w:sz="0" w:space="0" w:color="auto"/>
              </w:divBdr>
            </w:div>
            <w:div w:id="801388789">
              <w:marLeft w:val="0"/>
              <w:marRight w:val="0"/>
              <w:marTop w:val="0"/>
              <w:marBottom w:val="0"/>
              <w:divBdr>
                <w:top w:val="none" w:sz="0" w:space="0" w:color="auto"/>
                <w:left w:val="none" w:sz="0" w:space="0" w:color="auto"/>
                <w:bottom w:val="none" w:sz="0" w:space="0" w:color="auto"/>
                <w:right w:val="none" w:sz="0" w:space="0" w:color="auto"/>
              </w:divBdr>
            </w:div>
            <w:div w:id="574559209">
              <w:marLeft w:val="0"/>
              <w:marRight w:val="0"/>
              <w:marTop w:val="0"/>
              <w:marBottom w:val="0"/>
              <w:divBdr>
                <w:top w:val="none" w:sz="0" w:space="0" w:color="auto"/>
                <w:left w:val="none" w:sz="0" w:space="0" w:color="auto"/>
                <w:bottom w:val="none" w:sz="0" w:space="0" w:color="auto"/>
                <w:right w:val="none" w:sz="0" w:space="0" w:color="auto"/>
              </w:divBdr>
            </w:div>
            <w:div w:id="1741056609">
              <w:marLeft w:val="0"/>
              <w:marRight w:val="0"/>
              <w:marTop w:val="0"/>
              <w:marBottom w:val="0"/>
              <w:divBdr>
                <w:top w:val="none" w:sz="0" w:space="0" w:color="auto"/>
                <w:left w:val="none" w:sz="0" w:space="0" w:color="auto"/>
                <w:bottom w:val="none" w:sz="0" w:space="0" w:color="auto"/>
                <w:right w:val="none" w:sz="0" w:space="0" w:color="auto"/>
              </w:divBdr>
            </w:div>
            <w:div w:id="1176188633">
              <w:marLeft w:val="0"/>
              <w:marRight w:val="0"/>
              <w:marTop w:val="0"/>
              <w:marBottom w:val="0"/>
              <w:divBdr>
                <w:top w:val="none" w:sz="0" w:space="0" w:color="auto"/>
                <w:left w:val="none" w:sz="0" w:space="0" w:color="auto"/>
                <w:bottom w:val="none" w:sz="0" w:space="0" w:color="auto"/>
                <w:right w:val="none" w:sz="0" w:space="0" w:color="auto"/>
              </w:divBdr>
            </w:div>
            <w:div w:id="781996036">
              <w:marLeft w:val="0"/>
              <w:marRight w:val="0"/>
              <w:marTop w:val="0"/>
              <w:marBottom w:val="0"/>
              <w:divBdr>
                <w:top w:val="none" w:sz="0" w:space="0" w:color="auto"/>
                <w:left w:val="none" w:sz="0" w:space="0" w:color="auto"/>
                <w:bottom w:val="none" w:sz="0" w:space="0" w:color="auto"/>
                <w:right w:val="none" w:sz="0" w:space="0" w:color="auto"/>
              </w:divBdr>
            </w:div>
            <w:div w:id="1401322464">
              <w:marLeft w:val="0"/>
              <w:marRight w:val="0"/>
              <w:marTop w:val="0"/>
              <w:marBottom w:val="0"/>
              <w:divBdr>
                <w:top w:val="none" w:sz="0" w:space="0" w:color="auto"/>
                <w:left w:val="none" w:sz="0" w:space="0" w:color="auto"/>
                <w:bottom w:val="none" w:sz="0" w:space="0" w:color="auto"/>
                <w:right w:val="none" w:sz="0" w:space="0" w:color="auto"/>
              </w:divBdr>
            </w:div>
            <w:div w:id="2009793499">
              <w:marLeft w:val="0"/>
              <w:marRight w:val="0"/>
              <w:marTop w:val="0"/>
              <w:marBottom w:val="0"/>
              <w:divBdr>
                <w:top w:val="none" w:sz="0" w:space="0" w:color="auto"/>
                <w:left w:val="none" w:sz="0" w:space="0" w:color="auto"/>
                <w:bottom w:val="none" w:sz="0" w:space="0" w:color="auto"/>
                <w:right w:val="none" w:sz="0" w:space="0" w:color="auto"/>
              </w:divBdr>
            </w:div>
            <w:div w:id="1862476702">
              <w:marLeft w:val="0"/>
              <w:marRight w:val="0"/>
              <w:marTop w:val="0"/>
              <w:marBottom w:val="0"/>
              <w:divBdr>
                <w:top w:val="none" w:sz="0" w:space="0" w:color="auto"/>
                <w:left w:val="none" w:sz="0" w:space="0" w:color="auto"/>
                <w:bottom w:val="none" w:sz="0" w:space="0" w:color="auto"/>
                <w:right w:val="none" w:sz="0" w:space="0" w:color="auto"/>
              </w:divBdr>
            </w:div>
            <w:div w:id="2006473415">
              <w:marLeft w:val="0"/>
              <w:marRight w:val="0"/>
              <w:marTop w:val="0"/>
              <w:marBottom w:val="0"/>
              <w:divBdr>
                <w:top w:val="none" w:sz="0" w:space="0" w:color="auto"/>
                <w:left w:val="none" w:sz="0" w:space="0" w:color="auto"/>
                <w:bottom w:val="none" w:sz="0" w:space="0" w:color="auto"/>
                <w:right w:val="none" w:sz="0" w:space="0" w:color="auto"/>
              </w:divBdr>
            </w:div>
            <w:div w:id="733161064">
              <w:marLeft w:val="0"/>
              <w:marRight w:val="0"/>
              <w:marTop w:val="0"/>
              <w:marBottom w:val="0"/>
              <w:divBdr>
                <w:top w:val="none" w:sz="0" w:space="0" w:color="auto"/>
                <w:left w:val="none" w:sz="0" w:space="0" w:color="auto"/>
                <w:bottom w:val="none" w:sz="0" w:space="0" w:color="auto"/>
                <w:right w:val="none" w:sz="0" w:space="0" w:color="auto"/>
              </w:divBdr>
            </w:div>
            <w:div w:id="77023203">
              <w:marLeft w:val="0"/>
              <w:marRight w:val="0"/>
              <w:marTop w:val="0"/>
              <w:marBottom w:val="0"/>
              <w:divBdr>
                <w:top w:val="none" w:sz="0" w:space="0" w:color="auto"/>
                <w:left w:val="none" w:sz="0" w:space="0" w:color="auto"/>
                <w:bottom w:val="none" w:sz="0" w:space="0" w:color="auto"/>
                <w:right w:val="none" w:sz="0" w:space="0" w:color="auto"/>
              </w:divBdr>
            </w:div>
            <w:div w:id="1894349647">
              <w:marLeft w:val="0"/>
              <w:marRight w:val="0"/>
              <w:marTop w:val="0"/>
              <w:marBottom w:val="0"/>
              <w:divBdr>
                <w:top w:val="none" w:sz="0" w:space="0" w:color="auto"/>
                <w:left w:val="none" w:sz="0" w:space="0" w:color="auto"/>
                <w:bottom w:val="none" w:sz="0" w:space="0" w:color="auto"/>
                <w:right w:val="none" w:sz="0" w:space="0" w:color="auto"/>
              </w:divBdr>
            </w:div>
            <w:div w:id="888300603">
              <w:marLeft w:val="0"/>
              <w:marRight w:val="0"/>
              <w:marTop w:val="0"/>
              <w:marBottom w:val="0"/>
              <w:divBdr>
                <w:top w:val="none" w:sz="0" w:space="0" w:color="auto"/>
                <w:left w:val="none" w:sz="0" w:space="0" w:color="auto"/>
                <w:bottom w:val="none" w:sz="0" w:space="0" w:color="auto"/>
                <w:right w:val="none" w:sz="0" w:space="0" w:color="auto"/>
              </w:divBdr>
            </w:div>
            <w:div w:id="1646277191">
              <w:marLeft w:val="0"/>
              <w:marRight w:val="0"/>
              <w:marTop w:val="0"/>
              <w:marBottom w:val="0"/>
              <w:divBdr>
                <w:top w:val="none" w:sz="0" w:space="0" w:color="auto"/>
                <w:left w:val="none" w:sz="0" w:space="0" w:color="auto"/>
                <w:bottom w:val="none" w:sz="0" w:space="0" w:color="auto"/>
                <w:right w:val="none" w:sz="0" w:space="0" w:color="auto"/>
              </w:divBdr>
            </w:div>
            <w:div w:id="1992754868">
              <w:marLeft w:val="0"/>
              <w:marRight w:val="0"/>
              <w:marTop w:val="0"/>
              <w:marBottom w:val="0"/>
              <w:divBdr>
                <w:top w:val="none" w:sz="0" w:space="0" w:color="auto"/>
                <w:left w:val="none" w:sz="0" w:space="0" w:color="auto"/>
                <w:bottom w:val="none" w:sz="0" w:space="0" w:color="auto"/>
                <w:right w:val="none" w:sz="0" w:space="0" w:color="auto"/>
              </w:divBdr>
            </w:div>
            <w:div w:id="594675071">
              <w:marLeft w:val="0"/>
              <w:marRight w:val="0"/>
              <w:marTop w:val="0"/>
              <w:marBottom w:val="0"/>
              <w:divBdr>
                <w:top w:val="none" w:sz="0" w:space="0" w:color="auto"/>
                <w:left w:val="none" w:sz="0" w:space="0" w:color="auto"/>
                <w:bottom w:val="none" w:sz="0" w:space="0" w:color="auto"/>
                <w:right w:val="none" w:sz="0" w:space="0" w:color="auto"/>
              </w:divBdr>
            </w:div>
            <w:div w:id="1649744822">
              <w:marLeft w:val="0"/>
              <w:marRight w:val="0"/>
              <w:marTop w:val="0"/>
              <w:marBottom w:val="0"/>
              <w:divBdr>
                <w:top w:val="none" w:sz="0" w:space="0" w:color="auto"/>
                <w:left w:val="none" w:sz="0" w:space="0" w:color="auto"/>
                <w:bottom w:val="none" w:sz="0" w:space="0" w:color="auto"/>
                <w:right w:val="none" w:sz="0" w:space="0" w:color="auto"/>
              </w:divBdr>
            </w:div>
            <w:div w:id="491264021">
              <w:marLeft w:val="0"/>
              <w:marRight w:val="0"/>
              <w:marTop w:val="0"/>
              <w:marBottom w:val="0"/>
              <w:divBdr>
                <w:top w:val="none" w:sz="0" w:space="0" w:color="auto"/>
                <w:left w:val="none" w:sz="0" w:space="0" w:color="auto"/>
                <w:bottom w:val="none" w:sz="0" w:space="0" w:color="auto"/>
                <w:right w:val="none" w:sz="0" w:space="0" w:color="auto"/>
              </w:divBdr>
            </w:div>
            <w:div w:id="1970670751">
              <w:marLeft w:val="0"/>
              <w:marRight w:val="0"/>
              <w:marTop w:val="0"/>
              <w:marBottom w:val="0"/>
              <w:divBdr>
                <w:top w:val="none" w:sz="0" w:space="0" w:color="auto"/>
                <w:left w:val="none" w:sz="0" w:space="0" w:color="auto"/>
                <w:bottom w:val="none" w:sz="0" w:space="0" w:color="auto"/>
                <w:right w:val="none" w:sz="0" w:space="0" w:color="auto"/>
              </w:divBdr>
            </w:div>
            <w:div w:id="1015040740">
              <w:marLeft w:val="0"/>
              <w:marRight w:val="0"/>
              <w:marTop w:val="0"/>
              <w:marBottom w:val="0"/>
              <w:divBdr>
                <w:top w:val="none" w:sz="0" w:space="0" w:color="auto"/>
                <w:left w:val="none" w:sz="0" w:space="0" w:color="auto"/>
                <w:bottom w:val="none" w:sz="0" w:space="0" w:color="auto"/>
                <w:right w:val="none" w:sz="0" w:space="0" w:color="auto"/>
              </w:divBdr>
            </w:div>
            <w:div w:id="514538367">
              <w:marLeft w:val="0"/>
              <w:marRight w:val="0"/>
              <w:marTop w:val="0"/>
              <w:marBottom w:val="0"/>
              <w:divBdr>
                <w:top w:val="none" w:sz="0" w:space="0" w:color="auto"/>
                <w:left w:val="none" w:sz="0" w:space="0" w:color="auto"/>
                <w:bottom w:val="none" w:sz="0" w:space="0" w:color="auto"/>
                <w:right w:val="none" w:sz="0" w:space="0" w:color="auto"/>
              </w:divBdr>
            </w:div>
            <w:div w:id="31928904">
              <w:marLeft w:val="0"/>
              <w:marRight w:val="0"/>
              <w:marTop w:val="0"/>
              <w:marBottom w:val="0"/>
              <w:divBdr>
                <w:top w:val="none" w:sz="0" w:space="0" w:color="auto"/>
                <w:left w:val="none" w:sz="0" w:space="0" w:color="auto"/>
                <w:bottom w:val="none" w:sz="0" w:space="0" w:color="auto"/>
                <w:right w:val="none" w:sz="0" w:space="0" w:color="auto"/>
              </w:divBdr>
            </w:div>
            <w:div w:id="263877967">
              <w:marLeft w:val="0"/>
              <w:marRight w:val="0"/>
              <w:marTop w:val="0"/>
              <w:marBottom w:val="0"/>
              <w:divBdr>
                <w:top w:val="none" w:sz="0" w:space="0" w:color="auto"/>
                <w:left w:val="none" w:sz="0" w:space="0" w:color="auto"/>
                <w:bottom w:val="none" w:sz="0" w:space="0" w:color="auto"/>
                <w:right w:val="none" w:sz="0" w:space="0" w:color="auto"/>
              </w:divBdr>
            </w:div>
            <w:div w:id="131295092">
              <w:marLeft w:val="0"/>
              <w:marRight w:val="0"/>
              <w:marTop w:val="0"/>
              <w:marBottom w:val="0"/>
              <w:divBdr>
                <w:top w:val="none" w:sz="0" w:space="0" w:color="auto"/>
                <w:left w:val="none" w:sz="0" w:space="0" w:color="auto"/>
                <w:bottom w:val="none" w:sz="0" w:space="0" w:color="auto"/>
                <w:right w:val="none" w:sz="0" w:space="0" w:color="auto"/>
              </w:divBdr>
            </w:div>
            <w:div w:id="1703096802">
              <w:marLeft w:val="0"/>
              <w:marRight w:val="0"/>
              <w:marTop w:val="0"/>
              <w:marBottom w:val="0"/>
              <w:divBdr>
                <w:top w:val="none" w:sz="0" w:space="0" w:color="auto"/>
                <w:left w:val="none" w:sz="0" w:space="0" w:color="auto"/>
                <w:bottom w:val="none" w:sz="0" w:space="0" w:color="auto"/>
                <w:right w:val="none" w:sz="0" w:space="0" w:color="auto"/>
              </w:divBdr>
            </w:div>
            <w:div w:id="984091064">
              <w:marLeft w:val="0"/>
              <w:marRight w:val="0"/>
              <w:marTop w:val="0"/>
              <w:marBottom w:val="0"/>
              <w:divBdr>
                <w:top w:val="none" w:sz="0" w:space="0" w:color="auto"/>
                <w:left w:val="none" w:sz="0" w:space="0" w:color="auto"/>
                <w:bottom w:val="none" w:sz="0" w:space="0" w:color="auto"/>
                <w:right w:val="none" w:sz="0" w:space="0" w:color="auto"/>
              </w:divBdr>
            </w:div>
            <w:div w:id="1894654745">
              <w:marLeft w:val="0"/>
              <w:marRight w:val="0"/>
              <w:marTop w:val="0"/>
              <w:marBottom w:val="0"/>
              <w:divBdr>
                <w:top w:val="none" w:sz="0" w:space="0" w:color="auto"/>
                <w:left w:val="none" w:sz="0" w:space="0" w:color="auto"/>
                <w:bottom w:val="none" w:sz="0" w:space="0" w:color="auto"/>
                <w:right w:val="none" w:sz="0" w:space="0" w:color="auto"/>
              </w:divBdr>
            </w:div>
            <w:div w:id="2024697952">
              <w:marLeft w:val="0"/>
              <w:marRight w:val="0"/>
              <w:marTop w:val="0"/>
              <w:marBottom w:val="0"/>
              <w:divBdr>
                <w:top w:val="none" w:sz="0" w:space="0" w:color="auto"/>
                <w:left w:val="none" w:sz="0" w:space="0" w:color="auto"/>
                <w:bottom w:val="none" w:sz="0" w:space="0" w:color="auto"/>
                <w:right w:val="none" w:sz="0" w:space="0" w:color="auto"/>
              </w:divBdr>
            </w:div>
            <w:div w:id="1220171137">
              <w:marLeft w:val="0"/>
              <w:marRight w:val="0"/>
              <w:marTop w:val="0"/>
              <w:marBottom w:val="0"/>
              <w:divBdr>
                <w:top w:val="none" w:sz="0" w:space="0" w:color="auto"/>
                <w:left w:val="none" w:sz="0" w:space="0" w:color="auto"/>
                <w:bottom w:val="none" w:sz="0" w:space="0" w:color="auto"/>
                <w:right w:val="none" w:sz="0" w:space="0" w:color="auto"/>
              </w:divBdr>
            </w:div>
            <w:div w:id="15312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5864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0"/>
          <w:marBottom w:val="0"/>
          <w:divBdr>
            <w:top w:val="none" w:sz="0" w:space="0" w:color="auto"/>
            <w:left w:val="none" w:sz="0" w:space="0" w:color="auto"/>
            <w:bottom w:val="none" w:sz="0" w:space="0" w:color="auto"/>
            <w:right w:val="none" w:sz="0" w:space="0" w:color="auto"/>
          </w:divBdr>
          <w:divsChild>
            <w:div w:id="1300065115">
              <w:marLeft w:val="0"/>
              <w:marRight w:val="0"/>
              <w:marTop w:val="0"/>
              <w:marBottom w:val="0"/>
              <w:divBdr>
                <w:top w:val="none" w:sz="0" w:space="0" w:color="auto"/>
                <w:left w:val="none" w:sz="0" w:space="0" w:color="auto"/>
                <w:bottom w:val="none" w:sz="0" w:space="0" w:color="auto"/>
                <w:right w:val="none" w:sz="0" w:space="0" w:color="auto"/>
              </w:divBdr>
              <w:divsChild>
                <w:div w:id="1321733069">
                  <w:marLeft w:val="0"/>
                  <w:marRight w:val="0"/>
                  <w:marTop w:val="0"/>
                  <w:marBottom w:val="0"/>
                  <w:divBdr>
                    <w:top w:val="none" w:sz="0" w:space="0" w:color="auto"/>
                    <w:left w:val="none" w:sz="0" w:space="0" w:color="auto"/>
                    <w:bottom w:val="none" w:sz="0" w:space="0" w:color="auto"/>
                    <w:right w:val="none" w:sz="0" w:space="0" w:color="auto"/>
                  </w:divBdr>
                  <w:divsChild>
                    <w:div w:id="1096443800">
                      <w:marLeft w:val="0"/>
                      <w:marRight w:val="0"/>
                      <w:marTop w:val="0"/>
                      <w:marBottom w:val="0"/>
                      <w:divBdr>
                        <w:top w:val="none" w:sz="0" w:space="0" w:color="auto"/>
                        <w:left w:val="none" w:sz="0" w:space="0" w:color="auto"/>
                        <w:bottom w:val="none" w:sz="0" w:space="0" w:color="auto"/>
                        <w:right w:val="none" w:sz="0" w:space="0" w:color="auto"/>
                      </w:divBdr>
                      <w:divsChild>
                        <w:div w:id="1904296673">
                          <w:marLeft w:val="0"/>
                          <w:marRight w:val="0"/>
                          <w:marTop w:val="0"/>
                          <w:marBottom w:val="0"/>
                          <w:divBdr>
                            <w:top w:val="none" w:sz="0" w:space="0" w:color="auto"/>
                            <w:left w:val="none" w:sz="0" w:space="0" w:color="auto"/>
                            <w:bottom w:val="none" w:sz="0" w:space="0" w:color="auto"/>
                            <w:right w:val="none" w:sz="0" w:space="0" w:color="auto"/>
                          </w:divBdr>
                          <w:divsChild>
                            <w:div w:id="912661602">
                              <w:marLeft w:val="0"/>
                              <w:marRight w:val="0"/>
                              <w:marTop w:val="0"/>
                              <w:marBottom w:val="0"/>
                              <w:divBdr>
                                <w:top w:val="none" w:sz="0" w:space="0" w:color="auto"/>
                                <w:left w:val="none" w:sz="0" w:space="0" w:color="auto"/>
                                <w:bottom w:val="none" w:sz="0" w:space="0" w:color="auto"/>
                                <w:right w:val="none" w:sz="0" w:space="0" w:color="auto"/>
                              </w:divBdr>
                              <w:divsChild>
                                <w:div w:id="1370455357">
                                  <w:marLeft w:val="0"/>
                                  <w:marRight w:val="0"/>
                                  <w:marTop w:val="0"/>
                                  <w:marBottom w:val="0"/>
                                  <w:divBdr>
                                    <w:top w:val="none" w:sz="0" w:space="0" w:color="auto"/>
                                    <w:left w:val="none" w:sz="0" w:space="0" w:color="auto"/>
                                    <w:bottom w:val="none" w:sz="0" w:space="0" w:color="auto"/>
                                    <w:right w:val="none" w:sz="0" w:space="0" w:color="auto"/>
                                  </w:divBdr>
                                  <w:divsChild>
                                    <w:div w:id="1478111835">
                                      <w:marLeft w:val="0"/>
                                      <w:marRight w:val="0"/>
                                      <w:marTop w:val="0"/>
                                      <w:marBottom w:val="0"/>
                                      <w:divBdr>
                                        <w:top w:val="none" w:sz="0" w:space="0" w:color="auto"/>
                                        <w:left w:val="none" w:sz="0" w:space="0" w:color="auto"/>
                                        <w:bottom w:val="none" w:sz="0" w:space="0" w:color="auto"/>
                                        <w:right w:val="none" w:sz="0" w:space="0" w:color="auto"/>
                                      </w:divBdr>
                                      <w:divsChild>
                                        <w:div w:id="1862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Scott-Young%20M%5BAuthor%5D&amp;cauthor=true&amp;cauthor_uid=25892105" TargetMode="External"/><Relationship Id="rId12" Type="http://schemas.openxmlformats.org/officeDocument/2006/relationships/hyperlink" Target="http://www.ncbi.nlm.nih.gov/pubmed/?term=Abbott%20A%5BAuthor%5D&amp;cauthor=true&amp;cauthor_uid=2589210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lan.abbott@liu.se" TargetMode="External"/><Relationship Id="rId9" Type="http://schemas.openxmlformats.org/officeDocument/2006/relationships/hyperlink" Target="http://www.ncbi.nlm.nih.gov/pubmed/?term=Green%20A%5BAuthor%5D&amp;cauthor=true&amp;cauthor_uid=25892105" TargetMode="External"/><Relationship Id="rId10" Type="http://schemas.openxmlformats.org/officeDocument/2006/relationships/hyperlink" Target="http://www.ncbi.nlm.nih.gov/pubmed/?term=Gilbert%20P%5BAuthor%5D&amp;cauthor=true&amp;cauthor_uid=2589210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5264</Words>
  <Characters>30011</Characters>
  <Application>Microsoft Macintosh Word</Application>
  <DocSecurity>0</DocSecurity>
  <Lines>250</Lines>
  <Paragraphs>70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Abbott</dc:creator>
  <cp:keywords/>
  <dc:description/>
  <cp:lastModifiedBy>Na Ma</cp:lastModifiedBy>
  <cp:revision>2</cp:revision>
  <dcterms:created xsi:type="dcterms:W3CDTF">2015-12-20T03:27:00Z</dcterms:created>
  <dcterms:modified xsi:type="dcterms:W3CDTF">2015-12-20T03:27:00Z</dcterms:modified>
</cp:coreProperties>
</file>