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4A44" w14:textId="6A3BBB5A" w:rsidR="00097540" w:rsidRPr="0046538B" w:rsidRDefault="00097540" w:rsidP="00E01176">
      <w:pPr>
        <w:spacing w:line="360" w:lineRule="auto"/>
        <w:jc w:val="both"/>
        <w:rPr>
          <w:rFonts w:ascii="Book Antiqua" w:hAnsi="Book Antiqua"/>
        </w:rPr>
      </w:pPr>
      <w:bookmarkStart w:id="0" w:name="OLE_LINK132"/>
      <w:bookmarkStart w:id="1" w:name="OLE_LINK133"/>
      <w:r w:rsidRPr="0046538B">
        <w:rPr>
          <w:rFonts w:ascii="Book Antiqua" w:hAnsi="Book Antiqua"/>
          <w:b/>
        </w:rPr>
        <w:t>Name of Journal:</w:t>
      </w:r>
      <w:r w:rsidRPr="0046538B">
        <w:rPr>
          <w:rFonts w:ascii="Book Antiqua" w:hAnsi="Book Antiqua"/>
          <w:b/>
          <w:i/>
        </w:rPr>
        <w:t xml:space="preserve"> World Journal of </w:t>
      </w:r>
      <w:r w:rsidR="006E4EC0" w:rsidRPr="0046538B">
        <w:rPr>
          <w:rFonts w:ascii="Book Antiqua" w:hAnsi="Book Antiqua"/>
          <w:b/>
          <w:i/>
        </w:rPr>
        <w:t>Gastrointestinal Surgery</w:t>
      </w:r>
    </w:p>
    <w:p w14:paraId="4352051E" w14:textId="6CA29A69" w:rsidR="00097540" w:rsidRPr="0046538B" w:rsidRDefault="00097540" w:rsidP="00E01176">
      <w:pPr>
        <w:spacing w:line="360" w:lineRule="auto"/>
        <w:jc w:val="both"/>
        <w:rPr>
          <w:rFonts w:ascii="Book Antiqua" w:eastAsia="宋体" w:hAnsi="Book Antiqua"/>
          <w:b/>
          <w:lang w:eastAsia="zh-CN"/>
        </w:rPr>
      </w:pPr>
      <w:r w:rsidRPr="0046538B">
        <w:rPr>
          <w:rFonts w:ascii="Book Antiqua" w:hAnsi="Book Antiqua"/>
          <w:b/>
        </w:rPr>
        <w:t xml:space="preserve">ESPS Manuscript NO: </w:t>
      </w:r>
      <w:r w:rsidRPr="0046538B">
        <w:rPr>
          <w:rFonts w:ascii="Book Antiqua" w:eastAsia="宋体" w:hAnsi="Book Antiqua"/>
          <w:b/>
          <w:lang w:eastAsia="zh-CN"/>
        </w:rPr>
        <w:t>22869</w:t>
      </w:r>
    </w:p>
    <w:p w14:paraId="3C9B37D3" w14:textId="3A1FEA73" w:rsidR="00097540" w:rsidRPr="0046538B" w:rsidRDefault="00097540" w:rsidP="00E01176">
      <w:pPr>
        <w:spacing w:line="360" w:lineRule="auto"/>
        <w:jc w:val="both"/>
        <w:rPr>
          <w:rFonts w:ascii="Book Antiqua" w:eastAsia="宋体" w:hAnsi="Book Antiqua"/>
          <w:b/>
          <w:lang w:eastAsia="zh-CN"/>
        </w:rPr>
      </w:pPr>
      <w:r w:rsidRPr="0046538B">
        <w:rPr>
          <w:rFonts w:ascii="Book Antiqua" w:hAnsi="Book Antiqua"/>
          <w:b/>
        </w:rPr>
        <w:t xml:space="preserve">Manuscript Type: </w:t>
      </w:r>
      <w:proofErr w:type="spellStart"/>
      <w:r w:rsidR="003176F5">
        <w:rPr>
          <w:rFonts w:ascii="Book Antiqua" w:eastAsia="宋体" w:hAnsi="Book Antiqua" w:hint="eastAsia"/>
          <w:b/>
          <w:lang w:eastAsia="zh-CN"/>
        </w:rPr>
        <w:t>Minireviews</w:t>
      </w:r>
      <w:proofErr w:type="spellEnd"/>
    </w:p>
    <w:p w14:paraId="6765D58F" w14:textId="77777777" w:rsidR="008C3B6C" w:rsidRPr="0046538B" w:rsidRDefault="008C3B6C" w:rsidP="00E01176">
      <w:pPr>
        <w:spacing w:line="360" w:lineRule="auto"/>
        <w:jc w:val="both"/>
        <w:rPr>
          <w:rFonts w:ascii="Book Antiqua" w:eastAsia="宋体" w:hAnsi="Book Antiqua"/>
          <w:b/>
          <w:lang w:eastAsia="zh-CN"/>
        </w:rPr>
      </w:pPr>
    </w:p>
    <w:p w14:paraId="62341EE7" w14:textId="2A0FE746" w:rsidR="0089066B" w:rsidRPr="0046538B" w:rsidRDefault="00523A05" w:rsidP="00E01176">
      <w:pPr>
        <w:spacing w:line="360" w:lineRule="auto"/>
        <w:jc w:val="both"/>
        <w:rPr>
          <w:rFonts w:ascii="Book Antiqua" w:eastAsia="宋体" w:hAnsi="Book Antiqua" w:cs="Times"/>
          <w:b/>
          <w:lang w:eastAsia="zh-CN"/>
        </w:rPr>
      </w:pPr>
      <w:bookmarkStart w:id="2" w:name="OLE_LINK12"/>
      <w:bookmarkStart w:id="3" w:name="OLE_LINK13"/>
      <w:bookmarkEnd w:id="0"/>
      <w:bookmarkEnd w:id="1"/>
      <w:r w:rsidRPr="0046538B">
        <w:rPr>
          <w:rFonts w:ascii="Book Antiqua" w:hAnsi="Book Antiqua" w:cs="Times"/>
          <w:b/>
        </w:rPr>
        <w:t xml:space="preserve">Inflammatory </w:t>
      </w:r>
      <w:r w:rsidR="002A5752" w:rsidRPr="0046538B">
        <w:rPr>
          <w:rFonts w:ascii="Book Antiqua" w:hAnsi="Book Antiqua" w:cs="Times"/>
          <w:b/>
        </w:rPr>
        <w:t>bowel disease surgery in the biologic er</w:t>
      </w:r>
      <w:r w:rsidRPr="0046538B">
        <w:rPr>
          <w:rFonts w:ascii="Book Antiqua" w:hAnsi="Book Antiqua" w:cs="Times"/>
          <w:b/>
        </w:rPr>
        <w:t>a</w:t>
      </w:r>
    </w:p>
    <w:bookmarkEnd w:id="2"/>
    <w:bookmarkEnd w:id="3"/>
    <w:p w14:paraId="2A33E5B0" w14:textId="77777777" w:rsidR="006C3740" w:rsidRPr="0046538B" w:rsidRDefault="006C3740" w:rsidP="00E01176">
      <w:pPr>
        <w:spacing w:line="360" w:lineRule="auto"/>
        <w:jc w:val="both"/>
        <w:rPr>
          <w:rFonts w:ascii="Book Antiqua" w:eastAsia="宋体" w:hAnsi="Book Antiqua"/>
          <w:b/>
          <w:lang w:eastAsia="zh-CN"/>
        </w:rPr>
      </w:pPr>
    </w:p>
    <w:p w14:paraId="621B463E" w14:textId="307E75EF" w:rsidR="008C3B6C" w:rsidRPr="0046538B" w:rsidRDefault="00856E6A" w:rsidP="00E01176">
      <w:pPr>
        <w:spacing w:line="360" w:lineRule="auto"/>
        <w:jc w:val="both"/>
        <w:rPr>
          <w:rFonts w:ascii="Book Antiqua" w:eastAsia="宋体" w:hAnsi="Book Antiqua"/>
          <w:lang w:eastAsia="zh-CN"/>
        </w:rPr>
      </w:pPr>
      <w:r w:rsidRPr="0046538B">
        <w:rPr>
          <w:rFonts w:ascii="Book Antiqua" w:hAnsi="Book Antiqua"/>
        </w:rPr>
        <w:t xml:space="preserve">Ferrari </w:t>
      </w:r>
      <w:r w:rsidRPr="0046538B">
        <w:rPr>
          <w:rFonts w:ascii="Book Antiqua" w:eastAsia="宋体" w:hAnsi="Book Antiqua"/>
          <w:lang w:eastAsia="zh-CN"/>
        </w:rPr>
        <w:t xml:space="preserve">L </w:t>
      </w:r>
      <w:r w:rsidRPr="0046538B">
        <w:rPr>
          <w:rFonts w:ascii="Book Antiqua" w:eastAsia="宋体" w:hAnsi="Book Antiqua"/>
          <w:i/>
          <w:lang w:eastAsia="zh-CN"/>
        </w:rPr>
        <w:t>et al</w:t>
      </w:r>
      <w:r w:rsidRPr="0046538B">
        <w:rPr>
          <w:rFonts w:ascii="Book Antiqua" w:eastAsia="宋体" w:hAnsi="Book Antiqua"/>
          <w:lang w:eastAsia="zh-CN"/>
        </w:rPr>
        <w:t xml:space="preserve">. </w:t>
      </w:r>
      <w:r w:rsidR="00CA7BD9" w:rsidRPr="0046538B">
        <w:rPr>
          <w:rFonts w:ascii="Book Antiqua" w:hAnsi="Book Antiqua"/>
        </w:rPr>
        <w:t xml:space="preserve">IBD </w:t>
      </w:r>
      <w:r w:rsidRPr="0046538B">
        <w:rPr>
          <w:rFonts w:ascii="Book Antiqua" w:hAnsi="Book Antiqua"/>
        </w:rPr>
        <w:t>surgery in biologic e</w:t>
      </w:r>
      <w:r w:rsidR="00CA7BD9" w:rsidRPr="0046538B">
        <w:rPr>
          <w:rFonts w:ascii="Book Antiqua" w:hAnsi="Book Antiqua"/>
        </w:rPr>
        <w:t>ra</w:t>
      </w:r>
    </w:p>
    <w:p w14:paraId="1D7F8652" w14:textId="77777777" w:rsidR="00115005" w:rsidRPr="0046538B" w:rsidRDefault="00115005" w:rsidP="00E01176">
      <w:pPr>
        <w:spacing w:line="360" w:lineRule="auto"/>
        <w:jc w:val="both"/>
        <w:rPr>
          <w:rFonts w:ascii="Book Antiqua" w:eastAsia="宋体" w:hAnsi="Book Antiqua"/>
          <w:b/>
          <w:lang w:eastAsia="zh-CN"/>
        </w:rPr>
      </w:pPr>
    </w:p>
    <w:p w14:paraId="4AE2B59A" w14:textId="316D11C9" w:rsidR="00115005" w:rsidRPr="0046538B" w:rsidRDefault="00CA7BD9" w:rsidP="00E01176">
      <w:pPr>
        <w:spacing w:line="360" w:lineRule="auto"/>
        <w:jc w:val="both"/>
        <w:rPr>
          <w:rFonts w:ascii="Book Antiqua" w:hAnsi="Book Antiqua"/>
          <w:b/>
        </w:rPr>
      </w:pPr>
      <w:r w:rsidRPr="0046538B">
        <w:rPr>
          <w:rFonts w:ascii="Book Antiqua" w:hAnsi="Book Antiqua"/>
          <w:b/>
        </w:rPr>
        <w:t xml:space="preserve">Linda </w:t>
      </w:r>
      <w:bookmarkStart w:id="4" w:name="OLE_LINK3"/>
      <w:bookmarkStart w:id="5" w:name="OLE_LINK4"/>
      <w:r w:rsidRPr="0046538B">
        <w:rPr>
          <w:rFonts w:ascii="Book Antiqua" w:hAnsi="Book Antiqua"/>
          <w:b/>
        </w:rPr>
        <w:t>Ferrari</w:t>
      </w:r>
      <w:bookmarkEnd w:id="4"/>
      <w:bookmarkEnd w:id="5"/>
      <w:r w:rsidRPr="0046538B">
        <w:rPr>
          <w:rFonts w:ascii="Book Antiqua" w:hAnsi="Book Antiqua"/>
          <w:b/>
        </w:rPr>
        <w:t xml:space="preserve">, </w:t>
      </w:r>
      <w:proofErr w:type="spellStart"/>
      <w:r w:rsidRPr="0046538B">
        <w:rPr>
          <w:rFonts w:ascii="Book Antiqua" w:hAnsi="Book Antiqua"/>
          <w:b/>
        </w:rPr>
        <w:t>Mukta</w:t>
      </w:r>
      <w:proofErr w:type="spellEnd"/>
      <w:r w:rsidRPr="0046538B">
        <w:rPr>
          <w:rFonts w:ascii="Book Antiqua" w:hAnsi="Book Antiqua"/>
          <w:b/>
        </w:rPr>
        <w:t xml:space="preserve"> K </w:t>
      </w:r>
      <w:proofErr w:type="spellStart"/>
      <w:r w:rsidRPr="0046538B">
        <w:rPr>
          <w:rFonts w:ascii="Book Antiqua" w:hAnsi="Book Antiqua"/>
          <w:b/>
        </w:rPr>
        <w:t>Krane</w:t>
      </w:r>
      <w:proofErr w:type="spellEnd"/>
      <w:r w:rsidRPr="0046538B">
        <w:rPr>
          <w:rFonts w:ascii="Book Antiqua" w:hAnsi="Book Antiqua"/>
          <w:b/>
        </w:rPr>
        <w:t xml:space="preserve">, Alessandro </w:t>
      </w:r>
      <w:proofErr w:type="spellStart"/>
      <w:r w:rsidRPr="0046538B">
        <w:rPr>
          <w:rFonts w:ascii="Book Antiqua" w:hAnsi="Book Antiqua"/>
          <w:b/>
        </w:rPr>
        <w:t>Fichera</w:t>
      </w:r>
      <w:proofErr w:type="spellEnd"/>
    </w:p>
    <w:p w14:paraId="405026E9" w14:textId="77777777" w:rsidR="00CA7BD9" w:rsidRPr="0046538B" w:rsidRDefault="00CA7BD9" w:rsidP="00E01176">
      <w:pPr>
        <w:spacing w:line="360" w:lineRule="auto"/>
        <w:jc w:val="both"/>
        <w:rPr>
          <w:rFonts w:ascii="Book Antiqua" w:hAnsi="Book Antiqua"/>
        </w:rPr>
      </w:pPr>
    </w:p>
    <w:p w14:paraId="5DF18448" w14:textId="4BD8C2CA" w:rsidR="00CA7BD9" w:rsidRPr="0046538B" w:rsidRDefault="009F6A78" w:rsidP="00E01176">
      <w:pPr>
        <w:spacing w:line="360" w:lineRule="auto"/>
        <w:jc w:val="both"/>
        <w:rPr>
          <w:rFonts w:ascii="Book Antiqua" w:eastAsia="宋体" w:hAnsi="Book Antiqua"/>
          <w:lang w:eastAsia="zh-CN"/>
        </w:rPr>
      </w:pPr>
      <w:r w:rsidRPr="0046538B">
        <w:rPr>
          <w:rFonts w:ascii="Book Antiqua" w:hAnsi="Book Antiqua"/>
          <w:b/>
        </w:rPr>
        <w:t xml:space="preserve">Linda Ferrari, </w:t>
      </w:r>
      <w:proofErr w:type="spellStart"/>
      <w:r w:rsidRPr="0046538B">
        <w:rPr>
          <w:rFonts w:ascii="Book Antiqua" w:hAnsi="Book Antiqua"/>
          <w:b/>
        </w:rPr>
        <w:t>Mukta</w:t>
      </w:r>
      <w:proofErr w:type="spellEnd"/>
      <w:r w:rsidRPr="0046538B">
        <w:rPr>
          <w:rFonts w:ascii="Book Antiqua" w:hAnsi="Book Antiqua"/>
          <w:b/>
        </w:rPr>
        <w:t xml:space="preserve"> K </w:t>
      </w:r>
      <w:proofErr w:type="spellStart"/>
      <w:r w:rsidRPr="0046538B">
        <w:rPr>
          <w:rFonts w:ascii="Book Antiqua" w:hAnsi="Book Antiqua"/>
          <w:b/>
        </w:rPr>
        <w:t>Krane</w:t>
      </w:r>
      <w:proofErr w:type="spellEnd"/>
      <w:r w:rsidRPr="0046538B">
        <w:rPr>
          <w:rFonts w:ascii="Book Antiqua" w:hAnsi="Book Antiqua"/>
          <w:b/>
        </w:rPr>
        <w:t xml:space="preserve">, Alessandro </w:t>
      </w:r>
      <w:proofErr w:type="spellStart"/>
      <w:r w:rsidRPr="0046538B">
        <w:rPr>
          <w:rFonts w:ascii="Book Antiqua" w:hAnsi="Book Antiqua"/>
          <w:b/>
        </w:rPr>
        <w:t>Fichera</w:t>
      </w:r>
      <w:proofErr w:type="spellEnd"/>
      <w:r w:rsidRPr="0046538B">
        <w:rPr>
          <w:rFonts w:ascii="Book Antiqua" w:eastAsia="宋体" w:hAnsi="Book Antiqua"/>
          <w:b/>
          <w:lang w:eastAsia="zh-CN"/>
        </w:rPr>
        <w:t xml:space="preserve">, </w:t>
      </w:r>
      <w:r w:rsidR="00CA7BD9" w:rsidRPr="0046538B">
        <w:rPr>
          <w:rFonts w:ascii="Book Antiqua" w:hAnsi="Book Antiqua"/>
        </w:rPr>
        <w:t xml:space="preserve">University of Washington Medical </w:t>
      </w:r>
      <w:r w:rsidR="00A145E4" w:rsidRPr="0046538B">
        <w:rPr>
          <w:rFonts w:ascii="Book Antiqua" w:hAnsi="Book Antiqua"/>
        </w:rPr>
        <w:t xml:space="preserve">Center, </w:t>
      </w:r>
      <w:r w:rsidR="00712991" w:rsidRPr="0046538B">
        <w:rPr>
          <w:rFonts w:ascii="Book Antiqua" w:hAnsi="Book Antiqua"/>
        </w:rPr>
        <w:t>Seattle, W</w:t>
      </w:r>
      <w:r w:rsidR="00712991" w:rsidRPr="0046538B">
        <w:rPr>
          <w:rFonts w:ascii="Book Antiqua" w:eastAsia="宋体" w:hAnsi="Book Antiqua"/>
          <w:lang w:eastAsia="zh-CN"/>
        </w:rPr>
        <w:t>A</w:t>
      </w:r>
      <w:r w:rsidR="00712991" w:rsidRPr="0046538B">
        <w:rPr>
          <w:rFonts w:ascii="Book Antiqua" w:hAnsi="Book Antiqua"/>
        </w:rPr>
        <w:t xml:space="preserve"> 98195-6410, United States</w:t>
      </w:r>
    </w:p>
    <w:p w14:paraId="765DBE24" w14:textId="77777777" w:rsidR="00115005" w:rsidRPr="0046538B" w:rsidRDefault="00115005" w:rsidP="00E01176">
      <w:pPr>
        <w:spacing w:line="360" w:lineRule="auto"/>
        <w:jc w:val="both"/>
        <w:rPr>
          <w:rFonts w:ascii="Book Antiqua" w:eastAsia="宋体" w:hAnsi="Book Antiqua"/>
          <w:lang w:eastAsia="zh-CN"/>
        </w:rPr>
      </w:pPr>
    </w:p>
    <w:p w14:paraId="69AB00C7" w14:textId="00F209E0" w:rsidR="00115005" w:rsidRPr="0046538B" w:rsidRDefault="00115005" w:rsidP="00E01176">
      <w:pPr>
        <w:spacing w:line="360" w:lineRule="auto"/>
        <w:jc w:val="both"/>
        <w:rPr>
          <w:rFonts w:ascii="Book Antiqua" w:hAnsi="Book Antiqua"/>
        </w:rPr>
      </w:pPr>
      <w:bookmarkStart w:id="6" w:name="OLE_LINK143"/>
      <w:bookmarkStart w:id="7" w:name="OLE_LINK144"/>
      <w:bookmarkStart w:id="8" w:name="OLE_LINK129"/>
      <w:bookmarkStart w:id="9" w:name="OLE_LINK130"/>
      <w:bookmarkStart w:id="10" w:name="OLE_LINK162"/>
      <w:r w:rsidRPr="0046538B">
        <w:rPr>
          <w:rFonts w:ascii="Book Antiqua" w:hAnsi="Book Antiqua"/>
          <w:b/>
        </w:rPr>
        <w:t>Author contributions:</w:t>
      </w:r>
      <w:r w:rsidRPr="0046538B">
        <w:rPr>
          <w:rFonts w:ascii="Book Antiqua" w:hAnsi="Book Antiqua"/>
        </w:rPr>
        <w:t xml:space="preserve"> </w:t>
      </w:r>
      <w:bookmarkStart w:id="11" w:name="OLE_LINK191"/>
      <w:bookmarkStart w:id="12" w:name="OLE_LINK192"/>
      <w:r w:rsidR="00D9139C" w:rsidRPr="0046538B">
        <w:rPr>
          <w:rFonts w:ascii="Book Antiqua" w:eastAsia="宋体" w:hAnsi="Book Antiqua"/>
          <w:lang w:eastAsia="zh-CN"/>
        </w:rPr>
        <w:t xml:space="preserve">All the authors </w:t>
      </w:r>
      <w:r w:rsidRPr="0046538B">
        <w:rPr>
          <w:rFonts w:ascii="Book Antiqua" w:hAnsi="Book Antiqua"/>
        </w:rPr>
        <w:t xml:space="preserve">designed the study and wrote the manuscript. </w:t>
      </w:r>
      <w:bookmarkEnd w:id="6"/>
      <w:bookmarkEnd w:id="7"/>
    </w:p>
    <w:bookmarkEnd w:id="8"/>
    <w:bookmarkEnd w:id="9"/>
    <w:bookmarkEnd w:id="10"/>
    <w:bookmarkEnd w:id="11"/>
    <w:bookmarkEnd w:id="12"/>
    <w:p w14:paraId="46D5C055" w14:textId="77777777" w:rsidR="00115005" w:rsidRPr="0046538B" w:rsidRDefault="00115005" w:rsidP="00E01176">
      <w:pPr>
        <w:spacing w:line="360" w:lineRule="auto"/>
        <w:jc w:val="both"/>
        <w:rPr>
          <w:rFonts w:ascii="Book Antiqua" w:eastAsia="宋体" w:hAnsi="Book Antiqua"/>
          <w:lang w:eastAsia="zh-CN"/>
        </w:rPr>
      </w:pPr>
    </w:p>
    <w:p w14:paraId="4E315C12" w14:textId="24488193" w:rsidR="00115005" w:rsidRPr="0046538B" w:rsidRDefault="00115005" w:rsidP="00E01176">
      <w:pPr>
        <w:autoSpaceDE w:val="0"/>
        <w:autoSpaceDN w:val="0"/>
        <w:adjustRightInd w:val="0"/>
        <w:spacing w:line="360" w:lineRule="auto"/>
        <w:jc w:val="both"/>
        <w:rPr>
          <w:rFonts w:ascii="Book Antiqua" w:eastAsia="宋体" w:hAnsi="Book Antiqua"/>
          <w:lang w:eastAsia="zh-CN"/>
        </w:rPr>
      </w:pPr>
      <w:bookmarkStart w:id="13" w:name="OLE_LINK124"/>
      <w:r w:rsidRPr="0046538B">
        <w:rPr>
          <w:rFonts w:ascii="Book Antiqua" w:hAnsi="Book Antiqua" w:cs="TimesNewRomanPS-BoldItalicMT"/>
          <w:b/>
          <w:bCs/>
          <w:iCs/>
        </w:rPr>
        <w:t>Conflict-of-interest statement</w:t>
      </w:r>
      <w:bookmarkStart w:id="14" w:name="OLE_LINK196"/>
      <w:bookmarkStart w:id="15" w:name="OLE_LINK197"/>
      <w:r w:rsidR="00042F7E" w:rsidRPr="0046538B">
        <w:rPr>
          <w:rFonts w:ascii="Book Antiqua" w:eastAsia="宋体" w:hAnsi="Book Antiqua" w:cs="TimesNewRomanPS-BoldItalicMT"/>
          <w:b/>
          <w:bCs/>
          <w:iCs/>
          <w:lang w:eastAsia="zh-CN"/>
        </w:rPr>
        <w:t xml:space="preserve">: </w:t>
      </w:r>
      <w:r w:rsidR="00CA7BD9" w:rsidRPr="0046538B">
        <w:rPr>
          <w:rFonts w:ascii="Book Antiqua" w:eastAsia="Times New Roman" w:hAnsi="Book Antiqua"/>
        </w:rPr>
        <w:t>Authors declare no conflict of interest.</w:t>
      </w:r>
    </w:p>
    <w:p w14:paraId="1FDF503A" w14:textId="77777777" w:rsidR="00E01176" w:rsidRPr="0046538B" w:rsidRDefault="00E01176" w:rsidP="00E01176">
      <w:pPr>
        <w:autoSpaceDE w:val="0"/>
        <w:autoSpaceDN w:val="0"/>
        <w:adjustRightInd w:val="0"/>
        <w:spacing w:line="360" w:lineRule="auto"/>
        <w:jc w:val="both"/>
        <w:rPr>
          <w:rFonts w:ascii="Book Antiqua" w:eastAsia="宋体" w:hAnsi="Book Antiqua"/>
          <w:lang w:eastAsia="zh-CN"/>
        </w:rPr>
      </w:pPr>
    </w:p>
    <w:p w14:paraId="02B87C38" w14:textId="77777777" w:rsidR="00E01176" w:rsidRPr="0046538B" w:rsidRDefault="00E01176" w:rsidP="00E01176">
      <w:pPr>
        <w:spacing w:line="360" w:lineRule="auto"/>
        <w:jc w:val="both"/>
        <w:rPr>
          <w:rStyle w:val="Hyperlink"/>
          <w:rFonts w:ascii="Book Antiqua" w:hAnsi="Book Antiqua"/>
          <w:color w:val="auto"/>
          <w:u w:val="none"/>
        </w:rPr>
      </w:pPr>
      <w:bookmarkStart w:id="16" w:name="OLE_LINK507"/>
      <w:bookmarkStart w:id="17" w:name="OLE_LINK506"/>
      <w:bookmarkStart w:id="18" w:name="OLE_LINK496"/>
      <w:bookmarkStart w:id="19" w:name="OLE_LINK479"/>
      <w:r w:rsidRPr="0046538B">
        <w:rPr>
          <w:rFonts w:ascii="Book Antiqua" w:hAnsi="Book Antiqua"/>
          <w:b/>
        </w:rPr>
        <w:t xml:space="preserve">Open-Access: </w:t>
      </w:r>
      <w:r w:rsidRPr="0046538B">
        <w:rPr>
          <w:rFonts w:ascii="Book Antiqua" w:hAnsi="Book Antiqua"/>
        </w:rPr>
        <w:t>This article is an open-access article</w:t>
      </w:r>
      <w:proofErr w:type="gramStart"/>
      <w:r w:rsidRPr="0046538B">
        <w:rPr>
          <w:rFonts w:ascii="Book Antiqua" w:hAnsi="Book Antiqua"/>
        </w:rPr>
        <w:t> which</w:t>
      </w:r>
      <w:proofErr w:type="gramEnd"/>
      <w:r w:rsidRPr="0046538B">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6538B">
          <w:rPr>
            <w:rStyle w:val="Hyperlink"/>
            <w:rFonts w:ascii="Book Antiqua" w:hAnsi="Book Antiqua"/>
            <w:color w:val="auto"/>
            <w:u w:val="none"/>
          </w:rPr>
          <w:t>http://creativecommons.org/licenses/by-nc/4.0/</w:t>
        </w:r>
      </w:hyperlink>
      <w:bookmarkEnd w:id="16"/>
      <w:bookmarkEnd w:id="17"/>
      <w:bookmarkEnd w:id="18"/>
      <w:bookmarkEnd w:id="19"/>
    </w:p>
    <w:bookmarkEnd w:id="13"/>
    <w:bookmarkEnd w:id="14"/>
    <w:bookmarkEnd w:id="15"/>
    <w:p w14:paraId="6049B0ED" w14:textId="77777777" w:rsidR="00115005" w:rsidRPr="0046538B" w:rsidRDefault="00115005" w:rsidP="00E01176">
      <w:pPr>
        <w:spacing w:line="360" w:lineRule="auto"/>
        <w:jc w:val="both"/>
        <w:rPr>
          <w:rFonts w:ascii="Book Antiqua" w:eastAsia="宋体" w:hAnsi="Book Antiqua"/>
          <w:lang w:eastAsia="zh-CN"/>
        </w:rPr>
      </w:pPr>
    </w:p>
    <w:p w14:paraId="45385D4C" w14:textId="232019F7" w:rsidR="007D329D" w:rsidRPr="0046538B" w:rsidRDefault="00CE7962" w:rsidP="007D329D">
      <w:pPr>
        <w:spacing w:line="360" w:lineRule="auto"/>
        <w:jc w:val="both"/>
        <w:rPr>
          <w:rFonts w:ascii="Book Antiqua" w:eastAsia="宋体" w:hAnsi="Book Antiqua"/>
          <w:lang w:eastAsia="zh-CN"/>
        </w:rPr>
      </w:pPr>
      <w:bookmarkStart w:id="20" w:name="OLE_LINK95"/>
      <w:bookmarkStart w:id="21" w:name="OLE_LINK96"/>
      <w:bookmarkStart w:id="22" w:name="OLE_LINK174"/>
      <w:bookmarkStart w:id="23" w:name="OLE_LINK89"/>
      <w:bookmarkStart w:id="24" w:name="OLE_LINK90"/>
      <w:bookmarkStart w:id="25" w:name="OLE_LINK125"/>
      <w:r w:rsidRPr="0046538B">
        <w:rPr>
          <w:rFonts w:ascii="Book Antiqua" w:hAnsi="Book Antiqua"/>
          <w:b/>
        </w:rPr>
        <w:t>Correspondence to:</w:t>
      </w:r>
      <w:bookmarkStart w:id="26" w:name="OLE_LINK147"/>
      <w:bookmarkStart w:id="27" w:name="OLE_LINK148"/>
      <w:bookmarkStart w:id="28" w:name="OLE_LINK180"/>
      <w:bookmarkStart w:id="29" w:name="OLE_LINK181"/>
      <w:r w:rsidRPr="0046538B">
        <w:rPr>
          <w:rFonts w:ascii="Book Antiqua" w:hAnsi="Book Antiqua"/>
          <w:b/>
        </w:rPr>
        <w:t xml:space="preserve"> </w:t>
      </w:r>
      <w:bookmarkStart w:id="30" w:name="OLE_LINK206"/>
      <w:bookmarkStart w:id="31" w:name="OLE_LINK207"/>
      <w:bookmarkStart w:id="32" w:name="OLE_LINK48"/>
      <w:bookmarkStart w:id="33" w:name="OLE_LINK49"/>
      <w:bookmarkEnd w:id="20"/>
      <w:bookmarkEnd w:id="21"/>
      <w:bookmarkEnd w:id="22"/>
      <w:bookmarkEnd w:id="26"/>
      <w:bookmarkEnd w:id="27"/>
      <w:r w:rsidR="008570CC" w:rsidRPr="0046538B">
        <w:rPr>
          <w:rFonts w:ascii="Book Antiqua" w:hAnsi="Book Antiqua"/>
          <w:b/>
        </w:rPr>
        <w:t xml:space="preserve">Alessandro </w:t>
      </w:r>
      <w:proofErr w:type="spellStart"/>
      <w:r w:rsidR="008570CC" w:rsidRPr="0046538B">
        <w:rPr>
          <w:rFonts w:ascii="Book Antiqua" w:hAnsi="Book Antiqua"/>
          <w:b/>
        </w:rPr>
        <w:t>Fichera</w:t>
      </w:r>
      <w:proofErr w:type="spellEnd"/>
      <w:r w:rsidR="008570CC" w:rsidRPr="0046538B">
        <w:rPr>
          <w:rFonts w:ascii="Book Antiqua" w:hAnsi="Book Antiqua"/>
          <w:b/>
        </w:rPr>
        <w:t>, MD, FACS, FASCRS</w:t>
      </w:r>
      <w:r w:rsidR="004A3615" w:rsidRPr="0046538B">
        <w:rPr>
          <w:rFonts w:ascii="Book Antiqua" w:eastAsia="宋体" w:hAnsi="Book Antiqua"/>
          <w:lang w:eastAsia="zh-CN"/>
        </w:rPr>
        <w:t xml:space="preserve">, </w:t>
      </w:r>
      <w:r w:rsidR="007D329D" w:rsidRPr="0046538B">
        <w:rPr>
          <w:rFonts w:ascii="Book Antiqua" w:hAnsi="Book Antiqua"/>
        </w:rPr>
        <w:t>University of Washington Medical Center, 1959 NE Pacific Street</w:t>
      </w:r>
      <w:r w:rsidR="007D329D" w:rsidRPr="0046538B">
        <w:rPr>
          <w:rFonts w:ascii="Book Antiqua" w:eastAsia="宋体" w:hAnsi="Book Antiqua"/>
          <w:lang w:eastAsia="zh-CN"/>
        </w:rPr>
        <w:t>,</w:t>
      </w:r>
      <w:r w:rsidR="00DC7D17" w:rsidRPr="0046538B">
        <w:rPr>
          <w:rFonts w:ascii="Book Antiqua" w:hAnsi="Book Antiqua"/>
        </w:rPr>
        <w:t xml:space="preserve"> Box 356410</w:t>
      </w:r>
      <w:r w:rsidR="00DC7D17" w:rsidRPr="0046538B">
        <w:rPr>
          <w:rFonts w:ascii="Book Antiqua" w:eastAsia="宋体" w:hAnsi="Book Antiqua"/>
          <w:lang w:eastAsia="zh-CN"/>
        </w:rPr>
        <w:t>,</w:t>
      </w:r>
      <w:r w:rsidR="007D329D" w:rsidRPr="0046538B">
        <w:rPr>
          <w:rFonts w:ascii="Book Antiqua" w:eastAsia="宋体" w:hAnsi="Book Antiqua"/>
          <w:lang w:eastAsia="zh-CN"/>
        </w:rPr>
        <w:t xml:space="preserve"> </w:t>
      </w:r>
      <w:r w:rsidR="007D329D" w:rsidRPr="0046538B">
        <w:rPr>
          <w:rFonts w:ascii="Book Antiqua" w:hAnsi="Book Antiqua"/>
        </w:rPr>
        <w:t>Seattle, W</w:t>
      </w:r>
      <w:r w:rsidR="007D329D" w:rsidRPr="0046538B">
        <w:rPr>
          <w:rFonts w:ascii="Book Antiqua" w:eastAsia="宋体" w:hAnsi="Book Antiqua"/>
          <w:lang w:eastAsia="zh-CN"/>
        </w:rPr>
        <w:t>A</w:t>
      </w:r>
      <w:r w:rsidR="007D329D" w:rsidRPr="0046538B">
        <w:rPr>
          <w:rFonts w:ascii="Book Antiqua" w:hAnsi="Book Antiqua"/>
        </w:rPr>
        <w:t xml:space="preserve"> </w:t>
      </w:r>
      <w:r w:rsidR="00DC7D17" w:rsidRPr="0046538B">
        <w:rPr>
          <w:rFonts w:ascii="Book Antiqua" w:hAnsi="Book Antiqua"/>
        </w:rPr>
        <w:t>98195-6410</w:t>
      </w:r>
      <w:r w:rsidR="007D329D" w:rsidRPr="0046538B">
        <w:rPr>
          <w:rFonts w:ascii="Book Antiqua" w:hAnsi="Book Antiqua"/>
        </w:rPr>
        <w:t>, United States</w:t>
      </w:r>
      <w:r w:rsidR="002C6783" w:rsidRPr="0046538B">
        <w:rPr>
          <w:rFonts w:ascii="Book Antiqua" w:eastAsia="宋体" w:hAnsi="Book Antiqua"/>
          <w:lang w:eastAsia="zh-CN"/>
        </w:rPr>
        <w:t>.</w:t>
      </w:r>
      <w:r w:rsidR="002C6783" w:rsidRPr="0046538B">
        <w:rPr>
          <w:rFonts w:ascii="Book Antiqua" w:hAnsi="Book Antiqua"/>
        </w:rPr>
        <w:t xml:space="preserve"> </w:t>
      </w:r>
      <w:r w:rsidR="002C6783" w:rsidRPr="0046538B">
        <w:rPr>
          <w:rFonts w:ascii="Book Antiqua" w:eastAsia="宋体" w:hAnsi="Book Antiqua"/>
          <w:lang w:eastAsia="zh-CN"/>
        </w:rPr>
        <w:t>afichera@uw.edu</w:t>
      </w:r>
    </w:p>
    <w:p w14:paraId="279BB1A7" w14:textId="5004F38B" w:rsidR="00CE7962" w:rsidRPr="0046538B" w:rsidRDefault="00CE7962" w:rsidP="00E01176">
      <w:pPr>
        <w:spacing w:line="360" w:lineRule="auto"/>
        <w:jc w:val="both"/>
        <w:rPr>
          <w:rFonts w:ascii="Book Antiqua" w:eastAsia="宋体" w:hAnsi="Book Antiqua"/>
          <w:lang w:eastAsia="zh-CN"/>
        </w:rPr>
      </w:pPr>
      <w:r w:rsidRPr="0046538B">
        <w:rPr>
          <w:rFonts w:ascii="Book Antiqua" w:hAnsi="Book Antiqua"/>
          <w:b/>
        </w:rPr>
        <w:t xml:space="preserve">Telephone: </w:t>
      </w:r>
      <w:r w:rsidR="002C6783" w:rsidRPr="0046538B">
        <w:rPr>
          <w:rFonts w:ascii="Book Antiqua" w:eastAsia="宋体" w:hAnsi="Book Antiqua"/>
          <w:lang w:eastAsia="zh-CN"/>
        </w:rPr>
        <w:t>+1-</w:t>
      </w:r>
      <w:r w:rsidR="008570CC" w:rsidRPr="0046538B">
        <w:rPr>
          <w:rFonts w:ascii="Book Antiqua" w:hAnsi="Book Antiqua"/>
        </w:rPr>
        <w:t>206</w:t>
      </w:r>
      <w:r w:rsidR="002C6783" w:rsidRPr="0046538B">
        <w:rPr>
          <w:rFonts w:ascii="Book Antiqua" w:eastAsia="宋体" w:hAnsi="Book Antiqua"/>
          <w:lang w:eastAsia="zh-CN"/>
        </w:rPr>
        <w:t>-</w:t>
      </w:r>
      <w:r w:rsidR="008570CC" w:rsidRPr="0046538B">
        <w:rPr>
          <w:rFonts w:ascii="Book Antiqua" w:hAnsi="Book Antiqua"/>
        </w:rPr>
        <w:t>6165709</w:t>
      </w:r>
    </w:p>
    <w:p w14:paraId="63109D28" w14:textId="77777777" w:rsidR="007D536F" w:rsidRPr="0046538B" w:rsidRDefault="007D536F" w:rsidP="00E01176">
      <w:pPr>
        <w:spacing w:line="360" w:lineRule="auto"/>
        <w:jc w:val="both"/>
        <w:rPr>
          <w:rFonts w:ascii="Book Antiqua" w:eastAsia="宋体" w:hAnsi="Book Antiqua"/>
          <w:lang w:eastAsia="zh-CN"/>
        </w:rPr>
      </w:pPr>
    </w:p>
    <w:p w14:paraId="08BD70A8" w14:textId="2ED0BEC9" w:rsidR="000B103C" w:rsidRPr="0046538B" w:rsidRDefault="000B103C" w:rsidP="000B103C">
      <w:pPr>
        <w:spacing w:line="360" w:lineRule="auto"/>
        <w:rPr>
          <w:rFonts w:ascii="Book Antiqua" w:hAnsi="Book Antiqua"/>
          <w:b/>
        </w:rPr>
      </w:pPr>
      <w:bookmarkStart w:id="34" w:name="OLE_LINK108"/>
      <w:bookmarkStart w:id="35" w:name="OLE_LINK175"/>
      <w:bookmarkStart w:id="36" w:name="OLE_LINK177"/>
      <w:bookmarkStart w:id="37" w:name="OLE_LINK223"/>
      <w:bookmarkStart w:id="38" w:name="OLE_LINK261"/>
      <w:r w:rsidRPr="0046538B">
        <w:rPr>
          <w:rFonts w:ascii="Book Antiqua" w:hAnsi="Book Antiqua"/>
          <w:b/>
        </w:rPr>
        <w:lastRenderedPageBreak/>
        <w:t xml:space="preserve">Received: </w:t>
      </w:r>
      <w:r w:rsidR="000C316C" w:rsidRPr="0046538B">
        <w:rPr>
          <w:rFonts w:ascii="Book Antiqua" w:eastAsia="宋体" w:hAnsi="Book Antiqua"/>
          <w:lang w:eastAsia="zh-CN"/>
        </w:rPr>
        <w:t xml:space="preserve">September </w:t>
      </w:r>
      <w:r w:rsidRPr="0046538B">
        <w:rPr>
          <w:rFonts w:ascii="Book Antiqua" w:hAnsi="Book Antiqua"/>
        </w:rPr>
        <w:t>2</w:t>
      </w:r>
      <w:r w:rsidR="000C316C" w:rsidRPr="0046538B">
        <w:rPr>
          <w:rFonts w:ascii="Book Antiqua" w:eastAsia="宋体" w:hAnsi="Book Antiqua"/>
          <w:lang w:eastAsia="zh-CN"/>
        </w:rPr>
        <w:t>9</w:t>
      </w:r>
      <w:r w:rsidRPr="0046538B">
        <w:rPr>
          <w:rFonts w:ascii="Book Antiqua" w:hAnsi="Book Antiqua"/>
        </w:rPr>
        <w:t>, 2015</w:t>
      </w:r>
    </w:p>
    <w:p w14:paraId="669793E0" w14:textId="77694993" w:rsidR="000B103C" w:rsidRPr="0046538B" w:rsidRDefault="000B103C" w:rsidP="000B103C">
      <w:pPr>
        <w:spacing w:line="360" w:lineRule="auto"/>
        <w:rPr>
          <w:rFonts w:ascii="Book Antiqua" w:hAnsi="Book Antiqua"/>
          <w:b/>
        </w:rPr>
      </w:pPr>
      <w:r w:rsidRPr="0046538B">
        <w:rPr>
          <w:rFonts w:ascii="Book Antiqua" w:hAnsi="Book Antiqua"/>
          <w:b/>
        </w:rPr>
        <w:t xml:space="preserve">Peer-review started: </w:t>
      </w:r>
      <w:r w:rsidR="000C316C" w:rsidRPr="0046538B">
        <w:rPr>
          <w:rFonts w:ascii="Book Antiqua" w:hAnsi="Book Antiqua"/>
        </w:rPr>
        <w:t xml:space="preserve">October </w:t>
      </w:r>
      <w:r w:rsidR="000C316C" w:rsidRPr="0046538B">
        <w:rPr>
          <w:rFonts w:ascii="Book Antiqua" w:eastAsia="宋体" w:hAnsi="Book Antiqua"/>
          <w:lang w:eastAsia="zh-CN"/>
        </w:rPr>
        <w:t>2</w:t>
      </w:r>
      <w:r w:rsidRPr="0046538B">
        <w:rPr>
          <w:rFonts w:ascii="Book Antiqua" w:hAnsi="Book Antiqua"/>
        </w:rPr>
        <w:t>, 2015</w:t>
      </w:r>
    </w:p>
    <w:p w14:paraId="6010F714" w14:textId="19C4167C" w:rsidR="000B103C" w:rsidRPr="0046538B" w:rsidRDefault="000B103C" w:rsidP="000B103C">
      <w:pPr>
        <w:spacing w:line="360" w:lineRule="auto"/>
        <w:rPr>
          <w:rFonts w:ascii="Book Antiqua" w:hAnsi="Book Antiqua"/>
          <w:b/>
        </w:rPr>
      </w:pPr>
      <w:r w:rsidRPr="0046538B">
        <w:rPr>
          <w:rFonts w:ascii="Book Antiqua" w:hAnsi="Book Antiqua"/>
          <w:b/>
        </w:rPr>
        <w:t xml:space="preserve">First decision: </w:t>
      </w:r>
      <w:r w:rsidRPr="0046538B">
        <w:rPr>
          <w:rFonts w:ascii="Book Antiqua" w:hAnsi="Book Antiqua"/>
        </w:rPr>
        <w:t xml:space="preserve">November </w:t>
      </w:r>
      <w:r w:rsidR="00724325" w:rsidRPr="0046538B">
        <w:rPr>
          <w:rFonts w:ascii="Book Antiqua" w:eastAsia="宋体" w:hAnsi="Book Antiqua"/>
          <w:lang w:eastAsia="zh-CN"/>
        </w:rPr>
        <w:t>4</w:t>
      </w:r>
      <w:r w:rsidRPr="0046538B">
        <w:rPr>
          <w:rFonts w:ascii="Book Antiqua" w:hAnsi="Book Antiqua"/>
        </w:rPr>
        <w:t>, 2015</w:t>
      </w:r>
    </w:p>
    <w:p w14:paraId="05E39A07" w14:textId="302F9876" w:rsidR="000B103C" w:rsidRPr="0046538B" w:rsidRDefault="000B103C" w:rsidP="000B103C">
      <w:pPr>
        <w:spacing w:line="360" w:lineRule="auto"/>
        <w:rPr>
          <w:rFonts w:ascii="Book Antiqua" w:eastAsia="宋体" w:hAnsi="Book Antiqua"/>
          <w:b/>
          <w:lang w:eastAsia="zh-CN"/>
        </w:rPr>
      </w:pPr>
      <w:r w:rsidRPr="0046538B">
        <w:rPr>
          <w:rFonts w:ascii="Book Antiqua" w:hAnsi="Book Antiqua"/>
          <w:b/>
        </w:rPr>
        <w:t xml:space="preserve">Revised: </w:t>
      </w:r>
      <w:r w:rsidR="00724325" w:rsidRPr="0046538B">
        <w:rPr>
          <w:rFonts w:ascii="Book Antiqua" w:eastAsia="宋体" w:hAnsi="Book Antiqua" w:cs="Times New Roman"/>
          <w:lang w:eastAsia="zh-CN"/>
        </w:rPr>
        <w:t>January</w:t>
      </w:r>
      <w:r w:rsidRPr="0046538B">
        <w:rPr>
          <w:rFonts w:ascii="Book Antiqua" w:hAnsi="Book Antiqua"/>
        </w:rPr>
        <w:t xml:space="preserve"> 1</w:t>
      </w:r>
      <w:r w:rsidR="00724325" w:rsidRPr="0046538B">
        <w:rPr>
          <w:rFonts w:ascii="Book Antiqua" w:eastAsia="宋体" w:hAnsi="Book Antiqua"/>
          <w:lang w:eastAsia="zh-CN"/>
        </w:rPr>
        <w:t>3</w:t>
      </w:r>
      <w:r w:rsidRPr="0046538B">
        <w:rPr>
          <w:rFonts w:ascii="Book Antiqua" w:hAnsi="Book Antiqua"/>
        </w:rPr>
        <w:t>, 201</w:t>
      </w:r>
      <w:r w:rsidR="00724325" w:rsidRPr="0046538B">
        <w:rPr>
          <w:rFonts w:ascii="Book Antiqua" w:eastAsia="宋体" w:hAnsi="Book Antiqua"/>
          <w:lang w:eastAsia="zh-CN"/>
        </w:rPr>
        <w:t>6</w:t>
      </w:r>
    </w:p>
    <w:p w14:paraId="0798B744" w14:textId="206DD0E6" w:rsidR="000B103C" w:rsidRPr="00A12132" w:rsidRDefault="000B103C" w:rsidP="00A12132">
      <w:pPr>
        <w:rPr>
          <w:rFonts w:ascii="Book Antiqua" w:hAnsi="Book Antiqua"/>
          <w:iCs/>
        </w:rPr>
      </w:pPr>
      <w:r w:rsidRPr="0046538B">
        <w:rPr>
          <w:rFonts w:ascii="Book Antiqua" w:hAnsi="Book Antiqua"/>
          <w:b/>
        </w:rPr>
        <w:t xml:space="preserve">Accepted: </w:t>
      </w:r>
      <w:r w:rsidR="00A12132">
        <w:rPr>
          <w:rStyle w:val="Emphasis"/>
        </w:rPr>
        <w:t xml:space="preserve">March </w:t>
      </w:r>
      <w:r w:rsidR="00A12132">
        <w:rPr>
          <w:rStyle w:val="Emphasis"/>
          <w:rFonts w:ascii="宋体" w:hAnsi="宋体" w:cs="宋体" w:hint="eastAsia"/>
        </w:rPr>
        <w:t>9</w:t>
      </w:r>
      <w:r w:rsidR="00A12132" w:rsidRPr="00235CD4">
        <w:rPr>
          <w:rStyle w:val="Emphasis"/>
        </w:rPr>
        <w:t>,</w:t>
      </w:r>
      <w:r w:rsidR="00A12132">
        <w:rPr>
          <w:rStyle w:val="Emphasis"/>
        </w:rPr>
        <w:t xml:space="preserve"> 2016</w:t>
      </w:r>
    </w:p>
    <w:p w14:paraId="08BB7270" w14:textId="77777777" w:rsidR="000B103C" w:rsidRPr="0046538B" w:rsidRDefault="000B103C" w:rsidP="000B103C">
      <w:pPr>
        <w:spacing w:line="360" w:lineRule="auto"/>
        <w:rPr>
          <w:rFonts w:ascii="Book Antiqua" w:hAnsi="Book Antiqua"/>
          <w:b/>
        </w:rPr>
      </w:pPr>
      <w:r w:rsidRPr="0046538B">
        <w:rPr>
          <w:rFonts w:ascii="Book Antiqua" w:hAnsi="Book Antiqua"/>
          <w:b/>
        </w:rPr>
        <w:t>Article in press:</w:t>
      </w:r>
      <w:r w:rsidRPr="0046538B">
        <w:rPr>
          <w:rFonts w:ascii="Book Antiqua" w:hAnsi="Book Antiqua"/>
        </w:rPr>
        <w:t xml:space="preserve"> </w:t>
      </w:r>
    </w:p>
    <w:p w14:paraId="1A21F826" w14:textId="77777777" w:rsidR="000B103C" w:rsidRPr="0046538B" w:rsidRDefault="000B103C" w:rsidP="000B103C">
      <w:pPr>
        <w:spacing w:line="360" w:lineRule="auto"/>
        <w:rPr>
          <w:rFonts w:ascii="Book Antiqua" w:hAnsi="Book Antiqua"/>
          <w:b/>
        </w:rPr>
      </w:pPr>
      <w:r w:rsidRPr="0046538B">
        <w:rPr>
          <w:rFonts w:ascii="Book Antiqua" w:hAnsi="Book Antiqua"/>
          <w:b/>
        </w:rPr>
        <w:t xml:space="preserve">Published online: </w:t>
      </w:r>
    </w:p>
    <w:bookmarkEnd w:id="34"/>
    <w:bookmarkEnd w:id="35"/>
    <w:bookmarkEnd w:id="36"/>
    <w:bookmarkEnd w:id="37"/>
    <w:bookmarkEnd w:id="38"/>
    <w:p w14:paraId="45D7DCF2" w14:textId="77777777" w:rsidR="007D536F" w:rsidRPr="0046538B" w:rsidRDefault="007D536F" w:rsidP="00E01176">
      <w:pPr>
        <w:spacing w:line="360" w:lineRule="auto"/>
        <w:jc w:val="both"/>
        <w:rPr>
          <w:rFonts w:ascii="Book Antiqua" w:eastAsia="宋体" w:hAnsi="Book Antiqua"/>
          <w:b/>
          <w:lang w:eastAsia="zh-CN"/>
        </w:rPr>
      </w:pPr>
    </w:p>
    <w:bookmarkEnd w:id="23"/>
    <w:bookmarkEnd w:id="24"/>
    <w:bookmarkEnd w:id="25"/>
    <w:bookmarkEnd w:id="28"/>
    <w:bookmarkEnd w:id="29"/>
    <w:bookmarkEnd w:id="30"/>
    <w:bookmarkEnd w:id="31"/>
    <w:bookmarkEnd w:id="32"/>
    <w:bookmarkEnd w:id="33"/>
    <w:p w14:paraId="6D3A1E27" w14:textId="77777777" w:rsidR="00CE7962" w:rsidRPr="0046538B" w:rsidRDefault="00CE7962" w:rsidP="00E01176">
      <w:pPr>
        <w:spacing w:line="360" w:lineRule="auto"/>
        <w:jc w:val="both"/>
        <w:rPr>
          <w:rFonts w:ascii="Book Antiqua" w:eastAsia="宋体" w:hAnsi="Book Antiqua"/>
          <w:lang w:eastAsia="zh-CN"/>
        </w:rPr>
      </w:pPr>
    </w:p>
    <w:p w14:paraId="108F5606" w14:textId="77777777" w:rsidR="006E4EC0" w:rsidRPr="0046538B" w:rsidRDefault="006E4EC0" w:rsidP="00E01176">
      <w:pPr>
        <w:spacing w:line="360" w:lineRule="auto"/>
        <w:jc w:val="both"/>
        <w:rPr>
          <w:rFonts w:ascii="Book Antiqua" w:hAnsi="Book Antiqua"/>
          <w:b/>
        </w:rPr>
      </w:pPr>
    </w:p>
    <w:p w14:paraId="65E3CDFD" w14:textId="77777777" w:rsidR="006E4EC0" w:rsidRPr="0046538B" w:rsidRDefault="006E4EC0" w:rsidP="00E01176">
      <w:pPr>
        <w:spacing w:line="360" w:lineRule="auto"/>
        <w:jc w:val="both"/>
        <w:rPr>
          <w:rFonts w:ascii="Book Antiqua" w:hAnsi="Book Antiqua"/>
          <w:b/>
        </w:rPr>
      </w:pPr>
    </w:p>
    <w:p w14:paraId="643F8F7F" w14:textId="77777777" w:rsidR="00A009E9" w:rsidRPr="0046538B" w:rsidRDefault="00A009E9">
      <w:pPr>
        <w:rPr>
          <w:rFonts w:ascii="Book Antiqua" w:hAnsi="Book Antiqua"/>
          <w:b/>
        </w:rPr>
      </w:pPr>
      <w:r w:rsidRPr="0046538B">
        <w:rPr>
          <w:rFonts w:ascii="Book Antiqua" w:hAnsi="Book Antiqua"/>
          <w:b/>
        </w:rPr>
        <w:br w:type="page"/>
      </w:r>
    </w:p>
    <w:p w14:paraId="3B86813C" w14:textId="730364D1" w:rsidR="00CE7962" w:rsidRPr="0046538B" w:rsidRDefault="00CE7962" w:rsidP="00E01176">
      <w:pPr>
        <w:spacing w:line="360" w:lineRule="auto"/>
        <w:jc w:val="both"/>
        <w:rPr>
          <w:rFonts w:ascii="Book Antiqua" w:hAnsi="Book Antiqua" w:cs="Arial"/>
          <w:b/>
          <w:bCs/>
        </w:rPr>
      </w:pPr>
      <w:r w:rsidRPr="0046538B">
        <w:rPr>
          <w:rFonts w:ascii="Book Antiqua" w:hAnsi="Book Antiqua"/>
          <w:b/>
        </w:rPr>
        <w:lastRenderedPageBreak/>
        <w:t xml:space="preserve">Abstract </w:t>
      </w:r>
    </w:p>
    <w:p w14:paraId="29DA7856" w14:textId="38C4EAF4" w:rsidR="00651ABB" w:rsidRPr="0046538B" w:rsidRDefault="00651ABB" w:rsidP="00E01176">
      <w:pPr>
        <w:spacing w:line="360" w:lineRule="auto"/>
        <w:jc w:val="both"/>
        <w:rPr>
          <w:rFonts w:ascii="Book Antiqua" w:hAnsi="Book Antiqua"/>
        </w:rPr>
      </w:pPr>
      <w:r w:rsidRPr="0046538B">
        <w:rPr>
          <w:rFonts w:ascii="Book Antiqua" w:hAnsi="Book Antiqua"/>
        </w:rPr>
        <w:t>Anti-</w:t>
      </w:r>
      <w:proofErr w:type="spellStart"/>
      <w:r w:rsidR="00504D2C" w:rsidRPr="0046538B">
        <w:rPr>
          <w:rFonts w:ascii="Book Antiqua" w:hAnsi="Book Antiqua"/>
        </w:rPr>
        <w:t>tumour</w:t>
      </w:r>
      <w:proofErr w:type="spellEnd"/>
      <w:r w:rsidR="00504D2C" w:rsidRPr="0046538B">
        <w:rPr>
          <w:rFonts w:ascii="Book Antiqua" w:hAnsi="Book Antiqua"/>
        </w:rPr>
        <w:t xml:space="preserve"> necrosis factor </w:t>
      </w:r>
      <w:r w:rsidR="00504D2C" w:rsidRPr="0046538B">
        <w:rPr>
          <w:rFonts w:ascii="Book Antiqua" w:eastAsia="宋体" w:hAnsi="Book Antiqua"/>
          <w:lang w:eastAsia="zh-CN"/>
        </w:rPr>
        <w:t>(</w:t>
      </w:r>
      <w:r w:rsidRPr="0046538B">
        <w:rPr>
          <w:rFonts w:ascii="Book Antiqua" w:hAnsi="Book Antiqua"/>
        </w:rPr>
        <w:t>TNF</w:t>
      </w:r>
      <w:r w:rsidR="00504D2C" w:rsidRPr="0046538B">
        <w:rPr>
          <w:rFonts w:ascii="Book Antiqua" w:eastAsia="宋体" w:hAnsi="Book Antiqua"/>
          <w:lang w:eastAsia="zh-CN"/>
        </w:rPr>
        <w:t>)</w:t>
      </w:r>
      <w:r w:rsidRPr="0046538B">
        <w:rPr>
          <w:rFonts w:ascii="Book Antiqua" w:hAnsi="Book Antiqua"/>
        </w:rPr>
        <w:t>-α therapy has revolutionized inflammatory bowel disease (IBD) treatment.</w:t>
      </w:r>
      <w:r w:rsidR="009F5497">
        <w:rPr>
          <w:rFonts w:ascii="Book Antiqua" w:hAnsi="Book Antiqua"/>
        </w:rPr>
        <w:t xml:space="preserve"> </w:t>
      </w:r>
      <w:r w:rsidRPr="0046538B">
        <w:rPr>
          <w:rFonts w:ascii="Book Antiqua" w:hAnsi="Book Antiqua"/>
        </w:rPr>
        <w:t xml:space="preserve">Infliximab (IFX) and </w:t>
      </w:r>
      <w:proofErr w:type="spellStart"/>
      <w:r w:rsidRPr="0046538B">
        <w:rPr>
          <w:rFonts w:ascii="Book Antiqua" w:hAnsi="Book Antiqua"/>
        </w:rPr>
        <w:t>adalimumab</w:t>
      </w:r>
      <w:proofErr w:type="spellEnd"/>
      <w:r w:rsidRPr="0046538B">
        <w:rPr>
          <w:rFonts w:ascii="Book Antiqua" w:hAnsi="Book Antiqua"/>
        </w:rPr>
        <w:t xml:space="preserve"> (ADA) either as </w:t>
      </w:r>
      <w:proofErr w:type="spellStart"/>
      <w:r w:rsidRPr="0046538B">
        <w:rPr>
          <w:rFonts w:ascii="Book Antiqua" w:hAnsi="Book Antiqua"/>
        </w:rPr>
        <w:t>monotherapy</w:t>
      </w:r>
      <w:proofErr w:type="spellEnd"/>
      <w:r w:rsidRPr="0046538B">
        <w:rPr>
          <w:rFonts w:ascii="Book Antiqua" w:hAnsi="Book Antiqua"/>
        </w:rPr>
        <w:t xml:space="preserve"> or in combination with an </w:t>
      </w:r>
      <w:proofErr w:type="spellStart"/>
      <w:r w:rsidRPr="0046538B">
        <w:rPr>
          <w:rFonts w:ascii="Book Antiqua" w:hAnsi="Book Antiqua"/>
        </w:rPr>
        <w:t>immunomodulator</w:t>
      </w:r>
      <w:proofErr w:type="spellEnd"/>
      <w:r w:rsidRPr="0046538B">
        <w:rPr>
          <w:rFonts w:ascii="Book Antiqua" w:hAnsi="Book Antiqua"/>
        </w:rPr>
        <w:t xml:space="preserve"> are able to induce clinical and biological remission in patients with moderate and severe </w:t>
      </w:r>
      <w:proofErr w:type="spellStart"/>
      <w:r w:rsidRPr="0046538B">
        <w:rPr>
          <w:rFonts w:ascii="Book Antiqua" w:hAnsi="Book Antiqua"/>
        </w:rPr>
        <w:t>Crohn’s</w:t>
      </w:r>
      <w:proofErr w:type="spellEnd"/>
      <w:r w:rsidRPr="0046538B">
        <w:rPr>
          <w:rFonts w:ascii="Book Antiqua" w:hAnsi="Book Antiqua"/>
        </w:rPr>
        <w:t xml:space="preserve"> disease (CD) and ulcerative colitis (UC).</w:t>
      </w:r>
      <w:r w:rsidR="009F5497">
        <w:rPr>
          <w:rFonts w:ascii="Book Antiqua" w:hAnsi="Book Antiqua"/>
        </w:rPr>
        <w:t xml:space="preserve"> </w:t>
      </w:r>
      <w:r w:rsidRPr="0046538B">
        <w:rPr>
          <w:rFonts w:ascii="Book Antiqua" w:hAnsi="Book Antiqua"/>
        </w:rPr>
        <w:t>These new therapies have led to a shift in the goals of IBD management from just controlling clinical symptoms to preventing disease progression.</w:t>
      </w:r>
      <w:r w:rsidR="009F5497">
        <w:rPr>
          <w:rFonts w:ascii="Book Antiqua" w:hAnsi="Book Antiqua"/>
        </w:rPr>
        <w:t xml:space="preserve"> </w:t>
      </w:r>
      <w:r w:rsidRPr="0046538B">
        <w:rPr>
          <w:rFonts w:ascii="Book Antiqua" w:hAnsi="Book Antiqua"/>
        </w:rPr>
        <w:t>However, despite these advances in medical therapy, surgery is still required in 30</w:t>
      </w:r>
      <w:r w:rsidR="00B000D1" w:rsidRPr="0046538B">
        <w:rPr>
          <w:rFonts w:ascii="Book Antiqua" w:hAnsi="Book Antiqua"/>
        </w:rPr>
        <w:t>%</w:t>
      </w:r>
      <w:r w:rsidRPr="0046538B">
        <w:rPr>
          <w:rFonts w:ascii="Book Antiqua" w:hAnsi="Book Antiqua"/>
        </w:rPr>
        <w:t>-40% of patients with CD and 20</w:t>
      </w:r>
      <w:r w:rsidR="002C40F1" w:rsidRPr="0046538B">
        <w:rPr>
          <w:rFonts w:ascii="Book Antiqua" w:hAnsi="Book Antiqua"/>
        </w:rPr>
        <w:t>%</w:t>
      </w:r>
      <w:r w:rsidRPr="0046538B">
        <w:rPr>
          <w:rFonts w:ascii="Book Antiqua" w:hAnsi="Book Antiqua"/>
        </w:rPr>
        <w:t>-30% of patients with UC at some point during their lifetime.</w:t>
      </w:r>
      <w:r w:rsidR="009F5497">
        <w:rPr>
          <w:rFonts w:ascii="Book Antiqua" w:hAnsi="Book Antiqua"/>
        </w:rPr>
        <w:t xml:space="preserve"> </w:t>
      </w:r>
      <w:r w:rsidRPr="0046538B">
        <w:rPr>
          <w:rFonts w:ascii="Book Antiqua" w:hAnsi="Book Antiqua"/>
        </w:rPr>
        <w:t>While biologics certainly play a major role in the medical treatment of IBD, there is concern about the effects of these anti-TNF-α agents on postoperative complications and morbidity.</w:t>
      </w:r>
      <w:r w:rsidR="009F5497">
        <w:rPr>
          <w:rFonts w:ascii="Book Antiqua" w:hAnsi="Book Antiqua"/>
        </w:rPr>
        <w:t xml:space="preserve"> </w:t>
      </w:r>
      <w:r w:rsidRPr="0046538B">
        <w:rPr>
          <w:rFonts w:ascii="Book Antiqua" w:hAnsi="Book Antiqua"/>
        </w:rPr>
        <w:t>The purpose of this article is to review the role of surgery in the treatment of IBD in the age of biologics and the impact of these medications on per-operative outcomes.</w:t>
      </w:r>
      <w:r w:rsidR="009F5497">
        <w:rPr>
          <w:rFonts w:ascii="Book Antiqua" w:hAnsi="Book Antiqua"/>
        </w:rPr>
        <w:t xml:space="preserve"> </w:t>
      </w:r>
      <w:r w:rsidRPr="0046538B">
        <w:rPr>
          <w:rFonts w:ascii="Book Antiqua" w:hAnsi="Book Antiqua"/>
        </w:rPr>
        <w:t xml:space="preserve">In this manuscript we review the relationship between biologic agents and surgery in the treatment of </w:t>
      </w:r>
      <w:r w:rsidR="003176F5" w:rsidRPr="0046538B">
        <w:rPr>
          <w:rFonts w:ascii="Book Antiqua" w:hAnsi="Book Antiqua"/>
        </w:rPr>
        <w:t>IBD</w:t>
      </w:r>
      <w:r w:rsidR="006E4EC0" w:rsidRPr="0046538B">
        <w:rPr>
          <w:rFonts w:ascii="Book Antiqua" w:hAnsi="Book Antiqua"/>
        </w:rPr>
        <w:t xml:space="preserve">. We also discuss in detail the </w:t>
      </w:r>
      <w:proofErr w:type="spellStart"/>
      <w:r w:rsidRPr="0046538B">
        <w:rPr>
          <w:rFonts w:ascii="Book Antiqua" w:hAnsi="Book Antiqua"/>
        </w:rPr>
        <w:t>periopetative</w:t>
      </w:r>
      <w:proofErr w:type="spellEnd"/>
      <w:r w:rsidRPr="0046538B">
        <w:rPr>
          <w:rFonts w:ascii="Book Antiqua" w:hAnsi="Book Antiqua"/>
        </w:rPr>
        <w:t xml:space="preserve"> risks and complications</w:t>
      </w:r>
      <w:r w:rsidR="00E86A85" w:rsidRPr="0046538B">
        <w:rPr>
          <w:rFonts w:ascii="Book Antiqua" w:hAnsi="Book Antiqua"/>
        </w:rPr>
        <w:t>.</w:t>
      </w:r>
    </w:p>
    <w:p w14:paraId="2A4EBDF7" w14:textId="77777777" w:rsidR="00651ABB" w:rsidRPr="0046538B" w:rsidRDefault="00651ABB" w:rsidP="00E01176">
      <w:pPr>
        <w:spacing w:line="360" w:lineRule="auto"/>
        <w:jc w:val="both"/>
        <w:rPr>
          <w:rFonts w:ascii="Book Antiqua" w:hAnsi="Book Antiqua" w:cs="Tahoma"/>
          <w:b/>
        </w:rPr>
      </w:pPr>
    </w:p>
    <w:p w14:paraId="3218A2CE" w14:textId="216062F9" w:rsidR="00CE7962" w:rsidRDefault="00CE7962" w:rsidP="00E01176">
      <w:pPr>
        <w:spacing w:line="360" w:lineRule="auto"/>
        <w:jc w:val="both"/>
        <w:rPr>
          <w:rFonts w:ascii="Book Antiqua" w:eastAsia="宋体" w:hAnsi="Book Antiqua"/>
          <w:lang w:eastAsia="zh-CN"/>
        </w:rPr>
      </w:pPr>
      <w:bookmarkStart w:id="39" w:name="OLE_LINK65"/>
      <w:bookmarkStart w:id="40" w:name="OLE_LINK66"/>
      <w:r w:rsidRPr="0046538B">
        <w:rPr>
          <w:rFonts w:ascii="Book Antiqua" w:hAnsi="Book Antiqua"/>
          <w:b/>
        </w:rPr>
        <w:t>Key words:</w:t>
      </w:r>
      <w:bookmarkStart w:id="41" w:name="OLE_LINK5"/>
      <w:bookmarkStart w:id="42" w:name="OLE_LINK6"/>
      <w:r w:rsidRPr="0046538B">
        <w:rPr>
          <w:rFonts w:ascii="Book Antiqua" w:hAnsi="Book Antiqua"/>
        </w:rPr>
        <w:t xml:space="preserve"> </w:t>
      </w:r>
      <w:r w:rsidR="00E86A85" w:rsidRPr="0046538B">
        <w:rPr>
          <w:rFonts w:ascii="Book Antiqua" w:hAnsi="Book Antiqua"/>
        </w:rPr>
        <w:t>Inflammatory bowel disease</w:t>
      </w:r>
      <w:r w:rsidR="00504D2C" w:rsidRPr="0046538B">
        <w:rPr>
          <w:rFonts w:ascii="Book Antiqua" w:eastAsia="宋体" w:hAnsi="Book Antiqua"/>
          <w:lang w:eastAsia="zh-CN"/>
        </w:rPr>
        <w:t>;</w:t>
      </w:r>
      <w:r w:rsidR="00E86A85" w:rsidRPr="0046538B">
        <w:rPr>
          <w:rFonts w:ascii="Book Antiqua" w:hAnsi="Book Antiqua"/>
        </w:rPr>
        <w:t xml:space="preserve"> </w:t>
      </w:r>
      <w:proofErr w:type="spellStart"/>
      <w:r w:rsidR="00E86A85" w:rsidRPr="0046538B">
        <w:rPr>
          <w:rFonts w:ascii="Book Antiqua" w:hAnsi="Book Antiqua"/>
        </w:rPr>
        <w:t>Crohn’s</w:t>
      </w:r>
      <w:proofErr w:type="spellEnd"/>
      <w:r w:rsidR="00E86A85" w:rsidRPr="0046538B">
        <w:rPr>
          <w:rFonts w:ascii="Book Antiqua" w:hAnsi="Book Antiqua"/>
        </w:rPr>
        <w:t xml:space="preserve"> disease</w:t>
      </w:r>
      <w:r w:rsidR="00504D2C" w:rsidRPr="0046538B">
        <w:rPr>
          <w:rFonts w:ascii="Book Antiqua" w:eastAsia="宋体" w:hAnsi="Book Antiqua"/>
          <w:lang w:eastAsia="zh-CN"/>
        </w:rPr>
        <w:t>;</w:t>
      </w:r>
      <w:r w:rsidR="00E86A85" w:rsidRPr="0046538B">
        <w:rPr>
          <w:rFonts w:ascii="Book Antiqua" w:hAnsi="Book Antiqua"/>
        </w:rPr>
        <w:t xml:space="preserve"> Ulcerative colitis</w:t>
      </w:r>
      <w:r w:rsidR="00504D2C" w:rsidRPr="0046538B">
        <w:rPr>
          <w:rFonts w:ascii="Book Antiqua" w:eastAsia="宋体" w:hAnsi="Book Antiqua"/>
          <w:lang w:eastAsia="zh-CN"/>
        </w:rPr>
        <w:t>;</w:t>
      </w:r>
      <w:r w:rsidR="00E86A85" w:rsidRPr="0046538B">
        <w:rPr>
          <w:rFonts w:ascii="Book Antiqua" w:hAnsi="Book Antiqua"/>
        </w:rPr>
        <w:t xml:space="preserve"> Infliximab</w:t>
      </w:r>
      <w:r w:rsidR="00504D2C" w:rsidRPr="0046538B">
        <w:rPr>
          <w:rFonts w:ascii="Book Antiqua" w:eastAsia="宋体" w:hAnsi="Book Antiqua"/>
          <w:lang w:eastAsia="zh-CN"/>
        </w:rPr>
        <w:t>;</w:t>
      </w:r>
      <w:r w:rsidR="00E86A85" w:rsidRPr="0046538B">
        <w:rPr>
          <w:rFonts w:ascii="Book Antiqua" w:hAnsi="Book Antiqua"/>
        </w:rPr>
        <w:t xml:space="preserve"> Anti-</w:t>
      </w:r>
      <w:proofErr w:type="spellStart"/>
      <w:r w:rsidR="0046538B" w:rsidRPr="0046538B">
        <w:rPr>
          <w:rFonts w:ascii="Book Antiqua" w:hAnsi="Book Antiqua"/>
        </w:rPr>
        <w:t>tumour</w:t>
      </w:r>
      <w:proofErr w:type="spellEnd"/>
      <w:r w:rsidR="0046538B" w:rsidRPr="0046538B">
        <w:rPr>
          <w:rFonts w:ascii="Book Antiqua" w:hAnsi="Book Antiqua"/>
        </w:rPr>
        <w:t xml:space="preserve"> necrosis factor </w:t>
      </w:r>
      <w:r w:rsidR="00E86A85" w:rsidRPr="0046538B">
        <w:rPr>
          <w:rFonts w:ascii="Book Antiqua" w:hAnsi="Book Antiqua"/>
        </w:rPr>
        <w:t>alpha agents</w:t>
      </w:r>
    </w:p>
    <w:p w14:paraId="0023E0AC" w14:textId="77777777" w:rsidR="002F4C9E" w:rsidRDefault="002F4C9E" w:rsidP="00E01176">
      <w:pPr>
        <w:spacing w:line="360" w:lineRule="auto"/>
        <w:jc w:val="both"/>
        <w:rPr>
          <w:rFonts w:ascii="Book Antiqua" w:eastAsia="宋体" w:hAnsi="Book Antiqua"/>
          <w:lang w:eastAsia="zh-CN"/>
        </w:rPr>
      </w:pPr>
    </w:p>
    <w:p w14:paraId="48D3C056" w14:textId="06A7B541" w:rsidR="002F4C9E" w:rsidRPr="002F4C9E" w:rsidRDefault="002F4C9E" w:rsidP="002F4C9E">
      <w:pPr>
        <w:spacing w:line="360" w:lineRule="auto"/>
        <w:jc w:val="both"/>
        <w:rPr>
          <w:rFonts w:ascii="Book Antiqua" w:eastAsia="宋体" w:hAnsi="Book Antiqua" w:cs="Arial"/>
          <w:lang w:eastAsia="zh-CN"/>
        </w:rPr>
      </w:pPr>
      <w:proofErr w:type="gramStart"/>
      <w:r w:rsidRPr="00B01D72">
        <w:rPr>
          <w:rFonts w:ascii="Book Antiqua" w:hAnsi="Book Antiqua"/>
          <w:b/>
        </w:rPr>
        <w:t>©</w:t>
      </w:r>
      <w:r w:rsidRPr="00B01D72">
        <w:rPr>
          <w:rFonts w:ascii="Book Antiqua" w:hAnsi="Book Antiqua" w:hint="eastAsia"/>
          <w:b/>
        </w:rPr>
        <w:t xml:space="preserve"> </w:t>
      </w:r>
      <w:r w:rsidRPr="00B01D72">
        <w:rPr>
          <w:rFonts w:ascii="Book Antiqua" w:hAnsi="Book Antiqua" w:cs="Arial"/>
          <w:b/>
        </w:rPr>
        <w:t>The Author(s) 201</w:t>
      </w:r>
      <w:r>
        <w:rPr>
          <w:rFonts w:ascii="Book Antiqua" w:hAnsi="Book Antiqua" w:cs="Arial" w:hint="eastAsia"/>
          <w:b/>
        </w:rPr>
        <w:t>6</w:t>
      </w:r>
      <w:r w:rsidRPr="00B01D72">
        <w:rPr>
          <w:rFonts w:ascii="Book Antiqua" w:hAnsi="Book Antiqua" w:cs="Arial"/>
          <w:b/>
        </w:rPr>
        <w:t>.</w:t>
      </w:r>
      <w:proofErr w:type="gramEnd"/>
      <w:r w:rsidRPr="00B01D72">
        <w:rPr>
          <w:rFonts w:ascii="Book Antiqua" w:hAnsi="Book Antiqua" w:cs="Arial"/>
        </w:rPr>
        <w:t xml:space="preserve"> Published by </w:t>
      </w:r>
      <w:proofErr w:type="spellStart"/>
      <w:r w:rsidRPr="00B01D72">
        <w:rPr>
          <w:rFonts w:ascii="Book Antiqua" w:hAnsi="Book Antiqua" w:cs="Arial"/>
        </w:rPr>
        <w:t>Baishideng</w:t>
      </w:r>
      <w:proofErr w:type="spellEnd"/>
      <w:r w:rsidRPr="00B01D72">
        <w:rPr>
          <w:rFonts w:ascii="Book Antiqua" w:hAnsi="Book Antiqua" w:cs="Arial"/>
        </w:rPr>
        <w:t xml:space="preserve"> Publishing Group Inc. All rights reserved.</w:t>
      </w:r>
    </w:p>
    <w:p w14:paraId="2D0F7041" w14:textId="77777777" w:rsidR="006E4EC0" w:rsidRPr="0046538B" w:rsidRDefault="006E4EC0" w:rsidP="00E01176">
      <w:pPr>
        <w:spacing w:line="360" w:lineRule="auto"/>
        <w:jc w:val="both"/>
        <w:rPr>
          <w:rFonts w:ascii="Book Antiqua" w:hAnsi="Book Antiqua"/>
        </w:rPr>
      </w:pPr>
    </w:p>
    <w:p w14:paraId="661FA62E" w14:textId="12109E2E" w:rsidR="00115005" w:rsidRDefault="00CE7962" w:rsidP="00E01176">
      <w:pPr>
        <w:spacing w:line="360" w:lineRule="auto"/>
        <w:jc w:val="both"/>
        <w:rPr>
          <w:rFonts w:ascii="Book Antiqua" w:eastAsia="宋体" w:hAnsi="Book Antiqua"/>
          <w:lang w:eastAsia="zh-CN"/>
        </w:rPr>
      </w:pPr>
      <w:bookmarkStart w:id="43" w:name="OLE_LINK91"/>
      <w:bookmarkStart w:id="44" w:name="OLE_LINK92"/>
      <w:bookmarkStart w:id="45" w:name="OLE_LINK98"/>
      <w:bookmarkStart w:id="46" w:name="OLE_LINK117"/>
      <w:bookmarkStart w:id="47" w:name="OLE_LINK128"/>
      <w:bookmarkStart w:id="48" w:name="OLE_LINK164"/>
      <w:bookmarkEnd w:id="39"/>
      <w:bookmarkEnd w:id="40"/>
      <w:bookmarkEnd w:id="41"/>
      <w:bookmarkEnd w:id="42"/>
      <w:r w:rsidRPr="0046538B">
        <w:rPr>
          <w:rFonts w:ascii="Book Antiqua" w:hAnsi="Book Antiqua"/>
          <w:b/>
        </w:rPr>
        <w:t>Core tip:</w:t>
      </w:r>
      <w:r w:rsidRPr="0046538B">
        <w:rPr>
          <w:rFonts w:ascii="Book Antiqua" w:hAnsi="Book Antiqua"/>
        </w:rPr>
        <w:t xml:space="preserve"> </w:t>
      </w:r>
      <w:bookmarkStart w:id="49" w:name="OLE_LINK170"/>
      <w:r w:rsidR="00E86A85" w:rsidRPr="0046538B">
        <w:rPr>
          <w:rFonts w:ascii="Book Antiqua" w:hAnsi="Book Antiqua"/>
        </w:rPr>
        <w:t>We review the relationship between biologic agents and surgery in the treatment of inflammatory bowel disease. We also dis</w:t>
      </w:r>
      <w:r w:rsidR="006E4EC0" w:rsidRPr="0046538B">
        <w:rPr>
          <w:rFonts w:ascii="Book Antiqua" w:hAnsi="Book Antiqua"/>
        </w:rPr>
        <w:t>cuss in detail perioperative</w:t>
      </w:r>
      <w:r w:rsidR="009F5497">
        <w:rPr>
          <w:rFonts w:ascii="Book Antiqua" w:hAnsi="Book Antiqua"/>
        </w:rPr>
        <w:t xml:space="preserve"> </w:t>
      </w:r>
      <w:r w:rsidR="00E86A85" w:rsidRPr="0046538B">
        <w:rPr>
          <w:rFonts w:ascii="Book Antiqua" w:hAnsi="Book Antiqua"/>
        </w:rPr>
        <w:t>risks and complications</w:t>
      </w:r>
      <w:r w:rsidR="006E4EC0" w:rsidRPr="0046538B">
        <w:rPr>
          <w:rFonts w:ascii="Book Antiqua" w:hAnsi="Book Antiqua"/>
        </w:rPr>
        <w:t xml:space="preserve"> in this setting.</w:t>
      </w:r>
      <w:bookmarkEnd w:id="43"/>
      <w:bookmarkEnd w:id="44"/>
      <w:bookmarkEnd w:id="45"/>
      <w:bookmarkEnd w:id="46"/>
      <w:bookmarkEnd w:id="47"/>
      <w:bookmarkEnd w:id="48"/>
      <w:bookmarkEnd w:id="49"/>
    </w:p>
    <w:p w14:paraId="0073A45E" w14:textId="77777777" w:rsidR="00FD68CB" w:rsidRDefault="00FD68CB" w:rsidP="00E01176">
      <w:pPr>
        <w:spacing w:line="360" w:lineRule="auto"/>
        <w:jc w:val="both"/>
        <w:rPr>
          <w:rFonts w:ascii="Book Antiqua" w:eastAsia="宋体" w:hAnsi="Book Antiqua"/>
          <w:lang w:eastAsia="zh-CN"/>
        </w:rPr>
      </w:pPr>
    </w:p>
    <w:p w14:paraId="67372DBE" w14:textId="70BB9696" w:rsidR="00FA166C" w:rsidRPr="0046538B" w:rsidRDefault="00FD68CB" w:rsidP="00E01176">
      <w:pPr>
        <w:spacing w:line="360" w:lineRule="auto"/>
        <w:jc w:val="both"/>
        <w:rPr>
          <w:rFonts w:ascii="Book Antiqua" w:eastAsia="宋体" w:hAnsi="Book Antiqua"/>
          <w:lang w:eastAsia="zh-CN"/>
        </w:rPr>
      </w:pPr>
      <w:r w:rsidRPr="00091E85">
        <w:rPr>
          <w:rFonts w:ascii="Book Antiqua" w:hAnsi="Book Antiqua"/>
        </w:rPr>
        <w:t>Ferrari</w:t>
      </w:r>
      <w:r w:rsidR="00091E85">
        <w:rPr>
          <w:rFonts w:ascii="Book Antiqua" w:eastAsia="宋体" w:hAnsi="Book Antiqua" w:hint="eastAsia"/>
          <w:lang w:eastAsia="zh-CN"/>
        </w:rPr>
        <w:t xml:space="preserve"> L</w:t>
      </w:r>
      <w:r w:rsidRPr="00091E85">
        <w:rPr>
          <w:rFonts w:ascii="Book Antiqua" w:hAnsi="Book Antiqua"/>
        </w:rPr>
        <w:t xml:space="preserve">, </w:t>
      </w:r>
      <w:proofErr w:type="spellStart"/>
      <w:r w:rsidRPr="00091E85">
        <w:rPr>
          <w:rFonts w:ascii="Book Antiqua" w:hAnsi="Book Antiqua"/>
        </w:rPr>
        <w:t>Krane</w:t>
      </w:r>
      <w:proofErr w:type="spellEnd"/>
      <w:r w:rsidR="00091E85">
        <w:rPr>
          <w:rFonts w:ascii="Book Antiqua" w:eastAsia="宋体" w:hAnsi="Book Antiqua" w:hint="eastAsia"/>
          <w:lang w:eastAsia="zh-CN"/>
        </w:rPr>
        <w:t xml:space="preserve"> MK</w:t>
      </w:r>
      <w:r w:rsidRPr="00091E85">
        <w:rPr>
          <w:rFonts w:ascii="Book Antiqua" w:hAnsi="Book Antiqua"/>
        </w:rPr>
        <w:t xml:space="preserve">, </w:t>
      </w:r>
      <w:proofErr w:type="spellStart"/>
      <w:r w:rsidRPr="00091E85">
        <w:rPr>
          <w:rFonts w:ascii="Book Antiqua" w:hAnsi="Book Antiqua"/>
        </w:rPr>
        <w:t>Fichera</w:t>
      </w:r>
      <w:proofErr w:type="spellEnd"/>
      <w:r w:rsidR="00091E85">
        <w:rPr>
          <w:rFonts w:ascii="Book Antiqua" w:eastAsia="宋体" w:hAnsi="Book Antiqua" w:hint="eastAsia"/>
          <w:lang w:eastAsia="zh-CN"/>
        </w:rPr>
        <w:t xml:space="preserve"> A. </w:t>
      </w:r>
      <w:r w:rsidRPr="00091E85">
        <w:rPr>
          <w:rFonts w:ascii="Book Antiqua" w:hAnsi="Book Antiqua" w:cs="Times"/>
        </w:rPr>
        <w:t>Inflammatory bowel disease surgery in the biologic era</w:t>
      </w:r>
      <w:r w:rsidR="00091E85">
        <w:rPr>
          <w:rFonts w:ascii="Book Antiqua" w:eastAsia="宋体" w:hAnsi="Book Antiqua" w:cs="Times" w:hint="eastAsia"/>
          <w:lang w:eastAsia="zh-CN"/>
        </w:rPr>
        <w:t xml:space="preserve">. </w:t>
      </w:r>
      <w:r w:rsidR="00091E85" w:rsidRPr="00125820">
        <w:rPr>
          <w:rFonts w:ascii="Book Antiqua" w:hAnsi="Book Antiqua"/>
          <w:i/>
          <w:iCs/>
        </w:rPr>
        <w:t xml:space="preserve">World J </w:t>
      </w:r>
      <w:proofErr w:type="spellStart"/>
      <w:r w:rsidR="00091E85" w:rsidRPr="00125820">
        <w:rPr>
          <w:rFonts w:ascii="Book Antiqua" w:hAnsi="Book Antiqua"/>
          <w:i/>
          <w:iCs/>
        </w:rPr>
        <w:t>Gastrointest</w:t>
      </w:r>
      <w:proofErr w:type="spellEnd"/>
      <w:r w:rsidR="00091E85" w:rsidRPr="00125820">
        <w:rPr>
          <w:rFonts w:ascii="Book Antiqua" w:hAnsi="Book Antiqua"/>
          <w:i/>
          <w:iCs/>
        </w:rPr>
        <w:t xml:space="preserve"> </w:t>
      </w:r>
      <w:proofErr w:type="spellStart"/>
      <w:r w:rsidR="00091E85" w:rsidRPr="00125820">
        <w:rPr>
          <w:rFonts w:ascii="Book Antiqua" w:hAnsi="Book Antiqua"/>
          <w:i/>
          <w:iCs/>
        </w:rPr>
        <w:t>Surg</w:t>
      </w:r>
      <w:proofErr w:type="spellEnd"/>
      <w:r w:rsidR="00091E85" w:rsidRPr="00125820">
        <w:rPr>
          <w:rFonts w:ascii="Book Antiqua" w:hAnsi="Book Antiqua" w:hint="eastAsia"/>
          <w:iCs/>
        </w:rPr>
        <w:t xml:space="preserve"> 201</w:t>
      </w:r>
      <w:r w:rsidR="00091E85">
        <w:rPr>
          <w:rFonts w:ascii="Book Antiqua" w:hAnsi="Book Antiqua" w:hint="eastAsia"/>
          <w:iCs/>
        </w:rPr>
        <w:t>6</w:t>
      </w:r>
      <w:r w:rsidR="00091E85" w:rsidRPr="00125820">
        <w:rPr>
          <w:rFonts w:ascii="Book Antiqua" w:hAnsi="Book Antiqua" w:hint="eastAsia"/>
          <w:iCs/>
        </w:rPr>
        <w:t xml:space="preserve">; </w:t>
      </w:r>
      <w:proofErr w:type="gramStart"/>
      <w:r w:rsidR="00091E85" w:rsidRPr="00125820">
        <w:rPr>
          <w:rFonts w:ascii="Book Antiqua" w:hAnsi="Book Antiqua" w:hint="eastAsia"/>
          <w:iCs/>
        </w:rPr>
        <w:t>In</w:t>
      </w:r>
      <w:proofErr w:type="gramEnd"/>
      <w:r w:rsidR="00091E85" w:rsidRPr="00125820">
        <w:rPr>
          <w:rFonts w:ascii="Book Antiqua" w:hAnsi="Book Antiqua" w:hint="eastAsia"/>
          <w:iCs/>
        </w:rPr>
        <w:t xml:space="preserve"> press</w:t>
      </w:r>
      <w:r w:rsidR="00FA166C" w:rsidRPr="0046538B">
        <w:rPr>
          <w:rFonts w:ascii="Book Antiqua" w:eastAsia="宋体" w:hAnsi="Book Antiqua"/>
          <w:lang w:eastAsia="zh-CN"/>
        </w:rPr>
        <w:br w:type="page"/>
      </w:r>
    </w:p>
    <w:p w14:paraId="1E3C2083" w14:textId="5F48BB20" w:rsidR="00DC0B9D" w:rsidRPr="0046538B" w:rsidRDefault="00DC0B9D" w:rsidP="00E01176">
      <w:pPr>
        <w:spacing w:line="360" w:lineRule="auto"/>
        <w:jc w:val="both"/>
        <w:rPr>
          <w:rFonts w:ascii="Book Antiqua" w:hAnsi="Book Antiqua"/>
          <w:b/>
        </w:rPr>
      </w:pPr>
      <w:r w:rsidRPr="0046538B">
        <w:rPr>
          <w:rFonts w:ascii="Book Antiqua" w:hAnsi="Book Antiqua"/>
          <w:b/>
        </w:rPr>
        <w:lastRenderedPageBreak/>
        <w:t>INTRODUCTION</w:t>
      </w:r>
    </w:p>
    <w:p w14:paraId="52B7B457" w14:textId="7C3904B7" w:rsidR="001F578B" w:rsidRPr="0046538B" w:rsidRDefault="00F373C3" w:rsidP="00E01176">
      <w:pPr>
        <w:spacing w:line="360" w:lineRule="auto"/>
        <w:jc w:val="both"/>
        <w:rPr>
          <w:rFonts w:ascii="Book Antiqua" w:hAnsi="Book Antiqua"/>
        </w:rPr>
      </w:pPr>
      <w:r w:rsidRPr="0046538B">
        <w:rPr>
          <w:rFonts w:ascii="Book Antiqua" w:hAnsi="Book Antiqua"/>
        </w:rPr>
        <w:t>Anti-</w:t>
      </w:r>
      <w:proofErr w:type="spellStart"/>
      <w:r w:rsidRPr="0046538B">
        <w:rPr>
          <w:rFonts w:ascii="Book Antiqua" w:hAnsi="Book Antiqua"/>
        </w:rPr>
        <w:t>tumour</w:t>
      </w:r>
      <w:proofErr w:type="spellEnd"/>
      <w:r w:rsidRPr="0046538B">
        <w:rPr>
          <w:rFonts w:ascii="Book Antiqua" w:hAnsi="Book Antiqua"/>
        </w:rPr>
        <w:t xml:space="preserve"> necrosis factor </w:t>
      </w:r>
      <w:r w:rsidRPr="0046538B">
        <w:rPr>
          <w:rFonts w:ascii="Book Antiqua" w:eastAsia="宋体" w:hAnsi="Book Antiqua"/>
          <w:lang w:eastAsia="zh-CN"/>
        </w:rPr>
        <w:t>(</w:t>
      </w:r>
      <w:r w:rsidRPr="0046538B">
        <w:rPr>
          <w:rFonts w:ascii="Book Antiqua" w:hAnsi="Book Antiqua"/>
        </w:rPr>
        <w:t>TNF</w:t>
      </w:r>
      <w:r w:rsidRPr="0046538B">
        <w:rPr>
          <w:rFonts w:ascii="Book Antiqua" w:eastAsia="宋体" w:hAnsi="Book Antiqua"/>
          <w:lang w:eastAsia="zh-CN"/>
        </w:rPr>
        <w:t>)</w:t>
      </w:r>
      <w:r w:rsidRPr="0046538B">
        <w:rPr>
          <w:rFonts w:ascii="Book Antiqua" w:hAnsi="Book Antiqua"/>
        </w:rPr>
        <w:t>-α</w:t>
      </w:r>
      <w:r w:rsidR="009F6F02">
        <w:rPr>
          <w:rFonts w:ascii="Book Antiqua" w:eastAsia="宋体" w:hAnsi="Book Antiqua" w:hint="eastAsia"/>
          <w:lang w:eastAsia="zh-CN"/>
        </w:rPr>
        <w:t xml:space="preserve"> </w:t>
      </w:r>
      <w:r w:rsidR="00AA5797" w:rsidRPr="0046538B">
        <w:rPr>
          <w:rFonts w:ascii="Book Antiqua" w:hAnsi="Book Antiqua"/>
        </w:rPr>
        <w:t>therapy has revolutionized inflammatory bowel disease</w:t>
      </w:r>
      <w:r w:rsidR="001F578B" w:rsidRPr="0046538B">
        <w:rPr>
          <w:rFonts w:ascii="Book Antiqua" w:hAnsi="Book Antiqua"/>
        </w:rPr>
        <w:t xml:space="preserve"> (IBD)</w:t>
      </w:r>
      <w:r w:rsidR="00AA5797" w:rsidRPr="0046538B">
        <w:rPr>
          <w:rFonts w:ascii="Book Antiqua" w:hAnsi="Book Antiqua"/>
        </w:rPr>
        <w:t xml:space="preserve"> </w:t>
      </w:r>
      <w:r w:rsidR="00E0392C" w:rsidRPr="0046538B">
        <w:rPr>
          <w:rFonts w:ascii="Book Antiqua" w:hAnsi="Book Antiqua"/>
        </w:rPr>
        <w:t>treatment</w:t>
      </w:r>
      <w:r w:rsidR="00953234" w:rsidRPr="0046538B">
        <w:rPr>
          <w:rFonts w:ascii="Book Antiqua" w:hAnsi="Book Antiqua"/>
        </w:rPr>
        <w:t>.</w:t>
      </w:r>
      <w:r w:rsidR="009F5497">
        <w:rPr>
          <w:rFonts w:ascii="Book Antiqua" w:hAnsi="Book Antiqua"/>
        </w:rPr>
        <w:t xml:space="preserve"> </w:t>
      </w:r>
      <w:r w:rsidR="00953234" w:rsidRPr="0046538B">
        <w:rPr>
          <w:rFonts w:ascii="Book Antiqua" w:hAnsi="Book Antiqua"/>
        </w:rPr>
        <w:t>I</w:t>
      </w:r>
      <w:r w:rsidR="006761D0" w:rsidRPr="0046538B">
        <w:rPr>
          <w:rFonts w:ascii="Book Antiqua" w:hAnsi="Book Antiqua"/>
        </w:rPr>
        <w:t>nfliximab</w:t>
      </w:r>
      <w:r w:rsidR="0094133A" w:rsidRPr="0046538B">
        <w:rPr>
          <w:rFonts w:ascii="Book Antiqua" w:hAnsi="Book Antiqua"/>
        </w:rPr>
        <w:t xml:space="preserve"> (IFX)</w:t>
      </w:r>
      <w:r w:rsidR="006761D0" w:rsidRPr="0046538B">
        <w:rPr>
          <w:rFonts w:ascii="Book Antiqua" w:hAnsi="Book Antiqua"/>
        </w:rPr>
        <w:t xml:space="preserve"> and </w:t>
      </w:r>
      <w:proofErr w:type="spellStart"/>
      <w:r w:rsidR="006761D0" w:rsidRPr="0046538B">
        <w:rPr>
          <w:rFonts w:ascii="Book Antiqua" w:hAnsi="Book Antiqua"/>
        </w:rPr>
        <w:t>adalimumab</w:t>
      </w:r>
      <w:proofErr w:type="spellEnd"/>
      <w:r w:rsidR="0094133A" w:rsidRPr="0046538B">
        <w:rPr>
          <w:rFonts w:ascii="Book Antiqua" w:hAnsi="Book Antiqua"/>
        </w:rPr>
        <w:t xml:space="preserve"> (ADA)</w:t>
      </w:r>
      <w:r w:rsidR="006761D0" w:rsidRPr="0046538B">
        <w:rPr>
          <w:rFonts w:ascii="Book Antiqua" w:hAnsi="Book Antiqua"/>
        </w:rPr>
        <w:t xml:space="preserve"> </w:t>
      </w:r>
      <w:r w:rsidR="00953234" w:rsidRPr="0046538B">
        <w:rPr>
          <w:rFonts w:ascii="Book Antiqua" w:hAnsi="Book Antiqua"/>
        </w:rPr>
        <w:t xml:space="preserve">either as </w:t>
      </w:r>
      <w:proofErr w:type="spellStart"/>
      <w:r w:rsidR="00953234" w:rsidRPr="0046538B">
        <w:rPr>
          <w:rFonts w:ascii="Book Antiqua" w:hAnsi="Book Antiqua"/>
        </w:rPr>
        <w:t>monotherapy</w:t>
      </w:r>
      <w:proofErr w:type="spellEnd"/>
      <w:r w:rsidR="00953234" w:rsidRPr="0046538B">
        <w:rPr>
          <w:rFonts w:ascii="Book Antiqua" w:hAnsi="Book Antiqua"/>
        </w:rPr>
        <w:t xml:space="preserve"> or in combination with an </w:t>
      </w:r>
      <w:proofErr w:type="spellStart"/>
      <w:r w:rsidR="00953234" w:rsidRPr="0046538B">
        <w:rPr>
          <w:rFonts w:ascii="Book Antiqua" w:hAnsi="Book Antiqua"/>
        </w:rPr>
        <w:t>immunomodulator</w:t>
      </w:r>
      <w:proofErr w:type="spellEnd"/>
      <w:r w:rsidR="00953234" w:rsidRPr="0046538B">
        <w:rPr>
          <w:rFonts w:ascii="Book Antiqua" w:hAnsi="Book Antiqua"/>
        </w:rPr>
        <w:t xml:space="preserve"> </w:t>
      </w:r>
      <w:r w:rsidR="006761D0" w:rsidRPr="0046538B">
        <w:rPr>
          <w:rFonts w:ascii="Book Antiqua" w:hAnsi="Book Antiqua"/>
        </w:rPr>
        <w:t xml:space="preserve">are able to induce clinical and biological remission in patients with moderate and severe </w:t>
      </w:r>
      <w:proofErr w:type="spellStart"/>
      <w:r w:rsidR="006761D0" w:rsidRPr="0046538B">
        <w:rPr>
          <w:rFonts w:ascii="Book Antiqua" w:hAnsi="Book Antiqua"/>
        </w:rPr>
        <w:t>Crohn’s</w:t>
      </w:r>
      <w:proofErr w:type="spellEnd"/>
      <w:r w:rsidR="006761D0" w:rsidRPr="0046538B">
        <w:rPr>
          <w:rFonts w:ascii="Book Antiqua" w:hAnsi="Book Antiqua"/>
        </w:rPr>
        <w:t xml:space="preserve"> disease (CD)</w:t>
      </w:r>
      <w:r w:rsidR="00C7320A" w:rsidRPr="0046538B">
        <w:rPr>
          <w:rFonts w:ascii="Book Antiqua" w:hAnsi="Book Antiqua"/>
          <w:vertAlign w:val="superscript"/>
        </w:rPr>
        <w:t>[</w:t>
      </w:r>
      <w:r w:rsidR="006B00EC" w:rsidRPr="0046538B">
        <w:rPr>
          <w:rFonts w:ascii="Book Antiqua" w:hAnsi="Book Antiqua"/>
          <w:vertAlign w:val="superscript"/>
        </w:rPr>
        <w:t>1-6</w:t>
      </w:r>
      <w:r w:rsidR="00C7320A" w:rsidRPr="0046538B">
        <w:rPr>
          <w:rFonts w:ascii="Book Antiqua" w:hAnsi="Book Antiqua"/>
          <w:vertAlign w:val="superscript"/>
        </w:rPr>
        <w:t>]</w:t>
      </w:r>
      <w:r w:rsidR="006761D0" w:rsidRPr="0046538B">
        <w:rPr>
          <w:rFonts w:ascii="Book Antiqua" w:hAnsi="Book Antiqua"/>
        </w:rPr>
        <w:t xml:space="preserve"> and ulcerative colitis (UC)</w:t>
      </w:r>
      <w:r w:rsidR="00C7320A" w:rsidRPr="0046538B">
        <w:rPr>
          <w:rFonts w:ascii="Book Antiqua" w:hAnsi="Book Antiqua"/>
          <w:vertAlign w:val="superscript"/>
        </w:rPr>
        <w:t>[</w:t>
      </w:r>
      <w:r w:rsidR="00AE3EDF" w:rsidRPr="0046538B">
        <w:rPr>
          <w:rFonts w:ascii="Book Antiqua" w:hAnsi="Book Antiqua"/>
          <w:vertAlign w:val="superscript"/>
        </w:rPr>
        <w:t>7</w:t>
      </w:r>
      <w:r w:rsidR="00651375">
        <w:rPr>
          <w:rFonts w:ascii="Book Antiqua" w:eastAsia="宋体" w:hAnsi="Book Antiqua" w:hint="eastAsia"/>
          <w:vertAlign w:val="superscript"/>
          <w:lang w:eastAsia="zh-CN"/>
        </w:rPr>
        <w:t>,</w:t>
      </w:r>
      <w:r w:rsidR="00AE3EDF" w:rsidRPr="0046538B">
        <w:rPr>
          <w:rFonts w:ascii="Book Antiqua" w:hAnsi="Book Antiqua"/>
          <w:vertAlign w:val="superscript"/>
        </w:rPr>
        <w:t>8</w:t>
      </w:r>
      <w:r w:rsidR="00C7320A" w:rsidRPr="0046538B">
        <w:rPr>
          <w:rFonts w:ascii="Book Antiqua" w:hAnsi="Book Antiqua"/>
          <w:vertAlign w:val="superscript"/>
        </w:rPr>
        <w:t>]</w:t>
      </w:r>
      <w:r w:rsidR="006761D0" w:rsidRPr="0046538B">
        <w:rPr>
          <w:rFonts w:ascii="Book Antiqua" w:hAnsi="Book Antiqua"/>
        </w:rPr>
        <w:t>.</w:t>
      </w:r>
      <w:r w:rsidR="001F578B" w:rsidRPr="0046538B">
        <w:rPr>
          <w:rFonts w:ascii="Book Antiqua" w:hAnsi="Book Antiqua"/>
        </w:rPr>
        <w:t xml:space="preserve"> These new therapies have led to </w:t>
      </w:r>
      <w:r w:rsidR="00953234" w:rsidRPr="0046538B">
        <w:rPr>
          <w:rFonts w:ascii="Book Antiqua" w:hAnsi="Book Antiqua"/>
        </w:rPr>
        <w:t xml:space="preserve">a </w:t>
      </w:r>
      <w:r w:rsidR="001F578B" w:rsidRPr="0046538B">
        <w:rPr>
          <w:rFonts w:ascii="Book Antiqua" w:hAnsi="Book Antiqua"/>
        </w:rPr>
        <w:t xml:space="preserve">shift </w:t>
      </w:r>
      <w:r w:rsidR="00953234" w:rsidRPr="0046538B">
        <w:rPr>
          <w:rFonts w:ascii="Book Antiqua" w:hAnsi="Book Antiqua"/>
        </w:rPr>
        <w:t xml:space="preserve">in </w:t>
      </w:r>
      <w:r w:rsidR="001F578B" w:rsidRPr="0046538B">
        <w:rPr>
          <w:rFonts w:ascii="Book Antiqua" w:hAnsi="Book Antiqua"/>
        </w:rPr>
        <w:t>the goal</w:t>
      </w:r>
      <w:r w:rsidR="00953234" w:rsidRPr="0046538B">
        <w:rPr>
          <w:rFonts w:ascii="Book Antiqua" w:hAnsi="Book Antiqua"/>
        </w:rPr>
        <w:t>s</w:t>
      </w:r>
      <w:r w:rsidR="001F578B" w:rsidRPr="0046538B">
        <w:rPr>
          <w:rFonts w:ascii="Book Antiqua" w:hAnsi="Book Antiqua"/>
        </w:rPr>
        <w:t xml:space="preserve"> of IBD management from </w:t>
      </w:r>
      <w:r w:rsidR="0065752C" w:rsidRPr="0046538B">
        <w:rPr>
          <w:rFonts w:ascii="Book Antiqua" w:hAnsi="Book Antiqua"/>
        </w:rPr>
        <w:t xml:space="preserve">just </w:t>
      </w:r>
      <w:r w:rsidR="001F578B" w:rsidRPr="0046538B">
        <w:rPr>
          <w:rFonts w:ascii="Book Antiqua" w:hAnsi="Book Antiqua"/>
        </w:rPr>
        <w:t>controlling clinical symptoms to preventing disease progre</w:t>
      </w:r>
      <w:r w:rsidR="00C14C80" w:rsidRPr="0046538B">
        <w:rPr>
          <w:rFonts w:ascii="Book Antiqua" w:hAnsi="Book Antiqua"/>
        </w:rPr>
        <w:t>ssion</w:t>
      </w:r>
      <w:r w:rsidR="00953234" w:rsidRPr="0046538B">
        <w:rPr>
          <w:rFonts w:ascii="Book Antiqua" w:hAnsi="Book Antiqua"/>
        </w:rPr>
        <w:t>.</w:t>
      </w:r>
    </w:p>
    <w:p w14:paraId="18354282" w14:textId="52C3086E" w:rsidR="00094928" w:rsidRPr="0046538B" w:rsidRDefault="005B0834" w:rsidP="00E01176">
      <w:pPr>
        <w:spacing w:line="360" w:lineRule="auto"/>
        <w:ind w:firstLine="720"/>
        <w:jc w:val="both"/>
        <w:rPr>
          <w:rFonts w:ascii="Book Antiqua" w:hAnsi="Book Antiqua"/>
        </w:rPr>
      </w:pPr>
      <w:r w:rsidRPr="0046538B">
        <w:rPr>
          <w:rFonts w:ascii="Book Antiqua" w:hAnsi="Book Antiqua"/>
        </w:rPr>
        <w:t xml:space="preserve">The concept of composite or deep remission </w:t>
      </w:r>
      <w:r w:rsidR="001D178B" w:rsidRPr="0046538B">
        <w:rPr>
          <w:rFonts w:ascii="Book Antiqua" w:hAnsi="Book Antiqua"/>
        </w:rPr>
        <w:t>based</w:t>
      </w:r>
      <w:r w:rsidRPr="0046538B">
        <w:rPr>
          <w:rFonts w:ascii="Book Antiqua" w:hAnsi="Book Antiqua"/>
        </w:rPr>
        <w:t xml:space="preserve"> </w:t>
      </w:r>
      <w:r w:rsidR="001D178B" w:rsidRPr="0046538B">
        <w:rPr>
          <w:rFonts w:ascii="Book Antiqua" w:hAnsi="Book Antiqua"/>
        </w:rPr>
        <w:t xml:space="preserve">on </w:t>
      </w:r>
      <w:r w:rsidRPr="0046538B">
        <w:rPr>
          <w:rFonts w:ascii="Book Antiqua" w:hAnsi="Book Antiqua"/>
        </w:rPr>
        <w:t>clinical</w:t>
      </w:r>
      <w:r w:rsidR="001D178B" w:rsidRPr="0046538B">
        <w:rPr>
          <w:rFonts w:ascii="Book Antiqua" w:hAnsi="Book Antiqua"/>
        </w:rPr>
        <w:t xml:space="preserve"> and biologic</w:t>
      </w:r>
      <w:r w:rsidR="008107CA" w:rsidRPr="0046538B">
        <w:rPr>
          <w:rFonts w:ascii="Book Antiqua" w:hAnsi="Book Antiqua"/>
        </w:rPr>
        <w:t>al</w:t>
      </w:r>
      <w:r w:rsidR="001D178B" w:rsidRPr="0046538B">
        <w:rPr>
          <w:rFonts w:ascii="Book Antiqua" w:hAnsi="Book Antiqua"/>
        </w:rPr>
        <w:t xml:space="preserve"> </w:t>
      </w:r>
      <w:r w:rsidRPr="0046538B">
        <w:rPr>
          <w:rFonts w:ascii="Book Antiqua" w:hAnsi="Book Antiqua"/>
        </w:rPr>
        <w:t>remission</w:t>
      </w:r>
      <w:r w:rsidR="001D178B" w:rsidRPr="0046538B">
        <w:rPr>
          <w:rFonts w:ascii="Book Antiqua" w:hAnsi="Book Antiqua"/>
        </w:rPr>
        <w:t xml:space="preserve"> and</w:t>
      </w:r>
      <w:r w:rsidRPr="0046538B">
        <w:rPr>
          <w:rFonts w:ascii="Book Antiqua" w:hAnsi="Book Antiqua"/>
        </w:rPr>
        <w:t xml:space="preserve"> mucosal healing</w:t>
      </w:r>
      <w:r w:rsidR="001D178B" w:rsidRPr="0046538B">
        <w:rPr>
          <w:rFonts w:ascii="Book Antiqua" w:hAnsi="Book Antiqua"/>
        </w:rPr>
        <w:t xml:space="preserve"> has recently emerged</w:t>
      </w:r>
      <w:r w:rsidRPr="0046538B">
        <w:rPr>
          <w:rFonts w:ascii="Book Antiqua" w:hAnsi="Book Antiqua"/>
        </w:rPr>
        <w:t xml:space="preserve">. </w:t>
      </w:r>
      <w:r w:rsidR="00253FB6" w:rsidRPr="0046538B">
        <w:rPr>
          <w:rFonts w:ascii="Book Antiqua" w:hAnsi="Book Antiqua"/>
        </w:rPr>
        <w:t>The ability to achieve composite remission seems to be correlated with better long-term outcome</w:t>
      </w:r>
      <w:r w:rsidR="00E0392C" w:rsidRPr="0046538B">
        <w:rPr>
          <w:rFonts w:ascii="Book Antiqua" w:hAnsi="Book Antiqua"/>
        </w:rPr>
        <w:t>s</w:t>
      </w:r>
      <w:r w:rsidR="00253FB6" w:rsidRPr="0046538B">
        <w:rPr>
          <w:rFonts w:ascii="Book Antiqua" w:hAnsi="Book Antiqua"/>
        </w:rPr>
        <w:t xml:space="preserve">, </w:t>
      </w:r>
      <w:r w:rsidR="00AC54B8" w:rsidRPr="0046538B">
        <w:rPr>
          <w:rFonts w:ascii="Book Antiqua" w:hAnsi="Book Antiqua"/>
        </w:rPr>
        <w:t>improved</w:t>
      </w:r>
      <w:r w:rsidR="00253FB6" w:rsidRPr="0046538B">
        <w:rPr>
          <w:rFonts w:ascii="Book Antiqua" w:hAnsi="Book Antiqua"/>
        </w:rPr>
        <w:t xml:space="preserve"> quality of life</w:t>
      </w:r>
      <w:r w:rsidR="00FD7D20" w:rsidRPr="0046538B">
        <w:rPr>
          <w:rFonts w:ascii="Book Antiqua" w:hAnsi="Book Antiqua"/>
        </w:rPr>
        <w:t>,</w:t>
      </w:r>
      <w:r w:rsidR="00253FB6" w:rsidRPr="0046538B">
        <w:rPr>
          <w:rFonts w:ascii="Book Antiqua" w:hAnsi="Book Antiqua"/>
        </w:rPr>
        <w:t xml:space="preserve"> and fewer surgical </w:t>
      </w:r>
      <w:proofErr w:type="gramStart"/>
      <w:r w:rsidR="00253FB6" w:rsidRPr="0046538B">
        <w:rPr>
          <w:rFonts w:ascii="Book Antiqua" w:hAnsi="Book Antiqua"/>
        </w:rPr>
        <w:t>operations</w:t>
      </w:r>
      <w:r w:rsidR="00C7320A" w:rsidRPr="0046538B">
        <w:rPr>
          <w:rFonts w:ascii="Book Antiqua" w:hAnsi="Book Antiqua"/>
          <w:vertAlign w:val="superscript"/>
        </w:rPr>
        <w:t>[</w:t>
      </w:r>
      <w:proofErr w:type="gramEnd"/>
      <w:r w:rsidR="000A3290" w:rsidRPr="0046538B">
        <w:rPr>
          <w:rFonts w:ascii="Book Antiqua" w:hAnsi="Book Antiqua"/>
          <w:vertAlign w:val="superscript"/>
        </w:rPr>
        <w:t>6</w:t>
      </w:r>
      <w:r w:rsidR="00C7320A" w:rsidRPr="0046538B">
        <w:rPr>
          <w:rFonts w:ascii="Book Antiqua" w:hAnsi="Book Antiqua"/>
          <w:vertAlign w:val="superscript"/>
        </w:rPr>
        <w:t>]</w:t>
      </w:r>
      <w:r w:rsidR="00253FB6" w:rsidRPr="0046538B">
        <w:rPr>
          <w:rFonts w:ascii="Book Antiqua" w:hAnsi="Book Antiqua"/>
        </w:rPr>
        <w:t>.</w:t>
      </w:r>
    </w:p>
    <w:p w14:paraId="4E5DCF6D" w14:textId="14855789" w:rsidR="00253FB6" w:rsidRPr="0046538B" w:rsidRDefault="002713F3" w:rsidP="00E01176">
      <w:pPr>
        <w:spacing w:line="360" w:lineRule="auto"/>
        <w:ind w:firstLine="720"/>
        <w:jc w:val="both"/>
        <w:rPr>
          <w:rFonts w:ascii="Book Antiqua" w:hAnsi="Book Antiqua"/>
        </w:rPr>
      </w:pPr>
      <w:r w:rsidRPr="0046538B">
        <w:rPr>
          <w:rFonts w:ascii="Book Antiqua" w:hAnsi="Book Antiqua"/>
        </w:rPr>
        <w:t>However, despite these advan</w:t>
      </w:r>
      <w:r w:rsidR="004D1064" w:rsidRPr="0046538B">
        <w:rPr>
          <w:rFonts w:ascii="Book Antiqua" w:hAnsi="Book Antiqua"/>
        </w:rPr>
        <w:t>ces</w:t>
      </w:r>
      <w:r w:rsidRPr="0046538B">
        <w:rPr>
          <w:rFonts w:ascii="Book Antiqua" w:hAnsi="Book Antiqua"/>
        </w:rPr>
        <w:t xml:space="preserve"> in medical therapy, surgery is still required in 30</w:t>
      </w:r>
      <w:r w:rsidR="00820583" w:rsidRPr="0046538B">
        <w:rPr>
          <w:rFonts w:ascii="Book Antiqua" w:hAnsi="Book Antiqua"/>
        </w:rPr>
        <w:t>%</w:t>
      </w:r>
      <w:r w:rsidRPr="0046538B">
        <w:rPr>
          <w:rFonts w:ascii="Book Antiqua" w:hAnsi="Book Antiqua"/>
        </w:rPr>
        <w:t xml:space="preserve">-40% of patients with CD and </w:t>
      </w:r>
      <w:r w:rsidR="00A90A1B" w:rsidRPr="0046538B">
        <w:rPr>
          <w:rFonts w:ascii="Book Antiqua" w:hAnsi="Book Antiqua"/>
        </w:rPr>
        <w:t>20</w:t>
      </w:r>
      <w:r w:rsidR="00A935CF" w:rsidRPr="0046538B">
        <w:rPr>
          <w:rFonts w:ascii="Book Antiqua" w:hAnsi="Book Antiqua"/>
        </w:rPr>
        <w:t>%</w:t>
      </w:r>
      <w:r w:rsidR="00A90A1B" w:rsidRPr="0046538B">
        <w:rPr>
          <w:rFonts w:ascii="Book Antiqua" w:hAnsi="Book Antiqua"/>
        </w:rPr>
        <w:t xml:space="preserve">-30% </w:t>
      </w:r>
      <w:r w:rsidR="00497334" w:rsidRPr="0046538B">
        <w:rPr>
          <w:rFonts w:ascii="Book Antiqua" w:hAnsi="Book Antiqua"/>
        </w:rPr>
        <w:t xml:space="preserve">of patients </w:t>
      </w:r>
      <w:r w:rsidR="00A90A1B" w:rsidRPr="0046538B">
        <w:rPr>
          <w:rFonts w:ascii="Book Antiqua" w:hAnsi="Book Antiqua"/>
        </w:rPr>
        <w:t xml:space="preserve">with </w:t>
      </w:r>
      <w:r w:rsidRPr="0046538B">
        <w:rPr>
          <w:rFonts w:ascii="Book Antiqua" w:hAnsi="Book Antiqua"/>
        </w:rPr>
        <w:t xml:space="preserve">UC at some point during their </w:t>
      </w:r>
      <w:proofErr w:type="gramStart"/>
      <w:r w:rsidRPr="0046538B">
        <w:rPr>
          <w:rFonts w:ascii="Book Antiqua" w:hAnsi="Book Antiqua"/>
        </w:rPr>
        <w:t>life</w:t>
      </w:r>
      <w:r w:rsidR="001D178B" w:rsidRPr="0046538B">
        <w:rPr>
          <w:rFonts w:ascii="Book Antiqua" w:hAnsi="Book Antiqua"/>
        </w:rPr>
        <w:t>time</w:t>
      </w:r>
      <w:r w:rsidR="008A46F8" w:rsidRPr="0046538B">
        <w:rPr>
          <w:rFonts w:ascii="Book Antiqua" w:hAnsi="Book Antiqua"/>
          <w:vertAlign w:val="superscript"/>
        </w:rPr>
        <w:t>[</w:t>
      </w:r>
      <w:proofErr w:type="gramEnd"/>
      <w:r w:rsidR="000A3290" w:rsidRPr="0046538B">
        <w:rPr>
          <w:rFonts w:ascii="Book Antiqua" w:hAnsi="Book Antiqua"/>
          <w:vertAlign w:val="superscript"/>
        </w:rPr>
        <w:t>9</w:t>
      </w:r>
      <w:r w:rsidR="00651375">
        <w:rPr>
          <w:rFonts w:ascii="Book Antiqua" w:eastAsia="宋体" w:hAnsi="Book Antiqua" w:hint="eastAsia"/>
          <w:vertAlign w:val="superscript"/>
          <w:lang w:eastAsia="zh-CN"/>
        </w:rPr>
        <w:t>,</w:t>
      </w:r>
      <w:r w:rsidR="000A3290" w:rsidRPr="0046538B">
        <w:rPr>
          <w:rFonts w:ascii="Book Antiqua" w:hAnsi="Book Antiqua"/>
          <w:vertAlign w:val="superscript"/>
        </w:rPr>
        <w:t>10</w:t>
      </w:r>
      <w:r w:rsidR="008A46F8" w:rsidRPr="0046538B">
        <w:rPr>
          <w:rFonts w:ascii="Book Antiqua" w:hAnsi="Book Antiqua"/>
          <w:vertAlign w:val="superscript"/>
        </w:rPr>
        <w:t>]</w:t>
      </w:r>
      <w:r w:rsidRPr="0046538B">
        <w:rPr>
          <w:rFonts w:ascii="Book Antiqua" w:hAnsi="Book Antiqua"/>
        </w:rPr>
        <w:t xml:space="preserve">. </w:t>
      </w:r>
      <w:r w:rsidR="00E76809" w:rsidRPr="0046538B">
        <w:rPr>
          <w:rFonts w:ascii="Book Antiqua" w:hAnsi="Book Antiqua"/>
        </w:rPr>
        <w:t>In C</w:t>
      </w:r>
      <w:r w:rsidR="001606DF" w:rsidRPr="0046538B">
        <w:rPr>
          <w:rFonts w:ascii="Book Antiqua" w:hAnsi="Book Antiqua"/>
        </w:rPr>
        <w:t>D</w:t>
      </w:r>
      <w:r w:rsidR="00E76809" w:rsidRPr="0046538B">
        <w:rPr>
          <w:rFonts w:ascii="Book Antiqua" w:hAnsi="Book Antiqua"/>
        </w:rPr>
        <w:t xml:space="preserve"> patients</w:t>
      </w:r>
      <w:r w:rsidR="001606DF" w:rsidRPr="0046538B">
        <w:rPr>
          <w:rFonts w:ascii="Book Antiqua" w:hAnsi="Book Antiqua"/>
        </w:rPr>
        <w:t>, the</w:t>
      </w:r>
      <w:r w:rsidR="00E76809" w:rsidRPr="0046538B">
        <w:rPr>
          <w:rFonts w:ascii="Book Antiqua" w:hAnsi="Book Antiqua"/>
        </w:rPr>
        <w:t xml:space="preserve"> risk for surgery</w:t>
      </w:r>
      <w:r w:rsidR="009514E0" w:rsidRPr="0046538B">
        <w:rPr>
          <w:rFonts w:ascii="Book Antiqua" w:hAnsi="Book Antiqua"/>
        </w:rPr>
        <w:t xml:space="preserve"> seems to be related</w:t>
      </w:r>
      <w:r w:rsidR="008107CA" w:rsidRPr="0046538B">
        <w:rPr>
          <w:rFonts w:ascii="Book Antiqua" w:hAnsi="Book Antiqua"/>
        </w:rPr>
        <w:t xml:space="preserve"> </w:t>
      </w:r>
      <w:r w:rsidR="001606DF" w:rsidRPr="0046538B">
        <w:rPr>
          <w:rFonts w:ascii="Book Antiqua" w:hAnsi="Book Antiqua"/>
        </w:rPr>
        <w:t>to</w:t>
      </w:r>
      <w:r w:rsidR="009514E0" w:rsidRPr="0046538B">
        <w:rPr>
          <w:rFonts w:ascii="Book Antiqua" w:hAnsi="Book Antiqua"/>
        </w:rPr>
        <w:t xml:space="preserve"> </w:t>
      </w:r>
      <w:proofErr w:type="spellStart"/>
      <w:r w:rsidR="00E76809" w:rsidRPr="0046538B">
        <w:rPr>
          <w:rFonts w:ascii="Book Antiqua" w:hAnsi="Book Antiqua"/>
        </w:rPr>
        <w:t>stenosing</w:t>
      </w:r>
      <w:proofErr w:type="spellEnd"/>
      <w:r w:rsidR="00E76809" w:rsidRPr="0046538B">
        <w:rPr>
          <w:rFonts w:ascii="Book Antiqua" w:hAnsi="Book Antiqua"/>
        </w:rPr>
        <w:t xml:space="preserve"> </w:t>
      </w:r>
      <w:r w:rsidR="000A3D01" w:rsidRPr="0046538B">
        <w:rPr>
          <w:rFonts w:ascii="Book Antiqua" w:hAnsi="Book Antiqua"/>
        </w:rPr>
        <w:t>phenotype</w:t>
      </w:r>
      <w:r w:rsidR="00E76809" w:rsidRPr="0046538B">
        <w:rPr>
          <w:rFonts w:ascii="Book Antiqua" w:hAnsi="Book Antiqua"/>
        </w:rPr>
        <w:t>, perianal disease, s</w:t>
      </w:r>
      <w:r w:rsidR="00701BE5" w:rsidRPr="0046538B">
        <w:rPr>
          <w:rFonts w:ascii="Book Antiqua" w:hAnsi="Book Antiqua"/>
        </w:rPr>
        <w:t>moking</w:t>
      </w:r>
      <w:r w:rsidR="001606DF" w:rsidRPr="0046538B">
        <w:rPr>
          <w:rFonts w:ascii="Book Antiqua" w:hAnsi="Book Antiqua"/>
        </w:rPr>
        <w:t>,</w:t>
      </w:r>
      <w:r w:rsidR="004D1064" w:rsidRPr="0046538B">
        <w:rPr>
          <w:rFonts w:ascii="Book Antiqua" w:hAnsi="Book Antiqua"/>
        </w:rPr>
        <w:t xml:space="preserve"> </w:t>
      </w:r>
      <w:r w:rsidR="00E76809" w:rsidRPr="0046538B">
        <w:rPr>
          <w:rFonts w:ascii="Book Antiqua" w:hAnsi="Book Antiqua"/>
        </w:rPr>
        <w:t>young</w:t>
      </w:r>
      <w:r w:rsidR="00A27804" w:rsidRPr="0046538B">
        <w:rPr>
          <w:rFonts w:ascii="Book Antiqua" w:hAnsi="Book Antiqua"/>
        </w:rPr>
        <w:t xml:space="preserve">er age at </w:t>
      </w:r>
      <w:r w:rsidR="00E76809" w:rsidRPr="0046538B">
        <w:rPr>
          <w:rFonts w:ascii="Book Antiqua" w:hAnsi="Book Antiqua"/>
        </w:rPr>
        <w:t>diagnosis</w:t>
      </w:r>
      <w:r w:rsidR="001606DF" w:rsidRPr="0046538B">
        <w:rPr>
          <w:rFonts w:ascii="Book Antiqua" w:hAnsi="Book Antiqua"/>
        </w:rPr>
        <w:t>,</w:t>
      </w:r>
      <w:r w:rsidR="00701BE5" w:rsidRPr="0046538B">
        <w:rPr>
          <w:rFonts w:ascii="Book Antiqua" w:hAnsi="Book Antiqua"/>
        </w:rPr>
        <w:t xml:space="preserve"> and delay in biologic </w:t>
      </w:r>
      <w:proofErr w:type="gramStart"/>
      <w:r w:rsidR="00701BE5" w:rsidRPr="0046538B">
        <w:rPr>
          <w:rFonts w:ascii="Book Antiqua" w:hAnsi="Book Antiqua"/>
        </w:rPr>
        <w:t>therapy</w:t>
      </w:r>
      <w:r w:rsidR="001C0614" w:rsidRPr="0046538B">
        <w:rPr>
          <w:rFonts w:ascii="Book Antiqua" w:hAnsi="Book Antiqua"/>
          <w:vertAlign w:val="superscript"/>
        </w:rPr>
        <w:t>[</w:t>
      </w:r>
      <w:proofErr w:type="gramEnd"/>
      <w:r w:rsidR="008D15FB" w:rsidRPr="0046538B">
        <w:rPr>
          <w:rFonts w:ascii="Book Antiqua" w:hAnsi="Book Antiqua"/>
          <w:vertAlign w:val="superscript"/>
        </w:rPr>
        <w:t>11</w:t>
      </w:r>
      <w:r w:rsidR="001C0614" w:rsidRPr="0046538B">
        <w:rPr>
          <w:rFonts w:ascii="Book Antiqua" w:hAnsi="Book Antiqua"/>
          <w:vertAlign w:val="superscript"/>
        </w:rPr>
        <w:t>]</w:t>
      </w:r>
      <w:r w:rsidR="00995F62" w:rsidRPr="0046538B">
        <w:rPr>
          <w:rFonts w:ascii="Book Antiqua" w:hAnsi="Book Antiqua"/>
        </w:rPr>
        <w:t>. S</w:t>
      </w:r>
      <w:r w:rsidR="009514E0" w:rsidRPr="0046538B">
        <w:rPr>
          <w:rFonts w:ascii="Book Antiqua" w:hAnsi="Book Antiqua"/>
        </w:rPr>
        <w:t xml:space="preserve">urgery </w:t>
      </w:r>
      <w:r w:rsidR="004D1064" w:rsidRPr="0046538B">
        <w:rPr>
          <w:rFonts w:ascii="Book Antiqua" w:hAnsi="Book Antiqua"/>
        </w:rPr>
        <w:t xml:space="preserve">in patients with CD </w:t>
      </w:r>
      <w:r w:rsidR="009514E0" w:rsidRPr="0046538B">
        <w:rPr>
          <w:rFonts w:ascii="Book Antiqua" w:hAnsi="Book Antiqua"/>
        </w:rPr>
        <w:t xml:space="preserve">is </w:t>
      </w:r>
      <w:r w:rsidR="00995F62" w:rsidRPr="0046538B">
        <w:rPr>
          <w:rFonts w:ascii="Book Antiqua" w:hAnsi="Book Antiqua"/>
        </w:rPr>
        <w:t xml:space="preserve">not curative </w:t>
      </w:r>
      <w:r w:rsidR="00492EEA" w:rsidRPr="0046538B">
        <w:rPr>
          <w:rFonts w:ascii="Book Antiqua" w:hAnsi="Book Antiqua"/>
        </w:rPr>
        <w:t xml:space="preserve">but is necessary when medical therapy is </w:t>
      </w:r>
      <w:r w:rsidR="004D1064" w:rsidRPr="0046538B">
        <w:rPr>
          <w:rFonts w:ascii="Book Antiqua" w:hAnsi="Book Antiqua"/>
        </w:rPr>
        <w:t>unable</w:t>
      </w:r>
      <w:r w:rsidR="002E1766" w:rsidRPr="0046538B">
        <w:rPr>
          <w:rFonts w:ascii="Book Antiqua" w:hAnsi="Book Antiqua"/>
        </w:rPr>
        <w:t xml:space="preserve"> to </w:t>
      </w:r>
      <w:r w:rsidR="004D1064" w:rsidRPr="0046538B">
        <w:rPr>
          <w:rFonts w:ascii="Book Antiqua" w:hAnsi="Book Antiqua"/>
        </w:rPr>
        <w:t xml:space="preserve">achieve </w:t>
      </w:r>
      <w:r w:rsidR="000A3D01" w:rsidRPr="0046538B">
        <w:rPr>
          <w:rFonts w:ascii="Book Antiqua" w:hAnsi="Book Antiqua"/>
        </w:rPr>
        <w:t xml:space="preserve">symptomatic </w:t>
      </w:r>
      <w:r w:rsidR="004D1064" w:rsidRPr="0046538B">
        <w:rPr>
          <w:rFonts w:ascii="Book Antiqua" w:hAnsi="Book Antiqua"/>
        </w:rPr>
        <w:t>control</w:t>
      </w:r>
      <w:r w:rsidR="000624EE" w:rsidRPr="0046538B">
        <w:rPr>
          <w:rFonts w:ascii="Book Antiqua" w:hAnsi="Book Antiqua"/>
        </w:rPr>
        <w:t>.</w:t>
      </w:r>
      <w:r w:rsidR="009F5497">
        <w:rPr>
          <w:rFonts w:ascii="Book Antiqua" w:hAnsi="Book Antiqua"/>
        </w:rPr>
        <w:t xml:space="preserve"> </w:t>
      </w:r>
      <w:r w:rsidR="00492EEA" w:rsidRPr="0046538B">
        <w:rPr>
          <w:rFonts w:ascii="Book Antiqua" w:hAnsi="Book Antiqua"/>
        </w:rPr>
        <w:t>For patients with UC</w:t>
      </w:r>
      <w:r w:rsidR="001606DF" w:rsidRPr="0046538B">
        <w:rPr>
          <w:rFonts w:ascii="Book Antiqua" w:hAnsi="Book Antiqua"/>
        </w:rPr>
        <w:t>,</w:t>
      </w:r>
      <w:r w:rsidR="00492EEA" w:rsidRPr="0046538B">
        <w:rPr>
          <w:rFonts w:ascii="Book Antiqua" w:hAnsi="Book Antiqua"/>
        </w:rPr>
        <w:t xml:space="preserve"> surgery </w:t>
      </w:r>
      <w:r w:rsidR="00AC54B8" w:rsidRPr="0046538B">
        <w:rPr>
          <w:rFonts w:ascii="Book Antiqua" w:hAnsi="Book Antiqua"/>
        </w:rPr>
        <w:t>is</w:t>
      </w:r>
      <w:r w:rsidR="00492EEA" w:rsidRPr="0046538B">
        <w:rPr>
          <w:rFonts w:ascii="Book Antiqua" w:hAnsi="Book Antiqua"/>
        </w:rPr>
        <w:t xml:space="preserve"> curative </w:t>
      </w:r>
      <w:r w:rsidR="00A77ADD" w:rsidRPr="0046538B">
        <w:rPr>
          <w:rFonts w:ascii="Book Antiqua" w:hAnsi="Book Antiqua"/>
        </w:rPr>
        <w:t>an</w:t>
      </w:r>
      <w:r w:rsidR="00AC54B8" w:rsidRPr="0046538B">
        <w:rPr>
          <w:rFonts w:ascii="Book Antiqua" w:hAnsi="Book Antiqua"/>
        </w:rPr>
        <w:t>d</w:t>
      </w:r>
      <w:r w:rsidR="00A77ADD" w:rsidRPr="0046538B">
        <w:rPr>
          <w:rFonts w:ascii="Book Antiqua" w:hAnsi="Book Antiqua"/>
        </w:rPr>
        <w:t xml:space="preserve"> indicated </w:t>
      </w:r>
      <w:r w:rsidR="008107CA" w:rsidRPr="0046538B">
        <w:rPr>
          <w:rFonts w:ascii="Book Antiqua" w:hAnsi="Book Antiqua"/>
        </w:rPr>
        <w:t>for</w:t>
      </w:r>
      <w:r w:rsidR="00344D9F" w:rsidRPr="0046538B">
        <w:rPr>
          <w:rFonts w:ascii="Book Antiqua" w:hAnsi="Book Antiqua"/>
        </w:rPr>
        <w:t xml:space="preserve"> </w:t>
      </w:r>
      <w:r w:rsidR="000A3D01" w:rsidRPr="0046538B">
        <w:rPr>
          <w:rFonts w:ascii="Book Antiqua" w:hAnsi="Book Antiqua"/>
        </w:rPr>
        <w:t xml:space="preserve">failure of medical management, </w:t>
      </w:r>
      <w:r w:rsidR="00344D9F" w:rsidRPr="0046538B">
        <w:rPr>
          <w:rFonts w:ascii="Book Antiqua" w:hAnsi="Book Antiqua"/>
        </w:rPr>
        <w:t xml:space="preserve">acute complication </w:t>
      </w:r>
      <w:r w:rsidR="001606DF" w:rsidRPr="0046538B">
        <w:rPr>
          <w:rFonts w:ascii="Book Antiqua" w:hAnsi="Book Antiqua"/>
        </w:rPr>
        <w:t>including</w:t>
      </w:r>
      <w:r w:rsidR="00344D9F" w:rsidRPr="0046538B">
        <w:rPr>
          <w:rFonts w:ascii="Book Antiqua" w:hAnsi="Book Antiqua"/>
        </w:rPr>
        <w:t xml:space="preserve"> fulminant colitis, perforation, severe bleeding </w:t>
      </w:r>
      <w:r w:rsidR="001606DF" w:rsidRPr="0046538B">
        <w:rPr>
          <w:rFonts w:ascii="Book Antiqua" w:hAnsi="Book Antiqua"/>
        </w:rPr>
        <w:t>and</w:t>
      </w:r>
      <w:r w:rsidR="00344D9F" w:rsidRPr="0046538B">
        <w:rPr>
          <w:rFonts w:ascii="Book Antiqua" w:hAnsi="Book Antiqua"/>
        </w:rPr>
        <w:t xml:space="preserve"> toxic </w:t>
      </w:r>
      <w:proofErr w:type="spellStart"/>
      <w:r w:rsidR="00344D9F" w:rsidRPr="0046538B">
        <w:rPr>
          <w:rFonts w:ascii="Book Antiqua" w:hAnsi="Book Antiqua"/>
        </w:rPr>
        <w:t>megacolon</w:t>
      </w:r>
      <w:proofErr w:type="spellEnd"/>
      <w:r w:rsidR="00344D9F" w:rsidRPr="0046538B">
        <w:rPr>
          <w:rFonts w:ascii="Book Antiqua" w:hAnsi="Book Antiqua"/>
        </w:rPr>
        <w:t>, and chronic co</w:t>
      </w:r>
      <w:r w:rsidR="00497334" w:rsidRPr="0046538B">
        <w:rPr>
          <w:rFonts w:ascii="Book Antiqua" w:hAnsi="Book Antiqua"/>
        </w:rPr>
        <w:t>nditions</w:t>
      </w:r>
      <w:r w:rsidR="00344D9F" w:rsidRPr="0046538B">
        <w:rPr>
          <w:rFonts w:ascii="Book Antiqua" w:hAnsi="Book Antiqua"/>
        </w:rPr>
        <w:t xml:space="preserve"> </w:t>
      </w:r>
      <w:r w:rsidR="001606DF" w:rsidRPr="0046538B">
        <w:rPr>
          <w:rFonts w:ascii="Book Antiqua" w:hAnsi="Book Antiqua"/>
        </w:rPr>
        <w:t>such as</w:t>
      </w:r>
      <w:r w:rsidR="00AE5737" w:rsidRPr="0046538B">
        <w:rPr>
          <w:rFonts w:ascii="Book Antiqua" w:hAnsi="Book Antiqua"/>
        </w:rPr>
        <w:t xml:space="preserve"> development of </w:t>
      </w:r>
      <w:r w:rsidR="004D1064" w:rsidRPr="0046538B">
        <w:rPr>
          <w:rFonts w:ascii="Book Antiqua" w:hAnsi="Book Antiqua"/>
        </w:rPr>
        <w:t>dysplasia</w:t>
      </w:r>
      <w:r w:rsidR="001606DF" w:rsidRPr="0046538B">
        <w:rPr>
          <w:rFonts w:ascii="Book Antiqua" w:hAnsi="Book Antiqua"/>
        </w:rPr>
        <w:t xml:space="preserve"> or </w:t>
      </w:r>
      <w:r w:rsidR="00AE5737" w:rsidRPr="0046538B">
        <w:rPr>
          <w:rFonts w:ascii="Book Antiqua" w:hAnsi="Book Antiqua"/>
        </w:rPr>
        <w:t>maligna</w:t>
      </w:r>
      <w:r w:rsidR="00210DD1" w:rsidRPr="0046538B">
        <w:rPr>
          <w:rFonts w:ascii="Book Antiqua" w:hAnsi="Book Antiqua"/>
        </w:rPr>
        <w:t>nc</w:t>
      </w:r>
      <w:r w:rsidR="001606DF" w:rsidRPr="0046538B">
        <w:rPr>
          <w:rFonts w:ascii="Book Antiqua" w:hAnsi="Book Antiqua"/>
        </w:rPr>
        <w:t>y</w:t>
      </w:r>
      <w:r w:rsidR="004E4699" w:rsidRPr="0046538B">
        <w:rPr>
          <w:rFonts w:ascii="Book Antiqua" w:hAnsi="Book Antiqua"/>
        </w:rPr>
        <w:t>.</w:t>
      </w:r>
    </w:p>
    <w:p w14:paraId="6E27EB05" w14:textId="5F9DD2A2" w:rsidR="00566020" w:rsidRPr="0046538B" w:rsidRDefault="004D1064" w:rsidP="00E01176">
      <w:pPr>
        <w:spacing w:line="360" w:lineRule="auto"/>
        <w:ind w:firstLine="720"/>
        <w:jc w:val="both"/>
        <w:rPr>
          <w:rFonts w:ascii="Book Antiqua" w:hAnsi="Book Antiqua"/>
        </w:rPr>
      </w:pPr>
      <w:r w:rsidRPr="0046538B">
        <w:rPr>
          <w:rFonts w:ascii="Book Antiqua" w:hAnsi="Book Antiqua"/>
        </w:rPr>
        <w:t>While biologics certainly play a major role in the medical treatment of IBD, there is concern about the effects of these</w:t>
      </w:r>
      <w:r w:rsidR="00566CC0" w:rsidRPr="0046538B">
        <w:rPr>
          <w:rFonts w:ascii="Book Antiqua" w:hAnsi="Book Antiqua"/>
        </w:rPr>
        <w:t xml:space="preserve"> anti-TNF-</w:t>
      </w:r>
      <w:r w:rsidR="00566CC0" w:rsidRPr="0046538B">
        <w:rPr>
          <w:rFonts w:ascii="Book Antiqua" w:hAnsi="Book Antiqua"/>
        </w:rPr>
        <w:sym w:font="Symbol" w:char="F061"/>
      </w:r>
      <w:r w:rsidR="00566CC0" w:rsidRPr="0046538B">
        <w:rPr>
          <w:rFonts w:ascii="Book Antiqua" w:hAnsi="Book Antiqua"/>
        </w:rPr>
        <w:t xml:space="preserve"> </w:t>
      </w:r>
      <w:r w:rsidR="00FD7D20" w:rsidRPr="0046538B">
        <w:rPr>
          <w:rFonts w:ascii="Book Antiqua" w:hAnsi="Book Antiqua"/>
        </w:rPr>
        <w:t>agents on p</w:t>
      </w:r>
      <w:r w:rsidR="0065752C" w:rsidRPr="0046538B">
        <w:rPr>
          <w:rFonts w:ascii="Book Antiqua" w:hAnsi="Book Antiqua"/>
        </w:rPr>
        <w:t>ost</w:t>
      </w:r>
      <w:r w:rsidR="00FD7D20" w:rsidRPr="0046538B">
        <w:rPr>
          <w:rFonts w:ascii="Book Antiqua" w:hAnsi="Book Antiqua"/>
        </w:rPr>
        <w:t>o</w:t>
      </w:r>
      <w:r w:rsidRPr="0046538B">
        <w:rPr>
          <w:rFonts w:ascii="Book Antiqua" w:hAnsi="Book Antiqua"/>
        </w:rPr>
        <w:t>perative complications an</w:t>
      </w:r>
      <w:r w:rsidR="00687C8D" w:rsidRPr="0046538B">
        <w:rPr>
          <w:rFonts w:ascii="Book Antiqua" w:hAnsi="Book Antiqua"/>
        </w:rPr>
        <w:t>d morbidity.</w:t>
      </w:r>
      <w:r w:rsidR="009F5497">
        <w:rPr>
          <w:rFonts w:ascii="Book Antiqua" w:hAnsi="Book Antiqua"/>
        </w:rPr>
        <w:t xml:space="preserve"> </w:t>
      </w:r>
      <w:r w:rsidR="00687C8D" w:rsidRPr="0046538B">
        <w:rPr>
          <w:rFonts w:ascii="Book Antiqua" w:hAnsi="Book Antiqua"/>
        </w:rPr>
        <w:t>The purpose of</w:t>
      </w:r>
      <w:r w:rsidRPr="0046538B">
        <w:rPr>
          <w:rFonts w:ascii="Book Antiqua" w:hAnsi="Book Antiqua"/>
        </w:rPr>
        <w:t xml:space="preserve"> this article is to review the role of surgery in the treatment of IBD in the age of </w:t>
      </w:r>
      <w:r w:rsidR="004B7E8C" w:rsidRPr="0046538B">
        <w:rPr>
          <w:rFonts w:ascii="Book Antiqua" w:hAnsi="Book Antiqua"/>
        </w:rPr>
        <w:t>anti-TNF-</w:t>
      </w:r>
      <w:r w:rsidR="004B7E8C" w:rsidRPr="0046538B">
        <w:rPr>
          <w:rFonts w:ascii="Book Antiqua" w:hAnsi="Book Antiqua"/>
        </w:rPr>
        <w:sym w:font="Symbol" w:char="F061"/>
      </w:r>
      <w:r w:rsidR="004B7E8C" w:rsidRPr="0046538B">
        <w:rPr>
          <w:rFonts w:ascii="Book Antiqua" w:hAnsi="Book Antiqua"/>
        </w:rPr>
        <w:t xml:space="preserve"> agents </w:t>
      </w:r>
      <w:r w:rsidRPr="0046538B">
        <w:rPr>
          <w:rFonts w:ascii="Book Antiqua" w:hAnsi="Book Antiqua"/>
        </w:rPr>
        <w:t xml:space="preserve">and the impact of these medications on </w:t>
      </w:r>
      <w:proofErr w:type="spellStart"/>
      <w:r w:rsidR="00AC54B8" w:rsidRPr="0046538B">
        <w:rPr>
          <w:rFonts w:ascii="Book Antiqua" w:hAnsi="Book Antiqua"/>
        </w:rPr>
        <w:t>per</w:t>
      </w:r>
      <w:r w:rsidR="009101E4" w:rsidRPr="0046538B">
        <w:rPr>
          <w:rFonts w:ascii="Book Antiqua" w:hAnsi="Book Antiqua"/>
        </w:rPr>
        <w:t>i</w:t>
      </w:r>
      <w:proofErr w:type="spellEnd"/>
      <w:r w:rsidR="00AC54B8" w:rsidRPr="0046538B">
        <w:rPr>
          <w:rFonts w:ascii="Book Antiqua" w:hAnsi="Book Antiqua"/>
        </w:rPr>
        <w:t xml:space="preserve">-operative </w:t>
      </w:r>
      <w:r w:rsidRPr="0046538B">
        <w:rPr>
          <w:rFonts w:ascii="Book Antiqua" w:hAnsi="Book Antiqua"/>
        </w:rPr>
        <w:t>outcomes.</w:t>
      </w:r>
    </w:p>
    <w:p w14:paraId="06354249" w14:textId="77777777" w:rsidR="00B37A8C" w:rsidRPr="00B86A16" w:rsidRDefault="00B37A8C" w:rsidP="00E01176">
      <w:pPr>
        <w:spacing w:line="360" w:lineRule="auto"/>
        <w:jc w:val="both"/>
        <w:rPr>
          <w:rFonts w:ascii="Book Antiqua" w:eastAsia="宋体" w:hAnsi="Book Antiqua"/>
          <w:lang w:eastAsia="zh-CN"/>
        </w:rPr>
      </w:pPr>
    </w:p>
    <w:p w14:paraId="378C43DF" w14:textId="77777777" w:rsidR="00AA5797" w:rsidRPr="0046538B" w:rsidRDefault="00AA5797" w:rsidP="00E01176">
      <w:pPr>
        <w:spacing w:line="360" w:lineRule="auto"/>
        <w:jc w:val="both"/>
        <w:rPr>
          <w:rFonts w:ascii="Book Antiqua" w:hAnsi="Book Antiqua"/>
          <w:b/>
        </w:rPr>
      </w:pPr>
      <w:r w:rsidRPr="0046538B">
        <w:rPr>
          <w:rFonts w:ascii="Book Antiqua" w:hAnsi="Book Antiqua"/>
          <w:b/>
        </w:rPr>
        <w:t>CROHN’S DISEASE</w:t>
      </w:r>
    </w:p>
    <w:p w14:paraId="3AC5015F" w14:textId="57EBBD66" w:rsidR="00FB6CCD" w:rsidRPr="00486685" w:rsidRDefault="00183B71" w:rsidP="00E01176">
      <w:pPr>
        <w:spacing w:line="360" w:lineRule="auto"/>
        <w:jc w:val="both"/>
        <w:rPr>
          <w:rFonts w:ascii="Book Antiqua" w:hAnsi="Book Antiqua"/>
          <w:b/>
          <w:i/>
        </w:rPr>
      </w:pPr>
      <w:r w:rsidRPr="00486685">
        <w:rPr>
          <w:rFonts w:ascii="Book Antiqua" w:hAnsi="Book Antiqua"/>
          <w:b/>
          <w:i/>
        </w:rPr>
        <w:t xml:space="preserve">Luminal </w:t>
      </w:r>
      <w:r w:rsidR="00486685" w:rsidRPr="00486685">
        <w:rPr>
          <w:rFonts w:ascii="Book Antiqua" w:hAnsi="Book Antiqua"/>
          <w:b/>
          <w:i/>
        </w:rPr>
        <w:t>d</w:t>
      </w:r>
      <w:r w:rsidRPr="00486685">
        <w:rPr>
          <w:rFonts w:ascii="Book Antiqua" w:hAnsi="Book Antiqua"/>
          <w:b/>
          <w:i/>
        </w:rPr>
        <w:t>isease</w:t>
      </w:r>
    </w:p>
    <w:p w14:paraId="0C8F96BD" w14:textId="66A5E53F" w:rsidR="00730B94" w:rsidRPr="0046538B" w:rsidRDefault="002A154C" w:rsidP="00623A7D">
      <w:pPr>
        <w:spacing w:line="360" w:lineRule="auto"/>
        <w:jc w:val="both"/>
        <w:rPr>
          <w:rFonts w:ascii="Book Antiqua" w:hAnsi="Book Antiqua"/>
        </w:rPr>
      </w:pPr>
      <w:r w:rsidRPr="0046538B">
        <w:rPr>
          <w:rFonts w:ascii="Book Antiqua" w:hAnsi="Book Antiqua"/>
        </w:rPr>
        <w:lastRenderedPageBreak/>
        <w:t xml:space="preserve">Medical treatment </w:t>
      </w:r>
      <w:r w:rsidR="005A1832" w:rsidRPr="0046538B">
        <w:rPr>
          <w:rFonts w:ascii="Book Antiqua" w:hAnsi="Book Antiqua"/>
        </w:rPr>
        <w:t>for luminal CD</w:t>
      </w:r>
      <w:r w:rsidRPr="0046538B">
        <w:rPr>
          <w:rFonts w:ascii="Book Antiqua" w:hAnsi="Book Antiqua"/>
        </w:rPr>
        <w:t xml:space="preserve"> focus</w:t>
      </w:r>
      <w:r w:rsidR="00CC4B6A" w:rsidRPr="0046538B">
        <w:rPr>
          <w:rFonts w:ascii="Book Antiqua" w:hAnsi="Book Antiqua"/>
        </w:rPr>
        <w:t xml:space="preserve">es on the </w:t>
      </w:r>
      <w:r w:rsidRPr="0046538B">
        <w:rPr>
          <w:rFonts w:ascii="Book Antiqua" w:hAnsi="Book Antiqua"/>
        </w:rPr>
        <w:t>achieve</w:t>
      </w:r>
      <w:r w:rsidR="00CC4B6A" w:rsidRPr="0046538B">
        <w:rPr>
          <w:rFonts w:ascii="Book Antiqua" w:hAnsi="Book Antiqua"/>
        </w:rPr>
        <w:t>ment of</w:t>
      </w:r>
      <w:r w:rsidRPr="0046538B">
        <w:rPr>
          <w:rFonts w:ascii="Book Antiqua" w:hAnsi="Book Antiqua"/>
        </w:rPr>
        <w:t xml:space="preserve"> </w:t>
      </w:r>
      <w:r w:rsidR="000E55F7" w:rsidRPr="0046538B">
        <w:rPr>
          <w:rFonts w:ascii="Book Antiqua" w:hAnsi="Book Antiqua"/>
        </w:rPr>
        <w:t>composite remission</w:t>
      </w:r>
      <w:r w:rsidR="005B30F6" w:rsidRPr="0046538B">
        <w:rPr>
          <w:rFonts w:ascii="Book Antiqua" w:hAnsi="Book Antiqua"/>
        </w:rPr>
        <w:t xml:space="preserve">, </w:t>
      </w:r>
      <w:r w:rsidR="00DA6E20" w:rsidRPr="0046538B">
        <w:rPr>
          <w:rFonts w:ascii="Book Antiqua" w:hAnsi="Book Antiqua"/>
        </w:rPr>
        <w:t>which is</w:t>
      </w:r>
      <w:r w:rsidR="0044025D" w:rsidRPr="0046538B">
        <w:rPr>
          <w:rFonts w:ascii="Book Antiqua" w:hAnsi="Book Antiqua"/>
        </w:rPr>
        <w:t xml:space="preserve"> </w:t>
      </w:r>
      <w:r w:rsidR="00CC4B6A" w:rsidRPr="0046538B">
        <w:rPr>
          <w:rFonts w:ascii="Book Antiqua" w:hAnsi="Book Antiqua"/>
        </w:rPr>
        <w:t xml:space="preserve">best </w:t>
      </w:r>
      <w:r w:rsidR="0044025D" w:rsidRPr="0046538B">
        <w:rPr>
          <w:rFonts w:ascii="Book Antiqua" w:hAnsi="Book Antiqua"/>
        </w:rPr>
        <w:t xml:space="preserve">obtained thorough </w:t>
      </w:r>
      <w:r w:rsidR="007530AC" w:rsidRPr="0046538B">
        <w:rPr>
          <w:rFonts w:ascii="Book Antiqua" w:hAnsi="Book Antiqua"/>
        </w:rPr>
        <w:t xml:space="preserve">initiation of </w:t>
      </w:r>
      <w:r w:rsidR="0081773F" w:rsidRPr="0046538B">
        <w:rPr>
          <w:rFonts w:ascii="Book Antiqua" w:hAnsi="Book Antiqua"/>
        </w:rPr>
        <w:t xml:space="preserve">combination </w:t>
      </w:r>
      <w:r w:rsidR="005A1832" w:rsidRPr="0046538B">
        <w:rPr>
          <w:rFonts w:ascii="Book Antiqua" w:hAnsi="Book Antiqua"/>
        </w:rPr>
        <w:t>therapy</w:t>
      </w:r>
      <w:r w:rsidR="005B30F6" w:rsidRPr="0046538B">
        <w:rPr>
          <w:rFonts w:ascii="Book Antiqua" w:hAnsi="Book Antiqua"/>
        </w:rPr>
        <w:t xml:space="preserve"> with anti-TNF</w:t>
      </w:r>
      <w:r w:rsidR="005B30F6" w:rsidRPr="0046538B">
        <w:rPr>
          <w:rFonts w:ascii="Book Antiqua" w:hAnsi="Book Antiqua"/>
        </w:rPr>
        <w:sym w:font="Symbol" w:char="F061"/>
      </w:r>
      <w:r w:rsidR="005B30F6" w:rsidRPr="0046538B">
        <w:rPr>
          <w:rFonts w:ascii="Book Antiqua" w:hAnsi="Book Antiqua"/>
        </w:rPr>
        <w:t xml:space="preserve"> agents (IFX or ADA) and </w:t>
      </w:r>
      <w:proofErr w:type="spellStart"/>
      <w:r w:rsidR="005B30F6" w:rsidRPr="0046538B">
        <w:rPr>
          <w:rFonts w:ascii="Book Antiqua" w:hAnsi="Book Antiqua"/>
        </w:rPr>
        <w:t>immunomodulators</w:t>
      </w:r>
      <w:proofErr w:type="spellEnd"/>
      <w:r w:rsidR="005A1832" w:rsidRPr="0046538B">
        <w:rPr>
          <w:rFonts w:ascii="Book Antiqua" w:hAnsi="Book Antiqua"/>
        </w:rPr>
        <w:t xml:space="preserve"> </w:t>
      </w:r>
      <w:r w:rsidR="00CC4B6A" w:rsidRPr="0046538B">
        <w:rPr>
          <w:rFonts w:ascii="Book Antiqua" w:hAnsi="Book Antiqua"/>
        </w:rPr>
        <w:t>within</w:t>
      </w:r>
      <w:r w:rsidR="00E952C9" w:rsidRPr="0046538B">
        <w:rPr>
          <w:rFonts w:ascii="Book Antiqua" w:hAnsi="Book Antiqua"/>
        </w:rPr>
        <w:t xml:space="preserve"> 18-24 </w:t>
      </w:r>
      <w:proofErr w:type="spellStart"/>
      <w:r w:rsidR="00E952C9" w:rsidRPr="0046538B">
        <w:rPr>
          <w:rFonts w:ascii="Book Antiqua" w:hAnsi="Book Antiqua"/>
        </w:rPr>
        <w:t>mo</w:t>
      </w:r>
      <w:proofErr w:type="spellEnd"/>
      <w:r w:rsidR="00E952C9" w:rsidRPr="0046538B">
        <w:rPr>
          <w:rFonts w:ascii="Book Antiqua" w:hAnsi="Book Antiqua"/>
        </w:rPr>
        <w:t xml:space="preserve"> </w:t>
      </w:r>
      <w:r w:rsidR="00DA6E20" w:rsidRPr="0046538B">
        <w:rPr>
          <w:rFonts w:ascii="Book Antiqua" w:hAnsi="Book Antiqua"/>
        </w:rPr>
        <w:t>of</w:t>
      </w:r>
      <w:r w:rsidR="00E952C9" w:rsidRPr="0046538B">
        <w:rPr>
          <w:rFonts w:ascii="Book Antiqua" w:hAnsi="Book Antiqua"/>
        </w:rPr>
        <w:t xml:space="preserve"> diagnosis in patients with moderate</w:t>
      </w:r>
      <w:r w:rsidR="0065752C" w:rsidRPr="0046538B">
        <w:rPr>
          <w:rFonts w:ascii="Book Antiqua" w:hAnsi="Book Antiqua"/>
        </w:rPr>
        <w:t xml:space="preserve"> to </w:t>
      </w:r>
      <w:r w:rsidR="00E952C9" w:rsidRPr="0046538B">
        <w:rPr>
          <w:rFonts w:ascii="Book Antiqua" w:hAnsi="Book Antiqua"/>
        </w:rPr>
        <w:t>severe CD.</w:t>
      </w:r>
      <w:r w:rsidR="009F5497">
        <w:rPr>
          <w:rFonts w:ascii="Book Antiqua" w:hAnsi="Book Antiqua"/>
        </w:rPr>
        <w:t xml:space="preserve"> </w:t>
      </w:r>
      <w:r w:rsidR="0024528E" w:rsidRPr="0046538B">
        <w:rPr>
          <w:rFonts w:ascii="Book Antiqua" w:hAnsi="Book Antiqua"/>
        </w:rPr>
        <w:t xml:space="preserve">Composite remission </w:t>
      </w:r>
      <w:r w:rsidR="00104283" w:rsidRPr="0046538B">
        <w:rPr>
          <w:rFonts w:ascii="Book Antiqua" w:hAnsi="Book Antiqua"/>
        </w:rPr>
        <w:t>is</w:t>
      </w:r>
      <w:r w:rsidR="0024528E" w:rsidRPr="0046538B">
        <w:rPr>
          <w:rFonts w:ascii="Book Antiqua" w:hAnsi="Book Antiqua"/>
        </w:rPr>
        <w:t xml:space="preserve"> correlated with </w:t>
      </w:r>
      <w:r w:rsidR="0071551F" w:rsidRPr="0046538B">
        <w:rPr>
          <w:rFonts w:ascii="Book Antiqua" w:hAnsi="Book Antiqua"/>
        </w:rPr>
        <w:t>fewer-hospitalization and CD-related surgeries and better quality of life.</w:t>
      </w:r>
      <w:r w:rsidR="009F5497">
        <w:rPr>
          <w:rFonts w:ascii="Book Antiqua" w:hAnsi="Book Antiqua"/>
        </w:rPr>
        <w:t xml:space="preserve"> </w:t>
      </w:r>
      <w:r w:rsidR="00687C8D" w:rsidRPr="0046538B">
        <w:rPr>
          <w:rFonts w:ascii="Book Antiqua" w:hAnsi="Book Antiqua"/>
        </w:rPr>
        <w:t xml:space="preserve">In the ACCENT I </w:t>
      </w:r>
      <w:proofErr w:type="gramStart"/>
      <w:r w:rsidR="00687C8D" w:rsidRPr="0046538B">
        <w:rPr>
          <w:rFonts w:ascii="Book Antiqua" w:hAnsi="Book Antiqua"/>
        </w:rPr>
        <w:t>trial</w:t>
      </w:r>
      <w:r w:rsidR="001C0614" w:rsidRPr="0046538B">
        <w:rPr>
          <w:rFonts w:ascii="Book Antiqua" w:hAnsi="Book Antiqua"/>
          <w:vertAlign w:val="superscript"/>
        </w:rPr>
        <w:t>[</w:t>
      </w:r>
      <w:proofErr w:type="gramEnd"/>
      <w:r w:rsidR="00687C8D" w:rsidRPr="0046538B">
        <w:rPr>
          <w:rFonts w:ascii="Book Antiqua" w:hAnsi="Book Antiqua"/>
          <w:vertAlign w:val="superscript"/>
        </w:rPr>
        <w:t>2</w:t>
      </w:r>
      <w:r w:rsidR="001C0614" w:rsidRPr="0046538B">
        <w:rPr>
          <w:rFonts w:ascii="Book Antiqua" w:hAnsi="Book Antiqua"/>
          <w:vertAlign w:val="superscript"/>
        </w:rPr>
        <w:t>]</w:t>
      </w:r>
      <w:r w:rsidR="00687C8D" w:rsidRPr="0046538B">
        <w:rPr>
          <w:rFonts w:ascii="Book Antiqua" w:hAnsi="Book Antiqua"/>
        </w:rPr>
        <w:t xml:space="preserve"> scheduled IFX was associated with a two-fold l</w:t>
      </w:r>
      <w:r w:rsidR="00447C1D">
        <w:rPr>
          <w:rFonts w:ascii="Book Antiqua" w:hAnsi="Book Antiqua"/>
        </w:rPr>
        <w:t xml:space="preserve">ower rate of surgery at 54 </w:t>
      </w:r>
      <w:proofErr w:type="spellStart"/>
      <w:r w:rsidR="00447C1D">
        <w:rPr>
          <w:rFonts w:ascii="Book Antiqua" w:hAnsi="Book Antiqua"/>
        </w:rPr>
        <w:t>wk</w:t>
      </w:r>
      <w:proofErr w:type="spellEnd"/>
      <w:r w:rsidR="00687C8D" w:rsidRPr="0046538B">
        <w:rPr>
          <w:rFonts w:ascii="Book Antiqua" w:hAnsi="Book Antiqua"/>
        </w:rPr>
        <w:t xml:space="preserve"> com</w:t>
      </w:r>
      <w:r w:rsidR="00497334" w:rsidRPr="0046538B">
        <w:rPr>
          <w:rFonts w:ascii="Book Antiqua" w:hAnsi="Book Antiqua"/>
        </w:rPr>
        <w:t>pared with on demand treatment (</w:t>
      </w:r>
      <w:r w:rsidR="00447C1D">
        <w:rPr>
          <w:rFonts w:ascii="Book Antiqua" w:hAnsi="Book Antiqua"/>
        </w:rPr>
        <w:t xml:space="preserve">3% </w:t>
      </w:r>
      <w:proofErr w:type="spellStart"/>
      <w:r w:rsidR="00447C1D" w:rsidRPr="00447C1D">
        <w:rPr>
          <w:rFonts w:ascii="Book Antiqua" w:hAnsi="Book Antiqua"/>
          <w:i/>
        </w:rPr>
        <w:t>vs</w:t>
      </w:r>
      <w:proofErr w:type="spellEnd"/>
      <w:r w:rsidR="00687C8D" w:rsidRPr="0046538B">
        <w:rPr>
          <w:rFonts w:ascii="Book Antiqua" w:hAnsi="Book Antiqua"/>
        </w:rPr>
        <w:t xml:space="preserve"> 7.5% respectively</w:t>
      </w:r>
      <w:r w:rsidR="00497334" w:rsidRPr="0046538B">
        <w:rPr>
          <w:rFonts w:ascii="Book Antiqua" w:hAnsi="Book Antiqua"/>
        </w:rPr>
        <w:t>,</w:t>
      </w:r>
      <w:r w:rsidR="006E50B1"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6E50B1" w:rsidRPr="0046538B">
        <w:rPr>
          <w:rFonts w:ascii="Book Antiqua" w:hAnsi="Book Antiqua"/>
        </w:rPr>
        <w:t>=</w:t>
      </w:r>
      <w:r w:rsidR="00447C1D">
        <w:rPr>
          <w:rFonts w:ascii="Book Antiqua" w:eastAsia="宋体" w:hAnsi="Book Antiqua" w:hint="eastAsia"/>
          <w:lang w:eastAsia="zh-CN"/>
        </w:rPr>
        <w:t xml:space="preserve"> </w:t>
      </w:r>
      <w:r w:rsidR="006E50B1" w:rsidRPr="0046538B">
        <w:rPr>
          <w:rFonts w:ascii="Book Antiqua" w:hAnsi="Book Antiqua"/>
        </w:rPr>
        <w:t>0.01</w:t>
      </w:r>
      <w:r w:rsidR="00497334" w:rsidRPr="0046538B">
        <w:rPr>
          <w:rFonts w:ascii="Book Antiqua" w:hAnsi="Book Antiqua"/>
        </w:rPr>
        <w:t>)</w:t>
      </w:r>
      <w:r w:rsidR="00687C8D" w:rsidRPr="0046538B">
        <w:rPr>
          <w:rFonts w:ascii="Book Antiqua" w:hAnsi="Book Antiqua"/>
        </w:rPr>
        <w:t xml:space="preserve">. In the CHARM </w:t>
      </w:r>
      <w:proofErr w:type="gramStart"/>
      <w:r w:rsidR="00687C8D" w:rsidRPr="0046538B">
        <w:rPr>
          <w:rFonts w:ascii="Book Antiqua" w:hAnsi="Book Antiqua"/>
        </w:rPr>
        <w:t>trial</w:t>
      </w:r>
      <w:r w:rsidR="001C0614" w:rsidRPr="0046538B">
        <w:rPr>
          <w:rFonts w:ascii="Book Antiqua" w:hAnsi="Book Antiqua"/>
          <w:vertAlign w:val="superscript"/>
        </w:rPr>
        <w:t>[</w:t>
      </w:r>
      <w:proofErr w:type="gramEnd"/>
      <w:r w:rsidR="00687C8D" w:rsidRPr="0046538B">
        <w:rPr>
          <w:rFonts w:ascii="Book Antiqua" w:hAnsi="Book Antiqua"/>
          <w:vertAlign w:val="superscript"/>
        </w:rPr>
        <w:t>5</w:t>
      </w:r>
      <w:r w:rsidR="001C0614" w:rsidRPr="0046538B">
        <w:rPr>
          <w:rFonts w:ascii="Book Antiqua" w:hAnsi="Book Antiqua"/>
          <w:vertAlign w:val="superscript"/>
        </w:rPr>
        <w:t>]</w:t>
      </w:r>
      <w:r w:rsidR="00687C8D" w:rsidRPr="0046538B">
        <w:rPr>
          <w:rFonts w:ascii="Book Antiqua" w:hAnsi="Book Antiqua"/>
        </w:rPr>
        <w:t xml:space="preserve"> the rate of surgery at one year was 9 times lower in the group treated with ADA than in the </w:t>
      </w:r>
      <w:r w:rsidR="00497334" w:rsidRPr="0046538B">
        <w:rPr>
          <w:rFonts w:ascii="Book Antiqua" w:hAnsi="Book Antiqua"/>
        </w:rPr>
        <w:t>placebo group (</w:t>
      </w:r>
      <w:r w:rsidR="00E81417">
        <w:rPr>
          <w:rFonts w:ascii="Book Antiqua" w:hAnsi="Book Antiqua"/>
        </w:rPr>
        <w:t xml:space="preserve">0.6% </w:t>
      </w:r>
      <w:bookmarkStart w:id="50" w:name="OLE_LINK10"/>
      <w:bookmarkStart w:id="51" w:name="OLE_LINK11"/>
      <w:proofErr w:type="spellStart"/>
      <w:r w:rsidR="00E81417" w:rsidRPr="00E81417">
        <w:rPr>
          <w:rFonts w:ascii="Book Antiqua" w:hAnsi="Book Antiqua"/>
          <w:i/>
        </w:rPr>
        <w:t>v</w:t>
      </w:r>
      <w:r w:rsidR="00687C8D" w:rsidRPr="00E81417">
        <w:rPr>
          <w:rFonts w:ascii="Book Antiqua" w:hAnsi="Book Antiqua"/>
          <w:i/>
        </w:rPr>
        <w:t>s</w:t>
      </w:r>
      <w:bookmarkEnd w:id="50"/>
      <w:bookmarkEnd w:id="51"/>
      <w:proofErr w:type="spellEnd"/>
      <w:r w:rsidR="00687C8D" w:rsidRPr="0046538B">
        <w:rPr>
          <w:rFonts w:ascii="Book Antiqua" w:hAnsi="Book Antiqua"/>
        </w:rPr>
        <w:t xml:space="preserve"> 3.8% respectively</w:t>
      </w:r>
      <w:r w:rsidR="00497334"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6E50B1" w:rsidRPr="0046538B">
        <w:rPr>
          <w:rFonts w:ascii="Book Antiqua" w:hAnsi="Book Antiqua"/>
        </w:rPr>
        <w:t>0.001</w:t>
      </w:r>
      <w:r w:rsidR="00497334" w:rsidRPr="0046538B">
        <w:rPr>
          <w:rFonts w:ascii="Book Antiqua" w:hAnsi="Book Antiqua"/>
        </w:rPr>
        <w:t>)</w:t>
      </w:r>
      <w:r w:rsidR="00687C8D" w:rsidRPr="0046538B">
        <w:rPr>
          <w:rFonts w:ascii="Book Antiqua" w:hAnsi="Book Antiqua"/>
        </w:rPr>
        <w:t xml:space="preserve">. </w:t>
      </w:r>
    </w:p>
    <w:p w14:paraId="38186ED3" w14:textId="428BA31E" w:rsidR="00687C8D" w:rsidRDefault="00182FDB" w:rsidP="00E01176">
      <w:pPr>
        <w:spacing w:line="360" w:lineRule="auto"/>
        <w:ind w:firstLine="720"/>
        <w:jc w:val="both"/>
        <w:rPr>
          <w:rFonts w:ascii="Book Antiqua" w:eastAsia="宋体" w:hAnsi="Book Antiqua"/>
          <w:lang w:eastAsia="zh-CN"/>
        </w:rPr>
      </w:pPr>
      <w:r w:rsidRPr="0046538B">
        <w:rPr>
          <w:rFonts w:ascii="Book Antiqua" w:hAnsi="Book Antiqua"/>
        </w:rPr>
        <w:t>However, despite</w:t>
      </w:r>
      <w:r w:rsidR="00687C8D" w:rsidRPr="0046538B">
        <w:rPr>
          <w:rFonts w:ascii="Book Antiqua" w:hAnsi="Book Antiqua"/>
        </w:rPr>
        <w:t xml:space="preserve"> improvement</w:t>
      </w:r>
      <w:r w:rsidRPr="0046538B">
        <w:rPr>
          <w:rFonts w:ascii="Book Antiqua" w:hAnsi="Book Antiqua"/>
        </w:rPr>
        <w:t>s</w:t>
      </w:r>
      <w:r w:rsidR="00687C8D" w:rsidRPr="0046538B">
        <w:rPr>
          <w:rFonts w:ascii="Book Antiqua" w:hAnsi="Book Antiqua"/>
        </w:rPr>
        <w:t xml:space="preserve"> in </w:t>
      </w:r>
      <w:r w:rsidR="00E8230E" w:rsidRPr="0046538B">
        <w:rPr>
          <w:rFonts w:ascii="Book Antiqua" w:hAnsi="Book Antiqua"/>
        </w:rPr>
        <w:t>medical management at least 30</w:t>
      </w:r>
      <w:r w:rsidR="00FC6919" w:rsidRPr="0046538B">
        <w:rPr>
          <w:rFonts w:ascii="Book Antiqua" w:hAnsi="Book Antiqua"/>
        </w:rPr>
        <w:t>%</w:t>
      </w:r>
      <w:r w:rsidR="00E8230E" w:rsidRPr="0046538B">
        <w:rPr>
          <w:rFonts w:ascii="Book Antiqua" w:hAnsi="Book Antiqua"/>
        </w:rPr>
        <w:t>-4</w:t>
      </w:r>
      <w:r w:rsidR="00104283" w:rsidRPr="0046538B">
        <w:rPr>
          <w:rFonts w:ascii="Book Antiqua" w:hAnsi="Book Antiqua"/>
        </w:rPr>
        <w:t>0%</w:t>
      </w:r>
      <w:r w:rsidR="00E8230E" w:rsidRPr="0046538B">
        <w:rPr>
          <w:rFonts w:ascii="Book Antiqua" w:hAnsi="Book Antiqua"/>
        </w:rPr>
        <w:t xml:space="preserve"> of</w:t>
      </w:r>
      <w:r w:rsidR="00104283" w:rsidRPr="0046538B">
        <w:rPr>
          <w:rFonts w:ascii="Book Antiqua" w:hAnsi="Book Antiqua"/>
        </w:rPr>
        <w:t xml:space="preserve"> patients with CD</w:t>
      </w:r>
      <w:r w:rsidR="00687C8D" w:rsidRPr="0046538B">
        <w:rPr>
          <w:rFonts w:ascii="Book Antiqua" w:hAnsi="Book Antiqua"/>
        </w:rPr>
        <w:t xml:space="preserve"> require surgery at some point during their </w:t>
      </w:r>
      <w:proofErr w:type="gramStart"/>
      <w:r w:rsidR="00687C8D" w:rsidRPr="0046538B">
        <w:rPr>
          <w:rFonts w:ascii="Book Antiqua" w:hAnsi="Book Antiqua"/>
        </w:rPr>
        <w:t>life</w:t>
      </w:r>
      <w:r w:rsidR="00E8230E" w:rsidRPr="0046538B">
        <w:rPr>
          <w:rFonts w:ascii="Book Antiqua" w:hAnsi="Book Antiqua"/>
        </w:rPr>
        <w:t>time</w:t>
      </w:r>
      <w:r w:rsidR="009544E7" w:rsidRPr="0046538B">
        <w:rPr>
          <w:rFonts w:ascii="Book Antiqua" w:hAnsi="Book Antiqua"/>
          <w:vertAlign w:val="superscript"/>
        </w:rPr>
        <w:t>[</w:t>
      </w:r>
      <w:proofErr w:type="gramEnd"/>
      <w:r w:rsidR="00340C93">
        <w:rPr>
          <w:rFonts w:ascii="Book Antiqua" w:hAnsi="Book Antiqua"/>
          <w:vertAlign w:val="superscript"/>
        </w:rPr>
        <w:t>9</w:t>
      </w:r>
      <w:r w:rsidR="00340C93">
        <w:rPr>
          <w:rFonts w:ascii="Book Antiqua" w:eastAsia="宋体" w:hAnsi="Book Antiqua" w:hint="eastAsia"/>
          <w:vertAlign w:val="superscript"/>
          <w:lang w:eastAsia="zh-CN"/>
        </w:rPr>
        <w:t>,</w:t>
      </w:r>
      <w:r w:rsidR="00687C8D" w:rsidRPr="0046538B">
        <w:rPr>
          <w:rFonts w:ascii="Book Antiqua" w:hAnsi="Book Antiqua"/>
          <w:vertAlign w:val="superscript"/>
        </w:rPr>
        <w:t>10</w:t>
      </w:r>
      <w:r w:rsidR="009544E7" w:rsidRPr="0046538B">
        <w:rPr>
          <w:rFonts w:ascii="Book Antiqua" w:hAnsi="Book Antiqua"/>
          <w:vertAlign w:val="superscript"/>
        </w:rPr>
        <w:t>]</w:t>
      </w:r>
      <w:r w:rsidR="00687C8D" w:rsidRPr="0046538B">
        <w:rPr>
          <w:rFonts w:ascii="Book Antiqua" w:hAnsi="Book Antiqua"/>
        </w:rPr>
        <w:t xml:space="preserve">. </w:t>
      </w:r>
      <w:r w:rsidR="001C7EC3" w:rsidRPr="0046538B">
        <w:rPr>
          <w:rFonts w:ascii="Book Antiqua" w:hAnsi="Book Antiqua"/>
        </w:rPr>
        <w:t>Schnitzler</w:t>
      </w:r>
      <w:r w:rsidR="00687C8D"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9544E7" w:rsidRPr="0046538B">
        <w:rPr>
          <w:rFonts w:ascii="Book Antiqua" w:hAnsi="Book Antiqua"/>
          <w:vertAlign w:val="superscript"/>
        </w:rPr>
        <w:t>[</w:t>
      </w:r>
      <w:proofErr w:type="gramEnd"/>
      <w:r w:rsidR="00500D48" w:rsidRPr="0046538B">
        <w:rPr>
          <w:rFonts w:ascii="Book Antiqua" w:hAnsi="Book Antiqua"/>
          <w:vertAlign w:val="superscript"/>
        </w:rPr>
        <w:t>12</w:t>
      </w:r>
      <w:r w:rsidR="009544E7" w:rsidRPr="0046538B">
        <w:rPr>
          <w:rFonts w:ascii="Book Antiqua" w:hAnsi="Book Antiqua"/>
          <w:vertAlign w:val="superscript"/>
        </w:rPr>
        <w:t>]</w:t>
      </w:r>
      <w:r w:rsidR="00687C8D" w:rsidRPr="0046538B">
        <w:rPr>
          <w:rFonts w:ascii="Book Antiqua" w:hAnsi="Book Antiqua"/>
        </w:rPr>
        <w:t xml:space="preserve"> found that of 614 patients treated with IFX</w:t>
      </w:r>
      <w:r w:rsidR="00104283" w:rsidRPr="0046538B">
        <w:rPr>
          <w:rFonts w:ascii="Book Antiqua" w:hAnsi="Book Antiqua"/>
        </w:rPr>
        <w:t>, 24% had required</w:t>
      </w:r>
      <w:r w:rsidR="00687C8D" w:rsidRPr="0046538B">
        <w:rPr>
          <w:rFonts w:ascii="Book Antiqua" w:hAnsi="Book Antiqua"/>
        </w:rPr>
        <w:t xml:space="preserve"> major abdominal surgery at a </w:t>
      </w:r>
      <w:r w:rsidR="00527F8A" w:rsidRPr="0046538B">
        <w:rPr>
          <w:rFonts w:ascii="Book Antiqua" w:hAnsi="Book Antiqua"/>
        </w:rPr>
        <w:t xml:space="preserve">median </w:t>
      </w:r>
      <w:r w:rsidR="00687C8D" w:rsidRPr="0046538B">
        <w:rPr>
          <w:rFonts w:ascii="Book Antiqua" w:hAnsi="Book Antiqua"/>
        </w:rPr>
        <w:t>follow-up of 4.6 years.</w:t>
      </w:r>
      <w:r w:rsidR="009F5497">
        <w:rPr>
          <w:rFonts w:ascii="Book Antiqua" w:hAnsi="Book Antiqua"/>
        </w:rPr>
        <w:t xml:space="preserve"> </w:t>
      </w:r>
      <w:proofErr w:type="spellStart"/>
      <w:r w:rsidR="00652B1C" w:rsidRPr="0046538B">
        <w:rPr>
          <w:rFonts w:ascii="Book Antiqua" w:hAnsi="Book Antiqua"/>
        </w:rPr>
        <w:t>Peyrin-Biroulet</w:t>
      </w:r>
      <w:proofErr w:type="spellEnd"/>
      <w:r w:rsidR="00652B1C"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9544E7" w:rsidRPr="0046538B">
        <w:rPr>
          <w:rFonts w:ascii="Book Antiqua" w:hAnsi="Book Antiqua"/>
          <w:vertAlign w:val="superscript"/>
        </w:rPr>
        <w:t>[</w:t>
      </w:r>
      <w:proofErr w:type="gramEnd"/>
      <w:r w:rsidR="00500D48" w:rsidRPr="0046538B">
        <w:rPr>
          <w:rFonts w:ascii="Book Antiqua" w:hAnsi="Book Antiqua"/>
          <w:vertAlign w:val="superscript"/>
        </w:rPr>
        <w:t>13</w:t>
      </w:r>
      <w:r w:rsidR="009544E7" w:rsidRPr="0046538B">
        <w:rPr>
          <w:rFonts w:ascii="Book Antiqua" w:hAnsi="Book Antiqua"/>
          <w:vertAlign w:val="superscript"/>
        </w:rPr>
        <w:t>]</w:t>
      </w:r>
      <w:r w:rsidR="00104283" w:rsidRPr="0046538B">
        <w:rPr>
          <w:rFonts w:ascii="Book Antiqua" w:hAnsi="Book Antiqua"/>
        </w:rPr>
        <w:t xml:space="preserve"> </w:t>
      </w:r>
      <w:r w:rsidR="00497334" w:rsidRPr="0046538B">
        <w:rPr>
          <w:rFonts w:ascii="Book Antiqua" w:hAnsi="Book Antiqua"/>
        </w:rPr>
        <w:t>followed</w:t>
      </w:r>
      <w:r w:rsidR="00E47AD5" w:rsidRPr="0046538B">
        <w:rPr>
          <w:rFonts w:ascii="Book Antiqua" w:hAnsi="Book Antiqua"/>
        </w:rPr>
        <w:t xml:space="preserve"> </w:t>
      </w:r>
      <w:r w:rsidR="00652B1C" w:rsidRPr="0046538B">
        <w:rPr>
          <w:rFonts w:ascii="Book Antiqua" w:hAnsi="Book Antiqua"/>
        </w:rPr>
        <w:t xml:space="preserve">296 </w:t>
      </w:r>
      <w:r w:rsidR="00497334" w:rsidRPr="0046538B">
        <w:rPr>
          <w:rFonts w:ascii="Book Antiqua" w:hAnsi="Book Antiqua"/>
        </w:rPr>
        <w:t>patients diagnosed with CD and reported that</w:t>
      </w:r>
      <w:r w:rsidR="00E47AD5" w:rsidRPr="0046538B">
        <w:rPr>
          <w:rFonts w:ascii="Book Antiqua" w:hAnsi="Book Antiqua"/>
        </w:rPr>
        <w:t xml:space="preserve"> </w:t>
      </w:r>
      <w:r w:rsidR="00687C8D" w:rsidRPr="0046538B">
        <w:rPr>
          <w:rFonts w:ascii="Book Antiqua" w:hAnsi="Book Antiqua"/>
        </w:rPr>
        <w:t>26% underwent at least one major abdominal surgical procedure</w:t>
      </w:r>
      <w:r w:rsidR="00E47AD5" w:rsidRPr="0046538B">
        <w:rPr>
          <w:rFonts w:ascii="Book Antiqua" w:hAnsi="Book Antiqua"/>
        </w:rPr>
        <w:t xml:space="preserve"> at a </w:t>
      </w:r>
      <w:r w:rsidR="00AA40B1" w:rsidRPr="0046538B">
        <w:rPr>
          <w:rFonts w:ascii="Book Antiqua" w:hAnsi="Book Antiqua"/>
        </w:rPr>
        <w:t xml:space="preserve">median </w:t>
      </w:r>
      <w:r w:rsidR="00E47AD5" w:rsidRPr="0046538B">
        <w:rPr>
          <w:rFonts w:ascii="Book Antiqua" w:hAnsi="Book Antiqua"/>
        </w:rPr>
        <w:t>follow-up of 5</w:t>
      </w:r>
      <w:r w:rsidR="0009315D" w:rsidRPr="0046538B">
        <w:rPr>
          <w:rFonts w:ascii="Book Antiqua" w:hAnsi="Book Antiqua"/>
        </w:rPr>
        <w:t>7</w:t>
      </w:r>
      <w:r w:rsidR="00E47AD5" w:rsidRPr="0046538B">
        <w:rPr>
          <w:rFonts w:ascii="Book Antiqua" w:hAnsi="Book Antiqua"/>
        </w:rPr>
        <w:t xml:space="preserve"> mo</w:t>
      </w:r>
      <w:r w:rsidR="00DA6E20" w:rsidRPr="0046538B">
        <w:rPr>
          <w:rFonts w:ascii="Book Antiqua" w:hAnsi="Book Antiqua"/>
        </w:rPr>
        <w:t>.</w:t>
      </w:r>
      <w:r w:rsidR="009F5497">
        <w:rPr>
          <w:rFonts w:ascii="Book Antiqua" w:hAnsi="Book Antiqua"/>
        </w:rPr>
        <w:t xml:space="preserve"> </w:t>
      </w:r>
      <w:r w:rsidR="00DA6E20" w:rsidRPr="0046538B">
        <w:rPr>
          <w:rFonts w:ascii="Book Antiqua" w:hAnsi="Book Antiqua"/>
        </w:rPr>
        <w:t>In addition</w:t>
      </w:r>
      <w:r w:rsidR="00104283" w:rsidRPr="0046538B">
        <w:rPr>
          <w:rFonts w:ascii="Book Antiqua" w:hAnsi="Book Antiqua"/>
        </w:rPr>
        <w:t>,</w:t>
      </w:r>
      <w:r w:rsidR="00DA6E20" w:rsidRPr="0046538B">
        <w:rPr>
          <w:rFonts w:ascii="Book Antiqua" w:hAnsi="Book Antiqua"/>
        </w:rPr>
        <w:t xml:space="preserve"> among</w:t>
      </w:r>
      <w:r w:rsidR="005932BF" w:rsidRPr="0046538B">
        <w:rPr>
          <w:rFonts w:ascii="Book Antiqua" w:hAnsi="Book Antiqua"/>
        </w:rPr>
        <w:t xml:space="preserve"> </w:t>
      </w:r>
      <w:r w:rsidR="00687C8D" w:rsidRPr="0046538B">
        <w:rPr>
          <w:rFonts w:ascii="Book Antiqua" w:hAnsi="Book Antiqua"/>
        </w:rPr>
        <w:t>patients treated with ADA as a second line therapy after IFX failure, the rate of surgica</w:t>
      </w:r>
      <w:r w:rsidR="0065752C" w:rsidRPr="0046538B">
        <w:rPr>
          <w:rFonts w:ascii="Book Antiqua" w:hAnsi="Book Antiqua"/>
        </w:rPr>
        <w:t>l intervention</w:t>
      </w:r>
      <w:r w:rsidR="00447C1D">
        <w:rPr>
          <w:rFonts w:ascii="Book Antiqua" w:hAnsi="Book Antiqua"/>
        </w:rPr>
        <w:t xml:space="preserve"> was 18% at 130 </w:t>
      </w:r>
      <w:proofErr w:type="spellStart"/>
      <w:proofErr w:type="gramStart"/>
      <w:r w:rsidR="00447C1D">
        <w:rPr>
          <w:rFonts w:ascii="Book Antiqua" w:hAnsi="Book Antiqua"/>
        </w:rPr>
        <w:t>wk</w:t>
      </w:r>
      <w:proofErr w:type="spellEnd"/>
      <w:r w:rsidR="009544E7" w:rsidRPr="0046538B">
        <w:rPr>
          <w:rFonts w:ascii="Book Antiqua" w:hAnsi="Book Antiqua"/>
          <w:vertAlign w:val="superscript"/>
        </w:rPr>
        <w:t>[</w:t>
      </w:r>
      <w:proofErr w:type="gramEnd"/>
      <w:r w:rsidR="00500D48" w:rsidRPr="0046538B">
        <w:rPr>
          <w:rFonts w:ascii="Book Antiqua" w:hAnsi="Book Antiqua"/>
          <w:vertAlign w:val="superscript"/>
        </w:rPr>
        <w:t>14</w:t>
      </w:r>
      <w:r w:rsidR="009544E7" w:rsidRPr="0046538B">
        <w:rPr>
          <w:rFonts w:ascii="Book Antiqua" w:hAnsi="Book Antiqua"/>
          <w:vertAlign w:val="superscript"/>
        </w:rPr>
        <w:t>]</w:t>
      </w:r>
      <w:r w:rsidR="00687C8D" w:rsidRPr="0046538B">
        <w:rPr>
          <w:rFonts w:ascii="Book Antiqua" w:hAnsi="Book Antiqua"/>
        </w:rPr>
        <w:t>.</w:t>
      </w:r>
      <w:r w:rsidR="009F5497">
        <w:rPr>
          <w:rFonts w:ascii="Book Antiqua" w:hAnsi="Book Antiqua"/>
        </w:rPr>
        <w:t xml:space="preserve"> </w:t>
      </w:r>
      <w:r w:rsidR="00E47AD5" w:rsidRPr="0046538B">
        <w:rPr>
          <w:rFonts w:ascii="Book Antiqua" w:hAnsi="Book Antiqua"/>
        </w:rPr>
        <w:t xml:space="preserve">Given the continued role of surgery and the increasing use of biologic therapy in the management of CD, it is imperative </w:t>
      </w:r>
      <w:r w:rsidR="004320E9" w:rsidRPr="0046538B">
        <w:rPr>
          <w:rFonts w:ascii="Book Antiqua" w:hAnsi="Book Antiqua"/>
        </w:rPr>
        <w:t>to understand how</w:t>
      </w:r>
      <w:r w:rsidR="00E47AD5" w:rsidRPr="0046538B">
        <w:rPr>
          <w:rFonts w:ascii="Book Antiqua" w:hAnsi="Book Antiqua"/>
        </w:rPr>
        <w:t xml:space="preserve"> these treatments </w:t>
      </w:r>
      <w:r w:rsidR="004320E9" w:rsidRPr="0046538B">
        <w:rPr>
          <w:rFonts w:ascii="Book Antiqua" w:hAnsi="Book Antiqua"/>
        </w:rPr>
        <w:t>influence</w:t>
      </w:r>
      <w:r w:rsidR="00E47AD5" w:rsidRPr="0046538B">
        <w:rPr>
          <w:rFonts w:ascii="Book Antiqua" w:hAnsi="Book Antiqua"/>
        </w:rPr>
        <w:t xml:space="preserve"> each other.</w:t>
      </w:r>
    </w:p>
    <w:p w14:paraId="5FBC6620" w14:textId="77777777" w:rsidR="00D16130" w:rsidRPr="00D16130" w:rsidRDefault="00D16130" w:rsidP="00E01176">
      <w:pPr>
        <w:spacing w:line="360" w:lineRule="auto"/>
        <w:ind w:firstLine="720"/>
        <w:jc w:val="both"/>
        <w:rPr>
          <w:rFonts w:ascii="Book Antiqua" w:eastAsia="宋体" w:hAnsi="Book Antiqua"/>
          <w:lang w:eastAsia="zh-CN"/>
        </w:rPr>
      </w:pPr>
    </w:p>
    <w:p w14:paraId="2BEFA520" w14:textId="1C87BC7F" w:rsidR="00FF1614" w:rsidRPr="00D16130" w:rsidRDefault="00FF1614" w:rsidP="00D16130">
      <w:pPr>
        <w:spacing w:line="360" w:lineRule="auto"/>
        <w:jc w:val="both"/>
        <w:rPr>
          <w:rFonts w:ascii="Book Antiqua" w:hAnsi="Book Antiqua"/>
          <w:b/>
          <w:i/>
        </w:rPr>
      </w:pPr>
      <w:r w:rsidRPr="00D16130">
        <w:rPr>
          <w:rFonts w:ascii="Book Antiqua" w:hAnsi="Book Antiqua"/>
          <w:b/>
          <w:i/>
        </w:rPr>
        <w:t xml:space="preserve">Postoperative </w:t>
      </w:r>
      <w:r w:rsidR="0034770E" w:rsidRPr="00D16130">
        <w:rPr>
          <w:rFonts w:ascii="Book Antiqua" w:hAnsi="Book Antiqua"/>
          <w:b/>
          <w:i/>
        </w:rPr>
        <w:t>complications</w:t>
      </w:r>
    </w:p>
    <w:p w14:paraId="1A4AE99B" w14:textId="78DBE7AE" w:rsidR="00724BEC" w:rsidRPr="0046538B" w:rsidRDefault="004320E9" w:rsidP="00D16130">
      <w:pPr>
        <w:spacing w:line="360" w:lineRule="auto"/>
        <w:jc w:val="both"/>
        <w:rPr>
          <w:rFonts w:ascii="Book Antiqua" w:hAnsi="Book Antiqua"/>
        </w:rPr>
      </w:pPr>
      <w:r w:rsidRPr="0046538B">
        <w:rPr>
          <w:rFonts w:ascii="Book Antiqua" w:hAnsi="Book Antiqua"/>
        </w:rPr>
        <w:t xml:space="preserve">Studies on the effect of biologic agents on postoperative </w:t>
      </w:r>
      <w:r w:rsidR="0034770E" w:rsidRPr="0046538B">
        <w:rPr>
          <w:rFonts w:ascii="Book Antiqua" w:hAnsi="Book Antiqua"/>
        </w:rPr>
        <w:t xml:space="preserve">complications </w:t>
      </w:r>
      <w:r w:rsidRPr="0046538B">
        <w:rPr>
          <w:rFonts w:ascii="Book Antiqua" w:hAnsi="Book Antiqua"/>
        </w:rPr>
        <w:t xml:space="preserve">have yielded conflicting </w:t>
      </w:r>
      <w:proofErr w:type="gramStart"/>
      <w:r w:rsidRPr="0046538B">
        <w:rPr>
          <w:rFonts w:ascii="Book Antiqua" w:hAnsi="Book Antiqua"/>
        </w:rPr>
        <w:t>results</w:t>
      </w:r>
      <w:r w:rsidR="003B02E6" w:rsidRPr="0046538B">
        <w:rPr>
          <w:rFonts w:ascii="Book Antiqua" w:hAnsi="Book Antiqua"/>
          <w:vertAlign w:val="superscript"/>
        </w:rPr>
        <w:t>[</w:t>
      </w:r>
      <w:proofErr w:type="gramEnd"/>
      <w:r w:rsidR="005B0CFE" w:rsidRPr="0046538B">
        <w:rPr>
          <w:rFonts w:ascii="Book Antiqua" w:hAnsi="Book Antiqua"/>
          <w:vertAlign w:val="superscript"/>
        </w:rPr>
        <w:t>15</w:t>
      </w:r>
      <w:r w:rsidRPr="0046538B">
        <w:rPr>
          <w:rFonts w:ascii="Book Antiqua" w:hAnsi="Book Antiqua"/>
          <w:vertAlign w:val="superscript"/>
        </w:rPr>
        <w:t>-</w:t>
      </w:r>
      <w:r w:rsidR="005B0CFE" w:rsidRPr="0046538B">
        <w:rPr>
          <w:rFonts w:ascii="Book Antiqua" w:hAnsi="Book Antiqua"/>
          <w:vertAlign w:val="superscript"/>
        </w:rPr>
        <w:t>29</w:t>
      </w:r>
      <w:r w:rsidR="003B02E6" w:rsidRPr="0046538B">
        <w:rPr>
          <w:rFonts w:ascii="Book Antiqua" w:hAnsi="Book Antiqua"/>
          <w:vertAlign w:val="superscript"/>
        </w:rPr>
        <w:t>]</w:t>
      </w:r>
      <w:r w:rsidRPr="0046538B">
        <w:rPr>
          <w:rFonts w:ascii="Book Antiqua" w:hAnsi="Book Antiqua"/>
        </w:rPr>
        <w:t xml:space="preserve">. </w:t>
      </w:r>
      <w:proofErr w:type="spellStart"/>
      <w:r w:rsidRPr="0046538B">
        <w:rPr>
          <w:rFonts w:ascii="Book Antiqua" w:hAnsi="Book Antiqua"/>
        </w:rPr>
        <w:t>Appau</w:t>
      </w:r>
      <w:proofErr w:type="spellEnd"/>
      <w:r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3B02E6" w:rsidRPr="0046538B">
        <w:rPr>
          <w:rFonts w:ascii="Book Antiqua" w:hAnsi="Book Antiqua"/>
          <w:vertAlign w:val="superscript"/>
        </w:rPr>
        <w:t>[</w:t>
      </w:r>
      <w:proofErr w:type="gramEnd"/>
      <w:r w:rsidR="005B0CFE" w:rsidRPr="0046538B">
        <w:rPr>
          <w:rFonts w:ascii="Book Antiqua" w:hAnsi="Book Antiqua"/>
          <w:vertAlign w:val="superscript"/>
        </w:rPr>
        <w:t>15</w:t>
      </w:r>
      <w:r w:rsidR="003B02E6" w:rsidRPr="0046538B">
        <w:rPr>
          <w:rFonts w:ascii="Book Antiqua" w:hAnsi="Book Antiqua"/>
          <w:vertAlign w:val="superscript"/>
        </w:rPr>
        <w:t>]</w:t>
      </w:r>
      <w:r w:rsidRPr="0046538B">
        <w:rPr>
          <w:rFonts w:ascii="Book Antiqua" w:hAnsi="Book Antiqua"/>
        </w:rPr>
        <w:t xml:space="preserve"> analyzed 389 patients who underwent </w:t>
      </w:r>
      <w:proofErr w:type="spellStart"/>
      <w:r w:rsidRPr="0046538B">
        <w:rPr>
          <w:rFonts w:ascii="Book Antiqua" w:hAnsi="Book Antiqua"/>
        </w:rPr>
        <w:t>ileocolonic</w:t>
      </w:r>
      <w:proofErr w:type="spellEnd"/>
      <w:r w:rsidRPr="0046538B">
        <w:rPr>
          <w:rFonts w:ascii="Book Antiqua" w:hAnsi="Book Antiqua"/>
        </w:rPr>
        <w:t xml:space="preserve"> resection for CD, 60 patients had been treated with IFX within 3 </w:t>
      </w:r>
      <w:proofErr w:type="spellStart"/>
      <w:r w:rsidRPr="0046538B">
        <w:rPr>
          <w:rFonts w:ascii="Book Antiqua" w:hAnsi="Book Antiqua"/>
        </w:rPr>
        <w:t>mo</w:t>
      </w:r>
      <w:proofErr w:type="spellEnd"/>
      <w:r w:rsidRPr="0046538B">
        <w:rPr>
          <w:rFonts w:ascii="Book Antiqua" w:hAnsi="Book Antiqua"/>
        </w:rPr>
        <w:t xml:space="preserve"> of surgery and 329 patients had not.</w:t>
      </w:r>
      <w:r w:rsidR="009F5497">
        <w:rPr>
          <w:rFonts w:ascii="Book Antiqua" w:hAnsi="Book Antiqua"/>
        </w:rPr>
        <w:t xml:space="preserve"> </w:t>
      </w:r>
      <w:r w:rsidRPr="0046538B">
        <w:rPr>
          <w:rFonts w:ascii="Book Antiqua" w:hAnsi="Book Antiqua"/>
        </w:rPr>
        <w:t xml:space="preserve">The IFX group appeared to have a higher rate of postoperative sepsis (20% </w:t>
      </w:r>
      <w:proofErr w:type="spellStart"/>
      <w:r w:rsidR="00447C1D" w:rsidRPr="00447C1D">
        <w:rPr>
          <w:rFonts w:ascii="Book Antiqua" w:hAnsi="Book Antiqua"/>
          <w:i/>
        </w:rPr>
        <w:t>vs</w:t>
      </w:r>
      <w:proofErr w:type="spellEnd"/>
      <w:r w:rsidRPr="0046538B">
        <w:rPr>
          <w:rFonts w:ascii="Book Antiqua" w:hAnsi="Book Antiqua"/>
        </w:rPr>
        <w:t xml:space="preserve"> 5.8%</w:t>
      </w:r>
      <w:r w:rsidR="00585BEE"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585BEE" w:rsidRPr="0046538B">
        <w:rPr>
          <w:rFonts w:ascii="Book Antiqua" w:hAnsi="Book Antiqua"/>
        </w:rPr>
        <w:t>0.021</w:t>
      </w:r>
      <w:r w:rsidRPr="0046538B">
        <w:rPr>
          <w:rFonts w:ascii="Book Antiqua" w:hAnsi="Book Antiqua"/>
        </w:rPr>
        <w:t xml:space="preserve">), anastomotic leak (10% </w:t>
      </w:r>
      <w:proofErr w:type="spellStart"/>
      <w:r w:rsidR="00447C1D" w:rsidRPr="00447C1D">
        <w:rPr>
          <w:rFonts w:ascii="Book Antiqua" w:hAnsi="Book Antiqua"/>
          <w:i/>
        </w:rPr>
        <w:t>vs</w:t>
      </w:r>
      <w:proofErr w:type="spellEnd"/>
      <w:r w:rsidRPr="0046538B">
        <w:rPr>
          <w:rFonts w:ascii="Book Antiqua" w:hAnsi="Book Antiqua"/>
        </w:rPr>
        <w:t xml:space="preserve"> 1.4%</w:t>
      </w:r>
      <w:r w:rsidR="00585BEE"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585BEE" w:rsidRPr="0046538B">
        <w:rPr>
          <w:rFonts w:ascii="Book Antiqua" w:hAnsi="Book Antiqua"/>
        </w:rPr>
        <w:t>0.049</w:t>
      </w:r>
      <w:r w:rsidRPr="0046538B">
        <w:rPr>
          <w:rFonts w:ascii="Book Antiqua" w:hAnsi="Book Antiqua"/>
        </w:rPr>
        <w:t xml:space="preserve">) and </w:t>
      </w:r>
      <w:r w:rsidR="00104283" w:rsidRPr="0046538B">
        <w:rPr>
          <w:rFonts w:ascii="Book Antiqua" w:hAnsi="Book Antiqua"/>
        </w:rPr>
        <w:t xml:space="preserve">hospital </w:t>
      </w:r>
      <w:r w:rsidRPr="0046538B">
        <w:rPr>
          <w:rFonts w:ascii="Book Antiqua" w:hAnsi="Book Antiqua"/>
        </w:rPr>
        <w:t xml:space="preserve">readmission (20% </w:t>
      </w:r>
      <w:proofErr w:type="spellStart"/>
      <w:r w:rsidR="00447C1D" w:rsidRPr="00447C1D">
        <w:rPr>
          <w:rFonts w:ascii="Book Antiqua" w:hAnsi="Book Antiqua"/>
          <w:i/>
        </w:rPr>
        <w:t>vs</w:t>
      </w:r>
      <w:proofErr w:type="spellEnd"/>
      <w:r w:rsidRPr="0046538B">
        <w:rPr>
          <w:rFonts w:ascii="Book Antiqua" w:hAnsi="Book Antiqua"/>
        </w:rPr>
        <w:t xml:space="preserve"> 2.9%</w:t>
      </w:r>
      <w:r w:rsidR="00497334" w:rsidRPr="0046538B">
        <w:rPr>
          <w:rFonts w:ascii="Book Antiqua" w:hAnsi="Book Antiqua"/>
        </w:rPr>
        <w:t>,</w:t>
      </w:r>
      <w:r w:rsidR="00585BEE"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585BEE" w:rsidRPr="0046538B">
        <w:rPr>
          <w:rFonts w:ascii="Book Antiqua" w:hAnsi="Book Antiqua"/>
        </w:rPr>
        <w:t>0.007</w:t>
      </w:r>
      <w:r w:rsidRPr="0046538B">
        <w:rPr>
          <w:rFonts w:ascii="Book Antiqua" w:hAnsi="Book Antiqua"/>
        </w:rPr>
        <w:t>).</w:t>
      </w:r>
      <w:r w:rsidR="00D059F6" w:rsidRPr="0046538B">
        <w:rPr>
          <w:rFonts w:ascii="Book Antiqua" w:hAnsi="Book Antiqua"/>
        </w:rPr>
        <w:t xml:space="preserve"> </w:t>
      </w:r>
    </w:p>
    <w:p w14:paraId="7B72D60A" w14:textId="36F2CED4" w:rsidR="00975D00" w:rsidRPr="0046538B" w:rsidRDefault="007530AC" w:rsidP="00E01176">
      <w:pPr>
        <w:spacing w:line="360" w:lineRule="auto"/>
        <w:ind w:firstLine="720"/>
        <w:jc w:val="both"/>
        <w:rPr>
          <w:rFonts w:ascii="Book Antiqua" w:hAnsi="Book Antiqua"/>
        </w:rPr>
      </w:pPr>
      <w:r w:rsidRPr="0046538B">
        <w:rPr>
          <w:rFonts w:ascii="Book Antiqua" w:hAnsi="Book Antiqua"/>
        </w:rPr>
        <w:t>On the contrary</w:t>
      </w:r>
      <w:r w:rsidR="009824E9" w:rsidRPr="0046538B">
        <w:rPr>
          <w:rFonts w:ascii="Book Antiqua" w:hAnsi="Book Antiqua"/>
        </w:rPr>
        <w:t>, a</w:t>
      </w:r>
      <w:r w:rsidR="004320E9" w:rsidRPr="0046538B">
        <w:rPr>
          <w:rFonts w:ascii="Book Antiqua" w:hAnsi="Book Antiqua"/>
        </w:rPr>
        <w:t xml:space="preserve"> recent multicent</w:t>
      </w:r>
      <w:r w:rsidR="002D2F95" w:rsidRPr="0046538B">
        <w:rPr>
          <w:rFonts w:ascii="Book Antiqua" w:hAnsi="Book Antiqua"/>
        </w:rPr>
        <w:t>er</w:t>
      </w:r>
      <w:r w:rsidR="004320E9" w:rsidRPr="0046538B">
        <w:rPr>
          <w:rFonts w:ascii="Book Antiqua" w:hAnsi="Book Antiqua"/>
        </w:rPr>
        <w:t xml:space="preserve"> trial </w:t>
      </w:r>
      <w:r w:rsidR="00E8230E" w:rsidRPr="0046538B">
        <w:rPr>
          <w:rFonts w:ascii="Book Antiqua" w:hAnsi="Book Antiqua"/>
        </w:rPr>
        <w:t>including</w:t>
      </w:r>
      <w:r w:rsidR="004320E9" w:rsidRPr="0046538B">
        <w:rPr>
          <w:rFonts w:ascii="Book Antiqua" w:hAnsi="Book Antiqua"/>
        </w:rPr>
        <w:t xml:space="preserve"> 6 tertiary referral </w:t>
      </w:r>
      <w:proofErr w:type="gramStart"/>
      <w:r w:rsidR="004320E9" w:rsidRPr="0046538B">
        <w:rPr>
          <w:rFonts w:ascii="Book Antiqua" w:hAnsi="Book Antiqua"/>
        </w:rPr>
        <w:t>center</w:t>
      </w:r>
      <w:r w:rsidR="002D2F95" w:rsidRPr="0046538B">
        <w:rPr>
          <w:rFonts w:ascii="Book Antiqua" w:hAnsi="Book Antiqua"/>
        </w:rPr>
        <w:t>s</w:t>
      </w:r>
      <w:r w:rsidR="003B02E6" w:rsidRPr="0046538B">
        <w:rPr>
          <w:rFonts w:ascii="Book Antiqua" w:hAnsi="Book Antiqua"/>
          <w:vertAlign w:val="superscript"/>
        </w:rPr>
        <w:t>[</w:t>
      </w:r>
      <w:proofErr w:type="gramEnd"/>
      <w:r w:rsidR="005B0CFE" w:rsidRPr="0046538B">
        <w:rPr>
          <w:rFonts w:ascii="Book Antiqua" w:hAnsi="Book Antiqua"/>
          <w:vertAlign w:val="superscript"/>
        </w:rPr>
        <w:t>21</w:t>
      </w:r>
      <w:r w:rsidR="003B02E6" w:rsidRPr="0046538B">
        <w:rPr>
          <w:rFonts w:ascii="Book Antiqua" w:hAnsi="Book Antiqua"/>
          <w:vertAlign w:val="superscript"/>
        </w:rPr>
        <w:t>]</w:t>
      </w:r>
      <w:r w:rsidR="004320E9" w:rsidRPr="0046538B">
        <w:rPr>
          <w:rFonts w:ascii="Book Antiqua" w:hAnsi="Book Antiqua"/>
          <w:vertAlign w:val="superscript"/>
        </w:rPr>
        <w:t xml:space="preserve"> </w:t>
      </w:r>
      <w:r w:rsidR="00CA6438" w:rsidRPr="0046538B">
        <w:rPr>
          <w:rFonts w:ascii="Book Antiqua" w:hAnsi="Book Antiqua"/>
        </w:rPr>
        <w:t>en</w:t>
      </w:r>
      <w:r w:rsidR="00E8230E" w:rsidRPr="0046538B">
        <w:rPr>
          <w:rFonts w:ascii="Book Antiqua" w:hAnsi="Book Antiqua"/>
        </w:rPr>
        <w:t>compassing</w:t>
      </w:r>
      <w:r w:rsidR="004320E9" w:rsidRPr="0046538B">
        <w:rPr>
          <w:rFonts w:ascii="Book Antiqua" w:hAnsi="Book Antiqua"/>
        </w:rPr>
        <w:t xml:space="preserve"> 298 patients with CD treated with IFX or ADA </w:t>
      </w:r>
      <w:r w:rsidR="004320E9" w:rsidRPr="0046538B">
        <w:rPr>
          <w:rFonts w:ascii="Book Antiqua" w:hAnsi="Book Antiqua"/>
        </w:rPr>
        <w:lastRenderedPageBreak/>
        <w:t xml:space="preserve">showed no differences in major </w:t>
      </w:r>
      <w:r w:rsidR="002D2F95" w:rsidRPr="0046538B">
        <w:rPr>
          <w:rFonts w:ascii="Book Antiqua" w:hAnsi="Book Antiqua"/>
        </w:rPr>
        <w:t>or</w:t>
      </w:r>
      <w:r w:rsidR="004320E9" w:rsidRPr="0046538B">
        <w:rPr>
          <w:rFonts w:ascii="Book Antiqua" w:hAnsi="Book Antiqua"/>
        </w:rPr>
        <w:t xml:space="preserve"> minor complications between patients who received biologics within 2 </w:t>
      </w:r>
      <w:proofErr w:type="spellStart"/>
      <w:r w:rsidR="004320E9" w:rsidRPr="0046538B">
        <w:rPr>
          <w:rFonts w:ascii="Book Antiqua" w:hAnsi="Book Antiqua"/>
        </w:rPr>
        <w:t>mo</w:t>
      </w:r>
      <w:proofErr w:type="spellEnd"/>
      <w:r w:rsidR="004320E9" w:rsidRPr="0046538B">
        <w:rPr>
          <w:rFonts w:ascii="Book Antiqua" w:hAnsi="Book Antiqua"/>
        </w:rPr>
        <w:t xml:space="preserve"> </w:t>
      </w:r>
      <w:r w:rsidR="002D2F95" w:rsidRPr="0046538B">
        <w:rPr>
          <w:rFonts w:ascii="Book Antiqua" w:hAnsi="Book Antiqua"/>
        </w:rPr>
        <w:t>of</w:t>
      </w:r>
      <w:r w:rsidR="004320E9" w:rsidRPr="0046538B">
        <w:rPr>
          <w:rFonts w:ascii="Book Antiqua" w:hAnsi="Book Antiqua"/>
        </w:rPr>
        <w:t xml:space="preserve"> surgery compare</w:t>
      </w:r>
      <w:r w:rsidR="002D2F95" w:rsidRPr="0046538B">
        <w:rPr>
          <w:rFonts w:ascii="Book Antiqua" w:hAnsi="Book Antiqua"/>
        </w:rPr>
        <w:t>d</w:t>
      </w:r>
      <w:r w:rsidR="004320E9" w:rsidRPr="0046538B">
        <w:rPr>
          <w:rFonts w:ascii="Book Antiqua" w:hAnsi="Book Antiqua"/>
        </w:rPr>
        <w:t xml:space="preserve"> to patients who received biologic</w:t>
      </w:r>
      <w:r w:rsidR="002D2F95" w:rsidRPr="0046538B">
        <w:rPr>
          <w:rFonts w:ascii="Book Antiqua" w:hAnsi="Book Antiqua"/>
        </w:rPr>
        <w:t>s</w:t>
      </w:r>
      <w:r w:rsidR="004320E9" w:rsidRPr="0046538B">
        <w:rPr>
          <w:rFonts w:ascii="Book Antiqua" w:hAnsi="Book Antiqua"/>
        </w:rPr>
        <w:t xml:space="preserve"> more than </w:t>
      </w:r>
      <w:r w:rsidR="00A7500D" w:rsidRPr="0046538B">
        <w:rPr>
          <w:rFonts w:ascii="Book Antiqua" w:hAnsi="Book Antiqua"/>
        </w:rPr>
        <w:t>2</w:t>
      </w:r>
      <w:r w:rsidR="004320E9" w:rsidRPr="0046538B">
        <w:rPr>
          <w:rFonts w:ascii="Book Antiqua" w:hAnsi="Book Antiqua"/>
        </w:rPr>
        <w:t xml:space="preserve"> </w:t>
      </w:r>
      <w:proofErr w:type="spellStart"/>
      <w:r w:rsidR="004320E9" w:rsidRPr="0046538B">
        <w:rPr>
          <w:rFonts w:ascii="Book Antiqua" w:hAnsi="Book Antiqua"/>
        </w:rPr>
        <w:t>mo</w:t>
      </w:r>
      <w:proofErr w:type="spellEnd"/>
      <w:r w:rsidR="004320E9" w:rsidRPr="0046538B">
        <w:rPr>
          <w:rFonts w:ascii="Book Antiqua" w:hAnsi="Book Antiqua"/>
        </w:rPr>
        <w:t xml:space="preserve"> before surgery.</w:t>
      </w:r>
      <w:r w:rsidR="009F5497">
        <w:rPr>
          <w:rFonts w:ascii="Book Antiqua" w:hAnsi="Book Antiqua"/>
        </w:rPr>
        <w:t xml:space="preserve"> </w:t>
      </w:r>
      <w:r w:rsidR="002D2F95" w:rsidRPr="0046538B">
        <w:rPr>
          <w:rFonts w:ascii="Book Antiqua" w:hAnsi="Book Antiqua"/>
        </w:rPr>
        <w:t>The rate of a</w:t>
      </w:r>
      <w:r w:rsidR="004320E9" w:rsidRPr="0046538B">
        <w:rPr>
          <w:rFonts w:ascii="Book Antiqua" w:hAnsi="Book Antiqua"/>
        </w:rPr>
        <w:t xml:space="preserve">nastomotic leak was similar </w:t>
      </w:r>
      <w:r w:rsidR="002D2F95" w:rsidRPr="0046538B">
        <w:rPr>
          <w:rFonts w:ascii="Book Antiqua" w:hAnsi="Book Antiqua"/>
        </w:rPr>
        <w:t>between the</w:t>
      </w:r>
      <w:r w:rsidR="004320E9" w:rsidRPr="0046538B">
        <w:rPr>
          <w:rFonts w:ascii="Book Antiqua" w:hAnsi="Book Antiqua"/>
        </w:rPr>
        <w:t xml:space="preserve"> two groups, 7.2% in </w:t>
      </w:r>
      <w:r w:rsidR="002D2F95" w:rsidRPr="0046538B">
        <w:rPr>
          <w:rFonts w:ascii="Book Antiqua" w:hAnsi="Book Antiqua"/>
        </w:rPr>
        <w:t xml:space="preserve">the </w:t>
      </w:r>
      <w:r w:rsidR="004320E9" w:rsidRPr="0046538B">
        <w:rPr>
          <w:rFonts w:ascii="Book Antiqua" w:hAnsi="Book Antiqua"/>
        </w:rPr>
        <w:t xml:space="preserve">biologic group and 8% in </w:t>
      </w:r>
      <w:r w:rsidR="002D2F95" w:rsidRPr="0046538B">
        <w:rPr>
          <w:rFonts w:ascii="Book Antiqua" w:hAnsi="Book Antiqua"/>
        </w:rPr>
        <w:t xml:space="preserve">the </w:t>
      </w:r>
      <w:r w:rsidR="004320E9" w:rsidRPr="0046538B">
        <w:rPr>
          <w:rFonts w:ascii="Book Antiqua" w:hAnsi="Book Antiqua"/>
        </w:rPr>
        <w:t>non-biologic group</w:t>
      </w:r>
      <w:r w:rsidR="00A7500D"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A7500D" w:rsidRPr="0046538B">
        <w:rPr>
          <w:rFonts w:ascii="Book Antiqua" w:hAnsi="Book Antiqua"/>
        </w:rPr>
        <w:t>0</w:t>
      </w:r>
      <w:r w:rsidR="00BE2E1F" w:rsidRPr="0046538B">
        <w:rPr>
          <w:rFonts w:ascii="Book Antiqua" w:hAnsi="Book Antiqua"/>
        </w:rPr>
        <w:t>.</w:t>
      </w:r>
      <w:r w:rsidR="00A7500D" w:rsidRPr="0046538B">
        <w:rPr>
          <w:rFonts w:ascii="Book Antiqua" w:hAnsi="Book Antiqua"/>
        </w:rPr>
        <w:t>976)</w:t>
      </w:r>
      <w:r w:rsidR="004320E9" w:rsidRPr="0046538B">
        <w:rPr>
          <w:rFonts w:ascii="Book Antiqua" w:hAnsi="Book Antiqua"/>
        </w:rPr>
        <w:t xml:space="preserve">, and they concluded that </w:t>
      </w:r>
      <w:r w:rsidR="002D2F95" w:rsidRPr="0046538B">
        <w:rPr>
          <w:rFonts w:ascii="Book Antiqua" w:hAnsi="Book Antiqua"/>
        </w:rPr>
        <w:t xml:space="preserve">the </w:t>
      </w:r>
      <w:r w:rsidR="004320E9" w:rsidRPr="0046538B">
        <w:rPr>
          <w:rFonts w:ascii="Book Antiqua" w:hAnsi="Book Antiqua"/>
        </w:rPr>
        <w:t xml:space="preserve">use </w:t>
      </w:r>
      <w:r w:rsidR="002D2F95" w:rsidRPr="0046538B">
        <w:rPr>
          <w:rFonts w:ascii="Book Antiqua" w:hAnsi="Book Antiqua"/>
        </w:rPr>
        <w:t>of anti-TNF</w:t>
      </w:r>
      <w:r w:rsidR="002D2F95" w:rsidRPr="0046538B">
        <w:rPr>
          <w:rFonts w:ascii="Book Antiqua" w:hAnsi="Book Antiqua"/>
        </w:rPr>
        <w:sym w:font="Symbol" w:char="F061"/>
      </w:r>
      <w:r w:rsidR="002D2F95" w:rsidRPr="0046538B">
        <w:rPr>
          <w:rFonts w:ascii="Book Antiqua" w:hAnsi="Book Antiqua"/>
        </w:rPr>
        <w:t xml:space="preserve"> agents </w:t>
      </w:r>
      <w:r w:rsidR="004320E9" w:rsidRPr="0046538B">
        <w:rPr>
          <w:rFonts w:ascii="Book Antiqua" w:hAnsi="Book Antiqua"/>
        </w:rPr>
        <w:t xml:space="preserve">within 2 </w:t>
      </w:r>
      <w:proofErr w:type="spellStart"/>
      <w:r w:rsidR="004320E9" w:rsidRPr="0046538B">
        <w:rPr>
          <w:rFonts w:ascii="Book Antiqua" w:hAnsi="Book Antiqua"/>
        </w:rPr>
        <w:t>mo</w:t>
      </w:r>
      <w:proofErr w:type="spellEnd"/>
      <w:r w:rsidR="004320E9" w:rsidRPr="0046538B">
        <w:rPr>
          <w:rFonts w:ascii="Book Antiqua" w:hAnsi="Book Antiqua"/>
        </w:rPr>
        <w:t xml:space="preserve"> </w:t>
      </w:r>
      <w:r w:rsidR="002D2F95" w:rsidRPr="0046538B">
        <w:rPr>
          <w:rFonts w:ascii="Book Antiqua" w:hAnsi="Book Antiqua"/>
        </w:rPr>
        <w:t>of</w:t>
      </w:r>
      <w:r w:rsidR="004320E9" w:rsidRPr="0046538B">
        <w:rPr>
          <w:rFonts w:ascii="Book Antiqua" w:hAnsi="Book Antiqua"/>
        </w:rPr>
        <w:t xml:space="preserve"> surgery for CD with intestinal anastomosis did not increase the risk </w:t>
      </w:r>
      <w:r w:rsidR="002D2F95" w:rsidRPr="0046538B">
        <w:rPr>
          <w:rFonts w:ascii="Book Antiqua" w:hAnsi="Book Antiqua"/>
        </w:rPr>
        <w:t xml:space="preserve">of </w:t>
      </w:r>
      <w:r w:rsidR="004320E9" w:rsidRPr="0046538B">
        <w:rPr>
          <w:rFonts w:ascii="Book Antiqua" w:hAnsi="Book Antiqua"/>
        </w:rPr>
        <w:t>anastomotic, infectious</w:t>
      </w:r>
      <w:r w:rsidR="00BE2E1F" w:rsidRPr="0046538B">
        <w:rPr>
          <w:rFonts w:ascii="Book Antiqua" w:hAnsi="Book Antiqua"/>
        </w:rPr>
        <w:t>,</w:t>
      </w:r>
      <w:r w:rsidR="004320E9" w:rsidRPr="0046538B">
        <w:rPr>
          <w:rFonts w:ascii="Book Antiqua" w:hAnsi="Book Antiqua"/>
        </w:rPr>
        <w:t xml:space="preserve"> or other complications.</w:t>
      </w:r>
      <w:r w:rsidR="009F5497">
        <w:rPr>
          <w:rFonts w:ascii="Book Antiqua" w:hAnsi="Book Antiqua"/>
        </w:rPr>
        <w:t xml:space="preserve"> </w:t>
      </w:r>
      <w:proofErr w:type="spellStart"/>
      <w:r w:rsidR="00316929" w:rsidRPr="0046538B">
        <w:rPr>
          <w:rFonts w:ascii="Book Antiqua" w:hAnsi="Book Antiqua"/>
        </w:rPr>
        <w:t>Canedo</w:t>
      </w:r>
      <w:proofErr w:type="spellEnd"/>
      <w:r w:rsidR="00316929"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9B6218" w:rsidRPr="0046538B">
        <w:rPr>
          <w:rFonts w:ascii="Book Antiqua" w:hAnsi="Book Antiqua"/>
          <w:vertAlign w:val="superscript"/>
        </w:rPr>
        <w:t>[</w:t>
      </w:r>
      <w:proofErr w:type="gramEnd"/>
      <w:r w:rsidR="005B0CFE" w:rsidRPr="0046538B">
        <w:rPr>
          <w:rFonts w:ascii="Book Antiqua" w:hAnsi="Book Antiqua"/>
          <w:vertAlign w:val="superscript"/>
        </w:rPr>
        <w:t>17</w:t>
      </w:r>
      <w:r w:rsidR="009B6218" w:rsidRPr="0046538B">
        <w:rPr>
          <w:rFonts w:ascii="Book Antiqua" w:hAnsi="Book Antiqua"/>
          <w:vertAlign w:val="superscript"/>
        </w:rPr>
        <w:t>]</w:t>
      </w:r>
      <w:r w:rsidR="008B60F9" w:rsidRPr="0046538B">
        <w:rPr>
          <w:rFonts w:ascii="Book Antiqua" w:hAnsi="Book Antiqua"/>
        </w:rPr>
        <w:t xml:space="preserve"> studied 225 </w:t>
      </w:r>
      <w:r w:rsidR="00896D58" w:rsidRPr="0046538B">
        <w:rPr>
          <w:rFonts w:ascii="Book Antiqua" w:hAnsi="Book Antiqua"/>
        </w:rPr>
        <w:t xml:space="preserve">CD </w:t>
      </w:r>
      <w:r w:rsidR="008B60F9" w:rsidRPr="0046538B">
        <w:rPr>
          <w:rFonts w:ascii="Book Antiqua" w:hAnsi="Book Antiqua"/>
        </w:rPr>
        <w:t>patients who underwent</w:t>
      </w:r>
      <w:r w:rsidR="00896D58" w:rsidRPr="0046538B">
        <w:rPr>
          <w:rFonts w:ascii="Book Antiqua" w:hAnsi="Book Antiqua"/>
        </w:rPr>
        <w:t xml:space="preserve"> surgery and divided them into 3 categories </w:t>
      </w:r>
      <w:r w:rsidR="009824E9" w:rsidRPr="0046538B">
        <w:rPr>
          <w:rFonts w:ascii="Book Antiqua" w:hAnsi="Book Antiqua"/>
        </w:rPr>
        <w:t>based on exposure to</w:t>
      </w:r>
      <w:r w:rsidR="00896D58" w:rsidRPr="0046538B">
        <w:rPr>
          <w:rFonts w:ascii="Book Antiqua" w:hAnsi="Book Antiqua"/>
        </w:rPr>
        <w:t xml:space="preserve"> </w:t>
      </w:r>
      <w:r w:rsidR="009824E9" w:rsidRPr="0046538B">
        <w:rPr>
          <w:rFonts w:ascii="Book Antiqua" w:hAnsi="Book Antiqua"/>
        </w:rPr>
        <w:t>IBD medications</w:t>
      </w:r>
      <w:r w:rsidR="00896D58" w:rsidRPr="0046538B">
        <w:rPr>
          <w:rFonts w:ascii="Book Antiqua" w:hAnsi="Book Antiqua"/>
        </w:rPr>
        <w:t xml:space="preserve"> within 90 d of surgery: infliximab (IFX), other drugs including steroids and/or immunosuppressive agents (OD)</w:t>
      </w:r>
      <w:r w:rsidRPr="0046538B">
        <w:rPr>
          <w:rFonts w:ascii="Book Antiqua" w:hAnsi="Book Antiqua"/>
        </w:rPr>
        <w:t>,</w:t>
      </w:r>
      <w:r w:rsidR="00896D58" w:rsidRPr="0046538B">
        <w:rPr>
          <w:rFonts w:ascii="Book Antiqua" w:hAnsi="Book Antiqua"/>
        </w:rPr>
        <w:t xml:space="preserve"> and no drugs (ND)</w:t>
      </w:r>
      <w:r w:rsidR="009014F8" w:rsidRPr="0046538B">
        <w:rPr>
          <w:rFonts w:ascii="Book Antiqua" w:hAnsi="Book Antiqua"/>
        </w:rPr>
        <w:t xml:space="preserve">. </w:t>
      </w:r>
      <w:proofErr w:type="spellStart"/>
      <w:r w:rsidR="002A1E9A" w:rsidRPr="0046538B">
        <w:rPr>
          <w:rFonts w:ascii="Book Antiqua" w:hAnsi="Book Antiqua"/>
        </w:rPr>
        <w:t>Ileocolonic</w:t>
      </w:r>
      <w:proofErr w:type="spellEnd"/>
      <w:r w:rsidR="002A1E9A" w:rsidRPr="0046538B">
        <w:rPr>
          <w:rFonts w:ascii="Book Antiqua" w:hAnsi="Book Antiqua"/>
        </w:rPr>
        <w:t xml:space="preserve"> resection was the most common procedure followed by t</w:t>
      </w:r>
      <w:r w:rsidR="00821143" w:rsidRPr="0046538B">
        <w:rPr>
          <w:rFonts w:ascii="Book Antiqua" w:hAnsi="Book Antiqua"/>
        </w:rPr>
        <w:t xml:space="preserve">otal colectomy </w:t>
      </w:r>
      <w:r w:rsidR="00E8230E" w:rsidRPr="0046538B">
        <w:rPr>
          <w:rFonts w:ascii="Book Antiqua" w:hAnsi="Book Antiqua"/>
        </w:rPr>
        <w:t>and</w:t>
      </w:r>
      <w:r w:rsidR="002A1E9A" w:rsidRPr="0046538B">
        <w:rPr>
          <w:rFonts w:ascii="Book Antiqua" w:hAnsi="Book Antiqua"/>
        </w:rPr>
        <w:t xml:space="preserve"> </w:t>
      </w:r>
      <w:proofErr w:type="spellStart"/>
      <w:r w:rsidR="002A1E9A" w:rsidRPr="0046538B">
        <w:rPr>
          <w:rFonts w:ascii="Book Antiqua" w:hAnsi="Book Antiqua"/>
        </w:rPr>
        <w:t>proctectomy</w:t>
      </w:r>
      <w:proofErr w:type="spellEnd"/>
      <w:r w:rsidR="009824E9" w:rsidRPr="0046538B">
        <w:rPr>
          <w:rFonts w:ascii="Book Antiqua" w:hAnsi="Book Antiqua"/>
        </w:rPr>
        <w:t>.</w:t>
      </w:r>
      <w:r w:rsidR="009F5497">
        <w:rPr>
          <w:rFonts w:ascii="Book Antiqua" w:eastAsia="宋体" w:hAnsi="Book Antiqua" w:hint="eastAsia"/>
          <w:lang w:eastAsia="zh-CN"/>
        </w:rPr>
        <w:t xml:space="preserve"> </w:t>
      </w:r>
      <w:r w:rsidR="009824E9" w:rsidRPr="0046538B">
        <w:rPr>
          <w:rFonts w:ascii="Book Antiqua" w:hAnsi="Book Antiqua"/>
        </w:rPr>
        <w:t>L</w:t>
      </w:r>
      <w:r w:rsidR="002A1E9A" w:rsidRPr="0046538B">
        <w:rPr>
          <w:rFonts w:ascii="Book Antiqua" w:hAnsi="Book Antiqua"/>
        </w:rPr>
        <w:t>aparoscopy was performed in 47.7%, 45.9% and 29.3% of patients in the IFX, OD and ND groups respectively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2A1E9A" w:rsidRPr="0046538B">
        <w:rPr>
          <w:rFonts w:ascii="Book Antiqua" w:hAnsi="Book Antiqua"/>
        </w:rPr>
        <w:t xml:space="preserve">0.04). </w:t>
      </w:r>
      <w:r w:rsidR="00900DEF" w:rsidRPr="0046538B">
        <w:rPr>
          <w:rFonts w:ascii="Book Antiqua" w:hAnsi="Book Antiqua"/>
        </w:rPr>
        <w:t>T</w:t>
      </w:r>
      <w:r w:rsidR="0004596B" w:rsidRPr="0046538B">
        <w:rPr>
          <w:rFonts w:ascii="Book Antiqua" w:hAnsi="Book Antiqua"/>
        </w:rPr>
        <w:t>here w</w:t>
      </w:r>
      <w:r w:rsidR="009824E9" w:rsidRPr="0046538B">
        <w:rPr>
          <w:rFonts w:ascii="Book Antiqua" w:hAnsi="Book Antiqua"/>
        </w:rPr>
        <w:t>as</w:t>
      </w:r>
      <w:r w:rsidR="0004596B" w:rsidRPr="0046538B">
        <w:rPr>
          <w:rFonts w:ascii="Book Antiqua" w:hAnsi="Book Antiqua"/>
        </w:rPr>
        <w:t xml:space="preserve"> no statistically </w:t>
      </w:r>
      <w:r w:rsidR="009824E9" w:rsidRPr="0046538B">
        <w:rPr>
          <w:rFonts w:ascii="Book Antiqua" w:hAnsi="Book Antiqua"/>
        </w:rPr>
        <w:t xml:space="preserve">significant </w:t>
      </w:r>
      <w:r w:rsidR="0004596B" w:rsidRPr="0046538B">
        <w:rPr>
          <w:rFonts w:ascii="Book Antiqua" w:hAnsi="Book Antiqua"/>
        </w:rPr>
        <w:t>difference in the incidence of intra-operative complications</w:t>
      </w:r>
      <w:r w:rsidR="009824E9" w:rsidRPr="0046538B">
        <w:rPr>
          <w:rFonts w:ascii="Book Antiqua" w:hAnsi="Book Antiqua"/>
        </w:rPr>
        <w:t xml:space="preserve"> or length of hospital stay</w:t>
      </w:r>
      <w:r w:rsidR="0004596B" w:rsidRPr="0046538B">
        <w:rPr>
          <w:rFonts w:ascii="Book Antiqua" w:hAnsi="Book Antiqua"/>
        </w:rPr>
        <w:t xml:space="preserve"> in the three groups</w:t>
      </w:r>
      <w:r w:rsidR="00900DEF" w:rsidRPr="0046538B">
        <w:rPr>
          <w:rFonts w:ascii="Book Antiqua" w:hAnsi="Book Antiqua"/>
        </w:rPr>
        <w:t xml:space="preserve">. </w:t>
      </w:r>
      <w:r w:rsidR="009824E9" w:rsidRPr="0046538B">
        <w:rPr>
          <w:rFonts w:ascii="Book Antiqua" w:hAnsi="Book Antiqua"/>
        </w:rPr>
        <w:t>In addition rates of</w:t>
      </w:r>
      <w:r w:rsidR="00E90903" w:rsidRPr="0046538B">
        <w:rPr>
          <w:rFonts w:ascii="Book Antiqua" w:hAnsi="Book Antiqua"/>
        </w:rPr>
        <w:t xml:space="preserve"> postoperative pneumonia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E90903" w:rsidRPr="0046538B">
        <w:rPr>
          <w:rFonts w:ascii="Book Antiqua" w:hAnsi="Book Antiqua"/>
        </w:rPr>
        <w:t>0.14), wound infection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E90903" w:rsidRPr="0046538B">
        <w:rPr>
          <w:rFonts w:ascii="Book Antiqua" w:hAnsi="Book Antiqua"/>
        </w:rPr>
        <w:t xml:space="preserve">0.35) </w:t>
      </w:r>
      <w:r w:rsidR="009824E9" w:rsidRPr="0046538B">
        <w:rPr>
          <w:rFonts w:ascii="Book Antiqua" w:hAnsi="Book Antiqua"/>
        </w:rPr>
        <w:t xml:space="preserve">and </w:t>
      </w:r>
      <w:r w:rsidR="00E90903" w:rsidRPr="0046538B">
        <w:rPr>
          <w:rFonts w:ascii="Book Antiqua" w:hAnsi="Book Antiqua"/>
        </w:rPr>
        <w:t>abscess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E90903" w:rsidRPr="0046538B">
        <w:rPr>
          <w:rFonts w:ascii="Book Antiqua" w:hAnsi="Book Antiqua"/>
        </w:rPr>
        <w:t>0.34)</w:t>
      </w:r>
      <w:r w:rsidR="009824E9" w:rsidRPr="0046538B">
        <w:rPr>
          <w:rFonts w:ascii="Book Antiqua" w:hAnsi="Book Antiqua"/>
        </w:rPr>
        <w:t xml:space="preserve"> were similar between the </w:t>
      </w:r>
      <w:r w:rsidR="00FF1614" w:rsidRPr="0046538B">
        <w:rPr>
          <w:rFonts w:ascii="Book Antiqua" w:hAnsi="Book Antiqua"/>
        </w:rPr>
        <w:t>three</w:t>
      </w:r>
      <w:r w:rsidR="009824E9" w:rsidRPr="0046538B">
        <w:rPr>
          <w:rFonts w:ascii="Book Antiqua" w:hAnsi="Book Antiqua"/>
        </w:rPr>
        <w:t xml:space="preserve"> groups</w:t>
      </w:r>
      <w:r w:rsidR="00E90903" w:rsidRPr="0046538B">
        <w:rPr>
          <w:rFonts w:ascii="Book Antiqua" w:hAnsi="Book Antiqua"/>
        </w:rPr>
        <w:t>.</w:t>
      </w:r>
      <w:r w:rsidR="009F5497">
        <w:rPr>
          <w:rFonts w:ascii="Book Antiqua" w:hAnsi="Book Antiqua"/>
        </w:rPr>
        <w:t xml:space="preserve"> </w:t>
      </w:r>
      <w:r w:rsidR="00A40E91" w:rsidRPr="0046538B">
        <w:rPr>
          <w:rFonts w:ascii="Book Antiqua" w:hAnsi="Book Antiqua"/>
        </w:rPr>
        <w:t>A</w:t>
      </w:r>
      <w:r w:rsidR="003B1446" w:rsidRPr="0046538B">
        <w:rPr>
          <w:rFonts w:ascii="Book Antiqua" w:hAnsi="Book Antiqua"/>
        </w:rPr>
        <w:t>nastomotic leak</w:t>
      </w:r>
      <w:r w:rsidR="00A40E91" w:rsidRPr="0046538B">
        <w:rPr>
          <w:rFonts w:ascii="Book Antiqua" w:hAnsi="Book Antiqua"/>
        </w:rPr>
        <w:t xml:space="preserve"> was reported in</w:t>
      </w:r>
      <w:r w:rsidR="0002215E" w:rsidRPr="0046538B">
        <w:rPr>
          <w:rFonts w:ascii="Book Antiqua" w:hAnsi="Book Antiqua"/>
        </w:rPr>
        <w:t xml:space="preserve"> 5.7%, 6.66% and 2.43%</w:t>
      </w:r>
      <w:r w:rsidR="00E8230E" w:rsidRPr="0046538B">
        <w:rPr>
          <w:rFonts w:ascii="Book Antiqua" w:hAnsi="Book Antiqua"/>
        </w:rPr>
        <w:t xml:space="preserve"> of patients</w:t>
      </w:r>
      <w:r w:rsidR="0002215E" w:rsidRPr="0046538B">
        <w:rPr>
          <w:rFonts w:ascii="Book Antiqua" w:hAnsi="Book Antiqua"/>
        </w:rPr>
        <w:t xml:space="preserve"> respectively for the IFX, OD and ND groups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02215E" w:rsidRPr="0046538B">
        <w:rPr>
          <w:rFonts w:ascii="Book Antiqua" w:hAnsi="Book Antiqua"/>
        </w:rPr>
        <w:t>0.39)</w:t>
      </w:r>
      <w:r w:rsidR="007B57D6" w:rsidRPr="0046538B">
        <w:rPr>
          <w:rFonts w:ascii="Book Antiqua" w:hAnsi="Book Antiqua"/>
        </w:rPr>
        <w:t>.</w:t>
      </w:r>
    </w:p>
    <w:p w14:paraId="195C4BBD" w14:textId="33B9718B" w:rsidR="00CA6438" w:rsidRPr="0046538B" w:rsidRDefault="00CA6438" w:rsidP="00E01176">
      <w:pPr>
        <w:spacing w:line="360" w:lineRule="auto"/>
        <w:ind w:firstLine="720"/>
        <w:jc w:val="both"/>
        <w:rPr>
          <w:rFonts w:ascii="Book Antiqua" w:hAnsi="Book Antiqua"/>
        </w:rPr>
      </w:pPr>
      <w:proofErr w:type="spellStart"/>
      <w:r w:rsidRPr="0046538B">
        <w:rPr>
          <w:rFonts w:ascii="Book Antiqua" w:hAnsi="Book Antiqua"/>
        </w:rPr>
        <w:t>Kasparek</w:t>
      </w:r>
      <w:proofErr w:type="spellEnd"/>
      <w:r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9B6218" w:rsidRPr="0046538B">
        <w:rPr>
          <w:rFonts w:ascii="Book Antiqua" w:hAnsi="Book Antiqua"/>
          <w:vertAlign w:val="superscript"/>
        </w:rPr>
        <w:t>[</w:t>
      </w:r>
      <w:proofErr w:type="gramEnd"/>
      <w:r w:rsidR="005B0CFE" w:rsidRPr="0046538B">
        <w:rPr>
          <w:rFonts w:ascii="Book Antiqua" w:hAnsi="Book Antiqua"/>
          <w:vertAlign w:val="superscript"/>
        </w:rPr>
        <w:t>22</w:t>
      </w:r>
      <w:r w:rsidR="009B6218" w:rsidRPr="0046538B">
        <w:rPr>
          <w:rFonts w:ascii="Book Antiqua" w:hAnsi="Book Antiqua"/>
          <w:vertAlign w:val="superscript"/>
        </w:rPr>
        <w:t>]</w:t>
      </w:r>
      <w:r w:rsidR="0065752C" w:rsidRPr="0046538B">
        <w:rPr>
          <w:rFonts w:ascii="Book Antiqua" w:hAnsi="Book Antiqua"/>
        </w:rPr>
        <w:t xml:space="preserve"> </w:t>
      </w:r>
      <w:r w:rsidRPr="0046538B">
        <w:rPr>
          <w:rFonts w:ascii="Book Antiqua" w:hAnsi="Book Antiqua"/>
        </w:rPr>
        <w:t>recent</w:t>
      </w:r>
      <w:r w:rsidR="0065752C" w:rsidRPr="0046538B">
        <w:rPr>
          <w:rFonts w:ascii="Book Antiqua" w:hAnsi="Book Antiqua"/>
        </w:rPr>
        <w:t xml:space="preserve">ly analyzed their experience in </w:t>
      </w:r>
      <w:r w:rsidRPr="0046538B">
        <w:rPr>
          <w:rFonts w:ascii="Book Antiqua" w:hAnsi="Book Antiqua"/>
        </w:rPr>
        <w:t>9</w:t>
      </w:r>
      <w:r w:rsidR="0065752C" w:rsidRPr="0046538B">
        <w:rPr>
          <w:rFonts w:ascii="Book Antiqua" w:hAnsi="Book Antiqua"/>
        </w:rPr>
        <w:t xml:space="preserve">6 patients with CD of which 48 </w:t>
      </w:r>
      <w:r w:rsidRPr="0046538B">
        <w:rPr>
          <w:rFonts w:ascii="Book Antiqua" w:hAnsi="Book Antiqua"/>
        </w:rPr>
        <w:t xml:space="preserve">patients had received IFX within 3 </w:t>
      </w:r>
      <w:proofErr w:type="spellStart"/>
      <w:r w:rsidRPr="0046538B">
        <w:rPr>
          <w:rFonts w:ascii="Book Antiqua" w:hAnsi="Book Antiqua"/>
        </w:rPr>
        <w:t>mo</w:t>
      </w:r>
      <w:proofErr w:type="spellEnd"/>
      <w:r w:rsidRPr="0046538B">
        <w:rPr>
          <w:rFonts w:ascii="Book Antiqua" w:hAnsi="Book Antiqua"/>
        </w:rPr>
        <w:t xml:space="preserve"> of a </w:t>
      </w:r>
      <w:proofErr w:type="spellStart"/>
      <w:r w:rsidRPr="0046538B">
        <w:rPr>
          <w:rFonts w:ascii="Book Antiqua" w:hAnsi="Book Antiqua"/>
        </w:rPr>
        <w:t>Crohn’s</w:t>
      </w:r>
      <w:proofErr w:type="spellEnd"/>
      <w:r w:rsidRPr="0046538B">
        <w:rPr>
          <w:rFonts w:ascii="Book Antiqua" w:hAnsi="Book Antiqua"/>
        </w:rPr>
        <w:t xml:space="preserve"> related abdominal surgery, with a median of 60 d (range 1-90 d) between the last infl</w:t>
      </w:r>
      <w:r w:rsidR="0065752C" w:rsidRPr="0046538B">
        <w:rPr>
          <w:rFonts w:ascii="Book Antiqua" w:hAnsi="Book Antiqua"/>
        </w:rPr>
        <w:t>iximab dose and surgery and</w:t>
      </w:r>
      <w:r w:rsidRPr="0046538B">
        <w:rPr>
          <w:rFonts w:ascii="Book Antiqua" w:hAnsi="Book Antiqua"/>
        </w:rPr>
        <w:t xml:space="preserve"> compared</w:t>
      </w:r>
      <w:r w:rsidR="0065752C" w:rsidRPr="0046538B">
        <w:rPr>
          <w:rFonts w:ascii="Book Antiqua" w:hAnsi="Book Antiqua"/>
        </w:rPr>
        <w:t xml:space="preserve"> them</w:t>
      </w:r>
      <w:r w:rsidRPr="0046538B">
        <w:rPr>
          <w:rFonts w:ascii="Book Antiqua" w:hAnsi="Book Antiqua"/>
        </w:rPr>
        <w:t xml:space="preserve"> to a control group who had undergone abdominal surgery for CD without prior IFX treatment. They evaluated minor complications, including wound infections, urinary tract infections and paralytic ileus, and major complications such as anastomotic leak, intra-abdominal abscess, postoperative hemorrhage, small bowel </w:t>
      </w:r>
      <w:proofErr w:type="spellStart"/>
      <w:r w:rsidRPr="0046538B">
        <w:rPr>
          <w:rFonts w:ascii="Book Antiqua" w:hAnsi="Book Antiqua"/>
        </w:rPr>
        <w:t>enterocutaneous</w:t>
      </w:r>
      <w:proofErr w:type="spellEnd"/>
      <w:r w:rsidRPr="0046538B">
        <w:rPr>
          <w:rFonts w:ascii="Book Antiqua" w:hAnsi="Book Antiqua"/>
        </w:rPr>
        <w:t xml:space="preserve"> fistula, and death. There was a trend toward a greater rate of anastomotic leaks and intra-abdominal abscesses in the control group (13% </w:t>
      </w:r>
      <w:proofErr w:type="spellStart"/>
      <w:r w:rsidR="00447C1D" w:rsidRPr="00447C1D">
        <w:rPr>
          <w:rFonts w:ascii="Book Antiqua" w:hAnsi="Book Antiqua"/>
          <w:i/>
        </w:rPr>
        <w:t>vs</w:t>
      </w:r>
      <w:proofErr w:type="spellEnd"/>
      <w:r w:rsidRPr="0046538B">
        <w:rPr>
          <w:rFonts w:ascii="Book Antiqua" w:hAnsi="Book Antiqua"/>
        </w:rPr>
        <w:t xml:space="preserve"> 4%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Pr="0046538B">
        <w:rPr>
          <w:rFonts w:ascii="Book Antiqua" w:hAnsi="Book Antiqua"/>
        </w:rPr>
        <w:t>0.27), but it did not reach statistical significance.</w:t>
      </w:r>
      <w:r w:rsidR="009F5497">
        <w:rPr>
          <w:rFonts w:ascii="Book Antiqua" w:hAnsi="Book Antiqua"/>
        </w:rPr>
        <w:t xml:space="preserve"> </w:t>
      </w:r>
      <w:r w:rsidRPr="0046538B">
        <w:rPr>
          <w:rFonts w:ascii="Book Antiqua" w:hAnsi="Book Antiqua"/>
        </w:rPr>
        <w:t>Analysis of the interval between the last administered dose of infliximab and surgery demonstrated no difference in complication r</w:t>
      </w:r>
      <w:r w:rsidR="0065752C" w:rsidRPr="0046538B">
        <w:rPr>
          <w:rFonts w:ascii="Book Antiqua" w:hAnsi="Book Antiqua"/>
        </w:rPr>
        <w:t>ates.</w:t>
      </w:r>
      <w:r w:rsidR="009F5497">
        <w:rPr>
          <w:rFonts w:ascii="Book Antiqua" w:hAnsi="Book Antiqua"/>
        </w:rPr>
        <w:t xml:space="preserve"> </w:t>
      </w:r>
      <w:r w:rsidR="0065752C" w:rsidRPr="0046538B">
        <w:rPr>
          <w:rFonts w:ascii="Book Antiqua" w:hAnsi="Book Antiqua"/>
        </w:rPr>
        <w:t>They recommended</w:t>
      </w:r>
      <w:r w:rsidRPr="0046538B">
        <w:rPr>
          <w:rFonts w:ascii="Book Antiqua" w:hAnsi="Book Antiqua"/>
        </w:rPr>
        <w:t xml:space="preserve"> </w:t>
      </w:r>
      <w:r w:rsidR="0065752C" w:rsidRPr="0046538B">
        <w:rPr>
          <w:rFonts w:ascii="Book Antiqua" w:hAnsi="Book Antiqua"/>
        </w:rPr>
        <w:lastRenderedPageBreak/>
        <w:t>scheduling elective surgery</w:t>
      </w:r>
      <w:r w:rsidRPr="0046538B">
        <w:rPr>
          <w:rFonts w:ascii="Book Antiqua" w:hAnsi="Book Antiqua"/>
        </w:rPr>
        <w:t xml:space="preserve"> ha</w:t>
      </w:r>
      <w:r w:rsidR="00447C1D">
        <w:rPr>
          <w:rFonts w:ascii="Book Antiqua" w:hAnsi="Book Antiqua"/>
        </w:rPr>
        <w:t xml:space="preserve">lfway between infusions, 4 </w:t>
      </w:r>
      <w:proofErr w:type="spellStart"/>
      <w:r w:rsidR="00447C1D">
        <w:rPr>
          <w:rFonts w:ascii="Book Antiqua" w:hAnsi="Book Antiqua"/>
        </w:rPr>
        <w:t>wk</w:t>
      </w:r>
      <w:proofErr w:type="spellEnd"/>
      <w:r w:rsidRPr="0046538B">
        <w:rPr>
          <w:rFonts w:ascii="Book Antiqua" w:hAnsi="Book Antiqua"/>
        </w:rPr>
        <w:t xml:space="preserve"> after infliximab infusion assuming an 8-wk interval for m</w:t>
      </w:r>
      <w:r w:rsidR="002701EA" w:rsidRPr="0046538B">
        <w:rPr>
          <w:rFonts w:ascii="Book Antiqua" w:hAnsi="Book Antiqua"/>
        </w:rPr>
        <w:t>aintenance therapy, and re-initiating IFX</w:t>
      </w:r>
      <w:r w:rsidRPr="0046538B">
        <w:rPr>
          <w:rFonts w:ascii="Book Antiqua" w:hAnsi="Book Antiqua"/>
        </w:rPr>
        <w:t xml:space="preserve"> 4 </w:t>
      </w:r>
      <w:proofErr w:type="spellStart"/>
      <w:r w:rsidRPr="0046538B">
        <w:rPr>
          <w:rFonts w:ascii="Book Antiqua" w:hAnsi="Book Antiqua"/>
        </w:rPr>
        <w:t>w</w:t>
      </w:r>
      <w:r w:rsidR="00447C1D">
        <w:rPr>
          <w:rFonts w:ascii="Book Antiqua" w:hAnsi="Book Antiqua"/>
        </w:rPr>
        <w:t>k</w:t>
      </w:r>
      <w:proofErr w:type="spellEnd"/>
      <w:r w:rsidRPr="0046538B">
        <w:rPr>
          <w:rFonts w:ascii="Book Antiqua" w:hAnsi="Book Antiqua"/>
        </w:rPr>
        <w:t xml:space="preserve"> post-operatively in the absence of complications.</w:t>
      </w:r>
      <w:r w:rsidR="009F5497">
        <w:rPr>
          <w:rFonts w:ascii="Book Antiqua" w:hAnsi="Book Antiqua"/>
        </w:rPr>
        <w:t xml:space="preserve"> </w:t>
      </w:r>
    </w:p>
    <w:p w14:paraId="65FD6B86" w14:textId="0BA651F7" w:rsidR="007B57D6" w:rsidRPr="0046538B" w:rsidRDefault="00A40E91" w:rsidP="00E01176">
      <w:pPr>
        <w:spacing w:line="360" w:lineRule="auto"/>
        <w:ind w:firstLine="720"/>
        <w:jc w:val="both"/>
        <w:rPr>
          <w:rFonts w:ascii="Book Antiqua" w:hAnsi="Book Antiqua"/>
        </w:rPr>
      </w:pPr>
      <w:r w:rsidRPr="0046538B">
        <w:rPr>
          <w:rFonts w:ascii="Book Antiqua" w:hAnsi="Book Antiqua"/>
        </w:rPr>
        <w:t xml:space="preserve">We recently published our </w:t>
      </w:r>
      <w:proofErr w:type="gramStart"/>
      <w:r w:rsidRPr="0046538B">
        <w:rPr>
          <w:rFonts w:ascii="Book Antiqua" w:hAnsi="Book Antiqua"/>
        </w:rPr>
        <w:t>experience</w:t>
      </w:r>
      <w:r w:rsidR="001D0550" w:rsidRPr="0046538B">
        <w:rPr>
          <w:rFonts w:ascii="Book Antiqua" w:hAnsi="Book Antiqua"/>
          <w:vertAlign w:val="superscript"/>
        </w:rPr>
        <w:t>[</w:t>
      </w:r>
      <w:proofErr w:type="gramEnd"/>
      <w:r w:rsidR="009679A1" w:rsidRPr="0046538B">
        <w:rPr>
          <w:rFonts w:ascii="Book Antiqua" w:hAnsi="Book Antiqua"/>
          <w:vertAlign w:val="superscript"/>
        </w:rPr>
        <w:t>29</w:t>
      </w:r>
      <w:r w:rsidR="001D0550" w:rsidRPr="0046538B">
        <w:rPr>
          <w:rFonts w:ascii="Book Antiqua" w:hAnsi="Book Antiqua"/>
          <w:vertAlign w:val="superscript"/>
        </w:rPr>
        <w:t>]</w:t>
      </w:r>
      <w:r w:rsidR="00757947" w:rsidRPr="0046538B">
        <w:rPr>
          <w:rFonts w:ascii="Book Antiqua" w:hAnsi="Book Antiqua"/>
        </w:rPr>
        <w:t xml:space="preserve"> </w:t>
      </w:r>
      <w:r w:rsidRPr="0046538B">
        <w:rPr>
          <w:rFonts w:ascii="Book Antiqua" w:hAnsi="Book Antiqua"/>
        </w:rPr>
        <w:t>of</w:t>
      </w:r>
      <w:r w:rsidR="00757947" w:rsidRPr="0046538B">
        <w:rPr>
          <w:rFonts w:ascii="Book Antiqua" w:hAnsi="Book Antiqua"/>
        </w:rPr>
        <w:t xml:space="preserve"> </w:t>
      </w:r>
      <w:r w:rsidR="00F76083" w:rsidRPr="0046538B">
        <w:rPr>
          <w:rFonts w:ascii="Book Antiqua" w:hAnsi="Book Antiqua"/>
        </w:rPr>
        <w:t xml:space="preserve">518 IBD patients, 143 treated with IFX </w:t>
      </w:r>
      <w:r w:rsidRPr="0046538B">
        <w:rPr>
          <w:rFonts w:ascii="Book Antiqua" w:hAnsi="Book Antiqua"/>
        </w:rPr>
        <w:t xml:space="preserve">within </w:t>
      </w:r>
      <w:r w:rsidR="00F76083" w:rsidRPr="0046538B">
        <w:rPr>
          <w:rFonts w:ascii="Book Antiqua" w:hAnsi="Book Antiqua"/>
        </w:rPr>
        <w:t xml:space="preserve">12 </w:t>
      </w:r>
      <w:proofErr w:type="spellStart"/>
      <w:r w:rsidR="00F76083" w:rsidRPr="0046538B">
        <w:rPr>
          <w:rFonts w:ascii="Book Antiqua" w:hAnsi="Book Antiqua"/>
        </w:rPr>
        <w:t>w</w:t>
      </w:r>
      <w:r w:rsidR="00447C1D">
        <w:rPr>
          <w:rFonts w:ascii="Book Antiqua" w:hAnsi="Book Antiqua"/>
        </w:rPr>
        <w:t>k</w:t>
      </w:r>
      <w:proofErr w:type="spellEnd"/>
      <w:r w:rsidR="00F76083" w:rsidRPr="0046538B">
        <w:rPr>
          <w:rFonts w:ascii="Book Antiqua" w:hAnsi="Book Antiqua"/>
        </w:rPr>
        <w:t xml:space="preserve"> </w:t>
      </w:r>
      <w:r w:rsidRPr="0046538B">
        <w:rPr>
          <w:rFonts w:ascii="Book Antiqua" w:hAnsi="Book Antiqua"/>
        </w:rPr>
        <w:t>of</w:t>
      </w:r>
      <w:r w:rsidR="00F76083" w:rsidRPr="0046538B">
        <w:rPr>
          <w:rFonts w:ascii="Book Antiqua" w:hAnsi="Book Antiqua"/>
        </w:rPr>
        <w:t xml:space="preserve"> surgery</w:t>
      </w:r>
      <w:r w:rsidR="0075593C" w:rsidRPr="0046538B">
        <w:rPr>
          <w:rFonts w:ascii="Book Antiqua" w:hAnsi="Book Antiqua"/>
        </w:rPr>
        <w:t xml:space="preserve"> (IFX group)</w:t>
      </w:r>
      <w:r w:rsidR="00F76083" w:rsidRPr="0046538B">
        <w:rPr>
          <w:rFonts w:ascii="Book Antiqua" w:hAnsi="Book Antiqua"/>
        </w:rPr>
        <w:t xml:space="preserve"> and affected by CD (63), UC (71) and indeterminate colitis (8)</w:t>
      </w:r>
      <w:r w:rsidR="009041C0" w:rsidRPr="0046538B">
        <w:rPr>
          <w:rFonts w:ascii="Book Antiqua" w:hAnsi="Book Antiqua"/>
        </w:rPr>
        <w:t>, and 376 no</w:t>
      </w:r>
      <w:r w:rsidRPr="0046538B">
        <w:rPr>
          <w:rFonts w:ascii="Book Antiqua" w:hAnsi="Book Antiqua"/>
        </w:rPr>
        <w:t>t</w:t>
      </w:r>
      <w:r w:rsidR="009041C0" w:rsidRPr="0046538B">
        <w:rPr>
          <w:rFonts w:ascii="Book Antiqua" w:hAnsi="Book Antiqua"/>
        </w:rPr>
        <w:t xml:space="preserve"> treated with biologics</w:t>
      </w:r>
      <w:r w:rsidR="0075593C" w:rsidRPr="0046538B">
        <w:rPr>
          <w:rFonts w:ascii="Book Antiqua" w:hAnsi="Book Antiqua"/>
        </w:rPr>
        <w:t xml:space="preserve"> (NIFX group)</w:t>
      </w:r>
      <w:r w:rsidR="00F76083" w:rsidRPr="0046538B">
        <w:rPr>
          <w:rFonts w:ascii="Book Antiqua" w:hAnsi="Book Antiqua"/>
        </w:rPr>
        <w:t xml:space="preserve">. </w:t>
      </w:r>
      <w:r w:rsidR="00E436C3" w:rsidRPr="0046538B">
        <w:rPr>
          <w:rFonts w:ascii="Book Antiqua" w:hAnsi="Book Antiqua"/>
        </w:rPr>
        <w:t>Total abdominal colectomy</w:t>
      </w:r>
      <w:r w:rsidR="006426DA" w:rsidRPr="0046538B">
        <w:rPr>
          <w:rFonts w:ascii="Book Antiqua" w:hAnsi="Book Antiqua"/>
        </w:rPr>
        <w:t xml:space="preserve"> </w:t>
      </w:r>
      <w:r w:rsidR="00E436C3" w:rsidRPr="0046538B">
        <w:rPr>
          <w:rFonts w:ascii="Book Antiqua" w:hAnsi="Book Antiqua"/>
        </w:rPr>
        <w:t xml:space="preserve">followed by </w:t>
      </w:r>
      <w:proofErr w:type="spellStart"/>
      <w:r w:rsidR="00E436C3" w:rsidRPr="0046538B">
        <w:rPr>
          <w:rFonts w:ascii="Book Antiqua" w:hAnsi="Book Antiqua"/>
        </w:rPr>
        <w:t>proctocolectomy</w:t>
      </w:r>
      <w:proofErr w:type="spellEnd"/>
      <w:r w:rsidR="00E436C3" w:rsidRPr="0046538B">
        <w:rPr>
          <w:rFonts w:ascii="Book Antiqua" w:hAnsi="Book Antiqua"/>
        </w:rPr>
        <w:t xml:space="preserve"> and </w:t>
      </w:r>
      <w:proofErr w:type="spellStart"/>
      <w:r w:rsidR="00E436C3" w:rsidRPr="0046538B">
        <w:rPr>
          <w:rFonts w:ascii="Book Antiqua" w:hAnsi="Book Antiqua"/>
        </w:rPr>
        <w:t>ileocolonic</w:t>
      </w:r>
      <w:proofErr w:type="spellEnd"/>
      <w:r w:rsidR="00E436C3" w:rsidRPr="0046538B">
        <w:rPr>
          <w:rFonts w:ascii="Book Antiqua" w:hAnsi="Book Antiqua"/>
        </w:rPr>
        <w:t xml:space="preserve"> resection w</w:t>
      </w:r>
      <w:r w:rsidR="0060302A">
        <w:rPr>
          <w:rFonts w:ascii="Book Antiqua" w:eastAsia="宋体" w:hAnsi="Book Antiqua" w:hint="eastAsia"/>
          <w:lang w:eastAsia="zh-CN"/>
        </w:rPr>
        <w:t>as</w:t>
      </w:r>
      <w:r w:rsidR="00E436C3" w:rsidRPr="0046538B">
        <w:rPr>
          <w:rFonts w:ascii="Book Antiqua" w:hAnsi="Book Antiqua"/>
        </w:rPr>
        <w:t xml:space="preserve"> the most frequent operations performed and </w:t>
      </w:r>
      <w:r w:rsidRPr="0046538B">
        <w:rPr>
          <w:rFonts w:ascii="Book Antiqua" w:hAnsi="Book Antiqua"/>
        </w:rPr>
        <w:t>all</w:t>
      </w:r>
      <w:r w:rsidR="00E436C3" w:rsidRPr="0046538B">
        <w:rPr>
          <w:rFonts w:ascii="Book Antiqua" w:hAnsi="Book Antiqua"/>
        </w:rPr>
        <w:t xml:space="preserve"> procedures were done </w:t>
      </w:r>
      <w:proofErr w:type="spellStart"/>
      <w:r w:rsidR="00E436C3" w:rsidRPr="0046538B">
        <w:rPr>
          <w:rFonts w:ascii="Book Antiqua" w:hAnsi="Book Antiqua"/>
        </w:rPr>
        <w:t>laparoscopically</w:t>
      </w:r>
      <w:proofErr w:type="spellEnd"/>
      <w:r w:rsidR="00E436C3" w:rsidRPr="0046538B">
        <w:rPr>
          <w:rFonts w:ascii="Book Antiqua" w:hAnsi="Book Antiqua"/>
        </w:rPr>
        <w:t>.</w:t>
      </w:r>
      <w:r w:rsidR="009F5497">
        <w:rPr>
          <w:rFonts w:ascii="Book Antiqua" w:hAnsi="Book Antiqua"/>
        </w:rPr>
        <w:t xml:space="preserve"> </w:t>
      </w:r>
      <w:r w:rsidR="009041C0" w:rsidRPr="0046538B">
        <w:rPr>
          <w:rFonts w:ascii="Book Antiqua" w:hAnsi="Book Antiqua"/>
        </w:rPr>
        <w:t>Operative time and blood loss were similar between the 2 groups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9041C0" w:rsidRPr="0046538B">
        <w:rPr>
          <w:rFonts w:ascii="Book Antiqua" w:hAnsi="Book Antiqua"/>
        </w:rPr>
        <w:t xml:space="preserve">0.50 and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9041C0" w:rsidRPr="0046538B">
        <w:rPr>
          <w:rFonts w:ascii="Book Antiqua" w:hAnsi="Book Antiqua"/>
        </w:rPr>
        <w:t>0.34</w:t>
      </w:r>
      <w:r w:rsidRPr="0046538B">
        <w:rPr>
          <w:rFonts w:ascii="Book Antiqua" w:hAnsi="Book Antiqua"/>
        </w:rPr>
        <w:t xml:space="preserve"> respectively</w:t>
      </w:r>
      <w:r w:rsidR="009041C0" w:rsidRPr="0046538B">
        <w:rPr>
          <w:rFonts w:ascii="Book Antiqua" w:hAnsi="Book Antiqua"/>
        </w:rPr>
        <w:t>)</w:t>
      </w:r>
      <w:r w:rsidRPr="0046538B">
        <w:rPr>
          <w:rFonts w:ascii="Book Antiqua" w:hAnsi="Book Antiqua"/>
        </w:rPr>
        <w:t>.</w:t>
      </w:r>
      <w:r w:rsidR="009F5497">
        <w:rPr>
          <w:rFonts w:ascii="Book Antiqua" w:hAnsi="Book Antiqua"/>
        </w:rPr>
        <w:t xml:space="preserve"> </w:t>
      </w:r>
      <w:r w:rsidRPr="0046538B">
        <w:rPr>
          <w:rFonts w:ascii="Book Antiqua" w:hAnsi="Book Antiqua"/>
        </w:rPr>
        <w:t>I</w:t>
      </w:r>
      <w:r w:rsidR="009041C0" w:rsidRPr="0046538B">
        <w:rPr>
          <w:rFonts w:ascii="Book Antiqua" w:hAnsi="Book Antiqua"/>
        </w:rPr>
        <w:t xml:space="preserve">n addition the incidence of infectious complications (12% </w:t>
      </w:r>
      <w:proofErr w:type="spellStart"/>
      <w:r w:rsidR="00447C1D" w:rsidRPr="00447C1D">
        <w:rPr>
          <w:rFonts w:ascii="Book Antiqua" w:hAnsi="Book Antiqua"/>
          <w:i/>
        </w:rPr>
        <w:t>vs</w:t>
      </w:r>
      <w:proofErr w:type="spellEnd"/>
      <w:r w:rsidR="009041C0" w:rsidRPr="0046538B">
        <w:rPr>
          <w:rFonts w:ascii="Book Antiqua" w:hAnsi="Book Antiqua"/>
        </w:rPr>
        <w:t xml:space="preserve"> 11.2%,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9041C0" w:rsidRPr="0046538B">
        <w:rPr>
          <w:rFonts w:ascii="Book Antiqua" w:hAnsi="Book Antiqua"/>
        </w:rPr>
        <w:t>0.92)</w:t>
      </w:r>
      <w:r w:rsidR="006426DA" w:rsidRPr="0046538B">
        <w:rPr>
          <w:rFonts w:ascii="Book Antiqua" w:hAnsi="Book Antiqua"/>
        </w:rPr>
        <w:t>,</w:t>
      </w:r>
      <w:r w:rsidR="009041C0" w:rsidRPr="0046538B">
        <w:rPr>
          <w:rFonts w:ascii="Book Antiqua" w:hAnsi="Book Antiqua"/>
        </w:rPr>
        <w:t xml:space="preserve"> anastomotic leak (5.2% </w:t>
      </w:r>
      <w:proofErr w:type="spellStart"/>
      <w:r w:rsidR="00447C1D" w:rsidRPr="00447C1D">
        <w:rPr>
          <w:rFonts w:ascii="Book Antiqua" w:hAnsi="Book Antiqua"/>
          <w:i/>
        </w:rPr>
        <w:t>vs</w:t>
      </w:r>
      <w:proofErr w:type="spellEnd"/>
      <w:r w:rsidR="009041C0" w:rsidRPr="0046538B">
        <w:rPr>
          <w:rFonts w:ascii="Book Antiqua" w:hAnsi="Book Antiqua"/>
        </w:rPr>
        <w:t xml:space="preserve"> 2.9%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9041C0" w:rsidRPr="0046538B">
        <w:rPr>
          <w:rFonts w:ascii="Book Antiqua" w:hAnsi="Book Antiqua"/>
        </w:rPr>
        <w:t>0.69)</w:t>
      </w:r>
      <w:r w:rsidR="006426DA" w:rsidRPr="0046538B">
        <w:rPr>
          <w:rFonts w:ascii="Book Antiqua" w:hAnsi="Book Antiqua"/>
        </w:rPr>
        <w:t>,</w:t>
      </w:r>
      <w:r w:rsidR="009041C0" w:rsidRPr="0046538B">
        <w:rPr>
          <w:rFonts w:ascii="Book Antiqua" w:hAnsi="Book Antiqua"/>
        </w:rPr>
        <w:t xml:space="preserve"> and thrombotic complications (3.5% </w:t>
      </w:r>
      <w:proofErr w:type="spellStart"/>
      <w:r w:rsidR="00447C1D" w:rsidRPr="00447C1D">
        <w:rPr>
          <w:rFonts w:ascii="Book Antiqua" w:hAnsi="Book Antiqua"/>
          <w:i/>
        </w:rPr>
        <w:t>vs</w:t>
      </w:r>
      <w:proofErr w:type="spellEnd"/>
      <w:r w:rsidR="009041C0" w:rsidRPr="0046538B">
        <w:rPr>
          <w:rFonts w:ascii="Book Antiqua" w:hAnsi="Book Antiqua"/>
        </w:rPr>
        <w:t xml:space="preserve"> 5.6%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9041C0" w:rsidRPr="0046538B">
        <w:rPr>
          <w:rFonts w:ascii="Book Antiqua" w:hAnsi="Book Antiqua"/>
        </w:rPr>
        <w:t>0.46)</w:t>
      </w:r>
      <w:r w:rsidR="0075593C" w:rsidRPr="0046538B">
        <w:rPr>
          <w:rFonts w:ascii="Book Antiqua" w:hAnsi="Book Antiqua"/>
        </w:rPr>
        <w:t xml:space="preserve"> was not statistically different </w:t>
      </w:r>
      <w:r w:rsidR="006426DA" w:rsidRPr="0046538B">
        <w:rPr>
          <w:rFonts w:ascii="Book Antiqua" w:hAnsi="Book Antiqua"/>
        </w:rPr>
        <w:t>between the</w:t>
      </w:r>
      <w:r w:rsidR="0075593C" w:rsidRPr="0046538B">
        <w:rPr>
          <w:rFonts w:ascii="Book Antiqua" w:hAnsi="Book Antiqua"/>
        </w:rPr>
        <w:t xml:space="preserve"> IFX and</w:t>
      </w:r>
      <w:r w:rsidR="00C249F1" w:rsidRPr="0046538B">
        <w:rPr>
          <w:rFonts w:ascii="Book Antiqua" w:hAnsi="Book Antiqua"/>
        </w:rPr>
        <w:t xml:space="preserve"> NIFX groups.</w:t>
      </w:r>
      <w:r w:rsidR="009F5497">
        <w:rPr>
          <w:rFonts w:ascii="Book Antiqua" w:hAnsi="Book Antiqua"/>
        </w:rPr>
        <w:t xml:space="preserve"> </w:t>
      </w:r>
      <w:r w:rsidR="00C249F1" w:rsidRPr="0046538B">
        <w:rPr>
          <w:rFonts w:ascii="Book Antiqua" w:hAnsi="Book Antiqua"/>
        </w:rPr>
        <w:t>S</w:t>
      </w:r>
      <w:r w:rsidR="00E8230E" w:rsidRPr="0046538B">
        <w:rPr>
          <w:rFonts w:ascii="Book Antiqua" w:hAnsi="Book Antiqua"/>
        </w:rPr>
        <w:t>ubgroup analysis confir</w:t>
      </w:r>
      <w:r w:rsidR="00C249F1" w:rsidRPr="0046538B">
        <w:rPr>
          <w:rFonts w:ascii="Book Antiqua" w:hAnsi="Book Antiqua"/>
        </w:rPr>
        <w:t>med similar rates of overall, thromboembolic, anastomotic, and infections complications regardless of whether the patients had CD or UC.</w:t>
      </w:r>
    </w:p>
    <w:p w14:paraId="0553134D" w14:textId="3722449D" w:rsidR="00182FDB" w:rsidRPr="0046538B" w:rsidRDefault="00182FDB" w:rsidP="00E01176">
      <w:pPr>
        <w:spacing w:line="360" w:lineRule="auto"/>
        <w:ind w:firstLine="720"/>
        <w:jc w:val="both"/>
        <w:rPr>
          <w:rFonts w:ascii="Book Antiqua" w:hAnsi="Book Antiqua"/>
        </w:rPr>
      </w:pPr>
      <w:r w:rsidRPr="0046538B">
        <w:rPr>
          <w:rFonts w:ascii="Book Antiqua" w:hAnsi="Book Antiqua"/>
        </w:rPr>
        <w:t>With the emerging trend toward initiating biologic therapy early in the course of disease and a resultant increase i</w:t>
      </w:r>
      <w:r w:rsidR="00E67879" w:rsidRPr="0046538B">
        <w:rPr>
          <w:rFonts w:ascii="Book Antiqua" w:hAnsi="Book Antiqua"/>
        </w:rPr>
        <w:t>n the proportion of patients</w:t>
      </w:r>
      <w:r w:rsidRPr="0046538B">
        <w:rPr>
          <w:rFonts w:ascii="Book Antiqua" w:hAnsi="Book Antiqua"/>
        </w:rPr>
        <w:t xml:space="preserve"> on these agents</w:t>
      </w:r>
      <w:r w:rsidR="00C249F1" w:rsidRPr="0046538B">
        <w:rPr>
          <w:rFonts w:ascii="Book Antiqua" w:hAnsi="Book Antiqua"/>
        </w:rPr>
        <w:t xml:space="preserve"> pre-operatively,</w:t>
      </w:r>
      <w:r w:rsidRPr="0046538B">
        <w:rPr>
          <w:rFonts w:ascii="Book Antiqua" w:hAnsi="Book Antiqua"/>
        </w:rPr>
        <w:t xml:space="preserve"> there has been increased debate regarding </w:t>
      </w:r>
      <w:r w:rsidR="00E67879" w:rsidRPr="0046538B">
        <w:rPr>
          <w:rFonts w:ascii="Book Antiqua" w:hAnsi="Book Antiqua"/>
        </w:rPr>
        <w:t xml:space="preserve">not only </w:t>
      </w:r>
      <w:r w:rsidRPr="0046538B">
        <w:rPr>
          <w:rFonts w:ascii="Book Antiqua" w:hAnsi="Book Antiqua"/>
        </w:rPr>
        <w:t>whether anti-TNF</w:t>
      </w:r>
      <w:r w:rsidRPr="0046538B">
        <w:rPr>
          <w:rFonts w:ascii="Book Antiqua" w:hAnsi="Book Antiqua"/>
        </w:rPr>
        <w:sym w:font="Symbol" w:char="F061"/>
      </w:r>
      <w:r w:rsidRPr="0046538B">
        <w:rPr>
          <w:rFonts w:ascii="Book Antiqua" w:hAnsi="Book Antiqua"/>
        </w:rPr>
        <w:t xml:space="preserve"> therapy</w:t>
      </w:r>
      <w:r w:rsidR="00C249F1" w:rsidRPr="0046538B">
        <w:rPr>
          <w:rFonts w:ascii="Book Antiqua" w:hAnsi="Book Antiqua"/>
        </w:rPr>
        <w:t xml:space="preserve"> needs to be discontinued prior to</w:t>
      </w:r>
      <w:r w:rsidRPr="0046538B">
        <w:rPr>
          <w:rFonts w:ascii="Book Antiqua" w:hAnsi="Book Antiqua"/>
        </w:rPr>
        <w:t xml:space="preserve"> elective su</w:t>
      </w:r>
      <w:r w:rsidR="00E67879" w:rsidRPr="0046538B">
        <w:rPr>
          <w:rFonts w:ascii="Book Antiqua" w:hAnsi="Book Antiqua"/>
        </w:rPr>
        <w:t>rgery but</w:t>
      </w:r>
      <w:r w:rsidRPr="0046538B">
        <w:rPr>
          <w:rFonts w:ascii="Book Antiqua" w:hAnsi="Book Antiqua"/>
        </w:rPr>
        <w:t xml:space="preserve"> if so what the minimum interval should be between the last dose of the b</w:t>
      </w:r>
      <w:r w:rsidR="00FA14E7">
        <w:rPr>
          <w:rFonts w:ascii="Book Antiqua" w:hAnsi="Book Antiqua"/>
        </w:rPr>
        <w:t>iologic agent and the surgery.</w:t>
      </w:r>
      <w:r w:rsidR="009F5497">
        <w:rPr>
          <w:rFonts w:ascii="Book Antiqua" w:hAnsi="Book Antiqua"/>
        </w:rPr>
        <w:t xml:space="preserve"> </w:t>
      </w:r>
      <w:r w:rsidRPr="0046538B">
        <w:rPr>
          <w:rFonts w:ascii="Book Antiqua" w:hAnsi="Book Antiqua"/>
        </w:rPr>
        <w:t xml:space="preserve">Depending on individual metabolism, the half-life of IFX is 7-18 </w:t>
      </w:r>
      <w:proofErr w:type="gramStart"/>
      <w:r w:rsidRPr="0046538B">
        <w:rPr>
          <w:rFonts w:ascii="Book Antiqua" w:hAnsi="Book Antiqua"/>
        </w:rPr>
        <w:t>d</w:t>
      </w:r>
      <w:r w:rsidR="001D0550" w:rsidRPr="0046538B">
        <w:rPr>
          <w:rFonts w:ascii="Book Antiqua" w:hAnsi="Book Antiqua"/>
          <w:vertAlign w:val="superscript"/>
        </w:rPr>
        <w:t>[</w:t>
      </w:r>
      <w:proofErr w:type="gramEnd"/>
      <w:r w:rsidR="00E3149A" w:rsidRPr="0046538B">
        <w:rPr>
          <w:rFonts w:ascii="Book Antiqua" w:hAnsi="Book Antiqua"/>
          <w:vertAlign w:val="superscript"/>
        </w:rPr>
        <w:t>28</w:t>
      </w:r>
      <w:r w:rsidR="001D0550" w:rsidRPr="0046538B">
        <w:rPr>
          <w:rFonts w:ascii="Book Antiqua" w:hAnsi="Book Antiqua"/>
          <w:vertAlign w:val="superscript"/>
        </w:rPr>
        <w:t>]</w:t>
      </w:r>
      <w:r w:rsidRPr="0046538B">
        <w:rPr>
          <w:rFonts w:ascii="Book Antiqua" w:hAnsi="Book Antiqua"/>
        </w:rPr>
        <w:t xml:space="preserve"> and serum antibodies disappear at 3 mo.</w:t>
      </w:r>
      <w:r w:rsidR="009F5497">
        <w:rPr>
          <w:rFonts w:ascii="Book Antiqua" w:hAnsi="Book Antiqua"/>
        </w:rPr>
        <w:t xml:space="preserve"> </w:t>
      </w:r>
    </w:p>
    <w:p w14:paraId="30DD3645" w14:textId="783BD556" w:rsidR="00FA14E7" w:rsidRDefault="00BE2E1F" w:rsidP="00FA14E7">
      <w:pPr>
        <w:spacing w:line="360" w:lineRule="auto"/>
        <w:ind w:firstLine="720"/>
        <w:jc w:val="both"/>
        <w:rPr>
          <w:rFonts w:ascii="Book Antiqua" w:eastAsia="宋体" w:hAnsi="Book Antiqua"/>
          <w:lang w:eastAsia="zh-CN"/>
        </w:rPr>
      </w:pPr>
      <w:r w:rsidRPr="0046538B">
        <w:rPr>
          <w:rFonts w:ascii="Book Antiqua" w:hAnsi="Book Antiqua"/>
        </w:rPr>
        <w:t xml:space="preserve">In a series of 195 patients with IBD Waterman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1D0550" w:rsidRPr="0046538B">
        <w:rPr>
          <w:rFonts w:ascii="Book Antiqua" w:hAnsi="Book Antiqua"/>
          <w:vertAlign w:val="superscript"/>
        </w:rPr>
        <w:t>[</w:t>
      </w:r>
      <w:proofErr w:type="gramEnd"/>
      <w:r w:rsidR="00E3149A" w:rsidRPr="0046538B">
        <w:rPr>
          <w:rFonts w:ascii="Book Antiqua" w:hAnsi="Book Antiqua"/>
          <w:vertAlign w:val="superscript"/>
        </w:rPr>
        <w:t>19</w:t>
      </w:r>
      <w:r w:rsidR="001D0550" w:rsidRPr="0046538B">
        <w:rPr>
          <w:rFonts w:ascii="Book Antiqua" w:hAnsi="Book Antiqua"/>
          <w:vertAlign w:val="superscript"/>
        </w:rPr>
        <w:t>]</w:t>
      </w:r>
      <w:r w:rsidR="00F57F4B" w:rsidRPr="0046538B">
        <w:rPr>
          <w:rFonts w:ascii="Book Antiqua" w:hAnsi="Book Antiqua"/>
          <w:vertAlign w:val="superscript"/>
        </w:rPr>
        <w:t xml:space="preserve"> </w:t>
      </w:r>
      <w:r w:rsidRPr="0046538B">
        <w:rPr>
          <w:rFonts w:ascii="Book Antiqua" w:hAnsi="Book Antiqua"/>
        </w:rPr>
        <w:t>compared postoperative complications and infections between patients exposed to biologics (IFX or ADA) within 14 d, 15-31 d</w:t>
      </w:r>
      <w:r w:rsidR="00C249F1" w:rsidRPr="0046538B">
        <w:rPr>
          <w:rFonts w:ascii="Book Antiqua" w:hAnsi="Book Antiqua"/>
        </w:rPr>
        <w:t>,</w:t>
      </w:r>
      <w:r w:rsidRPr="0046538B">
        <w:rPr>
          <w:rFonts w:ascii="Book Antiqua" w:hAnsi="Book Antiqua"/>
        </w:rPr>
        <w:t xml:space="preserve"> and 31-180 d before surgery.</w:t>
      </w:r>
      <w:r w:rsidR="009F5497">
        <w:rPr>
          <w:rFonts w:ascii="Book Antiqua" w:hAnsi="Book Antiqua"/>
        </w:rPr>
        <w:t xml:space="preserve"> </w:t>
      </w:r>
      <w:r w:rsidRPr="0046538B">
        <w:rPr>
          <w:rFonts w:ascii="Book Antiqua" w:hAnsi="Book Antiqua"/>
        </w:rPr>
        <w:t xml:space="preserve">Most of these patients receive concomitant </w:t>
      </w:r>
      <w:proofErr w:type="spellStart"/>
      <w:r w:rsidRPr="0046538B">
        <w:rPr>
          <w:rFonts w:ascii="Book Antiqua" w:hAnsi="Book Antiqua"/>
        </w:rPr>
        <w:t>thiopurine</w:t>
      </w:r>
      <w:proofErr w:type="spellEnd"/>
      <w:r w:rsidRPr="0046538B">
        <w:rPr>
          <w:rFonts w:ascii="Book Antiqua" w:hAnsi="Book Antiqua"/>
        </w:rPr>
        <w:t xml:space="preserve"> (double therapy) or </w:t>
      </w:r>
      <w:proofErr w:type="spellStart"/>
      <w:r w:rsidRPr="0046538B">
        <w:rPr>
          <w:rFonts w:ascii="Book Antiqua" w:hAnsi="Book Antiqua"/>
        </w:rPr>
        <w:t>thiopurine</w:t>
      </w:r>
      <w:proofErr w:type="spellEnd"/>
      <w:r w:rsidRPr="0046538B">
        <w:rPr>
          <w:rFonts w:ascii="Book Antiqua" w:hAnsi="Book Antiqua"/>
        </w:rPr>
        <w:t xml:space="preserve"> and corticosteroids (triple therapy). They found that biologic therapy alone was not associated w</w:t>
      </w:r>
      <w:r w:rsidR="00447C1D">
        <w:rPr>
          <w:rFonts w:ascii="Book Antiqua" w:hAnsi="Book Antiqua"/>
        </w:rPr>
        <w:t>ith an increased rate of 30-d</w:t>
      </w:r>
      <w:r w:rsidRPr="0046538B">
        <w:rPr>
          <w:rFonts w:ascii="Book Antiqua" w:hAnsi="Book Antiqua"/>
        </w:rPr>
        <w:t xml:space="preserve"> postoperative infectious complications, hospital stay, readmission, r</w:t>
      </w:r>
      <w:r w:rsidR="00C249F1" w:rsidRPr="0046538B">
        <w:rPr>
          <w:rFonts w:ascii="Book Antiqua" w:hAnsi="Book Antiqua"/>
        </w:rPr>
        <w:t>eoperation</w:t>
      </w:r>
      <w:r w:rsidR="00E67879" w:rsidRPr="0046538B">
        <w:rPr>
          <w:rFonts w:ascii="Book Antiqua" w:hAnsi="Book Antiqua"/>
        </w:rPr>
        <w:t xml:space="preserve"> or anastomotic leak.</w:t>
      </w:r>
      <w:r w:rsidR="009F5497">
        <w:rPr>
          <w:rFonts w:ascii="Book Antiqua" w:hAnsi="Book Antiqua"/>
        </w:rPr>
        <w:t xml:space="preserve"> </w:t>
      </w:r>
      <w:r w:rsidR="00E67879" w:rsidRPr="0046538B">
        <w:rPr>
          <w:rFonts w:ascii="Book Antiqua" w:hAnsi="Book Antiqua"/>
        </w:rPr>
        <w:t>However, c</w:t>
      </w:r>
      <w:r w:rsidRPr="0046538B">
        <w:rPr>
          <w:rFonts w:ascii="Book Antiqua" w:hAnsi="Book Antiqua"/>
        </w:rPr>
        <w:t xml:space="preserve">ombination therapy with </w:t>
      </w:r>
      <w:proofErr w:type="spellStart"/>
      <w:r w:rsidRPr="0046538B">
        <w:rPr>
          <w:rFonts w:ascii="Book Antiqua" w:hAnsi="Book Antiqua"/>
        </w:rPr>
        <w:t>thiopurine</w:t>
      </w:r>
      <w:proofErr w:type="spellEnd"/>
      <w:r w:rsidRPr="0046538B">
        <w:rPr>
          <w:rFonts w:ascii="Book Antiqua" w:hAnsi="Book Antiqua"/>
        </w:rPr>
        <w:t xml:space="preserve"> and biologic</w:t>
      </w:r>
      <w:r w:rsidR="00C249F1" w:rsidRPr="0046538B">
        <w:rPr>
          <w:rFonts w:ascii="Book Antiqua" w:hAnsi="Book Antiqua"/>
        </w:rPr>
        <w:t>s</w:t>
      </w:r>
      <w:r w:rsidRPr="0046538B">
        <w:rPr>
          <w:rFonts w:ascii="Book Antiqua" w:hAnsi="Book Antiqua"/>
        </w:rPr>
        <w:t xml:space="preserve"> increased rates of postoperative complications including UTI, </w:t>
      </w:r>
      <w:r w:rsidRPr="0046538B">
        <w:rPr>
          <w:rFonts w:ascii="Book Antiqua" w:hAnsi="Book Antiqua"/>
        </w:rPr>
        <w:lastRenderedPageBreak/>
        <w:t xml:space="preserve">wound infection, </w:t>
      </w:r>
      <w:r w:rsidR="00E57325" w:rsidRPr="0046538B">
        <w:rPr>
          <w:rFonts w:ascii="Book Antiqua" w:hAnsi="Book Antiqua"/>
        </w:rPr>
        <w:t>bacteremia</w:t>
      </w:r>
      <w:r w:rsidRPr="0046538B">
        <w:rPr>
          <w:rFonts w:ascii="Book Antiqua" w:hAnsi="Book Antiqua"/>
        </w:rPr>
        <w:t xml:space="preserve"> and the need for postoperative antibiotics.</w:t>
      </w:r>
      <w:r w:rsidR="009F5497">
        <w:rPr>
          <w:rFonts w:ascii="Book Antiqua" w:hAnsi="Book Antiqua"/>
        </w:rPr>
        <w:t xml:space="preserve"> </w:t>
      </w:r>
      <w:r w:rsidRPr="0046538B">
        <w:rPr>
          <w:rFonts w:ascii="Book Antiqua" w:hAnsi="Book Antiqua"/>
        </w:rPr>
        <w:t>In addition, a shorter interval between the last dose of anti-TNF</w:t>
      </w:r>
      <w:r w:rsidRPr="0046538B">
        <w:rPr>
          <w:rFonts w:ascii="Book Antiqua" w:hAnsi="Book Antiqua"/>
        </w:rPr>
        <w:sym w:font="Symbol" w:char="F061"/>
      </w:r>
      <w:r w:rsidRPr="0046538B">
        <w:rPr>
          <w:rFonts w:ascii="Book Antiqua" w:hAnsi="Book Antiqua"/>
        </w:rPr>
        <w:t xml:space="preserve"> therapy and surgery did not increase postoperative complications.</w:t>
      </w:r>
      <w:r w:rsidR="009F5497">
        <w:rPr>
          <w:rFonts w:ascii="Book Antiqua" w:hAnsi="Book Antiqua"/>
        </w:rPr>
        <w:t xml:space="preserve"> </w:t>
      </w:r>
      <w:r w:rsidRPr="0046538B">
        <w:rPr>
          <w:rFonts w:ascii="Book Antiqua" w:hAnsi="Book Antiqua"/>
        </w:rPr>
        <w:t>They concluded that it is not necessary to delay surgery until anti-TNF</w:t>
      </w:r>
      <w:r w:rsidRPr="0046538B">
        <w:rPr>
          <w:rFonts w:ascii="Book Antiqua" w:hAnsi="Book Antiqua"/>
        </w:rPr>
        <w:sym w:font="Symbol" w:char="F061"/>
      </w:r>
      <w:r w:rsidRPr="0046538B">
        <w:rPr>
          <w:rFonts w:ascii="Book Antiqua" w:hAnsi="Book Antiqua"/>
        </w:rPr>
        <w:t xml:space="preserve"> washout has been achieved.</w:t>
      </w:r>
      <w:r w:rsidR="009F5497">
        <w:rPr>
          <w:rFonts w:ascii="Book Antiqua" w:hAnsi="Book Antiqua"/>
        </w:rPr>
        <w:t xml:space="preserve"> </w:t>
      </w:r>
      <w:r w:rsidR="00E67879" w:rsidRPr="0046538B">
        <w:rPr>
          <w:rFonts w:ascii="Book Antiqua" w:hAnsi="Book Antiqua"/>
        </w:rPr>
        <w:t>S</w:t>
      </w:r>
      <w:r w:rsidR="00C12AB0" w:rsidRPr="0046538B">
        <w:rPr>
          <w:rFonts w:ascii="Book Antiqua" w:hAnsi="Book Antiqua"/>
        </w:rPr>
        <w:t xml:space="preserve">everal </w:t>
      </w:r>
      <w:r w:rsidR="00E67879" w:rsidRPr="0046538B">
        <w:rPr>
          <w:rFonts w:ascii="Book Antiqua" w:hAnsi="Book Antiqua"/>
        </w:rPr>
        <w:t xml:space="preserve">other </w:t>
      </w:r>
      <w:r w:rsidR="00C12AB0" w:rsidRPr="0046538B">
        <w:rPr>
          <w:rFonts w:ascii="Book Antiqua" w:hAnsi="Book Antiqua"/>
        </w:rPr>
        <w:t>recent trials have been demonstrated</w:t>
      </w:r>
      <w:r w:rsidR="00E67879" w:rsidRPr="0046538B">
        <w:rPr>
          <w:rFonts w:ascii="Book Antiqua" w:hAnsi="Book Antiqua"/>
        </w:rPr>
        <w:t xml:space="preserve"> </w:t>
      </w:r>
      <w:r w:rsidR="00C12AB0" w:rsidRPr="0046538B">
        <w:rPr>
          <w:rFonts w:ascii="Book Antiqua" w:hAnsi="Book Antiqua"/>
        </w:rPr>
        <w:t xml:space="preserve">no </w:t>
      </w:r>
      <w:r w:rsidR="00E67879" w:rsidRPr="0046538B">
        <w:rPr>
          <w:rFonts w:ascii="Book Antiqua" w:hAnsi="Book Antiqua"/>
        </w:rPr>
        <w:t>correlation between</w:t>
      </w:r>
      <w:r w:rsidR="00C12AB0" w:rsidRPr="0046538B">
        <w:rPr>
          <w:rFonts w:ascii="Book Antiqua" w:hAnsi="Book Antiqua"/>
        </w:rPr>
        <w:t xml:space="preserve"> </w:t>
      </w:r>
      <w:r w:rsidR="00D639A5" w:rsidRPr="0046538B">
        <w:rPr>
          <w:rFonts w:ascii="Book Antiqua" w:hAnsi="Book Antiqua"/>
        </w:rPr>
        <w:t xml:space="preserve">overall </w:t>
      </w:r>
      <w:r w:rsidR="00C12AB0" w:rsidRPr="0046538B">
        <w:rPr>
          <w:rFonts w:ascii="Book Antiqua" w:hAnsi="Book Antiqua"/>
        </w:rPr>
        <w:t>postoperative infections</w:t>
      </w:r>
      <w:r w:rsidR="00D639A5" w:rsidRPr="0046538B">
        <w:rPr>
          <w:rFonts w:ascii="Book Antiqua" w:hAnsi="Book Antiqua"/>
        </w:rPr>
        <w:t xml:space="preserve"> or anastomotic leak</w:t>
      </w:r>
      <w:r w:rsidR="00E67879" w:rsidRPr="0046538B">
        <w:rPr>
          <w:rFonts w:ascii="Book Antiqua" w:hAnsi="Book Antiqua"/>
        </w:rPr>
        <w:t xml:space="preserve">s and the interval (ranging from 1-12 </w:t>
      </w:r>
      <w:proofErr w:type="spellStart"/>
      <w:r w:rsidR="00E67879" w:rsidRPr="0046538B">
        <w:rPr>
          <w:rFonts w:ascii="Book Antiqua" w:hAnsi="Book Antiqua"/>
        </w:rPr>
        <w:t>w</w:t>
      </w:r>
      <w:r w:rsidR="00447C1D">
        <w:rPr>
          <w:rFonts w:ascii="Book Antiqua" w:hAnsi="Book Antiqua"/>
        </w:rPr>
        <w:t>k</w:t>
      </w:r>
      <w:proofErr w:type="spellEnd"/>
      <w:r w:rsidR="00E67879" w:rsidRPr="0046538B">
        <w:rPr>
          <w:rFonts w:ascii="Book Antiqua" w:hAnsi="Book Antiqua"/>
        </w:rPr>
        <w:t xml:space="preserve">) between last IFX administration and </w:t>
      </w:r>
      <w:proofErr w:type="gramStart"/>
      <w:r w:rsidR="00E67879" w:rsidRPr="0046538B">
        <w:rPr>
          <w:rFonts w:ascii="Book Antiqua" w:hAnsi="Book Antiqua"/>
        </w:rPr>
        <w:t>surge</w:t>
      </w:r>
      <w:r w:rsidR="00C249F1" w:rsidRPr="0046538B">
        <w:rPr>
          <w:rFonts w:ascii="Book Antiqua" w:hAnsi="Book Antiqua"/>
        </w:rPr>
        <w:t>r</w:t>
      </w:r>
      <w:r w:rsidR="00E67879" w:rsidRPr="0046538B">
        <w:rPr>
          <w:rFonts w:ascii="Book Antiqua" w:hAnsi="Book Antiqua"/>
        </w:rPr>
        <w:t>y</w:t>
      </w:r>
      <w:r w:rsidR="001D0550" w:rsidRPr="0046538B">
        <w:rPr>
          <w:rFonts w:ascii="Book Antiqua" w:hAnsi="Book Antiqua"/>
          <w:vertAlign w:val="superscript"/>
        </w:rPr>
        <w:t>[</w:t>
      </w:r>
      <w:proofErr w:type="gramEnd"/>
      <w:r w:rsidR="0035719B" w:rsidRPr="0046538B">
        <w:rPr>
          <w:rFonts w:ascii="Book Antiqua" w:hAnsi="Book Antiqua"/>
          <w:vertAlign w:val="superscript"/>
        </w:rPr>
        <w:t>17</w:t>
      </w:r>
      <w:r w:rsidR="002B7074" w:rsidRPr="0046538B">
        <w:rPr>
          <w:rFonts w:ascii="Book Antiqua" w:hAnsi="Book Antiqua"/>
          <w:vertAlign w:val="superscript"/>
        </w:rPr>
        <w:t>,</w:t>
      </w:r>
      <w:r w:rsidR="0035719B" w:rsidRPr="0046538B">
        <w:rPr>
          <w:rFonts w:ascii="Book Antiqua" w:hAnsi="Book Antiqua"/>
          <w:vertAlign w:val="superscript"/>
        </w:rPr>
        <w:t>21</w:t>
      </w:r>
      <w:r w:rsidR="0049136F" w:rsidRPr="0046538B">
        <w:rPr>
          <w:rFonts w:ascii="Book Antiqua" w:hAnsi="Book Antiqua"/>
          <w:vertAlign w:val="superscript"/>
        </w:rPr>
        <w:t>,</w:t>
      </w:r>
      <w:r w:rsidR="0035719B" w:rsidRPr="0046538B">
        <w:rPr>
          <w:rFonts w:ascii="Book Antiqua" w:hAnsi="Book Antiqua"/>
          <w:vertAlign w:val="superscript"/>
        </w:rPr>
        <w:t>22</w:t>
      </w:r>
      <w:r w:rsidR="002B7074" w:rsidRPr="0046538B">
        <w:rPr>
          <w:rFonts w:ascii="Book Antiqua" w:hAnsi="Book Antiqua"/>
          <w:vertAlign w:val="superscript"/>
        </w:rPr>
        <w:t>,</w:t>
      </w:r>
      <w:r w:rsidR="0035719B" w:rsidRPr="0046538B">
        <w:rPr>
          <w:rFonts w:ascii="Book Antiqua" w:hAnsi="Book Antiqua"/>
          <w:vertAlign w:val="superscript"/>
        </w:rPr>
        <w:t>29</w:t>
      </w:r>
      <w:r w:rsidR="001D0550" w:rsidRPr="0046538B">
        <w:rPr>
          <w:rFonts w:ascii="Book Antiqua" w:hAnsi="Book Antiqua"/>
          <w:vertAlign w:val="superscript"/>
        </w:rPr>
        <w:t>]</w:t>
      </w:r>
      <w:r w:rsidR="00C12AB0" w:rsidRPr="0046538B">
        <w:rPr>
          <w:rFonts w:ascii="Book Antiqua" w:hAnsi="Book Antiqua"/>
        </w:rPr>
        <w:t>.</w:t>
      </w:r>
    </w:p>
    <w:p w14:paraId="589D763E" w14:textId="77777777" w:rsidR="00FA14E7" w:rsidRDefault="00FA14E7" w:rsidP="00FA14E7">
      <w:pPr>
        <w:spacing w:line="360" w:lineRule="auto"/>
        <w:jc w:val="both"/>
        <w:rPr>
          <w:rFonts w:ascii="Book Antiqua" w:eastAsia="宋体" w:hAnsi="Book Antiqua"/>
          <w:lang w:eastAsia="zh-CN"/>
        </w:rPr>
      </w:pPr>
    </w:p>
    <w:p w14:paraId="674196A2" w14:textId="3177B668" w:rsidR="00FF1614" w:rsidRPr="00FA14E7" w:rsidRDefault="00FF1614" w:rsidP="00FA14E7">
      <w:pPr>
        <w:spacing w:line="360" w:lineRule="auto"/>
        <w:jc w:val="both"/>
        <w:rPr>
          <w:rFonts w:ascii="Book Antiqua" w:hAnsi="Book Antiqua"/>
          <w:b/>
          <w:i/>
        </w:rPr>
      </w:pPr>
      <w:r w:rsidRPr="00FA14E7">
        <w:rPr>
          <w:rFonts w:ascii="Book Antiqua" w:hAnsi="Book Antiqua"/>
          <w:b/>
          <w:i/>
        </w:rPr>
        <w:t xml:space="preserve">Postoperative recurrence </w:t>
      </w:r>
    </w:p>
    <w:p w14:paraId="76267383" w14:textId="5CF393C1" w:rsidR="005618E2" w:rsidRPr="0046538B" w:rsidRDefault="00704278" w:rsidP="00FA14E7">
      <w:pPr>
        <w:spacing w:line="360" w:lineRule="auto"/>
        <w:jc w:val="both"/>
        <w:rPr>
          <w:rFonts w:ascii="Book Antiqua" w:hAnsi="Book Antiqua"/>
        </w:rPr>
      </w:pPr>
      <w:r w:rsidRPr="0046538B">
        <w:rPr>
          <w:rFonts w:ascii="Book Antiqua" w:hAnsi="Book Antiqua"/>
        </w:rPr>
        <w:t>Several factors are related to</w:t>
      </w:r>
      <w:r w:rsidR="005977F8" w:rsidRPr="0046538B">
        <w:rPr>
          <w:rFonts w:ascii="Book Antiqua" w:hAnsi="Book Antiqua"/>
        </w:rPr>
        <w:t xml:space="preserve"> recurrence: smoking, </w:t>
      </w:r>
      <w:r w:rsidR="00E0392C" w:rsidRPr="0046538B">
        <w:rPr>
          <w:rFonts w:ascii="Book Antiqua" w:hAnsi="Book Antiqua"/>
        </w:rPr>
        <w:t xml:space="preserve">the </w:t>
      </w:r>
      <w:r w:rsidR="005977F8" w:rsidRPr="0046538B">
        <w:rPr>
          <w:rFonts w:ascii="Book Antiqua" w:hAnsi="Book Antiqua"/>
        </w:rPr>
        <w:t xml:space="preserve">NOD2/CARD15 gene mutation, young age </w:t>
      </w:r>
      <w:r w:rsidR="00E0392C" w:rsidRPr="0046538B">
        <w:rPr>
          <w:rFonts w:ascii="Book Antiqua" w:hAnsi="Book Antiqua"/>
        </w:rPr>
        <w:t xml:space="preserve">at </w:t>
      </w:r>
      <w:r w:rsidR="005977F8" w:rsidRPr="0046538B">
        <w:rPr>
          <w:rFonts w:ascii="Book Antiqua" w:hAnsi="Book Antiqua"/>
        </w:rPr>
        <w:t xml:space="preserve">diagnosis, short duration of disease prior to </w:t>
      </w:r>
      <w:r w:rsidR="00E0392C" w:rsidRPr="0046538B">
        <w:rPr>
          <w:rFonts w:ascii="Book Antiqua" w:hAnsi="Book Antiqua"/>
        </w:rPr>
        <w:t xml:space="preserve">an </w:t>
      </w:r>
      <w:r w:rsidR="005977F8" w:rsidRPr="0046538B">
        <w:rPr>
          <w:rFonts w:ascii="Book Antiqua" w:hAnsi="Book Antiqua"/>
        </w:rPr>
        <w:t>operation and multiple site</w:t>
      </w:r>
      <w:r w:rsidR="00E0392C" w:rsidRPr="0046538B">
        <w:rPr>
          <w:rFonts w:ascii="Book Antiqua" w:hAnsi="Book Antiqua"/>
        </w:rPr>
        <w:t>s of</w:t>
      </w:r>
      <w:r w:rsidR="005977F8" w:rsidRPr="0046538B">
        <w:rPr>
          <w:rFonts w:ascii="Book Antiqua" w:hAnsi="Book Antiqua"/>
        </w:rPr>
        <w:t xml:space="preserve"> </w:t>
      </w:r>
      <w:proofErr w:type="gramStart"/>
      <w:r w:rsidR="005977F8" w:rsidRPr="0046538B">
        <w:rPr>
          <w:rFonts w:ascii="Book Antiqua" w:hAnsi="Book Antiqua"/>
        </w:rPr>
        <w:t>disease</w:t>
      </w:r>
      <w:r w:rsidR="001D0550" w:rsidRPr="0046538B">
        <w:rPr>
          <w:rFonts w:ascii="Book Antiqua" w:hAnsi="Book Antiqua"/>
          <w:vertAlign w:val="superscript"/>
        </w:rPr>
        <w:t>[</w:t>
      </w:r>
      <w:proofErr w:type="gramEnd"/>
      <w:r w:rsidR="00960054" w:rsidRPr="0046538B">
        <w:rPr>
          <w:rFonts w:ascii="Book Antiqua" w:hAnsi="Book Antiqua"/>
          <w:vertAlign w:val="superscript"/>
        </w:rPr>
        <w:t>11,</w:t>
      </w:r>
      <w:r w:rsidR="00591118" w:rsidRPr="0046538B">
        <w:rPr>
          <w:rFonts w:ascii="Book Antiqua" w:hAnsi="Book Antiqua"/>
          <w:vertAlign w:val="superscript"/>
        </w:rPr>
        <w:t>3</w:t>
      </w:r>
      <w:r w:rsidR="000C4020" w:rsidRPr="0046538B">
        <w:rPr>
          <w:rFonts w:ascii="Book Antiqua" w:hAnsi="Book Antiqua"/>
          <w:vertAlign w:val="superscript"/>
        </w:rPr>
        <w:t>0-34</w:t>
      </w:r>
      <w:r w:rsidR="001D0550" w:rsidRPr="0046538B">
        <w:rPr>
          <w:rFonts w:ascii="Book Antiqua" w:hAnsi="Book Antiqua"/>
          <w:vertAlign w:val="superscript"/>
        </w:rPr>
        <w:t>]</w:t>
      </w:r>
      <w:r w:rsidR="00E0392C" w:rsidRPr="0046538B">
        <w:rPr>
          <w:rFonts w:ascii="Book Antiqua" w:hAnsi="Book Antiqua"/>
        </w:rPr>
        <w:t>.</w:t>
      </w:r>
      <w:r w:rsidR="009F5497">
        <w:rPr>
          <w:rFonts w:ascii="Book Antiqua" w:hAnsi="Book Antiqua"/>
        </w:rPr>
        <w:t xml:space="preserve"> </w:t>
      </w:r>
      <w:r w:rsidR="00143BE5" w:rsidRPr="0046538B">
        <w:rPr>
          <w:rFonts w:ascii="Book Antiqua" w:hAnsi="Book Antiqua"/>
        </w:rPr>
        <w:t xml:space="preserve">Rate of recurrence </w:t>
      </w:r>
      <w:r w:rsidR="00E0392C" w:rsidRPr="0046538B">
        <w:rPr>
          <w:rFonts w:ascii="Book Antiqua" w:hAnsi="Book Antiqua"/>
        </w:rPr>
        <w:t>may also</w:t>
      </w:r>
      <w:r w:rsidR="00143BE5" w:rsidRPr="0046538B">
        <w:rPr>
          <w:rFonts w:ascii="Book Antiqua" w:hAnsi="Book Antiqua"/>
        </w:rPr>
        <w:t xml:space="preserve"> to be influenced also by surgical </w:t>
      </w:r>
      <w:proofErr w:type="gramStart"/>
      <w:r w:rsidR="00143BE5" w:rsidRPr="0046538B">
        <w:rPr>
          <w:rFonts w:ascii="Book Antiqua" w:hAnsi="Book Antiqua"/>
        </w:rPr>
        <w:t>techni</w:t>
      </w:r>
      <w:r w:rsidR="00E0392C" w:rsidRPr="0046538B">
        <w:rPr>
          <w:rFonts w:ascii="Book Antiqua" w:hAnsi="Book Antiqua"/>
        </w:rPr>
        <w:t>que</w:t>
      </w:r>
      <w:r w:rsidR="001D0550" w:rsidRPr="0046538B">
        <w:rPr>
          <w:rFonts w:ascii="Book Antiqua" w:hAnsi="Book Antiqua"/>
          <w:vertAlign w:val="superscript"/>
        </w:rPr>
        <w:t>[</w:t>
      </w:r>
      <w:proofErr w:type="gramEnd"/>
      <w:r w:rsidR="00143BE5" w:rsidRPr="0046538B">
        <w:rPr>
          <w:rFonts w:ascii="Book Antiqua" w:hAnsi="Book Antiqua"/>
          <w:vertAlign w:val="superscript"/>
        </w:rPr>
        <w:t>3</w:t>
      </w:r>
      <w:r w:rsidR="000C4020" w:rsidRPr="0046538B">
        <w:rPr>
          <w:rFonts w:ascii="Book Antiqua" w:hAnsi="Book Antiqua"/>
          <w:vertAlign w:val="superscript"/>
        </w:rPr>
        <w:t>0,34</w:t>
      </w:r>
      <w:r w:rsidR="001D0550" w:rsidRPr="0046538B">
        <w:rPr>
          <w:rFonts w:ascii="Book Antiqua" w:hAnsi="Book Antiqua"/>
          <w:vertAlign w:val="superscript"/>
        </w:rPr>
        <w:t>]</w:t>
      </w:r>
      <w:r w:rsidR="00143BE5" w:rsidRPr="0046538B">
        <w:rPr>
          <w:rFonts w:ascii="Book Antiqua" w:hAnsi="Book Antiqua"/>
        </w:rPr>
        <w:t xml:space="preserve"> </w:t>
      </w:r>
      <w:r w:rsidR="00E0392C" w:rsidRPr="0046538B">
        <w:rPr>
          <w:rFonts w:ascii="Book Antiqua" w:hAnsi="Book Antiqua"/>
        </w:rPr>
        <w:t>including the</w:t>
      </w:r>
      <w:r w:rsidR="00143BE5" w:rsidRPr="0046538B">
        <w:rPr>
          <w:rFonts w:ascii="Book Antiqua" w:hAnsi="Book Antiqua"/>
        </w:rPr>
        <w:t xml:space="preserve"> type of anastomosis, resection margin</w:t>
      </w:r>
      <w:r w:rsidR="00A90D84" w:rsidRPr="0046538B">
        <w:rPr>
          <w:rFonts w:ascii="Book Antiqua" w:hAnsi="Book Antiqua"/>
        </w:rPr>
        <w:t xml:space="preserve"> and </w:t>
      </w:r>
      <w:r w:rsidR="00E0392C" w:rsidRPr="0046538B">
        <w:rPr>
          <w:rFonts w:ascii="Book Antiqua" w:hAnsi="Book Antiqua"/>
        </w:rPr>
        <w:t xml:space="preserve">the decision to perform a </w:t>
      </w:r>
      <w:proofErr w:type="spellStart"/>
      <w:r w:rsidR="00A90D84" w:rsidRPr="0046538B">
        <w:rPr>
          <w:rFonts w:ascii="Book Antiqua" w:hAnsi="Book Antiqua"/>
        </w:rPr>
        <w:t>stricturoplasty</w:t>
      </w:r>
      <w:proofErr w:type="spellEnd"/>
      <w:r w:rsidR="00A90D84" w:rsidRPr="0046538B">
        <w:rPr>
          <w:rFonts w:ascii="Book Antiqua" w:hAnsi="Book Antiqua"/>
        </w:rPr>
        <w:t xml:space="preserve"> </w:t>
      </w:r>
      <w:proofErr w:type="spellStart"/>
      <w:r w:rsidR="00E81417" w:rsidRPr="00E81417">
        <w:rPr>
          <w:rFonts w:ascii="Book Antiqua" w:hAnsi="Book Antiqua"/>
          <w:i/>
        </w:rPr>
        <w:t>vs</w:t>
      </w:r>
      <w:proofErr w:type="spellEnd"/>
      <w:r w:rsidR="00A90D84" w:rsidRPr="0046538B">
        <w:rPr>
          <w:rFonts w:ascii="Book Antiqua" w:hAnsi="Book Antiqua"/>
        </w:rPr>
        <w:t xml:space="preserve"> </w:t>
      </w:r>
      <w:r w:rsidR="00E0392C" w:rsidRPr="0046538B">
        <w:rPr>
          <w:rFonts w:ascii="Book Antiqua" w:hAnsi="Book Antiqua"/>
        </w:rPr>
        <w:t xml:space="preserve">a </w:t>
      </w:r>
      <w:r w:rsidR="00A90D84" w:rsidRPr="0046538B">
        <w:rPr>
          <w:rFonts w:ascii="Book Antiqua" w:hAnsi="Book Antiqua"/>
        </w:rPr>
        <w:t>resection</w:t>
      </w:r>
      <w:r w:rsidR="001D0550" w:rsidRPr="0046538B">
        <w:rPr>
          <w:rFonts w:ascii="Book Antiqua" w:hAnsi="Book Antiqua"/>
          <w:vertAlign w:val="superscript"/>
        </w:rPr>
        <w:t>[</w:t>
      </w:r>
      <w:r w:rsidR="000C4020" w:rsidRPr="0046538B">
        <w:rPr>
          <w:rFonts w:ascii="Book Antiqua" w:hAnsi="Book Antiqua"/>
          <w:vertAlign w:val="superscript"/>
        </w:rPr>
        <w:t>35</w:t>
      </w:r>
      <w:r w:rsidR="001D0550" w:rsidRPr="0046538B">
        <w:rPr>
          <w:rFonts w:ascii="Book Antiqua" w:hAnsi="Book Antiqua"/>
          <w:vertAlign w:val="superscript"/>
        </w:rPr>
        <w:t>]</w:t>
      </w:r>
      <w:r w:rsidR="00A90D84" w:rsidRPr="0046538B">
        <w:rPr>
          <w:rFonts w:ascii="Book Antiqua" w:hAnsi="Book Antiqua"/>
        </w:rPr>
        <w:t>.</w:t>
      </w:r>
      <w:r w:rsidR="009F5497">
        <w:rPr>
          <w:rFonts w:ascii="Book Antiqua" w:hAnsi="Book Antiqua"/>
        </w:rPr>
        <w:t xml:space="preserve"> </w:t>
      </w:r>
      <w:r w:rsidR="00793A97" w:rsidRPr="0046538B">
        <w:rPr>
          <w:rFonts w:ascii="Book Antiqua" w:hAnsi="Book Antiqua"/>
        </w:rPr>
        <w:t>The role of biologic therapy in reducing the incidence of surgical recurrence is yet unknown but we can infer the impact that anti-TNF</w:t>
      </w:r>
      <w:r w:rsidR="00793A97" w:rsidRPr="0046538B">
        <w:rPr>
          <w:rFonts w:ascii="Book Antiqua" w:hAnsi="Book Antiqua"/>
        </w:rPr>
        <w:sym w:font="Symbol" w:char="F061"/>
      </w:r>
      <w:r w:rsidR="00793A97" w:rsidRPr="0046538B">
        <w:rPr>
          <w:rFonts w:ascii="Book Antiqua" w:hAnsi="Book Antiqua"/>
        </w:rPr>
        <w:t xml:space="preserve"> agents may have based on mucosal healing.</w:t>
      </w:r>
      <w:r w:rsidR="00B91521" w:rsidRPr="0046538B">
        <w:rPr>
          <w:rFonts w:ascii="Book Antiqua" w:hAnsi="Book Antiqua"/>
        </w:rPr>
        <w:t xml:space="preserve"> </w:t>
      </w:r>
      <w:r w:rsidR="00C14A2C" w:rsidRPr="0046538B">
        <w:rPr>
          <w:rFonts w:ascii="Book Antiqua" w:hAnsi="Book Antiqua"/>
        </w:rPr>
        <w:t xml:space="preserve">Early observational studies have demonstrated reduced rates in endoscopic and clinical recurrence in patients post-operatively treated with </w:t>
      </w:r>
      <w:proofErr w:type="gramStart"/>
      <w:r w:rsidR="00C14A2C" w:rsidRPr="0046538B">
        <w:rPr>
          <w:rFonts w:ascii="Book Antiqua" w:hAnsi="Book Antiqua"/>
        </w:rPr>
        <w:t>IFX</w:t>
      </w:r>
      <w:r w:rsidR="00DE5705" w:rsidRPr="0046538B">
        <w:rPr>
          <w:rFonts w:ascii="Book Antiqua" w:hAnsi="Book Antiqua"/>
          <w:vertAlign w:val="superscript"/>
        </w:rPr>
        <w:t>[</w:t>
      </w:r>
      <w:proofErr w:type="gramEnd"/>
      <w:r w:rsidR="000C4020" w:rsidRPr="0046538B">
        <w:rPr>
          <w:rFonts w:ascii="Book Antiqua" w:hAnsi="Book Antiqua"/>
          <w:vertAlign w:val="superscript"/>
        </w:rPr>
        <w:t>36</w:t>
      </w:r>
      <w:r w:rsidR="00DE5705" w:rsidRPr="0046538B">
        <w:rPr>
          <w:rFonts w:ascii="Book Antiqua" w:hAnsi="Book Antiqua"/>
          <w:vertAlign w:val="superscript"/>
        </w:rPr>
        <w:t>]</w:t>
      </w:r>
      <w:r w:rsidR="009A0903">
        <w:rPr>
          <w:rFonts w:ascii="Book Antiqua" w:eastAsia="宋体" w:hAnsi="Book Antiqua" w:hint="eastAsia"/>
          <w:lang w:eastAsia="zh-CN"/>
        </w:rPr>
        <w:t>,</w:t>
      </w:r>
      <w:r w:rsidR="00C14A2C" w:rsidRPr="0046538B">
        <w:rPr>
          <w:rFonts w:ascii="Book Antiqua" w:hAnsi="Book Antiqua"/>
        </w:rPr>
        <w:t xml:space="preserve"> </w:t>
      </w:r>
      <w:proofErr w:type="spellStart"/>
      <w:r w:rsidR="00C14A2C" w:rsidRPr="0046538B">
        <w:rPr>
          <w:rFonts w:ascii="Book Antiqua" w:hAnsi="Book Antiqua"/>
        </w:rPr>
        <w:t>Regueiro</w:t>
      </w:r>
      <w:proofErr w:type="spellEnd"/>
      <w:r w:rsidR="00C14A2C" w:rsidRPr="0046538B">
        <w:rPr>
          <w:rFonts w:ascii="Book Antiqua" w:hAnsi="Book Antiqua"/>
        </w:rPr>
        <w:t xml:space="preserve"> </w:t>
      </w:r>
      <w:r w:rsidR="00C14A2C" w:rsidRPr="00FA14E7">
        <w:rPr>
          <w:rFonts w:ascii="Book Antiqua" w:hAnsi="Book Antiqua"/>
          <w:i/>
        </w:rPr>
        <w:t>et</w:t>
      </w:r>
      <w:r w:rsidR="00FA14E7" w:rsidRPr="00FA14E7">
        <w:rPr>
          <w:rFonts w:ascii="Book Antiqua" w:eastAsia="宋体" w:hAnsi="Book Antiqua" w:hint="eastAsia"/>
          <w:i/>
          <w:lang w:eastAsia="zh-CN"/>
        </w:rPr>
        <w:t xml:space="preserve"> al</w:t>
      </w:r>
      <w:r w:rsidR="00DE5705" w:rsidRPr="0046538B">
        <w:rPr>
          <w:rFonts w:ascii="Book Antiqua" w:hAnsi="Book Antiqua"/>
          <w:vertAlign w:val="superscript"/>
        </w:rPr>
        <w:t>[</w:t>
      </w:r>
      <w:r w:rsidR="000C4020" w:rsidRPr="0046538B">
        <w:rPr>
          <w:rFonts w:ascii="Book Antiqua" w:hAnsi="Book Antiqua"/>
          <w:vertAlign w:val="superscript"/>
        </w:rPr>
        <w:t>37</w:t>
      </w:r>
      <w:r w:rsidR="00DE5705" w:rsidRPr="0046538B">
        <w:rPr>
          <w:rFonts w:ascii="Book Antiqua" w:hAnsi="Book Antiqua"/>
          <w:vertAlign w:val="superscript"/>
        </w:rPr>
        <w:t>]</w:t>
      </w:r>
      <w:r w:rsidR="00C14A2C" w:rsidRPr="0046538B">
        <w:rPr>
          <w:rFonts w:ascii="Book Antiqua" w:hAnsi="Book Antiqua"/>
        </w:rPr>
        <w:t xml:space="preserve"> demonstrated in a placebo-controlled randomized trial that endoscopic recurrence was significantly lower in the IFX group compared to controls at 1 year (9.1% </w:t>
      </w:r>
      <w:proofErr w:type="spellStart"/>
      <w:r w:rsidR="00447C1D" w:rsidRPr="00447C1D">
        <w:rPr>
          <w:rFonts w:ascii="Book Antiqua" w:hAnsi="Book Antiqua"/>
          <w:i/>
        </w:rPr>
        <w:t>vs</w:t>
      </w:r>
      <w:proofErr w:type="spellEnd"/>
      <w:r w:rsidR="00C14A2C" w:rsidRPr="0046538B">
        <w:rPr>
          <w:rFonts w:ascii="Book Antiqua" w:hAnsi="Book Antiqua"/>
        </w:rPr>
        <w:t xml:space="preserve"> 84.6%,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C14A2C" w:rsidRPr="0046538B">
        <w:rPr>
          <w:rFonts w:ascii="Book Antiqua" w:hAnsi="Book Antiqua"/>
        </w:rPr>
        <w:t>0.0006)</w:t>
      </w:r>
      <w:r w:rsidR="002701EA" w:rsidRPr="0046538B">
        <w:rPr>
          <w:rFonts w:ascii="Book Antiqua" w:hAnsi="Book Antiqua"/>
        </w:rPr>
        <w:t xml:space="preserve"> but the sample size</w:t>
      </w:r>
      <w:r w:rsidR="00C14A2C" w:rsidRPr="0046538B">
        <w:rPr>
          <w:rFonts w:ascii="Book Antiqua" w:hAnsi="Book Antiqua"/>
        </w:rPr>
        <w:t xml:space="preserve"> was too small to detect differences in clinical recurrence.</w:t>
      </w:r>
      <w:r w:rsidR="009F5497">
        <w:rPr>
          <w:rFonts w:ascii="Book Antiqua" w:hAnsi="Book Antiqua"/>
        </w:rPr>
        <w:t xml:space="preserve"> </w:t>
      </w:r>
      <w:r w:rsidR="00C14A2C" w:rsidRPr="0046538B">
        <w:rPr>
          <w:rFonts w:ascii="Book Antiqua" w:hAnsi="Book Antiqua"/>
        </w:rPr>
        <w:t>Yoshida et</w:t>
      </w:r>
      <w:r w:rsidR="000C4020" w:rsidRPr="0046538B">
        <w:rPr>
          <w:rFonts w:ascii="Book Antiqua" w:hAnsi="Book Antiqua"/>
          <w:vertAlign w:val="superscript"/>
        </w:rPr>
        <w:t>38</w:t>
      </w:r>
      <w:r w:rsidR="00C14A2C" w:rsidRPr="0046538B">
        <w:rPr>
          <w:rFonts w:ascii="Book Antiqua" w:hAnsi="Book Antiqua"/>
        </w:rPr>
        <w:t xml:space="preserve"> al</w:t>
      </w:r>
      <w:r w:rsidR="00B30C18" w:rsidRPr="0046538B">
        <w:rPr>
          <w:rFonts w:ascii="Book Antiqua" w:hAnsi="Book Antiqua"/>
        </w:rPr>
        <w:t xml:space="preserve"> also conducted a randomized control trial comparing IFX to placebo and found the clinical remission rate with IFX was 100% </w:t>
      </w:r>
      <w:proofErr w:type="spellStart"/>
      <w:r w:rsidR="00447C1D" w:rsidRPr="00447C1D">
        <w:rPr>
          <w:rFonts w:ascii="Book Antiqua" w:hAnsi="Book Antiqua"/>
          <w:i/>
        </w:rPr>
        <w:t>vs</w:t>
      </w:r>
      <w:proofErr w:type="spellEnd"/>
      <w:r w:rsidR="00B30C18" w:rsidRPr="0046538B">
        <w:rPr>
          <w:rFonts w:ascii="Book Antiqua" w:hAnsi="Book Antiqua"/>
        </w:rPr>
        <w:t xml:space="preserve"> 68% in the placebo group (</w:t>
      </w:r>
      <w:r w:rsidR="002D37BF" w:rsidRPr="002D37BF">
        <w:rPr>
          <w:rFonts w:ascii="Book Antiqua" w:hAnsi="Book Antiqua"/>
          <w:i/>
        </w:rPr>
        <w:t>P</w:t>
      </w:r>
      <w:r w:rsidR="002D37BF">
        <w:rPr>
          <w:rFonts w:ascii="Book Antiqua" w:eastAsia="宋体" w:hAnsi="Book Antiqua" w:hint="eastAsia"/>
          <w:lang w:eastAsia="zh-CN"/>
        </w:rPr>
        <w:t xml:space="preserve"> </w:t>
      </w:r>
      <w:r w:rsidR="00B30C18" w:rsidRPr="0046538B">
        <w:rPr>
          <w:rFonts w:ascii="Book Antiqua" w:hAnsi="Book Antiqua"/>
        </w:rPr>
        <w:t>&lt;</w:t>
      </w:r>
      <w:r w:rsidR="002D37BF">
        <w:rPr>
          <w:rFonts w:ascii="Book Antiqua" w:eastAsia="宋体" w:hAnsi="Book Antiqua" w:hint="eastAsia"/>
          <w:lang w:eastAsia="zh-CN"/>
        </w:rPr>
        <w:t xml:space="preserve"> </w:t>
      </w:r>
      <w:r w:rsidR="00B30C18" w:rsidRPr="0046538B">
        <w:rPr>
          <w:rFonts w:ascii="Book Antiqua" w:hAnsi="Book Antiqua"/>
        </w:rPr>
        <w:t xml:space="preserve">0.03) at one </w:t>
      </w:r>
      <w:proofErr w:type="gramStart"/>
      <w:r w:rsidR="00B30C18" w:rsidRPr="0046538B">
        <w:rPr>
          <w:rFonts w:ascii="Book Antiqua" w:hAnsi="Book Antiqua"/>
        </w:rPr>
        <w:t>year</w:t>
      </w:r>
      <w:r w:rsidR="00651375" w:rsidRPr="00651375">
        <w:rPr>
          <w:rFonts w:ascii="Book Antiqua" w:eastAsia="宋体" w:hAnsi="Book Antiqua" w:hint="eastAsia"/>
          <w:vertAlign w:val="superscript"/>
          <w:lang w:eastAsia="zh-CN"/>
        </w:rPr>
        <w:t>[</w:t>
      </w:r>
      <w:proofErr w:type="gramEnd"/>
      <w:r w:rsidR="00651375" w:rsidRPr="00651375">
        <w:rPr>
          <w:rFonts w:ascii="Book Antiqua" w:eastAsia="宋体" w:hAnsi="Book Antiqua" w:hint="eastAsia"/>
          <w:vertAlign w:val="superscript"/>
          <w:lang w:eastAsia="zh-CN"/>
        </w:rPr>
        <w:t>38]</w:t>
      </w:r>
      <w:r w:rsidR="00FB54C8" w:rsidRPr="0046538B">
        <w:rPr>
          <w:rFonts w:ascii="Book Antiqua" w:hAnsi="Book Antiqua"/>
        </w:rPr>
        <w:t>.</w:t>
      </w:r>
      <w:r w:rsidR="00C14A2C" w:rsidRPr="0046538B">
        <w:rPr>
          <w:rFonts w:ascii="Book Antiqua" w:hAnsi="Book Antiqua"/>
        </w:rPr>
        <w:t xml:space="preserve"> </w:t>
      </w:r>
    </w:p>
    <w:p w14:paraId="70414C8F" w14:textId="459FD90D" w:rsidR="009D0B4C" w:rsidRPr="0046538B" w:rsidRDefault="009D0B4C" w:rsidP="00E01176">
      <w:pPr>
        <w:spacing w:line="360" w:lineRule="auto"/>
        <w:ind w:firstLine="720"/>
        <w:jc w:val="both"/>
        <w:rPr>
          <w:rFonts w:ascii="Book Antiqua" w:hAnsi="Book Antiqua"/>
        </w:rPr>
      </w:pPr>
      <w:r w:rsidRPr="0046538B">
        <w:rPr>
          <w:rFonts w:ascii="Book Antiqua" w:hAnsi="Book Antiqua"/>
        </w:rPr>
        <w:t xml:space="preserve">Recently </w:t>
      </w:r>
      <w:proofErr w:type="spellStart"/>
      <w:r w:rsidRPr="0046538B">
        <w:rPr>
          <w:rFonts w:ascii="Book Antiqua" w:hAnsi="Book Antiqua"/>
        </w:rPr>
        <w:t>Savarino</w:t>
      </w:r>
      <w:proofErr w:type="spellEnd"/>
      <w:r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DA6418" w:rsidRPr="0046538B">
        <w:rPr>
          <w:rFonts w:ascii="Book Antiqua" w:hAnsi="Book Antiqua"/>
          <w:vertAlign w:val="superscript"/>
        </w:rPr>
        <w:t>[</w:t>
      </w:r>
      <w:proofErr w:type="gramEnd"/>
      <w:r w:rsidR="009127DB" w:rsidRPr="0046538B">
        <w:rPr>
          <w:rFonts w:ascii="Book Antiqua" w:hAnsi="Book Antiqua"/>
          <w:vertAlign w:val="superscript"/>
        </w:rPr>
        <w:t>39</w:t>
      </w:r>
      <w:r w:rsidR="00DA6418" w:rsidRPr="0046538B">
        <w:rPr>
          <w:rFonts w:ascii="Book Antiqua" w:hAnsi="Book Antiqua"/>
          <w:vertAlign w:val="superscript"/>
        </w:rPr>
        <w:t>]</w:t>
      </w:r>
      <w:r w:rsidRPr="0046538B">
        <w:rPr>
          <w:rFonts w:ascii="Book Antiqua" w:hAnsi="Book Antiqua"/>
          <w:vertAlign w:val="superscript"/>
        </w:rPr>
        <w:t xml:space="preserve"> </w:t>
      </w:r>
      <w:r w:rsidRPr="0046538B">
        <w:rPr>
          <w:rFonts w:ascii="Book Antiqua" w:hAnsi="Book Antiqua"/>
        </w:rPr>
        <w:t>published the results of a prospective randomi</w:t>
      </w:r>
      <w:r w:rsidR="009A197C" w:rsidRPr="0046538B">
        <w:rPr>
          <w:rFonts w:ascii="Book Antiqua" w:hAnsi="Book Antiqua"/>
        </w:rPr>
        <w:t>zed study in which</w:t>
      </w:r>
      <w:r w:rsidRPr="0046538B">
        <w:rPr>
          <w:rFonts w:ascii="Book Antiqua" w:hAnsi="Book Antiqua"/>
        </w:rPr>
        <w:t xml:space="preserve"> 51 patients with CD who had undergone</w:t>
      </w:r>
      <w:r w:rsidR="00067E1E" w:rsidRPr="0046538B">
        <w:rPr>
          <w:rFonts w:ascii="Book Antiqua" w:hAnsi="Book Antiqua"/>
        </w:rPr>
        <w:t xml:space="preserve"> an</w:t>
      </w:r>
      <w:r w:rsidRPr="0046538B">
        <w:rPr>
          <w:rFonts w:ascii="Book Antiqua" w:hAnsi="Book Antiqua"/>
        </w:rPr>
        <w:t xml:space="preserve"> </w:t>
      </w:r>
      <w:proofErr w:type="spellStart"/>
      <w:r w:rsidRPr="0046538B">
        <w:rPr>
          <w:rFonts w:ascii="Book Antiqua" w:hAnsi="Book Antiqua"/>
        </w:rPr>
        <w:t>ileocolonic</w:t>
      </w:r>
      <w:proofErr w:type="spellEnd"/>
      <w:r w:rsidRPr="0046538B">
        <w:rPr>
          <w:rFonts w:ascii="Book Antiqua" w:hAnsi="Book Antiqua"/>
        </w:rPr>
        <w:t xml:space="preserve"> resection </w:t>
      </w:r>
      <w:r w:rsidR="009A197C" w:rsidRPr="0046538B">
        <w:rPr>
          <w:rFonts w:ascii="Book Antiqua" w:hAnsi="Book Antiqua"/>
        </w:rPr>
        <w:t xml:space="preserve">were assigned </w:t>
      </w:r>
      <w:r w:rsidRPr="0046538B">
        <w:rPr>
          <w:rFonts w:ascii="Book Antiqua" w:hAnsi="Book Antiqua"/>
        </w:rPr>
        <w:t>to re</w:t>
      </w:r>
      <w:r w:rsidR="009A197C" w:rsidRPr="0046538B">
        <w:rPr>
          <w:rFonts w:ascii="Book Antiqua" w:hAnsi="Book Antiqua"/>
        </w:rPr>
        <w:t xml:space="preserve">ceive </w:t>
      </w:r>
      <w:r w:rsidRPr="0046538B">
        <w:rPr>
          <w:rFonts w:ascii="Book Antiqua" w:hAnsi="Book Antiqua"/>
        </w:rPr>
        <w:t xml:space="preserve">ADA at </w:t>
      </w:r>
      <w:r w:rsidR="009A197C" w:rsidRPr="0046538B">
        <w:rPr>
          <w:rFonts w:ascii="Book Antiqua" w:hAnsi="Book Antiqua"/>
        </w:rPr>
        <w:t xml:space="preserve">a </w:t>
      </w:r>
      <w:r w:rsidRPr="0046538B">
        <w:rPr>
          <w:rFonts w:ascii="Book Antiqua" w:hAnsi="Book Antiqua"/>
        </w:rPr>
        <w:t>dose of 160/80/40</w:t>
      </w:r>
      <w:r w:rsidR="00447C1D">
        <w:rPr>
          <w:rFonts w:ascii="Book Antiqua" w:eastAsia="宋体" w:hAnsi="Book Antiqua" w:hint="eastAsia"/>
          <w:lang w:eastAsia="zh-CN"/>
        </w:rPr>
        <w:t xml:space="preserve"> </w:t>
      </w:r>
      <w:r w:rsidRPr="0046538B">
        <w:rPr>
          <w:rFonts w:ascii="Book Antiqua" w:hAnsi="Book Antiqua"/>
        </w:rPr>
        <w:t>mg every two weeks, azathioprine (AZA) at 2 mg</w:t>
      </w:r>
      <w:r w:rsidR="009D7325" w:rsidRPr="0046538B">
        <w:rPr>
          <w:rFonts w:ascii="Book Antiqua" w:hAnsi="Book Antiqua"/>
        </w:rPr>
        <w:t>/kg</w:t>
      </w:r>
      <w:r w:rsidR="00447C1D">
        <w:rPr>
          <w:rFonts w:ascii="Book Antiqua" w:eastAsia="宋体" w:hAnsi="Book Antiqua" w:hint="eastAsia"/>
          <w:lang w:eastAsia="zh-CN"/>
        </w:rPr>
        <w:t xml:space="preserve"> per </w:t>
      </w:r>
      <w:r w:rsidR="009D7325" w:rsidRPr="0046538B">
        <w:rPr>
          <w:rFonts w:ascii="Book Antiqua" w:hAnsi="Book Antiqua"/>
        </w:rPr>
        <w:t xml:space="preserve">day, or </w:t>
      </w:r>
      <w:proofErr w:type="spellStart"/>
      <w:r w:rsidR="009D7325" w:rsidRPr="0046538B">
        <w:rPr>
          <w:rFonts w:ascii="Book Antiqua" w:hAnsi="Book Antiqua"/>
        </w:rPr>
        <w:t>mesalam</w:t>
      </w:r>
      <w:r w:rsidR="009A197C" w:rsidRPr="0046538B">
        <w:rPr>
          <w:rFonts w:ascii="Book Antiqua" w:hAnsi="Book Antiqua"/>
        </w:rPr>
        <w:t>ine</w:t>
      </w:r>
      <w:proofErr w:type="spellEnd"/>
      <w:r w:rsidR="009A197C" w:rsidRPr="0046538B">
        <w:rPr>
          <w:rFonts w:ascii="Book Antiqua" w:hAnsi="Book Antiqua"/>
        </w:rPr>
        <w:t xml:space="preserve"> at 3 </w:t>
      </w:r>
      <w:r w:rsidR="00447C1D">
        <w:rPr>
          <w:rFonts w:ascii="Book Antiqua" w:hAnsi="Book Antiqua"/>
        </w:rPr>
        <w:t xml:space="preserve">g/d starting 2 </w:t>
      </w:r>
      <w:proofErr w:type="spellStart"/>
      <w:r w:rsidR="00447C1D">
        <w:rPr>
          <w:rFonts w:ascii="Book Antiqua" w:hAnsi="Book Antiqua"/>
        </w:rPr>
        <w:t>wk</w:t>
      </w:r>
      <w:proofErr w:type="spellEnd"/>
      <w:r w:rsidR="009A197C" w:rsidRPr="0046538B">
        <w:rPr>
          <w:rFonts w:ascii="Book Antiqua" w:hAnsi="Book Antiqua"/>
        </w:rPr>
        <w:t xml:space="preserve"> after surgery.</w:t>
      </w:r>
      <w:r w:rsidR="009F5497">
        <w:rPr>
          <w:rFonts w:ascii="Book Antiqua" w:hAnsi="Book Antiqua"/>
        </w:rPr>
        <w:t xml:space="preserve"> </w:t>
      </w:r>
      <w:r w:rsidR="009A197C" w:rsidRPr="0046538B">
        <w:rPr>
          <w:rFonts w:ascii="Book Antiqua" w:hAnsi="Book Antiqua"/>
        </w:rPr>
        <w:t>Patients were followed for 2 years.</w:t>
      </w:r>
      <w:r w:rsidR="009F5497">
        <w:rPr>
          <w:rFonts w:ascii="Book Antiqua" w:hAnsi="Book Antiqua"/>
        </w:rPr>
        <w:t xml:space="preserve"> </w:t>
      </w:r>
      <w:r w:rsidR="009D7325" w:rsidRPr="0046538B">
        <w:rPr>
          <w:rFonts w:ascii="Book Antiqua" w:hAnsi="Book Antiqua"/>
        </w:rPr>
        <w:t xml:space="preserve">The rate of endoscopic recurrence was lower in </w:t>
      </w:r>
      <w:r w:rsidR="009A197C" w:rsidRPr="0046538B">
        <w:rPr>
          <w:rFonts w:ascii="Book Antiqua" w:hAnsi="Book Antiqua"/>
        </w:rPr>
        <w:t xml:space="preserve">the </w:t>
      </w:r>
      <w:r w:rsidR="009D7325" w:rsidRPr="0046538B">
        <w:rPr>
          <w:rFonts w:ascii="Book Antiqua" w:hAnsi="Book Antiqua"/>
        </w:rPr>
        <w:t>ADA</w:t>
      </w:r>
      <w:r w:rsidR="009A197C" w:rsidRPr="0046538B">
        <w:rPr>
          <w:rFonts w:ascii="Book Antiqua" w:hAnsi="Book Antiqua"/>
        </w:rPr>
        <w:t xml:space="preserve"> group (6.3%) compared with both the</w:t>
      </w:r>
      <w:r w:rsidR="009D7325" w:rsidRPr="0046538B">
        <w:rPr>
          <w:rFonts w:ascii="Book Antiqua" w:hAnsi="Book Antiqua"/>
        </w:rPr>
        <w:t xml:space="preserve"> AZA</w:t>
      </w:r>
      <w:r w:rsidR="009A197C" w:rsidRPr="0046538B">
        <w:rPr>
          <w:rFonts w:ascii="Book Antiqua" w:hAnsi="Book Antiqua"/>
        </w:rPr>
        <w:t xml:space="preserve"> </w:t>
      </w:r>
      <w:r w:rsidR="009D7325" w:rsidRPr="0046538B">
        <w:rPr>
          <w:rFonts w:ascii="Book Antiqua" w:hAnsi="Book Antiqua"/>
        </w:rPr>
        <w:t xml:space="preserve">(64.7%; </w:t>
      </w:r>
      <w:r w:rsidR="00132BF6">
        <w:rPr>
          <w:rFonts w:ascii="Book Antiqua" w:hAnsi="Book Antiqua"/>
        </w:rPr>
        <w:t>OR</w:t>
      </w:r>
      <w:r w:rsidR="009D7325" w:rsidRPr="0046538B">
        <w:rPr>
          <w:rFonts w:ascii="Book Antiqua" w:hAnsi="Book Antiqua"/>
        </w:rPr>
        <w:t xml:space="preserve"> =</w:t>
      </w:r>
      <w:r w:rsidR="00132BF6">
        <w:rPr>
          <w:rFonts w:ascii="Book Antiqua" w:eastAsia="宋体" w:hAnsi="Book Antiqua" w:hint="eastAsia"/>
          <w:lang w:eastAsia="zh-CN"/>
        </w:rPr>
        <w:t xml:space="preserve"> </w:t>
      </w:r>
      <w:r w:rsidR="009D7325" w:rsidRPr="0046538B">
        <w:rPr>
          <w:rFonts w:ascii="Book Antiqua" w:hAnsi="Book Antiqua"/>
        </w:rPr>
        <w:t>0.036</w:t>
      </w:r>
      <w:r w:rsidR="00132BF6">
        <w:rPr>
          <w:rFonts w:ascii="Book Antiqua" w:eastAsia="宋体" w:hAnsi="Book Antiqua" w:hint="eastAsia"/>
          <w:lang w:eastAsia="zh-CN"/>
        </w:rPr>
        <w:t>;</w:t>
      </w:r>
      <w:r w:rsidR="008963A5" w:rsidRPr="0046538B">
        <w:rPr>
          <w:rFonts w:ascii="Book Antiqua" w:hAnsi="Book Antiqua"/>
        </w:rPr>
        <w:t xml:space="preserve"> 95%</w:t>
      </w:r>
      <w:r w:rsidR="00132BF6">
        <w:rPr>
          <w:rFonts w:ascii="Book Antiqua" w:hAnsi="Book Antiqua"/>
        </w:rPr>
        <w:t>CI</w:t>
      </w:r>
      <w:r w:rsidR="00132BF6">
        <w:rPr>
          <w:rFonts w:ascii="Book Antiqua" w:eastAsia="宋体" w:hAnsi="Book Antiqua" w:hint="eastAsia"/>
          <w:lang w:eastAsia="zh-CN"/>
        </w:rPr>
        <w:t>:</w:t>
      </w:r>
      <w:r w:rsidR="00F811ED">
        <w:rPr>
          <w:rFonts w:ascii="Book Antiqua" w:hAnsi="Book Antiqua"/>
        </w:rPr>
        <w:t xml:space="preserve"> 0.004-0.347)</w:t>
      </w:r>
      <w:r w:rsidR="008963A5" w:rsidRPr="0046538B">
        <w:rPr>
          <w:rFonts w:ascii="Book Antiqua" w:hAnsi="Book Antiqua"/>
        </w:rPr>
        <w:t xml:space="preserve"> and </w:t>
      </w:r>
      <w:proofErr w:type="spellStart"/>
      <w:r w:rsidR="008963A5" w:rsidRPr="0046538B">
        <w:rPr>
          <w:rFonts w:ascii="Book Antiqua" w:hAnsi="Book Antiqua"/>
        </w:rPr>
        <w:t>mesalamine</w:t>
      </w:r>
      <w:proofErr w:type="spellEnd"/>
      <w:r w:rsidR="008963A5" w:rsidRPr="0046538B">
        <w:rPr>
          <w:rFonts w:ascii="Book Antiqua" w:hAnsi="Book Antiqua"/>
        </w:rPr>
        <w:t xml:space="preserve"> groups </w:t>
      </w:r>
      <w:r w:rsidR="008963A5" w:rsidRPr="0046538B">
        <w:rPr>
          <w:rFonts w:ascii="Book Antiqua" w:hAnsi="Book Antiqua"/>
        </w:rPr>
        <w:lastRenderedPageBreak/>
        <w:t>(83.3%; OR</w:t>
      </w:r>
      <w:r w:rsidR="00132BF6">
        <w:rPr>
          <w:rFonts w:ascii="Book Antiqua" w:eastAsia="宋体" w:hAnsi="Book Antiqua" w:hint="eastAsia"/>
          <w:lang w:eastAsia="zh-CN"/>
        </w:rPr>
        <w:t xml:space="preserve"> </w:t>
      </w:r>
      <w:r w:rsidR="008963A5" w:rsidRPr="0046538B">
        <w:rPr>
          <w:rFonts w:ascii="Book Antiqua" w:hAnsi="Book Antiqua"/>
        </w:rPr>
        <w:t>=</w:t>
      </w:r>
      <w:r w:rsidR="00132BF6">
        <w:rPr>
          <w:rFonts w:ascii="Book Antiqua" w:eastAsia="宋体" w:hAnsi="Book Antiqua" w:hint="eastAsia"/>
          <w:lang w:eastAsia="zh-CN"/>
        </w:rPr>
        <w:t xml:space="preserve"> </w:t>
      </w:r>
      <w:r w:rsidR="008963A5" w:rsidRPr="0046538B">
        <w:rPr>
          <w:rFonts w:ascii="Book Antiqua" w:hAnsi="Book Antiqua"/>
        </w:rPr>
        <w:t>0.013</w:t>
      </w:r>
      <w:r w:rsidR="00132BF6">
        <w:rPr>
          <w:rFonts w:ascii="Book Antiqua" w:eastAsia="宋体" w:hAnsi="Book Antiqua" w:hint="eastAsia"/>
          <w:lang w:eastAsia="zh-CN"/>
        </w:rPr>
        <w:t xml:space="preserve">; </w:t>
      </w:r>
      <w:r w:rsidR="00132BF6">
        <w:rPr>
          <w:rFonts w:ascii="Book Antiqua" w:hAnsi="Book Antiqua"/>
        </w:rPr>
        <w:t>95%</w:t>
      </w:r>
      <w:r w:rsidR="008963A5" w:rsidRPr="0046538B">
        <w:rPr>
          <w:rFonts w:ascii="Book Antiqua" w:hAnsi="Book Antiqua"/>
        </w:rPr>
        <w:t>CI</w:t>
      </w:r>
      <w:r w:rsidR="00132BF6">
        <w:rPr>
          <w:rFonts w:ascii="Book Antiqua" w:eastAsia="宋体" w:hAnsi="Book Antiqua" w:hint="eastAsia"/>
          <w:lang w:eastAsia="zh-CN"/>
        </w:rPr>
        <w:t>:</w:t>
      </w:r>
      <w:r w:rsidR="008963A5" w:rsidRPr="0046538B">
        <w:rPr>
          <w:rFonts w:ascii="Book Antiqua" w:hAnsi="Book Antiqua"/>
        </w:rPr>
        <w:t xml:space="preserve"> 0.001-0.143). </w:t>
      </w:r>
      <w:r w:rsidR="00637BF5" w:rsidRPr="0046538B">
        <w:rPr>
          <w:rFonts w:ascii="Book Antiqua" w:hAnsi="Book Antiqua"/>
        </w:rPr>
        <w:t>I</w:t>
      </w:r>
      <w:r w:rsidR="009A197C" w:rsidRPr="0046538B">
        <w:rPr>
          <w:rFonts w:ascii="Book Antiqua" w:hAnsi="Book Antiqua"/>
        </w:rPr>
        <w:t>n addition patients in ADA arm had a</w:t>
      </w:r>
      <w:r w:rsidR="00637BF5" w:rsidRPr="0046538B">
        <w:rPr>
          <w:rFonts w:ascii="Book Antiqua" w:hAnsi="Book Antiqua"/>
        </w:rPr>
        <w:t xml:space="preserve"> lower rate of clinical recurrence (12.5%) compared with the AZA (</w:t>
      </w:r>
      <w:r w:rsidR="00FE5168" w:rsidRPr="0046538B">
        <w:rPr>
          <w:rFonts w:ascii="Book Antiqua" w:hAnsi="Book Antiqua"/>
        </w:rPr>
        <w:t>64.7%;</w:t>
      </w:r>
      <w:r w:rsidR="00F811ED">
        <w:rPr>
          <w:rFonts w:ascii="Book Antiqua" w:eastAsia="宋体" w:hAnsi="Book Antiqua" w:hint="eastAsia"/>
          <w:lang w:eastAsia="zh-CN"/>
        </w:rPr>
        <w:t xml:space="preserve"> </w:t>
      </w:r>
      <w:r w:rsidR="00FE5168" w:rsidRPr="0046538B">
        <w:rPr>
          <w:rFonts w:ascii="Book Antiqua" w:hAnsi="Book Antiqua"/>
        </w:rPr>
        <w:t>OR</w:t>
      </w:r>
      <w:r w:rsidR="00F811ED">
        <w:rPr>
          <w:rFonts w:ascii="Book Antiqua" w:eastAsia="宋体" w:hAnsi="Book Antiqua" w:hint="eastAsia"/>
          <w:lang w:eastAsia="zh-CN"/>
        </w:rPr>
        <w:t xml:space="preserve"> </w:t>
      </w:r>
      <w:r w:rsidR="00FE5168" w:rsidRPr="0046538B">
        <w:rPr>
          <w:rFonts w:ascii="Book Antiqua" w:hAnsi="Book Antiqua"/>
        </w:rPr>
        <w:t>=</w:t>
      </w:r>
      <w:r w:rsidR="00F811ED">
        <w:rPr>
          <w:rFonts w:ascii="Book Antiqua" w:eastAsia="宋体" w:hAnsi="Book Antiqua" w:hint="eastAsia"/>
          <w:lang w:eastAsia="zh-CN"/>
        </w:rPr>
        <w:t xml:space="preserve"> </w:t>
      </w:r>
      <w:r w:rsidR="00FE5168" w:rsidRPr="0046538B">
        <w:rPr>
          <w:rFonts w:ascii="Book Antiqua" w:hAnsi="Book Antiqua"/>
        </w:rPr>
        <w:t>0.078</w:t>
      </w:r>
      <w:r w:rsidR="00F811ED">
        <w:rPr>
          <w:rFonts w:ascii="Book Antiqua" w:eastAsia="宋体" w:hAnsi="Book Antiqua" w:hint="eastAsia"/>
          <w:lang w:eastAsia="zh-CN"/>
        </w:rPr>
        <w:t>;</w:t>
      </w:r>
      <w:r w:rsidR="00FE5168" w:rsidRPr="0046538B">
        <w:rPr>
          <w:rFonts w:ascii="Book Antiqua" w:hAnsi="Book Antiqua"/>
        </w:rPr>
        <w:t xml:space="preserve"> </w:t>
      </w:r>
      <w:r w:rsidR="00F811ED">
        <w:rPr>
          <w:rFonts w:ascii="Book Antiqua" w:hAnsi="Book Antiqua"/>
        </w:rPr>
        <w:t>95%</w:t>
      </w:r>
      <w:r w:rsidR="00FE5168" w:rsidRPr="0046538B">
        <w:rPr>
          <w:rFonts w:ascii="Book Antiqua" w:hAnsi="Book Antiqua"/>
        </w:rPr>
        <w:t>CI</w:t>
      </w:r>
      <w:r w:rsidR="00F811ED">
        <w:rPr>
          <w:rFonts w:ascii="Book Antiqua" w:eastAsia="宋体" w:hAnsi="Book Antiqua" w:hint="eastAsia"/>
          <w:lang w:eastAsia="zh-CN"/>
        </w:rPr>
        <w:t>:</w:t>
      </w:r>
      <w:r w:rsidR="00FE5168" w:rsidRPr="0046538B">
        <w:rPr>
          <w:rFonts w:ascii="Book Antiqua" w:hAnsi="Book Antiqua"/>
        </w:rPr>
        <w:t xml:space="preserve"> 0.013</w:t>
      </w:r>
      <w:r w:rsidR="00637BF5" w:rsidRPr="0046538B">
        <w:rPr>
          <w:rFonts w:ascii="Book Antiqua" w:hAnsi="Book Antiqua"/>
        </w:rPr>
        <w:t>-</w:t>
      </w:r>
      <w:r w:rsidR="00F811ED">
        <w:rPr>
          <w:rFonts w:ascii="Book Antiqua" w:hAnsi="Book Antiqua"/>
        </w:rPr>
        <w:t>0.464)</w:t>
      </w:r>
      <w:r w:rsidR="00FE5168" w:rsidRPr="0046538B">
        <w:rPr>
          <w:rFonts w:ascii="Book Antiqua" w:hAnsi="Book Antiqua"/>
        </w:rPr>
        <w:t xml:space="preserve"> and </w:t>
      </w:r>
      <w:proofErr w:type="spellStart"/>
      <w:r w:rsidR="00FE5168" w:rsidRPr="0046538B">
        <w:rPr>
          <w:rFonts w:ascii="Book Antiqua" w:hAnsi="Book Antiqua"/>
        </w:rPr>
        <w:t>mesalamine</w:t>
      </w:r>
      <w:proofErr w:type="spellEnd"/>
      <w:r w:rsidR="00FE5168" w:rsidRPr="0046538B">
        <w:rPr>
          <w:rFonts w:ascii="Book Antiqua" w:hAnsi="Book Antiqua"/>
        </w:rPr>
        <w:t xml:space="preserve"> group</w:t>
      </w:r>
      <w:r w:rsidR="009A197C" w:rsidRPr="0046538B">
        <w:rPr>
          <w:rFonts w:ascii="Book Antiqua" w:hAnsi="Book Antiqua"/>
        </w:rPr>
        <w:t>s</w:t>
      </w:r>
      <w:r w:rsidR="00D838F4">
        <w:rPr>
          <w:rFonts w:ascii="Book Antiqua" w:hAnsi="Book Antiqua"/>
        </w:rPr>
        <w:t xml:space="preserve"> (50%;</w:t>
      </w:r>
      <w:r w:rsidR="00D838F4">
        <w:rPr>
          <w:rFonts w:ascii="Book Antiqua" w:eastAsia="宋体" w:hAnsi="Book Antiqua" w:hint="eastAsia"/>
          <w:lang w:eastAsia="zh-CN"/>
        </w:rPr>
        <w:t xml:space="preserve"> </w:t>
      </w:r>
      <w:r w:rsidR="00FE5168" w:rsidRPr="0046538B">
        <w:rPr>
          <w:rFonts w:ascii="Book Antiqua" w:hAnsi="Book Antiqua"/>
        </w:rPr>
        <w:t>OR</w:t>
      </w:r>
      <w:r w:rsidR="00D838F4">
        <w:rPr>
          <w:rFonts w:ascii="Book Antiqua" w:eastAsia="宋体" w:hAnsi="Book Antiqua" w:hint="eastAsia"/>
          <w:lang w:eastAsia="zh-CN"/>
        </w:rPr>
        <w:t xml:space="preserve"> </w:t>
      </w:r>
      <w:r w:rsidR="00FE5168" w:rsidRPr="0046538B">
        <w:rPr>
          <w:rFonts w:ascii="Book Antiqua" w:hAnsi="Book Antiqua"/>
        </w:rPr>
        <w:t>=</w:t>
      </w:r>
      <w:r w:rsidR="00D838F4">
        <w:rPr>
          <w:rFonts w:ascii="Book Antiqua" w:eastAsia="宋体" w:hAnsi="Book Antiqua" w:hint="eastAsia"/>
          <w:lang w:eastAsia="zh-CN"/>
        </w:rPr>
        <w:t xml:space="preserve"> </w:t>
      </w:r>
      <w:r w:rsidR="00FE5168" w:rsidRPr="0046538B">
        <w:rPr>
          <w:rFonts w:ascii="Book Antiqua" w:hAnsi="Book Antiqua"/>
        </w:rPr>
        <w:t>0.143</w:t>
      </w:r>
      <w:r w:rsidR="00D838F4">
        <w:rPr>
          <w:rFonts w:ascii="Book Antiqua" w:eastAsia="宋体" w:hAnsi="Book Antiqua" w:hint="eastAsia"/>
          <w:lang w:eastAsia="zh-CN"/>
        </w:rPr>
        <w:t xml:space="preserve">; </w:t>
      </w:r>
      <w:r w:rsidR="00D838F4">
        <w:rPr>
          <w:rFonts w:ascii="Book Antiqua" w:hAnsi="Book Antiqua"/>
        </w:rPr>
        <w:t>95%</w:t>
      </w:r>
      <w:r w:rsidR="00FE5168" w:rsidRPr="0046538B">
        <w:rPr>
          <w:rFonts w:ascii="Book Antiqua" w:hAnsi="Book Antiqua"/>
        </w:rPr>
        <w:t>CI</w:t>
      </w:r>
      <w:r w:rsidR="00D838F4">
        <w:rPr>
          <w:rFonts w:ascii="Book Antiqua" w:eastAsia="宋体" w:hAnsi="Book Antiqua" w:hint="eastAsia"/>
          <w:lang w:eastAsia="zh-CN"/>
        </w:rPr>
        <w:t>:</w:t>
      </w:r>
      <w:r w:rsidR="00D838F4">
        <w:rPr>
          <w:rFonts w:ascii="Book Antiqua" w:hAnsi="Book Antiqua"/>
        </w:rPr>
        <w:t xml:space="preserve"> 0.025-0.819</w:t>
      </w:r>
      <w:r w:rsidR="00FE5168" w:rsidRPr="0046538B">
        <w:rPr>
          <w:rFonts w:ascii="Book Antiqua" w:hAnsi="Book Antiqua"/>
        </w:rPr>
        <w:t>).</w:t>
      </w:r>
    </w:p>
    <w:p w14:paraId="423D37BB" w14:textId="2A69A6E8" w:rsidR="00291318" w:rsidRPr="0046538B" w:rsidRDefault="00067E1E" w:rsidP="00E01176">
      <w:pPr>
        <w:spacing w:line="360" w:lineRule="auto"/>
        <w:ind w:firstLine="720"/>
        <w:jc w:val="both"/>
        <w:rPr>
          <w:rFonts w:ascii="Book Antiqua" w:hAnsi="Book Antiqua"/>
        </w:rPr>
      </w:pPr>
      <w:r w:rsidRPr="0046538B">
        <w:rPr>
          <w:rFonts w:ascii="Book Antiqua" w:hAnsi="Book Antiqua"/>
        </w:rPr>
        <w:t>The role of i</w:t>
      </w:r>
      <w:r w:rsidR="0043798F" w:rsidRPr="0046538B">
        <w:rPr>
          <w:rFonts w:ascii="Book Antiqua" w:hAnsi="Book Antiqua"/>
        </w:rPr>
        <w:t xml:space="preserve">nfliximab in preventing relapse of </w:t>
      </w:r>
      <w:proofErr w:type="spellStart"/>
      <w:r w:rsidR="0043798F" w:rsidRPr="0046538B">
        <w:rPr>
          <w:rFonts w:ascii="Book Antiqua" w:hAnsi="Book Antiqua"/>
        </w:rPr>
        <w:t>Crohn’s</w:t>
      </w:r>
      <w:proofErr w:type="spellEnd"/>
      <w:r w:rsidR="0043798F" w:rsidRPr="0046538B">
        <w:rPr>
          <w:rFonts w:ascii="Book Antiqua" w:hAnsi="Book Antiqua"/>
        </w:rPr>
        <w:t xml:space="preserve"> disease af</w:t>
      </w:r>
      <w:r w:rsidRPr="0046538B">
        <w:rPr>
          <w:rFonts w:ascii="Book Antiqua" w:hAnsi="Book Antiqua"/>
        </w:rPr>
        <w:t xml:space="preserve">ter surgical resection is currently being </w:t>
      </w:r>
      <w:r w:rsidR="0043798F" w:rsidRPr="0046538B">
        <w:rPr>
          <w:rFonts w:ascii="Book Antiqua" w:hAnsi="Book Antiqua"/>
        </w:rPr>
        <w:t xml:space="preserve">evaluated in the </w:t>
      </w:r>
      <w:proofErr w:type="spellStart"/>
      <w:r w:rsidR="00C058FB" w:rsidRPr="0046538B">
        <w:rPr>
          <w:rFonts w:ascii="Book Antiqua" w:hAnsi="Book Antiqua"/>
        </w:rPr>
        <w:t>multicentric</w:t>
      </w:r>
      <w:proofErr w:type="spellEnd"/>
      <w:r w:rsidR="00C058FB" w:rsidRPr="0046538B">
        <w:rPr>
          <w:rFonts w:ascii="Book Antiqua" w:hAnsi="Book Antiqua"/>
        </w:rPr>
        <w:t xml:space="preserve"> randomized </w:t>
      </w:r>
      <w:r w:rsidR="00B02CF9" w:rsidRPr="0046538B">
        <w:rPr>
          <w:rFonts w:ascii="Book Antiqua" w:hAnsi="Book Antiqua"/>
        </w:rPr>
        <w:t xml:space="preserve">prevent </w:t>
      </w:r>
      <w:proofErr w:type="gramStart"/>
      <w:r w:rsidR="00B02CF9" w:rsidRPr="0046538B">
        <w:rPr>
          <w:rFonts w:ascii="Book Antiqua" w:hAnsi="Book Antiqua"/>
        </w:rPr>
        <w:t>trial</w:t>
      </w:r>
      <w:r w:rsidR="00DA6418" w:rsidRPr="0046538B">
        <w:rPr>
          <w:rFonts w:ascii="Book Antiqua" w:hAnsi="Book Antiqua"/>
          <w:vertAlign w:val="superscript"/>
        </w:rPr>
        <w:t>[</w:t>
      </w:r>
      <w:proofErr w:type="gramEnd"/>
      <w:r w:rsidR="004B3EC7" w:rsidRPr="0046538B">
        <w:rPr>
          <w:rFonts w:ascii="Book Antiqua" w:hAnsi="Book Antiqua"/>
          <w:vertAlign w:val="superscript"/>
        </w:rPr>
        <w:t>4</w:t>
      </w:r>
      <w:r w:rsidR="009127DB" w:rsidRPr="0046538B">
        <w:rPr>
          <w:rFonts w:ascii="Book Antiqua" w:hAnsi="Book Antiqua"/>
          <w:vertAlign w:val="superscript"/>
        </w:rPr>
        <w:t>0</w:t>
      </w:r>
      <w:r w:rsidR="00651375">
        <w:rPr>
          <w:rFonts w:ascii="Book Antiqua" w:eastAsia="宋体" w:hAnsi="Book Antiqua" w:hint="eastAsia"/>
          <w:vertAlign w:val="superscript"/>
          <w:lang w:eastAsia="zh-CN"/>
        </w:rPr>
        <w:t>,41</w:t>
      </w:r>
      <w:r w:rsidR="00DA6418" w:rsidRPr="0046538B">
        <w:rPr>
          <w:rFonts w:ascii="Book Antiqua" w:hAnsi="Book Antiqua"/>
          <w:vertAlign w:val="superscript"/>
        </w:rPr>
        <w:t>]</w:t>
      </w:r>
      <w:r w:rsidR="00C058FB" w:rsidRPr="0046538B">
        <w:rPr>
          <w:rFonts w:ascii="Book Antiqua" w:hAnsi="Book Antiqua"/>
        </w:rPr>
        <w:t>. In th</w:t>
      </w:r>
      <w:r w:rsidR="00EF2FC1" w:rsidRPr="0046538B">
        <w:rPr>
          <w:rFonts w:ascii="Book Antiqua" w:hAnsi="Book Antiqua"/>
        </w:rPr>
        <w:t>is study</w:t>
      </w:r>
      <w:r w:rsidR="00C058FB" w:rsidRPr="0046538B">
        <w:rPr>
          <w:rFonts w:ascii="Book Antiqua" w:hAnsi="Book Antiqua"/>
        </w:rPr>
        <w:t xml:space="preserve">, </w:t>
      </w:r>
      <w:r w:rsidR="00EF2FC1" w:rsidRPr="0046538B">
        <w:rPr>
          <w:rFonts w:ascii="Book Antiqua" w:hAnsi="Book Antiqua"/>
        </w:rPr>
        <w:t>patients are post-operative assigned to receive</w:t>
      </w:r>
      <w:r w:rsidR="00C058FB" w:rsidRPr="0046538B">
        <w:rPr>
          <w:rFonts w:ascii="Book Antiqua" w:hAnsi="Book Antiqua"/>
        </w:rPr>
        <w:t xml:space="preserve"> either </w:t>
      </w:r>
      <w:r w:rsidR="00EF2FC1" w:rsidRPr="0046538B">
        <w:rPr>
          <w:rFonts w:ascii="Book Antiqua" w:hAnsi="Book Antiqua"/>
        </w:rPr>
        <w:t>IFX or placebo. Patients in both groups are treated according to their treatment arm at</w:t>
      </w:r>
      <w:r w:rsidR="00447C1D">
        <w:rPr>
          <w:rFonts w:ascii="Book Antiqua" w:hAnsi="Book Antiqua"/>
        </w:rPr>
        <w:t xml:space="preserve"> week 0 and then every 8 </w:t>
      </w:r>
      <w:proofErr w:type="spellStart"/>
      <w:r w:rsidR="00447C1D">
        <w:rPr>
          <w:rFonts w:ascii="Book Antiqua" w:hAnsi="Book Antiqua"/>
        </w:rPr>
        <w:t>wk</w:t>
      </w:r>
      <w:proofErr w:type="spellEnd"/>
      <w:r w:rsidR="00C058FB" w:rsidRPr="0046538B">
        <w:rPr>
          <w:rFonts w:ascii="Book Antiqua" w:hAnsi="Book Antiqua"/>
        </w:rPr>
        <w:t xml:space="preserve"> through week 200</w:t>
      </w:r>
      <w:r w:rsidR="00EF2FC1" w:rsidRPr="0046538B">
        <w:rPr>
          <w:rFonts w:ascii="Book Antiqua" w:hAnsi="Book Antiqua"/>
        </w:rPr>
        <w:t>.</w:t>
      </w:r>
      <w:r w:rsidR="009F5497">
        <w:rPr>
          <w:rFonts w:ascii="Book Antiqua" w:hAnsi="Book Antiqua"/>
        </w:rPr>
        <w:t xml:space="preserve"> </w:t>
      </w:r>
      <w:r w:rsidR="00EF2FC1" w:rsidRPr="0046538B">
        <w:rPr>
          <w:rFonts w:ascii="Book Antiqua" w:hAnsi="Book Antiqua"/>
        </w:rPr>
        <w:t>However if a patient</w:t>
      </w:r>
      <w:r w:rsidR="00C058FB" w:rsidRPr="0046538B">
        <w:rPr>
          <w:rFonts w:ascii="Book Antiqua" w:hAnsi="Book Antiqua"/>
        </w:rPr>
        <w:t xml:space="preserve"> i</w:t>
      </w:r>
      <w:r w:rsidR="00EF2FC1" w:rsidRPr="0046538B">
        <w:rPr>
          <w:rFonts w:ascii="Book Antiqua" w:hAnsi="Book Antiqua"/>
        </w:rPr>
        <w:t>nitially randomized to the</w:t>
      </w:r>
      <w:r w:rsidR="00C058FB" w:rsidRPr="0046538B">
        <w:rPr>
          <w:rFonts w:ascii="Book Antiqua" w:hAnsi="Book Antiqua"/>
        </w:rPr>
        <w:t xml:space="preserve"> placebo</w:t>
      </w:r>
      <w:r w:rsidR="00EF2FC1" w:rsidRPr="0046538B">
        <w:rPr>
          <w:rFonts w:ascii="Book Antiqua" w:hAnsi="Book Antiqua"/>
        </w:rPr>
        <w:t xml:space="preserve"> group relapses, IFX therapy may be initiated.</w:t>
      </w:r>
      <w:r w:rsidR="009F5497">
        <w:rPr>
          <w:rFonts w:ascii="Book Antiqua" w:hAnsi="Book Antiqua"/>
        </w:rPr>
        <w:t xml:space="preserve"> </w:t>
      </w:r>
      <w:r w:rsidR="00EF2FC1" w:rsidRPr="0046538B">
        <w:rPr>
          <w:rFonts w:ascii="Book Antiqua" w:hAnsi="Book Antiqua"/>
        </w:rPr>
        <w:t xml:space="preserve">Data collection for this trial has been completed and the results are being awaited. </w:t>
      </w:r>
    </w:p>
    <w:p w14:paraId="1A0D3D92" w14:textId="77777777" w:rsidR="00C34919" w:rsidRPr="0046538B" w:rsidRDefault="00C34919" w:rsidP="00E01176">
      <w:pPr>
        <w:spacing w:line="360" w:lineRule="auto"/>
        <w:ind w:firstLine="720"/>
        <w:jc w:val="both"/>
        <w:rPr>
          <w:rFonts w:ascii="Book Antiqua" w:hAnsi="Book Antiqua"/>
        </w:rPr>
      </w:pPr>
    </w:p>
    <w:p w14:paraId="4A2CB0D0" w14:textId="60674DF4" w:rsidR="00AA5797" w:rsidRPr="009433A6" w:rsidRDefault="00AA5797" w:rsidP="00E01176">
      <w:pPr>
        <w:spacing w:line="360" w:lineRule="auto"/>
        <w:jc w:val="both"/>
        <w:rPr>
          <w:rFonts w:ascii="Book Antiqua" w:hAnsi="Book Antiqua"/>
          <w:b/>
          <w:i/>
        </w:rPr>
      </w:pPr>
      <w:r w:rsidRPr="009433A6">
        <w:rPr>
          <w:rFonts w:ascii="Book Antiqua" w:hAnsi="Book Antiqua"/>
          <w:b/>
          <w:i/>
        </w:rPr>
        <w:t>Perianal disease</w:t>
      </w:r>
    </w:p>
    <w:p w14:paraId="2F8807FC" w14:textId="65793CFD" w:rsidR="00AA5797" w:rsidRPr="0046538B" w:rsidRDefault="00870B6F" w:rsidP="009433A6">
      <w:pPr>
        <w:spacing w:line="360" w:lineRule="auto"/>
        <w:jc w:val="both"/>
        <w:rPr>
          <w:rFonts w:ascii="Book Antiqua" w:hAnsi="Book Antiqua"/>
        </w:rPr>
      </w:pPr>
      <w:r w:rsidRPr="0046538B">
        <w:rPr>
          <w:rFonts w:ascii="Book Antiqua" w:hAnsi="Book Antiqua"/>
        </w:rPr>
        <w:t xml:space="preserve">Perianal </w:t>
      </w:r>
      <w:proofErr w:type="spellStart"/>
      <w:r w:rsidRPr="0046538B">
        <w:rPr>
          <w:rFonts w:ascii="Book Antiqua" w:hAnsi="Book Antiqua"/>
        </w:rPr>
        <w:t>Crohn’s</w:t>
      </w:r>
      <w:proofErr w:type="spellEnd"/>
      <w:r w:rsidRPr="0046538B">
        <w:rPr>
          <w:rFonts w:ascii="Book Antiqua" w:hAnsi="Book Antiqua"/>
        </w:rPr>
        <w:t xml:space="preserve"> disease</w:t>
      </w:r>
      <w:r w:rsidR="00E77A66" w:rsidRPr="0046538B">
        <w:rPr>
          <w:rFonts w:ascii="Book Antiqua" w:hAnsi="Book Antiqua"/>
        </w:rPr>
        <w:t xml:space="preserve"> (PCD)</w:t>
      </w:r>
      <w:r w:rsidRPr="0046538B">
        <w:rPr>
          <w:rFonts w:ascii="Book Antiqua" w:hAnsi="Book Antiqua"/>
        </w:rPr>
        <w:t xml:space="preserve"> is considered an aggressive and disabling phenotype,</w:t>
      </w:r>
      <w:r w:rsidR="00566CC0" w:rsidRPr="0046538B">
        <w:rPr>
          <w:rFonts w:ascii="Book Antiqua" w:hAnsi="Book Antiqua"/>
        </w:rPr>
        <w:t xml:space="preserve"> which manifests in about</w:t>
      </w:r>
      <w:r w:rsidR="002A2850" w:rsidRPr="0046538B">
        <w:rPr>
          <w:rFonts w:ascii="Book Antiqua" w:hAnsi="Book Antiqua"/>
        </w:rPr>
        <w:t xml:space="preserve"> 40% of patients</w:t>
      </w:r>
      <w:r w:rsidR="00566CC0" w:rsidRPr="0046538B">
        <w:rPr>
          <w:rFonts w:ascii="Book Antiqua" w:hAnsi="Book Antiqua"/>
        </w:rPr>
        <w:t xml:space="preserve"> diagnosed with</w:t>
      </w:r>
      <w:r w:rsidRPr="0046538B">
        <w:rPr>
          <w:rFonts w:ascii="Book Antiqua" w:hAnsi="Book Antiqua"/>
        </w:rPr>
        <w:t xml:space="preserve"> CD.</w:t>
      </w:r>
      <w:r w:rsidR="009F5497">
        <w:rPr>
          <w:rFonts w:ascii="Book Antiqua" w:hAnsi="Book Antiqua"/>
        </w:rPr>
        <w:t xml:space="preserve"> </w:t>
      </w:r>
      <w:r w:rsidR="008B6630" w:rsidRPr="0046538B">
        <w:rPr>
          <w:rFonts w:ascii="Book Antiqua" w:hAnsi="Book Antiqua"/>
        </w:rPr>
        <w:t>Quality of life</w:t>
      </w:r>
      <w:r w:rsidR="00566CC0" w:rsidRPr="0046538B">
        <w:rPr>
          <w:rFonts w:ascii="Book Antiqua" w:hAnsi="Book Antiqua"/>
        </w:rPr>
        <w:t xml:space="preserve"> is often compromised</w:t>
      </w:r>
      <w:r w:rsidR="008B6630" w:rsidRPr="0046538B">
        <w:rPr>
          <w:rFonts w:ascii="Book Antiqua" w:hAnsi="Book Antiqua"/>
        </w:rPr>
        <w:t xml:space="preserve"> due to anal pain, discharge and fecal incontinence</w:t>
      </w:r>
      <w:r w:rsidR="008A195F" w:rsidRPr="0046538B">
        <w:rPr>
          <w:rFonts w:ascii="Book Antiqua" w:hAnsi="Book Antiqua"/>
        </w:rPr>
        <w:sym w:font="Symbol" w:char="F05B"/>
      </w:r>
      <w:r w:rsidR="009127DB" w:rsidRPr="0046538B">
        <w:rPr>
          <w:rFonts w:ascii="Book Antiqua" w:hAnsi="Book Antiqua"/>
          <w:vertAlign w:val="superscript"/>
        </w:rPr>
        <w:t>41</w:t>
      </w:r>
      <w:r w:rsidR="008A195F" w:rsidRPr="0046538B">
        <w:rPr>
          <w:rFonts w:ascii="Book Antiqua" w:hAnsi="Book Antiqua"/>
        </w:rPr>
        <w:sym w:font="Symbol" w:char="F05D"/>
      </w:r>
      <w:r w:rsidR="008B6630" w:rsidRPr="0046538B">
        <w:rPr>
          <w:rFonts w:ascii="Book Antiqua" w:hAnsi="Book Antiqua"/>
        </w:rPr>
        <w:t xml:space="preserve">. </w:t>
      </w:r>
      <w:r w:rsidR="00E77A66" w:rsidRPr="0046538B">
        <w:rPr>
          <w:rFonts w:ascii="Book Antiqua" w:hAnsi="Book Antiqua"/>
        </w:rPr>
        <w:t xml:space="preserve">Before </w:t>
      </w:r>
      <w:r w:rsidR="00566CC0" w:rsidRPr="0046538B">
        <w:rPr>
          <w:rFonts w:ascii="Book Antiqua" w:hAnsi="Book Antiqua"/>
        </w:rPr>
        <w:t xml:space="preserve">the introduction of </w:t>
      </w:r>
      <w:r w:rsidR="00E77A66" w:rsidRPr="0046538B">
        <w:rPr>
          <w:rFonts w:ascii="Book Antiqua" w:hAnsi="Book Antiqua"/>
        </w:rPr>
        <w:t>biologic</w:t>
      </w:r>
      <w:r w:rsidR="00566CC0" w:rsidRPr="0046538B">
        <w:rPr>
          <w:rFonts w:ascii="Book Antiqua" w:hAnsi="Book Antiqua"/>
        </w:rPr>
        <w:t>s</w:t>
      </w:r>
      <w:r w:rsidR="00E77A66" w:rsidRPr="0046538B">
        <w:rPr>
          <w:rFonts w:ascii="Book Antiqua" w:hAnsi="Book Antiqua"/>
        </w:rPr>
        <w:t>, 40% of patients with PCD underwent</w:t>
      </w:r>
      <w:r w:rsidR="00566CC0" w:rsidRPr="0046538B">
        <w:rPr>
          <w:rFonts w:ascii="Book Antiqua" w:hAnsi="Book Antiqua"/>
        </w:rPr>
        <w:t xml:space="preserve"> </w:t>
      </w:r>
      <w:proofErr w:type="spellStart"/>
      <w:r w:rsidR="00566CC0" w:rsidRPr="0046538B">
        <w:rPr>
          <w:rFonts w:ascii="Book Antiqua" w:hAnsi="Book Antiqua"/>
        </w:rPr>
        <w:t>proctectomy</w:t>
      </w:r>
      <w:proofErr w:type="spellEnd"/>
      <w:r w:rsidR="00E77A66" w:rsidRPr="0046538B">
        <w:rPr>
          <w:rFonts w:ascii="Book Antiqua" w:hAnsi="Book Antiqua"/>
        </w:rPr>
        <w:t>.</w:t>
      </w:r>
      <w:r w:rsidR="009F5497">
        <w:rPr>
          <w:rFonts w:ascii="Book Antiqua" w:hAnsi="Book Antiqua"/>
        </w:rPr>
        <w:t xml:space="preserve"> </w:t>
      </w:r>
      <w:r w:rsidR="00566CC0" w:rsidRPr="0046538B">
        <w:rPr>
          <w:rFonts w:ascii="Book Antiqua" w:hAnsi="Book Antiqua"/>
        </w:rPr>
        <w:t>Recently a</w:t>
      </w:r>
      <w:r w:rsidR="00E77A66" w:rsidRPr="0046538B">
        <w:rPr>
          <w:rFonts w:ascii="Book Antiqua" w:hAnsi="Book Antiqua"/>
        </w:rPr>
        <w:t>nti-TNF-</w:t>
      </w:r>
      <w:r w:rsidR="00E77A66" w:rsidRPr="0046538B">
        <w:rPr>
          <w:rFonts w:ascii="Book Antiqua" w:hAnsi="Book Antiqua"/>
        </w:rPr>
        <w:sym w:font="Symbol" w:char="F061"/>
      </w:r>
      <w:r w:rsidR="00566CC0" w:rsidRPr="0046538B">
        <w:rPr>
          <w:rFonts w:ascii="Book Antiqua" w:hAnsi="Book Antiqua"/>
        </w:rPr>
        <w:t xml:space="preserve"> agents have been demonstrated</w:t>
      </w:r>
      <w:r w:rsidR="00E77A66" w:rsidRPr="0046538B">
        <w:rPr>
          <w:rFonts w:ascii="Book Antiqua" w:hAnsi="Book Antiqua"/>
        </w:rPr>
        <w:t xml:space="preserve"> </w:t>
      </w:r>
      <w:r w:rsidR="00566CC0" w:rsidRPr="0046538B">
        <w:rPr>
          <w:rFonts w:ascii="Book Antiqua" w:hAnsi="Book Antiqua"/>
        </w:rPr>
        <w:t xml:space="preserve">to </w:t>
      </w:r>
      <w:r w:rsidR="00E77A66" w:rsidRPr="0046538B">
        <w:rPr>
          <w:rFonts w:ascii="Book Antiqua" w:hAnsi="Book Antiqua"/>
        </w:rPr>
        <w:t>induc</w:t>
      </w:r>
      <w:r w:rsidR="00566CC0" w:rsidRPr="0046538B">
        <w:rPr>
          <w:rFonts w:ascii="Book Antiqua" w:hAnsi="Book Antiqua"/>
        </w:rPr>
        <w:t>e</w:t>
      </w:r>
      <w:r w:rsidR="00E77A66" w:rsidRPr="0046538B">
        <w:rPr>
          <w:rFonts w:ascii="Book Antiqua" w:hAnsi="Book Antiqua"/>
        </w:rPr>
        <w:t xml:space="preserve"> and maintain perianal fistula closure in two randomized </w:t>
      </w:r>
      <w:r w:rsidR="00C249F1" w:rsidRPr="0046538B">
        <w:rPr>
          <w:rFonts w:ascii="Book Antiqua" w:hAnsi="Book Antiqua"/>
        </w:rPr>
        <w:t xml:space="preserve">control </w:t>
      </w:r>
      <w:proofErr w:type="gramStart"/>
      <w:r w:rsidR="00E77A66" w:rsidRPr="0046538B">
        <w:rPr>
          <w:rFonts w:ascii="Book Antiqua" w:hAnsi="Book Antiqua"/>
        </w:rPr>
        <w:t>trial</w:t>
      </w:r>
      <w:r w:rsidR="00566CC0" w:rsidRPr="0046538B">
        <w:rPr>
          <w:rFonts w:ascii="Book Antiqua" w:hAnsi="Book Antiqua"/>
        </w:rPr>
        <w:t>s</w:t>
      </w:r>
      <w:r w:rsidR="00B07E94" w:rsidRPr="0046538B">
        <w:rPr>
          <w:rFonts w:ascii="Book Antiqua" w:hAnsi="Book Antiqua"/>
          <w:vertAlign w:val="superscript"/>
        </w:rPr>
        <w:t>[</w:t>
      </w:r>
      <w:proofErr w:type="gramEnd"/>
      <w:r w:rsidR="009127DB" w:rsidRPr="0046538B">
        <w:rPr>
          <w:rFonts w:ascii="Book Antiqua" w:hAnsi="Book Antiqua"/>
          <w:vertAlign w:val="superscript"/>
        </w:rPr>
        <w:t>42</w:t>
      </w:r>
      <w:r w:rsidR="009433A6">
        <w:rPr>
          <w:rFonts w:ascii="Book Antiqua" w:eastAsia="宋体" w:hAnsi="Book Antiqua" w:hint="eastAsia"/>
          <w:vertAlign w:val="superscript"/>
          <w:lang w:eastAsia="zh-CN"/>
        </w:rPr>
        <w:t>,</w:t>
      </w:r>
      <w:r w:rsidR="009127DB" w:rsidRPr="0046538B">
        <w:rPr>
          <w:rFonts w:ascii="Book Antiqua" w:hAnsi="Book Antiqua"/>
          <w:vertAlign w:val="superscript"/>
        </w:rPr>
        <w:t>43</w:t>
      </w:r>
      <w:r w:rsidR="00B07E94" w:rsidRPr="0046538B">
        <w:rPr>
          <w:rFonts w:ascii="Book Antiqua" w:hAnsi="Book Antiqua"/>
          <w:vertAlign w:val="superscript"/>
        </w:rPr>
        <w:t>]</w:t>
      </w:r>
      <w:r w:rsidR="00E77A66" w:rsidRPr="0046538B">
        <w:rPr>
          <w:rFonts w:ascii="Book Antiqua" w:hAnsi="Book Antiqua"/>
        </w:rPr>
        <w:t>.</w:t>
      </w:r>
    </w:p>
    <w:p w14:paraId="328B61B6" w14:textId="33B30699" w:rsidR="00F43896" w:rsidRPr="0046538B" w:rsidRDefault="00566CC0" w:rsidP="00E01176">
      <w:pPr>
        <w:spacing w:line="360" w:lineRule="auto"/>
        <w:ind w:firstLine="720"/>
        <w:jc w:val="both"/>
        <w:rPr>
          <w:rFonts w:ascii="Book Antiqua" w:hAnsi="Book Antiqua"/>
        </w:rPr>
      </w:pPr>
      <w:r w:rsidRPr="0046538B">
        <w:rPr>
          <w:rFonts w:ascii="Book Antiqua" w:hAnsi="Book Antiqua"/>
        </w:rPr>
        <w:t>Perianal fistulas may be classified as</w:t>
      </w:r>
      <w:r w:rsidR="00DD061F" w:rsidRPr="0046538B">
        <w:rPr>
          <w:rFonts w:ascii="Book Antiqua" w:hAnsi="Book Antiqua"/>
        </w:rPr>
        <w:t xml:space="preserve"> simple if a single</w:t>
      </w:r>
      <w:r w:rsidR="00EB0F58" w:rsidRPr="0046538B">
        <w:rPr>
          <w:rFonts w:ascii="Book Antiqua" w:hAnsi="Book Antiqua"/>
        </w:rPr>
        <w:t>,</w:t>
      </w:r>
      <w:r w:rsidR="00DD061F" w:rsidRPr="0046538B">
        <w:rPr>
          <w:rFonts w:ascii="Book Antiqua" w:hAnsi="Book Antiqua"/>
        </w:rPr>
        <w:t xml:space="preserve"> low</w:t>
      </w:r>
      <w:r w:rsidR="00EB0F58" w:rsidRPr="0046538B">
        <w:rPr>
          <w:rFonts w:ascii="Book Antiqua" w:hAnsi="Book Antiqua"/>
        </w:rPr>
        <w:t>,</w:t>
      </w:r>
      <w:r w:rsidR="00DD061F" w:rsidRPr="0046538B">
        <w:rPr>
          <w:rFonts w:ascii="Book Antiqua" w:hAnsi="Book Antiqua"/>
        </w:rPr>
        <w:t xml:space="preserve"> </w:t>
      </w:r>
      <w:proofErr w:type="spellStart"/>
      <w:r w:rsidR="0025206D" w:rsidRPr="0046538B">
        <w:rPr>
          <w:rFonts w:ascii="Book Antiqua" w:hAnsi="Book Antiqua"/>
        </w:rPr>
        <w:t>tran</w:t>
      </w:r>
      <w:r w:rsidR="00B42A87" w:rsidRPr="0046538B">
        <w:rPr>
          <w:rFonts w:ascii="Book Antiqua" w:hAnsi="Book Antiqua"/>
        </w:rPr>
        <w:t>s</w:t>
      </w:r>
      <w:r w:rsidR="0025206D" w:rsidRPr="0046538B">
        <w:rPr>
          <w:rFonts w:ascii="Book Antiqua" w:hAnsi="Book Antiqua"/>
        </w:rPr>
        <w:t>phincteric</w:t>
      </w:r>
      <w:proofErr w:type="spellEnd"/>
      <w:r w:rsidR="0025206D" w:rsidRPr="0046538B">
        <w:rPr>
          <w:rFonts w:ascii="Book Antiqua" w:hAnsi="Book Antiqua"/>
        </w:rPr>
        <w:t xml:space="preserve"> </w:t>
      </w:r>
      <w:r w:rsidR="00DD061F" w:rsidRPr="0046538B">
        <w:rPr>
          <w:rFonts w:ascii="Book Antiqua" w:hAnsi="Book Antiqua"/>
        </w:rPr>
        <w:t>tract without abscess, stenosis or inflammation</w:t>
      </w:r>
      <w:r w:rsidRPr="0046538B">
        <w:rPr>
          <w:rFonts w:ascii="Book Antiqua" w:hAnsi="Book Antiqua"/>
        </w:rPr>
        <w:t xml:space="preserve"> is present</w:t>
      </w:r>
      <w:r w:rsidR="00DD061F" w:rsidRPr="0046538B">
        <w:rPr>
          <w:rFonts w:ascii="Book Antiqua" w:hAnsi="Book Antiqua"/>
        </w:rPr>
        <w:t>, or complex if the</w:t>
      </w:r>
      <w:r w:rsidRPr="0046538B">
        <w:rPr>
          <w:rFonts w:ascii="Book Antiqua" w:hAnsi="Book Antiqua"/>
        </w:rPr>
        <w:t>re is</w:t>
      </w:r>
      <w:r w:rsidR="00DD061F" w:rsidRPr="0046538B">
        <w:rPr>
          <w:rFonts w:ascii="Book Antiqua" w:hAnsi="Book Antiqua"/>
        </w:rPr>
        <w:t xml:space="preserve"> more than one tract, granulomatous inflammation</w:t>
      </w:r>
      <w:r w:rsidR="0025206D" w:rsidRPr="0046538B">
        <w:rPr>
          <w:rFonts w:ascii="Book Antiqua" w:hAnsi="Book Antiqua"/>
        </w:rPr>
        <w:t xml:space="preserve">, presence </w:t>
      </w:r>
      <w:r w:rsidRPr="0046538B">
        <w:rPr>
          <w:rFonts w:ascii="Book Antiqua" w:hAnsi="Book Antiqua"/>
        </w:rPr>
        <w:t>of an</w:t>
      </w:r>
      <w:r w:rsidR="00DD061F" w:rsidRPr="0046538B">
        <w:rPr>
          <w:rFonts w:ascii="Book Antiqua" w:hAnsi="Book Antiqua"/>
        </w:rPr>
        <w:t xml:space="preserve"> absces</w:t>
      </w:r>
      <w:r w:rsidRPr="0046538B">
        <w:rPr>
          <w:rFonts w:ascii="Book Antiqua" w:hAnsi="Book Antiqua"/>
        </w:rPr>
        <w:t xml:space="preserve">s or it is </w:t>
      </w:r>
      <w:proofErr w:type="spellStart"/>
      <w:proofErr w:type="gramStart"/>
      <w:r w:rsidR="00DD061F" w:rsidRPr="0046538B">
        <w:rPr>
          <w:rFonts w:ascii="Book Antiqua" w:hAnsi="Book Antiqua"/>
        </w:rPr>
        <w:t>rectovaginal</w:t>
      </w:r>
      <w:proofErr w:type="spellEnd"/>
      <w:r w:rsidR="000148A2" w:rsidRPr="0046538B">
        <w:rPr>
          <w:rFonts w:ascii="Book Antiqua" w:hAnsi="Book Antiqua"/>
          <w:vertAlign w:val="superscript"/>
        </w:rPr>
        <w:t>[</w:t>
      </w:r>
      <w:proofErr w:type="gramEnd"/>
      <w:r w:rsidR="009127DB" w:rsidRPr="0046538B">
        <w:rPr>
          <w:rFonts w:ascii="Book Antiqua" w:hAnsi="Book Antiqua"/>
          <w:vertAlign w:val="superscript"/>
        </w:rPr>
        <w:t>44</w:t>
      </w:r>
      <w:r w:rsidR="000148A2" w:rsidRPr="0046538B">
        <w:rPr>
          <w:rFonts w:ascii="Book Antiqua" w:hAnsi="Book Antiqua"/>
          <w:vertAlign w:val="superscript"/>
        </w:rPr>
        <w:t>]</w:t>
      </w:r>
      <w:r w:rsidR="00DD061F" w:rsidRPr="0046538B">
        <w:rPr>
          <w:rFonts w:ascii="Book Antiqua" w:hAnsi="Book Antiqua"/>
        </w:rPr>
        <w:t xml:space="preserve">. </w:t>
      </w:r>
      <w:r w:rsidR="0025206D" w:rsidRPr="0046538B">
        <w:rPr>
          <w:rFonts w:ascii="Book Antiqua" w:hAnsi="Book Antiqua"/>
        </w:rPr>
        <w:t>The m</w:t>
      </w:r>
      <w:r w:rsidR="00050CFF" w:rsidRPr="0046538B">
        <w:rPr>
          <w:rFonts w:ascii="Book Antiqua" w:hAnsi="Book Antiqua"/>
        </w:rPr>
        <w:t xml:space="preserve">ajority of </w:t>
      </w:r>
      <w:proofErr w:type="spellStart"/>
      <w:r w:rsidR="00050CFF" w:rsidRPr="0046538B">
        <w:rPr>
          <w:rFonts w:ascii="Book Antiqua" w:hAnsi="Book Antiqua"/>
        </w:rPr>
        <w:t>Crohn’s</w:t>
      </w:r>
      <w:proofErr w:type="spellEnd"/>
      <w:r w:rsidR="00050CFF" w:rsidRPr="0046538B">
        <w:rPr>
          <w:rFonts w:ascii="Book Antiqua" w:hAnsi="Book Antiqua"/>
        </w:rPr>
        <w:t xml:space="preserve"> patients experience complex fistula</w:t>
      </w:r>
      <w:r w:rsidR="0025206D" w:rsidRPr="0046538B">
        <w:rPr>
          <w:rFonts w:ascii="Book Antiqua" w:hAnsi="Book Antiqua"/>
        </w:rPr>
        <w:t>s</w:t>
      </w:r>
      <w:r w:rsidR="00050CFF" w:rsidRPr="0046538B">
        <w:rPr>
          <w:rFonts w:ascii="Book Antiqua" w:hAnsi="Book Antiqua"/>
        </w:rPr>
        <w:t xml:space="preserve"> during their disease</w:t>
      </w:r>
      <w:r w:rsidR="00EB0F58" w:rsidRPr="0046538B">
        <w:rPr>
          <w:rFonts w:ascii="Book Antiqua" w:hAnsi="Book Antiqua"/>
        </w:rPr>
        <w:t xml:space="preserve"> course</w:t>
      </w:r>
      <w:r w:rsidR="00050CFF" w:rsidRPr="0046538B">
        <w:rPr>
          <w:rFonts w:ascii="Book Antiqua" w:hAnsi="Book Antiqua"/>
        </w:rPr>
        <w:t xml:space="preserve">. </w:t>
      </w:r>
    </w:p>
    <w:p w14:paraId="343E8DB1" w14:textId="477284F8" w:rsidR="00CD2939" w:rsidRPr="0046538B" w:rsidRDefault="00B42A87" w:rsidP="00E01176">
      <w:pPr>
        <w:spacing w:line="360" w:lineRule="auto"/>
        <w:ind w:firstLine="720"/>
        <w:jc w:val="both"/>
        <w:rPr>
          <w:rFonts w:ascii="Book Antiqua" w:hAnsi="Book Antiqua"/>
        </w:rPr>
      </w:pPr>
      <w:r w:rsidRPr="0046538B">
        <w:rPr>
          <w:rFonts w:ascii="Book Antiqua" w:hAnsi="Book Antiqua"/>
        </w:rPr>
        <w:t xml:space="preserve">Treatment of perianal fistula requires a multidisciplinary approach between surgery, gastroenterology, and radiology. </w:t>
      </w:r>
      <w:r w:rsidR="0025206D" w:rsidRPr="0046538B">
        <w:rPr>
          <w:rFonts w:ascii="Book Antiqua" w:hAnsi="Book Antiqua"/>
        </w:rPr>
        <w:t xml:space="preserve">Initial management begins with assessment of the extent and complexity of </w:t>
      </w:r>
      <w:proofErr w:type="gramStart"/>
      <w:r w:rsidR="0025206D" w:rsidRPr="0046538B">
        <w:rPr>
          <w:rFonts w:ascii="Book Antiqua" w:hAnsi="Book Antiqua"/>
        </w:rPr>
        <w:t>di</w:t>
      </w:r>
      <w:r w:rsidR="002701EA" w:rsidRPr="0046538B">
        <w:rPr>
          <w:rFonts w:ascii="Book Antiqua" w:hAnsi="Book Antiqua"/>
        </w:rPr>
        <w:t>s</w:t>
      </w:r>
      <w:r w:rsidR="0025206D" w:rsidRPr="0046538B">
        <w:rPr>
          <w:rFonts w:ascii="Book Antiqua" w:hAnsi="Book Antiqua"/>
        </w:rPr>
        <w:t>ease</w:t>
      </w:r>
      <w:r w:rsidR="000148A2" w:rsidRPr="0046538B">
        <w:rPr>
          <w:rFonts w:ascii="Book Antiqua" w:hAnsi="Book Antiqua"/>
          <w:vertAlign w:val="superscript"/>
        </w:rPr>
        <w:t>[</w:t>
      </w:r>
      <w:proofErr w:type="gramEnd"/>
      <w:r w:rsidR="009127DB" w:rsidRPr="0046538B">
        <w:rPr>
          <w:rFonts w:ascii="Book Antiqua" w:hAnsi="Book Antiqua"/>
          <w:vertAlign w:val="superscript"/>
        </w:rPr>
        <w:t>45</w:t>
      </w:r>
      <w:r w:rsidR="000148A2" w:rsidRPr="0046538B">
        <w:rPr>
          <w:rFonts w:ascii="Book Antiqua" w:hAnsi="Book Antiqua"/>
          <w:vertAlign w:val="superscript"/>
        </w:rPr>
        <w:t>]</w:t>
      </w:r>
      <w:r w:rsidR="00E07345" w:rsidRPr="0046538B">
        <w:rPr>
          <w:rFonts w:ascii="Book Antiqua" w:hAnsi="Book Antiqua"/>
        </w:rPr>
        <w:t>.</w:t>
      </w:r>
      <w:r w:rsidR="00EE5336" w:rsidRPr="0046538B">
        <w:rPr>
          <w:rFonts w:ascii="Book Antiqua" w:hAnsi="Book Antiqua"/>
        </w:rPr>
        <w:t xml:space="preserve"> Endoscopy </w:t>
      </w:r>
      <w:r w:rsidR="0025206D" w:rsidRPr="0046538B">
        <w:rPr>
          <w:rFonts w:ascii="Book Antiqua" w:hAnsi="Book Antiqua"/>
        </w:rPr>
        <w:t>evaluates the</w:t>
      </w:r>
      <w:r w:rsidR="00EE5336" w:rsidRPr="0046538B">
        <w:rPr>
          <w:rFonts w:ascii="Book Antiqua" w:hAnsi="Book Antiqua"/>
        </w:rPr>
        <w:t xml:space="preserve"> presence of </w:t>
      </w:r>
      <w:proofErr w:type="spellStart"/>
      <w:r w:rsidR="00EE5336" w:rsidRPr="0046538B">
        <w:rPr>
          <w:rFonts w:ascii="Book Antiqua" w:hAnsi="Book Antiqua"/>
        </w:rPr>
        <w:t>proctitis</w:t>
      </w:r>
      <w:proofErr w:type="spellEnd"/>
      <w:r w:rsidR="00EE5336" w:rsidRPr="0046538B">
        <w:rPr>
          <w:rFonts w:ascii="Book Antiqua" w:hAnsi="Book Antiqua"/>
        </w:rPr>
        <w:t xml:space="preserve">, which </w:t>
      </w:r>
      <w:r w:rsidR="00E23D41" w:rsidRPr="0046538B">
        <w:rPr>
          <w:rFonts w:ascii="Book Antiqua" w:hAnsi="Book Antiqua"/>
        </w:rPr>
        <w:t xml:space="preserve">is </w:t>
      </w:r>
      <w:r w:rsidR="00EE5336" w:rsidRPr="0046538B">
        <w:rPr>
          <w:rFonts w:ascii="Book Antiqua" w:hAnsi="Book Antiqua"/>
        </w:rPr>
        <w:t xml:space="preserve">predictive of </w:t>
      </w:r>
      <w:r w:rsidR="00E23D41" w:rsidRPr="0046538B">
        <w:rPr>
          <w:rFonts w:ascii="Book Antiqua" w:hAnsi="Book Antiqua"/>
        </w:rPr>
        <w:t xml:space="preserve">a </w:t>
      </w:r>
      <w:r w:rsidR="00EE5336" w:rsidRPr="0046538B">
        <w:rPr>
          <w:rFonts w:ascii="Book Antiqua" w:hAnsi="Book Antiqua"/>
        </w:rPr>
        <w:t>non-heal</w:t>
      </w:r>
      <w:r w:rsidR="00EB0F58" w:rsidRPr="0046538B">
        <w:rPr>
          <w:rFonts w:ascii="Book Antiqua" w:hAnsi="Book Antiqua"/>
        </w:rPr>
        <w:t>ing</w:t>
      </w:r>
      <w:r w:rsidR="00EE5336" w:rsidRPr="0046538B">
        <w:rPr>
          <w:rFonts w:ascii="Book Antiqua" w:hAnsi="Book Antiqua"/>
        </w:rPr>
        <w:t xml:space="preserve"> fistula tract</w:t>
      </w:r>
      <w:r w:rsidR="00E23D41" w:rsidRPr="0046538B">
        <w:rPr>
          <w:rFonts w:ascii="Book Antiqua" w:hAnsi="Book Antiqua"/>
        </w:rPr>
        <w:t>.</w:t>
      </w:r>
      <w:r w:rsidR="009F5497">
        <w:rPr>
          <w:rFonts w:ascii="Book Antiqua" w:hAnsi="Book Antiqua"/>
        </w:rPr>
        <w:t xml:space="preserve"> </w:t>
      </w:r>
      <w:r w:rsidR="00E23D41" w:rsidRPr="0046538B">
        <w:rPr>
          <w:rFonts w:ascii="Book Antiqua" w:hAnsi="Book Antiqua"/>
        </w:rPr>
        <w:t xml:space="preserve">Rectal </w:t>
      </w:r>
      <w:r w:rsidR="00EE5336" w:rsidRPr="0046538B">
        <w:rPr>
          <w:rFonts w:ascii="Book Antiqua" w:hAnsi="Book Antiqua"/>
        </w:rPr>
        <w:t xml:space="preserve">examination under anesthesia (EUA) </w:t>
      </w:r>
      <w:r w:rsidR="00E23D41" w:rsidRPr="0046538B">
        <w:rPr>
          <w:rFonts w:ascii="Book Antiqua" w:hAnsi="Book Antiqua"/>
        </w:rPr>
        <w:t>helps</w:t>
      </w:r>
      <w:r w:rsidR="00EE5336" w:rsidRPr="0046538B">
        <w:rPr>
          <w:rFonts w:ascii="Book Antiqua" w:hAnsi="Book Antiqua"/>
        </w:rPr>
        <w:t xml:space="preserve"> identify and classify fistula</w:t>
      </w:r>
      <w:r w:rsidR="002701EA" w:rsidRPr="0046538B">
        <w:rPr>
          <w:rFonts w:ascii="Book Antiqua" w:hAnsi="Book Antiqua"/>
        </w:rPr>
        <w:t>s</w:t>
      </w:r>
      <w:r w:rsidR="00EE5336" w:rsidRPr="0046538B">
        <w:rPr>
          <w:rFonts w:ascii="Book Antiqua" w:hAnsi="Book Antiqua"/>
        </w:rPr>
        <w:t xml:space="preserve"> and </w:t>
      </w:r>
      <w:r w:rsidR="00E23D41" w:rsidRPr="0046538B">
        <w:rPr>
          <w:rFonts w:ascii="Book Antiqua" w:hAnsi="Book Antiqua"/>
        </w:rPr>
        <w:t xml:space="preserve">enables control of the infection through </w:t>
      </w:r>
      <w:r w:rsidR="00EE5336" w:rsidRPr="0046538B">
        <w:rPr>
          <w:rFonts w:ascii="Book Antiqua" w:hAnsi="Book Antiqua"/>
        </w:rPr>
        <w:t>drain</w:t>
      </w:r>
      <w:r w:rsidR="00E23D41" w:rsidRPr="0046538B">
        <w:rPr>
          <w:rFonts w:ascii="Book Antiqua" w:hAnsi="Book Antiqua"/>
        </w:rPr>
        <w:t xml:space="preserve">age of the </w:t>
      </w:r>
      <w:r w:rsidR="00EE5336" w:rsidRPr="0046538B">
        <w:rPr>
          <w:rFonts w:ascii="Book Antiqua" w:hAnsi="Book Antiqua"/>
        </w:rPr>
        <w:t xml:space="preserve">abscess </w:t>
      </w:r>
      <w:r w:rsidR="00E23D41" w:rsidRPr="0046538B">
        <w:rPr>
          <w:rFonts w:ascii="Book Antiqua" w:hAnsi="Book Antiqua"/>
        </w:rPr>
        <w:lastRenderedPageBreak/>
        <w:t>and</w:t>
      </w:r>
      <w:r w:rsidR="00EE5336" w:rsidRPr="0046538B">
        <w:rPr>
          <w:rFonts w:ascii="Book Antiqua" w:hAnsi="Book Antiqua"/>
        </w:rPr>
        <w:t xml:space="preserve"> insert</w:t>
      </w:r>
      <w:r w:rsidR="00E23D41" w:rsidRPr="0046538B">
        <w:rPr>
          <w:rFonts w:ascii="Book Antiqua" w:hAnsi="Book Antiqua"/>
        </w:rPr>
        <w:t>ion</w:t>
      </w:r>
      <w:r w:rsidR="00EE5336" w:rsidRPr="0046538B">
        <w:rPr>
          <w:rFonts w:ascii="Book Antiqua" w:hAnsi="Book Antiqua"/>
        </w:rPr>
        <w:t xml:space="preserve"> </w:t>
      </w:r>
      <w:r w:rsidR="00E23D41" w:rsidRPr="0046538B">
        <w:rPr>
          <w:rFonts w:ascii="Book Antiqua" w:hAnsi="Book Antiqua"/>
        </w:rPr>
        <w:t xml:space="preserve">of </w:t>
      </w:r>
      <w:r w:rsidR="00EE5336" w:rsidRPr="0046538B">
        <w:rPr>
          <w:rFonts w:ascii="Book Antiqua" w:hAnsi="Book Antiqua"/>
        </w:rPr>
        <w:t>a</w:t>
      </w:r>
      <w:r w:rsidR="00E23D41" w:rsidRPr="0046538B">
        <w:rPr>
          <w:rFonts w:ascii="Book Antiqua" w:hAnsi="Book Antiqua"/>
        </w:rPr>
        <w:t xml:space="preserve"> </w:t>
      </w:r>
      <w:proofErr w:type="spellStart"/>
      <w:proofErr w:type="gramStart"/>
      <w:r w:rsidR="00E23D41" w:rsidRPr="0046538B">
        <w:rPr>
          <w:rFonts w:ascii="Book Antiqua" w:hAnsi="Book Antiqua"/>
        </w:rPr>
        <w:t>seton</w:t>
      </w:r>
      <w:proofErr w:type="spellEnd"/>
      <w:proofErr w:type="gramEnd"/>
      <w:r w:rsidR="00E23D41" w:rsidRPr="0046538B">
        <w:rPr>
          <w:rFonts w:ascii="Book Antiqua" w:hAnsi="Book Antiqua"/>
        </w:rPr>
        <w:t>.</w:t>
      </w:r>
      <w:r w:rsidR="009F5497">
        <w:rPr>
          <w:rFonts w:ascii="Book Antiqua" w:hAnsi="Book Antiqua"/>
        </w:rPr>
        <w:t xml:space="preserve"> </w:t>
      </w:r>
      <w:r w:rsidR="00A83658" w:rsidRPr="0046538B">
        <w:rPr>
          <w:rFonts w:ascii="Book Antiqua" w:hAnsi="Book Antiqua"/>
        </w:rPr>
        <w:t>MRI is considered the gold standard</w:t>
      </w:r>
      <w:r w:rsidR="00E23D41" w:rsidRPr="0046538B">
        <w:rPr>
          <w:rFonts w:ascii="Book Antiqua" w:hAnsi="Book Antiqua"/>
        </w:rPr>
        <w:t xml:space="preserve"> for</w:t>
      </w:r>
      <w:r w:rsidR="00A83658" w:rsidRPr="0046538B">
        <w:rPr>
          <w:rFonts w:ascii="Book Antiqua" w:hAnsi="Book Antiqua"/>
        </w:rPr>
        <w:t xml:space="preserve"> imaging </w:t>
      </w:r>
      <w:r w:rsidR="00E23D41" w:rsidRPr="0046538B">
        <w:rPr>
          <w:rFonts w:ascii="Book Antiqua" w:hAnsi="Book Antiqua"/>
        </w:rPr>
        <w:t>of</w:t>
      </w:r>
      <w:r w:rsidR="00A83658" w:rsidRPr="0046538B">
        <w:rPr>
          <w:rFonts w:ascii="Book Antiqua" w:hAnsi="Book Antiqua"/>
        </w:rPr>
        <w:t xml:space="preserve"> PCD with higher specificity compar</w:t>
      </w:r>
      <w:r w:rsidR="00E23D41" w:rsidRPr="0046538B">
        <w:rPr>
          <w:rFonts w:ascii="Book Antiqua" w:hAnsi="Book Antiqua"/>
        </w:rPr>
        <w:t xml:space="preserve">ed to </w:t>
      </w:r>
      <w:proofErr w:type="spellStart"/>
      <w:r w:rsidR="00E23D41" w:rsidRPr="0046538B">
        <w:rPr>
          <w:rFonts w:ascii="Book Antiqua" w:hAnsi="Book Antiqua"/>
        </w:rPr>
        <w:t>transrectal</w:t>
      </w:r>
      <w:proofErr w:type="spellEnd"/>
      <w:r w:rsidR="00A83658" w:rsidRPr="0046538B">
        <w:rPr>
          <w:rFonts w:ascii="Book Antiqua" w:hAnsi="Book Antiqua"/>
        </w:rPr>
        <w:t xml:space="preserve"> ultrasound</w:t>
      </w:r>
      <w:r w:rsidR="00E23D41" w:rsidRPr="0046538B">
        <w:rPr>
          <w:rFonts w:ascii="Book Antiqua" w:hAnsi="Book Antiqua"/>
        </w:rPr>
        <w:t>.</w:t>
      </w:r>
      <w:r w:rsidR="009F5497">
        <w:rPr>
          <w:rFonts w:ascii="Book Antiqua" w:hAnsi="Book Antiqua"/>
        </w:rPr>
        <w:t xml:space="preserve"> </w:t>
      </w:r>
      <w:r w:rsidR="00E23D41" w:rsidRPr="0046538B">
        <w:rPr>
          <w:rFonts w:ascii="Book Antiqua" w:hAnsi="Book Antiqua"/>
        </w:rPr>
        <w:t>It enables evaluation of the</w:t>
      </w:r>
      <w:r w:rsidR="00457B28" w:rsidRPr="0046538B">
        <w:rPr>
          <w:rFonts w:ascii="Book Antiqua" w:hAnsi="Book Antiqua"/>
        </w:rPr>
        <w:t xml:space="preserve"> abscess volume</w:t>
      </w:r>
      <w:r w:rsidR="00E23D41" w:rsidRPr="0046538B">
        <w:rPr>
          <w:rFonts w:ascii="Book Antiqua" w:hAnsi="Book Antiqua"/>
        </w:rPr>
        <w:t xml:space="preserve"> and</w:t>
      </w:r>
      <w:r w:rsidR="00457B28" w:rsidRPr="0046538B">
        <w:rPr>
          <w:rFonts w:ascii="Book Antiqua" w:hAnsi="Book Antiqua"/>
        </w:rPr>
        <w:t xml:space="preserve"> maximum fistula length</w:t>
      </w:r>
      <w:r w:rsidR="00E23D41" w:rsidRPr="0046538B">
        <w:rPr>
          <w:rFonts w:ascii="Book Antiqua" w:hAnsi="Book Antiqua"/>
        </w:rPr>
        <w:t xml:space="preserve"> and </w:t>
      </w:r>
      <w:r w:rsidR="00457B28" w:rsidRPr="0046538B">
        <w:rPr>
          <w:rFonts w:ascii="Book Antiqua" w:hAnsi="Book Antiqua"/>
        </w:rPr>
        <w:t xml:space="preserve">can </w:t>
      </w:r>
      <w:r w:rsidR="00E23D41" w:rsidRPr="0046538B">
        <w:rPr>
          <w:rFonts w:ascii="Book Antiqua" w:hAnsi="Book Antiqua"/>
        </w:rPr>
        <w:t xml:space="preserve">be </w:t>
      </w:r>
      <w:r w:rsidR="00457B28" w:rsidRPr="0046538B">
        <w:rPr>
          <w:rFonts w:ascii="Book Antiqua" w:hAnsi="Book Antiqua"/>
        </w:rPr>
        <w:t>use</w:t>
      </w:r>
      <w:r w:rsidR="00E23D41" w:rsidRPr="0046538B">
        <w:rPr>
          <w:rFonts w:ascii="Book Antiqua" w:hAnsi="Book Antiqua"/>
        </w:rPr>
        <w:t>d</w:t>
      </w:r>
      <w:r w:rsidR="00457B28" w:rsidRPr="0046538B">
        <w:rPr>
          <w:rFonts w:ascii="Book Antiqua" w:hAnsi="Book Antiqua"/>
        </w:rPr>
        <w:t xml:space="preserve"> to restag</w:t>
      </w:r>
      <w:r w:rsidRPr="0046538B">
        <w:rPr>
          <w:rFonts w:ascii="Book Antiqua" w:hAnsi="Book Antiqua"/>
        </w:rPr>
        <w:t>e</w:t>
      </w:r>
      <w:r w:rsidR="00457B28" w:rsidRPr="0046538B">
        <w:rPr>
          <w:rFonts w:ascii="Book Antiqua" w:hAnsi="Book Antiqua"/>
        </w:rPr>
        <w:t xml:space="preserve"> and</w:t>
      </w:r>
      <w:r w:rsidR="00A83658" w:rsidRPr="0046538B">
        <w:rPr>
          <w:rFonts w:ascii="Book Antiqua" w:hAnsi="Book Antiqua"/>
        </w:rPr>
        <w:t xml:space="preserve"> </w:t>
      </w:r>
      <w:r w:rsidR="00E23D41" w:rsidRPr="0046538B">
        <w:rPr>
          <w:rFonts w:ascii="Book Antiqua" w:hAnsi="Book Antiqua"/>
        </w:rPr>
        <w:t>assess</w:t>
      </w:r>
      <w:r w:rsidR="00A83658" w:rsidRPr="0046538B">
        <w:rPr>
          <w:rFonts w:ascii="Book Antiqua" w:hAnsi="Book Antiqua"/>
        </w:rPr>
        <w:t xml:space="preserve"> response to </w:t>
      </w:r>
      <w:proofErr w:type="gramStart"/>
      <w:r w:rsidR="00A83658" w:rsidRPr="0046538B">
        <w:rPr>
          <w:rFonts w:ascii="Book Antiqua" w:hAnsi="Book Antiqua"/>
        </w:rPr>
        <w:t>treatm</w:t>
      </w:r>
      <w:r w:rsidR="00300637" w:rsidRPr="0046538B">
        <w:rPr>
          <w:rFonts w:ascii="Book Antiqua" w:hAnsi="Book Antiqua"/>
        </w:rPr>
        <w:t>ent</w:t>
      </w:r>
      <w:r w:rsidR="000148A2" w:rsidRPr="0046538B">
        <w:rPr>
          <w:rFonts w:ascii="Book Antiqua" w:hAnsi="Book Antiqua"/>
          <w:vertAlign w:val="superscript"/>
        </w:rPr>
        <w:t>[</w:t>
      </w:r>
      <w:proofErr w:type="gramEnd"/>
      <w:r w:rsidR="009127DB" w:rsidRPr="0046538B">
        <w:rPr>
          <w:rFonts w:ascii="Book Antiqua" w:hAnsi="Book Antiqua"/>
          <w:vertAlign w:val="superscript"/>
        </w:rPr>
        <w:t>46</w:t>
      </w:r>
      <w:r w:rsidR="000148A2" w:rsidRPr="0046538B">
        <w:rPr>
          <w:rFonts w:ascii="Book Antiqua" w:hAnsi="Book Antiqua"/>
          <w:vertAlign w:val="superscript"/>
        </w:rPr>
        <w:t>]</w:t>
      </w:r>
      <w:r w:rsidR="00CE6E4E" w:rsidRPr="0046538B">
        <w:rPr>
          <w:rFonts w:ascii="Book Antiqua" w:hAnsi="Book Antiqua"/>
        </w:rPr>
        <w:t>.</w:t>
      </w:r>
    </w:p>
    <w:p w14:paraId="1EE8C9E8" w14:textId="3E2318E9" w:rsidR="001837BF" w:rsidRPr="0046538B" w:rsidRDefault="00B42A87" w:rsidP="00E01176">
      <w:pPr>
        <w:spacing w:line="360" w:lineRule="auto"/>
        <w:ind w:firstLine="720"/>
        <w:jc w:val="both"/>
        <w:rPr>
          <w:rFonts w:ascii="Book Antiqua" w:hAnsi="Book Antiqua"/>
        </w:rPr>
      </w:pPr>
      <w:r w:rsidRPr="0046538B">
        <w:rPr>
          <w:rFonts w:ascii="Book Antiqua" w:hAnsi="Book Antiqua"/>
        </w:rPr>
        <w:t xml:space="preserve">Once the extent and nature of the PCD is characterized </w:t>
      </w:r>
      <w:r w:rsidR="006E0810" w:rsidRPr="0046538B">
        <w:rPr>
          <w:rFonts w:ascii="Book Antiqua" w:hAnsi="Book Antiqua"/>
        </w:rPr>
        <w:t>combination</w:t>
      </w:r>
      <w:r w:rsidRPr="0046538B">
        <w:rPr>
          <w:rFonts w:ascii="Book Antiqua" w:hAnsi="Book Antiqua"/>
        </w:rPr>
        <w:t xml:space="preserve"> treatment consisting</w:t>
      </w:r>
      <w:r w:rsidR="006E0810" w:rsidRPr="0046538B">
        <w:rPr>
          <w:rFonts w:ascii="Book Antiqua" w:hAnsi="Book Antiqua"/>
        </w:rPr>
        <w:t xml:space="preserve"> of surgical </w:t>
      </w:r>
      <w:r w:rsidRPr="0046538B">
        <w:rPr>
          <w:rFonts w:ascii="Book Antiqua" w:hAnsi="Book Antiqua"/>
        </w:rPr>
        <w:t>and</w:t>
      </w:r>
      <w:r w:rsidR="006E0810" w:rsidRPr="0046538B">
        <w:rPr>
          <w:rFonts w:ascii="Book Antiqua" w:hAnsi="Book Antiqua"/>
        </w:rPr>
        <w:t xml:space="preserve"> medical therapy (TNF</w:t>
      </w:r>
      <w:r w:rsidR="006E0810" w:rsidRPr="0046538B">
        <w:rPr>
          <w:rFonts w:ascii="Book Antiqua" w:hAnsi="Book Antiqua"/>
        </w:rPr>
        <w:sym w:font="Symbol" w:char="F061"/>
      </w:r>
      <w:r w:rsidR="006E0810" w:rsidRPr="0046538B">
        <w:rPr>
          <w:rFonts w:ascii="Book Antiqua" w:hAnsi="Book Antiqua"/>
        </w:rPr>
        <w:t xml:space="preserve"> with or without </w:t>
      </w:r>
      <w:proofErr w:type="spellStart"/>
      <w:r w:rsidR="006E0810" w:rsidRPr="0046538B">
        <w:rPr>
          <w:rFonts w:ascii="Book Antiqua" w:hAnsi="Book Antiqua"/>
        </w:rPr>
        <w:t>immunomodulator</w:t>
      </w:r>
      <w:proofErr w:type="spellEnd"/>
      <w:r w:rsidR="006E0810" w:rsidRPr="0046538B">
        <w:rPr>
          <w:rFonts w:ascii="Book Antiqua" w:hAnsi="Book Antiqua"/>
        </w:rPr>
        <w:t xml:space="preserve">) </w:t>
      </w:r>
      <w:r w:rsidRPr="0046538B">
        <w:rPr>
          <w:rFonts w:ascii="Book Antiqua" w:hAnsi="Book Antiqua"/>
        </w:rPr>
        <w:t>results in improved rates of</w:t>
      </w:r>
      <w:r w:rsidR="006E0810" w:rsidRPr="0046538B">
        <w:rPr>
          <w:rFonts w:ascii="Book Antiqua" w:hAnsi="Book Antiqua"/>
        </w:rPr>
        <w:t xml:space="preserve"> fistula healing compared with surgery or medical therapy </w:t>
      </w:r>
      <w:proofErr w:type="gramStart"/>
      <w:r w:rsidR="006E0810" w:rsidRPr="0046538B">
        <w:rPr>
          <w:rFonts w:ascii="Book Antiqua" w:hAnsi="Book Antiqua"/>
        </w:rPr>
        <w:t>alone</w:t>
      </w:r>
      <w:r w:rsidR="000148A2" w:rsidRPr="0046538B">
        <w:rPr>
          <w:rFonts w:ascii="Book Antiqua" w:hAnsi="Book Antiqua"/>
          <w:vertAlign w:val="superscript"/>
        </w:rPr>
        <w:t>[</w:t>
      </w:r>
      <w:proofErr w:type="gramEnd"/>
      <w:r w:rsidR="009127DB" w:rsidRPr="0046538B">
        <w:rPr>
          <w:rFonts w:ascii="Book Antiqua" w:hAnsi="Book Antiqua"/>
          <w:vertAlign w:val="superscript"/>
        </w:rPr>
        <w:t>46</w:t>
      </w:r>
      <w:r w:rsidR="00F73A5E" w:rsidRPr="0046538B">
        <w:rPr>
          <w:rFonts w:ascii="Book Antiqua" w:hAnsi="Book Antiqua"/>
          <w:vertAlign w:val="superscript"/>
        </w:rPr>
        <w:t>-</w:t>
      </w:r>
      <w:r w:rsidR="00B91293" w:rsidRPr="0046538B">
        <w:rPr>
          <w:rFonts w:ascii="Book Antiqua" w:hAnsi="Book Antiqua"/>
          <w:vertAlign w:val="superscript"/>
        </w:rPr>
        <w:t>5</w:t>
      </w:r>
      <w:r w:rsidR="009127DB" w:rsidRPr="0046538B">
        <w:rPr>
          <w:rFonts w:ascii="Book Antiqua" w:hAnsi="Book Antiqua"/>
          <w:vertAlign w:val="superscript"/>
        </w:rPr>
        <w:t>0</w:t>
      </w:r>
      <w:r w:rsidR="000148A2" w:rsidRPr="0046538B">
        <w:rPr>
          <w:rFonts w:ascii="Book Antiqua" w:hAnsi="Book Antiqua"/>
          <w:vertAlign w:val="superscript"/>
        </w:rPr>
        <w:t>]</w:t>
      </w:r>
      <w:r w:rsidR="006E0810" w:rsidRPr="0046538B">
        <w:rPr>
          <w:rFonts w:ascii="Book Antiqua" w:hAnsi="Book Antiqua"/>
        </w:rPr>
        <w:t>.</w:t>
      </w:r>
      <w:r w:rsidR="008E789E" w:rsidRPr="0046538B">
        <w:rPr>
          <w:rFonts w:ascii="Book Antiqua" w:hAnsi="Book Antiqua"/>
        </w:rPr>
        <w:t xml:space="preserve"> </w:t>
      </w:r>
      <w:r w:rsidRPr="0046538B">
        <w:rPr>
          <w:rFonts w:ascii="Book Antiqua" w:hAnsi="Book Antiqua"/>
        </w:rPr>
        <w:t>Depending on the study, the endpoint may be</w:t>
      </w:r>
      <w:r w:rsidR="00004DE4" w:rsidRPr="0046538B">
        <w:rPr>
          <w:rFonts w:ascii="Book Antiqua" w:hAnsi="Book Antiqua"/>
        </w:rPr>
        <w:t xml:space="preserve"> fistula healing, usually defined as absence of fistula or drainage </w:t>
      </w:r>
      <w:r w:rsidRPr="0046538B">
        <w:rPr>
          <w:rFonts w:ascii="Book Antiqua" w:hAnsi="Book Antiqua"/>
        </w:rPr>
        <w:t>by</w:t>
      </w:r>
      <w:r w:rsidR="00004DE4" w:rsidRPr="0046538B">
        <w:rPr>
          <w:rFonts w:ascii="Book Antiqua" w:hAnsi="Book Antiqua"/>
        </w:rPr>
        <w:t xml:space="preserve"> medical examination, or </w:t>
      </w:r>
      <w:r w:rsidRPr="0046538B">
        <w:rPr>
          <w:rFonts w:ascii="Book Antiqua" w:hAnsi="Book Antiqua"/>
        </w:rPr>
        <w:t>clinical improvement</w:t>
      </w:r>
      <w:r w:rsidR="00004DE4" w:rsidRPr="0046538B">
        <w:rPr>
          <w:rFonts w:ascii="Book Antiqua" w:hAnsi="Book Antiqua"/>
        </w:rPr>
        <w:t xml:space="preserve">, </w:t>
      </w:r>
      <w:r w:rsidR="00781BC9" w:rsidRPr="0046538B">
        <w:rPr>
          <w:rFonts w:ascii="Book Antiqua" w:hAnsi="Book Antiqua"/>
        </w:rPr>
        <w:t>defined as reduction of symptom</w:t>
      </w:r>
      <w:r w:rsidR="00004DE4" w:rsidRPr="0046538B">
        <w:rPr>
          <w:rFonts w:ascii="Book Antiqua" w:hAnsi="Book Antiqua"/>
        </w:rPr>
        <w:t>s or drainage.</w:t>
      </w:r>
    </w:p>
    <w:p w14:paraId="5B0434CF" w14:textId="0711D5AF" w:rsidR="00E40A34" w:rsidRPr="0046538B" w:rsidRDefault="00E2441E" w:rsidP="00E01176">
      <w:pPr>
        <w:spacing w:line="360" w:lineRule="auto"/>
        <w:ind w:firstLine="720"/>
        <w:jc w:val="both"/>
        <w:rPr>
          <w:rFonts w:ascii="Book Antiqua" w:hAnsi="Book Antiqua"/>
        </w:rPr>
      </w:pPr>
      <w:r w:rsidRPr="0046538B">
        <w:rPr>
          <w:rFonts w:ascii="Book Antiqua" w:hAnsi="Book Antiqua"/>
        </w:rPr>
        <w:t>Initially, the</w:t>
      </w:r>
      <w:r w:rsidR="00AD5EA9" w:rsidRPr="0046538B">
        <w:rPr>
          <w:rFonts w:ascii="Book Antiqua" w:hAnsi="Book Antiqua"/>
        </w:rPr>
        <w:t xml:space="preserve"> role </w:t>
      </w:r>
      <w:r w:rsidRPr="0046538B">
        <w:rPr>
          <w:rFonts w:ascii="Book Antiqua" w:hAnsi="Book Antiqua"/>
        </w:rPr>
        <w:t>of surgery</w:t>
      </w:r>
      <w:r w:rsidR="00AD5EA9" w:rsidRPr="0046538B">
        <w:rPr>
          <w:rFonts w:ascii="Book Antiqua" w:hAnsi="Book Antiqua"/>
        </w:rPr>
        <w:t xml:space="preserve"> i</w:t>
      </w:r>
      <w:r w:rsidRPr="0046538B">
        <w:rPr>
          <w:rFonts w:ascii="Book Antiqua" w:hAnsi="Book Antiqua"/>
        </w:rPr>
        <w:t>s</w:t>
      </w:r>
      <w:r w:rsidR="00AD5EA9" w:rsidRPr="0046538B">
        <w:rPr>
          <w:rFonts w:ascii="Book Antiqua" w:hAnsi="Book Antiqua"/>
        </w:rPr>
        <w:t xml:space="preserve"> to control sepsis and define the </w:t>
      </w:r>
      <w:r w:rsidR="00077A80" w:rsidRPr="0046538B">
        <w:rPr>
          <w:rFonts w:ascii="Book Antiqua" w:hAnsi="Book Antiqua"/>
        </w:rPr>
        <w:t xml:space="preserve">anatomy of the </w:t>
      </w:r>
      <w:r w:rsidRPr="0046538B">
        <w:rPr>
          <w:rFonts w:ascii="Book Antiqua" w:hAnsi="Book Antiqua"/>
        </w:rPr>
        <w:t xml:space="preserve">fistula </w:t>
      </w:r>
      <w:r w:rsidR="00AD5EA9" w:rsidRPr="0046538B">
        <w:rPr>
          <w:rFonts w:ascii="Book Antiqua" w:hAnsi="Book Antiqua"/>
        </w:rPr>
        <w:t>track</w:t>
      </w:r>
      <w:r w:rsidRPr="0046538B">
        <w:rPr>
          <w:rFonts w:ascii="Book Antiqua" w:hAnsi="Book Antiqua"/>
        </w:rPr>
        <w:t xml:space="preserve"> after which</w:t>
      </w:r>
      <w:r w:rsidR="00AD5EA9" w:rsidRPr="0046538B">
        <w:rPr>
          <w:rFonts w:ascii="Book Antiqua" w:hAnsi="Book Antiqua"/>
        </w:rPr>
        <w:t xml:space="preserve"> definitive treatment can be planned. </w:t>
      </w:r>
      <w:r w:rsidR="001837BF" w:rsidRPr="0046538B">
        <w:rPr>
          <w:rFonts w:ascii="Book Antiqua" w:hAnsi="Book Antiqua"/>
        </w:rPr>
        <w:t xml:space="preserve">Surgical </w:t>
      </w:r>
      <w:r w:rsidRPr="0046538B">
        <w:rPr>
          <w:rFonts w:ascii="Book Antiqua" w:hAnsi="Book Antiqua"/>
        </w:rPr>
        <w:t xml:space="preserve">options for the treatment of perirectal abscesses or fistulas in patients with CD favor conservative approaches including incision and drainage and placement of non-cutting </w:t>
      </w:r>
      <w:proofErr w:type="spellStart"/>
      <w:proofErr w:type="gramStart"/>
      <w:r w:rsidRPr="0046538B">
        <w:rPr>
          <w:rFonts w:ascii="Book Antiqua" w:hAnsi="Book Antiqua"/>
        </w:rPr>
        <w:t>setons</w:t>
      </w:r>
      <w:proofErr w:type="spellEnd"/>
      <w:proofErr w:type="gramEnd"/>
      <w:r w:rsidRPr="0046538B">
        <w:rPr>
          <w:rFonts w:ascii="Book Antiqua" w:hAnsi="Book Antiqua"/>
        </w:rPr>
        <w:t>.</w:t>
      </w:r>
      <w:r w:rsidR="009F5497">
        <w:rPr>
          <w:rFonts w:ascii="Book Antiqua" w:hAnsi="Book Antiqua"/>
        </w:rPr>
        <w:t xml:space="preserve"> </w:t>
      </w:r>
      <w:r w:rsidR="00B6388A" w:rsidRPr="0046538B">
        <w:rPr>
          <w:rFonts w:ascii="Book Antiqua" w:hAnsi="Book Antiqua"/>
        </w:rPr>
        <w:t xml:space="preserve">Non-cutting </w:t>
      </w:r>
      <w:proofErr w:type="spellStart"/>
      <w:r w:rsidR="00B6388A" w:rsidRPr="0046538B">
        <w:rPr>
          <w:rFonts w:ascii="Book Antiqua" w:hAnsi="Book Antiqua"/>
        </w:rPr>
        <w:t>setons</w:t>
      </w:r>
      <w:proofErr w:type="spellEnd"/>
      <w:r w:rsidR="00B6388A" w:rsidRPr="0046538B">
        <w:rPr>
          <w:rFonts w:ascii="Book Antiqua" w:hAnsi="Book Antiqua"/>
        </w:rPr>
        <w:t xml:space="preserve"> preserve the integrity of the anal sphincter, drain fistula tracts and limit abscess formation and </w:t>
      </w:r>
      <w:proofErr w:type="gramStart"/>
      <w:r w:rsidR="00B6388A" w:rsidRPr="0046538B">
        <w:rPr>
          <w:rFonts w:ascii="Book Antiqua" w:hAnsi="Book Antiqua"/>
        </w:rPr>
        <w:t>recurrences</w:t>
      </w:r>
      <w:r w:rsidR="000148A2" w:rsidRPr="0046538B">
        <w:rPr>
          <w:rFonts w:ascii="Book Antiqua" w:hAnsi="Book Antiqua"/>
          <w:vertAlign w:val="superscript"/>
        </w:rPr>
        <w:t>[</w:t>
      </w:r>
      <w:proofErr w:type="gramEnd"/>
      <w:r w:rsidR="0086336B" w:rsidRPr="0046538B">
        <w:rPr>
          <w:rFonts w:ascii="Book Antiqua" w:hAnsi="Book Antiqua"/>
          <w:vertAlign w:val="superscript"/>
        </w:rPr>
        <w:t>45</w:t>
      </w:r>
      <w:r w:rsidR="000148A2" w:rsidRPr="0046538B">
        <w:rPr>
          <w:rFonts w:ascii="Book Antiqua" w:hAnsi="Book Antiqua"/>
          <w:vertAlign w:val="superscript"/>
        </w:rPr>
        <w:t>]</w:t>
      </w:r>
      <w:r w:rsidR="00B6388A" w:rsidRPr="0046538B">
        <w:rPr>
          <w:rFonts w:ascii="Book Antiqua" w:hAnsi="Book Antiqua"/>
        </w:rPr>
        <w:t xml:space="preserve">. </w:t>
      </w:r>
      <w:r w:rsidRPr="0046538B">
        <w:rPr>
          <w:rFonts w:ascii="Book Antiqua" w:hAnsi="Book Antiqua"/>
        </w:rPr>
        <w:t xml:space="preserve">More </w:t>
      </w:r>
      <w:r w:rsidR="001837BF" w:rsidRPr="0046538B">
        <w:rPr>
          <w:rFonts w:ascii="Book Antiqua" w:hAnsi="Book Antiqua"/>
        </w:rPr>
        <w:t>aggressive procedures</w:t>
      </w:r>
      <w:r w:rsidRPr="0046538B">
        <w:rPr>
          <w:rFonts w:ascii="Book Antiqua" w:hAnsi="Book Antiqua"/>
        </w:rPr>
        <w:t xml:space="preserve"> including</w:t>
      </w:r>
      <w:r w:rsidR="001837BF" w:rsidRPr="0046538B">
        <w:rPr>
          <w:rFonts w:ascii="Book Antiqua" w:hAnsi="Book Antiqua"/>
        </w:rPr>
        <w:t xml:space="preserve"> </w:t>
      </w:r>
      <w:proofErr w:type="spellStart"/>
      <w:r w:rsidR="001837BF" w:rsidRPr="0046538B">
        <w:rPr>
          <w:rFonts w:ascii="Book Antiqua" w:hAnsi="Book Antiqua"/>
        </w:rPr>
        <w:t>fistulotomy</w:t>
      </w:r>
      <w:proofErr w:type="spellEnd"/>
      <w:r w:rsidR="001837BF" w:rsidRPr="0046538B">
        <w:rPr>
          <w:rFonts w:ascii="Book Antiqua" w:hAnsi="Book Antiqua"/>
        </w:rPr>
        <w:t xml:space="preserve"> or advancement fla</w:t>
      </w:r>
      <w:r w:rsidRPr="0046538B">
        <w:rPr>
          <w:rFonts w:ascii="Book Antiqua" w:hAnsi="Book Antiqua"/>
        </w:rPr>
        <w:t>p may be appropriate in certain circumstances but are generally avoided because they</w:t>
      </w:r>
      <w:r w:rsidR="001837BF" w:rsidRPr="0046538B">
        <w:rPr>
          <w:rFonts w:ascii="Book Antiqua" w:hAnsi="Book Antiqua"/>
        </w:rPr>
        <w:t xml:space="preserve"> are associated with </w:t>
      </w:r>
      <w:r w:rsidRPr="0046538B">
        <w:rPr>
          <w:rFonts w:ascii="Book Antiqua" w:hAnsi="Book Antiqua"/>
        </w:rPr>
        <w:t xml:space="preserve">increased </w:t>
      </w:r>
      <w:r w:rsidR="001837BF" w:rsidRPr="0046538B">
        <w:rPr>
          <w:rFonts w:ascii="Book Antiqua" w:hAnsi="Book Antiqua"/>
        </w:rPr>
        <w:t xml:space="preserve">morbidity and risk of </w:t>
      </w:r>
      <w:r w:rsidRPr="0046538B">
        <w:rPr>
          <w:rFonts w:ascii="Book Antiqua" w:hAnsi="Book Antiqua"/>
        </w:rPr>
        <w:t xml:space="preserve">fecal </w:t>
      </w:r>
      <w:r w:rsidR="001837BF" w:rsidRPr="0046538B">
        <w:rPr>
          <w:rFonts w:ascii="Book Antiqua" w:hAnsi="Book Antiqua"/>
        </w:rPr>
        <w:t xml:space="preserve">incontinence. </w:t>
      </w:r>
    </w:p>
    <w:p w14:paraId="53D469A8" w14:textId="61ED2889" w:rsidR="00E42DF1" w:rsidRPr="0046538B" w:rsidRDefault="00E2441E" w:rsidP="00E01176">
      <w:pPr>
        <w:spacing w:line="360" w:lineRule="auto"/>
        <w:ind w:firstLine="720"/>
        <w:jc w:val="both"/>
        <w:rPr>
          <w:rFonts w:ascii="Book Antiqua" w:hAnsi="Book Antiqua"/>
        </w:rPr>
      </w:pPr>
      <w:r w:rsidRPr="0046538B">
        <w:rPr>
          <w:rFonts w:ascii="Book Antiqua" w:hAnsi="Book Antiqua"/>
        </w:rPr>
        <w:t>According to recent literature the</w:t>
      </w:r>
      <w:r w:rsidR="00842520" w:rsidRPr="0046538B">
        <w:rPr>
          <w:rFonts w:ascii="Book Antiqua" w:hAnsi="Book Antiqua"/>
        </w:rPr>
        <w:t xml:space="preserve"> most effective approach for PCD </w:t>
      </w:r>
      <w:r w:rsidRPr="0046538B">
        <w:rPr>
          <w:rFonts w:ascii="Book Antiqua" w:hAnsi="Book Antiqua"/>
        </w:rPr>
        <w:t xml:space="preserve">consists of </w:t>
      </w:r>
      <w:proofErr w:type="spellStart"/>
      <w:r w:rsidRPr="0046538B">
        <w:rPr>
          <w:rFonts w:ascii="Book Antiqua" w:hAnsi="Book Antiqua"/>
        </w:rPr>
        <w:t>seton</w:t>
      </w:r>
      <w:proofErr w:type="spellEnd"/>
      <w:r w:rsidRPr="0046538B">
        <w:rPr>
          <w:rFonts w:ascii="Book Antiqua" w:hAnsi="Book Antiqua"/>
        </w:rPr>
        <w:t xml:space="preserve"> placement prior to </w:t>
      </w:r>
      <w:r w:rsidR="00842520" w:rsidRPr="0046538B">
        <w:rPr>
          <w:rFonts w:ascii="Book Antiqua" w:hAnsi="Book Antiqua"/>
        </w:rPr>
        <w:t>starting medical treatment with anti-TNF</w:t>
      </w:r>
      <w:r w:rsidR="00842520" w:rsidRPr="0046538B">
        <w:rPr>
          <w:rFonts w:ascii="Book Antiqua" w:hAnsi="Book Antiqua"/>
        </w:rPr>
        <w:sym w:font="Symbol" w:char="F061"/>
      </w:r>
      <w:r w:rsidR="00533B82" w:rsidRPr="0046538B">
        <w:rPr>
          <w:rFonts w:ascii="Book Antiqua" w:hAnsi="Book Antiqua"/>
        </w:rPr>
        <w:t xml:space="preserve"> agents</w:t>
      </w:r>
      <w:r w:rsidR="00842520" w:rsidRPr="0046538B">
        <w:rPr>
          <w:rFonts w:ascii="Book Antiqua" w:hAnsi="Book Antiqua"/>
        </w:rPr>
        <w:t xml:space="preserve"> or anti-TNF</w:t>
      </w:r>
      <w:r w:rsidR="00842520" w:rsidRPr="0046538B">
        <w:rPr>
          <w:rFonts w:ascii="Book Antiqua" w:hAnsi="Book Antiqua"/>
        </w:rPr>
        <w:sym w:font="Symbol" w:char="F061"/>
      </w:r>
      <w:r w:rsidR="00533B82" w:rsidRPr="0046538B">
        <w:rPr>
          <w:rFonts w:ascii="Book Antiqua" w:hAnsi="Book Antiqua"/>
        </w:rPr>
        <w:t>agents</w:t>
      </w:r>
      <w:r w:rsidR="00E57325" w:rsidRPr="0046538B">
        <w:rPr>
          <w:rFonts w:ascii="Book Antiqua" w:hAnsi="Book Antiqua"/>
        </w:rPr>
        <w:t xml:space="preserve"> plus </w:t>
      </w:r>
      <w:proofErr w:type="spellStart"/>
      <w:proofErr w:type="gramStart"/>
      <w:r w:rsidR="00842520" w:rsidRPr="0046538B">
        <w:rPr>
          <w:rFonts w:ascii="Book Antiqua" w:hAnsi="Book Antiqua"/>
        </w:rPr>
        <w:t>thiopurine</w:t>
      </w:r>
      <w:proofErr w:type="spellEnd"/>
      <w:r w:rsidR="000148A2" w:rsidRPr="0046538B">
        <w:rPr>
          <w:rFonts w:ascii="Book Antiqua" w:hAnsi="Book Antiqua"/>
          <w:vertAlign w:val="superscript"/>
        </w:rPr>
        <w:t>[</w:t>
      </w:r>
      <w:proofErr w:type="gramEnd"/>
      <w:r w:rsidR="00B91293" w:rsidRPr="0046538B">
        <w:rPr>
          <w:rFonts w:ascii="Book Antiqua" w:hAnsi="Book Antiqua"/>
          <w:vertAlign w:val="superscript"/>
        </w:rPr>
        <w:t>5</w:t>
      </w:r>
      <w:r w:rsidR="0086336B" w:rsidRPr="0046538B">
        <w:rPr>
          <w:rFonts w:ascii="Book Antiqua" w:hAnsi="Book Antiqua"/>
          <w:vertAlign w:val="superscript"/>
        </w:rPr>
        <w:t>0</w:t>
      </w:r>
      <w:r w:rsidR="00B441D7" w:rsidRPr="0046538B">
        <w:rPr>
          <w:rFonts w:ascii="Book Antiqua" w:hAnsi="Book Antiqua"/>
          <w:vertAlign w:val="superscript"/>
        </w:rPr>
        <w:t>-</w:t>
      </w:r>
      <w:r w:rsidR="0086336B" w:rsidRPr="0046538B">
        <w:rPr>
          <w:rFonts w:ascii="Book Antiqua" w:hAnsi="Book Antiqua"/>
          <w:vertAlign w:val="superscript"/>
        </w:rPr>
        <w:t>53</w:t>
      </w:r>
      <w:r w:rsidR="000148A2" w:rsidRPr="0046538B">
        <w:rPr>
          <w:rFonts w:ascii="Book Antiqua" w:hAnsi="Book Antiqua"/>
          <w:vertAlign w:val="superscript"/>
        </w:rPr>
        <w:t>]</w:t>
      </w:r>
      <w:r w:rsidR="00842520" w:rsidRPr="0046538B">
        <w:rPr>
          <w:rFonts w:ascii="Book Antiqua" w:hAnsi="Book Antiqua"/>
        </w:rPr>
        <w:t xml:space="preserve">. </w:t>
      </w:r>
      <w:r w:rsidR="00AD5EA9" w:rsidRPr="0046538B">
        <w:rPr>
          <w:rFonts w:ascii="Book Antiqua" w:hAnsi="Book Antiqua"/>
        </w:rPr>
        <w:t>El-</w:t>
      </w:r>
      <w:proofErr w:type="spellStart"/>
      <w:r w:rsidR="00AD5EA9" w:rsidRPr="0046538B">
        <w:rPr>
          <w:rFonts w:ascii="Book Antiqua" w:hAnsi="Book Antiqua"/>
        </w:rPr>
        <w:t>Gazzaz</w:t>
      </w:r>
      <w:proofErr w:type="spellEnd"/>
      <w:r w:rsidR="00AD5EA9"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0148A2" w:rsidRPr="0046538B">
        <w:rPr>
          <w:rFonts w:ascii="Book Antiqua" w:hAnsi="Book Antiqua"/>
          <w:vertAlign w:val="superscript"/>
        </w:rPr>
        <w:t>[</w:t>
      </w:r>
      <w:proofErr w:type="gramEnd"/>
      <w:r w:rsidR="00B91293" w:rsidRPr="0046538B">
        <w:rPr>
          <w:rFonts w:ascii="Book Antiqua" w:hAnsi="Book Antiqua"/>
          <w:vertAlign w:val="superscript"/>
        </w:rPr>
        <w:t>5</w:t>
      </w:r>
      <w:r w:rsidR="0086336B" w:rsidRPr="0046538B">
        <w:rPr>
          <w:rFonts w:ascii="Book Antiqua" w:hAnsi="Book Antiqua"/>
          <w:vertAlign w:val="superscript"/>
        </w:rPr>
        <w:t>0</w:t>
      </w:r>
      <w:r w:rsidR="000148A2" w:rsidRPr="0046538B">
        <w:rPr>
          <w:rFonts w:ascii="Book Antiqua" w:hAnsi="Book Antiqua"/>
          <w:vertAlign w:val="superscript"/>
        </w:rPr>
        <w:t xml:space="preserve">] </w:t>
      </w:r>
      <w:r w:rsidRPr="0046538B">
        <w:rPr>
          <w:rFonts w:ascii="Book Antiqua" w:hAnsi="Book Antiqua"/>
        </w:rPr>
        <w:t>showed</w:t>
      </w:r>
      <w:r w:rsidR="00AD5EA9" w:rsidRPr="0046538B">
        <w:rPr>
          <w:rFonts w:ascii="Book Antiqua" w:hAnsi="Book Antiqua"/>
        </w:rPr>
        <w:t xml:space="preserve"> complete healing in 36.6% of patients tre</w:t>
      </w:r>
      <w:r w:rsidR="00E40A34" w:rsidRPr="0046538B">
        <w:rPr>
          <w:rFonts w:ascii="Book Antiqua" w:hAnsi="Book Antiqua"/>
        </w:rPr>
        <w:t>a</w:t>
      </w:r>
      <w:r w:rsidR="00AD5EA9" w:rsidRPr="0046538B">
        <w:rPr>
          <w:rFonts w:ascii="Book Antiqua" w:hAnsi="Book Antiqua"/>
        </w:rPr>
        <w:t>ted with biolog</w:t>
      </w:r>
      <w:r w:rsidRPr="0046538B">
        <w:rPr>
          <w:rFonts w:ascii="Book Antiqua" w:hAnsi="Book Antiqua"/>
        </w:rPr>
        <w:t>ic</w:t>
      </w:r>
      <w:r w:rsidR="00AD5EA9" w:rsidRPr="0046538B">
        <w:rPr>
          <w:rFonts w:ascii="Book Antiqua" w:hAnsi="Book Antiqua"/>
        </w:rPr>
        <w:t xml:space="preserve"> agents plus surgery </w:t>
      </w:r>
      <w:proofErr w:type="spellStart"/>
      <w:r w:rsidR="00E81417" w:rsidRPr="00E81417">
        <w:rPr>
          <w:rFonts w:ascii="Book Antiqua" w:hAnsi="Book Antiqua"/>
          <w:i/>
        </w:rPr>
        <w:t>vs</w:t>
      </w:r>
      <w:proofErr w:type="spellEnd"/>
      <w:r w:rsidR="00AD5EA9" w:rsidRPr="0046538B">
        <w:rPr>
          <w:rFonts w:ascii="Book Antiqua" w:hAnsi="Book Antiqua"/>
        </w:rPr>
        <w:t xml:space="preserve"> 26.5% for patients tre</w:t>
      </w:r>
      <w:r w:rsidR="00E40A34" w:rsidRPr="0046538B">
        <w:rPr>
          <w:rFonts w:ascii="Book Antiqua" w:hAnsi="Book Antiqua"/>
        </w:rPr>
        <w:t>a</w:t>
      </w:r>
      <w:r w:rsidR="00AD5EA9" w:rsidRPr="0046538B">
        <w:rPr>
          <w:rFonts w:ascii="Book Antiqua" w:hAnsi="Book Antiqua"/>
        </w:rPr>
        <w:t xml:space="preserve">ted </w:t>
      </w:r>
      <w:r w:rsidRPr="0046538B">
        <w:rPr>
          <w:rFonts w:ascii="Book Antiqua" w:hAnsi="Book Antiqua"/>
        </w:rPr>
        <w:t>with</w:t>
      </w:r>
      <w:r w:rsidR="00AD5EA9" w:rsidRPr="0046538B">
        <w:rPr>
          <w:rFonts w:ascii="Book Antiqua" w:hAnsi="Book Antiqua"/>
        </w:rPr>
        <w:t xml:space="preserve"> surgery alone with a median follow-up </w:t>
      </w:r>
      <w:r w:rsidRPr="0046538B">
        <w:rPr>
          <w:rFonts w:ascii="Book Antiqua" w:hAnsi="Book Antiqua"/>
        </w:rPr>
        <w:t xml:space="preserve">of </w:t>
      </w:r>
      <w:r w:rsidR="00AD5EA9" w:rsidRPr="0046538B">
        <w:rPr>
          <w:rFonts w:ascii="Book Antiqua" w:hAnsi="Book Antiqua"/>
        </w:rPr>
        <w:t>over 3 years</w:t>
      </w:r>
      <w:r w:rsidR="00CA6438" w:rsidRPr="0046538B">
        <w:rPr>
          <w:rFonts w:ascii="Book Antiqua" w:hAnsi="Book Antiqua"/>
        </w:rPr>
        <w:t xml:space="preserve"> but this was not statistically significant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CA6438" w:rsidRPr="0046538B">
        <w:rPr>
          <w:rFonts w:ascii="Book Antiqua" w:hAnsi="Book Antiqua"/>
        </w:rPr>
        <w:t>0.1)</w:t>
      </w:r>
      <w:r w:rsidR="00E40A34" w:rsidRPr="0046538B">
        <w:rPr>
          <w:rFonts w:ascii="Book Antiqua" w:hAnsi="Book Antiqua"/>
        </w:rPr>
        <w:t>.</w:t>
      </w:r>
      <w:r w:rsidR="006941C3" w:rsidRPr="0046538B">
        <w:rPr>
          <w:rFonts w:ascii="Book Antiqua" w:hAnsi="Book Antiqua"/>
        </w:rPr>
        <w:t xml:space="preserve"> </w:t>
      </w:r>
      <w:proofErr w:type="spellStart"/>
      <w:r w:rsidR="00E57325" w:rsidRPr="0046538B">
        <w:rPr>
          <w:rFonts w:ascii="Book Antiqua" w:hAnsi="Book Antiqua"/>
        </w:rPr>
        <w:t>Bouguen</w:t>
      </w:r>
      <w:proofErr w:type="spellEnd"/>
      <w:r w:rsidR="00E57325"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0148A2" w:rsidRPr="0046538B">
        <w:rPr>
          <w:rFonts w:ascii="Book Antiqua" w:hAnsi="Book Antiqua"/>
          <w:vertAlign w:val="superscript"/>
        </w:rPr>
        <w:t>[</w:t>
      </w:r>
      <w:proofErr w:type="gramEnd"/>
      <w:r w:rsidR="00C942A2" w:rsidRPr="0046538B">
        <w:rPr>
          <w:rFonts w:ascii="Book Antiqua" w:hAnsi="Book Antiqua"/>
          <w:vertAlign w:val="superscript"/>
        </w:rPr>
        <w:t>51</w:t>
      </w:r>
      <w:r w:rsidR="000148A2" w:rsidRPr="0046538B">
        <w:rPr>
          <w:rFonts w:ascii="Book Antiqua" w:hAnsi="Book Antiqua"/>
          <w:vertAlign w:val="superscript"/>
        </w:rPr>
        <w:t>]</w:t>
      </w:r>
      <w:r w:rsidR="00E57325" w:rsidRPr="0046538B">
        <w:rPr>
          <w:rFonts w:ascii="Book Antiqua" w:hAnsi="Book Antiqua"/>
        </w:rPr>
        <w:t xml:space="preserve"> reported a study </w:t>
      </w:r>
      <w:r w:rsidR="00DD1F02" w:rsidRPr="0046538B">
        <w:rPr>
          <w:rFonts w:ascii="Book Antiqua" w:hAnsi="Book Antiqua"/>
        </w:rPr>
        <w:t>of</w:t>
      </w:r>
      <w:r w:rsidR="00E57325" w:rsidRPr="0046538B">
        <w:rPr>
          <w:rFonts w:ascii="Book Antiqua" w:hAnsi="Book Antiqua"/>
        </w:rPr>
        <w:t xml:space="preserve"> 156 patients</w:t>
      </w:r>
      <w:r w:rsidR="00533B82" w:rsidRPr="0046538B">
        <w:rPr>
          <w:rFonts w:ascii="Book Antiqua" w:hAnsi="Book Antiqua"/>
        </w:rPr>
        <w:t xml:space="preserve"> with P</w:t>
      </w:r>
      <w:r w:rsidR="00DD1F02" w:rsidRPr="0046538B">
        <w:rPr>
          <w:rFonts w:ascii="Book Antiqua" w:hAnsi="Book Antiqua"/>
        </w:rPr>
        <w:t>CD treated with</w:t>
      </w:r>
      <w:r w:rsidR="00E57325" w:rsidRPr="0046538B">
        <w:rPr>
          <w:rFonts w:ascii="Book Antiqua" w:hAnsi="Book Antiqua"/>
        </w:rPr>
        <w:t xml:space="preserve"> IFX</w:t>
      </w:r>
      <w:r w:rsidR="00DD1F02" w:rsidRPr="0046538B">
        <w:rPr>
          <w:rFonts w:ascii="Book Antiqua" w:hAnsi="Book Antiqua"/>
        </w:rPr>
        <w:t>.</w:t>
      </w:r>
      <w:r w:rsidR="009F5497">
        <w:rPr>
          <w:rFonts w:ascii="Book Antiqua" w:hAnsi="Book Antiqua"/>
        </w:rPr>
        <w:t xml:space="preserve"> </w:t>
      </w:r>
      <w:r w:rsidR="00DD1F02" w:rsidRPr="0046538B">
        <w:rPr>
          <w:rFonts w:ascii="Book Antiqua" w:hAnsi="Book Antiqua"/>
        </w:rPr>
        <w:t>Sixty-two percent</w:t>
      </w:r>
      <w:r w:rsidR="00E57325" w:rsidRPr="0046538B">
        <w:rPr>
          <w:rFonts w:ascii="Book Antiqua" w:hAnsi="Book Antiqua"/>
        </w:rPr>
        <w:t xml:space="preserve"> </w:t>
      </w:r>
      <w:r w:rsidR="00DD1F02" w:rsidRPr="0046538B">
        <w:rPr>
          <w:rFonts w:ascii="Book Antiqua" w:hAnsi="Book Antiqua"/>
        </w:rPr>
        <w:t xml:space="preserve">of patients also </w:t>
      </w:r>
      <w:r w:rsidR="00E57325" w:rsidRPr="0046538B">
        <w:rPr>
          <w:rFonts w:ascii="Book Antiqua" w:hAnsi="Book Antiqua"/>
        </w:rPr>
        <w:t xml:space="preserve">underwent </w:t>
      </w:r>
      <w:proofErr w:type="spellStart"/>
      <w:proofErr w:type="gramStart"/>
      <w:r w:rsidR="00E57325" w:rsidRPr="0046538B">
        <w:rPr>
          <w:rFonts w:ascii="Book Antiqua" w:hAnsi="Book Antiqua"/>
        </w:rPr>
        <w:t>seton</w:t>
      </w:r>
      <w:proofErr w:type="spellEnd"/>
      <w:proofErr w:type="gramEnd"/>
      <w:r w:rsidR="00E57325" w:rsidRPr="0046538B">
        <w:rPr>
          <w:rFonts w:ascii="Book Antiqua" w:hAnsi="Book Antiqua"/>
        </w:rPr>
        <w:t xml:space="preserve"> placement and 56% were on concomitant </w:t>
      </w:r>
      <w:proofErr w:type="spellStart"/>
      <w:r w:rsidR="00E57325" w:rsidRPr="0046538B">
        <w:rPr>
          <w:rFonts w:ascii="Book Antiqua" w:hAnsi="Book Antiqua"/>
        </w:rPr>
        <w:t>immuno</w:t>
      </w:r>
      <w:r w:rsidR="00077A80" w:rsidRPr="0046538B">
        <w:rPr>
          <w:rFonts w:ascii="Book Antiqua" w:hAnsi="Book Antiqua"/>
        </w:rPr>
        <w:t>modulators</w:t>
      </w:r>
      <w:proofErr w:type="spellEnd"/>
      <w:r w:rsidR="00DD1F02" w:rsidRPr="0046538B">
        <w:rPr>
          <w:rFonts w:ascii="Book Antiqua" w:hAnsi="Book Antiqua"/>
        </w:rPr>
        <w:t>.</w:t>
      </w:r>
      <w:r w:rsidR="009F5497">
        <w:rPr>
          <w:rFonts w:ascii="Book Antiqua" w:hAnsi="Book Antiqua"/>
        </w:rPr>
        <w:t xml:space="preserve"> </w:t>
      </w:r>
      <w:r w:rsidR="00DD1F02" w:rsidRPr="0046538B">
        <w:rPr>
          <w:rFonts w:ascii="Book Antiqua" w:hAnsi="Book Antiqua"/>
        </w:rPr>
        <w:t xml:space="preserve">At a median follow-up of 57 </w:t>
      </w:r>
      <w:proofErr w:type="spellStart"/>
      <w:proofErr w:type="gramStart"/>
      <w:r w:rsidR="00DD1F02" w:rsidRPr="0046538B">
        <w:rPr>
          <w:rFonts w:ascii="Book Antiqua" w:hAnsi="Book Antiqua"/>
        </w:rPr>
        <w:t>mo</w:t>
      </w:r>
      <w:proofErr w:type="spellEnd"/>
      <w:proofErr w:type="gramEnd"/>
      <w:r w:rsidR="00DD1F02" w:rsidRPr="0046538B">
        <w:rPr>
          <w:rFonts w:ascii="Book Antiqua" w:hAnsi="Book Antiqua"/>
        </w:rPr>
        <w:t xml:space="preserve">, </w:t>
      </w:r>
      <w:r w:rsidR="00E57325" w:rsidRPr="0046538B">
        <w:rPr>
          <w:rFonts w:ascii="Book Antiqua" w:hAnsi="Book Antiqua"/>
        </w:rPr>
        <w:t xml:space="preserve">46% of </w:t>
      </w:r>
      <w:r w:rsidR="00DD1F02" w:rsidRPr="0046538B">
        <w:rPr>
          <w:rFonts w:ascii="Book Antiqua" w:hAnsi="Book Antiqua"/>
        </w:rPr>
        <w:t xml:space="preserve">total </w:t>
      </w:r>
      <w:r w:rsidR="00E57325" w:rsidRPr="0046538B">
        <w:rPr>
          <w:rFonts w:ascii="Book Antiqua" w:hAnsi="Book Antiqua"/>
        </w:rPr>
        <w:t>patients</w:t>
      </w:r>
      <w:r w:rsidR="00DD1F02" w:rsidRPr="0046538B">
        <w:rPr>
          <w:rFonts w:ascii="Book Antiqua" w:hAnsi="Book Antiqua"/>
        </w:rPr>
        <w:t xml:space="preserve"> and 69% of patients treated with IFX and </w:t>
      </w:r>
      <w:proofErr w:type="spellStart"/>
      <w:r w:rsidR="00DD1F02" w:rsidRPr="0046538B">
        <w:rPr>
          <w:rFonts w:ascii="Book Antiqua" w:hAnsi="Book Antiqua"/>
        </w:rPr>
        <w:t>seton</w:t>
      </w:r>
      <w:proofErr w:type="spellEnd"/>
      <w:r w:rsidR="00DD1F02" w:rsidRPr="0046538B">
        <w:rPr>
          <w:rFonts w:ascii="Book Antiqua" w:hAnsi="Book Antiqua"/>
        </w:rPr>
        <w:t xml:space="preserve"> placement for a median of 8 </w:t>
      </w:r>
      <w:proofErr w:type="spellStart"/>
      <w:r w:rsidR="00DD1F02" w:rsidRPr="0046538B">
        <w:rPr>
          <w:rFonts w:ascii="Book Antiqua" w:hAnsi="Book Antiqua"/>
        </w:rPr>
        <w:t>mo</w:t>
      </w:r>
      <w:proofErr w:type="spellEnd"/>
      <w:r w:rsidR="00E57325" w:rsidRPr="0046538B">
        <w:rPr>
          <w:rFonts w:ascii="Book Antiqua" w:hAnsi="Book Antiqua"/>
        </w:rPr>
        <w:t xml:space="preserve"> had sustained complete fistula</w:t>
      </w:r>
      <w:r w:rsidR="00DD1F02" w:rsidRPr="0046538B">
        <w:rPr>
          <w:rFonts w:ascii="Book Antiqua" w:hAnsi="Book Antiqua"/>
        </w:rPr>
        <w:t xml:space="preserve"> closure.</w:t>
      </w:r>
      <w:r w:rsidR="009F5497">
        <w:rPr>
          <w:rFonts w:ascii="Book Antiqua" w:hAnsi="Book Antiqua"/>
        </w:rPr>
        <w:t xml:space="preserve"> </w:t>
      </w:r>
      <w:proofErr w:type="spellStart"/>
      <w:r w:rsidR="00375764" w:rsidRPr="0046538B">
        <w:rPr>
          <w:rFonts w:ascii="Book Antiqua" w:hAnsi="Book Antiqua"/>
        </w:rPr>
        <w:t>Haenning</w:t>
      </w:r>
      <w:proofErr w:type="spellEnd"/>
      <w:r w:rsidR="00375764"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187DAA" w:rsidRPr="0046538B">
        <w:rPr>
          <w:rFonts w:ascii="Book Antiqua" w:hAnsi="Book Antiqua"/>
          <w:vertAlign w:val="superscript"/>
        </w:rPr>
        <w:t>[</w:t>
      </w:r>
      <w:proofErr w:type="gramEnd"/>
      <w:r w:rsidR="00C942A2" w:rsidRPr="0046538B">
        <w:rPr>
          <w:rFonts w:ascii="Book Antiqua" w:hAnsi="Book Antiqua"/>
          <w:vertAlign w:val="superscript"/>
        </w:rPr>
        <w:t>52</w:t>
      </w:r>
      <w:r w:rsidR="00187DAA" w:rsidRPr="0046538B">
        <w:rPr>
          <w:rFonts w:ascii="Book Antiqua" w:hAnsi="Book Antiqua"/>
          <w:vertAlign w:val="superscript"/>
        </w:rPr>
        <w:t>]</w:t>
      </w:r>
      <w:r w:rsidR="00375764" w:rsidRPr="0046538B">
        <w:rPr>
          <w:rFonts w:ascii="Book Antiqua" w:hAnsi="Book Antiqua"/>
        </w:rPr>
        <w:t xml:space="preserve"> </w:t>
      </w:r>
      <w:r w:rsidR="00847929" w:rsidRPr="0046538B">
        <w:rPr>
          <w:rFonts w:ascii="Book Antiqua" w:hAnsi="Book Antiqua"/>
        </w:rPr>
        <w:lastRenderedPageBreak/>
        <w:t xml:space="preserve">reported data </w:t>
      </w:r>
      <w:r w:rsidR="00DD1F02" w:rsidRPr="0046538B">
        <w:rPr>
          <w:rFonts w:ascii="Book Antiqua" w:hAnsi="Book Antiqua"/>
        </w:rPr>
        <w:t>on</w:t>
      </w:r>
      <w:r w:rsidR="00847929" w:rsidRPr="0046538B">
        <w:rPr>
          <w:rFonts w:ascii="Book Antiqua" w:hAnsi="Book Antiqua"/>
        </w:rPr>
        <w:t xml:space="preserve"> 81 </w:t>
      </w:r>
      <w:r w:rsidR="00DD1F02" w:rsidRPr="0046538B">
        <w:rPr>
          <w:rFonts w:ascii="Book Antiqua" w:hAnsi="Book Antiqua"/>
        </w:rPr>
        <w:t xml:space="preserve">IBD </w:t>
      </w:r>
      <w:r w:rsidR="00847929" w:rsidRPr="0046538B">
        <w:rPr>
          <w:rFonts w:ascii="Book Antiqua" w:hAnsi="Book Antiqua"/>
        </w:rPr>
        <w:t>patients with perianal fistula, 62</w:t>
      </w:r>
      <w:r w:rsidR="00DD1F02" w:rsidRPr="0046538B">
        <w:rPr>
          <w:rFonts w:ascii="Book Antiqua" w:hAnsi="Book Antiqua"/>
        </w:rPr>
        <w:t xml:space="preserve"> </w:t>
      </w:r>
      <w:r w:rsidR="00847929" w:rsidRPr="0046538B">
        <w:rPr>
          <w:rFonts w:ascii="Book Antiqua" w:hAnsi="Book Antiqua"/>
        </w:rPr>
        <w:t xml:space="preserve">(80.5%) underwent drainage with loose </w:t>
      </w:r>
      <w:proofErr w:type="spellStart"/>
      <w:r w:rsidR="00847929" w:rsidRPr="0046538B">
        <w:rPr>
          <w:rFonts w:ascii="Book Antiqua" w:hAnsi="Book Antiqua"/>
        </w:rPr>
        <w:t>seton</w:t>
      </w:r>
      <w:proofErr w:type="spellEnd"/>
      <w:r w:rsidR="00847929" w:rsidRPr="0046538B">
        <w:rPr>
          <w:rFonts w:ascii="Book Antiqua" w:hAnsi="Book Antiqua"/>
        </w:rPr>
        <w:t xml:space="preserve"> plus IFX therapy and 73 (90%) received </w:t>
      </w:r>
      <w:r w:rsidR="00077A80" w:rsidRPr="0046538B">
        <w:rPr>
          <w:rFonts w:ascii="Book Antiqua" w:hAnsi="Book Antiqua"/>
        </w:rPr>
        <w:t xml:space="preserve">treatment with </w:t>
      </w:r>
      <w:proofErr w:type="spellStart"/>
      <w:r w:rsidR="00847929" w:rsidRPr="0046538B">
        <w:rPr>
          <w:rFonts w:ascii="Book Antiqua" w:hAnsi="Book Antiqua"/>
        </w:rPr>
        <w:t>immunomodulator</w:t>
      </w:r>
      <w:r w:rsidR="00077A80" w:rsidRPr="0046538B">
        <w:rPr>
          <w:rFonts w:ascii="Book Antiqua" w:hAnsi="Book Antiqua"/>
        </w:rPr>
        <w:t>s</w:t>
      </w:r>
      <w:proofErr w:type="spellEnd"/>
      <w:r w:rsidR="003F2746" w:rsidRPr="0046538B">
        <w:rPr>
          <w:rFonts w:ascii="Book Antiqua" w:hAnsi="Book Antiqua"/>
        </w:rPr>
        <w:t xml:space="preserve"> (either Azathioprine or </w:t>
      </w:r>
      <w:r w:rsidR="00E57325" w:rsidRPr="0046538B">
        <w:rPr>
          <w:rFonts w:ascii="Book Antiqua" w:hAnsi="Book Antiqua"/>
        </w:rPr>
        <w:t>Methotrexate</w:t>
      </w:r>
      <w:r w:rsidR="003F2746" w:rsidRPr="0046538B">
        <w:rPr>
          <w:rFonts w:ascii="Book Antiqua" w:hAnsi="Book Antiqua"/>
        </w:rPr>
        <w:t>)</w:t>
      </w:r>
      <w:r w:rsidR="00847929" w:rsidRPr="0046538B">
        <w:rPr>
          <w:rFonts w:ascii="Book Antiqua" w:hAnsi="Book Antiqua"/>
        </w:rPr>
        <w:t xml:space="preserve"> in a</w:t>
      </w:r>
      <w:r w:rsidR="00DD1F02" w:rsidRPr="0046538B">
        <w:rPr>
          <w:rFonts w:ascii="Book Antiqua" w:hAnsi="Book Antiqua"/>
        </w:rPr>
        <w:t>ddition</w:t>
      </w:r>
      <w:r w:rsidR="00847929" w:rsidRPr="0046538B">
        <w:rPr>
          <w:rFonts w:ascii="Book Antiqua" w:hAnsi="Book Antiqua"/>
        </w:rPr>
        <w:t xml:space="preserve"> to anti-TNF</w:t>
      </w:r>
      <w:r w:rsidR="00847929" w:rsidRPr="0046538B">
        <w:rPr>
          <w:rFonts w:ascii="Book Antiqua" w:hAnsi="Book Antiqua"/>
        </w:rPr>
        <w:sym w:font="Symbol" w:char="F061"/>
      </w:r>
      <w:r w:rsidR="003F2746" w:rsidRPr="0046538B">
        <w:rPr>
          <w:rFonts w:ascii="Book Antiqua" w:hAnsi="Book Antiqua"/>
        </w:rPr>
        <w:t>. A</w:t>
      </w:r>
      <w:r w:rsidR="00DD1F02" w:rsidRPr="0046538B">
        <w:rPr>
          <w:rFonts w:ascii="Book Antiqua" w:hAnsi="Book Antiqua"/>
        </w:rPr>
        <w:t>t</w:t>
      </w:r>
      <w:r w:rsidR="003F2746" w:rsidRPr="0046538B">
        <w:rPr>
          <w:rFonts w:ascii="Book Antiqua" w:hAnsi="Book Antiqua"/>
        </w:rPr>
        <w:t xml:space="preserve"> a median follow-up of </w:t>
      </w:r>
      <w:proofErr w:type="gramStart"/>
      <w:r w:rsidR="003F2746" w:rsidRPr="0046538B">
        <w:rPr>
          <w:rFonts w:ascii="Book Antiqua" w:hAnsi="Book Antiqua"/>
        </w:rPr>
        <w:t xml:space="preserve">64 </w:t>
      </w:r>
      <w:proofErr w:type="spellStart"/>
      <w:r w:rsidR="003F2746" w:rsidRPr="0046538B">
        <w:rPr>
          <w:rFonts w:ascii="Book Antiqua" w:hAnsi="Book Antiqua"/>
        </w:rPr>
        <w:t>mo</w:t>
      </w:r>
      <w:proofErr w:type="spellEnd"/>
      <w:proofErr w:type="gramEnd"/>
      <w:r w:rsidR="00375764" w:rsidRPr="0046538B">
        <w:rPr>
          <w:rFonts w:ascii="Book Antiqua" w:hAnsi="Book Antiqua"/>
        </w:rPr>
        <w:t xml:space="preserve"> fistula closure</w:t>
      </w:r>
      <w:r w:rsidR="00DD1F02" w:rsidRPr="0046538B">
        <w:rPr>
          <w:rFonts w:ascii="Book Antiqua" w:hAnsi="Book Antiqua"/>
        </w:rPr>
        <w:t xml:space="preserve"> was achieved</w:t>
      </w:r>
      <w:r w:rsidR="00375764" w:rsidRPr="0046538B">
        <w:rPr>
          <w:rFonts w:ascii="Book Antiqua" w:hAnsi="Book Antiqua"/>
        </w:rPr>
        <w:t xml:space="preserve"> </w:t>
      </w:r>
      <w:r w:rsidRPr="0046538B">
        <w:rPr>
          <w:rFonts w:ascii="Book Antiqua" w:hAnsi="Book Antiqua"/>
        </w:rPr>
        <w:t>in</w:t>
      </w:r>
      <w:r w:rsidR="00375764" w:rsidRPr="0046538B">
        <w:rPr>
          <w:rFonts w:ascii="Book Antiqua" w:hAnsi="Book Antiqua"/>
        </w:rPr>
        <w:t xml:space="preserve"> 75% </w:t>
      </w:r>
      <w:r w:rsidR="00DD1F02" w:rsidRPr="0046538B">
        <w:rPr>
          <w:rFonts w:ascii="Book Antiqua" w:hAnsi="Book Antiqua"/>
        </w:rPr>
        <w:t xml:space="preserve">of </w:t>
      </w:r>
      <w:r w:rsidR="00375764" w:rsidRPr="0046538B">
        <w:rPr>
          <w:rFonts w:ascii="Book Antiqua" w:hAnsi="Book Antiqua"/>
        </w:rPr>
        <w:t>patients</w:t>
      </w:r>
      <w:r w:rsidR="00A21F49" w:rsidRPr="0046538B">
        <w:rPr>
          <w:rFonts w:ascii="Book Antiqua" w:hAnsi="Book Antiqua"/>
        </w:rPr>
        <w:t>.</w:t>
      </w:r>
    </w:p>
    <w:p w14:paraId="0B1A217D" w14:textId="0466129B" w:rsidR="00B92FD0" w:rsidRPr="0046538B" w:rsidRDefault="00B6388A" w:rsidP="00E01176">
      <w:pPr>
        <w:spacing w:line="360" w:lineRule="auto"/>
        <w:ind w:firstLine="720"/>
        <w:jc w:val="both"/>
        <w:rPr>
          <w:rFonts w:ascii="Book Antiqua" w:hAnsi="Book Antiqua"/>
        </w:rPr>
      </w:pPr>
      <w:r w:rsidRPr="0046538B">
        <w:rPr>
          <w:rFonts w:ascii="Book Antiqua" w:hAnsi="Book Antiqua"/>
        </w:rPr>
        <w:t xml:space="preserve">The need and timing of </w:t>
      </w:r>
      <w:proofErr w:type="spellStart"/>
      <w:r w:rsidRPr="0046538B">
        <w:rPr>
          <w:rFonts w:ascii="Book Antiqua" w:hAnsi="Book Antiqua"/>
        </w:rPr>
        <w:t>seton</w:t>
      </w:r>
      <w:proofErr w:type="spellEnd"/>
      <w:r w:rsidRPr="0046538B">
        <w:rPr>
          <w:rFonts w:ascii="Book Antiqua" w:hAnsi="Book Antiqua"/>
        </w:rPr>
        <w:t xml:space="preserve"> removal and the appropriate duration of </w:t>
      </w:r>
      <w:r w:rsidR="00341DF4" w:rsidRPr="0046538B">
        <w:rPr>
          <w:rFonts w:ascii="Book Antiqua" w:hAnsi="Book Antiqua"/>
        </w:rPr>
        <w:t>anti-TNF</w:t>
      </w:r>
      <w:r w:rsidRPr="0046538B">
        <w:rPr>
          <w:rFonts w:ascii="Book Antiqua" w:hAnsi="Book Antiqua"/>
        </w:rPr>
        <w:t xml:space="preserve"> therapy remain debated </w:t>
      </w:r>
      <w:proofErr w:type="gramStart"/>
      <w:r w:rsidRPr="0046538B">
        <w:rPr>
          <w:rFonts w:ascii="Book Antiqua" w:hAnsi="Book Antiqua"/>
        </w:rPr>
        <w:t>topics</w:t>
      </w:r>
      <w:r w:rsidR="00187DAA" w:rsidRPr="0046538B">
        <w:rPr>
          <w:rFonts w:ascii="Book Antiqua" w:hAnsi="Book Antiqua"/>
          <w:vertAlign w:val="superscript"/>
        </w:rPr>
        <w:t>[</w:t>
      </w:r>
      <w:proofErr w:type="gramEnd"/>
      <w:r w:rsidR="002269C0" w:rsidRPr="0046538B">
        <w:rPr>
          <w:rFonts w:ascii="Book Antiqua" w:hAnsi="Book Antiqua"/>
          <w:vertAlign w:val="superscript"/>
        </w:rPr>
        <w:t>53</w:t>
      </w:r>
      <w:r w:rsidR="00187DAA" w:rsidRPr="0046538B">
        <w:rPr>
          <w:rFonts w:ascii="Book Antiqua" w:hAnsi="Book Antiqua"/>
          <w:vertAlign w:val="superscript"/>
        </w:rPr>
        <w:t>]</w:t>
      </w:r>
      <w:r w:rsidRPr="0046538B">
        <w:rPr>
          <w:rFonts w:ascii="Book Antiqua" w:hAnsi="Book Antiqua"/>
        </w:rPr>
        <w:t>.</w:t>
      </w:r>
      <w:r w:rsidR="009F5497">
        <w:rPr>
          <w:rFonts w:ascii="Book Antiqua" w:hAnsi="Book Antiqua"/>
        </w:rPr>
        <w:t xml:space="preserve"> </w:t>
      </w:r>
      <w:proofErr w:type="spellStart"/>
      <w:r w:rsidR="00E33D4B" w:rsidRPr="0046538B">
        <w:rPr>
          <w:rFonts w:ascii="Book Antiqua" w:hAnsi="Book Antiqua"/>
        </w:rPr>
        <w:t>Bouguen</w:t>
      </w:r>
      <w:proofErr w:type="spellEnd"/>
      <w:r w:rsidR="00E33D4B" w:rsidRPr="0046538B">
        <w:rPr>
          <w:rFonts w:ascii="Book Antiqua" w:hAnsi="Book Antiqua"/>
        </w:rPr>
        <w:t xml:space="preserve"> </w:t>
      </w:r>
      <w:r w:rsidR="006F2CCC" w:rsidRPr="0046538B">
        <w:rPr>
          <w:rFonts w:ascii="Book Antiqua" w:eastAsia="宋体" w:hAnsi="Book Antiqua"/>
          <w:i/>
          <w:lang w:eastAsia="zh-CN"/>
        </w:rPr>
        <w:t xml:space="preserve">et </w:t>
      </w:r>
      <w:proofErr w:type="gramStart"/>
      <w:r w:rsidR="006F2CCC" w:rsidRPr="0046538B">
        <w:rPr>
          <w:rFonts w:ascii="Book Antiqua" w:eastAsia="宋体" w:hAnsi="Book Antiqua"/>
          <w:i/>
          <w:lang w:eastAsia="zh-CN"/>
        </w:rPr>
        <w:t>al</w:t>
      </w:r>
      <w:r w:rsidR="006F2CCC" w:rsidRPr="0046538B">
        <w:rPr>
          <w:rFonts w:ascii="Book Antiqua" w:hAnsi="Book Antiqua"/>
          <w:vertAlign w:val="superscript"/>
        </w:rPr>
        <w:t>[</w:t>
      </w:r>
      <w:proofErr w:type="gramEnd"/>
      <w:r w:rsidR="006F2CCC" w:rsidRPr="0046538B">
        <w:rPr>
          <w:rFonts w:ascii="Book Antiqua" w:hAnsi="Book Antiqua"/>
          <w:vertAlign w:val="superscript"/>
        </w:rPr>
        <w:t>51]</w:t>
      </w:r>
      <w:r w:rsidR="00E33D4B" w:rsidRPr="0046538B">
        <w:rPr>
          <w:rFonts w:ascii="Book Antiqua" w:hAnsi="Book Antiqua"/>
        </w:rPr>
        <w:t xml:space="preserve"> found </w:t>
      </w:r>
      <w:r w:rsidRPr="0046538B">
        <w:rPr>
          <w:rFonts w:ascii="Book Antiqua" w:hAnsi="Book Antiqua"/>
        </w:rPr>
        <w:t>improved</w:t>
      </w:r>
      <w:r w:rsidR="00E33D4B" w:rsidRPr="0046538B">
        <w:rPr>
          <w:rFonts w:ascii="Book Antiqua" w:hAnsi="Book Antiqua"/>
        </w:rPr>
        <w:t xml:space="preserve"> outcome</w:t>
      </w:r>
      <w:r w:rsidRPr="0046538B">
        <w:rPr>
          <w:rFonts w:ascii="Book Antiqua" w:hAnsi="Book Antiqua"/>
        </w:rPr>
        <w:t>s</w:t>
      </w:r>
      <w:r w:rsidR="00E33D4B" w:rsidRPr="0046538B">
        <w:rPr>
          <w:rFonts w:ascii="Book Antiqua" w:hAnsi="Book Antiqua"/>
        </w:rPr>
        <w:t xml:space="preserve"> when </w:t>
      </w:r>
      <w:r w:rsidRPr="0046538B">
        <w:rPr>
          <w:rFonts w:ascii="Book Antiqua" w:hAnsi="Book Antiqua"/>
        </w:rPr>
        <w:t xml:space="preserve">the </w:t>
      </w:r>
      <w:proofErr w:type="spellStart"/>
      <w:r w:rsidR="00E33D4B" w:rsidRPr="0046538B">
        <w:rPr>
          <w:rFonts w:ascii="Book Antiqua" w:hAnsi="Book Antiqua"/>
        </w:rPr>
        <w:t>seton</w:t>
      </w:r>
      <w:proofErr w:type="spellEnd"/>
      <w:r w:rsidR="00E33D4B" w:rsidRPr="0046538B">
        <w:rPr>
          <w:rFonts w:ascii="Book Antiqua" w:hAnsi="Book Antiqua"/>
        </w:rPr>
        <w:t xml:space="preserve"> </w:t>
      </w:r>
      <w:r w:rsidRPr="0046538B">
        <w:rPr>
          <w:rFonts w:ascii="Book Antiqua" w:hAnsi="Book Antiqua"/>
        </w:rPr>
        <w:t>wa</w:t>
      </w:r>
      <w:r w:rsidR="00447C1D">
        <w:rPr>
          <w:rFonts w:ascii="Book Antiqua" w:hAnsi="Book Antiqua"/>
        </w:rPr>
        <w:t xml:space="preserve">s removed within 34 </w:t>
      </w:r>
      <w:proofErr w:type="spellStart"/>
      <w:r w:rsidR="00447C1D">
        <w:rPr>
          <w:rFonts w:ascii="Book Antiqua" w:hAnsi="Book Antiqua"/>
        </w:rPr>
        <w:t>wk</w:t>
      </w:r>
      <w:proofErr w:type="spellEnd"/>
      <w:r w:rsidR="00E944B6" w:rsidRPr="0046538B">
        <w:rPr>
          <w:rFonts w:ascii="Book Antiqua" w:hAnsi="Book Antiqua"/>
        </w:rPr>
        <w:t xml:space="preserve"> </w:t>
      </w:r>
      <w:r w:rsidR="00EB0F58" w:rsidRPr="0046538B">
        <w:rPr>
          <w:rFonts w:ascii="Book Antiqua" w:hAnsi="Book Antiqua"/>
        </w:rPr>
        <w:t>of</w:t>
      </w:r>
      <w:r w:rsidR="00E944B6" w:rsidRPr="0046538B">
        <w:rPr>
          <w:rFonts w:ascii="Book Antiqua" w:hAnsi="Book Antiqua"/>
        </w:rPr>
        <w:t xml:space="preserve"> starting biologic therapy</w:t>
      </w:r>
      <w:r w:rsidRPr="0046538B">
        <w:rPr>
          <w:rFonts w:ascii="Book Antiqua" w:hAnsi="Book Antiqua"/>
        </w:rPr>
        <w:t>.</w:t>
      </w:r>
      <w:r w:rsidR="00E33D4B" w:rsidRPr="0046538B">
        <w:rPr>
          <w:rFonts w:ascii="Book Antiqua" w:hAnsi="Book Antiqua"/>
        </w:rPr>
        <w:t xml:space="preserve"> </w:t>
      </w:r>
      <w:proofErr w:type="spellStart"/>
      <w:r w:rsidR="002823BB" w:rsidRPr="0046538B">
        <w:rPr>
          <w:rFonts w:ascii="Book Antiqua" w:hAnsi="Book Antiqua"/>
        </w:rPr>
        <w:t>Haenning</w:t>
      </w:r>
      <w:proofErr w:type="spellEnd"/>
      <w:r w:rsidR="002823BB" w:rsidRPr="0046538B">
        <w:rPr>
          <w:rFonts w:ascii="Book Antiqua" w:hAnsi="Book Antiqua"/>
        </w:rPr>
        <w:t xml:space="preserve"> </w:t>
      </w:r>
      <w:r w:rsidR="002823BB" w:rsidRPr="0046538B">
        <w:rPr>
          <w:rFonts w:ascii="Book Antiqua" w:eastAsia="宋体" w:hAnsi="Book Antiqua"/>
          <w:i/>
          <w:lang w:eastAsia="zh-CN"/>
        </w:rPr>
        <w:t xml:space="preserve">et </w:t>
      </w:r>
      <w:proofErr w:type="gramStart"/>
      <w:r w:rsidR="002823BB" w:rsidRPr="0046538B">
        <w:rPr>
          <w:rFonts w:ascii="Book Antiqua" w:eastAsia="宋体" w:hAnsi="Book Antiqua"/>
          <w:i/>
          <w:lang w:eastAsia="zh-CN"/>
        </w:rPr>
        <w:t>al</w:t>
      </w:r>
      <w:r w:rsidR="002823BB" w:rsidRPr="0046538B">
        <w:rPr>
          <w:rFonts w:ascii="Book Antiqua" w:hAnsi="Book Antiqua"/>
          <w:vertAlign w:val="superscript"/>
        </w:rPr>
        <w:t>[</w:t>
      </w:r>
      <w:proofErr w:type="gramEnd"/>
      <w:r w:rsidR="002823BB" w:rsidRPr="0046538B">
        <w:rPr>
          <w:rFonts w:ascii="Book Antiqua" w:hAnsi="Book Antiqua"/>
          <w:vertAlign w:val="superscript"/>
        </w:rPr>
        <w:t>52]</w:t>
      </w:r>
      <w:r w:rsidR="00C11C95" w:rsidRPr="0046538B">
        <w:rPr>
          <w:rFonts w:ascii="Book Antiqua" w:hAnsi="Book Antiqua"/>
        </w:rPr>
        <w:t xml:space="preserve"> hypothesize</w:t>
      </w:r>
      <w:r w:rsidR="00E33D4B" w:rsidRPr="0046538B">
        <w:rPr>
          <w:rFonts w:ascii="Book Antiqua" w:hAnsi="Book Antiqua"/>
        </w:rPr>
        <w:t xml:space="preserve"> that the optimal time</w:t>
      </w:r>
      <w:r w:rsidRPr="0046538B">
        <w:rPr>
          <w:rFonts w:ascii="Book Antiqua" w:hAnsi="Book Antiqua"/>
        </w:rPr>
        <w:t xml:space="preserve"> for </w:t>
      </w:r>
      <w:proofErr w:type="spellStart"/>
      <w:r w:rsidRPr="0046538B">
        <w:rPr>
          <w:rFonts w:ascii="Book Antiqua" w:hAnsi="Book Antiqua"/>
        </w:rPr>
        <w:t>seton</w:t>
      </w:r>
      <w:proofErr w:type="spellEnd"/>
      <w:r w:rsidRPr="0046538B">
        <w:rPr>
          <w:rFonts w:ascii="Book Antiqua" w:hAnsi="Book Antiqua"/>
        </w:rPr>
        <w:t xml:space="preserve"> removal should be determined by the</w:t>
      </w:r>
      <w:r w:rsidR="00E33D4B" w:rsidRPr="0046538B">
        <w:rPr>
          <w:rFonts w:ascii="Book Antiqua" w:hAnsi="Book Antiqua"/>
        </w:rPr>
        <w:t xml:space="preserve"> surgeon based on clinical characterist</w:t>
      </w:r>
      <w:r w:rsidRPr="0046538B">
        <w:rPr>
          <w:rFonts w:ascii="Book Antiqua" w:hAnsi="Book Antiqua"/>
        </w:rPr>
        <w:t>ic</w:t>
      </w:r>
      <w:r w:rsidR="0005776B" w:rsidRPr="0046538B">
        <w:rPr>
          <w:rFonts w:ascii="Book Antiqua" w:hAnsi="Book Antiqua"/>
        </w:rPr>
        <w:t xml:space="preserve">s and </w:t>
      </w:r>
      <w:r w:rsidRPr="0046538B">
        <w:rPr>
          <w:rFonts w:ascii="Book Antiqua" w:hAnsi="Book Antiqua"/>
        </w:rPr>
        <w:t>recommend that it be</w:t>
      </w:r>
      <w:r w:rsidR="0005776B" w:rsidRPr="0046538B">
        <w:rPr>
          <w:rFonts w:ascii="Book Antiqua" w:hAnsi="Book Antiqua"/>
        </w:rPr>
        <w:t xml:space="preserve"> left in s</w:t>
      </w:r>
      <w:r w:rsidRPr="0046538B">
        <w:rPr>
          <w:rFonts w:ascii="Book Antiqua" w:hAnsi="Book Antiqua"/>
        </w:rPr>
        <w:t>itu</w:t>
      </w:r>
      <w:r w:rsidR="00E33D4B" w:rsidRPr="0046538B">
        <w:rPr>
          <w:rFonts w:ascii="Book Antiqua" w:hAnsi="Book Antiqua"/>
        </w:rPr>
        <w:t xml:space="preserve"> </w:t>
      </w:r>
      <w:r w:rsidRPr="0046538B">
        <w:rPr>
          <w:rFonts w:ascii="Book Antiqua" w:hAnsi="Book Antiqua"/>
        </w:rPr>
        <w:t>between</w:t>
      </w:r>
      <w:r w:rsidR="00E33D4B" w:rsidRPr="0046538B">
        <w:rPr>
          <w:rFonts w:ascii="Book Antiqua" w:hAnsi="Book Antiqua"/>
        </w:rPr>
        <w:t xml:space="preserve"> 2 and 8.5 mo.</w:t>
      </w:r>
      <w:r w:rsidRPr="0046538B">
        <w:rPr>
          <w:rFonts w:ascii="Book Antiqua" w:hAnsi="Book Antiqua"/>
        </w:rPr>
        <w:t xml:space="preserve"> Most</w:t>
      </w:r>
      <w:r w:rsidR="00E61E39" w:rsidRPr="0046538B">
        <w:rPr>
          <w:rFonts w:ascii="Book Antiqua" w:hAnsi="Book Antiqua"/>
        </w:rPr>
        <w:t xml:space="preserve"> series evaluat</w:t>
      </w:r>
      <w:r w:rsidR="003555D6" w:rsidRPr="0046538B">
        <w:rPr>
          <w:rFonts w:ascii="Book Antiqua" w:hAnsi="Book Antiqua"/>
        </w:rPr>
        <w:t>e</w:t>
      </w:r>
      <w:r w:rsidRPr="0046538B">
        <w:rPr>
          <w:rFonts w:ascii="Book Antiqua" w:hAnsi="Book Antiqua"/>
        </w:rPr>
        <w:t xml:space="preserve"> the status of the fistula by</w:t>
      </w:r>
      <w:r w:rsidR="00E61E39" w:rsidRPr="0046538B">
        <w:rPr>
          <w:rFonts w:ascii="Book Antiqua" w:hAnsi="Book Antiqua"/>
        </w:rPr>
        <w:t xml:space="preserve"> clinical examination</w:t>
      </w:r>
      <w:r w:rsidR="00EB0F58" w:rsidRPr="0046538B">
        <w:rPr>
          <w:rFonts w:ascii="Book Antiqua" w:hAnsi="Book Antiqua"/>
        </w:rPr>
        <w:t>, h</w:t>
      </w:r>
      <w:r w:rsidRPr="0046538B">
        <w:rPr>
          <w:rFonts w:ascii="Book Antiqua" w:hAnsi="Book Antiqua"/>
        </w:rPr>
        <w:t>owever there is increasing data that</w:t>
      </w:r>
      <w:r w:rsidR="00E61E39" w:rsidRPr="0046538B">
        <w:rPr>
          <w:rFonts w:ascii="Book Antiqua" w:hAnsi="Book Antiqua"/>
        </w:rPr>
        <w:t xml:space="preserve"> MRI</w:t>
      </w:r>
      <w:r w:rsidRPr="0046538B">
        <w:rPr>
          <w:rFonts w:ascii="Book Antiqua" w:hAnsi="Book Antiqua"/>
        </w:rPr>
        <w:t xml:space="preserve"> may </w:t>
      </w:r>
      <w:r w:rsidR="00B92FD0" w:rsidRPr="0046538B">
        <w:rPr>
          <w:rFonts w:ascii="Book Antiqua" w:hAnsi="Book Antiqua"/>
        </w:rPr>
        <w:t>be the more accurate instrument to guide deci</w:t>
      </w:r>
      <w:r w:rsidRPr="0046538B">
        <w:rPr>
          <w:rFonts w:ascii="Book Antiqua" w:hAnsi="Book Antiqua"/>
        </w:rPr>
        <w:t>sions</w:t>
      </w:r>
      <w:r w:rsidR="00B92FD0" w:rsidRPr="0046538B">
        <w:rPr>
          <w:rFonts w:ascii="Book Antiqua" w:hAnsi="Book Antiqua"/>
        </w:rPr>
        <w:t xml:space="preserve"> </w:t>
      </w:r>
      <w:r w:rsidR="008E3DBA" w:rsidRPr="0046538B">
        <w:rPr>
          <w:rFonts w:ascii="Book Antiqua" w:hAnsi="Book Antiqua"/>
        </w:rPr>
        <w:t xml:space="preserve">regarding </w:t>
      </w:r>
      <w:r w:rsidR="00B92FD0" w:rsidRPr="0046538B">
        <w:rPr>
          <w:rFonts w:ascii="Book Antiqua" w:hAnsi="Book Antiqua"/>
        </w:rPr>
        <w:t xml:space="preserve">timing of </w:t>
      </w:r>
      <w:proofErr w:type="spellStart"/>
      <w:proofErr w:type="gramStart"/>
      <w:r w:rsidR="00B92FD0" w:rsidRPr="0046538B">
        <w:rPr>
          <w:rFonts w:ascii="Book Antiqua" w:hAnsi="Book Antiqua"/>
        </w:rPr>
        <w:t>seton</w:t>
      </w:r>
      <w:proofErr w:type="spellEnd"/>
      <w:proofErr w:type="gramEnd"/>
      <w:r w:rsidR="00B92FD0" w:rsidRPr="0046538B">
        <w:rPr>
          <w:rFonts w:ascii="Book Antiqua" w:hAnsi="Book Antiqua"/>
        </w:rPr>
        <w:t xml:space="preserve"> removal</w:t>
      </w:r>
      <w:r w:rsidRPr="0046538B">
        <w:rPr>
          <w:rFonts w:ascii="Book Antiqua" w:hAnsi="Book Antiqua"/>
        </w:rPr>
        <w:t>.</w:t>
      </w:r>
      <w:r w:rsidR="009F5497">
        <w:rPr>
          <w:rFonts w:ascii="Book Antiqua" w:hAnsi="Book Antiqua"/>
        </w:rPr>
        <w:t xml:space="preserve"> </w:t>
      </w:r>
      <w:r w:rsidR="007673A2" w:rsidRPr="0046538B">
        <w:rPr>
          <w:rFonts w:ascii="Book Antiqua" w:hAnsi="Book Antiqua"/>
        </w:rPr>
        <w:t>MRI</w:t>
      </w:r>
      <w:r w:rsidR="008E3DBA" w:rsidRPr="0046538B">
        <w:rPr>
          <w:rFonts w:ascii="Book Antiqua" w:hAnsi="Book Antiqua"/>
        </w:rPr>
        <w:t xml:space="preserve"> </w:t>
      </w:r>
      <w:r w:rsidR="00EB0F58" w:rsidRPr="0046538B">
        <w:rPr>
          <w:rFonts w:ascii="Book Antiqua" w:hAnsi="Book Antiqua"/>
        </w:rPr>
        <w:t>often</w:t>
      </w:r>
      <w:r w:rsidRPr="0046538B">
        <w:rPr>
          <w:rFonts w:ascii="Book Antiqua" w:hAnsi="Book Antiqua"/>
        </w:rPr>
        <w:t xml:space="preserve"> </w:t>
      </w:r>
      <w:r w:rsidR="008E3DBA" w:rsidRPr="0046538B">
        <w:rPr>
          <w:rFonts w:ascii="Book Antiqua" w:hAnsi="Book Antiqua"/>
        </w:rPr>
        <w:t>show</w:t>
      </w:r>
      <w:r w:rsidR="00EB0F58" w:rsidRPr="0046538B">
        <w:rPr>
          <w:rFonts w:ascii="Book Antiqua" w:hAnsi="Book Antiqua"/>
        </w:rPr>
        <w:t>s</w:t>
      </w:r>
      <w:r w:rsidR="008E3DBA" w:rsidRPr="0046538B">
        <w:rPr>
          <w:rFonts w:ascii="Book Antiqua" w:hAnsi="Book Antiqua"/>
        </w:rPr>
        <w:t xml:space="preserve"> residual inflammation and </w:t>
      </w:r>
      <w:r w:rsidR="007673A2" w:rsidRPr="0046538B">
        <w:rPr>
          <w:rFonts w:ascii="Book Antiqua" w:hAnsi="Book Antiqua"/>
        </w:rPr>
        <w:t xml:space="preserve">disease activity even when </w:t>
      </w:r>
      <w:r w:rsidRPr="0046538B">
        <w:rPr>
          <w:rFonts w:ascii="Book Antiqua" w:hAnsi="Book Antiqua"/>
        </w:rPr>
        <w:t xml:space="preserve">the </w:t>
      </w:r>
      <w:r w:rsidR="007673A2" w:rsidRPr="0046538B">
        <w:rPr>
          <w:rFonts w:ascii="Book Antiqua" w:hAnsi="Book Antiqua"/>
        </w:rPr>
        <w:t>external tract is close</w:t>
      </w:r>
      <w:r w:rsidRPr="0046538B">
        <w:rPr>
          <w:rFonts w:ascii="Book Antiqua" w:hAnsi="Book Antiqua"/>
        </w:rPr>
        <w:t>d, which is the</w:t>
      </w:r>
      <w:r w:rsidR="007673A2" w:rsidRPr="0046538B">
        <w:rPr>
          <w:rFonts w:ascii="Book Antiqua" w:hAnsi="Book Antiqua"/>
        </w:rPr>
        <w:t xml:space="preserve"> basis for </w:t>
      </w:r>
      <w:proofErr w:type="gramStart"/>
      <w:r w:rsidR="007673A2" w:rsidRPr="0046538B">
        <w:rPr>
          <w:rFonts w:ascii="Book Antiqua" w:hAnsi="Book Antiqua"/>
        </w:rPr>
        <w:t>recurrence</w:t>
      </w:r>
      <w:r w:rsidR="00187DAA" w:rsidRPr="0046538B">
        <w:rPr>
          <w:rFonts w:ascii="Book Antiqua" w:hAnsi="Book Antiqua"/>
          <w:vertAlign w:val="superscript"/>
        </w:rPr>
        <w:t>[</w:t>
      </w:r>
      <w:proofErr w:type="gramEnd"/>
      <w:r w:rsidR="005E769F" w:rsidRPr="0046538B">
        <w:rPr>
          <w:rFonts w:ascii="Book Antiqua" w:hAnsi="Book Antiqua"/>
          <w:vertAlign w:val="superscript"/>
        </w:rPr>
        <w:t>45</w:t>
      </w:r>
      <w:r w:rsidR="002823BB">
        <w:rPr>
          <w:rFonts w:ascii="Book Antiqua" w:eastAsia="宋体" w:hAnsi="Book Antiqua" w:hint="eastAsia"/>
          <w:vertAlign w:val="superscript"/>
          <w:lang w:eastAsia="zh-CN"/>
        </w:rPr>
        <w:t>,</w:t>
      </w:r>
      <w:r w:rsidR="005E769F" w:rsidRPr="0046538B">
        <w:rPr>
          <w:rFonts w:ascii="Book Antiqua" w:hAnsi="Book Antiqua"/>
          <w:vertAlign w:val="superscript"/>
        </w:rPr>
        <w:t>46</w:t>
      </w:r>
      <w:r w:rsidR="00187DAA" w:rsidRPr="0046538B">
        <w:rPr>
          <w:rFonts w:ascii="Book Antiqua" w:hAnsi="Book Antiqua"/>
          <w:vertAlign w:val="superscript"/>
        </w:rPr>
        <w:t>]</w:t>
      </w:r>
      <w:r w:rsidR="00B92FD0" w:rsidRPr="0046538B">
        <w:rPr>
          <w:rFonts w:ascii="Book Antiqua" w:hAnsi="Book Antiqua"/>
        </w:rPr>
        <w:t>.</w:t>
      </w:r>
      <w:r w:rsidR="009F5497">
        <w:rPr>
          <w:rFonts w:ascii="Book Antiqua" w:hAnsi="Book Antiqua"/>
        </w:rPr>
        <w:t xml:space="preserve"> </w:t>
      </w:r>
      <w:r w:rsidR="003555D6" w:rsidRPr="0046538B">
        <w:rPr>
          <w:rFonts w:ascii="Book Antiqua" w:hAnsi="Book Antiqua"/>
        </w:rPr>
        <w:t>In terms of</w:t>
      </w:r>
      <w:r w:rsidR="007673A2" w:rsidRPr="0046538B">
        <w:rPr>
          <w:rFonts w:ascii="Book Antiqua" w:hAnsi="Book Antiqua"/>
        </w:rPr>
        <w:t xml:space="preserve"> how long biologic therapy should be maintained</w:t>
      </w:r>
      <w:r w:rsidR="003555D6" w:rsidRPr="0046538B">
        <w:rPr>
          <w:rFonts w:ascii="Book Antiqua" w:hAnsi="Book Antiqua"/>
        </w:rPr>
        <w:t>, n</w:t>
      </w:r>
      <w:r w:rsidR="00355277" w:rsidRPr="0046538B">
        <w:rPr>
          <w:rFonts w:ascii="Book Antiqua" w:hAnsi="Book Antiqua"/>
        </w:rPr>
        <w:t xml:space="preserve">o </w:t>
      </w:r>
      <w:r w:rsidR="003555D6" w:rsidRPr="0046538B">
        <w:rPr>
          <w:rFonts w:ascii="Book Antiqua" w:hAnsi="Book Antiqua"/>
        </w:rPr>
        <w:t xml:space="preserve">consensus </w:t>
      </w:r>
      <w:r w:rsidR="00355277" w:rsidRPr="0046538B">
        <w:rPr>
          <w:rFonts w:ascii="Book Antiqua" w:hAnsi="Book Antiqua"/>
        </w:rPr>
        <w:t xml:space="preserve">can be found in literature </w:t>
      </w:r>
      <w:r w:rsidR="00E978E2" w:rsidRPr="0046538B">
        <w:rPr>
          <w:rFonts w:ascii="Book Antiqua" w:hAnsi="Book Antiqua"/>
        </w:rPr>
        <w:t xml:space="preserve">but </w:t>
      </w:r>
      <w:r w:rsidR="003555D6" w:rsidRPr="0046538B">
        <w:rPr>
          <w:rFonts w:ascii="Book Antiqua" w:hAnsi="Book Antiqua"/>
        </w:rPr>
        <w:t>there is a suggestion that</w:t>
      </w:r>
      <w:r w:rsidR="00E978E2" w:rsidRPr="0046538B">
        <w:rPr>
          <w:rFonts w:ascii="Book Antiqua" w:hAnsi="Book Antiqua"/>
        </w:rPr>
        <w:t xml:space="preserve"> long-term anti-TNF</w:t>
      </w:r>
      <w:r w:rsidR="00E978E2" w:rsidRPr="0046538B">
        <w:rPr>
          <w:rFonts w:ascii="Book Antiqua" w:hAnsi="Book Antiqua"/>
        </w:rPr>
        <w:sym w:font="Symbol" w:char="F061"/>
      </w:r>
      <w:r w:rsidR="00E978E2" w:rsidRPr="0046538B">
        <w:rPr>
          <w:rFonts w:ascii="Book Antiqua" w:hAnsi="Book Antiqua"/>
        </w:rPr>
        <w:t xml:space="preserve"> therapy is associated with better long-term results. </w:t>
      </w:r>
    </w:p>
    <w:p w14:paraId="203607A1" w14:textId="77777777" w:rsidR="009907B1" w:rsidRPr="0046538B" w:rsidRDefault="009907B1" w:rsidP="00E01176">
      <w:pPr>
        <w:spacing w:line="360" w:lineRule="auto"/>
        <w:jc w:val="both"/>
        <w:rPr>
          <w:rFonts w:ascii="Book Antiqua" w:hAnsi="Book Antiqua"/>
          <w:b/>
        </w:rPr>
      </w:pPr>
    </w:p>
    <w:p w14:paraId="4C08E4C9" w14:textId="1D2DF6E1" w:rsidR="001B0B2C" w:rsidRPr="0046538B" w:rsidRDefault="00AA5797" w:rsidP="00E01176">
      <w:pPr>
        <w:spacing w:line="360" w:lineRule="auto"/>
        <w:jc w:val="both"/>
        <w:rPr>
          <w:rFonts w:ascii="Book Antiqua" w:hAnsi="Book Antiqua"/>
          <w:b/>
        </w:rPr>
      </w:pPr>
      <w:r w:rsidRPr="0046538B">
        <w:rPr>
          <w:rFonts w:ascii="Book Antiqua" w:hAnsi="Book Antiqua"/>
          <w:b/>
        </w:rPr>
        <w:t>ULCERATIVE COLITIS</w:t>
      </w:r>
    </w:p>
    <w:p w14:paraId="63115AD6" w14:textId="609B2457" w:rsidR="00993933" w:rsidRPr="0046538B" w:rsidRDefault="004C6EB7" w:rsidP="00DF2039">
      <w:pPr>
        <w:spacing w:line="360" w:lineRule="auto"/>
        <w:jc w:val="both"/>
        <w:rPr>
          <w:rFonts w:ascii="Book Antiqua" w:hAnsi="Book Antiqua"/>
        </w:rPr>
      </w:pPr>
      <w:r w:rsidRPr="0046538B">
        <w:rPr>
          <w:rFonts w:ascii="Book Antiqua" w:hAnsi="Book Antiqua"/>
        </w:rPr>
        <w:t>Anti-TNF</w:t>
      </w:r>
      <w:r w:rsidRPr="0046538B">
        <w:rPr>
          <w:rFonts w:ascii="Book Antiqua" w:hAnsi="Book Antiqua"/>
        </w:rPr>
        <w:sym w:font="Symbol" w:char="F061"/>
      </w:r>
      <w:r w:rsidR="00085306" w:rsidRPr="0046538B">
        <w:rPr>
          <w:rFonts w:ascii="Book Antiqua" w:hAnsi="Book Antiqua"/>
        </w:rPr>
        <w:t xml:space="preserve"> </w:t>
      </w:r>
      <w:r w:rsidR="005E76E0" w:rsidRPr="0046538B">
        <w:rPr>
          <w:rFonts w:ascii="Book Antiqua" w:hAnsi="Book Antiqua"/>
        </w:rPr>
        <w:t>agents are</w:t>
      </w:r>
      <w:r w:rsidR="00C3793B" w:rsidRPr="0046538B">
        <w:rPr>
          <w:rFonts w:ascii="Book Antiqua" w:hAnsi="Book Antiqua"/>
        </w:rPr>
        <w:t xml:space="preserve"> approved to treat moderate</w:t>
      </w:r>
      <w:r w:rsidR="005E76E0" w:rsidRPr="0046538B">
        <w:rPr>
          <w:rFonts w:ascii="Book Antiqua" w:hAnsi="Book Antiqua"/>
        </w:rPr>
        <w:t xml:space="preserve"> to </w:t>
      </w:r>
      <w:r w:rsidR="00C3793B" w:rsidRPr="0046538B">
        <w:rPr>
          <w:rFonts w:ascii="Book Antiqua" w:hAnsi="Book Antiqua"/>
        </w:rPr>
        <w:t xml:space="preserve">severe </w:t>
      </w:r>
      <w:r w:rsidR="005E76E0" w:rsidRPr="0046538B">
        <w:rPr>
          <w:rFonts w:ascii="Book Antiqua" w:hAnsi="Book Antiqua"/>
        </w:rPr>
        <w:t>u</w:t>
      </w:r>
      <w:r w:rsidR="00C3793B" w:rsidRPr="0046538B">
        <w:rPr>
          <w:rFonts w:ascii="Book Antiqua" w:hAnsi="Book Antiqua"/>
        </w:rPr>
        <w:t>lcerative colitis (UC)</w:t>
      </w:r>
      <w:r w:rsidR="00085306" w:rsidRPr="0046538B">
        <w:rPr>
          <w:rFonts w:ascii="Book Antiqua" w:hAnsi="Book Antiqua"/>
        </w:rPr>
        <w:t xml:space="preserve"> as second line treatment in patients refractory to corticosteroids </w:t>
      </w:r>
      <w:r w:rsidR="00533B82" w:rsidRPr="0046538B">
        <w:rPr>
          <w:rFonts w:ascii="Book Antiqua" w:hAnsi="Book Antiqua"/>
        </w:rPr>
        <w:t>and</w:t>
      </w:r>
      <w:r w:rsidR="00085306" w:rsidRPr="0046538B">
        <w:rPr>
          <w:rFonts w:ascii="Book Antiqua" w:hAnsi="Book Antiqua"/>
        </w:rPr>
        <w:t xml:space="preserve"> </w:t>
      </w:r>
      <w:proofErr w:type="spellStart"/>
      <w:proofErr w:type="gramStart"/>
      <w:r w:rsidR="00085306" w:rsidRPr="0046538B">
        <w:rPr>
          <w:rFonts w:ascii="Book Antiqua" w:hAnsi="Book Antiqua"/>
        </w:rPr>
        <w:t>immunomodulator</w:t>
      </w:r>
      <w:r w:rsidR="005E76E0" w:rsidRPr="0046538B">
        <w:rPr>
          <w:rFonts w:ascii="Book Antiqua" w:hAnsi="Book Antiqua"/>
        </w:rPr>
        <w:t>s</w:t>
      </w:r>
      <w:proofErr w:type="spellEnd"/>
      <w:r w:rsidR="00187DAA" w:rsidRPr="0046538B">
        <w:rPr>
          <w:rFonts w:ascii="Book Antiqua" w:hAnsi="Book Antiqua"/>
          <w:vertAlign w:val="superscript"/>
        </w:rPr>
        <w:t>[</w:t>
      </w:r>
      <w:proofErr w:type="gramEnd"/>
      <w:r w:rsidR="007F117E" w:rsidRPr="0046538B">
        <w:rPr>
          <w:rFonts w:ascii="Book Antiqua" w:hAnsi="Book Antiqua"/>
          <w:vertAlign w:val="superscript"/>
        </w:rPr>
        <w:t>54-56</w:t>
      </w:r>
      <w:r w:rsidR="00187DAA" w:rsidRPr="0046538B">
        <w:rPr>
          <w:rFonts w:ascii="Book Antiqua" w:hAnsi="Book Antiqua"/>
          <w:vertAlign w:val="superscript"/>
        </w:rPr>
        <w:t>]</w:t>
      </w:r>
      <w:r w:rsidR="00085306" w:rsidRPr="0046538B">
        <w:rPr>
          <w:rFonts w:ascii="Book Antiqua" w:hAnsi="Book Antiqua"/>
        </w:rPr>
        <w:t>.</w:t>
      </w:r>
      <w:r w:rsidR="00C176F2" w:rsidRPr="0046538B">
        <w:rPr>
          <w:rFonts w:ascii="Book Antiqua" w:hAnsi="Book Antiqua"/>
        </w:rPr>
        <w:t xml:space="preserve"> Infliximab </w:t>
      </w:r>
      <w:r w:rsidR="005E76E0" w:rsidRPr="0046538B">
        <w:rPr>
          <w:rFonts w:ascii="Book Antiqua" w:hAnsi="Book Antiqua"/>
        </w:rPr>
        <w:t>was</w:t>
      </w:r>
      <w:r w:rsidR="00C176F2" w:rsidRPr="0046538B">
        <w:rPr>
          <w:rFonts w:ascii="Book Antiqua" w:hAnsi="Book Antiqua"/>
        </w:rPr>
        <w:t xml:space="preserve"> approved for UC refractory to standard medication</w:t>
      </w:r>
      <w:r w:rsidR="00533B82" w:rsidRPr="0046538B">
        <w:rPr>
          <w:rFonts w:ascii="Book Antiqua" w:hAnsi="Book Antiqua"/>
        </w:rPr>
        <w:t>s</w:t>
      </w:r>
      <w:r w:rsidR="00C176F2" w:rsidRPr="0046538B">
        <w:rPr>
          <w:rFonts w:ascii="Book Antiqua" w:hAnsi="Book Antiqua"/>
        </w:rPr>
        <w:t xml:space="preserve"> in 2006</w:t>
      </w:r>
      <w:r w:rsidR="00187DAA" w:rsidRPr="0046538B">
        <w:rPr>
          <w:rFonts w:ascii="Book Antiqua" w:hAnsi="Book Antiqua"/>
          <w:vertAlign w:val="superscript"/>
        </w:rPr>
        <w:t>[</w:t>
      </w:r>
      <w:r w:rsidR="007F117E" w:rsidRPr="0046538B">
        <w:rPr>
          <w:rFonts w:ascii="Book Antiqua" w:hAnsi="Book Antiqua"/>
          <w:vertAlign w:val="superscript"/>
        </w:rPr>
        <w:t>7</w:t>
      </w:r>
      <w:r w:rsidR="00187DAA" w:rsidRPr="0046538B">
        <w:rPr>
          <w:rFonts w:ascii="Book Antiqua" w:hAnsi="Book Antiqua"/>
          <w:vertAlign w:val="superscript"/>
        </w:rPr>
        <w:t>]</w:t>
      </w:r>
      <w:r w:rsidR="00C176F2" w:rsidRPr="0046538B">
        <w:rPr>
          <w:rFonts w:ascii="Book Antiqua" w:hAnsi="Book Antiqua"/>
        </w:rPr>
        <w:t xml:space="preserve">, </w:t>
      </w:r>
      <w:proofErr w:type="spellStart"/>
      <w:r w:rsidR="00C176F2" w:rsidRPr="0046538B">
        <w:rPr>
          <w:rFonts w:ascii="Book Antiqua" w:hAnsi="Book Antiqua"/>
        </w:rPr>
        <w:t>adalimumab</w:t>
      </w:r>
      <w:proofErr w:type="spellEnd"/>
      <w:r w:rsidR="00C176F2" w:rsidRPr="0046538B">
        <w:rPr>
          <w:rFonts w:ascii="Book Antiqua" w:hAnsi="Book Antiqua"/>
        </w:rPr>
        <w:t xml:space="preserve"> was approved in 2012</w:t>
      </w:r>
      <w:r w:rsidR="00187DAA" w:rsidRPr="0046538B">
        <w:rPr>
          <w:rFonts w:ascii="Book Antiqua" w:hAnsi="Book Antiqua"/>
          <w:vertAlign w:val="superscript"/>
        </w:rPr>
        <w:t>[</w:t>
      </w:r>
      <w:r w:rsidR="00107188" w:rsidRPr="0046538B">
        <w:rPr>
          <w:rFonts w:ascii="Book Antiqua" w:hAnsi="Book Antiqua"/>
          <w:vertAlign w:val="superscript"/>
        </w:rPr>
        <w:t>57</w:t>
      </w:r>
      <w:r w:rsidR="00DF2039">
        <w:rPr>
          <w:rFonts w:ascii="Book Antiqua" w:eastAsia="宋体" w:hAnsi="Book Antiqua" w:hint="eastAsia"/>
          <w:vertAlign w:val="superscript"/>
          <w:lang w:eastAsia="zh-CN"/>
        </w:rPr>
        <w:t>,</w:t>
      </w:r>
      <w:r w:rsidR="007F117E" w:rsidRPr="0046538B">
        <w:rPr>
          <w:rFonts w:ascii="Book Antiqua" w:hAnsi="Book Antiqua"/>
          <w:vertAlign w:val="superscript"/>
        </w:rPr>
        <w:t>5</w:t>
      </w:r>
      <w:r w:rsidR="00107188" w:rsidRPr="0046538B">
        <w:rPr>
          <w:rFonts w:ascii="Book Antiqua" w:hAnsi="Book Antiqua"/>
          <w:vertAlign w:val="superscript"/>
        </w:rPr>
        <w:t>8</w:t>
      </w:r>
      <w:r w:rsidR="00187DAA" w:rsidRPr="0046538B">
        <w:rPr>
          <w:rFonts w:ascii="Book Antiqua" w:hAnsi="Book Antiqua"/>
          <w:vertAlign w:val="superscript"/>
        </w:rPr>
        <w:t>]</w:t>
      </w:r>
      <w:r w:rsidR="00C176F2" w:rsidRPr="0046538B">
        <w:rPr>
          <w:rFonts w:ascii="Book Antiqua" w:hAnsi="Book Antiqua"/>
        </w:rPr>
        <w:t xml:space="preserve"> and recently, </w:t>
      </w:r>
      <w:proofErr w:type="spellStart"/>
      <w:r w:rsidR="00C176F2" w:rsidRPr="0046538B">
        <w:rPr>
          <w:rFonts w:ascii="Book Antiqua" w:hAnsi="Book Antiqua"/>
        </w:rPr>
        <w:t>golimumab</w:t>
      </w:r>
      <w:proofErr w:type="spellEnd"/>
      <w:r w:rsidR="00C176F2" w:rsidRPr="0046538B">
        <w:rPr>
          <w:rFonts w:ascii="Book Antiqua" w:hAnsi="Book Antiqua"/>
        </w:rPr>
        <w:t xml:space="preserve"> received approval in Europe and </w:t>
      </w:r>
      <w:r w:rsidR="005E76E0" w:rsidRPr="0046538B">
        <w:rPr>
          <w:rFonts w:ascii="Book Antiqua" w:hAnsi="Book Antiqua"/>
        </w:rPr>
        <w:t xml:space="preserve">the </w:t>
      </w:r>
      <w:r w:rsidR="00C176F2" w:rsidRPr="0046538B">
        <w:rPr>
          <w:rFonts w:ascii="Book Antiqua" w:hAnsi="Book Antiqua"/>
        </w:rPr>
        <w:t xml:space="preserve">United </w:t>
      </w:r>
      <w:proofErr w:type="gramStart"/>
      <w:r w:rsidR="00C176F2" w:rsidRPr="0046538B">
        <w:rPr>
          <w:rFonts w:ascii="Book Antiqua" w:hAnsi="Book Antiqua"/>
        </w:rPr>
        <w:t>States</w:t>
      </w:r>
      <w:r w:rsidR="00187DAA" w:rsidRPr="0046538B">
        <w:rPr>
          <w:rFonts w:ascii="Book Antiqua" w:hAnsi="Book Antiqua"/>
          <w:vertAlign w:val="superscript"/>
        </w:rPr>
        <w:t>[</w:t>
      </w:r>
      <w:proofErr w:type="gramEnd"/>
      <w:r w:rsidR="00107188" w:rsidRPr="0046538B">
        <w:rPr>
          <w:rFonts w:ascii="Book Antiqua" w:hAnsi="Book Antiqua"/>
          <w:vertAlign w:val="superscript"/>
        </w:rPr>
        <w:t>59</w:t>
      </w:r>
      <w:r w:rsidR="00DF2039">
        <w:rPr>
          <w:rFonts w:ascii="Book Antiqua" w:eastAsia="宋体" w:hAnsi="Book Antiqua" w:hint="eastAsia"/>
          <w:vertAlign w:val="superscript"/>
          <w:lang w:eastAsia="zh-CN"/>
        </w:rPr>
        <w:t>,</w:t>
      </w:r>
      <w:r w:rsidR="007F117E" w:rsidRPr="0046538B">
        <w:rPr>
          <w:rFonts w:ascii="Book Antiqua" w:hAnsi="Book Antiqua"/>
          <w:vertAlign w:val="superscript"/>
        </w:rPr>
        <w:t>6</w:t>
      </w:r>
      <w:r w:rsidR="00107188" w:rsidRPr="0046538B">
        <w:rPr>
          <w:rFonts w:ascii="Book Antiqua" w:hAnsi="Book Antiqua"/>
          <w:vertAlign w:val="superscript"/>
        </w:rPr>
        <w:t>0</w:t>
      </w:r>
      <w:r w:rsidR="00187DAA" w:rsidRPr="0046538B">
        <w:rPr>
          <w:rFonts w:ascii="Book Antiqua" w:hAnsi="Book Antiqua"/>
          <w:vertAlign w:val="superscript"/>
        </w:rPr>
        <w:t>]</w:t>
      </w:r>
      <w:r w:rsidR="00C176F2" w:rsidRPr="0046538B">
        <w:rPr>
          <w:rFonts w:ascii="Book Antiqua" w:hAnsi="Book Antiqua"/>
        </w:rPr>
        <w:t>.</w:t>
      </w:r>
      <w:r w:rsidR="00067E1E" w:rsidRPr="0046538B">
        <w:rPr>
          <w:rFonts w:ascii="Book Antiqua" w:hAnsi="Book Antiqua"/>
        </w:rPr>
        <w:t xml:space="preserve"> </w:t>
      </w:r>
    </w:p>
    <w:p w14:paraId="3CB71081" w14:textId="3AC610F6" w:rsidR="00A46FC9" w:rsidRDefault="009B3B49" w:rsidP="00E01176">
      <w:pPr>
        <w:spacing w:line="360" w:lineRule="auto"/>
        <w:ind w:firstLine="720"/>
        <w:jc w:val="both"/>
        <w:rPr>
          <w:rFonts w:ascii="Book Antiqua" w:eastAsia="宋体" w:hAnsi="Book Antiqua"/>
          <w:lang w:eastAsia="zh-CN"/>
        </w:rPr>
      </w:pPr>
      <w:r w:rsidRPr="0046538B">
        <w:rPr>
          <w:rFonts w:ascii="Book Antiqua" w:hAnsi="Book Antiqua"/>
        </w:rPr>
        <w:t>A recent meta</w:t>
      </w:r>
      <w:r w:rsidR="0007101D" w:rsidRPr="0046538B">
        <w:rPr>
          <w:rFonts w:ascii="Book Antiqua" w:hAnsi="Book Antiqua"/>
        </w:rPr>
        <w:t>-</w:t>
      </w:r>
      <w:proofErr w:type="gramStart"/>
      <w:r w:rsidR="0007101D" w:rsidRPr="0046538B">
        <w:rPr>
          <w:rFonts w:ascii="Book Antiqua" w:hAnsi="Book Antiqua"/>
        </w:rPr>
        <w:t>a</w:t>
      </w:r>
      <w:r w:rsidRPr="0046538B">
        <w:rPr>
          <w:rFonts w:ascii="Book Antiqua" w:hAnsi="Book Antiqua"/>
        </w:rPr>
        <w:t>nalysi</w:t>
      </w:r>
      <w:r w:rsidR="00E62137" w:rsidRPr="0046538B">
        <w:rPr>
          <w:rFonts w:ascii="Book Antiqua" w:hAnsi="Book Antiqua"/>
        </w:rPr>
        <w:t>s</w:t>
      </w:r>
      <w:r w:rsidR="00187DAA" w:rsidRPr="0046538B">
        <w:rPr>
          <w:rFonts w:ascii="Book Antiqua" w:hAnsi="Book Antiqua"/>
          <w:vertAlign w:val="superscript"/>
        </w:rPr>
        <w:t>[</w:t>
      </w:r>
      <w:proofErr w:type="gramEnd"/>
      <w:r w:rsidR="00107188" w:rsidRPr="0046538B">
        <w:rPr>
          <w:rFonts w:ascii="Book Antiqua" w:hAnsi="Book Antiqua"/>
          <w:vertAlign w:val="superscript"/>
        </w:rPr>
        <w:t>8</w:t>
      </w:r>
      <w:r w:rsidR="00187DAA" w:rsidRPr="0046538B">
        <w:rPr>
          <w:rFonts w:ascii="Book Antiqua" w:hAnsi="Book Antiqua"/>
          <w:vertAlign w:val="superscript"/>
        </w:rPr>
        <w:t>]</w:t>
      </w:r>
      <w:r w:rsidR="008E0477" w:rsidRPr="0046538B">
        <w:rPr>
          <w:rFonts w:ascii="Book Antiqua" w:hAnsi="Book Antiqua"/>
        </w:rPr>
        <w:t xml:space="preserve"> demonstrated that anti-TNF</w:t>
      </w:r>
      <w:r w:rsidR="008E0477" w:rsidRPr="0046538B">
        <w:rPr>
          <w:rFonts w:ascii="Book Antiqua" w:hAnsi="Book Antiqua"/>
        </w:rPr>
        <w:sym w:font="Symbol" w:char="F061"/>
      </w:r>
      <w:r w:rsidR="008E0477" w:rsidRPr="0046538B">
        <w:rPr>
          <w:rFonts w:ascii="Book Antiqua" w:hAnsi="Book Antiqua"/>
        </w:rPr>
        <w:t xml:space="preserve"> therapy is more effective than placebo </w:t>
      </w:r>
      <w:r w:rsidR="000847A9" w:rsidRPr="0046538B">
        <w:rPr>
          <w:rFonts w:ascii="Book Antiqua" w:hAnsi="Book Antiqua"/>
        </w:rPr>
        <w:t>in</w:t>
      </w:r>
      <w:r w:rsidR="008E0477" w:rsidRPr="0046538B">
        <w:rPr>
          <w:rFonts w:ascii="Book Antiqua" w:hAnsi="Book Antiqua"/>
        </w:rPr>
        <w:t xml:space="preserve"> reduc</w:t>
      </w:r>
      <w:r w:rsidR="000847A9" w:rsidRPr="0046538B">
        <w:rPr>
          <w:rFonts w:ascii="Book Antiqua" w:hAnsi="Book Antiqua"/>
        </w:rPr>
        <w:t>ing</w:t>
      </w:r>
      <w:r w:rsidR="008E0477" w:rsidRPr="0046538B">
        <w:rPr>
          <w:rFonts w:ascii="Book Antiqua" w:hAnsi="Book Antiqua"/>
        </w:rPr>
        <w:t xml:space="preserve"> UC-related hospitalizations. The stud</w:t>
      </w:r>
      <w:r w:rsidR="00FA01AA" w:rsidRPr="0046538B">
        <w:rPr>
          <w:rFonts w:ascii="Book Antiqua" w:hAnsi="Book Antiqua"/>
        </w:rPr>
        <w:t xml:space="preserve">y </w:t>
      </w:r>
      <w:r w:rsidR="00C8767B" w:rsidRPr="0046538B">
        <w:rPr>
          <w:rFonts w:ascii="Book Antiqua" w:hAnsi="Book Antiqua"/>
        </w:rPr>
        <w:t>analyzed results</w:t>
      </w:r>
      <w:r w:rsidR="000847A9" w:rsidRPr="0046538B">
        <w:rPr>
          <w:rFonts w:ascii="Book Antiqua" w:hAnsi="Book Antiqua"/>
        </w:rPr>
        <w:t xml:space="preserve"> of</w:t>
      </w:r>
      <w:r w:rsidR="00C8767B" w:rsidRPr="0046538B">
        <w:rPr>
          <w:rFonts w:ascii="Book Antiqua" w:hAnsi="Book Antiqua"/>
        </w:rPr>
        <w:t xml:space="preserve"> </w:t>
      </w:r>
      <w:proofErr w:type="gramStart"/>
      <w:r w:rsidR="00C8767B" w:rsidRPr="0046538B">
        <w:rPr>
          <w:rFonts w:ascii="Book Antiqua" w:hAnsi="Book Antiqua"/>
        </w:rPr>
        <w:t>IFX</w:t>
      </w:r>
      <w:r w:rsidR="00187DAA" w:rsidRPr="0046538B">
        <w:rPr>
          <w:rFonts w:ascii="Book Antiqua" w:hAnsi="Book Antiqua"/>
          <w:vertAlign w:val="superscript"/>
        </w:rPr>
        <w:t>[</w:t>
      </w:r>
      <w:proofErr w:type="gramEnd"/>
      <w:r w:rsidR="007F117E" w:rsidRPr="0046538B">
        <w:rPr>
          <w:rFonts w:ascii="Book Antiqua" w:hAnsi="Book Antiqua"/>
          <w:vertAlign w:val="superscript"/>
        </w:rPr>
        <w:t>54</w:t>
      </w:r>
      <w:r w:rsidR="00187DAA" w:rsidRPr="0046538B">
        <w:rPr>
          <w:rFonts w:ascii="Book Antiqua" w:hAnsi="Book Antiqua"/>
          <w:vertAlign w:val="superscript"/>
        </w:rPr>
        <w:t>]</w:t>
      </w:r>
      <w:r w:rsidR="00C8767B" w:rsidRPr="0046538B">
        <w:rPr>
          <w:rFonts w:ascii="Book Antiqua" w:hAnsi="Book Antiqua"/>
        </w:rPr>
        <w:t>, ADA</w:t>
      </w:r>
      <w:r w:rsidR="00187DAA" w:rsidRPr="0046538B">
        <w:rPr>
          <w:rFonts w:ascii="Book Antiqua" w:hAnsi="Book Antiqua"/>
          <w:vertAlign w:val="superscript"/>
        </w:rPr>
        <w:t>[</w:t>
      </w:r>
      <w:r w:rsidR="007F117E" w:rsidRPr="0046538B">
        <w:rPr>
          <w:rFonts w:ascii="Book Antiqua" w:hAnsi="Book Antiqua"/>
          <w:vertAlign w:val="superscript"/>
        </w:rPr>
        <w:t>55</w:t>
      </w:r>
      <w:r w:rsidR="00651375">
        <w:rPr>
          <w:rFonts w:ascii="Book Antiqua" w:eastAsia="宋体" w:hAnsi="Book Antiqua" w:hint="eastAsia"/>
          <w:vertAlign w:val="superscript"/>
          <w:lang w:eastAsia="zh-CN"/>
        </w:rPr>
        <w:t>,</w:t>
      </w:r>
      <w:r w:rsidR="007F117E" w:rsidRPr="0046538B">
        <w:rPr>
          <w:rFonts w:ascii="Book Antiqua" w:hAnsi="Book Antiqua"/>
          <w:vertAlign w:val="superscript"/>
        </w:rPr>
        <w:t>56</w:t>
      </w:r>
      <w:r w:rsidR="00187DAA" w:rsidRPr="0046538B">
        <w:rPr>
          <w:rFonts w:ascii="Book Antiqua" w:hAnsi="Book Antiqua"/>
          <w:vertAlign w:val="superscript"/>
        </w:rPr>
        <w:t>]</w:t>
      </w:r>
      <w:r w:rsidR="00C8767B" w:rsidRPr="0046538B">
        <w:rPr>
          <w:rFonts w:ascii="Book Antiqua" w:hAnsi="Book Antiqua"/>
        </w:rPr>
        <w:t xml:space="preserve"> and </w:t>
      </w:r>
      <w:proofErr w:type="spellStart"/>
      <w:r w:rsidR="00C8767B" w:rsidRPr="0046538B">
        <w:rPr>
          <w:rFonts w:ascii="Book Antiqua" w:hAnsi="Book Antiqua"/>
        </w:rPr>
        <w:t>golimumab</w:t>
      </w:r>
      <w:proofErr w:type="spellEnd"/>
      <w:r w:rsidR="00187DAA" w:rsidRPr="0046538B">
        <w:rPr>
          <w:rFonts w:ascii="Book Antiqua" w:hAnsi="Book Antiqua"/>
          <w:vertAlign w:val="superscript"/>
        </w:rPr>
        <w:t>[</w:t>
      </w:r>
      <w:r w:rsidR="00107188" w:rsidRPr="0046538B">
        <w:rPr>
          <w:rFonts w:ascii="Book Antiqua" w:hAnsi="Book Antiqua"/>
          <w:vertAlign w:val="superscript"/>
        </w:rPr>
        <w:t>7</w:t>
      </w:r>
      <w:r w:rsidR="00651375">
        <w:rPr>
          <w:rFonts w:ascii="Book Antiqua" w:eastAsia="宋体" w:hAnsi="Book Antiqua" w:hint="eastAsia"/>
          <w:vertAlign w:val="superscript"/>
          <w:lang w:eastAsia="zh-CN"/>
        </w:rPr>
        <w:t>,</w:t>
      </w:r>
      <w:r w:rsidR="007F117E" w:rsidRPr="0046538B">
        <w:rPr>
          <w:rFonts w:ascii="Book Antiqua" w:hAnsi="Book Antiqua"/>
          <w:vertAlign w:val="superscript"/>
        </w:rPr>
        <w:t>5</w:t>
      </w:r>
      <w:r w:rsidR="00107188" w:rsidRPr="0046538B">
        <w:rPr>
          <w:rFonts w:ascii="Book Antiqua" w:hAnsi="Book Antiqua"/>
          <w:vertAlign w:val="superscript"/>
        </w:rPr>
        <w:t>7</w:t>
      </w:r>
      <w:r w:rsidR="00187DAA" w:rsidRPr="0046538B">
        <w:rPr>
          <w:rFonts w:ascii="Book Antiqua" w:hAnsi="Book Antiqua"/>
          <w:vertAlign w:val="superscript"/>
        </w:rPr>
        <w:t>]</w:t>
      </w:r>
      <w:r w:rsidR="00C8767B" w:rsidRPr="0046538B">
        <w:rPr>
          <w:rFonts w:ascii="Book Antiqua" w:hAnsi="Book Antiqua"/>
        </w:rPr>
        <w:t xml:space="preserve"> trial</w:t>
      </w:r>
      <w:r w:rsidR="000847A9" w:rsidRPr="0046538B">
        <w:rPr>
          <w:rFonts w:ascii="Book Antiqua" w:hAnsi="Book Antiqua"/>
        </w:rPr>
        <w:t>s</w:t>
      </w:r>
      <w:r w:rsidR="00C8767B" w:rsidRPr="0046538B">
        <w:rPr>
          <w:rFonts w:ascii="Book Antiqua" w:hAnsi="Book Antiqua"/>
        </w:rPr>
        <w:t xml:space="preserve"> and found that IFX and ADA achieve long-term mucosal healing at </w:t>
      </w:r>
      <w:r w:rsidR="000847A9" w:rsidRPr="0046538B">
        <w:rPr>
          <w:rFonts w:ascii="Book Antiqua" w:hAnsi="Book Antiqua"/>
        </w:rPr>
        <w:t xml:space="preserve">52-54 </w:t>
      </w:r>
      <w:proofErr w:type="spellStart"/>
      <w:r w:rsidR="00C8767B" w:rsidRPr="0046538B">
        <w:rPr>
          <w:rFonts w:ascii="Book Antiqua" w:hAnsi="Book Antiqua"/>
        </w:rPr>
        <w:t>wk</w:t>
      </w:r>
      <w:proofErr w:type="spellEnd"/>
      <w:r w:rsidR="00C8767B" w:rsidRPr="0046538B">
        <w:rPr>
          <w:rFonts w:ascii="Book Antiqua" w:hAnsi="Book Antiqua"/>
        </w:rPr>
        <w:t xml:space="preserve"> in 35.6%</w:t>
      </w:r>
      <w:r w:rsidR="000847A9" w:rsidRPr="0046538B">
        <w:rPr>
          <w:rFonts w:ascii="Book Antiqua" w:hAnsi="Book Antiqua"/>
        </w:rPr>
        <w:t xml:space="preserve"> of patients</w:t>
      </w:r>
      <w:r w:rsidR="00C8767B" w:rsidRPr="0046538B">
        <w:rPr>
          <w:rFonts w:ascii="Book Antiqua" w:hAnsi="Book Antiqua"/>
        </w:rPr>
        <w:t xml:space="preserve"> compare to 16.8%</w:t>
      </w:r>
      <w:r w:rsidR="00AD0E7C" w:rsidRPr="0046538B">
        <w:rPr>
          <w:rFonts w:ascii="Book Antiqua" w:hAnsi="Book Antiqua"/>
        </w:rPr>
        <w:t xml:space="preserve"> </w:t>
      </w:r>
      <w:r w:rsidR="000847A9" w:rsidRPr="0046538B">
        <w:rPr>
          <w:rFonts w:ascii="Book Antiqua" w:hAnsi="Book Antiqua"/>
        </w:rPr>
        <w:t>in the</w:t>
      </w:r>
      <w:r w:rsidR="00AD0E7C" w:rsidRPr="0046538B">
        <w:rPr>
          <w:rFonts w:ascii="Book Antiqua" w:hAnsi="Book Antiqua"/>
        </w:rPr>
        <w:t xml:space="preserve"> placebo</w:t>
      </w:r>
      <w:r w:rsidR="002701EA" w:rsidRPr="0046538B">
        <w:rPr>
          <w:rFonts w:ascii="Book Antiqua" w:hAnsi="Book Antiqua"/>
        </w:rPr>
        <w:t xml:space="preserve"> group</w:t>
      </w:r>
      <w:r w:rsidR="000847A9" w:rsidRPr="0046538B">
        <w:rPr>
          <w:rFonts w:ascii="Book Antiqua" w:hAnsi="Book Antiqua"/>
        </w:rPr>
        <w:t>.</w:t>
      </w:r>
      <w:r w:rsidR="009F5497">
        <w:rPr>
          <w:rFonts w:ascii="Book Antiqua" w:hAnsi="Book Antiqua"/>
        </w:rPr>
        <w:t xml:space="preserve"> </w:t>
      </w:r>
      <w:r w:rsidR="00CE2622" w:rsidRPr="0046538B">
        <w:rPr>
          <w:rFonts w:ascii="Book Antiqua" w:hAnsi="Book Antiqua"/>
        </w:rPr>
        <w:t xml:space="preserve">In addition IFX and ADA </w:t>
      </w:r>
      <w:r w:rsidR="00CE2622" w:rsidRPr="0046538B">
        <w:rPr>
          <w:rFonts w:ascii="Book Antiqua" w:hAnsi="Book Antiqua"/>
        </w:rPr>
        <w:lastRenderedPageBreak/>
        <w:t xml:space="preserve">were able to reduce UC-related </w:t>
      </w:r>
      <w:proofErr w:type="gramStart"/>
      <w:r w:rsidR="00CE2622" w:rsidRPr="0046538B">
        <w:rPr>
          <w:rFonts w:ascii="Book Antiqua" w:hAnsi="Book Antiqua"/>
        </w:rPr>
        <w:t>hospitalizations</w:t>
      </w:r>
      <w:r w:rsidR="00187DAA" w:rsidRPr="0046538B">
        <w:rPr>
          <w:rFonts w:ascii="Book Antiqua" w:hAnsi="Book Antiqua"/>
          <w:vertAlign w:val="superscript"/>
        </w:rPr>
        <w:t>[</w:t>
      </w:r>
      <w:proofErr w:type="gramEnd"/>
      <w:r w:rsidR="00AD0A7C" w:rsidRPr="0046538B">
        <w:rPr>
          <w:rFonts w:ascii="Book Antiqua" w:hAnsi="Book Antiqua"/>
          <w:vertAlign w:val="superscript"/>
        </w:rPr>
        <w:t>6</w:t>
      </w:r>
      <w:r w:rsidR="00107188" w:rsidRPr="0046538B">
        <w:rPr>
          <w:rFonts w:ascii="Book Antiqua" w:hAnsi="Book Antiqua"/>
          <w:vertAlign w:val="superscript"/>
        </w:rPr>
        <w:t>1</w:t>
      </w:r>
      <w:r w:rsidR="001A19BD" w:rsidRPr="0046538B">
        <w:rPr>
          <w:rFonts w:ascii="Book Antiqua" w:hAnsi="Book Antiqua"/>
          <w:vertAlign w:val="superscript"/>
        </w:rPr>
        <w:t>-</w:t>
      </w:r>
      <w:r w:rsidR="00AD0A7C" w:rsidRPr="0046538B">
        <w:rPr>
          <w:rFonts w:ascii="Book Antiqua" w:hAnsi="Book Antiqua"/>
          <w:vertAlign w:val="superscript"/>
        </w:rPr>
        <w:t>6</w:t>
      </w:r>
      <w:r w:rsidR="00107188" w:rsidRPr="0046538B">
        <w:rPr>
          <w:rFonts w:ascii="Book Antiqua" w:hAnsi="Book Antiqua"/>
          <w:vertAlign w:val="superscript"/>
        </w:rPr>
        <w:t>4</w:t>
      </w:r>
      <w:r w:rsidR="00187DAA" w:rsidRPr="0046538B">
        <w:rPr>
          <w:rFonts w:ascii="Book Antiqua" w:hAnsi="Book Antiqua"/>
          <w:vertAlign w:val="superscript"/>
        </w:rPr>
        <w:t>]</w:t>
      </w:r>
      <w:r w:rsidR="00CD5F75" w:rsidRPr="0046538B">
        <w:rPr>
          <w:rFonts w:ascii="Book Antiqua" w:hAnsi="Book Antiqua"/>
        </w:rPr>
        <w:t xml:space="preserve"> </w:t>
      </w:r>
      <w:r w:rsidR="00CE2622" w:rsidRPr="0046538B">
        <w:rPr>
          <w:rFonts w:ascii="Book Antiqua" w:hAnsi="Book Antiqua"/>
        </w:rPr>
        <w:t xml:space="preserve">and IFX alone was superior to placebo </w:t>
      </w:r>
      <w:r w:rsidR="000847A9" w:rsidRPr="0046538B">
        <w:rPr>
          <w:rFonts w:ascii="Book Antiqua" w:hAnsi="Book Antiqua"/>
        </w:rPr>
        <w:t>in</w:t>
      </w:r>
      <w:r w:rsidR="00CE2622" w:rsidRPr="0046538B">
        <w:rPr>
          <w:rFonts w:ascii="Book Antiqua" w:hAnsi="Book Antiqua"/>
        </w:rPr>
        <w:t xml:space="preserve"> reduc</w:t>
      </w:r>
      <w:r w:rsidR="000847A9" w:rsidRPr="0046538B">
        <w:rPr>
          <w:rFonts w:ascii="Book Antiqua" w:hAnsi="Book Antiqua"/>
        </w:rPr>
        <w:t>ing</w:t>
      </w:r>
      <w:r w:rsidR="00CE2622" w:rsidRPr="0046538B">
        <w:rPr>
          <w:rFonts w:ascii="Book Antiqua" w:hAnsi="Book Antiqua"/>
        </w:rPr>
        <w:t xml:space="preserve"> the need for colectomy.</w:t>
      </w:r>
    </w:p>
    <w:p w14:paraId="3EB8E8C0" w14:textId="77777777" w:rsidR="007E4FD9" w:rsidRPr="007E4FD9" w:rsidRDefault="007E4FD9" w:rsidP="00E01176">
      <w:pPr>
        <w:spacing w:line="360" w:lineRule="auto"/>
        <w:ind w:firstLine="720"/>
        <w:jc w:val="both"/>
        <w:rPr>
          <w:rFonts w:ascii="Book Antiqua" w:eastAsia="宋体" w:hAnsi="Book Antiqua"/>
          <w:lang w:eastAsia="zh-CN"/>
        </w:rPr>
      </w:pPr>
    </w:p>
    <w:p w14:paraId="1102D54E" w14:textId="56C5E14B" w:rsidR="00190CF7" w:rsidRPr="007E4FD9" w:rsidRDefault="00190CF7" w:rsidP="00E01176">
      <w:pPr>
        <w:spacing w:line="360" w:lineRule="auto"/>
        <w:jc w:val="both"/>
        <w:rPr>
          <w:rFonts w:ascii="Book Antiqua" w:eastAsia="宋体" w:hAnsi="Book Antiqua"/>
          <w:b/>
          <w:i/>
          <w:lang w:eastAsia="zh-CN"/>
        </w:rPr>
      </w:pPr>
      <w:r w:rsidRPr="007E4FD9">
        <w:rPr>
          <w:rFonts w:ascii="Book Antiqua" w:hAnsi="Book Antiqua"/>
          <w:b/>
          <w:i/>
        </w:rPr>
        <w:t>Postoperative</w:t>
      </w:r>
      <w:r w:rsidR="000E0FEB" w:rsidRPr="007E4FD9">
        <w:rPr>
          <w:rFonts w:ascii="Book Antiqua" w:hAnsi="Book Antiqua"/>
          <w:b/>
          <w:i/>
        </w:rPr>
        <w:t xml:space="preserve"> </w:t>
      </w:r>
      <w:r w:rsidR="00FB3DD4" w:rsidRPr="007E4FD9">
        <w:rPr>
          <w:rFonts w:ascii="Book Antiqua" w:hAnsi="Book Antiqua"/>
          <w:b/>
          <w:i/>
        </w:rPr>
        <w:t>complications</w:t>
      </w:r>
    </w:p>
    <w:p w14:paraId="41F60382" w14:textId="36A2B5E3" w:rsidR="004C1524" w:rsidRPr="0046538B" w:rsidRDefault="000847A9" w:rsidP="007E4FD9">
      <w:pPr>
        <w:spacing w:line="360" w:lineRule="auto"/>
        <w:jc w:val="both"/>
        <w:rPr>
          <w:rFonts w:ascii="Book Antiqua" w:hAnsi="Book Antiqua"/>
        </w:rPr>
      </w:pPr>
      <w:r w:rsidRPr="0046538B">
        <w:rPr>
          <w:rFonts w:ascii="Book Antiqua" w:hAnsi="Book Antiqua"/>
        </w:rPr>
        <w:t>Unlike</w:t>
      </w:r>
      <w:r w:rsidR="00077E5E" w:rsidRPr="0046538B">
        <w:rPr>
          <w:rFonts w:ascii="Book Antiqua" w:hAnsi="Book Antiqua"/>
        </w:rPr>
        <w:t xml:space="preserve"> CD, </w:t>
      </w:r>
      <w:r w:rsidRPr="0046538B">
        <w:rPr>
          <w:rFonts w:ascii="Book Antiqua" w:hAnsi="Book Antiqua"/>
        </w:rPr>
        <w:t xml:space="preserve">in UC a </w:t>
      </w:r>
      <w:proofErr w:type="spellStart"/>
      <w:r w:rsidRPr="0046538B">
        <w:rPr>
          <w:rFonts w:ascii="Book Antiqua" w:hAnsi="Book Antiqua"/>
        </w:rPr>
        <w:t>procto</w:t>
      </w:r>
      <w:r w:rsidR="00077E5E" w:rsidRPr="0046538B">
        <w:rPr>
          <w:rFonts w:ascii="Book Antiqua" w:hAnsi="Book Antiqua"/>
        </w:rPr>
        <w:t>colectomy</w:t>
      </w:r>
      <w:proofErr w:type="spellEnd"/>
      <w:r w:rsidR="00077E5E" w:rsidRPr="0046538B">
        <w:rPr>
          <w:rFonts w:ascii="Book Antiqua" w:hAnsi="Book Antiqua"/>
        </w:rPr>
        <w:t xml:space="preserve"> is curative and</w:t>
      </w:r>
      <w:r w:rsidRPr="0046538B">
        <w:rPr>
          <w:rFonts w:ascii="Book Antiqua" w:hAnsi="Book Antiqua"/>
        </w:rPr>
        <w:t xml:space="preserve"> removes the</w:t>
      </w:r>
      <w:r w:rsidR="00077E5E" w:rsidRPr="0046538B">
        <w:rPr>
          <w:rFonts w:ascii="Book Antiqua" w:hAnsi="Book Antiqua"/>
        </w:rPr>
        <w:t xml:space="preserve"> risk of developing colorectal cancer. </w:t>
      </w:r>
      <w:r w:rsidR="00D77DFA" w:rsidRPr="0046538B">
        <w:rPr>
          <w:rFonts w:ascii="Book Antiqua" w:hAnsi="Book Antiqua"/>
        </w:rPr>
        <w:t>In the era of conservative management, the ti</w:t>
      </w:r>
      <w:r w:rsidR="00C04E2C" w:rsidRPr="0046538B">
        <w:rPr>
          <w:rFonts w:ascii="Book Antiqua" w:hAnsi="Book Antiqua"/>
        </w:rPr>
        <w:t xml:space="preserve">ming of surgery </w:t>
      </w:r>
      <w:proofErr w:type="spellStart"/>
      <w:r w:rsidR="00E81417" w:rsidRPr="00E81417">
        <w:rPr>
          <w:rFonts w:ascii="Book Antiqua" w:hAnsi="Book Antiqua"/>
          <w:i/>
        </w:rPr>
        <w:t>vs</w:t>
      </w:r>
      <w:proofErr w:type="spellEnd"/>
      <w:r w:rsidR="00C04E2C" w:rsidRPr="0046538B">
        <w:rPr>
          <w:rFonts w:ascii="Book Antiqua" w:hAnsi="Book Antiqua"/>
        </w:rPr>
        <w:t xml:space="preserve"> medical therapy</w:t>
      </w:r>
      <w:r w:rsidR="00D77DFA" w:rsidRPr="0046538B">
        <w:rPr>
          <w:rFonts w:ascii="Book Antiqua" w:hAnsi="Book Antiqua"/>
        </w:rPr>
        <w:t xml:space="preserve"> with biologics or </w:t>
      </w:r>
      <w:r w:rsidR="00C04E2C" w:rsidRPr="0046538B">
        <w:rPr>
          <w:rFonts w:ascii="Book Antiqua" w:hAnsi="Book Antiqua"/>
        </w:rPr>
        <w:t xml:space="preserve">other medications is </w:t>
      </w:r>
      <w:proofErr w:type="gramStart"/>
      <w:r w:rsidR="00C04E2C" w:rsidRPr="0046538B">
        <w:rPr>
          <w:rFonts w:ascii="Book Antiqua" w:hAnsi="Book Antiqua"/>
        </w:rPr>
        <w:t>challenging</w:t>
      </w:r>
      <w:r w:rsidR="00187DAA" w:rsidRPr="0046538B">
        <w:rPr>
          <w:rFonts w:ascii="Book Antiqua" w:hAnsi="Book Antiqua"/>
          <w:vertAlign w:val="superscript"/>
        </w:rPr>
        <w:t>[</w:t>
      </w:r>
      <w:proofErr w:type="gramEnd"/>
      <w:r w:rsidR="00AD0A7C" w:rsidRPr="0046538B">
        <w:rPr>
          <w:rFonts w:ascii="Book Antiqua" w:hAnsi="Book Antiqua"/>
          <w:vertAlign w:val="superscript"/>
        </w:rPr>
        <w:t>6</w:t>
      </w:r>
      <w:r w:rsidR="00107188" w:rsidRPr="0046538B">
        <w:rPr>
          <w:rFonts w:ascii="Book Antiqua" w:hAnsi="Book Antiqua"/>
          <w:vertAlign w:val="superscript"/>
        </w:rPr>
        <w:t>5</w:t>
      </w:r>
      <w:r w:rsidR="00187DAA" w:rsidRPr="0046538B">
        <w:rPr>
          <w:rFonts w:ascii="Book Antiqua" w:hAnsi="Book Antiqua"/>
          <w:vertAlign w:val="superscript"/>
        </w:rPr>
        <w:t>]</w:t>
      </w:r>
      <w:r w:rsidR="00C04E2C" w:rsidRPr="0046538B">
        <w:rPr>
          <w:rFonts w:ascii="Book Antiqua" w:hAnsi="Book Antiqua"/>
        </w:rPr>
        <w:t xml:space="preserve">. </w:t>
      </w:r>
      <w:r w:rsidR="00BF096E" w:rsidRPr="0046538B">
        <w:rPr>
          <w:rFonts w:ascii="Book Antiqua" w:hAnsi="Book Antiqua"/>
        </w:rPr>
        <w:t>A colectomy for UC may be done as an emergent/urgent or elective procedure depending on the clinical scenario.</w:t>
      </w:r>
      <w:r w:rsidR="009F5497">
        <w:rPr>
          <w:rFonts w:ascii="Book Antiqua" w:hAnsi="Book Antiqua"/>
        </w:rPr>
        <w:t xml:space="preserve"> </w:t>
      </w:r>
      <w:r w:rsidR="00BF096E" w:rsidRPr="0046538B">
        <w:rPr>
          <w:rFonts w:ascii="Book Antiqua" w:hAnsi="Book Antiqua"/>
        </w:rPr>
        <w:t xml:space="preserve">An emergent/urgent colectomy is indicated for significant </w:t>
      </w:r>
      <w:r w:rsidR="00E57325" w:rsidRPr="0046538B">
        <w:rPr>
          <w:rFonts w:ascii="Book Antiqua" w:hAnsi="Book Antiqua"/>
        </w:rPr>
        <w:t>hemorrhage</w:t>
      </w:r>
      <w:r w:rsidR="00BF096E" w:rsidRPr="0046538B">
        <w:rPr>
          <w:rFonts w:ascii="Book Antiqua" w:hAnsi="Book Antiqua"/>
        </w:rPr>
        <w:t xml:space="preserve">, perforation, </w:t>
      </w:r>
      <w:proofErr w:type="spellStart"/>
      <w:r w:rsidR="00BF096E" w:rsidRPr="0046538B">
        <w:rPr>
          <w:rFonts w:ascii="Book Antiqua" w:hAnsi="Book Antiqua"/>
        </w:rPr>
        <w:t>megacolon</w:t>
      </w:r>
      <w:proofErr w:type="spellEnd"/>
      <w:r w:rsidR="00BF096E" w:rsidRPr="0046538B">
        <w:rPr>
          <w:rFonts w:ascii="Book Antiqua" w:hAnsi="Book Antiqua"/>
        </w:rPr>
        <w:t>, and severe colitis refractory to medical management.</w:t>
      </w:r>
      <w:r w:rsidR="009F5497">
        <w:rPr>
          <w:rFonts w:ascii="Book Antiqua" w:hAnsi="Book Antiqua"/>
        </w:rPr>
        <w:t xml:space="preserve"> </w:t>
      </w:r>
      <w:r w:rsidR="00BF096E" w:rsidRPr="0046538B">
        <w:rPr>
          <w:rFonts w:ascii="Book Antiqua" w:hAnsi="Book Antiqua"/>
        </w:rPr>
        <w:t xml:space="preserve">Elective colectomies may be performed in patients with UC that experience chronic symptoms refractory to medical therapy, those who can’t tolerate the adverse effects of </w:t>
      </w:r>
      <w:proofErr w:type="gramStart"/>
      <w:r w:rsidR="00BF096E" w:rsidRPr="0046538B">
        <w:rPr>
          <w:rFonts w:ascii="Book Antiqua" w:hAnsi="Book Antiqua"/>
        </w:rPr>
        <w:t>medication</w:t>
      </w:r>
      <w:r w:rsidR="00187DAA" w:rsidRPr="0046538B">
        <w:rPr>
          <w:rFonts w:ascii="Book Antiqua" w:hAnsi="Book Antiqua"/>
          <w:vertAlign w:val="superscript"/>
        </w:rPr>
        <w:t>[</w:t>
      </w:r>
      <w:proofErr w:type="gramEnd"/>
      <w:r w:rsidR="00716FF4" w:rsidRPr="0046538B">
        <w:rPr>
          <w:rFonts w:ascii="Book Antiqua" w:hAnsi="Book Antiqua"/>
          <w:vertAlign w:val="superscript"/>
        </w:rPr>
        <w:t>6</w:t>
      </w:r>
      <w:r w:rsidR="00107188" w:rsidRPr="0046538B">
        <w:rPr>
          <w:rFonts w:ascii="Book Antiqua" w:hAnsi="Book Antiqua"/>
          <w:vertAlign w:val="superscript"/>
        </w:rPr>
        <w:t>6</w:t>
      </w:r>
      <w:r w:rsidR="00187DAA" w:rsidRPr="0046538B">
        <w:rPr>
          <w:rFonts w:ascii="Book Antiqua" w:hAnsi="Book Antiqua"/>
          <w:vertAlign w:val="superscript"/>
        </w:rPr>
        <w:t>]</w:t>
      </w:r>
      <w:r w:rsidR="00BF096E" w:rsidRPr="0046538B">
        <w:rPr>
          <w:rFonts w:ascii="Book Antiqua" w:hAnsi="Book Antiqua"/>
        </w:rPr>
        <w:t xml:space="preserve"> and patients with high-grade dysplasia, multifocal low-grade dysplasia or cancer</w:t>
      </w:r>
      <w:r w:rsidR="00187DAA" w:rsidRPr="0046538B">
        <w:rPr>
          <w:rFonts w:ascii="Book Antiqua" w:hAnsi="Book Antiqua"/>
          <w:vertAlign w:val="superscript"/>
        </w:rPr>
        <w:t>[</w:t>
      </w:r>
      <w:r w:rsidR="00716FF4" w:rsidRPr="0046538B">
        <w:rPr>
          <w:rFonts w:ascii="Book Antiqua" w:hAnsi="Book Antiqua"/>
          <w:vertAlign w:val="superscript"/>
        </w:rPr>
        <w:t>53</w:t>
      </w:r>
      <w:r w:rsidR="00187DAA" w:rsidRPr="0046538B">
        <w:rPr>
          <w:rFonts w:ascii="Book Antiqua" w:hAnsi="Book Antiqua"/>
          <w:vertAlign w:val="superscript"/>
        </w:rPr>
        <w:t>]</w:t>
      </w:r>
      <w:r w:rsidR="00BF096E" w:rsidRPr="0046538B">
        <w:rPr>
          <w:rFonts w:ascii="Book Antiqua" w:hAnsi="Book Antiqua"/>
        </w:rPr>
        <w:t>.</w:t>
      </w:r>
      <w:r w:rsidR="009F5497">
        <w:rPr>
          <w:rFonts w:ascii="Book Antiqua" w:hAnsi="Book Antiqua"/>
        </w:rPr>
        <w:t xml:space="preserve"> </w:t>
      </w:r>
      <w:r w:rsidR="006409F3" w:rsidRPr="0046538B">
        <w:rPr>
          <w:rFonts w:ascii="Book Antiqua" w:hAnsi="Book Antiqua"/>
        </w:rPr>
        <w:t>There is increasing evidence that i</w:t>
      </w:r>
      <w:r w:rsidR="00D24DD7" w:rsidRPr="0046538B">
        <w:rPr>
          <w:rFonts w:ascii="Book Antiqua" w:hAnsi="Book Antiqua"/>
        </w:rPr>
        <w:t>n current practice</w:t>
      </w:r>
      <w:r w:rsidR="00BF096E" w:rsidRPr="0046538B">
        <w:rPr>
          <w:rFonts w:ascii="Book Antiqua" w:hAnsi="Book Antiqua"/>
        </w:rPr>
        <w:t xml:space="preserve"> the</w:t>
      </w:r>
      <w:r w:rsidR="00D24DD7" w:rsidRPr="0046538B">
        <w:rPr>
          <w:rFonts w:ascii="Book Antiqua" w:hAnsi="Book Antiqua"/>
        </w:rPr>
        <w:t xml:space="preserve"> threshold for surgery </w:t>
      </w:r>
      <w:r w:rsidR="006409F3" w:rsidRPr="0046538B">
        <w:rPr>
          <w:rFonts w:ascii="Book Antiqua" w:hAnsi="Book Antiqua"/>
        </w:rPr>
        <w:t xml:space="preserve">is </w:t>
      </w:r>
      <w:r w:rsidR="00D24DD7" w:rsidRPr="0046538B">
        <w:rPr>
          <w:rFonts w:ascii="Book Antiqua" w:hAnsi="Book Antiqua"/>
        </w:rPr>
        <w:t>too high</w:t>
      </w:r>
      <w:r w:rsidR="00BF096E" w:rsidRPr="0046538B">
        <w:rPr>
          <w:rFonts w:ascii="Book Antiqua" w:hAnsi="Book Antiqua"/>
        </w:rPr>
        <w:t xml:space="preserve"> and </w:t>
      </w:r>
      <w:r w:rsidR="006409F3" w:rsidRPr="0046538B">
        <w:rPr>
          <w:rFonts w:ascii="Book Antiqua" w:hAnsi="Book Antiqua"/>
        </w:rPr>
        <w:t xml:space="preserve">that </w:t>
      </w:r>
      <w:r w:rsidR="00BF096E" w:rsidRPr="0046538B">
        <w:rPr>
          <w:rFonts w:ascii="Book Antiqua" w:hAnsi="Book Antiqua"/>
        </w:rPr>
        <w:t>it</w:t>
      </w:r>
      <w:r w:rsidR="00D24DD7" w:rsidRPr="0046538B">
        <w:rPr>
          <w:rFonts w:ascii="Book Antiqua" w:hAnsi="Book Antiqua"/>
        </w:rPr>
        <w:t xml:space="preserve"> is important to consider surgery an alternative therapy rather than a failure of medical </w:t>
      </w:r>
      <w:proofErr w:type="gramStart"/>
      <w:r w:rsidR="00D24DD7" w:rsidRPr="0046538B">
        <w:rPr>
          <w:rFonts w:ascii="Book Antiqua" w:hAnsi="Book Antiqua"/>
        </w:rPr>
        <w:t>therapy</w:t>
      </w:r>
      <w:r w:rsidR="00187DAA" w:rsidRPr="0046538B">
        <w:rPr>
          <w:rFonts w:ascii="Book Antiqua" w:hAnsi="Book Antiqua"/>
          <w:vertAlign w:val="superscript"/>
        </w:rPr>
        <w:t>[</w:t>
      </w:r>
      <w:proofErr w:type="gramEnd"/>
      <w:r w:rsidR="00DF620B" w:rsidRPr="0046538B">
        <w:rPr>
          <w:rFonts w:ascii="Book Antiqua" w:hAnsi="Book Antiqua"/>
          <w:vertAlign w:val="superscript"/>
        </w:rPr>
        <w:t>6</w:t>
      </w:r>
      <w:r w:rsidR="00107188" w:rsidRPr="0046538B">
        <w:rPr>
          <w:rFonts w:ascii="Book Antiqua" w:hAnsi="Book Antiqua"/>
          <w:vertAlign w:val="superscript"/>
        </w:rPr>
        <w:t>5</w:t>
      </w:r>
      <w:r w:rsidR="00743B2E" w:rsidRPr="0046538B">
        <w:rPr>
          <w:rFonts w:ascii="Book Antiqua" w:hAnsi="Book Antiqua"/>
          <w:vertAlign w:val="superscript"/>
        </w:rPr>
        <w:t>,</w:t>
      </w:r>
      <w:r w:rsidR="00DF620B" w:rsidRPr="0046538B">
        <w:rPr>
          <w:rFonts w:ascii="Book Antiqua" w:hAnsi="Book Antiqua"/>
          <w:vertAlign w:val="superscript"/>
        </w:rPr>
        <w:t>6</w:t>
      </w:r>
      <w:r w:rsidR="00107188" w:rsidRPr="0046538B">
        <w:rPr>
          <w:rFonts w:ascii="Book Antiqua" w:hAnsi="Book Antiqua"/>
          <w:vertAlign w:val="superscript"/>
        </w:rPr>
        <w:t>7</w:t>
      </w:r>
      <w:r w:rsidR="003A6927">
        <w:rPr>
          <w:rFonts w:ascii="Book Antiqua" w:eastAsia="宋体" w:hAnsi="Book Antiqua" w:hint="eastAsia"/>
          <w:vertAlign w:val="superscript"/>
          <w:lang w:eastAsia="zh-CN"/>
        </w:rPr>
        <w:t>,</w:t>
      </w:r>
      <w:r w:rsidR="00107188" w:rsidRPr="0046538B">
        <w:rPr>
          <w:rFonts w:ascii="Book Antiqua" w:hAnsi="Book Antiqua"/>
          <w:vertAlign w:val="superscript"/>
        </w:rPr>
        <w:t>68</w:t>
      </w:r>
      <w:r w:rsidR="00187DAA" w:rsidRPr="0046538B">
        <w:rPr>
          <w:rFonts w:ascii="Book Antiqua" w:hAnsi="Book Antiqua"/>
          <w:vertAlign w:val="superscript"/>
        </w:rPr>
        <w:t>]</w:t>
      </w:r>
      <w:r w:rsidR="00D24DD7" w:rsidRPr="0046538B">
        <w:rPr>
          <w:rFonts w:ascii="Book Antiqua" w:hAnsi="Book Antiqua"/>
        </w:rPr>
        <w:t xml:space="preserve">. </w:t>
      </w:r>
      <w:r w:rsidR="000B38E4" w:rsidRPr="0046538B">
        <w:rPr>
          <w:rFonts w:ascii="Book Antiqua" w:hAnsi="Book Antiqua"/>
        </w:rPr>
        <w:t xml:space="preserve">Roberts </w:t>
      </w:r>
      <w:r w:rsidR="002823BB" w:rsidRPr="0046538B">
        <w:rPr>
          <w:rFonts w:ascii="Book Antiqua" w:eastAsia="宋体" w:hAnsi="Book Antiqua"/>
          <w:i/>
          <w:lang w:eastAsia="zh-CN"/>
        </w:rPr>
        <w:t xml:space="preserve">et </w:t>
      </w:r>
      <w:proofErr w:type="gramStart"/>
      <w:r w:rsidR="002823BB" w:rsidRPr="0046538B">
        <w:rPr>
          <w:rFonts w:ascii="Book Antiqua" w:eastAsia="宋体" w:hAnsi="Book Antiqua"/>
          <w:i/>
          <w:lang w:eastAsia="zh-CN"/>
        </w:rPr>
        <w:t>al</w:t>
      </w:r>
      <w:r w:rsidR="00187DAA" w:rsidRPr="0046538B">
        <w:rPr>
          <w:rFonts w:ascii="Book Antiqua" w:hAnsi="Book Antiqua"/>
          <w:vertAlign w:val="superscript"/>
        </w:rPr>
        <w:t>[</w:t>
      </w:r>
      <w:proofErr w:type="gramEnd"/>
      <w:r w:rsidR="0028441F" w:rsidRPr="0046538B">
        <w:rPr>
          <w:rFonts w:ascii="Book Antiqua" w:hAnsi="Book Antiqua"/>
          <w:vertAlign w:val="superscript"/>
        </w:rPr>
        <w:t>6</w:t>
      </w:r>
      <w:r w:rsidR="00107188" w:rsidRPr="0046538B">
        <w:rPr>
          <w:rFonts w:ascii="Book Antiqua" w:hAnsi="Book Antiqua"/>
          <w:vertAlign w:val="superscript"/>
        </w:rPr>
        <w:t>7</w:t>
      </w:r>
      <w:r w:rsidR="00187DAA" w:rsidRPr="0046538B">
        <w:rPr>
          <w:rFonts w:ascii="Book Antiqua" w:hAnsi="Book Antiqua"/>
          <w:vertAlign w:val="superscript"/>
        </w:rPr>
        <w:t>]</w:t>
      </w:r>
      <w:r w:rsidR="000B38E4" w:rsidRPr="0046538B">
        <w:rPr>
          <w:rFonts w:ascii="Book Antiqua" w:hAnsi="Book Antiqua"/>
        </w:rPr>
        <w:t xml:space="preserve"> compared 3 year mortality</w:t>
      </w:r>
      <w:r w:rsidR="00077E5E" w:rsidRPr="0046538B">
        <w:rPr>
          <w:rFonts w:ascii="Book Antiqua" w:hAnsi="Book Antiqua"/>
        </w:rPr>
        <w:t xml:space="preserve"> for patients who had urgent or elective surgery </w:t>
      </w:r>
      <w:proofErr w:type="spellStart"/>
      <w:r w:rsidR="00E81417" w:rsidRPr="00E81417">
        <w:rPr>
          <w:rFonts w:ascii="Book Antiqua" w:hAnsi="Book Antiqua"/>
          <w:i/>
        </w:rPr>
        <w:t>vs</w:t>
      </w:r>
      <w:proofErr w:type="spellEnd"/>
      <w:r w:rsidR="00077E5E" w:rsidRPr="0046538B">
        <w:rPr>
          <w:rFonts w:ascii="Book Antiqua" w:hAnsi="Book Antiqua"/>
        </w:rPr>
        <w:t xml:space="preserve"> medical management in over 28,000 patients hospitalized with UC.</w:t>
      </w:r>
      <w:r w:rsidR="000B38E4" w:rsidRPr="0046538B">
        <w:rPr>
          <w:rFonts w:ascii="Book Antiqua" w:hAnsi="Book Antiqua"/>
        </w:rPr>
        <w:t xml:space="preserve"> The elective colectomy group had the lowest mortality rate (3.7%), while </w:t>
      </w:r>
      <w:r w:rsidR="00BF096E" w:rsidRPr="0046538B">
        <w:rPr>
          <w:rFonts w:ascii="Book Antiqua" w:hAnsi="Book Antiqua"/>
        </w:rPr>
        <w:t xml:space="preserve">the </w:t>
      </w:r>
      <w:r w:rsidR="000B38E4" w:rsidRPr="0046538B">
        <w:rPr>
          <w:rFonts w:ascii="Book Antiqua" w:hAnsi="Book Antiqua"/>
        </w:rPr>
        <w:t>medical management and urgent colectomy group</w:t>
      </w:r>
      <w:r w:rsidR="00BF096E" w:rsidRPr="0046538B">
        <w:rPr>
          <w:rFonts w:ascii="Book Antiqua" w:hAnsi="Book Antiqua"/>
        </w:rPr>
        <w:t>s</w:t>
      </w:r>
      <w:r w:rsidR="000B38E4" w:rsidRPr="0046538B">
        <w:rPr>
          <w:rFonts w:ascii="Book Antiqua" w:hAnsi="Book Antiqua"/>
        </w:rPr>
        <w:t xml:space="preserve"> had similar mortality rate</w:t>
      </w:r>
      <w:r w:rsidR="00BF096E" w:rsidRPr="0046538B">
        <w:rPr>
          <w:rFonts w:ascii="Book Antiqua" w:hAnsi="Book Antiqua"/>
        </w:rPr>
        <w:t>s</w:t>
      </w:r>
      <w:r w:rsidR="000B38E4" w:rsidRPr="0046538B">
        <w:rPr>
          <w:rFonts w:ascii="Book Antiqua" w:hAnsi="Book Antiqua"/>
        </w:rPr>
        <w:t xml:space="preserve"> (13.6% and 13.2% respectively</w:t>
      </w:r>
      <w:r w:rsidR="00B37A8C" w:rsidRPr="0046538B">
        <w:rPr>
          <w:rFonts w:ascii="Book Antiqua" w:hAnsi="Book Antiqua"/>
        </w:rPr>
        <w:t>,</w:t>
      </w:r>
      <w:r w:rsidR="00E91D2F"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E91D2F" w:rsidRPr="0046538B">
        <w:rPr>
          <w:rFonts w:ascii="Book Antiqua" w:hAnsi="Book Antiqua"/>
        </w:rPr>
        <w:t>0</w:t>
      </w:r>
      <w:r w:rsidR="00B37A8C" w:rsidRPr="0046538B">
        <w:rPr>
          <w:rFonts w:ascii="Book Antiqua" w:hAnsi="Book Antiqua"/>
        </w:rPr>
        <w:t>.</w:t>
      </w:r>
      <w:r w:rsidR="00E91D2F" w:rsidRPr="0046538B">
        <w:rPr>
          <w:rFonts w:ascii="Book Antiqua" w:hAnsi="Book Antiqua"/>
        </w:rPr>
        <w:t>001</w:t>
      </w:r>
      <w:r w:rsidR="000B38E4" w:rsidRPr="0046538B">
        <w:rPr>
          <w:rFonts w:ascii="Book Antiqua" w:hAnsi="Book Antiqua"/>
        </w:rPr>
        <w:t>)</w:t>
      </w:r>
      <w:r w:rsidR="008D25D5" w:rsidRPr="0046538B">
        <w:rPr>
          <w:rFonts w:ascii="Book Antiqua" w:hAnsi="Book Antiqua"/>
        </w:rPr>
        <w:t xml:space="preserve">. </w:t>
      </w:r>
    </w:p>
    <w:p w14:paraId="5A2BC63E" w14:textId="6B566FAA" w:rsidR="00C84098" w:rsidRPr="0046538B" w:rsidRDefault="006409F3" w:rsidP="00E01176">
      <w:pPr>
        <w:spacing w:line="360" w:lineRule="auto"/>
        <w:ind w:firstLine="720"/>
        <w:jc w:val="both"/>
        <w:rPr>
          <w:rFonts w:ascii="Book Antiqua" w:hAnsi="Book Antiqua"/>
        </w:rPr>
      </w:pPr>
      <w:r w:rsidRPr="0046538B">
        <w:rPr>
          <w:rFonts w:ascii="Book Antiqua" w:hAnsi="Book Antiqua"/>
        </w:rPr>
        <w:t>In ter</w:t>
      </w:r>
      <w:r w:rsidR="002303E0" w:rsidRPr="0046538B">
        <w:rPr>
          <w:rFonts w:ascii="Book Antiqua" w:hAnsi="Book Antiqua"/>
        </w:rPr>
        <w:t>m</w:t>
      </w:r>
      <w:r w:rsidRPr="0046538B">
        <w:rPr>
          <w:rFonts w:ascii="Book Antiqua" w:hAnsi="Book Antiqua"/>
        </w:rPr>
        <w:t xml:space="preserve">s of the </w:t>
      </w:r>
      <w:r w:rsidR="00FD7D20" w:rsidRPr="0046538B">
        <w:rPr>
          <w:rFonts w:ascii="Book Antiqua" w:hAnsi="Book Antiqua"/>
        </w:rPr>
        <w:t>post</w:t>
      </w:r>
      <w:r w:rsidRPr="0046538B">
        <w:rPr>
          <w:rFonts w:ascii="Book Antiqua" w:hAnsi="Book Antiqua"/>
        </w:rPr>
        <w:t xml:space="preserve">operative </w:t>
      </w:r>
      <w:r w:rsidR="00295130" w:rsidRPr="0046538B">
        <w:rPr>
          <w:rFonts w:ascii="Book Antiqua" w:hAnsi="Book Antiqua"/>
        </w:rPr>
        <w:t xml:space="preserve">effects of </w:t>
      </w:r>
      <w:r w:rsidR="000235DC" w:rsidRPr="0046538B">
        <w:rPr>
          <w:rFonts w:ascii="Book Antiqua" w:hAnsi="Book Antiqua"/>
        </w:rPr>
        <w:t xml:space="preserve">anti-TNF </w:t>
      </w:r>
      <w:r w:rsidRPr="0046538B">
        <w:rPr>
          <w:rFonts w:ascii="Book Antiqua" w:hAnsi="Book Antiqua"/>
        </w:rPr>
        <w:t>therapy</w:t>
      </w:r>
      <w:r w:rsidR="00295130" w:rsidRPr="0046538B">
        <w:rPr>
          <w:rFonts w:ascii="Book Antiqua" w:hAnsi="Book Antiqua"/>
        </w:rPr>
        <w:t xml:space="preserve"> </w:t>
      </w:r>
      <w:r w:rsidRPr="0046538B">
        <w:rPr>
          <w:rFonts w:ascii="Book Antiqua" w:hAnsi="Book Antiqua"/>
        </w:rPr>
        <w:t>on</w:t>
      </w:r>
      <w:r w:rsidR="00295130" w:rsidRPr="0046538B">
        <w:rPr>
          <w:rFonts w:ascii="Book Antiqua" w:hAnsi="Book Antiqua"/>
        </w:rPr>
        <w:t xml:space="preserve"> surgery</w:t>
      </w:r>
      <w:r w:rsidRPr="0046538B">
        <w:rPr>
          <w:rFonts w:ascii="Book Antiqua" w:hAnsi="Book Antiqua"/>
        </w:rPr>
        <w:t xml:space="preserve"> in UC patients</w:t>
      </w:r>
      <w:r w:rsidR="00295130" w:rsidRPr="0046538B">
        <w:rPr>
          <w:rFonts w:ascii="Book Antiqua" w:hAnsi="Book Antiqua"/>
        </w:rPr>
        <w:t>, studies of infliximab have shown differ</w:t>
      </w:r>
      <w:r w:rsidRPr="0046538B">
        <w:rPr>
          <w:rFonts w:ascii="Book Antiqua" w:hAnsi="Book Antiqua"/>
        </w:rPr>
        <w:t>ing</w:t>
      </w:r>
      <w:r w:rsidR="00295130" w:rsidRPr="0046538B">
        <w:rPr>
          <w:rFonts w:ascii="Book Antiqua" w:hAnsi="Book Antiqua"/>
        </w:rPr>
        <w:t xml:space="preserve"> </w:t>
      </w:r>
      <w:proofErr w:type="gramStart"/>
      <w:r w:rsidR="00295130" w:rsidRPr="0046538B">
        <w:rPr>
          <w:rFonts w:ascii="Book Antiqua" w:hAnsi="Book Antiqua"/>
        </w:rPr>
        <w:t>results</w:t>
      </w:r>
      <w:r w:rsidR="00187DAA" w:rsidRPr="0046538B">
        <w:rPr>
          <w:rFonts w:ascii="Book Antiqua" w:hAnsi="Book Antiqua"/>
          <w:vertAlign w:val="superscript"/>
        </w:rPr>
        <w:t>[</w:t>
      </w:r>
      <w:proofErr w:type="gramEnd"/>
      <w:r w:rsidR="00DF2039">
        <w:rPr>
          <w:rFonts w:ascii="Book Antiqua" w:eastAsia="宋体" w:hAnsi="Book Antiqua" w:hint="eastAsia"/>
          <w:vertAlign w:val="superscript"/>
          <w:lang w:eastAsia="zh-CN"/>
        </w:rPr>
        <w:t>20,</w:t>
      </w:r>
      <w:r w:rsidR="0028441F" w:rsidRPr="0046538B">
        <w:rPr>
          <w:rFonts w:ascii="Book Antiqua" w:hAnsi="Book Antiqua"/>
          <w:vertAlign w:val="superscript"/>
        </w:rPr>
        <w:t>29</w:t>
      </w:r>
      <w:r w:rsidR="00E83852" w:rsidRPr="0046538B">
        <w:rPr>
          <w:rFonts w:ascii="Book Antiqua" w:hAnsi="Book Antiqua"/>
          <w:vertAlign w:val="superscript"/>
        </w:rPr>
        <w:t>,</w:t>
      </w:r>
      <w:r w:rsidR="007631D8" w:rsidRPr="0046538B">
        <w:rPr>
          <w:rFonts w:ascii="Book Antiqua" w:hAnsi="Book Antiqua"/>
          <w:vertAlign w:val="superscript"/>
        </w:rPr>
        <w:t>69</w:t>
      </w:r>
      <w:r w:rsidR="00354220" w:rsidRPr="0046538B">
        <w:rPr>
          <w:rFonts w:ascii="Book Antiqua" w:hAnsi="Book Antiqua"/>
          <w:vertAlign w:val="superscript"/>
        </w:rPr>
        <w:t>-</w:t>
      </w:r>
      <w:r w:rsidR="002C4093" w:rsidRPr="0046538B">
        <w:rPr>
          <w:rFonts w:ascii="Book Antiqua" w:hAnsi="Book Antiqua"/>
          <w:vertAlign w:val="superscript"/>
        </w:rPr>
        <w:t>7</w:t>
      </w:r>
      <w:r w:rsidR="003A6927">
        <w:rPr>
          <w:rFonts w:ascii="Book Antiqua" w:eastAsia="宋体" w:hAnsi="Book Antiqua" w:hint="eastAsia"/>
          <w:vertAlign w:val="superscript"/>
          <w:lang w:eastAsia="zh-CN"/>
        </w:rPr>
        <w:t>6</w:t>
      </w:r>
      <w:r w:rsidR="00187DAA" w:rsidRPr="0046538B">
        <w:rPr>
          <w:rFonts w:ascii="Book Antiqua" w:hAnsi="Book Antiqua"/>
          <w:vertAlign w:val="superscript"/>
        </w:rPr>
        <w:t>]</w:t>
      </w:r>
      <w:r w:rsidR="00295130" w:rsidRPr="0046538B">
        <w:rPr>
          <w:rFonts w:ascii="Book Antiqua" w:hAnsi="Book Antiqua"/>
        </w:rPr>
        <w:t>.</w:t>
      </w:r>
      <w:r w:rsidR="009F5497">
        <w:rPr>
          <w:rFonts w:ascii="Book Antiqua" w:hAnsi="Book Antiqua"/>
        </w:rPr>
        <w:t xml:space="preserve"> </w:t>
      </w:r>
      <w:r w:rsidRPr="0046538B">
        <w:rPr>
          <w:rFonts w:ascii="Book Antiqua" w:hAnsi="Book Antiqua"/>
        </w:rPr>
        <w:t xml:space="preserve">The </w:t>
      </w:r>
      <w:r w:rsidR="00F07F96" w:rsidRPr="0046538B">
        <w:rPr>
          <w:rFonts w:ascii="Book Antiqua" w:hAnsi="Book Antiqua"/>
        </w:rPr>
        <w:t xml:space="preserve">Cleveland Clinic group </w:t>
      </w:r>
      <w:r w:rsidR="00C84098" w:rsidRPr="0046538B">
        <w:rPr>
          <w:rFonts w:ascii="Book Antiqua" w:hAnsi="Book Antiqua"/>
        </w:rPr>
        <w:t>report</w:t>
      </w:r>
      <w:r w:rsidR="00A65B81" w:rsidRPr="0046538B">
        <w:rPr>
          <w:rFonts w:ascii="Book Antiqua" w:hAnsi="Book Antiqua"/>
        </w:rPr>
        <w:t>ed</w:t>
      </w:r>
      <w:r w:rsidR="00F07F96" w:rsidRPr="0046538B">
        <w:rPr>
          <w:rFonts w:ascii="Book Antiqua" w:hAnsi="Book Antiqua"/>
        </w:rPr>
        <w:t xml:space="preserve"> that patients </w:t>
      </w:r>
      <w:r w:rsidR="00C82116" w:rsidRPr="0046538B">
        <w:rPr>
          <w:rFonts w:ascii="Book Antiqua" w:hAnsi="Book Antiqua"/>
        </w:rPr>
        <w:t>under</w:t>
      </w:r>
      <w:r w:rsidR="00B30C18" w:rsidRPr="0046538B">
        <w:rPr>
          <w:rFonts w:ascii="Book Antiqua" w:hAnsi="Book Antiqua"/>
        </w:rPr>
        <w:t>going</w:t>
      </w:r>
      <w:r w:rsidR="00C82116" w:rsidRPr="0046538B">
        <w:rPr>
          <w:rFonts w:ascii="Book Antiqua" w:hAnsi="Book Antiqua"/>
        </w:rPr>
        <w:t xml:space="preserve"> </w:t>
      </w:r>
      <w:r w:rsidR="00811206" w:rsidRPr="0046538B">
        <w:rPr>
          <w:rFonts w:ascii="Book Antiqua" w:hAnsi="Book Antiqua"/>
        </w:rPr>
        <w:t xml:space="preserve">restorative </w:t>
      </w:r>
      <w:proofErr w:type="spellStart"/>
      <w:r w:rsidR="00811206" w:rsidRPr="0046538B">
        <w:rPr>
          <w:rFonts w:ascii="Book Antiqua" w:hAnsi="Book Antiqua"/>
        </w:rPr>
        <w:t>proctocolectomy</w:t>
      </w:r>
      <w:proofErr w:type="spellEnd"/>
      <w:r w:rsidR="00811206" w:rsidRPr="0046538B">
        <w:rPr>
          <w:rFonts w:ascii="Book Antiqua" w:hAnsi="Book Antiqua"/>
        </w:rPr>
        <w:t xml:space="preserve"> with </w:t>
      </w:r>
      <w:proofErr w:type="spellStart"/>
      <w:r w:rsidR="00A65B81" w:rsidRPr="0046538B">
        <w:rPr>
          <w:rFonts w:ascii="Book Antiqua" w:hAnsi="Book Antiqua"/>
        </w:rPr>
        <w:t>ileoanal</w:t>
      </w:r>
      <w:proofErr w:type="spellEnd"/>
      <w:r w:rsidR="00A65B81" w:rsidRPr="0046538B">
        <w:rPr>
          <w:rFonts w:ascii="Book Antiqua" w:hAnsi="Book Antiqua"/>
        </w:rPr>
        <w:t xml:space="preserve"> pouch anastomosis (IPAA)</w:t>
      </w:r>
      <w:r w:rsidR="00811206" w:rsidRPr="0046538B">
        <w:rPr>
          <w:rFonts w:ascii="Book Antiqua" w:hAnsi="Book Antiqua"/>
        </w:rPr>
        <w:t xml:space="preserve"> </w:t>
      </w:r>
      <w:r w:rsidR="00A65B81" w:rsidRPr="0046538B">
        <w:rPr>
          <w:rFonts w:ascii="Book Antiqua" w:hAnsi="Book Antiqua"/>
        </w:rPr>
        <w:t>who were</w:t>
      </w:r>
      <w:r w:rsidR="00B30C18" w:rsidRPr="0046538B">
        <w:rPr>
          <w:rFonts w:ascii="Book Antiqua" w:hAnsi="Book Antiqua"/>
        </w:rPr>
        <w:t xml:space="preserve"> </w:t>
      </w:r>
      <w:r w:rsidR="00F07F96" w:rsidRPr="0046538B">
        <w:rPr>
          <w:rFonts w:ascii="Book Antiqua" w:hAnsi="Book Antiqua"/>
        </w:rPr>
        <w:t>t</w:t>
      </w:r>
      <w:r w:rsidR="004F0C60" w:rsidRPr="0046538B">
        <w:rPr>
          <w:rFonts w:ascii="Book Antiqua" w:hAnsi="Book Antiqua"/>
        </w:rPr>
        <w:t xml:space="preserve">reated </w:t>
      </w:r>
      <w:r w:rsidR="00B30C18" w:rsidRPr="0046538B">
        <w:rPr>
          <w:rFonts w:ascii="Book Antiqua" w:hAnsi="Book Antiqua"/>
        </w:rPr>
        <w:t xml:space="preserve">pre-operatively </w:t>
      </w:r>
      <w:r w:rsidR="004F0C60" w:rsidRPr="0046538B">
        <w:rPr>
          <w:rFonts w:ascii="Book Antiqua" w:hAnsi="Book Antiqua"/>
        </w:rPr>
        <w:t>with IFX</w:t>
      </w:r>
      <w:r w:rsidR="00C84098" w:rsidRPr="0046538B">
        <w:rPr>
          <w:rFonts w:ascii="Book Antiqua" w:hAnsi="Book Antiqua"/>
        </w:rPr>
        <w:t xml:space="preserve"> ha</w:t>
      </w:r>
      <w:r w:rsidR="00A65B81" w:rsidRPr="0046538B">
        <w:rPr>
          <w:rFonts w:ascii="Book Antiqua" w:hAnsi="Book Antiqua"/>
        </w:rPr>
        <w:t>d</w:t>
      </w:r>
      <w:r w:rsidR="004F0C60" w:rsidRPr="0046538B">
        <w:rPr>
          <w:rFonts w:ascii="Book Antiqua" w:hAnsi="Book Antiqua"/>
        </w:rPr>
        <w:t xml:space="preserve"> a</w:t>
      </w:r>
      <w:r w:rsidR="00F07F96" w:rsidRPr="0046538B">
        <w:rPr>
          <w:rFonts w:ascii="Book Antiqua" w:hAnsi="Book Antiqua"/>
        </w:rPr>
        <w:t xml:space="preserve"> </w:t>
      </w:r>
      <w:r w:rsidR="004F0C60" w:rsidRPr="0046538B">
        <w:rPr>
          <w:rFonts w:ascii="Book Antiqua" w:hAnsi="Book Antiqua"/>
        </w:rPr>
        <w:t xml:space="preserve">3.54 </w:t>
      </w:r>
      <w:r w:rsidR="00C84098" w:rsidRPr="0046538B">
        <w:rPr>
          <w:rFonts w:ascii="Book Antiqua" w:hAnsi="Book Antiqua"/>
        </w:rPr>
        <w:t xml:space="preserve">times greater risk </w:t>
      </w:r>
      <w:r w:rsidR="004F0C60" w:rsidRPr="0046538B">
        <w:rPr>
          <w:rFonts w:ascii="Book Antiqua" w:hAnsi="Book Antiqua"/>
        </w:rPr>
        <w:t>of develop</w:t>
      </w:r>
      <w:r w:rsidR="00C84098" w:rsidRPr="0046538B">
        <w:rPr>
          <w:rFonts w:ascii="Book Antiqua" w:hAnsi="Book Antiqua"/>
        </w:rPr>
        <w:t>ing</w:t>
      </w:r>
      <w:r w:rsidR="004F0C60" w:rsidRPr="0046538B">
        <w:rPr>
          <w:rFonts w:ascii="Book Antiqua" w:hAnsi="Book Antiqua"/>
        </w:rPr>
        <w:t xml:space="preserve"> early complication</w:t>
      </w:r>
      <w:r w:rsidR="00C84098" w:rsidRPr="0046538B">
        <w:rPr>
          <w:rFonts w:ascii="Book Antiqua" w:hAnsi="Book Antiqua"/>
        </w:rPr>
        <w:t>s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C84098" w:rsidRPr="0046538B">
        <w:rPr>
          <w:rFonts w:ascii="Book Antiqua" w:hAnsi="Book Antiqua"/>
        </w:rPr>
        <w:t>0.004)</w:t>
      </w:r>
      <w:r w:rsidR="004F0C60" w:rsidRPr="0046538B">
        <w:rPr>
          <w:rFonts w:ascii="Book Antiqua" w:hAnsi="Book Antiqua"/>
        </w:rPr>
        <w:t xml:space="preserve">, with </w:t>
      </w:r>
      <w:r w:rsidR="00C84098" w:rsidRPr="0046538B">
        <w:rPr>
          <w:rFonts w:ascii="Book Antiqua" w:hAnsi="Book Antiqua"/>
        </w:rPr>
        <w:t>the rate of</w:t>
      </w:r>
      <w:r w:rsidR="004F0C60" w:rsidRPr="0046538B">
        <w:rPr>
          <w:rFonts w:ascii="Book Antiqua" w:hAnsi="Book Antiqua"/>
        </w:rPr>
        <w:t xml:space="preserve"> sepsis increased </w:t>
      </w:r>
      <w:r w:rsidR="00C84098" w:rsidRPr="0046538B">
        <w:rPr>
          <w:rFonts w:ascii="Book Antiqua" w:hAnsi="Book Antiqua"/>
        </w:rPr>
        <w:t>by</w:t>
      </w:r>
      <w:r w:rsidR="004F0C60" w:rsidRPr="0046538B">
        <w:rPr>
          <w:rFonts w:ascii="Book Antiqua" w:hAnsi="Book Antiqua"/>
        </w:rPr>
        <w:t xml:space="preserve"> 13.8 fold</w:t>
      </w:r>
      <w:r w:rsidR="006A3774"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6A3774" w:rsidRPr="0046538B">
        <w:rPr>
          <w:rFonts w:ascii="Book Antiqua" w:hAnsi="Book Antiqua"/>
        </w:rPr>
        <w:t>0.011)</w:t>
      </w:r>
      <w:r w:rsidR="004F0C60" w:rsidRPr="0046538B">
        <w:rPr>
          <w:rFonts w:ascii="Book Antiqua" w:hAnsi="Book Antiqua"/>
        </w:rPr>
        <w:t xml:space="preserve">, even </w:t>
      </w:r>
      <w:r w:rsidR="00A65B81" w:rsidRPr="0046538B">
        <w:rPr>
          <w:rFonts w:ascii="Book Antiqua" w:hAnsi="Book Antiqua"/>
        </w:rPr>
        <w:t>though the majority of</w:t>
      </w:r>
      <w:r w:rsidR="004F0C60" w:rsidRPr="0046538B">
        <w:rPr>
          <w:rFonts w:ascii="Book Antiqua" w:hAnsi="Book Antiqua"/>
        </w:rPr>
        <w:t xml:space="preserve"> cases </w:t>
      </w:r>
      <w:r w:rsidR="00A65B81" w:rsidRPr="0046538B">
        <w:rPr>
          <w:rFonts w:ascii="Book Antiqua" w:hAnsi="Book Antiqua"/>
        </w:rPr>
        <w:t>were</w:t>
      </w:r>
      <w:r w:rsidR="004F0C60" w:rsidRPr="0046538B">
        <w:rPr>
          <w:rFonts w:ascii="Book Antiqua" w:hAnsi="Book Antiqua"/>
        </w:rPr>
        <w:t xml:space="preserve"> done </w:t>
      </w:r>
      <w:r w:rsidR="00B30C18" w:rsidRPr="0046538B">
        <w:rPr>
          <w:rFonts w:ascii="Book Antiqua" w:hAnsi="Book Antiqua"/>
        </w:rPr>
        <w:t>in</w:t>
      </w:r>
      <w:r w:rsidR="004F0C60" w:rsidRPr="0046538B">
        <w:rPr>
          <w:rFonts w:ascii="Book Antiqua" w:hAnsi="Book Antiqua"/>
        </w:rPr>
        <w:t xml:space="preserve"> 3 </w:t>
      </w:r>
      <w:proofErr w:type="gramStart"/>
      <w:r w:rsidR="004F0C60" w:rsidRPr="0046538B">
        <w:rPr>
          <w:rFonts w:ascii="Book Antiqua" w:hAnsi="Book Antiqua"/>
        </w:rPr>
        <w:t>stage</w:t>
      </w:r>
      <w:r w:rsidR="00B30C18" w:rsidRPr="0046538B">
        <w:rPr>
          <w:rFonts w:ascii="Book Antiqua" w:hAnsi="Book Antiqua"/>
        </w:rPr>
        <w:t>s</w:t>
      </w:r>
      <w:r w:rsidR="00187DAA" w:rsidRPr="0046538B">
        <w:rPr>
          <w:rFonts w:ascii="Book Antiqua" w:hAnsi="Book Antiqua"/>
          <w:vertAlign w:val="superscript"/>
        </w:rPr>
        <w:t>[</w:t>
      </w:r>
      <w:proofErr w:type="gramEnd"/>
      <w:r w:rsidR="00EB7544" w:rsidRPr="0046538B">
        <w:rPr>
          <w:rFonts w:ascii="Book Antiqua" w:hAnsi="Book Antiqua"/>
          <w:vertAlign w:val="superscript"/>
        </w:rPr>
        <w:t>7</w:t>
      </w:r>
      <w:r w:rsidR="007631D8" w:rsidRPr="0046538B">
        <w:rPr>
          <w:rFonts w:ascii="Book Antiqua" w:hAnsi="Book Antiqua"/>
          <w:vertAlign w:val="superscript"/>
        </w:rPr>
        <w:t>2</w:t>
      </w:r>
      <w:r w:rsidR="00187DAA" w:rsidRPr="0046538B">
        <w:rPr>
          <w:rFonts w:ascii="Book Antiqua" w:hAnsi="Book Antiqua"/>
          <w:vertAlign w:val="superscript"/>
        </w:rPr>
        <w:t>]</w:t>
      </w:r>
      <w:r w:rsidR="004F0C60" w:rsidRPr="0046538B">
        <w:rPr>
          <w:rFonts w:ascii="Book Antiqua" w:hAnsi="Book Antiqua"/>
        </w:rPr>
        <w:t>.</w:t>
      </w:r>
      <w:r w:rsidR="009F5497">
        <w:rPr>
          <w:rFonts w:ascii="Book Antiqua" w:hAnsi="Book Antiqua"/>
        </w:rPr>
        <w:t xml:space="preserve"> </w:t>
      </w:r>
      <w:r w:rsidR="00C84098" w:rsidRPr="0046538B">
        <w:rPr>
          <w:rFonts w:ascii="Book Antiqua" w:hAnsi="Book Antiqua"/>
        </w:rPr>
        <w:t xml:space="preserve">However, </w:t>
      </w:r>
      <w:proofErr w:type="spellStart"/>
      <w:r w:rsidR="00C84098" w:rsidRPr="0046538B">
        <w:rPr>
          <w:rFonts w:ascii="Book Antiqua" w:hAnsi="Book Antiqua"/>
        </w:rPr>
        <w:t>Gainsbury</w:t>
      </w:r>
      <w:proofErr w:type="spellEnd"/>
      <w:r w:rsidR="00C84098" w:rsidRPr="0046538B">
        <w:rPr>
          <w:rFonts w:ascii="Book Antiqua" w:hAnsi="Book Antiqua"/>
        </w:rPr>
        <w:t xml:space="preserve"> </w:t>
      </w:r>
      <w:r w:rsidR="002823BB" w:rsidRPr="0046538B">
        <w:rPr>
          <w:rFonts w:ascii="Book Antiqua" w:eastAsia="宋体" w:hAnsi="Book Antiqua"/>
          <w:i/>
          <w:lang w:eastAsia="zh-CN"/>
        </w:rPr>
        <w:t xml:space="preserve">et </w:t>
      </w:r>
      <w:proofErr w:type="gramStart"/>
      <w:r w:rsidR="002823BB" w:rsidRPr="0046538B">
        <w:rPr>
          <w:rFonts w:ascii="Book Antiqua" w:eastAsia="宋体" w:hAnsi="Book Antiqua"/>
          <w:i/>
          <w:lang w:eastAsia="zh-CN"/>
        </w:rPr>
        <w:t>al</w:t>
      </w:r>
      <w:r w:rsidR="00187DAA" w:rsidRPr="0046538B">
        <w:rPr>
          <w:rFonts w:ascii="Book Antiqua" w:hAnsi="Book Antiqua"/>
          <w:vertAlign w:val="superscript"/>
        </w:rPr>
        <w:t>[</w:t>
      </w:r>
      <w:proofErr w:type="gramEnd"/>
      <w:r w:rsidR="007631D8" w:rsidRPr="0046538B">
        <w:rPr>
          <w:rFonts w:ascii="Book Antiqua" w:hAnsi="Book Antiqua"/>
          <w:vertAlign w:val="superscript"/>
        </w:rPr>
        <w:t>69</w:t>
      </w:r>
      <w:r w:rsidR="00187DAA" w:rsidRPr="0046538B">
        <w:rPr>
          <w:rFonts w:ascii="Book Antiqua" w:hAnsi="Book Antiqua"/>
          <w:vertAlign w:val="superscript"/>
        </w:rPr>
        <w:t>]</w:t>
      </w:r>
      <w:r w:rsidR="00C84098" w:rsidRPr="0046538B">
        <w:rPr>
          <w:rFonts w:ascii="Book Antiqua" w:hAnsi="Book Antiqua"/>
        </w:rPr>
        <w:t xml:space="preserve"> demonstrated that preoperative IFX use was not associated with an increased risk of short-term postoperative complications after IPAA performed in 2 or 3 stages. They evaluated 81 patients, 29 </w:t>
      </w:r>
      <w:r w:rsidR="00447C1D">
        <w:rPr>
          <w:rFonts w:ascii="Book Antiqua" w:hAnsi="Book Antiqua"/>
        </w:rPr>
        <w:t xml:space="preserve">treated with IFX </w:t>
      </w:r>
      <w:r w:rsidR="00447C1D">
        <w:rPr>
          <w:rFonts w:ascii="Book Antiqua" w:hAnsi="Book Antiqua"/>
        </w:rPr>
        <w:lastRenderedPageBreak/>
        <w:t xml:space="preserve">within 12 </w:t>
      </w:r>
      <w:proofErr w:type="spellStart"/>
      <w:r w:rsidR="00447C1D">
        <w:rPr>
          <w:rFonts w:ascii="Book Antiqua" w:hAnsi="Book Antiqua"/>
        </w:rPr>
        <w:t>wk</w:t>
      </w:r>
      <w:proofErr w:type="spellEnd"/>
      <w:r w:rsidR="00C84098" w:rsidRPr="0046538B">
        <w:rPr>
          <w:rFonts w:ascii="Book Antiqua" w:hAnsi="Book Antiqua"/>
        </w:rPr>
        <w:t xml:space="preserve"> of surgery and 52 not exposed to IFX. Overall short-term postoperative complications were similar between the IFX and non-IFX groups (44.8% </w:t>
      </w:r>
      <w:proofErr w:type="spellStart"/>
      <w:r w:rsidR="00447C1D" w:rsidRPr="00447C1D">
        <w:rPr>
          <w:rFonts w:ascii="Book Antiqua" w:hAnsi="Book Antiqua"/>
          <w:i/>
        </w:rPr>
        <w:t>vs</w:t>
      </w:r>
      <w:proofErr w:type="spellEnd"/>
      <w:r w:rsidR="00C84098" w:rsidRPr="0046538B">
        <w:rPr>
          <w:rFonts w:ascii="Book Antiqua" w:hAnsi="Book Antiqua"/>
        </w:rPr>
        <w:t xml:space="preserve"> 44.2%,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C84098" w:rsidRPr="0046538B">
        <w:rPr>
          <w:rFonts w:ascii="Book Antiqua" w:hAnsi="Book Antiqua"/>
        </w:rPr>
        <w:t>0.960).</w:t>
      </w:r>
      <w:r w:rsidR="009F5497">
        <w:rPr>
          <w:rFonts w:ascii="Book Antiqua" w:hAnsi="Book Antiqua"/>
        </w:rPr>
        <w:t xml:space="preserve"> </w:t>
      </w:r>
      <w:r w:rsidR="00C84098" w:rsidRPr="0046538B">
        <w:rPr>
          <w:rFonts w:ascii="Book Antiqua" w:hAnsi="Book Antiqua"/>
        </w:rPr>
        <w:t xml:space="preserve">Infections complications, defined as pelvic/intra-abdominal abscess or wound infection, were similar between the IFX and non-IFX groups (17.2% </w:t>
      </w:r>
      <w:proofErr w:type="spellStart"/>
      <w:r w:rsidR="00447C1D" w:rsidRPr="00447C1D">
        <w:rPr>
          <w:rFonts w:ascii="Book Antiqua" w:hAnsi="Book Antiqua"/>
          <w:i/>
        </w:rPr>
        <w:t>vs</w:t>
      </w:r>
      <w:proofErr w:type="spellEnd"/>
      <w:r w:rsidR="00C84098" w:rsidRPr="0046538B">
        <w:rPr>
          <w:rFonts w:ascii="Book Antiqua" w:hAnsi="Book Antiqua"/>
        </w:rPr>
        <w:t xml:space="preserve"> 26.9%,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C84098" w:rsidRPr="0046538B">
        <w:rPr>
          <w:rFonts w:ascii="Book Antiqua" w:hAnsi="Book Antiqua"/>
        </w:rPr>
        <w:t xml:space="preserve">0.32). In multivariate analysis the risk of wound infection while correlated with a higher BMI (ORT 0.88, CI 0.78-0.9,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C84098" w:rsidRPr="0046538B">
        <w:rPr>
          <w:rFonts w:ascii="Book Antiqua" w:hAnsi="Book Antiqua"/>
        </w:rPr>
        <w:t>0.049) was not related with biologic treatment.</w:t>
      </w:r>
      <w:r w:rsidR="009F5497">
        <w:rPr>
          <w:rFonts w:ascii="Book Antiqua" w:hAnsi="Book Antiqua"/>
        </w:rPr>
        <w:t xml:space="preserve"> </w:t>
      </w:r>
      <w:r w:rsidR="00A0195E" w:rsidRPr="0046538B">
        <w:rPr>
          <w:rFonts w:ascii="Book Antiqua" w:hAnsi="Book Antiqua"/>
        </w:rPr>
        <w:t xml:space="preserve">Similar results were found by </w:t>
      </w:r>
      <w:proofErr w:type="spellStart"/>
      <w:r w:rsidR="00A0195E" w:rsidRPr="0046538B">
        <w:rPr>
          <w:rFonts w:ascii="Book Antiqua" w:hAnsi="Book Antiqua"/>
        </w:rPr>
        <w:t>Ferrante</w:t>
      </w:r>
      <w:proofErr w:type="spellEnd"/>
      <w:r w:rsidR="00A0195E" w:rsidRPr="0046538B">
        <w:rPr>
          <w:rFonts w:ascii="Book Antiqua" w:hAnsi="Book Antiqua"/>
        </w:rPr>
        <w:t xml:space="preserve"> </w:t>
      </w:r>
      <w:r w:rsidR="002823BB" w:rsidRPr="0046538B">
        <w:rPr>
          <w:rFonts w:ascii="Book Antiqua" w:eastAsia="宋体" w:hAnsi="Book Antiqua"/>
          <w:i/>
          <w:lang w:eastAsia="zh-CN"/>
        </w:rPr>
        <w:t xml:space="preserve">et </w:t>
      </w:r>
      <w:proofErr w:type="gramStart"/>
      <w:r w:rsidR="002823BB" w:rsidRPr="0046538B">
        <w:rPr>
          <w:rFonts w:ascii="Book Antiqua" w:eastAsia="宋体" w:hAnsi="Book Antiqua"/>
          <w:i/>
          <w:lang w:eastAsia="zh-CN"/>
        </w:rPr>
        <w:t>al</w:t>
      </w:r>
      <w:r w:rsidR="00187DAA" w:rsidRPr="0046538B">
        <w:rPr>
          <w:rFonts w:ascii="Book Antiqua" w:hAnsi="Book Antiqua"/>
          <w:vertAlign w:val="superscript"/>
        </w:rPr>
        <w:t>[</w:t>
      </w:r>
      <w:proofErr w:type="gramEnd"/>
      <w:r w:rsidR="002C4093" w:rsidRPr="0046538B">
        <w:rPr>
          <w:rFonts w:ascii="Book Antiqua" w:hAnsi="Book Antiqua"/>
          <w:vertAlign w:val="superscript"/>
        </w:rPr>
        <w:t>7</w:t>
      </w:r>
      <w:r w:rsidR="007631D8" w:rsidRPr="0046538B">
        <w:rPr>
          <w:rFonts w:ascii="Book Antiqua" w:hAnsi="Book Antiqua"/>
          <w:vertAlign w:val="superscript"/>
        </w:rPr>
        <w:t>0</w:t>
      </w:r>
      <w:r w:rsidR="00187DAA" w:rsidRPr="0046538B">
        <w:rPr>
          <w:rFonts w:ascii="Book Antiqua" w:hAnsi="Book Antiqua"/>
          <w:vertAlign w:val="superscript"/>
        </w:rPr>
        <w:t>]</w:t>
      </w:r>
      <w:r w:rsidR="00A0195E" w:rsidRPr="0046538B">
        <w:rPr>
          <w:rFonts w:ascii="Book Antiqua" w:hAnsi="Book Antiqua"/>
        </w:rPr>
        <w:t xml:space="preserve"> who analyzed 119 patients undergoing restorative </w:t>
      </w:r>
      <w:proofErr w:type="spellStart"/>
      <w:r w:rsidR="00A0195E" w:rsidRPr="0046538B">
        <w:rPr>
          <w:rFonts w:ascii="Book Antiqua" w:hAnsi="Book Antiqua"/>
        </w:rPr>
        <w:t>proctocolectomy</w:t>
      </w:r>
      <w:proofErr w:type="spellEnd"/>
      <w:r w:rsidR="00A0195E" w:rsidRPr="0046538B">
        <w:rPr>
          <w:rFonts w:ascii="Book Antiqua" w:hAnsi="Book Antiqua"/>
        </w:rPr>
        <w:t xml:space="preserve"> with IPAA in 1 or 2 stages with 22 of the patients having received</w:t>
      </w:r>
      <w:r w:rsidR="00A65B81" w:rsidRPr="0046538B">
        <w:rPr>
          <w:rFonts w:ascii="Book Antiqua" w:hAnsi="Book Antiqua"/>
        </w:rPr>
        <w:t xml:space="preserve"> IFX 12 </w:t>
      </w:r>
      <w:proofErr w:type="spellStart"/>
      <w:r w:rsidR="00A65B81" w:rsidRPr="0046538B">
        <w:rPr>
          <w:rFonts w:ascii="Book Antiqua" w:hAnsi="Book Antiqua"/>
        </w:rPr>
        <w:t>w</w:t>
      </w:r>
      <w:r w:rsidR="00447C1D">
        <w:rPr>
          <w:rFonts w:ascii="Book Antiqua" w:hAnsi="Book Antiqua"/>
        </w:rPr>
        <w:t>k</w:t>
      </w:r>
      <w:proofErr w:type="spellEnd"/>
      <w:r w:rsidR="00A65B81" w:rsidRPr="0046538B">
        <w:rPr>
          <w:rFonts w:ascii="Book Antiqua" w:hAnsi="Book Antiqua"/>
        </w:rPr>
        <w:t xml:space="preserve"> before surgery.</w:t>
      </w:r>
      <w:r w:rsidR="009F5497">
        <w:rPr>
          <w:rFonts w:ascii="Book Antiqua" w:hAnsi="Book Antiqua"/>
        </w:rPr>
        <w:t xml:space="preserve"> </w:t>
      </w:r>
      <w:r w:rsidR="00A0195E" w:rsidRPr="0046538B">
        <w:rPr>
          <w:rFonts w:ascii="Book Antiqua" w:hAnsi="Book Antiqua"/>
        </w:rPr>
        <w:t>Short-term post-operative complications were not significantly different between the two groups. The two predictors of short-term postoperative compli</w:t>
      </w:r>
      <w:r w:rsidR="00A65B81" w:rsidRPr="0046538B">
        <w:rPr>
          <w:rFonts w:ascii="Book Antiqua" w:hAnsi="Book Antiqua"/>
        </w:rPr>
        <w:t>cations were use of moderate to high</w:t>
      </w:r>
      <w:r w:rsidR="00A0195E" w:rsidRPr="0046538B">
        <w:rPr>
          <w:rFonts w:ascii="Book Antiqua" w:hAnsi="Book Antiqua"/>
        </w:rPr>
        <w:t xml:space="preserve"> dose corticosteroids (</w:t>
      </w:r>
      <w:r w:rsidR="00A0195E" w:rsidRPr="0046538B">
        <w:rPr>
          <w:rFonts w:ascii="Book Antiqua" w:hAnsi="Book Antiqua"/>
        </w:rPr>
        <w:sym w:font="Symbol" w:char="F03E"/>
      </w:r>
      <w:r w:rsidR="00447C1D">
        <w:rPr>
          <w:rFonts w:ascii="Book Antiqua" w:eastAsia="宋体" w:hAnsi="Book Antiqua" w:hint="eastAsia"/>
          <w:lang w:eastAsia="zh-CN"/>
        </w:rPr>
        <w:t xml:space="preserve"> </w:t>
      </w:r>
      <w:r w:rsidR="00A0195E" w:rsidRPr="0046538B">
        <w:rPr>
          <w:rFonts w:ascii="Book Antiqua" w:hAnsi="Book Antiqua"/>
        </w:rPr>
        <w:t xml:space="preserve">20 mg of methylprednisolone for </w:t>
      </w:r>
      <w:r w:rsidR="00A0195E" w:rsidRPr="0046538B">
        <w:rPr>
          <w:rFonts w:ascii="Book Antiqua" w:hAnsi="Book Antiqua"/>
        </w:rPr>
        <w:sym w:font="Symbol" w:char="F03E"/>
      </w:r>
      <w:r w:rsidR="00A0195E" w:rsidRPr="0046538B">
        <w:rPr>
          <w:rFonts w:ascii="Book Antiqua" w:hAnsi="Book Antiqua"/>
        </w:rPr>
        <w:t xml:space="preserve"> 2 </w:t>
      </w:r>
      <w:proofErr w:type="spellStart"/>
      <w:r w:rsidR="00A0195E" w:rsidRPr="0046538B">
        <w:rPr>
          <w:rFonts w:ascii="Book Antiqua" w:hAnsi="Book Antiqua"/>
        </w:rPr>
        <w:t>mo</w:t>
      </w:r>
      <w:proofErr w:type="spellEnd"/>
      <w:r w:rsidR="00A0195E" w:rsidRPr="0046538B">
        <w:rPr>
          <w:rFonts w:ascii="Book Antiqua" w:hAnsi="Book Antiqua"/>
        </w:rPr>
        <w:t xml:space="preserve">) and absence of a diverting ileostomy. </w:t>
      </w:r>
    </w:p>
    <w:p w14:paraId="55DFD5BC" w14:textId="0802C9B8" w:rsidR="00307C37" w:rsidRPr="00262C2F" w:rsidRDefault="00701F14" w:rsidP="00E01176">
      <w:pPr>
        <w:spacing w:line="360" w:lineRule="auto"/>
        <w:ind w:firstLine="720"/>
        <w:jc w:val="both"/>
        <w:rPr>
          <w:rFonts w:ascii="Book Antiqua" w:eastAsia="宋体" w:hAnsi="Book Antiqua"/>
          <w:lang w:eastAsia="zh-CN"/>
        </w:rPr>
      </w:pPr>
      <w:r w:rsidRPr="0046538B">
        <w:rPr>
          <w:rFonts w:ascii="Book Antiqua" w:hAnsi="Book Antiqua"/>
        </w:rPr>
        <w:t>A recent meta-</w:t>
      </w:r>
      <w:proofErr w:type="gramStart"/>
      <w:r w:rsidRPr="0046538B">
        <w:rPr>
          <w:rFonts w:ascii="Book Antiqua" w:hAnsi="Book Antiqua"/>
        </w:rPr>
        <w:t>analysis</w:t>
      </w:r>
      <w:r w:rsidR="00187DAA" w:rsidRPr="0046538B">
        <w:rPr>
          <w:rFonts w:ascii="Book Antiqua" w:hAnsi="Book Antiqua"/>
          <w:vertAlign w:val="superscript"/>
        </w:rPr>
        <w:t>[</w:t>
      </w:r>
      <w:proofErr w:type="gramEnd"/>
      <w:r w:rsidR="002C4093" w:rsidRPr="0046538B">
        <w:rPr>
          <w:rFonts w:ascii="Book Antiqua" w:hAnsi="Book Antiqua"/>
          <w:vertAlign w:val="superscript"/>
        </w:rPr>
        <w:t>7</w:t>
      </w:r>
      <w:r w:rsidR="007631D8" w:rsidRPr="0046538B">
        <w:rPr>
          <w:rFonts w:ascii="Book Antiqua" w:hAnsi="Book Antiqua"/>
          <w:vertAlign w:val="superscript"/>
        </w:rPr>
        <w:t>3</w:t>
      </w:r>
      <w:r w:rsidR="00187DAA" w:rsidRPr="0046538B">
        <w:rPr>
          <w:rFonts w:ascii="Book Antiqua" w:hAnsi="Book Antiqua"/>
          <w:vertAlign w:val="superscript"/>
        </w:rPr>
        <w:t>]</w:t>
      </w:r>
      <w:r w:rsidRPr="0046538B">
        <w:rPr>
          <w:rFonts w:ascii="Book Antiqua" w:hAnsi="Book Antiqua"/>
        </w:rPr>
        <w:t xml:space="preserve"> of 5 studies includ</w:t>
      </w:r>
      <w:r w:rsidR="00C84098" w:rsidRPr="0046538B">
        <w:rPr>
          <w:rFonts w:ascii="Book Antiqua" w:hAnsi="Book Antiqua"/>
        </w:rPr>
        <w:t>ing</w:t>
      </w:r>
      <w:r w:rsidRPr="0046538B">
        <w:rPr>
          <w:rFonts w:ascii="Book Antiqua" w:hAnsi="Book Antiqua"/>
        </w:rPr>
        <w:t xml:space="preserve"> 132 patients on IFX who underwent </w:t>
      </w:r>
      <w:r w:rsidR="00C84098" w:rsidRPr="0046538B">
        <w:rPr>
          <w:rFonts w:ascii="Book Antiqua" w:hAnsi="Book Antiqua"/>
        </w:rPr>
        <w:t xml:space="preserve">a restorative </w:t>
      </w:r>
      <w:proofErr w:type="spellStart"/>
      <w:r w:rsidR="00C84098" w:rsidRPr="0046538B">
        <w:rPr>
          <w:rFonts w:ascii="Book Antiqua" w:hAnsi="Book Antiqua"/>
        </w:rPr>
        <w:t>proctocolectomy</w:t>
      </w:r>
      <w:proofErr w:type="spellEnd"/>
      <w:r w:rsidR="00A65B81" w:rsidRPr="0046538B">
        <w:rPr>
          <w:rFonts w:ascii="Book Antiqua" w:hAnsi="Book Antiqua"/>
        </w:rPr>
        <w:t xml:space="preserve"> with</w:t>
      </w:r>
      <w:r w:rsidR="00C84098" w:rsidRPr="0046538B">
        <w:rPr>
          <w:rFonts w:ascii="Book Antiqua" w:hAnsi="Book Antiqua"/>
        </w:rPr>
        <w:t xml:space="preserve"> IPAA</w:t>
      </w:r>
      <w:r w:rsidRPr="0046538B">
        <w:rPr>
          <w:rFonts w:ascii="Book Antiqua" w:hAnsi="Book Antiqua"/>
        </w:rPr>
        <w:t xml:space="preserve"> </w:t>
      </w:r>
      <w:r w:rsidR="007F6D6E" w:rsidRPr="0046538B">
        <w:rPr>
          <w:rFonts w:ascii="Book Antiqua" w:hAnsi="Book Antiqua"/>
        </w:rPr>
        <w:t xml:space="preserve">in either 2 or </w:t>
      </w:r>
      <w:r w:rsidR="00A65B81" w:rsidRPr="0046538B">
        <w:rPr>
          <w:rFonts w:ascii="Book Antiqua" w:hAnsi="Book Antiqua"/>
        </w:rPr>
        <w:t xml:space="preserve">3 </w:t>
      </w:r>
      <w:r w:rsidR="007F6D6E" w:rsidRPr="0046538B">
        <w:rPr>
          <w:rFonts w:ascii="Book Antiqua" w:hAnsi="Book Antiqua"/>
        </w:rPr>
        <w:t xml:space="preserve">stages </w:t>
      </w:r>
      <w:r w:rsidRPr="0046538B">
        <w:rPr>
          <w:rFonts w:ascii="Book Antiqua" w:hAnsi="Book Antiqua"/>
        </w:rPr>
        <w:t xml:space="preserve">demonstrated an increase in total postoperative complications (OR 1.80, 95% CI 1.12 </w:t>
      </w:r>
      <w:r w:rsidR="00A65B81" w:rsidRPr="0046538B">
        <w:rPr>
          <w:rFonts w:ascii="Book Antiqua" w:hAnsi="Book Antiqua"/>
        </w:rPr>
        <w:t>-</w:t>
      </w:r>
      <w:r w:rsidRPr="0046538B">
        <w:rPr>
          <w:rFonts w:ascii="Book Antiqua" w:hAnsi="Book Antiqua"/>
        </w:rPr>
        <w:t xml:space="preserve"> 2.87)</w:t>
      </w:r>
      <w:r w:rsidR="003700D3" w:rsidRPr="0046538B">
        <w:rPr>
          <w:rFonts w:ascii="Book Antiqua" w:hAnsi="Book Antiqua"/>
        </w:rPr>
        <w:t xml:space="preserve">, but not short-term infectious complications (OR 2.24, 95% CI 0.63 </w:t>
      </w:r>
      <w:r w:rsidR="00A65B81" w:rsidRPr="0046538B">
        <w:rPr>
          <w:rFonts w:ascii="Book Antiqua" w:hAnsi="Book Antiqua"/>
        </w:rPr>
        <w:t>-</w:t>
      </w:r>
      <w:r w:rsidR="003700D3" w:rsidRPr="0046538B">
        <w:rPr>
          <w:rFonts w:ascii="Book Antiqua" w:hAnsi="Book Antiqua"/>
        </w:rPr>
        <w:t xml:space="preserve"> 7.95) or non-infectious complications (OR 0.85, 95% CI 0.50 to 1.45)</w:t>
      </w:r>
      <w:r w:rsidR="00C84098" w:rsidRPr="0046538B">
        <w:rPr>
          <w:rFonts w:ascii="Book Antiqua" w:hAnsi="Book Antiqua"/>
        </w:rPr>
        <w:t xml:space="preserve"> in the IFX group</w:t>
      </w:r>
      <w:r w:rsidR="00262C2F">
        <w:rPr>
          <w:rFonts w:ascii="Book Antiqua" w:hAnsi="Book Antiqua"/>
        </w:rPr>
        <w:t>.</w:t>
      </w:r>
    </w:p>
    <w:p w14:paraId="4B80B566" w14:textId="2ECA3327" w:rsidR="002D4D9C" w:rsidRPr="0046538B" w:rsidRDefault="00A0195E" w:rsidP="00E01176">
      <w:pPr>
        <w:spacing w:line="360" w:lineRule="auto"/>
        <w:ind w:firstLine="720"/>
        <w:jc w:val="both"/>
        <w:rPr>
          <w:rFonts w:ascii="Book Antiqua" w:hAnsi="Book Antiqua"/>
        </w:rPr>
      </w:pPr>
      <w:r w:rsidRPr="0046538B">
        <w:rPr>
          <w:rFonts w:ascii="Book Antiqua" w:hAnsi="Book Antiqua"/>
        </w:rPr>
        <w:t xml:space="preserve">In our </w:t>
      </w:r>
      <w:proofErr w:type="gramStart"/>
      <w:r w:rsidRPr="0046538B">
        <w:rPr>
          <w:rFonts w:ascii="Book Antiqua" w:hAnsi="Book Antiqua"/>
        </w:rPr>
        <w:t>experience</w:t>
      </w:r>
      <w:r w:rsidR="00187DAA" w:rsidRPr="0046538B">
        <w:rPr>
          <w:rFonts w:ascii="Book Antiqua" w:hAnsi="Book Antiqua"/>
          <w:vertAlign w:val="superscript"/>
        </w:rPr>
        <w:t>[</w:t>
      </w:r>
      <w:proofErr w:type="gramEnd"/>
      <w:r w:rsidR="002E7449" w:rsidRPr="0046538B">
        <w:rPr>
          <w:rFonts w:ascii="Book Antiqua" w:hAnsi="Book Antiqua"/>
          <w:vertAlign w:val="superscript"/>
        </w:rPr>
        <w:t>29</w:t>
      </w:r>
      <w:r w:rsidR="00187DAA" w:rsidRPr="0046538B">
        <w:rPr>
          <w:rFonts w:ascii="Book Antiqua" w:hAnsi="Book Antiqua"/>
          <w:vertAlign w:val="superscript"/>
        </w:rPr>
        <w:t>]</w:t>
      </w:r>
      <w:r w:rsidR="006B7B06">
        <w:rPr>
          <w:rFonts w:ascii="Book Antiqua" w:eastAsia="宋体" w:hAnsi="Book Antiqua" w:hint="eastAsia"/>
          <w:lang w:eastAsia="zh-CN"/>
        </w:rPr>
        <w:t>,</w:t>
      </w:r>
      <w:r w:rsidR="009F5497">
        <w:rPr>
          <w:rFonts w:ascii="Book Antiqua" w:hAnsi="Book Antiqua"/>
        </w:rPr>
        <w:t xml:space="preserve"> </w:t>
      </w:r>
      <w:r w:rsidRPr="0046538B">
        <w:rPr>
          <w:rFonts w:ascii="Book Antiqua" w:hAnsi="Book Antiqua"/>
        </w:rPr>
        <w:t>we found no</w:t>
      </w:r>
      <w:r w:rsidR="002E7D90" w:rsidRPr="0046538B">
        <w:rPr>
          <w:rFonts w:ascii="Book Antiqua" w:hAnsi="Book Antiqua"/>
        </w:rPr>
        <w:t xml:space="preserve"> correlations between </w:t>
      </w:r>
      <w:r w:rsidR="00447C1D">
        <w:rPr>
          <w:rFonts w:ascii="Book Antiqua" w:hAnsi="Book Antiqua"/>
        </w:rPr>
        <w:t xml:space="preserve">exposure to IFX within 12 </w:t>
      </w:r>
      <w:proofErr w:type="spellStart"/>
      <w:r w:rsidR="00447C1D">
        <w:rPr>
          <w:rFonts w:ascii="Book Antiqua" w:hAnsi="Book Antiqua"/>
        </w:rPr>
        <w:t>wk</w:t>
      </w:r>
      <w:proofErr w:type="spellEnd"/>
      <w:r w:rsidR="006D6831" w:rsidRPr="0046538B">
        <w:rPr>
          <w:rFonts w:ascii="Book Antiqua" w:hAnsi="Book Antiqua"/>
        </w:rPr>
        <w:t xml:space="preserve"> of surgery and the rate of postoperative adverse events in</w:t>
      </w:r>
      <w:r w:rsidR="002E7D90" w:rsidRPr="0046538B">
        <w:rPr>
          <w:rFonts w:ascii="Book Antiqua" w:hAnsi="Book Antiqua"/>
        </w:rPr>
        <w:t xml:space="preserve"> 237</w:t>
      </w:r>
      <w:r w:rsidRPr="0046538B">
        <w:rPr>
          <w:rFonts w:ascii="Book Antiqua" w:hAnsi="Book Antiqua"/>
        </w:rPr>
        <w:t xml:space="preserve"> </w:t>
      </w:r>
      <w:r w:rsidR="002E7D90" w:rsidRPr="0046538B">
        <w:rPr>
          <w:rFonts w:ascii="Book Antiqua" w:hAnsi="Book Antiqua"/>
        </w:rPr>
        <w:t>UC patients</w:t>
      </w:r>
      <w:r w:rsidR="006D6831" w:rsidRPr="0046538B">
        <w:rPr>
          <w:rFonts w:ascii="Book Antiqua" w:hAnsi="Book Antiqua"/>
        </w:rPr>
        <w:t xml:space="preserve"> (</w:t>
      </w:r>
      <w:r w:rsidR="002E7D90" w:rsidRPr="0046538B">
        <w:rPr>
          <w:rFonts w:ascii="Book Antiqua" w:hAnsi="Book Antiqua"/>
        </w:rPr>
        <w:t>71 in the IFX group and 166 in non-IFX group</w:t>
      </w:r>
      <w:r w:rsidR="006D6831" w:rsidRPr="0046538B">
        <w:rPr>
          <w:rFonts w:ascii="Book Antiqua" w:hAnsi="Book Antiqua"/>
        </w:rPr>
        <w:t>)</w:t>
      </w:r>
      <w:r w:rsidR="002E7D90" w:rsidRPr="0046538B">
        <w:rPr>
          <w:rFonts w:ascii="Book Antiqua" w:hAnsi="Book Antiqua"/>
        </w:rPr>
        <w:t>.</w:t>
      </w:r>
      <w:r w:rsidR="00307C37" w:rsidRPr="0046538B">
        <w:rPr>
          <w:rFonts w:ascii="Book Antiqua" w:hAnsi="Book Antiqua"/>
        </w:rPr>
        <w:t xml:space="preserve"> The majority of patients in our study underwent a three stage restorative </w:t>
      </w:r>
      <w:proofErr w:type="spellStart"/>
      <w:r w:rsidR="00307C37" w:rsidRPr="0046538B">
        <w:rPr>
          <w:rFonts w:ascii="Book Antiqua" w:hAnsi="Book Antiqua"/>
        </w:rPr>
        <w:t>proctocolectomy</w:t>
      </w:r>
      <w:proofErr w:type="spellEnd"/>
      <w:r w:rsidR="00307C37" w:rsidRPr="0046538B">
        <w:rPr>
          <w:rFonts w:ascii="Book Antiqua" w:hAnsi="Book Antiqua"/>
        </w:rPr>
        <w:t xml:space="preserve"> with IPAA with only 15 (10.6%) patients in the IFX group and 37(9.8%) patients in the</w:t>
      </w:r>
      <w:r w:rsidR="009F5497">
        <w:rPr>
          <w:rFonts w:ascii="Book Antiqua" w:hAnsi="Book Antiqua"/>
        </w:rPr>
        <w:t xml:space="preserve"> </w:t>
      </w:r>
      <w:r w:rsidR="00307C37" w:rsidRPr="0046538B">
        <w:rPr>
          <w:rFonts w:ascii="Book Antiqua" w:hAnsi="Book Antiqua"/>
        </w:rPr>
        <w:t xml:space="preserve">NIFX group undergoing a </w:t>
      </w:r>
      <w:proofErr w:type="gramStart"/>
      <w:r w:rsidR="00307C37" w:rsidRPr="0046538B">
        <w:rPr>
          <w:rFonts w:ascii="Book Antiqua" w:hAnsi="Book Antiqua"/>
        </w:rPr>
        <w:t>two stage</w:t>
      </w:r>
      <w:proofErr w:type="gramEnd"/>
      <w:r w:rsidR="00307C37" w:rsidRPr="0046538B">
        <w:rPr>
          <w:rFonts w:ascii="Book Antiqua" w:hAnsi="Book Antiqua"/>
        </w:rPr>
        <w:t xml:space="preserve"> procedure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307C37" w:rsidRPr="0046538B">
        <w:rPr>
          <w:rFonts w:ascii="Book Antiqua" w:hAnsi="Book Antiqua"/>
        </w:rPr>
        <w:t>0.94).</w:t>
      </w:r>
    </w:p>
    <w:p w14:paraId="143C72DE" w14:textId="3D92786A" w:rsidR="000E6DBA" w:rsidRPr="0046538B" w:rsidRDefault="00692DC4" w:rsidP="00E01176">
      <w:pPr>
        <w:spacing w:line="360" w:lineRule="auto"/>
        <w:ind w:firstLine="720"/>
        <w:jc w:val="both"/>
        <w:rPr>
          <w:rFonts w:ascii="Book Antiqua" w:hAnsi="Book Antiqua"/>
        </w:rPr>
      </w:pPr>
      <w:r w:rsidRPr="0046538B">
        <w:rPr>
          <w:rFonts w:ascii="Book Antiqua" w:hAnsi="Book Antiqua"/>
        </w:rPr>
        <w:t xml:space="preserve">Higher levels of infliximab are associated with increased rates of remission and improved endoscopic outcomes but </w:t>
      </w:r>
      <w:r w:rsidR="00FD7D20" w:rsidRPr="0046538B">
        <w:rPr>
          <w:rFonts w:ascii="Book Antiqua" w:hAnsi="Book Antiqua"/>
        </w:rPr>
        <w:t>there is concern that it may be</w:t>
      </w:r>
      <w:r w:rsidRPr="0046538B">
        <w:rPr>
          <w:rFonts w:ascii="Book Antiqua" w:hAnsi="Book Antiqua"/>
        </w:rPr>
        <w:t xml:space="preserve"> correlated with postoperative complications</w:t>
      </w:r>
      <w:r w:rsidR="00FD7D20" w:rsidRPr="0046538B">
        <w:rPr>
          <w:rFonts w:ascii="Book Antiqua" w:hAnsi="Book Antiqua"/>
        </w:rPr>
        <w:t xml:space="preserve"> as well</w:t>
      </w:r>
      <w:r w:rsidRPr="0046538B">
        <w:rPr>
          <w:rFonts w:ascii="Book Antiqua" w:hAnsi="Book Antiqua"/>
        </w:rPr>
        <w:t>.</w:t>
      </w:r>
      <w:r w:rsidR="009F5497">
        <w:rPr>
          <w:rFonts w:ascii="Book Antiqua" w:hAnsi="Book Antiqua"/>
        </w:rPr>
        <w:t xml:space="preserve"> </w:t>
      </w:r>
      <w:r w:rsidR="00050BAE" w:rsidRPr="0046538B">
        <w:rPr>
          <w:rFonts w:ascii="Book Antiqua" w:hAnsi="Book Antiqua"/>
        </w:rPr>
        <w:t xml:space="preserve">Waterman </w:t>
      </w:r>
      <w:r w:rsidR="002823BB" w:rsidRPr="0046538B">
        <w:rPr>
          <w:rFonts w:ascii="Book Antiqua" w:eastAsia="宋体" w:hAnsi="Book Antiqua"/>
          <w:i/>
          <w:lang w:eastAsia="zh-CN"/>
        </w:rPr>
        <w:t xml:space="preserve">et </w:t>
      </w:r>
      <w:proofErr w:type="gramStart"/>
      <w:r w:rsidR="002823BB" w:rsidRPr="0046538B">
        <w:rPr>
          <w:rFonts w:ascii="Book Antiqua" w:eastAsia="宋体" w:hAnsi="Book Antiqua"/>
          <w:i/>
          <w:lang w:eastAsia="zh-CN"/>
        </w:rPr>
        <w:t>al</w:t>
      </w:r>
      <w:r w:rsidR="00187DAA" w:rsidRPr="0046538B">
        <w:rPr>
          <w:rFonts w:ascii="Book Antiqua" w:hAnsi="Book Antiqua"/>
          <w:vertAlign w:val="superscript"/>
        </w:rPr>
        <w:t>[</w:t>
      </w:r>
      <w:proofErr w:type="gramEnd"/>
      <w:r w:rsidR="00B01F5B" w:rsidRPr="0046538B">
        <w:rPr>
          <w:rFonts w:ascii="Book Antiqua" w:hAnsi="Book Antiqua"/>
          <w:vertAlign w:val="superscript"/>
        </w:rPr>
        <w:t>19</w:t>
      </w:r>
      <w:r w:rsidR="00187DAA" w:rsidRPr="0046538B">
        <w:rPr>
          <w:rFonts w:ascii="Book Antiqua" w:hAnsi="Book Antiqua"/>
          <w:vertAlign w:val="superscript"/>
        </w:rPr>
        <w:t>]</w:t>
      </w:r>
      <w:r w:rsidR="008A195F" w:rsidRPr="0046538B">
        <w:rPr>
          <w:rFonts w:ascii="Book Antiqua" w:hAnsi="Book Antiqua"/>
        </w:rPr>
        <w:t xml:space="preserve"> </w:t>
      </w:r>
      <w:r w:rsidR="009106B1" w:rsidRPr="0046538B">
        <w:rPr>
          <w:rFonts w:ascii="Book Antiqua" w:hAnsi="Book Antiqua"/>
        </w:rPr>
        <w:t xml:space="preserve">analyzed 108 </w:t>
      </w:r>
      <w:r w:rsidR="006D6831" w:rsidRPr="0046538B">
        <w:rPr>
          <w:rFonts w:ascii="Book Antiqua" w:hAnsi="Book Antiqua"/>
        </w:rPr>
        <w:t>IBD patients who underwent a</w:t>
      </w:r>
      <w:r w:rsidR="009106B1" w:rsidRPr="0046538B">
        <w:rPr>
          <w:rFonts w:ascii="Book Antiqua" w:hAnsi="Book Antiqua"/>
        </w:rPr>
        <w:t xml:space="preserve"> colectomy (94/108 for UC), 51 </w:t>
      </w:r>
      <w:r w:rsidR="006D6831" w:rsidRPr="0046538B">
        <w:rPr>
          <w:rFonts w:ascii="Book Antiqua" w:hAnsi="Book Antiqua"/>
        </w:rPr>
        <w:t xml:space="preserve">patients had </w:t>
      </w:r>
      <w:r w:rsidR="009106B1" w:rsidRPr="0046538B">
        <w:rPr>
          <w:rFonts w:ascii="Book Antiqua" w:hAnsi="Book Antiqua"/>
        </w:rPr>
        <w:t>received biologics before</w:t>
      </w:r>
      <w:r w:rsidR="006D6831" w:rsidRPr="0046538B">
        <w:rPr>
          <w:rFonts w:ascii="Book Antiqua" w:hAnsi="Book Antiqua"/>
        </w:rPr>
        <w:t xml:space="preserve"> surgery</w:t>
      </w:r>
      <w:r w:rsidR="009106B1" w:rsidRPr="0046538B">
        <w:rPr>
          <w:rFonts w:ascii="Book Antiqua" w:hAnsi="Book Antiqua"/>
        </w:rPr>
        <w:t xml:space="preserve"> and 57 </w:t>
      </w:r>
      <w:r w:rsidR="006D6831" w:rsidRPr="0046538B">
        <w:rPr>
          <w:rFonts w:ascii="Book Antiqua" w:hAnsi="Book Antiqua"/>
        </w:rPr>
        <w:t xml:space="preserve">patients had </w:t>
      </w:r>
      <w:r w:rsidR="009106B1" w:rsidRPr="0046538B">
        <w:rPr>
          <w:rFonts w:ascii="Book Antiqua" w:hAnsi="Book Antiqua"/>
        </w:rPr>
        <w:t xml:space="preserve">not and they found that preoperative biological therapy was not associated with </w:t>
      </w:r>
      <w:r w:rsidR="009106B1" w:rsidRPr="0046538B">
        <w:rPr>
          <w:rFonts w:ascii="Book Antiqua" w:hAnsi="Book Antiqua"/>
        </w:rPr>
        <w:lastRenderedPageBreak/>
        <w:t xml:space="preserve">increased rates of infectious complications or poor </w:t>
      </w:r>
      <w:r w:rsidR="006D6831" w:rsidRPr="0046538B">
        <w:rPr>
          <w:rFonts w:ascii="Book Antiqua" w:hAnsi="Book Antiqua"/>
        </w:rPr>
        <w:t xml:space="preserve">wound </w:t>
      </w:r>
      <w:r w:rsidR="009106B1" w:rsidRPr="0046538B">
        <w:rPr>
          <w:rFonts w:ascii="Book Antiqua" w:hAnsi="Book Antiqua"/>
        </w:rPr>
        <w:t>healing.</w:t>
      </w:r>
      <w:r w:rsidR="009F5497">
        <w:rPr>
          <w:rFonts w:ascii="Book Antiqua" w:hAnsi="Book Antiqua"/>
        </w:rPr>
        <w:t xml:space="preserve"> </w:t>
      </w:r>
      <w:r w:rsidR="000E6DBA" w:rsidRPr="0046538B">
        <w:rPr>
          <w:rFonts w:ascii="Book Antiqua" w:hAnsi="Book Antiqua"/>
        </w:rPr>
        <w:t>Preoperative serum level</w:t>
      </w:r>
      <w:r w:rsidR="006D6831" w:rsidRPr="0046538B">
        <w:rPr>
          <w:rFonts w:ascii="Book Antiqua" w:hAnsi="Book Antiqua"/>
        </w:rPr>
        <w:t>s</w:t>
      </w:r>
      <w:r w:rsidR="000E6DBA" w:rsidRPr="0046538B">
        <w:rPr>
          <w:rFonts w:ascii="Book Antiqua" w:hAnsi="Book Antiqua"/>
        </w:rPr>
        <w:t xml:space="preserve"> of IFX</w:t>
      </w:r>
      <w:r w:rsidR="00657912" w:rsidRPr="0046538B">
        <w:rPr>
          <w:rFonts w:ascii="Book Antiqua" w:hAnsi="Book Antiqua"/>
        </w:rPr>
        <w:t xml:space="preserve"> w</w:t>
      </w:r>
      <w:r w:rsidR="006D6831" w:rsidRPr="0046538B">
        <w:rPr>
          <w:rFonts w:ascii="Book Antiqua" w:hAnsi="Book Antiqua"/>
        </w:rPr>
        <w:t>ere</w:t>
      </w:r>
      <w:r w:rsidR="00657912" w:rsidRPr="0046538B">
        <w:rPr>
          <w:rFonts w:ascii="Book Antiqua" w:hAnsi="Book Antiqua"/>
        </w:rPr>
        <w:t xml:space="preserve"> measured within 2 </w:t>
      </w:r>
      <w:proofErr w:type="spellStart"/>
      <w:r w:rsidR="00657912" w:rsidRPr="0046538B">
        <w:rPr>
          <w:rFonts w:ascii="Book Antiqua" w:hAnsi="Book Antiqua"/>
        </w:rPr>
        <w:t>mo</w:t>
      </w:r>
      <w:proofErr w:type="spellEnd"/>
      <w:r w:rsidR="002F3426" w:rsidRPr="0046538B">
        <w:rPr>
          <w:rFonts w:ascii="Book Antiqua" w:hAnsi="Book Antiqua"/>
        </w:rPr>
        <w:t xml:space="preserve"> of surgery</w:t>
      </w:r>
      <w:r w:rsidR="00657912" w:rsidRPr="0046538B">
        <w:rPr>
          <w:rFonts w:ascii="Book Antiqua" w:hAnsi="Book Antiqua"/>
        </w:rPr>
        <w:t xml:space="preserve"> using a</w:t>
      </w:r>
      <w:r w:rsidR="000E6DBA" w:rsidRPr="0046538B">
        <w:rPr>
          <w:rFonts w:ascii="Book Antiqua" w:hAnsi="Book Antiqua"/>
        </w:rPr>
        <w:t xml:space="preserve"> </w:t>
      </w:r>
      <w:proofErr w:type="spellStart"/>
      <w:r w:rsidR="000E6DBA" w:rsidRPr="0046538B">
        <w:rPr>
          <w:rFonts w:ascii="Book Antiqua" w:hAnsi="Book Antiqua"/>
        </w:rPr>
        <w:t>microplate</w:t>
      </w:r>
      <w:proofErr w:type="spellEnd"/>
      <w:r w:rsidR="000E6DBA" w:rsidRPr="0046538B">
        <w:rPr>
          <w:rFonts w:ascii="Book Antiqua" w:hAnsi="Book Antiqua"/>
        </w:rPr>
        <w:t xml:space="preserve"> ELISA</w:t>
      </w:r>
      <w:r w:rsidR="006D6831" w:rsidRPr="0046538B">
        <w:rPr>
          <w:rFonts w:ascii="Book Antiqua" w:hAnsi="Book Antiqua"/>
        </w:rPr>
        <w:t xml:space="preserve"> </w:t>
      </w:r>
      <w:r w:rsidR="000E6DBA" w:rsidRPr="0046538B">
        <w:rPr>
          <w:rFonts w:ascii="Book Antiqua" w:hAnsi="Book Antiqua"/>
        </w:rPr>
        <w:t xml:space="preserve">with a cut-off value of 1.4 </w:t>
      </w:r>
      <w:r w:rsidR="000E6DBA" w:rsidRPr="0046538B">
        <w:rPr>
          <w:rFonts w:ascii="Book Antiqua" w:hAnsi="Book Antiqua"/>
        </w:rPr>
        <w:sym w:font="Symbol" w:char="F06D"/>
      </w:r>
      <w:r w:rsidR="000E6DBA" w:rsidRPr="0046538B">
        <w:rPr>
          <w:rFonts w:ascii="Book Antiqua" w:hAnsi="Book Antiqua"/>
        </w:rPr>
        <w:t>g/m</w:t>
      </w:r>
      <w:r w:rsidR="007B1093" w:rsidRPr="0046538B">
        <w:rPr>
          <w:rFonts w:ascii="Book Antiqua" w:hAnsi="Book Antiqua"/>
        </w:rPr>
        <w:t>L</w:t>
      </w:r>
      <w:r w:rsidR="006D6831" w:rsidRPr="0046538B">
        <w:rPr>
          <w:rFonts w:ascii="Book Antiqua" w:hAnsi="Book Antiqua"/>
        </w:rPr>
        <w:t xml:space="preserve"> for detectable </w:t>
      </w:r>
      <w:r w:rsidRPr="0046538B">
        <w:rPr>
          <w:rFonts w:ascii="Book Antiqua" w:hAnsi="Book Antiqua"/>
        </w:rPr>
        <w:t>levels</w:t>
      </w:r>
      <w:r w:rsidR="006D6831" w:rsidRPr="0046538B">
        <w:rPr>
          <w:rFonts w:ascii="Book Antiqua" w:hAnsi="Book Antiqua"/>
        </w:rPr>
        <w:t xml:space="preserve"> and</w:t>
      </w:r>
      <w:r w:rsidR="00AE2327" w:rsidRPr="0046538B">
        <w:rPr>
          <w:rFonts w:ascii="Book Antiqua" w:hAnsi="Book Antiqua"/>
        </w:rPr>
        <w:t xml:space="preserve"> </w:t>
      </w:r>
      <w:r w:rsidR="006D6831" w:rsidRPr="0046538B">
        <w:rPr>
          <w:rFonts w:ascii="Book Antiqua" w:hAnsi="Book Antiqua"/>
        </w:rPr>
        <w:t xml:space="preserve">the </w:t>
      </w:r>
      <w:r w:rsidR="00AE2327" w:rsidRPr="0046538B">
        <w:rPr>
          <w:rFonts w:ascii="Book Antiqua" w:hAnsi="Book Antiqua"/>
        </w:rPr>
        <w:t>association between serum infliximab levels and short</w:t>
      </w:r>
      <w:r w:rsidR="006D6831" w:rsidRPr="0046538B">
        <w:rPr>
          <w:rFonts w:ascii="Book Antiqua" w:hAnsi="Book Antiqua"/>
        </w:rPr>
        <w:t>-</w:t>
      </w:r>
      <w:r w:rsidR="00AE2327" w:rsidRPr="0046538B">
        <w:rPr>
          <w:rFonts w:ascii="Book Antiqua" w:hAnsi="Book Antiqua"/>
        </w:rPr>
        <w:t>term complications was assessed</w:t>
      </w:r>
      <w:r w:rsidR="006D6831" w:rsidRPr="0046538B">
        <w:rPr>
          <w:rFonts w:ascii="Book Antiqua" w:hAnsi="Book Antiqua"/>
        </w:rPr>
        <w:t xml:space="preserve"> in</w:t>
      </w:r>
      <w:r w:rsidR="00AE2327" w:rsidRPr="0046538B">
        <w:rPr>
          <w:rFonts w:ascii="Book Antiqua" w:hAnsi="Book Antiqua"/>
        </w:rPr>
        <w:t xml:space="preserve"> 19 patients with UC</w:t>
      </w:r>
      <w:r w:rsidR="006D6831" w:rsidRPr="0046538B">
        <w:rPr>
          <w:rFonts w:ascii="Book Antiqua" w:hAnsi="Book Antiqua"/>
        </w:rPr>
        <w:t>.</w:t>
      </w:r>
      <w:r w:rsidR="009F5497">
        <w:rPr>
          <w:rFonts w:ascii="Book Antiqua" w:hAnsi="Book Antiqua"/>
        </w:rPr>
        <w:t xml:space="preserve"> </w:t>
      </w:r>
      <w:r w:rsidR="006D6831" w:rsidRPr="0046538B">
        <w:rPr>
          <w:rFonts w:ascii="Book Antiqua" w:hAnsi="Book Antiqua"/>
        </w:rPr>
        <w:t xml:space="preserve">Of those 19 patients, 10 </w:t>
      </w:r>
      <w:r w:rsidR="00AE2327" w:rsidRPr="0046538B">
        <w:rPr>
          <w:rFonts w:ascii="Book Antiqua" w:hAnsi="Book Antiqua"/>
        </w:rPr>
        <w:t>had detectable level</w:t>
      </w:r>
      <w:r w:rsidRPr="0046538B">
        <w:rPr>
          <w:rFonts w:ascii="Book Antiqua" w:hAnsi="Book Antiqua"/>
        </w:rPr>
        <w:t>s</w:t>
      </w:r>
      <w:r w:rsidR="00AE2327" w:rsidRPr="0046538B">
        <w:rPr>
          <w:rFonts w:ascii="Book Antiqua" w:hAnsi="Book Antiqua"/>
        </w:rPr>
        <w:t xml:space="preserve"> of IFX and</w:t>
      </w:r>
      <w:r w:rsidRPr="0046538B">
        <w:rPr>
          <w:rFonts w:ascii="Book Antiqua" w:hAnsi="Book Antiqua"/>
        </w:rPr>
        <w:t xml:space="preserve"> 9 were</w:t>
      </w:r>
      <w:r w:rsidR="00AE2327" w:rsidRPr="0046538B">
        <w:rPr>
          <w:rFonts w:ascii="Book Antiqua" w:hAnsi="Book Antiqua"/>
        </w:rPr>
        <w:t xml:space="preserve"> undetectable. </w:t>
      </w:r>
      <w:r w:rsidRPr="0046538B">
        <w:rPr>
          <w:rFonts w:ascii="Book Antiqua" w:hAnsi="Book Antiqua"/>
        </w:rPr>
        <w:t>As expected, t</w:t>
      </w:r>
      <w:r w:rsidR="00AE2327" w:rsidRPr="0046538B">
        <w:rPr>
          <w:rFonts w:ascii="Book Antiqua" w:hAnsi="Book Antiqua"/>
        </w:rPr>
        <w:t>he group with detectable level</w:t>
      </w:r>
      <w:r w:rsidRPr="0046538B">
        <w:rPr>
          <w:rFonts w:ascii="Book Antiqua" w:hAnsi="Book Antiqua"/>
        </w:rPr>
        <w:t>s</w:t>
      </w:r>
      <w:r w:rsidR="00AE2327" w:rsidRPr="0046538B">
        <w:rPr>
          <w:rFonts w:ascii="Book Antiqua" w:hAnsi="Book Antiqua"/>
        </w:rPr>
        <w:t xml:space="preserve"> had a shorter time interval between the last dose of</w:t>
      </w:r>
      <w:r w:rsidR="00447C1D">
        <w:rPr>
          <w:rFonts w:ascii="Book Antiqua" w:hAnsi="Book Antiqua"/>
        </w:rPr>
        <w:t xml:space="preserve"> IFX and surgery (median 18 d</w:t>
      </w:r>
      <w:r w:rsidR="00AE2327" w:rsidRPr="0046538B">
        <w:rPr>
          <w:rFonts w:ascii="Book Antiqua" w:hAnsi="Book Antiqua"/>
        </w:rPr>
        <w:t xml:space="preserve"> </w:t>
      </w:r>
      <w:proofErr w:type="spellStart"/>
      <w:r w:rsidR="00447C1D" w:rsidRPr="00447C1D">
        <w:rPr>
          <w:rFonts w:ascii="Book Antiqua" w:hAnsi="Book Antiqua"/>
          <w:i/>
        </w:rPr>
        <w:t>vs</w:t>
      </w:r>
      <w:proofErr w:type="spellEnd"/>
      <w:r w:rsidR="00447C1D">
        <w:rPr>
          <w:rFonts w:ascii="Book Antiqua" w:hAnsi="Book Antiqua"/>
        </w:rPr>
        <w:t xml:space="preserve"> 34 d</w:t>
      </w:r>
      <w:r w:rsidRPr="0046538B">
        <w:rPr>
          <w:rFonts w:ascii="Book Antiqua" w:hAnsi="Book Antiqua"/>
        </w:rPr>
        <w:t>,</w:t>
      </w:r>
      <w:r w:rsidR="00AE2327"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AE2327" w:rsidRPr="0046538B">
        <w:rPr>
          <w:rFonts w:ascii="Book Antiqua" w:hAnsi="Book Antiqua"/>
        </w:rPr>
        <w:t xml:space="preserve">0.03) </w:t>
      </w:r>
      <w:r w:rsidRPr="0046538B">
        <w:rPr>
          <w:rFonts w:ascii="Book Antiqua" w:hAnsi="Book Antiqua"/>
        </w:rPr>
        <w:t xml:space="preserve">and while the rate of wound infection trended higher in the detectable group, this was not statistically significant </w:t>
      </w:r>
      <w:r w:rsidR="00AE2327" w:rsidRPr="0046538B">
        <w:rPr>
          <w:rFonts w:ascii="Book Antiqua" w:hAnsi="Book Antiqua"/>
        </w:rPr>
        <w:t xml:space="preserve">(3/10 </w:t>
      </w:r>
      <w:proofErr w:type="spellStart"/>
      <w:r w:rsidR="00447C1D" w:rsidRPr="00447C1D">
        <w:rPr>
          <w:rFonts w:ascii="Book Antiqua" w:hAnsi="Book Antiqua"/>
          <w:i/>
        </w:rPr>
        <w:t>vs</w:t>
      </w:r>
      <w:proofErr w:type="spellEnd"/>
      <w:r w:rsidR="00AE2327" w:rsidRPr="0046538B">
        <w:rPr>
          <w:rFonts w:ascii="Book Antiqua" w:hAnsi="Book Antiqua"/>
        </w:rPr>
        <w:t xml:space="preserve"> 0/9 respectively</w:t>
      </w:r>
      <w:r w:rsidRPr="0046538B">
        <w:rPr>
          <w:rFonts w:ascii="Book Antiqua" w:hAnsi="Book Antiqua"/>
        </w:rPr>
        <w:t>,</w:t>
      </w:r>
      <w:r w:rsidR="00AE2327"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AE2327" w:rsidRPr="0046538B">
        <w:rPr>
          <w:rFonts w:ascii="Book Antiqua" w:hAnsi="Book Antiqua"/>
        </w:rPr>
        <w:t>0.21)</w:t>
      </w:r>
      <w:r w:rsidRPr="0046538B">
        <w:rPr>
          <w:rFonts w:ascii="Book Antiqua" w:hAnsi="Book Antiqua"/>
        </w:rPr>
        <w:t>; there was no difference in the rates of any other complications.</w:t>
      </w:r>
      <w:r w:rsidR="009F5497">
        <w:rPr>
          <w:rFonts w:ascii="Book Antiqua" w:hAnsi="Book Antiqua"/>
        </w:rPr>
        <w:t xml:space="preserve"> </w:t>
      </w:r>
      <w:r w:rsidR="004C5DA5" w:rsidRPr="0046538B">
        <w:rPr>
          <w:rFonts w:ascii="Book Antiqua" w:hAnsi="Book Antiqua"/>
        </w:rPr>
        <w:t>A limitation of the study is that the sample size was quite small and data from larger populations is needed to draw more definitive conclusions.</w:t>
      </w:r>
    </w:p>
    <w:p w14:paraId="2902A262" w14:textId="60629E59" w:rsidR="00071D67" w:rsidRPr="0046538B" w:rsidRDefault="00692DC4" w:rsidP="00E01176">
      <w:pPr>
        <w:spacing w:line="360" w:lineRule="auto"/>
        <w:ind w:firstLine="720"/>
        <w:jc w:val="both"/>
        <w:rPr>
          <w:rFonts w:ascii="Book Antiqua" w:hAnsi="Book Antiqua"/>
        </w:rPr>
      </w:pPr>
      <w:r w:rsidRPr="0046538B">
        <w:rPr>
          <w:rFonts w:ascii="Book Antiqua" w:hAnsi="Book Antiqua"/>
        </w:rPr>
        <w:t>I</w:t>
      </w:r>
      <w:r w:rsidR="00E65517" w:rsidRPr="0046538B">
        <w:rPr>
          <w:rFonts w:ascii="Book Antiqua" w:hAnsi="Book Antiqua"/>
        </w:rPr>
        <w:t xml:space="preserve">n </w:t>
      </w:r>
      <w:r w:rsidR="00A93DAD" w:rsidRPr="0046538B">
        <w:rPr>
          <w:rFonts w:ascii="Book Antiqua" w:hAnsi="Book Antiqua"/>
        </w:rPr>
        <w:t xml:space="preserve">a recent study published by Lau </w:t>
      </w:r>
      <w:r w:rsidR="002823BB" w:rsidRPr="0046538B">
        <w:rPr>
          <w:rFonts w:ascii="Book Antiqua" w:eastAsia="宋体" w:hAnsi="Book Antiqua"/>
          <w:i/>
          <w:lang w:eastAsia="zh-CN"/>
        </w:rPr>
        <w:t xml:space="preserve">et </w:t>
      </w:r>
      <w:proofErr w:type="gramStart"/>
      <w:r w:rsidR="002823BB" w:rsidRPr="0046538B">
        <w:rPr>
          <w:rFonts w:ascii="Book Antiqua" w:eastAsia="宋体" w:hAnsi="Book Antiqua"/>
          <w:i/>
          <w:lang w:eastAsia="zh-CN"/>
        </w:rPr>
        <w:t>al</w:t>
      </w:r>
      <w:r w:rsidR="00187DAA" w:rsidRPr="0046538B">
        <w:rPr>
          <w:rFonts w:ascii="Book Antiqua" w:hAnsi="Book Antiqua"/>
          <w:vertAlign w:val="superscript"/>
        </w:rPr>
        <w:t>[</w:t>
      </w:r>
      <w:proofErr w:type="gramEnd"/>
      <w:r w:rsidR="00B01F5B" w:rsidRPr="0046538B">
        <w:rPr>
          <w:rFonts w:ascii="Book Antiqua" w:hAnsi="Book Antiqua"/>
          <w:vertAlign w:val="superscript"/>
        </w:rPr>
        <w:t>25</w:t>
      </w:r>
      <w:r w:rsidR="00187DAA" w:rsidRPr="0046538B">
        <w:rPr>
          <w:rFonts w:ascii="Book Antiqua" w:hAnsi="Book Antiqua"/>
          <w:vertAlign w:val="superscript"/>
        </w:rPr>
        <w:t>]</w:t>
      </w:r>
      <w:r w:rsidRPr="0046538B">
        <w:rPr>
          <w:rFonts w:ascii="Book Antiqua" w:hAnsi="Book Antiqua"/>
        </w:rPr>
        <w:t xml:space="preserve"> a</w:t>
      </w:r>
      <w:r w:rsidR="00E65517" w:rsidRPr="0046538B">
        <w:rPr>
          <w:rFonts w:ascii="Book Antiqua" w:hAnsi="Book Antiqua"/>
        </w:rPr>
        <w:t>nti-TNF</w:t>
      </w:r>
      <w:r w:rsidR="00E65517" w:rsidRPr="0046538B">
        <w:rPr>
          <w:rFonts w:ascii="Book Antiqua" w:hAnsi="Book Antiqua"/>
        </w:rPr>
        <w:sym w:font="Symbol" w:char="F061"/>
      </w:r>
      <w:r w:rsidR="00E65517" w:rsidRPr="0046538B">
        <w:rPr>
          <w:rFonts w:ascii="Book Antiqua" w:hAnsi="Book Antiqua"/>
        </w:rPr>
        <w:t xml:space="preserve"> levels were measured in 21</w:t>
      </w:r>
      <w:r w:rsidR="00B91521" w:rsidRPr="0046538B">
        <w:rPr>
          <w:rFonts w:ascii="Book Antiqua" w:hAnsi="Book Antiqua"/>
        </w:rPr>
        <w:t>7</w:t>
      </w:r>
      <w:r w:rsidR="00E65517" w:rsidRPr="0046538B">
        <w:rPr>
          <w:rFonts w:ascii="Book Antiqua" w:hAnsi="Book Antiqua"/>
        </w:rPr>
        <w:t xml:space="preserve"> </w:t>
      </w:r>
      <w:r w:rsidR="000D435B" w:rsidRPr="0046538B">
        <w:rPr>
          <w:rFonts w:ascii="Book Antiqua" w:hAnsi="Book Antiqua"/>
        </w:rPr>
        <w:t xml:space="preserve">IBD patients </w:t>
      </w:r>
      <w:r w:rsidRPr="0046538B">
        <w:rPr>
          <w:rFonts w:ascii="Book Antiqua" w:hAnsi="Book Antiqua"/>
        </w:rPr>
        <w:t xml:space="preserve">treated with biologic therapy prior </w:t>
      </w:r>
      <w:r w:rsidR="000D435B" w:rsidRPr="0046538B">
        <w:rPr>
          <w:rFonts w:ascii="Book Antiqua" w:hAnsi="Book Antiqua"/>
        </w:rPr>
        <w:t>to</w:t>
      </w:r>
      <w:r w:rsidR="00E65517" w:rsidRPr="0046538B">
        <w:rPr>
          <w:rFonts w:ascii="Book Antiqua" w:hAnsi="Book Antiqua"/>
        </w:rPr>
        <w:t xml:space="preserve"> surgery</w:t>
      </w:r>
      <w:r w:rsidR="00A26489" w:rsidRPr="0046538B">
        <w:rPr>
          <w:rFonts w:ascii="Book Antiqua" w:hAnsi="Book Antiqua"/>
        </w:rPr>
        <w:t xml:space="preserve">. </w:t>
      </w:r>
      <w:r w:rsidRPr="0046538B">
        <w:rPr>
          <w:rFonts w:ascii="Book Antiqua" w:hAnsi="Book Antiqua"/>
        </w:rPr>
        <w:t>An a</w:t>
      </w:r>
      <w:r w:rsidR="00A26489" w:rsidRPr="0046538B">
        <w:rPr>
          <w:rFonts w:ascii="Book Antiqua" w:hAnsi="Book Antiqua"/>
        </w:rPr>
        <w:t>nti-TNF</w:t>
      </w:r>
      <w:r w:rsidR="00A26489" w:rsidRPr="0046538B">
        <w:rPr>
          <w:rFonts w:ascii="Book Antiqua" w:hAnsi="Book Antiqua"/>
        </w:rPr>
        <w:sym w:font="Symbol" w:char="F061"/>
      </w:r>
      <w:r w:rsidRPr="0046538B">
        <w:rPr>
          <w:rFonts w:ascii="Book Antiqua" w:hAnsi="Book Antiqua"/>
        </w:rPr>
        <w:t xml:space="preserve"> value of</w:t>
      </w:r>
      <w:r w:rsidR="00A26489" w:rsidRPr="0046538B">
        <w:rPr>
          <w:rFonts w:ascii="Book Antiqua" w:hAnsi="Book Antiqua"/>
        </w:rPr>
        <w:t xml:space="preserve"> </w:t>
      </w:r>
      <w:r w:rsidR="00A26489" w:rsidRPr="0046538B">
        <w:rPr>
          <w:rFonts w:ascii="Book Antiqua" w:hAnsi="Book Antiqua"/>
        </w:rPr>
        <w:sym w:font="Symbol" w:char="F0B3"/>
      </w:r>
      <w:r w:rsidR="000860F8">
        <w:rPr>
          <w:rFonts w:ascii="Book Antiqua" w:eastAsia="宋体" w:hAnsi="Book Antiqua" w:hint="eastAsia"/>
          <w:lang w:eastAsia="zh-CN"/>
        </w:rPr>
        <w:t xml:space="preserve"> </w:t>
      </w:r>
      <w:r w:rsidR="00A26489" w:rsidRPr="0046538B">
        <w:rPr>
          <w:rFonts w:ascii="Book Antiqua" w:hAnsi="Book Antiqua"/>
        </w:rPr>
        <w:t xml:space="preserve">0.98 </w:t>
      </w:r>
      <w:r w:rsidR="00A26489" w:rsidRPr="0046538B">
        <w:rPr>
          <w:rFonts w:ascii="Book Antiqua" w:hAnsi="Book Antiqua"/>
        </w:rPr>
        <w:sym w:font="Symbol" w:char="F06D"/>
      </w:r>
      <w:r w:rsidR="00A26489" w:rsidRPr="0046538B">
        <w:rPr>
          <w:rFonts w:ascii="Book Antiqua" w:hAnsi="Book Antiqua"/>
        </w:rPr>
        <w:t>g/mL</w:t>
      </w:r>
      <w:r w:rsidRPr="0046538B">
        <w:rPr>
          <w:rFonts w:ascii="Book Antiqua" w:hAnsi="Book Antiqua"/>
        </w:rPr>
        <w:t xml:space="preserve"> was considered a detectable level even though</w:t>
      </w:r>
      <w:r w:rsidR="009E36C8" w:rsidRPr="0046538B">
        <w:rPr>
          <w:rFonts w:ascii="Book Antiqua" w:hAnsi="Book Antiqua"/>
        </w:rPr>
        <w:t xml:space="preserve"> a cutoff of </w:t>
      </w:r>
      <w:r w:rsidR="009E36C8" w:rsidRPr="0046538B">
        <w:rPr>
          <w:rFonts w:ascii="Book Antiqua" w:hAnsi="Book Antiqua"/>
        </w:rPr>
        <w:sym w:font="Symbol" w:char="F0B3"/>
      </w:r>
      <w:r w:rsidR="000860F8">
        <w:rPr>
          <w:rFonts w:ascii="Book Antiqua" w:eastAsia="宋体" w:hAnsi="Book Antiqua" w:hint="eastAsia"/>
          <w:lang w:eastAsia="zh-CN"/>
        </w:rPr>
        <w:t xml:space="preserve"> </w:t>
      </w:r>
      <w:r w:rsidR="009E36C8" w:rsidRPr="0046538B">
        <w:rPr>
          <w:rFonts w:ascii="Book Antiqua" w:hAnsi="Book Antiqua"/>
        </w:rPr>
        <w:t>3</w:t>
      </w:r>
      <w:r w:rsidR="009E36C8" w:rsidRPr="0046538B">
        <w:rPr>
          <w:rFonts w:ascii="Book Antiqua" w:hAnsi="Book Antiqua"/>
        </w:rPr>
        <w:sym w:font="Symbol" w:char="F06D"/>
      </w:r>
      <w:r w:rsidR="009E36C8" w:rsidRPr="0046538B">
        <w:rPr>
          <w:rFonts w:ascii="Book Antiqua" w:hAnsi="Book Antiqua"/>
        </w:rPr>
        <w:t>g/mL is usually used for clinical efficacy.</w:t>
      </w:r>
      <w:r w:rsidR="009F5497">
        <w:rPr>
          <w:rFonts w:ascii="Book Antiqua" w:hAnsi="Book Antiqua"/>
        </w:rPr>
        <w:t xml:space="preserve"> </w:t>
      </w:r>
      <w:r w:rsidRPr="0046538B">
        <w:rPr>
          <w:rFonts w:ascii="Book Antiqua" w:hAnsi="Book Antiqua"/>
        </w:rPr>
        <w:t>Patients were</w:t>
      </w:r>
      <w:r w:rsidR="00A26489" w:rsidRPr="0046538B">
        <w:rPr>
          <w:rFonts w:ascii="Book Antiqua" w:hAnsi="Book Antiqua"/>
        </w:rPr>
        <w:t xml:space="preserve"> stratified into: low</w:t>
      </w:r>
      <w:r w:rsidR="00190CF7" w:rsidRPr="0046538B">
        <w:rPr>
          <w:rFonts w:ascii="Book Antiqua" w:hAnsi="Book Antiqua"/>
        </w:rPr>
        <w:t xml:space="preserve"> </w:t>
      </w:r>
      <w:r w:rsidR="00A26489" w:rsidRPr="0046538B">
        <w:rPr>
          <w:rFonts w:ascii="Book Antiqua" w:hAnsi="Book Antiqua"/>
        </w:rPr>
        <w:t>(0.98-3</w:t>
      </w:r>
      <w:r w:rsidR="000860F8">
        <w:rPr>
          <w:rFonts w:ascii="Book Antiqua" w:eastAsia="宋体" w:hAnsi="Book Antiqua" w:hint="eastAsia"/>
          <w:lang w:eastAsia="zh-CN"/>
        </w:rPr>
        <w:t xml:space="preserve"> </w:t>
      </w:r>
      <w:r w:rsidR="00A26489" w:rsidRPr="0046538B">
        <w:rPr>
          <w:rFonts w:ascii="Book Antiqua" w:hAnsi="Book Antiqua"/>
        </w:rPr>
        <w:sym w:font="Symbol" w:char="F06D"/>
      </w:r>
      <w:r w:rsidR="00DF65E2">
        <w:rPr>
          <w:rFonts w:ascii="Book Antiqua" w:hAnsi="Book Antiqua"/>
        </w:rPr>
        <w:t>g/mL</w:t>
      </w:r>
      <w:r w:rsidR="00A26489" w:rsidRPr="0046538B">
        <w:rPr>
          <w:rFonts w:ascii="Book Antiqua" w:hAnsi="Book Antiqua"/>
        </w:rPr>
        <w:t>), medium (</w:t>
      </w:r>
      <w:r w:rsidR="00A26489" w:rsidRPr="0046538B">
        <w:rPr>
          <w:rFonts w:ascii="Book Antiqua" w:hAnsi="Book Antiqua"/>
        </w:rPr>
        <w:sym w:font="Symbol" w:char="F0B3"/>
      </w:r>
      <w:r w:rsidR="000860F8">
        <w:rPr>
          <w:rFonts w:ascii="Book Antiqua" w:eastAsia="宋体" w:hAnsi="Book Antiqua" w:hint="eastAsia"/>
          <w:lang w:eastAsia="zh-CN"/>
        </w:rPr>
        <w:t xml:space="preserve"> </w:t>
      </w:r>
      <w:r w:rsidR="00A26489" w:rsidRPr="0046538B">
        <w:rPr>
          <w:rFonts w:ascii="Book Antiqua" w:hAnsi="Book Antiqua"/>
        </w:rPr>
        <w:t>3</w:t>
      </w:r>
      <w:r w:rsidR="000860F8">
        <w:rPr>
          <w:rFonts w:ascii="Book Antiqua" w:eastAsia="宋体" w:hAnsi="Book Antiqua" w:hint="eastAsia"/>
          <w:lang w:eastAsia="zh-CN"/>
        </w:rPr>
        <w:t xml:space="preserve"> </w:t>
      </w:r>
      <w:r w:rsidR="00A26489" w:rsidRPr="0046538B">
        <w:rPr>
          <w:rFonts w:ascii="Book Antiqua" w:hAnsi="Book Antiqua"/>
        </w:rPr>
        <w:sym w:font="Symbol" w:char="F06D"/>
      </w:r>
      <w:r w:rsidR="00A26489" w:rsidRPr="0046538B">
        <w:rPr>
          <w:rFonts w:ascii="Book Antiqua" w:hAnsi="Book Antiqua"/>
        </w:rPr>
        <w:t>g/mL</w:t>
      </w:r>
      <w:r w:rsidR="000860F8">
        <w:rPr>
          <w:rFonts w:ascii="Book Antiqua" w:eastAsia="宋体" w:hAnsi="Book Antiqua" w:hint="eastAsia"/>
          <w:lang w:eastAsia="zh-CN"/>
        </w:rPr>
        <w:t xml:space="preserve"> </w:t>
      </w:r>
      <w:r w:rsidR="00A26489" w:rsidRPr="0046538B">
        <w:rPr>
          <w:rFonts w:ascii="Book Antiqua" w:hAnsi="Book Antiqua"/>
        </w:rPr>
        <w:sym w:font="Symbol" w:char="F0A3"/>
      </w:r>
      <w:r w:rsidR="000860F8">
        <w:rPr>
          <w:rFonts w:ascii="Book Antiqua" w:eastAsia="宋体" w:hAnsi="Book Antiqua" w:hint="eastAsia"/>
          <w:lang w:eastAsia="zh-CN"/>
        </w:rPr>
        <w:t xml:space="preserve"> </w:t>
      </w:r>
      <w:r w:rsidR="00A26489" w:rsidRPr="0046538B">
        <w:rPr>
          <w:rFonts w:ascii="Book Antiqua" w:hAnsi="Book Antiqua"/>
        </w:rPr>
        <w:t>8</w:t>
      </w:r>
      <w:r w:rsidR="000860F8">
        <w:rPr>
          <w:rFonts w:ascii="Book Antiqua" w:eastAsia="宋体" w:hAnsi="Book Antiqua" w:hint="eastAsia"/>
          <w:lang w:eastAsia="zh-CN"/>
        </w:rPr>
        <w:t xml:space="preserve"> </w:t>
      </w:r>
      <w:r w:rsidR="00A26489" w:rsidRPr="0046538B">
        <w:rPr>
          <w:rFonts w:ascii="Book Antiqua" w:hAnsi="Book Antiqua"/>
        </w:rPr>
        <w:sym w:font="Symbol" w:char="F06D"/>
      </w:r>
      <w:r w:rsidR="00A26489" w:rsidRPr="0046538B">
        <w:rPr>
          <w:rFonts w:ascii="Book Antiqua" w:hAnsi="Book Antiqua"/>
        </w:rPr>
        <w:t>g/mL), and high (</w:t>
      </w:r>
      <w:r w:rsidR="00A26489" w:rsidRPr="0046538B">
        <w:rPr>
          <w:rFonts w:ascii="Book Antiqua" w:hAnsi="Book Antiqua"/>
        </w:rPr>
        <w:sym w:font="Symbol" w:char="F0B3"/>
      </w:r>
      <w:r w:rsidR="00A26489" w:rsidRPr="0046538B">
        <w:rPr>
          <w:rFonts w:ascii="Book Antiqua" w:hAnsi="Book Antiqua"/>
        </w:rPr>
        <w:t xml:space="preserve"> 8</w:t>
      </w:r>
      <w:r w:rsidR="000860F8">
        <w:rPr>
          <w:rFonts w:ascii="Book Antiqua" w:eastAsia="宋体" w:hAnsi="Book Antiqua" w:hint="eastAsia"/>
          <w:lang w:eastAsia="zh-CN"/>
        </w:rPr>
        <w:t xml:space="preserve"> </w:t>
      </w:r>
      <w:r w:rsidR="00A26489" w:rsidRPr="0046538B">
        <w:rPr>
          <w:rFonts w:ascii="Book Antiqua" w:hAnsi="Book Antiqua"/>
        </w:rPr>
        <w:sym w:font="Symbol" w:char="F06D"/>
      </w:r>
      <w:r w:rsidR="00A26489" w:rsidRPr="0046538B">
        <w:rPr>
          <w:rFonts w:ascii="Book Antiqua" w:hAnsi="Book Antiqua"/>
        </w:rPr>
        <w:t>g/mL)</w:t>
      </w:r>
      <w:r w:rsidRPr="0046538B">
        <w:rPr>
          <w:rFonts w:ascii="Book Antiqua" w:hAnsi="Book Antiqua"/>
        </w:rPr>
        <w:t xml:space="preserve"> level groups</w:t>
      </w:r>
      <w:r w:rsidR="00B91521" w:rsidRPr="0046538B">
        <w:rPr>
          <w:rFonts w:ascii="Book Antiqua" w:hAnsi="Book Antiqua"/>
        </w:rPr>
        <w:t>.</w:t>
      </w:r>
      <w:r w:rsidR="009F5497">
        <w:rPr>
          <w:rFonts w:ascii="Book Antiqua" w:hAnsi="Book Antiqua"/>
        </w:rPr>
        <w:t xml:space="preserve"> </w:t>
      </w:r>
      <w:r w:rsidR="00B91521" w:rsidRPr="0046538B">
        <w:rPr>
          <w:rFonts w:ascii="Book Antiqua" w:hAnsi="Book Antiqua"/>
        </w:rPr>
        <w:t>Ninety-four of the 217</w:t>
      </w:r>
      <w:r w:rsidR="009E36C8" w:rsidRPr="0046538B">
        <w:rPr>
          <w:rFonts w:ascii="Book Antiqua" w:hAnsi="Book Antiqua"/>
        </w:rPr>
        <w:t xml:space="preserve"> patients were diagnosed with </w:t>
      </w:r>
      <w:r w:rsidR="00112FB9" w:rsidRPr="0046538B">
        <w:rPr>
          <w:rFonts w:ascii="Book Antiqua" w:hAnsi="Book Antiqua"/>
        </w:rPr>
        <w:t xml:space="preserve">UC </w:t>
      </w:r>
      <w:r w:rsidR="009E36C8" w:rsidRPr="0046538B">
        <w:rPr>
          <w:rFonts w:ascii="Book Antiqua" w:hAnsi="Book Antiqua"/>
        </w:rPr>
        <w:t>of which</w:t>
      </w:r>
      <w:r w:rsidR="00112FB9" w:rsidRPr="0046538B">
        <w:rPr>
          <w:rFonts w:ascii="Book Antiqua" w:hAnsi="Book Antiqua"/>
        </w:rPr>
        <w:t xml:space="preserve"> </w:t>
      </w:r>
      <w:r w:rsidR="0038539B" w:rsidRPr="0046538B">
        <w:rPr>
          <w:rFonts w:ascii="Book Antiqua" w:hAnsi="Book Antiqua"/>
        </w:rPr>
        <w:t>42</w:t>
      </w:r>
      <w:r w:rsidR="009E36C8" w:rsidRPr="0046538B">
        <w:rPr>
          <w:rFonts w:ascii="Book Antiqua" w:hAnsi="Book Antiqua"/>
        </w:rPr>
        <w:t xml:space="preserve"> patients</w:t>
      </w:r>
      <w:r w:rsidR="0038539B" w:rsidRPr="0046538B">
        <w:rPr>
          <w:rFonts w:ascii="Book Antiqua" w:hAnsi="Book Antiqua"/>
        </w:rPr>
        <w:t xml:space="preserve"> </w:t>
      </w:r>
      <w:r w:rsidR="00112FB9" w:rsidRPr="0046538B">
        <w:rPr>
          <w:rFonts w:ascii="Book Antiqua" w:hAnsi="Book Antiqua"/>
        </w:rPr>
        <w:t xml:space="preserve">had </w:t>
      </w:r>
      <w:r w:rsidR="009E36C8" w:rsidRPr="0046538B">
        <w:rPr>
          <w:rFonts w:ascii="Book Antiqua" w:hAnsi="Book Antiqua"/>
        </w:rPr>
        <w:t xml:space="preserve">a </w:t>
      </w:r>
      <w:r w:rsidR="00481B22" w:rsidRPr="0046538B">
        <w:rPr>
          <w:rFonts w:ascii="Book Antiqua" w:hAnsi="Book Antiqua"/>
        </w:rPr>
        <w:t>three</w:t>
      </w:r>
      <w:r w:rsidR="00112FB9" w:rsidRPr="0046538B">
        <w:rPr>
          <w:rFonts w:ascii="Book Antiqua" w:hAnsi="Book Antiqua"/>
        </w:rPr>
        <w:t xml:space="preserve"> stage </w:t>
      </w:r>
      <w:r w:rsidR="009E36C8" w:rsidRPr="0046538B">
        <w:rPr>
          <w:rFonts w:ascii="Book Antiqua" w:hAnsi="Book Antiqua"/>
        </w:rPr>
        <w:t xml:space="preserve">and </w:t>
      </w:r>
      <w:r w:rsidR="0038539B" w:rsidRPr="0046538B">
        <w:rPr>
          <w:rFonts w:ascii="Book Antiqua" w:hAnsi="Book Antiqua"/>
        </w:rPr>
        <w:t xml:space="preserve">52 </w:t>
      </w:r>
      <w:r w:rsidR="009E36C8" w:rsidRPr="0046538B">
        <w:rPr>
          <w:rFonts w:ascii="Book Antiqua" w:hAnsi="Book Antiqua"/>
        </w:rPr>
        <w:t xml:space="preserve">had a </w:t>
      </w:r>
      <w:r w:rsidR="00112FB9" w:rsidRPr="0046538B">
        <w:rPr>
          <w:rFonts w:ascii="Book Antiqua" w:hAnsi="Book Antiqua"/>
        </w:rPr>
        <w:t>two stage</w:t>
      </w:r>
      <w:r w:rsidR="009E36C8" w:rsidRPr="0046538B">
        <w:rPr>
          <w:rFonts w:ascii="Book Antiqua" w:hAnsi="Book Antiqua"/>
        </w:rPr>
        <w:t xml:space="preserve"> restorative </w:t>
      </w:r>
      <w:proofErr w:type="spellStart"/>
      <w:r w:rsidR="009E36C8" w:rsidRPr="0046538B">
        <w:rPr>
          <w:rFonts w:ascii="Book Antiqua" w:hAnsi="Book Antiqua"/>
        </w:rPr>
        <w:t>proctocolectomy</w:t>
      </w:r>
      <w:proofErr w:type="spellEnd"/>
      <w:r w:rsidR="009E36C8" w:rsidRPr="0046538B">
        <w:rPr>
          <w:rFonts w:ascii="Book Antiqua" w:hAnsi="Book Antiqua"/>
        </w:rPr>
        <w:t xml:space="preserve"> with IPAA</w:t>
      </w:r>
      <w:r w:rsidR="0038539B" w:rsidRPr="0046538B">
        <w:rPr>
          <w:rFonts w:ascii="Book Antiqua" w:hAnsi="Book Antiqua"/>
        </w:rPr>
        <w:t>. The infectious complication rate between the undetectable and detectable serum anti-TNF</w:t>
      </w:r>
      <w:r w:rsidR="0038539B" w:rsidRPr="0046538B">
        <w:rPr>
          <w:rFonts w:ascii="Book Antiqua" w:hAnsi="Book Antiqua"/>
        </w:rPr>
        <w:sym w:font="Symbol" w:char="F061"/>
      </w:r>
      <w:r w:rsidR="0038539B" w:rsidRPr="0046538B">
        <w:rPr>
          <w:rFonts w:ascii="Book Antiqua" w:hAnsi="Book Antiqua"/>
        </w:rPr>
        <w:t xml:space="preserve"> drug level</w:t>
      </w:r>
      <w:r w:rsidR="009E36C8" w:rsidRPr="0046538B">
        <w:rPr>
          <w:rFonts w:ascii="Book Antiqua" w:hAnsi="Book Antiqua"/>
        </w:rPr>
        <w:t xml:space="preserve"> groups</w:t>
      </w:r>
      <w:r w:rsidR="0038539B" w:rsidRPr="0046538B">
        <w:rPr>
          <w:rFonts w:ascii="Book Antiqua" w:hAnsi="Book Antiqua"/>
        </w:rPr>
        <w:t xml:space="preserve"> was not s</w:t>
      </w:r>
      <w:r w:rsidR="009E36C8" w:rsidRPr="0046538B">
        <w:rPr>
          <w:rFonts w:ascii="Book Antiqua" w:hAnsi="Book Antiqua"/>
        </w:rPr>
        <w:t>ignificantly</w:t>
      </w:r>
      <w:r w:rsidR="0038539B" w:rsidRPr="0046538B">
        <w:rPr>
          <w:rFonts w:ascii="Book Antiqua" w:hAnsi="Book Antiqua"/>
        </w:rPr>
        <w:t xml:space="preserve"> different (9% </w:t>
      </w:r>
      <w:proofErr w:type="spellStart"/>
      <w:r w:rsidR="00447C1D" w:rsidRPr="00447C1D">
        <w:rPr>
          <w:rFonts w:ascii="Book Antiqua" w:hAnsi="Book Antiqua"/>
          <w:i/>
        </w:rPr>
        <w:t>vs</w:t>
      </w:r>
      <w:proofErr w:type="spellEnd"/>
      <w:r w:rsidR="0038539B" w:rsidRPr="0046538B">
        <w:rPr>
          <w:rFonts w:ascii="Book Antiqua" w:hAnsi="Book Antiqua"/>
        </w:rPr>
        <w:t xml:space="preserve"> 12%</w:t>
      </w:r>
      <w:r w:rsidR="009E36C8" w:rsidRPr="0046538B">
        <w:rPr>
          <w:rFonts w:ascii="Book Antiqua" w:hAnsi="Book Antiqua"/>
        </w:rPr>
        <w:t>,</w:t>
      </w:r>
      <w:r w:rsidR="0038539B"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447C1D">
        <w:rPr>
          <w:rFonts w:ascii="Book Antiqua" w:eastAsia="宋体" w:hAnsi="Book Antiqua" w:hint="eastAsia"/>
          <w:lang w:eastAsia="zh-CN"/>
        </w:rPr>
        <w:t xml:space="preserve"> </w:t>
      </w:r>
      <w:r w:rsidR="0038539B" w:rsidRPr="0046538B">
        <w:rPr>
          <w:rFonts w:ascii="Book Antiqua" w:hAnsi="Book Antiqua"/>
        </w:rPr>
        <w:t>0.78)</w:t>
      </w:r>
      <w:r w:rsidR="009E36C8" w:rsidRPr="0046538B">
        <w:rPr>
          <w:rFonts w:ascii="Book Antiqua" w:hAnsi="Book Antiqua"/>
        </w:rPr>
        <w:t>. The rates of o</w:t>
      </w:r>
      <w:r w:rsidR="0038539B" w:rsidRPr="0046538B">
        <w:rPr>
          <w:rFonts w:ascii="Book Antiqua" w:hAnsi="Book Antiqua"/>
        </w:rPr>
        <w:t xml:space="preserve">verall postoperative </w:t>
      </w:r>
      <w:r w:rsidR="009E36C8" w:rsidRPr="0046538B">
        <w:rPr>
          <w:rFonts w:ascii="Book Antiqua" w:hAnsi="Book Antiqua"/>
        </w:rPr>
        <w:t>morbidity</w:t>
      </w:r>
      <w:r w:rsidR="0038539B" w:rsidRPr="0046538B">
        <w:rPr>
          <w:rFonts w:ascii="Book Antiqua" w:hAnsi="Book Antiqua"/>
        </w:rPr>
        <w:t xml:space="preserve"> (40% </w:t>
      </w:r>
      <w:proofErr w:type="spellStart"/>
      <w:r w:rsidR="00447C1D" w:rsidRPr="00447C1D">
        <w:rPr>
          <w:rFonts w:ascii="Book Antiqua" w:hAnsi="Book Antiqua"/>
          <w:i/>
        </w:rPr>
        <w:t>vs</w:t>
      </w:r>
      <w:proofErr w:type="spellEnd"/>
      <w:r w:rsidR="0038539B" w:rsidRPr="0046538B">
        <w:rPr>
          <w:rFonts w:ascii="Book Antiqua" w:hAnsi="Book Antiqua"/>
        </w:rPr>
        <w:t xml:space="preserve"> 47%</w:t>
      </w:r>
      <w:r w:rsidR="009E36C8" w:rsidRPr="0046538B">
        <w:rPr>
          <w:rFonts w:ascii="Book Antiqua" w:hAnsi="Book Antiqua"/>
        </w:rPr>
        <w:t>,</w:t>
      </w:r>
      <w:r w:rsidR="0038539B"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w:t>
      </w:r>
      <w:r w:rsidR="0038539B" w:rsidRPr="0046538B">
        <w:rPr>
          <w:rFonts w:ascii="Book Antiqua" w:hAnsi="Book Antiqua"/>
        </w:rPr>
        <w:t xml:space="preserve"> 0.59) and </w:t>
      </w:r>
      <w:r w:rsidR="009E36C8" w:rsidRPr="0046538B">
        <w:rPr>
          <w:rFonts w:ascii="Book Antiqua" w:hAnsi="Book Antiqua"/>
        </w:rPr>
        <w:t xml:space="preserve">hospital </w:t>
      </w:r>
      <w:r w:rsidR="0038539B" w:rsidRPr="0046538B">
        <w:rPr>
          <w:rFonts w:ascii="Book Antiqua" w:hAnsi="Book Antiqua"/>
        </w:rPr>
        <w:t>readmission (</w:t>
      </w:r>
      <w:r w:rsidR="0044360E" w:rsidRPr="0046538B">
        <w:rPr>
          <w:rFonts w:ascii="Book Antiqua" w:hAnsi="Book Antiqua"/>
        </w:rPr>
        <w:t xml:space="preserve">19% </w:t>
      </w:r>
      <w:proofErr w:type="spellStart"/>
      <w:r w:rsidR="00447C1D" w:rsidRPr="00447C1D">
        <w:rPr>
          <w:rFonts w:ascii="Book Antiqua" w:hAnsi="Book Antiqua"/>
          <w:i/>
        </w:rPr>
        <w:t>vs</w:t>
      </w:r>
      <w:proofErr w:type="spellEnd"/>
      <w:r w:rsidR="0044360E" w:rsidRPr="0046538B">
        <w:rPr>
          <w:rFonts w:ascii="Book Antiqua" w:hAnsi="Book Antiqua"/>
        </w:rPr>
        <w:t xml:space="preserve"> 24%</w:t>
      </w:r>
      <w:r w:rsidR="009E36C8" w:rsidRPr="0046538B">
        <w:rPr>
          <w:rFonts w:ascii="Book Antiqua" w:hAnsi="Book Antiqua"/>
        </w:rPr>
        <w:t>,</w:t>
      </w:r>
      <w:r w:rsidR="0044360E" w:rsidRPr="0046538B">
        <w:rPr>
          <w:rFonts w:ascii="Book Antiqua" w:hAnsi="Book Antiqua"/>
        </w:rPr>
        <w:t xml:space="preserve"> </w:t>
      </w:r>
      <w:r w:rsidR="00447C1D" w:rsidRPr="00447C1D">
        <w:rPr>
          <w:rFonts w:ascii="Book Antiqua" w:hAnsi="Book Antiqua"/>
          <w:i/>
        </w:rPr>
        <w:t>P</w:t>
      </w:r>
      <w:r w:rsidR="00447C1D">
        <w:rPr>
          <w:rFonts w:ascii="Book Antiqua" w:eastAsia="宋体" w:hAnsi="Book Antiqua" w:hint="eastAsia"/>
          <w:lang w:eastAsia="zh-CN"/>
        </w:rPr>
        <w:t xml:space="preserve"> </w:t>
      </w:r>
      <w:r w:rsidR="00447C1D" w:rsidRPr="0046538B">
        <w:rPr>
          <w:rFonts w:ascii="Book Antiqua" w:hAnsi="Book Antiqua"/>
        </w:rPr>
        <w:t xml:space="preserve">= </w:t>
      </w:r>
      <w:r w:rsidR="0044360E" w:rsidRPr="0046538B">
        <w:rPr>
          <w:rFonts w:ascii="Book Antiqua" w:hAnsi="Book Antiqua"/>
        </w:rPr>
        <w:t xml:space="preserve">0.67) </w:t>
      </w:r>
      <w:r w:rsidR="009E36C8" w:rsidRPr="0046538B">
        <w:rPr>
          <w:rFonts w:ascii="Book Antiqua" w:hAnsi="Book Antiqua"/>
        </w:rPr>
        <w:t>also did not differ</w:t>
      </w:r>
      <w:r w:rsidR="0044360E" w:rsidRPr="0046538B">
        <w:rPr>
          <w:rFonts w:ascii="Book Antiqua" w:hAnsi="Book Antiqua"/>
        </w:rPr>
        <w:t>.</w:t>
      </w:r>
      <w:r w:rsidR="009F5497">
        <w:rPr>
          <w:rFonts w:ascii="Book Antiqua" w:hAnsi="Book Antiqua"/>
        </w:rPr>
        <w:t xml:space="preserve"> </w:t>
      </w:r>
      <w:r w:rsidR="008B682E" w:rsidRPr="0046538B">
        <w:rPr>
          <w:rFonts w:ascii="Book Antiqua" w:hAnsi="Book Antiqua"/>
        </w:rPr>
        <w:t>The</w:t>
      </w:r>
      <w:r w:rsidR="009E36C8" w:rsidRPr="0046538B">
        <w:rPr>
          <w:rFonts w:ascii="Book Antiqua" w:hAnsi="Book Antiqua"/>
        </w:rPr>
        <w:t>y</w:t>
      </w:r>
      <w:r w:rsidR="008B682E" w:rsidRPr="0046538B">
        <w:rPr>
          <w:rFonts w:ascii="Book Antiqua" w:hAnsi="Book Antiqua"/>
        </w:rPr>
        <w:t xml:space="preserve"> conclu</w:t>
      </w:r>
      <w:r w:rsidR="009E36C8" w:rsidRPr="0046538B">
        <w:rPr>
          <w:rFonts w:ascii="Book Antiqua" w:hAnsi="Book Antiqua"/>
        </w:rPr>
        <w:t>ded that</w:t>
      </w:r>
      <w:r w:rsidR="008B682E" w:rsidRPr="0046538B">
        <w:rPr>
          <w:rFonts w:ascii="Book Antiqua" w:hAnsi="Book Antiqua"/>
        </w:rPr>
        <w:t xml:space="preserve"> </w:t>
      </w:r>
      <w:r w:rsidR="009E36C8" w:rsidRPr="0046538B">
        <w:rPr>
          <w:rFonts w:ascii="Book Antiqua" w:hAnsi="Book Antiqua"/>
        </w:rPr>
        <w:t>even</w:t>
      </w:r>
      <w:r w:rsidR="008B682E" w:rsidRPr="0046538B">
        <w:rPr>
          <w:rFonts w:ascii="Book Antiqua" w:hAnsi="Book Antiqua"/>
        </w:rPr>
        <w:t xml:space="preserve"> detectable levels</w:t>
      </w:r>
      <w:r w:rsidR="009E36C8" w:rsidRPr="0046538B">
        <w:rPr>
          <w:rFonts w:ascii="Book Antiqua" w:hAnsi="Book Antiqua"/>
        </w:rPr>
        <w:t xml:space="preserve"> of anti-TNF</w:t>
      </w:r>
      <w:r w:rsidR="009E36C8" w:rsidRPr="0046538B">
        <w:rPr>
          <w:rFonts w:ascii="Book Antiqua" w:hAnsi="Book Antiqua"/>
        </w:rPr>
        <w:sym w:font="Symbol" w:char="F061"/>
      </w:r>
      <w:r w:rsidR="009F5497">
        <w:rPr>
          <w:rFonts w:ascii="Book Antiqua" w:hAnsi="Book Antiqua"/>
        </w:rPr>
        <w:t xml:space="preserve"> </w:t>
      </w:r>
      <w:r w:rsidR="009E36C8" w:rsidRPr="0046538B">
        <w:rPr>
          <w:rFonts w:ascii="Book Antiqua" w:hAnsi="Book Antiqua"/>
        </w:rPr>
        <w:t xml:space="preserve">agents </w:t>
      </w:r>
      <w:r w:rsidR="008B682E" w:rsidRPr="0046538B">
        <w:rPr>
          <w:rFonts w:ascii="Book Antiqua" w:hAnsi="Book Antiqua"/>
        </w:rPr>
        <w:t>were not associated w</w:t>
      </w:r>
      <w:r w:rsidR="009E36C8" w:rsidRPr="0046538B">
        <w:rPr>
          <w:rFonts w:ascii="Book Antiqua" w:hAnsi="Book Antiqua"/>
        </w:rPr>
        <w:t>ith</w:t>
      </w:r>
      <w:r w:rsidR="008B682E" w:rsidRPr="0046538B">
        <w:rPr>
          <w:rFonts w:ascii="Book Antiqua" w:hAnsi="Book Antiqua"/>
        </w:rPr>
        <w:t xml:space="preserve"> adverse outcome</w:t>
      </w:r>
      <w:r w:rsidR="009E36C8" w:rsidRPr="0046538B">
        <w:rPr>
          <w:rFonts w:ascii="Book Antiqua" w:hAnsi="Book Antiqua"/>
        </w:rPr>
        <w:t>s</w:t>
      </w:r>
      <w:r w:rsidR="008B682E" w:rsidRPr="0046538B">
        <w:rPr>
          <w:rFonts w:ascii="Book Antiqua" w:hAnsi="Book Antiqua"/>
        </w:rPr>
        <w:t xml:space="preserve"> </w:t>
      </w:r>
      <w:r w:rsidR="009E36C8" w:rsidRPr="0046538B">
        <w:rPr>
          <w:rFonts w:ascii="Book Antiqua" w:hAnsi="Book Antiqua"/>
        </w:rPr>
        <w:t>postoperatively.</w:t>
      </w:r>
    </w:p>
    <w:p w14:paraId="6FE77635" w14:textId="77777777" w:rsidR="00EC55E1" w:rsidRPr="0046538B" w:rsidRDefault="00EC55E1" w:rsidP="00E01176">
      <w:pPr>
        <w:spacing w:line="360" w:lineRule="auto"/>
        <w:jc w:val="both"/>
        <w:rPr>
          <w:rFonts w:ascii="Book Antiqua" w:hAnsi="Book Antiqua"/>
          <w:b/>
        </w:rPr>
      </w:pPr>
    </w:p>
    <w:p w14:paraId="4604D216" w14:textId="3A29C7EC" w:rsidR="007925CC" w:rsidRPr="0046538B" w:rsidRDefault="00EC55E1" w:rsidP="00E01176">
      <w:pPr>
        <w:spacing w:line="360" w:lineRule="auto"/>
        <w:jc w:val="both"/>
        <w:rPr>
          <w:rFonts w:ascii="Book Antiqua" w:hAnsi="Book Antiqua"/>
        </w:rPr>
      </w:pPr>
      <w:r w:rsidRPr="0046538B">
        <w:rPr>
          <w:rFonts w:ascii="Book Antiqua" w:hAnsi="Book Antiqua"/>
          <w:b/>
        </w:rPr>
        <w:t>CONCLUSION</w:t>
      </w:r>
    </w:p>
    <w:p w14:paraId="3F87F69D" w14:textId="31CA012A" w:rsidR="00AF4CAA" w:rsidRPr="00E0726C" w:rsidRDefault="00EC55E1" w:rsidP="00E0726C">
      <w:pPr>
        <w:spacing w:line="360" w:lineRule="auto"/>
        <w:jc w:val="both"/>
        <w:rPr>
          <w:rFonts w:ascii="Book Antiqua" w:eastAsia="宋体" w:hAnsi="Book Antiqua"/>
          <w:lang w:eastAsia="zh-CN"/>
        </w:rPr>
      </w:pPr>
      <w:r w:rsidRPr="0046538B">
        <w:rPr>
          <w:rFonts w:ascii="Book Antiqua" w:hAnsi="Book Antiqua"/>
        </w:rPr>
        <w:t>Anti-TNF</w:t>
      </w:r>
      <w:r w:rsidRPr="0046538B">
        <w:rPr>
          <w:rFonts w:ascii="Book Antiqua" w:hAnsi="Book Antiqua"/>
        </w:rPr>
        <w:sym w:font="Symbol" w:char="F061"/>
      </w:r>
      <w:r w:rsidRPr="0046538B">
        <w:rPr>
          <w:rFonts w:ascii="Book Antiqua" w:hAnsi="Book Antiqua"/>
        </w:rPr>
        <w:t xml:space="preserve"> therapy </w:t>
      </w:r>
      <w:r w:rsidR="00481B22" w:rsidRPr="0046538B">
        <w:rPr>
          <w:rFonts w:ascii="Book Antiqua" w:hAnsi="Book Antiqua"/>
        </w:rPr>
        <w:t xml:space="preserve">for the treatment of IBD </w:t>
      </w:r>
      <w:r w:rsidRPr="0046538B">
        <w:rPr>
          <w:rFonts w:ascii="Book Antiqua" w:hAnsi="Book Antiqua"/>
        </w:rPr>
        <w:t>has impr</w:t>
      </w:r>
      <w:r w:rsidR="00481B22" w:rsidRPr="0046538B">
        <w:rPr>
          <w:rFonts w:ascii="Book Antiqua" w:hAnsi="Book Antiqua"/>
        </w:rPr>
        <w:t xml:space="preserve">oved </w:t>
      </w:r>
      <w:r w:rsidRPr="0046538B">
        <w:rPr>
          <w:rFonts w:ascii="Book Antiqua" w:hAnsi="Book Antiqua"/>
        </w:rPr>
        <w:t>long-term outcomes</w:t>
      </w:r>
      <w:r w:rsidR="00EF4FD9" w:rsidRPr="0046538B">
        <w:rPr>
          <w:rFonts w:ascii="Book Antiqua" w:hAnsi="Book Antiqua"/>
        </w:rPr>
        <w:t xml:space="preserve"> including symptom management, mucosal healing, and endoscopic recurrence and is being used earlier in the course of the disease and with </w:t>
      </w:r>
      <w:r w:rsidR="00EF4FD9" w:rsidRPr="0046538B">
        <w:rPr>
          <w:rFonts w:ascii="Book Antiqua" w:hAnsi="Book Antiqua"/>
        </w:rPr>
        <w:lastRenderedPageBreak/>
        <w:t>increased frequency.</w:t>
      </w:r>
      <w:r w:rsidR="009F5497">
        <w:rPr>
          <w:rFonts w:ascii="Book Antiqua" w:hAnsi="Book Antiqua"/>
        </w:rPr>
        <w:t xml:space="preserve"> </w:t>
      </w:r>
      <w:r w:rsidR="00EF4FD9" w:rsidRPr="0046538B">
        <w:rPr>
          <w:rFonts w:ascii="Book Antiqua" w:hAnsi="Book Antiqua"/>
        </w:rPr>
        <w:t>However, s</w:t>
      </w:r>
      <w:r w:rsidR="00403D16" w:rsidRPr="0046538B">
        <w:rPr>
          <w:rFonts w:ascii="Book Antiqua" w:hAnsi="Book Antiqua"/>
        </w:rPr>
        <w:t xml:space="preserve">urgery </w:t>
      </w:r>
      <w:r w:rsidR="00EF4FD9" w:rsidRPr="0046538B">
        <w:rPr>
          <w:rFonts w:ascii="Book Antiqua" w:hAnsi="Book Antiqua"/>
        </w:rPr>
        <w:t>continues to be an important part of the management of both UC and CD</w:t>
      </w:r>
      <w:r w:rsidR="00657FA6" w:rsidRPr="0046538B">
        <w:rPr>
          <w:rFonts w:ascii="Book Antiqua" w:hAnsi="Book Antiqua"/>
        </w:rPr>
        <w:t>.</w:t>
      </w:r>
      <w:r w:rsidR="009F5497">
        <w:rPr>
          <w:rFonts w:ascii="Book Antiqua" w:hAnsi="Book Antiqua"/>
        </w:rPr>
        <w:t xml:space="preserve"> </w:t>
      </w:r>
      <w:r w:rsidR="00EF4FD9" w:rsidRPr="0046538B">
        <w:rPr>
          <w:rFonts w:ascii="Book Antiqua" w:hAnsi="Book Antiqua"/>
        </w:rPr>
        <w:t>While the data is mixed, increasing evidence is emerging that surgery can safely be performed while patients are undergoing biologic therapy</w:t>
      </w:r>
      <w:r w:rsidR="00322246" w:rsidRPr="0046538B">
        <w:rPr>
          <w:rFonts w:ascii="Book Antiqua" w:hAnsi="Book Antiqua"/>
        </w:rPr>
        <w:t>.</w:t>
      </w:r>
      <w:r w:rsidR="009F5497">
        <w:rPr>
          <w:rFonts w:ascii="Book Antiqua" w:hAnsi="Book Antiqua"/>
        </w:rPr>
        <w:t xml:space="preserve"> </w:t>
      </w:r>
      <w:r w:rsidR="00B43A4F" w:rsidRPr="0046538B">
        <w:rPr>
          <w:rFonts w:ascii="Book Antiqua" w:hAnsi="Book Antiqua"/>
        </w:rPr>
        <w:t>More data is needed on the impact</w:t>
      </w:r>
      <w:r w:rsidR="00EF4FD9" w:rsidRPr="0046538B">
        <w:rPr>
          <w:rFonts w:ascii="Book Antiqua" w:hAnsi="Book Antiqua"/>
        </w:rPr>
        <w:t xml:space="preserve"> that anti-TNF</w:t>
      </w:r>
      <w:r w:rsidR="00EF4FD9" w:rsidRPr="0046538B">
        <w:rPr>
          <w:rFonts w:ascii="Book Antiqua" w:hAnsi="Book Antiqua"/>
        </w:rPr>
        <w:sym w:font="Symbol" w:char="F061"/>
      </w:r>
      <w:r w:rsidR="00B43A4F" w:rsidRPr="0046538B">
        <w:rPr>
          <w:rFonts w:ascii="Book Antiqua" w:hAnsi="Book Antiqua"/>
        </w:rPr>
        <w:t xml:space="preserve"> agents will have on the rates of</w:t>
      </w:r>
      <w:r w:rsidR="00EF4FD9" w:rsidRPr="0046538B">
        <w:rPr>
          <w:rFonts w:ascii="Book Antiqua" w:hAnsi="Book Antiqua"/>
        </w:rPr>
        <w:t xml:space="preserve"> surgical recurrence</w:t>
      </w:r>
      <w:r w:rsidR="00190CF7" w:rsidRPr="0046538B">
        <w:rPr>
          <w:rFonts w:ascii="Book Antiqua" w:hAnsi="Book Antiqua"/>
        </w:rPr>
        <w:t xml:space="preserve"> in CD</w:t>
      </w:r>
      <w:r w:rsidR="00EF4FD9" w:rsidRPr="0046538B">
        <w:rPr>
          <w:rFonts w:ascii="Book Antiqua" w:hAnsi="Book Antiqua"/>
        </w:rPr>
        <w:t>.</w:t>
      </w:r>
    </w:p>
    <w:p w14:paraId="29F576A0" w14:textId="77777777" w:rsidR="00E0726C" w:rsidRDefault="00E0726C" w:rsidP="00E01176">
      <w:pPr>
        <w:spacing w:line="360" w:lineRule="auto"/>
        <w:ind w:firstLine="720"/>
        <w:jc w:val="both"/>
        <w:rPr>
          <w:rFonts w:ascii="Book Antiqua" w:eastAsia="宋体" w:hAnsi="Book Antiqua"/>
          <w:b/>
          <w:lang w:eastAsia="zh-CN"/>
        </w:rPr>
      </w:pPr>
    </w:p>
    <w:p w14:paraId="1EE7EE81" w14:textId="77777777" w:rsidR="00E0726C" w:rsidRDefault="00E0726C">
      <w:pPr>
        <w:rPr>
          <w:rFonts w:ascii="Book Antiqua" w:eastAsia="宋体" w:hAnsi="Book Antiqua"/>
          <w:b/>
          <w:lang w:eastAsia="zh-CN"/>
        </w:rPr>
      </w:pPr>
      <w:r>
        <w:rPr>
          <w:rFonts w:ascii="Book Antiqua" w:eastAsia="宋体" w:hAnsi="Book Antiqua"/>
          <w:b/>
          <w:lang w:eastAsia="zh-CN"/>
        </w:rPr>
        <w:br w:type="page"/>
      </w:r>
    </w:p>
    <w:p w14:paraId="3F5A894C" w14:textId="3029BFF8" w:rsidR="00EC55E1" w:rsidRDefault="00E0726C" w:rsidP="009677A4">
      <w:pPr>
        <w:spacing w:line="360" w:lineRule="auto"/>
        <w:jc w:val="both"/>
        <w:rPr>
          <w:rFonts w:ascii="Book Antiqua" w:eastAsia="宋体" w:hAnsi="Book Antiqua"/>
          <w:b/>
          <w:lang w:eastAsia="zh-CN"/>
        </w:rPr>
      </w:pPr>
      <w:r w:rsidRPr="00E0726C">
        <w:rPr>
          <w:rFonts w:ascii="Book Antiqua" w:eastAsia="宋体" w:hAnsi="Book Antiqua"/>
          <w:b/>
          <w:lang w:eastAsia="zh-CN"/>
        </w:rPr>
        <w:lastRenderedPageBreak/>
        <w:t>REFERENCES</w:t>
      </w:r>
    </w:p>
    <w:p w14:paraId="0367BBE0" w14:textId="77777777" w:rsidR="009677A4" w:rsidRPr="009677A4" w:rsidRDefault="009677A4" w:rsidP="009677A4">
      <w:pPr>
        <w:spacing w:line="360" w:lineRule="auto"/>
        <w:jc w:val="both"/>
        <w:rPr>
          <w:rFonts w:ascii="Book Antiqua" w:eastAsia="宋体" w:hAnsi="Book Antiqua" w:cs="Times New Roman"/>
          <w:lang w:eastAsia="zh-CN"/>
        </w:rPr>
      </w:pPr>
      <w:bookmarkStart w:id="52" w:name="OLE_LINK1"/>
      <w:bookmarkStart w:id="53" w:name="OLE_LINK2"/>
      <w:bookmarkStart w:id="54" w:name="OLE_LINK8"/>
      <w:r w:rsidRPr="009677A4">
        <w:rPr>
          <w:rFonts w:ascii="Book Antiqua" w:eastAsia="宋体" w:hAnsi="Book Antiqua" w:cs="Times New Roman"/>
          <w:lang w:eastAsia="zh-CN"/>
        </w:rPr>
        <w:t>1 </w:t>
      </w:r>
      <w:proofErr w:type="spellStart"/>
      <w:r w:rsidRPr="009677A4">
        <w:rPr>
          <w:rFonts w:ascii="Book Antiqua" w:eastAsia="宋体" w:hAnsi="Book Antiqua" w:cs="Times New Roman"/>
          <w:b/>
          <w:bCs/>
          <w:lang w:eastAsia="zh-CN"/>
        </w:rPr>
        <w:t>Targan</w:t>
      </w:r>
      <w:proofErr w:type="spellEnd"/>
      <w:r w:rsidRPr="009677A4">
        <w:rPr>
          <w:rFonts w:ascii="Book Antiqua" w:eastAsia="宋体" w:hAnsi="Book Antiqua" w:cs="Times New Roman"/>
          <w:b/>
          <w:bCs/>
          <w:lang w:eastAsia="zh-CN"/>
        </w:rPr>
        <w:t xml:space="preserve"> SR</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van Deventer SJ, Mayer L, Present DH, </w:t>
      </w:r>
      <w:proofErr w:type="spellStart"/>
      <w:r w:rsidRPr="009677A4">
        <w:rPr>
          <w:rFonts w:ascii="Book Antiqua" w:eastAsia="宋体" w:hAnsi="Book Antiqua" w:cs="Times New Roman"/>
          <w:lang w:eastAsia="zh-CN"/>
        </w:rPr>
        <w:t>Braakman</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DeWoody</w:t>
      </w:r>
      <w:proofErr w:type="spellEnd"/>
      <w:r w:rsidRPr="009677A4">
        <w:rPr>
          <w:rFonts w:ascii="Book Antiqua" w:eastAsia="宋体" w:hAnsi="Book Antiqua" w:cs="Times New Roman"/>
          <w:lang w:eastAsia="zh-CN"/>
        </w:rPr>
        <w:t xml:space="preserve"> KL, </w:t>
      </w:r>
      <w:proofErr w:type="spellStart"/>
      <w:r w:rsidRPr="009677A4">
        <w:rPr>
          <w:rFonts w:ascii="Book Antiqua" w:eastAsia="宋体" w:hAnsi="Book Antiqua" w:cs="Times New Roman"/>
          <w:lang w:eastAsia="zh-CN"/>
        </w:rPr>
        <w:t>Schaible</w:t>
      </w:r>
      <w:proofErr w:type="spellEnd"/>
      <w:r w:rsidRPr="009677A4">
        <w:rPr>
          <w:rFonts w:ascii="Book Antiqua" w:eastAsia="宋体" w:hAnsi="Book Antiqua" w:cs="Times New Roman"/>
          <w:lang w:eastAsia="zh-CN"/>
        </w:rPr>
        <w:t xml:space="preserve"> TF,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PJ. </w:t>
      </w:r>
      <w:proofErr w:type="gramStart"/>
      <w:r w:rsidRPr="009677A4">
        <w:rPr>
          <w:rFonts w:ascii="Book Antiqua" w:eastAsia="宋体" w:hAnsi="Book Antiqua" w:cs="Times New Roman"/>
          <w:lang w:eastAsia="zh-CN"/>
        </w:rPr>
        <w:t xml:space="preserve">A short-term study of chimeric monoclonal antibody cA2 to tumor necrosis factor alpha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xml:space="preserve"> </w:t>
      </w:r>
      <w:proofErr w:type="spellStart"/>
      <w:proofErr w:type="gram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cA2 Study Group.</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 xml:space="preserve">N </w:t>
      </w:r>
      <w:proofErr w:type="spellStart"/>
      <w:r w:rsidRPr="009677A4">
        <w:rPr>
          <w:rFonts w:ascii="Book Antiqua" w:eastAsia="宋体" w:hAnsi="Book Antiqua" w:cs="Times New Roman"/>
          <w:i/>
          <w:iCs/>
          <w:lang w:eastAsia="zh-CN"/>
        </w:rPr>
        <w:t>Engl</w:t>
      </w:r>
      <w:proofErr w:type="spellEnd"/>
      <w:r w:rsidRPr="009677A4">
        <w:rPr>
          <w:rFonts w:ascii="Book Antiqua" w:eastAsia="宋体" w:hAnsi="Book Antiqua" w:cs="Times New Roman"/>
          <w:i/>
          <w:iCs/>
          <w:lang w:eastAsia="zh-CN"/>
        </w:rPr>
        <w:t xml:space="preserve"> J Med</w:t>
      </w:r>
      <w:r w:rsidRPr="009677A4">
        <w:rPr>
          <w:rFonts w:ascii="Book Antiqua" w:eastAsia="宋体" w:hAnsi="Book Antiqua" w:cs="Times New Roman"/>
          <w:lang w:eastAsia="zh-CN"/>
        </w:rPr>
        <w:t> 1997; </w:t>
      </w:r>
      <w:r w:rsidRPr="009677A4">
        <w:rPr>
          <w:rFonts w:ascii="Book Antiqua" w:eastAsia="宋体" w:hAnsi="Book Antiqua" w:cs="Times New Roman"/>
          <w:b/>
          <w:bCs/>
          <w:lang w:eastAsia="zh-CN"/>
        </w:rPr>
        <w:t>337</w:t>
      </w:r>
      <w:r w:rsidRPr="009677A4">
        <w:rPr>
          <w:rFonts w:ascii="Book Antiqua" w:eastAsia="宋体" w:hAnsi="Book Antiqua" w:cs="Times New Roman"/>
          <w:lang w:eastAsia="zh-CN"/>
        </w:rPr>
        <w:t>: 1029-1035 [PMID: 9321530]</w:t>
      </w:r>
    </w:p>
    <w:p w14:paraId="3D9F428A"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2 </w:t>
      </w:r>
      <w:proofErr w:type="spellStart"/>
      <w:r w:rsidRPr="009677A4">
        <w:rPr>
          <w:rFonts w:ascii="Book Antiqua" w:eastAsia="宋体" w:hAnsi="Book Antiqua" w:cs="Times New Roman"/>
          <w:b/>
          <w:bCs/>
          <w:lang w:eastAsia="zh-CN"/>
        </w:rPr>
        <w:t>Hanauer</w:t>
      </w:r>
      <w:proofErr w:type="spellEnd"/>
      <w:r w:rsidRPr="009677A4">
        <w:rPr>
          <w:rFonts w:ascii="Book Antiqua" w:eastAsia="宋体" w:hAnsi="Book Antiqua" w:cs="Times New Roman"/>
          <w:b/>
          <w:bCs/>
          <w:lang w:eastAsia="zh-CN"/>
        </w:rPr>
        <w:t xml:space="preserve"> SB</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Lichtenstein GR, Mayer LF, Schreiber S,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spellStart"/>
      <w:r w:rsidRPr="009677A4">
        <w:rPr>
          <w:rFonts w:ascii="Book Antiqua" w:eastAsia="宋体" w:hAnsi="Book Antiqua" w:cs="Times New Roman"/>
          <w:lang w:eastAsia="zh-CN"/>
        </w:rPr>
        <w:t>Rachmilewitz</w:t>
      </w:r>
      <w:proofErr w:type="spellEnd"/>
      <w:r w:rsidRPr="009677A4">
        <w:rPr>
          <w:rFonts w:ascii="Book Antiqua" w:eastAsia="宋体" w:hAnsi="Book Antiqua" w:cs="Times New Roman"/>
          <w:lang w:eastAsia="zh-CN"/>
        </w:rPr>
        <w:t xml:space="preserve"> D, Wolf DC, Olson A, </w:t>
      </w:r>
      <w:proofErr w:type="spellStart"/>
      <w:r w:rsidRPr="009677A4">
        <w:rPr>
          <w:rFonts w:ascii="Book Antiqua" w:eastAsia="宋体" w:hAnsi="Book Antiqua" w:cs="Times New Roman"/>
          <w:lang w:eastAsia="zh-CN"/>
        </w:rPr>
        <w:t>Bao</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Maintenance infliximab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the ACCENT I </w:t>
      </w:r>
      <w:proofErr w:type="spellStart"/>
      <w:r w:rsidRPr="009677A4">
        <w:rPr>
          <w:rFonts w:ascii="Book Antiqua" w:eastAsia="宋体" w:hAnsi="Book Antiqua" w:cs="Times New Roman"/>
          <w:lang w:eastAsia="zh-CN"/>
        </w:rPr>
        <w:t>randomised</w:t>
      </w:r>
      <w:proofErr w:type="spellEnd"/>
      <w:r w:rsidRPr="009677A4">
        <w:rPr>
          <w:rFonts w:ascii="Book Antiqua" w:eastAsia="宋体" w:hAnsi="Book Antiqua" w:cs="Times New Roman"/>
          <w:lang w:eastAsia="zh-CN"/>
        </w:rPr>
        <w:t xml:space="preserve"> trial. </w:t>
      </w:r>
      <w:r w:rsidRPr="009677A4">
        <w:rPr>
          <w:rFonts w:ascii="Book Antiqua" w:eastAsia="宋体" w:hAnsi="Book Antiqua" w:cs="Times New Roman"/>
          <w:i/>
          <w:iCs/>
          <w:lang w:eastAsia="zh-CN"/>
        </w:rPr>
        <w:t>Lancet</w:t>
      </w:r>
      <w:r w:rsidRPr="009677A4">
        <w:rPr>
          <w:rFonts w:ascii="Book Antiqua" w:eastAsia="宋体" w:hAnsi="Book Antiqua" w:cs="Times New Roman"/>
          <w:lang w:eastAsia="zh-CN"/>
        </w:rPr>
        <w:t> 2002; </w:t>
      </w:r>
      <w:r w:rsidRPr="009677A4">
        <w:rPr>
          <w:rFonts w:ascii="Book Antiqua" w:eastAsia="宋体" w:hAnsi="Book Antiqua" w:cs="Times New Roman"/>
          <w:b/>
          <w:bCs/>
          <w:lang w:eastAsia="zh-CN"/>
        </w:rPr>
        <w:t>359</w:t>
      </w:r>
      <w:r w:rsidRPr="009677A4">
        <w:rPr>
          <w:rFonts w:ascii="Book Antiqua" w:eastAsia="宋体" w:hAnsi="Book Antiqua" w:cs="Times New Roman"/>
          <w:lang w:eastAsia="zh-CN"/>
        </w:rPr>
        <w:t>: 1541-1549 [PMID: 12047962]</w:t>
      </w:r>
    </w:p>
    <w:p w14:paraId="21C86A85"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3 </w:t>
      </w:r>
      <w:proofErr w:type="spellStart"/>
      <w:r w:rsidRPr="009677A4">
        <w:rPr>
          <w:rFonts w:ascii="Book Antiqua" w:eastAsia="宋体" w:hAnsi="Book Antiqua" w:cs="Times New Roman"/>
          <w:b/>
          <w:bCs/>
          <w:lang w:eastAsia="zh-CN"/>
        </w:rPr>
        <w:t>Colombel</w:t>
      </w:r>
      <w:proofErr w:type="spellEnd"/>
      <w:r w:rsidRPr="009677A4">
        <w:rPr>
          <w:rFonts w:ascii="Book Antiqua" w:eastAsia="宋体" w:hAnsi="Book Antiqua" w:cs="Times New Roman"/>
          <w:b/>
          <w:bCs/>
          <w:lang w:eastAsia="zh-CN"/>
        </w:rPr>
        <w:t xml:space="preserve"> JF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Mantzaris</w:t>
      </w:r>
      <w:proofErr w:type="spellEnd"/>
      <w:r w:rsidRPr="009677A4">
        <w:rPr>
          <w:rFonts w:ascii="Book Antiqua" w:eastAsia="宋体" w:hAnsi="Book Antiqua" w:cs="Times New Roman"/>
          <w:lang w:eastAsia="zh-CN"/>
        </w:rPr>
        <w:t xml:space="preserve"> GJ, </w:t>
      </w:r>
      <w:proofErr w:type="spellStart"/>
      <w:r w:rsidRPr="009677A4">
        <w:rPr>
          <w:rFonts w:ascii="Book Antiqua" w:eastAsia="宋体" w:hAnsi="Book Antiqua" w:cs="Times New Roman"/>
          <w:lang w:eastAsia="zh-CN"/>
        </w:rPr>
        <w:t>Kornbluth</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Rachmilewitz</w:t>
      </w:r>
      <w:proofErr w:type="spellEnd"/>
      <w:r w:rsidRPr="009677A4">
        <w:rPr>
          <w:rFonts w:ascii="Book Antiqua" w:eastAsia="宋体" w:hAnsi="Book Antiqua" w:cs="Times New Roman"/>
          <w:lang w:eastAsia="zh-CN"/>
        </w:rPr>
        <w:t xml:space="preserve"> D, </w:t>
      </w:r>
      <w:proofErr w:type="spellStart"/>
      <w:r w:rsidRPr="009677A4">
        <w:rPr>
          <w:rFonts w:ascii="Book Antiqua" w:eastAsia="宋体" w:hAnsi="Book Antiqua" w:cs="Times New Roman"/>
          <w:lang w:eastAsia="zh-CN"/>
        </w:rPr>
        <w:t>Lichtiger</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D'Haens</w:t>
      </w:r>
      <w:proofErr w:type="spellEnd"/>
      <w:r w:rsidRPr="009677A4">
        <w:rPr>
          <w:rFonts w:ascii="Book Antiqua" w:eastAsia="宋体" w:hAnsi="Book Antiqua" w:cs="Times New Roman"/>
          <w:lang w:eastAsia="zh-CN"/>
        </w:rPr>
        <w:t xml:space="preserve"> G, Diamond RH, Broussard DL, Tang KL, van der </w:t>
      </w:r>
      <w:proofErr w:type="spellStart"/>
      <w:r w:rsidRPr="009677A4">
        <w:rPr>
          <w:rFonts w:ascii="Book Antiqua" w:eastAsia="宋体" w:hAnsi="Book Antiqua" w:cs="Times New Roman"/>
          <w:lang w:eastAsia="zh-CN"/>
        </w:rPr>
        <w:t>Woude</w:t>
      </w:r>
      <w:proofErr w:type="spellEnd"/>
      <w:r w:rsidRPr="009677A4">
        <w:rPr>
          <w:rFonts w:ascii="Book Antiqua" w:eastAsia="宋体" w:hAnsi="Book Antiqua" w:cs="Times New Roman"/>
          <w:lang w:eastAsia="zh-CN"/>
        </w:rPr>
        <w:t xml:space="preserve"> CJ,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Infliximab, azathioprine, or combination therapy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t>
      </w:r>
      <w:r w:rsidRPr="009677A4">
        <w:rPr>
          <w:rFonts w:ascii="Book Antiqua" w:eastAsia="宋体" w:hAnsi="Book Antiqua" w:cs="Times New Roman"/>
          <w:i/>
          <w:iCs/>
          <w:lang w:eastAsia="zh-CN"/>
        </w:rPr>
        <w:t xml:space="preserve">N </w:t>
      </w:r>
      <w:proofErr w:type="spellStart"/>
      <w:r w:rsidRPr="009677A4">
        <w:rPr>
          <w:rFonts w:ascii="Book Antiqua" w:eastAsia="宋体" w:hAnsi="Book Antiqua" w:cs="Times New Roman"/>
          <w:i/>
          <w:iCs/>
          <w:lang w:eastAsia="zh-CN"/>
        </w:rPr>
        <w:t>Engl</w:t>
      </w:r>
      <w:proofErr w:type="spellEnd"/>
      <w:r w:rsidRPr="009677A4">
        <w:rPr>
          <w:rFonts w:ascii="Book Antiqua" w:eastAsia="宋体" w:hAnsi="Book Antiqua" w:cs="Times New Roman"/>
          <w:i/>
          <w:iCs/>
          <w:lang w:eastAsia="zh-CN"/>
        </w:rPr>
        <w:t xml:space="preserve"> J Med</w:t>
      </w:r>
      <w:r w:rsidRPr="009677A4">
        <w:rPr>
          <w:rFonts w:ascii="Book Antiqua" w:eastAsia="宋体" w:hAnsi="Book Antiqua" w:cs="Times New Roman"/>
          <w:lang w:eastAsia="zh-CN"/>
        </w:rPr>
        <w:t> 2010; </w:t>
      </w:r>
      <w:r w:rsidRPr="009677A4">
        <w:rPr>
          <w:rFonts w:ascii="Book Antiqua" w:eastAsia="宋体" w:hAnsi="Book Antiqua" w:cs="Times New Roman"/>
          <w:b/>
          <w:bCs/>
          <w:lang w:eastAsia="zh-CN"/>
        </w:rPr>
        <w:t>362</w:t>
      </w:r>
      <w:r w:rsidRPr="009677A4">
        <w:rPr>
          <w:rFonts w:ascii="Book Antiqua" w:eastAsia="宋体" w:hAnsi="Book Antiqua" w:cs="Times New Roman"/>
          <w:lang w:eastAsia="zh-CN"/>
        </w:rPr>
        <w:t>: 1383-1395 [PMID: 20393175 DOI: 10.1056/NEJMoa0904492</w:t>
      </w:r>
      <w:r w:rsidRPr="009677A4">
        <w:rPr>
          <w:rFonts w:ascii="Book Antiqua" w:eastAsia="宋体" w:hAnsi="Book Antiqua" w:cs="Times New Roman"/>
          <w:lang w:eastAsia="zh-CN"/>
        </w:rPr>
        <w:sym w:font="Symbol" w:char="F05D"/>
      </w:r>
      <w:r w:rsidRPr="009677A4">
        <w:rPr>
          <w:rFonts w:ascii="Book Antiqua" w:eastAsia="宋体" w:hAnsi="Book Antiqua" w:cs="Times New Roman"/>
          <w:lang w:eastAsia="zh-CN"/>
        </w:rPr>
        <w:t>]</w:t>
      </w:r>
    </w:p>
    <w:p w14:paraId="20AB479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4 </w:t>
      </w:r>
      <w:proofErr w:type="spellStart"/>
      <w:r w:rsidRPr="009677A4">
        <w:rPr>
          <w:rFonts w:ascii="Book Antiqua" w:eastAsia="宋体" w:hAnsi="Book Antiqua" w:cs="Times New Roman"/>
          <w:b/>
          <w:bCs/>
          <w:lang w:eastAsia="zh-CN"/>
        </w:rPr>
        <w:t>Sandborn</w:t>
      </w:r>
      <w:proofErr w:type="spellEnd"/>
      <w:r w:rsidRPr="009677A4">
        <w:rPr>
          <w:rFonts w:ascii="Book Antiqua" w:eastAsia="宋体" w:hAnsi="Book Antiqua" w:cs="Times New Roman"/>
          <w:b/>
          <w:bCs/>
          <w:lang w:eastAsia="zh-CN"/>
        </w:rPr>
        <w:t xml:space="preserve"> WJ</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w:t>
      </w:r>
      <w:proofErr w:type="spellStart"/>
      <w:r w:rsidRPr="009677A4">
        <w:rPr>
          <w:rFonts w:ascii="Book Antiqua" w:eastAsia="宋体" w:hAnsi="Book Antiqua" w:cs="Times New Roman"/>
          <w:lang w:eastAsia="zh-CN"/>
        </w:rPr>
        <w:t>Fedorak</w:t>
      </w:r>
      <w:proofErr w:type="spellEnd"/>
      <w:r w:rsidRPr="009677A4">
        <w:rPr>
          <w:rFonts w:ascii="Book Antiqua" w:eastAsia="宋体" w:hAnsi="Book Antiqua" w:cs="Times New Roman"/>
          <w:lang w:eastAsia="zh-CN"/>
        </w:rPr>
        <w:t xml:space="preserve"> RN, Lukas M, </w:t>
      </w:r>
      <w:proofErr w:type="spellStart"/>
      <w:r w:rsidRPr="009677A4">
        <w:rPr>
          <w:rFonts w:ascii="Book Antiqua" w:eastAsia="宋体" w:hAnsi="Book Antiqua" w:cs="Times New Roman"/>
          <w:lang w:eastAsia="zh-CN"/>
        </w:rPr>
        <w:t>MacIntosh</w:t>
      </w:r>
      <w:proofErr w:type="spellEnd"/>
      <w:r w:rsidRPr="009677A4">
        <w:rPr>
          <w:rFonts w:ascii="Book Antiqua" w:eastAsia="宋体" w:hAnsi="Book Antiqua" w:cs="Times New Roman"/>
          <w:lang w:eastAsia="zh-CN"/>
        </w:rPr>
        <w:t xml:space="preserve"> DG, </w:t>
      </w:r>
      <w:proofErr w:type="spellStart"/>
      <w:r w:rsidRPr="009677A4">
        <w:rPr>
          <w:rFonts w:ascii="Book Antiqua" w:eastAsia="宋体" w:hAnsi="Book Antiqua" w:cs="Times New Roman"/>
          <w:lang w:eastAsia="zh-CN"/>
        </w:rPr>
        <w:t>Panaccione</w:t>
      </w:r>
      <w:proofErr w:type="spellEnd"/>
      <w:r w:rsidRPr="009677A4">
        <w:rPr>
          <w:rFonts w:ascii="Book Antiqua" w:eastAsia="宋体" w:hAnsi="Book Antiqua" w:cs="Times New Roman"/>
          <w:lang w:eastAsia="zh-CN"/>
        </w:rPr>
        <w:t xml:space="preserve"> R, Wolf D, Kent JD, </w:t>
      </w:r>
      <w:proofErr w:type="spellStart"/>
      <w:r w:rsidRPr="009677A4">
        <w:rPr>
          <w:rFonts w:ascii="Book Antiqua" w:eastAsia="宋体" w:hAnsi="Book Antiqua" w:cs="Times New Roman"/>
          <w:lang w:eastAsia="zh-CN"/>
        </w:rPr>
        <w:t>Bittle</w:t>
      </w:r>
      <w:proofErr w:type="spellEnd"/>
      <w:r w:rsidRPr="009677A4">
        <w:rPr>
          <w:rFonts w:ascii="Book Antiqua" w:eastAsia="宋体" w:hAnsi="Book Antiqua" w:cs="Times New Roman"/>
          <w:lang w:eastAsia="zh-CN"/>
        </w:rPr>
        <w:t xml:space="preserve"> B, Li J, Pollack PF.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for maintenance treatment of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results of the CLASSIC II trial.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2007; </w:t>
      </w:r>
      <w:r w:rsidRPr="009677A4">
        <w:rPr>
          <w:rFonts w:ascii="Book Antiqua" w:eastAsia="宋体" w:hAnsi="Book Antiqua" w:cs="Times New Roman"/>
          <w:b/>
          <w:bCs/>
          <w:lang w:eastAsia="zh-CN"/>
        </w:rPr>
        <w:t>56</w:t>
      </w:r>
      <w:r w:rsidRPr="009677A4">
        <w:rPr>
          <w:rFonts w:ascii="Book Antiqua" w:eastAsia="宋体" w:hAnsi="Book Antiqua" w:cs="Times New Roman"/>
          <w:lang w:eastAsia="zh-CN"/>
        </w:rPr>
        <w:t>: 1232-1239 [PMID: 17299059]</w:t>
      </w:r>
    </w:p>
    <w:p w14:paraId="65E6F699"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5 </w:t>
      </w:r>
      <w:proofErr w:type="spellStart"/>
      <w:r w:rsidRPr="009677A4">
        <w:rPr>
          <w:rFonts w:ascii="Book Antiqua" w:eastAsia="宋体" w:hAnsi="Book Antiqua" w:cs="Times New Roman"/>
          <w:b/>
          <w:bCs/>
          <w:lang w:eastAsia="zh-CN"/>
        </w:rPr>
        <w:t>Colombel</w:t>
      </w:r>
      <w:proofErr w:type="spellEnd"/>
      <w:r w:rsidRPr="009677A4">
        <w:rPr>
          <w:rFonts w:ascii="Book Antiqua" w:eastAsia="宋体" w:hAnsi="Book Antiqua" w:cs="Times New Roman"/>
          <w:b/>
          <w:bCs/>
          <w:lang w:eastAsia="zh-CN"/>
        </w:rPr>
        <w:t xml:space="preserve"> JF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w:t>
      </w:r>
      <w:proofErr w:type="spellStart"/>
      <w:r w:rsidRPr="009677A4">
        <w:rPr>
          <w:rFonts w:ascii="Book Antiqua" w:eastAsia="宋体" w:hAnsi="Book Antiqua" w:cs="Times New Roman"/>
          <w:lang w:eastAsia="zh-CN"/>
        </w:rPr>
        <w:t>Enns</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w:t>
      </w:r>
      <w:proofErr w:type="spellStart"/>
      <w:r w:rsidRPr="009677A4">
        <w:rPr>
          <w:rFonts w:ascii="Book Antiqua" w:eastAsia="宋体" w:hAnsi="Book Antiqua" w:cs="Times New Roman"/>
          <w:lang w:eastAsia="zh-CN"/>
        </w:rPr>
        <w:t>Panaccione</w:t>
      </w:r>
      <w:proofErr w:type="spellEnd"/>
      <w:r w:rsidRPr="009677A4">
        <w:rPr>
          <w:rFonts w:ascii="Book Antiqua" w:eastAsia="宋体" w:hAnsi="Book Antiqua" w:cs="Times New Roman"/>
          <w:lang w:eastAsia="zh-CN"/>
        </w:rPr>
        <w:t xml:space="preserve"> R, Schreiber S, </w:t>
      </w:r>
      <w:proofErr w:type="spellStart"/>
      <w:r w:rsidRPr="009677A4">
        <w:rPr>
          <w:rFonts w:ascii="Book Antiqua" w:eastAsia="宋体" w:hAnsi="Book Antiqua" w:cs="Times New Roman"/>
          <w:lang w:eastAsia="zh-CN"/>
        </w:rPr>
        <w:t>Byczkowski</w:t>
      </w:r>
      <w:proofErr w:type="spellEnd"/>
      <w:r w:rsidRPr="009677A4">
        <w:rPr>
          <w:rFonts w:ascii="Book Antiqua" w:eastAsia="宋体" w:hAnsi="Book Antiqua" w:cs="Times New Roman"/>
          <w:lang w:eastAsia="zh-CN"/>
        </w:rPr>
        <w:t xml:space="preserve"> D, Li J, Kent JD, Pollack PF.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for maintenance of clinical response and remission in patients with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the CHARM trial.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2007; </w:t>
      </w:r>
      <w:r w:rsidRPr="009677A4">
        <w:rPr>
          <w:rFonts w:ascii="Book Antiqua" w:eastAsia="宋体" w:hAnsi="Book Antiqua" w:cs="Times New Roman"/>
          <w:b/>
          <w:bCs/>
          <w:lang w:eastAsia="zh-CN"/>
        </w:rPr>
        <w:t>132</w:t>
      </w:r>
      <w:r w:rsidRPr="009677A4">
        <w:rPr>
          <w:rFonts w:ascii="Book Antiqua" w:eastAsia="宋体" w:hAnsi="Book Antiqua" w:cs="Times New Roman"/>
          <w:lang w:eastAsia="zh-CN"/>
        </w:rPr>
        <w:t>: 52-65 [PMID: 17241859]</w:t>
      </w:r>
    </w:p>
    <w:p w14:paraId="688F3DFF"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6 </w:t>
      </w:r>
      <w:proofErr w:type="spellStart"/>
      <w:r w:rsidRPr="009677A4">
        <w:rPr>
          <w:rFonts w:ascii="Book Antiqua" w:eastAsia="宋体" w:hAnsi="Book Antiqua" w:cs="Times New Roman"/>
          <w:b/>
          <w:bCs/>
          <w:lang w:eastAsia="zh-CN"/>
        </w:rPr>
        <w:t>Colombel</w:t>
      </w:r>
      <w:proofErr w:type="spellEnd"/>
      <w:r w:rsidRPr="009677A4">
        <w:rPr>
          <w:rFonts w:ascii="Book Antiqua" w:eastAsia="宋体" w:hAnsi="Book Antiqua" w:cs="Times New Roman"/>
          <w:b/>
          <w:bCs/>
          <w:lang w:eastAsia="zh-CN"/>
        </w:rPr>
        <w:t xml:space="preserve"> JF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Mantzaris</w:t>
      </w:r>
      <w:proofErr w:type="spellEnd"/>
      <w:r w:rsidRPr="009677A4">
        <w:rPr>
          <w:rFonts w:ascii="Book Antiqua" w:eastAsia="宋体" w:hAnsi="Book Antiqua" w:cs="Times New Roman"/>
          <w:lang w:eastAsia="zh-CN"/>
        </w:rPr>
        <w:t xml:space="preserve"> GJ, </w:t>
      </w:r>
      <w:proofErr w:type="spellStart"/>
      <w:r w:rsidRPr="009677A4">
        <w:rPr>
          <w:rFonts w:ascii="Book Antiqua" w:eastAsia="宋体" w:hAnsi="Book Antiqua" w:cs="Times New Roman"/>
          <w:lang w:eastAsia="zh-CN"/>
        </w:rPr>
        <w:t>Kornbluth</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Tang KL, </w:t>
      </w:r>
      <w:proofErr w:type="spellStart"/>
      <w:r w:rsidRPr="009677A4">
        <w:rPr>
          <w:rFonts w:ascii="Book Antiqua" w:eastAsia="宋体" w:hAnsi="Book Antiqua" w:cs="Times New Roman"/>
          <w:lang w:eastAsia="zh-CN"/>
        </w:rPr>
        <w:t>Oortwijn</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Bevelander</w:t>
      </w:r>
      <w:proofErr w:type="spellEnd"/>
      <w:r w:rsidRPr="009677A4">
        <w:rPr>
          <w:rFonts w:ascii="Book Antiqua" w:eastAsia="宋体" w:hAnsi="Book Antiqua" w:cs="Times New Roman"/>
          <w:lang w:eastAsia="zh-CN"/>
        </w:rPr>
        <w:t xml:space="preserve"> GS, </w:t>
      </w:r>
      <w:proofErr w:type="spellStart"/>
      <w:r w:rsidRPr="009677A4">
        <w:rPr>
          <w:rFonts w:ascii="Book Antiqua" w:eastAsia="宋体" w:hAnsi="Book Antiqua" w:cs="Times New Roman"/>
          <w:lang w:eastAsia="zh-CN"/>
        </w:rPr>
        <w:t>Cornillie</w:t>
      </w:r>
      <w:proofErr w:type="spellEnd"/>
      <w:r w:rsidRPr="009677A4">
        <w:rPr>
          <w:rFonts w:ascii="Book Antiqua" w:eastAsia="宋体" w:hAnsi="Book Antiqua" w:cs="Times New Roman"/>
          <w:lang w:eastAsia="zh-CN"/>
        </w:rPr>
        <w:t xml:space="preserve"> FJ,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Randomised</w:t>
      </w:r>
      <w:proofErr w:type="spellEnd"/>
      <w:r w:rsidRPr="009677A4">
        <w:rPr>
          <w:rFonts w:ascii="Book Antiqua" w:eastAsia="宋体" w:hAnsi="Book Antiqua" w:cs="Times New Roman"/>
          <w:lang w:eastAsia="zh-CN"/>
        </w:rPr>
        <w:t xml:space="preserve"> clinical trial: deep remission in biologic and </w:t>
      </w:r>
      <w:proofErr w:type="spellStart"/>
      <w:r w:rsidRPr="009677A4">
        <w:rPr>
          <w:rFonts w:ascii="Book Antiqua" w:eastAsia="宋体" w:hAnsi="Book Antiqua" w:cs="Times New Roman"/>
          <w:lang w:eastAsia="zh-CN"/>
        </w:rPr>
        <w:t>immunomodulator</w:t>
      </w:r>
      <w:proofErr w:type="spellEnd"/>
      <w:r w:rsidRPr="009677A4">
        <w:rPr>
          <w:rFonts w:ascii="Book Antiqua" w:eastAsia="宋体" w:hAnsi="Book Antiqua" w:cs="Times New Roman"/>
          <w:lang w:eastAsia="zh-CN"/>
        </w:rPr>
        <w:t xml:space="preserve"> naïve patients with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 a SONIC post hoc analysis. </w:t>
      </w:r>
      <w:r w:rsidRPr="009677A4">
        <w:rPr>
          <w:rFonts w:ascii="Book Antiqua" w:eastAsia="宋体" w:hAnsi="Book Antiqua" w:cs="Times New Roman"/>
          <w:i/>
          <w:iCs/>
          <w:lang w:eastAsia="zh-CN"/>
        </w:rPr>
        <w:t xml:space="preserve">Aliment </w:t>
      </w:r>
      <w:proofErr w:type="spellStart"/>
      <w:r w:rsidRPr="009677A4">
        <w:rPr>
          <w:rFonts w:ascii="Book Antiqua" w:eastAsia="宋体" w:hAnsi="Book Antiqua" w:cs="Times New Roman"/>
          <w:i/>
          <w:iCs/>
          <w:lang w:eastAsia="zh-CN"/>
        </w:rPr>
        <w:t>Pharmacol</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Ther</w:t>
      </w:r>
      <w:proofErr w:type="spellEnd"/>
      <w:r w:rsidRPr="009677A4">
        <w:rPr>
          <w:rFonts w:ascii="Book Antiqua" w:eastAsia="宋体" w:hAnsi="Book Antiqua" w:cs="Times New Roman"/>
          <w:lang w:eastAsia="zh-CN"/>
        </w:rPr>
        <w:t> 2015; </w:t>
      </w:r>
      <w:r w:rsidRPr="009677A4">
        <w:rPr>
          <w:rFonts w:ascii="Book Antiqua" w:eastAsia="宋体" w:hAnsi="Book Antiqua" w:cs="Times New Roman"/>
          <w:b/>
          <w:bCs/>
          <w:lang w:eastAsia="zh-CN"/>
        </w:rPr>
        <w:t>41</w:t>
      </w:r>
      <w:r w:rsidRPr="009677A4">
        <w:rPr>
          <w:rFonts w:ascii="Book Antiqua" w:eastAsia="宋体" w:hAnsi="Book Antiqua" w:cs="Times New Roman"/>
          <w:lang w:eastAsia="zh-CN"/>
        </w:rPr>
        <w:t>: 734-746 [PMID: 25728587 DOI: 10.1111/apt.13139</w:t>
      </w:r>
      <w:r w:rsidRPr="009677A4">
        <w:rPr>
          <w:rFonts w:ascii="Book Antiqua" w:eastAsia="宋体" w:hAnsi="Book Antiqua" w:cs="Times New Roman" w:hint="eastAsia"/>
          <w:lang w:eastAsia="zh-CN"/>
        </w:rPr>
        <w:t>]</w:t>
      </w:r>
    </w:p>
    <w:p w14:paraId="5A4A477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7 </w:t>
      </w:r>
      <w:proofErr w:type="spellStart"/>
      <w:r w:rsidRPr="009677A4">
        <w:rPr>
          <w:rFonts w:ascii="Book Antiqua" w:eastAsia="宋体" w:hAnsi="Book Antiqua" w:cs="Times New Roman"/>
          <w:b/>
          <w:bCs/>
          <w:lang w:eastAsia="zh-CN"/>
        </w:rPr>
        <w:t>Rutgeerts</w:t>
      </w:r>
      <w:proofErr w:type="spellEnd"/>
      <w:r w:rsidRPr="009677A4">
        <w:rPr>
          <w:rFonts w:ascii="Book Antiqua" w:eastAsia="宋体" w:hAnsi="Book Antiqua" w:cs="Times New Roman"/>
          <w:b/>
          <w:bCs/>
          <w:lang w:eastAsia="zh-CN"/>
        </w:rPr>
        <w:t xml:space="preserve"> P</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Olson A, </w:t>
      </w:r>
      <w:proofErr w:type="spellStart"/>
      <w:r w:rsidRPr="009677A4">
        <w:rPr>
          <w:rFonts w:ascii="Book Antiqua" w:eastAsia="宋体" w:hAnsi="Book Antiqua" w:cs="Times New Roman"/>
          <w:lang w:eastAsia="zh-CN"/>
        </w:rPr>
        <w:t>Johanns</w:t>
      </w:r>
      <w:proofErr w:type="spellEnd"/>
      <w:r w:rsidRPr="009677A4">
        <w:rPr>
          <w:rFonts w:ascii="Book Antiqua" w:eastAsia="宋体" w:hAnsi="Book Antiqua" w:cs="Times New Roman"/>
          <w:lang w:eastAsia="zh-CN"/>
        </w:rPr>
        <w:t xml:space="preserve"> J, Travers S, </w:t>
      </w:r>
      <w:proofErr w:type="spellStart"/>
      <w:r w:rsidRPr="009677A4">
        <w:rPr>
          <w:rFonts w:ascii="Book Antiqua" w:eastAsia="宋体" w:hAnsi="Book Antiqua" w:cs="Times New Roman"/>
          <w:lang w:eastAsia="zh-CN"/>
        </w:rPr>
        <w:t>Rachmilewitz</w:t>
      </w:r>
      <w:proofErr w:type="spellEnd"/>
      <w:r w:rsidRPr="009677A4">
        <w:rPr>
          <w:rFonts w:ascii="Book Antiqua" w:eastAsia="宋体" w:hAnsi="Book Antiqua" w:cs="Times New Roman"/>
          <w:lang w:eastAsia="zh-CN"/>
        </w:rPr>
        <w:t xml:space="preserve"> D,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Lichtenstein GR, de Villiers WJ, Present D, Sands BE,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gramStart"/>
      <w:r w:rsidRPr="009677A4">
        <w:rPr>
          <w:rFonts w:ascii="Book Antiqua" w:eastAsia="宋体" w:hAnsi="Book Antiqua" w:cs="Times New Roman"/>
          <w:lang w:eastAsia="zh-CN"/>
        </w:rPr>
        <w:t xml:space="preserve">Infliximab for induction and maintenance </w:t>
      </w:r>
      <w:r w:rsidRPr="009677A4">
        <w:rPr>
          <w:rFonts w:ascii="Book Antiqua" w:eastAsia="宋体" w:hAnsi="Book Antiqua" w:cs="Times New Roman"/>
          <w:lang w:eastAsia="zh-CN"/>
        </w:rPr>
        <w:lastRenderedPageBreak/>
        <w:t>therapy for ulcerative colitis.</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 xml:space="preserve">N </w:t>
      </w:r>
      <w:proofErr w:type="spellStart"/>
      <w:r w:rsidRPr="009677A4">
        <w:rPr>
          <w:rFonts w:ascii="Book Antiqua" w:eastAsia="宋体" w:hAnsi="Book Antiqua" w:cs="Times New Roman"/>
          <w:i/>
          <w:iCs/>
          <w:lang w:eastAsia="zh-CN"/>
        </w:rPr>
        <w:t>Engl</w:t>
      </w:r>
      <w:proofErr w:type="spellEnd"/>
      <w:r w:rsidRPr="009677A4">
        <w:rPr>
          <w:rFonts w:ascii="Book Antiqua" w:eastAsia="宋体" w:hAnsi="Book Antiqua" w:cs="Times New Roman"/>
          <w:i/>
          <w:iCs/>
          <w:lang w:eastAsia="zh-CN"/>
        </w:rPr>
        <w:t xml:space="preserve"> J Med</w:t>
      </w:r>
      <w:r w:rsidRPr="009677A4">
        <w:rPr>
          <w:rFonts w:ascii="Book Antiqua" w:eastAsia="宋体" w:hAnsi="Book Antiqua" w:cs="Times New Roman"/>
          <w:lang w:eastAsia="zh-CN"/>
        </w:rPr>
        <w:t> 2005; </w:t>
      </w:r>
      <w:r w:rsidRPr="009677A4">
        <w:rPr>
          <w:rFonts w:ascii="Book Antiqua" w:eastAsia="宋体" w:hAnsi="Book Antiqua" w:cs="Times New Roman"/>
          <w:b/>
          <w:bCs/>
          <w:lang w:eastAsia="zh-CN"/>
        </w:rPr>
        <w:t>353</w:t>
      </w:r>
      <w:r w:rsidRPr="009677A4">
        <w:rPr>
          <w:rFonts w:ascii="Book Antiqua" w:eastAsia="宋体" w:hAnsi="Book Antiqua" w:cs="Times New Roman"/>
          <w:lang w:eastAsia="zh-CN"/>
        </w:rPr>
        <w:t>: 2462-2476 [PMID: 16339095]</w:t>
      </w:r>
    </w:p>
    <w:p w14:paraId="6EA556CE"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8 </w:t>
      </w:r>
      <w:proofErr w:type="spellStart"/>
      <w:r w:rsidRPr="009677A4">
        <w:rPr>
          <w:rFonts w:ascii="Book Antiqua" w:eastAsia="宋体" w:hAnsi="Book Antiqua" w:cs="Times New Roman"/>
          <w:b/>
          <w:bCs/>
          <w:lang w:eastAsia="zh-CN"/>
        </w:rPr>
        <w:t>Colombel</w:t>
      </w:r>
      <w:proofErr w:type="spellEnd"/>
      <w:r w:rsidRPr="009677A4">
        <w:rPr>
          <w:rFonts w:ascii="Book Antiqua" w:eastAsia="宋体" w:hAnsi="Book Antiqua" w:cs="Times New Roman"/>
          <w:b/>
          <w:bCs/>
          <w:lang w:eastAsia="zh-CN"/>
        </w:rPr>
        <w:t xml:space="preserve"> JF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Ghosh</w:t>
      </w:r>
      <w:proofErr w:type="spellEnd"/>
      <w:r w:rsidRPr="009677A4">
        <w:rPr>
          <w:rFonts w:ascii="Book Antiqua" w:eastAsia="宋体" w:hAnsi="Book Antiqua" w:cs="Times New Roman"/>
          <w:lang w:eastAsia="zh-CN"/>
        </w:rPr>
        <w:t xml:space="preserve"> S, Wolf DC, </w:t>
      </w:r>
      <w:proofErr w:type="spellStart"/>
      <w:r w:rsidRPr="009677A4">
        <w:rPr>
          <w:rFonts w:ascii="Book Antiqua" w:eastAsia="宋体" w:hAnsi="Book Antiqua" w:cs="Times New Roman"/>
          <w:lang w:eastAsia="zh-CN"/>
        </w:rPr>
        <w:t>Panaccione</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Robinson AM, Lazar A, </w:t>
      </w:r>
      <w:proofErr w:type="spellStart"/>
      <w:r w:rsidRPr="009677A4">
        <w:rPr>
          <w:rFonts w:ascii="Book Antiqua" w:eastAsia="宋体" w:hAnsi="Book Antiqua" w:cs="Times New Roman"/>
          <w:lang w:eastAsia="zh-CN"/>
        </w:rPr>
        <w:t>Kron</w:t>
      </w:r>
      <w:proofErr w:type="spellEnd"/>
      <w:r w:rsidRPr="009677A4">
        <w:rPr>
          <w:rFonts w:ascii="Book Antiqua" w:eastAsia="宋体" w:hAnsi="Book Antiqua" w:cs="Times New Roman"/>
          <w:lang w:eastAsia="zh-CN"/>
        </w:rPr>
        <w:t xml:space="preserve"> M, Huang B, </w:t>
      </w:r>
      <w:proofErr w:type="spellStart"/>
      <w:r w:rsidRPr="009677A4">
        <w:rPr>
          <w:rFonts w:ascii="Book Antiqua" w:eastAsia="宋体" w:hAnsi="Book Antiqua" w:cs="Times New Roman"/>
          <w:lang w:eastAsia="zh-CN"/>
        </w:rPr>
        <w:t>Skup</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Thakkar</w:t>
      </w:r>
      <w:proofErr w:type="spellEnd"/>
      <w:r w:rsidRPr="009677A4">
        <w:rPr>
          <w:rFonts w:ascii="Book Antiqua" w:eastAsia="宋体" w:hAnsi="Book Antiqua" w:cs="Times New Roman"/>
          <w:lang w:eastAsia="zh-CN"/>
        </w:rPr>
        <w:t xml:space="preserve"> RB. Four-year maintenance treatment with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in patients with moderately to severely active ulcerative colitis: Data from ULTRA 1, 2, and 3. </w:t>
      </w:r>
      <w:r w:rsidRPr="009677A4">
        <w:rPr>
          <w:rFonts w:ascii="Book Antiqua" w:eastAsia="宋体" w:hAnsi="Book Antiqua" w:cs="Times New Roman"/>
          <w:i/>
          <w:iCs/>
          <w:lang w:eastAsia="zh-CN"/>
        </w:rPr>
        <w:t xml:space="preserve">Am J </w:t>
      </w:r>
      <w:proofErr w:type="spellStart"/>
      <w:r w:rsidRPr="009677A4">
        <w:rPr>
          <w:rFonts w:ascii="Book Antiqua" w:eastAsia="宋体" w:hAnsi="Book Antiqua" w:cs="Times New Roman"/>
          <w:i/>
          <w:iCs/>
          <w:lang w:eastAsia="zh-CN"/>
        </w:rPr>
        <w:t>Gastroenterol</w:t>
      </w:r>
      <w:proofErr w:type="spellEnd"/>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109</w:t>
      </w:r>
      <w:r w:rsidRPr="009677A4">
        <w:rPr>
          <w:rFonts w:ascii="Book Antiqua" w:eastAsia="宋体" w:hAnsi="Book Antiqua" w:cs="Times New Roman"/>
          <w:lang w:eastAsia="zh-CN"/>
        </w:rPr>
        <w:t>: 1771-1780 [PMID: 25155227 DOI: 10.1038/ajg.2014.242</w:t>
      </w:r>
      <w:proofErr w:type="gramStart"/>
      <w:r w:rsidRPr="009677A4">
        <w:rPr>
          <w:rFonts w:ascii="Book Antiqua" w:eastAsia="宋体" w:hAnsi="Book Antiqua" w:cs="Times New Roman" w:hint="eastAsia"/>
          <w:lang w:eastAsia="zh-CN"/>
        </w:rPr>
        <w:t>]</w:t>
      </w:r>
      <w:proofErr w:type="gramEnd"/>
    </w:p>
    <w:p w14:paraId="58001937"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9 </w:t>
      </w:r>
      <w:proofErr w:type="spellStart"/>
      <w:r w:rsidRPr="009677A4">
        <w:rPr>
          <w:rFonts w:ascii="Book Antiqua" w:eastAsia="宋体" w:hAnsi="Book Antiqua" w:cs="Times New Roman"/>
          <w:b/>
          <w:bCs/>
          <w:lang w:eastAsia="zh-CN"/>
        </w:rPr>
        <w:t>Bouguen</w:t>
      </w:r>
      <w:proofErr w:type="spellEnd"/>
      <w:r w:rsidRPr="009677A4">
        <w:rPr>
          <w:rFonts w:ascii="Book Antiqua" w:eastAsia="宋体" w:hAnsi="Book Antiqua" w:cs="Times New Roman"/>
          <w:b/>
          <w:bCs/>
          <w:lang w:eastAsia="zh-CN"/>
        </w:rPr>
        <w:t xml:space="preserve"> G</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Peyrin-Biroulet</w:t>
      </w:r>
      <w:proofErr w:type="spellEnd"/>
      <w:r w:rsidRPr="009677A4">
        <w:rPr>
          <w:rFonts w:ascii="Book Antiqua" w:eastAsia="宋体" w:hAnsi="Book Antiqua" w:cs="Times New Roman"/>
          <w:lang w:eastAsia="zh-CN"/>
        </w:rPr>
        <w:t xml:space="preserve"> L. Surgery for adult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what is the actual risk?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2011; </w:t>
      </w:r>
      <w:r w:rsidRPr="009677A4">
        <w:rPr>
          <w:rFonts w:ascii="Book Antiqua" w:eastAsia="宋体" w:hAnsi="Book Antiqua" w:cs="Times New Roman"/>
          <w:b/>
          <w:bCs/>
          <w:lang w:eastAsia="zh-CN"/>
        </w:rPr>
        <w:t>60</w:t>
      </w:r>
      <w:r w:rsidRPr="009677A4">
        <w:rPr>
          <w:rFonts w:ascii="Book Antiqua" w:eastAsia="宋体" w:hAnsi="Book Antiqua" w:cs="Times New Roman"/>
          <w:lang w:eastAsia="zh-CN"/>
        </w:rPr>
        <w:t>: 1178-1181 [PMID: 21610273 DOI: 10.1136/gut.2010.234617</w:t>
      </w:r>
      <w:r w:rsidRPr="009677A4">
        <w:rPr>
          <w:rFonts w:ascii="Book Antiqua" w:eastAsia="宋体" w:hAnsi="Book Antiqua" w:cs="Times New Roman" w:hint="eastAsia"/>
          <w:lang w:eastAsia="zh-CN"/>
        </w:rPr>
        <w:t>]</w:t>
      </w:r>
    </w:p>
    <w:p w14:paraId="16D440E7"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10 </w:t>
      </w:r>
      <w:r w:rsidRPr="009677A4">
        <w:rPr>
          <w:rFonts w:ascii="Book Antiqua" w:eastAsia="宋体" w:hAnsi="Book Antiqua" w:cs="Times New Roman"/>
          <w:b/>
          <w:bCs/>
          <w:lang w:eastAsia="zh-CN"/>
        </w:rPr>
        <w:t>Hancock L</w:t>
      </w:r>
      <w:r w:rsidRPr="009677A4">
        <w:rPr>
          <w:rFonts w:ascii="Book Antiqua" w:eastAsia="宋体" w:hAnsi="Book Antiqua" w:cs="Times New Roman"/>
          <w:lang w:eastAsia="zh-CN"/>
        </w:rPr>
        <w:t>, Mortensen NJ.</w:t>
      </w:r>
      <w:proofErr w:type="gramEnd"/>
      <w:r w:rsidRPr="009677A4">
        <w:rPr>
          <w:rFonts w:ascii="Book Antiqua" w:eastAsia="宋体" w:hAnsi="Book Antiqua" w:cs="Times New Roman"/>
          <w:lang w:eastAsia="zh-CN"/>
        </w:rPr>
        <w:t xml:space="preserve"> How often do IBD patients require resection of their intestine?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2008</w:t>
      </w:r>
      <w:proofErr w:type="gramStart"/>
      <w:r w:rsidRPr="009677A4">
        <w:rPr>
          <w:rFonts w:ascii="Book Antiqua" w:eastAsia="宋体" w:hAnsi="Book Antiqua" w:cs="Times New Roman"/>
          <w:lang w:eastAsia="zh-CN"/>
        </w:rPr>
        <w:t>;</w:t>
      </w:r>
      <w:proofErr w:type="gramEnd"/>
      <w:r w:rsidRPr="009677A4">
        <w:rPr>
          <w:rFonts w:ascii="Book Antiqua" w:eastAsia="宋体" w:hAnsi="Book Antiqua" w:cs="Times New Roman"/>
          <w:lang w:eastAsia="zh-CN"/>
        </w:rPr>
        <w:t> </w:t>
      </w:r>
      <w:r w:rsidRPr="009677A4">
        <w:rPr>
          <w:rFonts w:ascii="Book Antiqua" w:eastAsia="宋体" w:hAnsi="Book Antiqua" w:cs="Times New Roman"/>
          <w:b/>
          <w:bCs/>
          <w:lang w:eastAsia="zh-CN"/>
        </w:rPr>
        <w:t xml:space="preserve">14 </w:t>
      </w:r>
      <w:proofErr w:type="spellStart"/>
      <w:r w:rsidRPr="009677A4">
        <w:rPr>
          <w:rFonts w:ascii="Book Antiqua" w:eastAsia="宋体" w:hAnsi="Book Antiqua" w:cs="Times New Roman"/>
          <w:bCs/>
          <w:lang w:eastAsia="zh-CN"/>
        </w:rPr>
        <w:t>Suppl</w:t>
      </w:r>
      <w:proofErr w:type="spellEnd"/>
      <w:r w:rsidRPr="009677A4">
        <w:rPr>
          <w:rFonts w:ascii="Book Antiqua" w:eastAsia="宋体" w:hAnsi="Book Antiqua" w:cs="Times New Roman"/>
          <w:bCs/>
          <w:lang w:eastAsia="zh-CN"/>
        </w:rPr>
        <w:t xml:space="preserve"> 2</w:t>
      </w:r>
      <w:r w:rsidRPr="009677A4">
        <w:rPr>
          <w:rFonts w:ascii="Book Antiqua" w:eastAsia="宋体" w:hAnsi="Book Antiqua" w:cs="Times New Roman"/>
          <w:lang w:eastAsia="zh-CN"/>
        </w:rPr>
        <w:t>: S68-S69 [PMID: 18816762 DOI: 10.1002/ibd.20600</w:t>
      </w:r>
      <w:r w:rsidRPr="009677A4">
        <w:rPr>
          <w:rFonts w:ascii="Book Antiqua" w:eastAsia="宋体" w:hAnsi="Book Antiqua" w:cs="Times New Roman" w:hint="eastAsia"/>
          <w:lang w:eastAsia="zh-CN"/>
        </w:rPr>
        <w:t>]</w:t>
      </w:r>
    </w:p>
    <w:p w14:paraId="67CAA34D"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11 </w:t>
      </w:r>
      <w:proofErr w:type="spellStart"/>
      <w:r w:rsidRPr="009677A4">
        <w:rPr>
          <w:rFonts w:ascii="Book Antiqua" w:eastAsia="宋体" w:hAnsi="Book Antiqua" w:cs="Times New Roman"/>
          <w:b/>
          <w:bCs/>
          <w:lang w:eastAsia="zh-CN"/>
        </w:rPr>
        <w:t>Cleynen</w:t>
      </w:r>
      <w:proofErr w:type="spellEnd"/>
      <w:r w:rsidRPr="009677A4">
        <w:rPr>
          <w:rFonts w:ascii="Book Antiqua" w:eastAsia="宋体" w:hAnsi="Book Antiqua" w:cs="Times New Roman"/>
          <w:b/>
          <w:bCs/>
          <w:lang w:eastAsia="zh-CN"/>
        </w:rPr>
        <w:t xml:space="preserve"> I</w:t>
      </w:r>
      <w:r w:rsidRPr="009677A4">
        <w:rPr>
          <w:rFonts w:ascii="Book Antiqua" w:eastAsia="宋体" w:hAnsi="Book Antiqua" w:cs="Times New Roman"/>
          <w:lang w:eastAsia="zh-CN"/>
        </w:rPr>
        <w:t xml:space="preserve">, González JR, Figueroa C, </w:t>
      </w:r>
      <w:proofErr w:type="spellStart"/>
      <w:r w:rsidRPr="009677A4">
        <w:rPr>
          <w:rFonts w:ascii="Book Antiqua" w:eastAsia="宋体" w:hAnsi="Book Antiqua" w:cs="Times New Roman"/>
          <w:lang w:eastAsia="zh-CN"/>
        </w:rPr>
        <w:t>Franke</w:t>
      </w:r>
      <w:proofErr w:type="spellEnd"/>
      <w:r w:rsidRPr="009677A4">
        <w:rPr>
          <w:rFonts w:ascii="Book Antiqua" w:eastAsia="宋体" w:hAnsi="Book Antiqua" w:cs="Times New Roman"/>
          <w:lang w:eastAsia="zh-CN"/>
        </w:rPr>
        <w:t xml:space="preserve"> A, McGovern D, </w:t>
      </w:r>
      <w:proofErr w:type="spellStart"/>
      <w:r w:rsidRPr="009677A4">
        <w:rPr>
          <w:rFonts w:ascii="Book Antiqua" w:eastAsia="宋体" w:hAnsi="Book Antiqua" w:cs="Times New Roman"/>
          <w:lang w:eastAsia="zh-CN"/>
        </w:rPr>
        <w:t>Bortlík</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Crusius</w:t>
      </w:r>
      <w:proofErr w:type="spellEnd"/>
      <w:r w:rsidRPr="009677A4">
        <w:rPr>
          <w:rFonts w:ascii="Book Antiqua" w:eastAsia="宋体" w:hAnsi="Book Antiqua" w:cs="Times New Roman"/>
          <w:lang w:eastAsia="zh-CN"/>
        </w:rPr>
        <w:t xml:space="preserve"> BJ, </w:t>
      </w:r>
      <w:proofErr w:type="spellStart"/>
      <w:r w:rsidRPr="009677A4">
        <w:rPr>
          <w:rFonts w:ascii="Book Antiqua" w:eastAsia="宋体" w:hAnsi="Book Antiqua" w:cs="Times New Roman"/>
          <w:lang w:eastAsia="zh-CN"/>
        </w:rPr>
        <w:t>Vecchi</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Artieda</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Szczypiorska</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Bethge</w:t>
      </w:r>
      <w:proofErr w:type="spellEnd"/>
      <w:r w:rsidRPr="009677A4">
        <w:rPr>
          <w:rFonts w:ascii="Book Antiqua" w:eastAsia="宋体" w:hAnsi="Book Antiqua" w:cs="Times New Roman"/>
          <w:lang w:eastAsia="zh-CN"/>
        </w:rPr>
        <w:t xml:space="preserve"> J, </w:t>
      </w:r>
      <w:proofErr w:type="spellStart"/>
      <w:r w:rsidRPr="009677A4">
        <w:rPr>
          <w:rFonts w:ascii="Book Antiqua" w:eastAsia="宋体" w:hAnsi="Book Antiqua" w:cs="Times New Roman"/>
          <w:lang w:eastAsia="zh-CN"/>
        </w:rPr>
        <w:t>Arteta</w:t>
      </w:r>
      <w:proofErr w:type="spellEnd"/>
      <w:r w:rsidRPr="009677A4">
        <w:rPr>
          <w:rFonts w:ascii="Book Antiqua" w:eastAsia="宋体" w:hAnsi="Book Antiqua" w:cs="Times New Roman"/>
          <w:lang w:eastAsia="zh-CN"/>
        </w:rPr>
        <w:t xml:space="preserve"> D, Ayala E, </w:t>
      </w:r>
      <w:proofErr w:type="spellStart"/>
      <w:r w:rsidRPr="009677A4">
        <w:rPr>
          <w:rFonts w:ascii="Book Antiqua" w:eastAsia="宋体" w:hAnsi="Book Antiqua" w:cs="Times New Roman"/>
          <w:lang w:eastAsia="zh-CN"/>
        </w:rPr>
        <w:t>Danese</w:t>
      </w:r>
      <w:proofErr w:type="spellEnd"/>
      <w:r w:rsidRPr="009677A4">
        <w:rPr>
          <w:rFonts w:ascii="Book Antiqua" w:eastAsia="宋体" w:hAnsi="Book Antiqua" w:cs="Times New Roman"/>
          <w:lang w:eastAsia="zh-CN"/>
        </w:rPr>
        <w:t xml:space="preserve"> S, van </w:t>
      </w:r>
      <w:proofErr w:type="spellStart"/>
      <w:r w:rsidRPr="009677A4">
        <w:rPr>
          <w:rFonts w:ascii="Book Antiqua" w:eastAsia="宋体" w:hAnsi="Book Antiqua" w:cs="Times New Roman"/>
          <w:lang w:eastAsia="zh-CN"/>
        </w:rPr>
        <w:t>Hogezand</w:t>
      </w:r>
      <w:proofErr w:type="spellEnd"/>
      <w:r w:rsidRPr="009677A4">
        <w:rPr>
          <w:rFonts w:ascii="Book Antiqua" w:eastAsia="宋体" w:hAnsi="Book Antiqua" w:cs="Times New Roman"/>
          <w:lang w:eastAsia="zh-CN"/>
        </w:rPr>
        <w:t xml:space="preserve"> RA, </w:t>
      </w:r>
      <w:proofErr w:type="spellStart"/>
      <w:r w:rsidRPr="009677A4">
        <w:rPr>
          <w:rFonts w:ascii="Book Antiqua" w:eastAsia="宋体" w:hAnsi="Book Antiqua" w:cs="Times New Roman"/>
          <w:lang w:eastAsia="zh-CN"/>
        </w:rPr>
        <w:t>Panés</w:t>
      </w:r>
      <w:proofErr w:type="spellEnd"/>
      <w:r w:rsidRPr="009677A4">
        <w:rPr>
          <w:rFonts w:ascii="Book Antiqua" w:eastAsia="宋体" w:hAnsi="Book Antiqua" w:cs="Times New Roman"/>
          <w:lang w:eastAsia="zh-CN"/>
        </w:rPr>
        <w:t xml:space="preserve"> J, Peña SA, Lukas M, Jewell DP, Schreiber S, </w:t>
      </w:r>
      <w:proofErr w:type="spellStart"/>
      <w:r w:rsidRPr="009677A4">
        <w:rPr>
          <w:rFonts w:ascii="Book Antiqua" w:eastAsia="宋体" w:hAnsi="Book Antiqua" w:cs="Times New Roman"/>
          <w:lang w:eastAsia="zh-CN"/>
        </w:rPr>
        <w:t>Vermeire</w:t>
      </w:r>
      <w:proofErr w:type="spellEnd"/>
      <w:r w:rsidRPr="009677A4">
        <w:rPr>
          <w:rFonts w:ascii="Book Antiqua" w:eastAsia="宋体" w:hAnsi="Book Antiqua" w:cs="Times New Roman"/>
          <w:lang w:eastAsia="zh-CN"/>
        </w:rPr>
        <w:t xml:space="preserve"> S, Sans M. Genetic factors conferring an increased susceptibility to develop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also influence disease phenotype: results from the </w:t>
      </w:r>
      <w:proofErr w:type="spellStart"/>
      <w:r w:rsidRPr="009677A4">
        <w:rPr>
          <w:rFonts w:ascii="Book Antiqua" w:eastAsia="宋体" w:hAnsi="Book Antiqua" w:cs="Times New Roman"/>
          <w:lang w:eastAsia="zh-CN"/>
        </w:rPr>
        <w:t>IBDchip</w:t>
      </w:r>
      <w:proofErr w:type="spellEnd"/>
      <w:r w:rsidRPr="009677A4">
        <w:rPr>
          <w:rFonts w:ascii="Book Antiqua" w:eastAsia="宋体" w:hAnsi="Book Antiqua" w:cs="Times New Roman"/>
          <w:lang w:eastAsia="zh-CN"/>
        </w:rPr>
        <w:t xml:space="preserve"> European Project.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62</w:t>
      </w:r>
      <w:r w:rsidRPr="009677A4">
        <w:rPr>
          <w:rFonts w:ascii="Book Antiqua" w:eastAsia="宋体" w:hAnsi="Book Antiqua" w:cs="Times New Roman"/>
          <w:lang w:eastAsia="zh-CN"/>
        </w:rPr>
        <w:t>: 1556-1565 [PMID: 23263249 DOI: 10.1136/gutjnl-2011-300777</w:t>
      </w:r>
      <w:r w:rsidRPr="009677A4">
        <w:rPr>
          <w:rFonts w:ascii="Book Antiqua" w:eastAsia="宋体" w:hAnsi="Book Antiqua" w:cs="Times New Roman" w:hint="eastAsia"/>
          <w:lang w:eastAsia="zh-CN"/>
        </w:rPr>
        <w:t>]</w:t>
      </w:r>
    </w:p>
    <w:p w14:paraId="63E7A274"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12 </w:t>
      </w:r>
      <w:r w:rsidRPr="009677A4">
        <w:rPr>
          <w:rFonts w:ascii="Book Antiqua" w:eastAsia="宋体" w:hAnsi="Book Antiqua" w:cs="Times New Roman"/>
          <w:b/>
          <w:bCs/>
          <w:lang w:eastAsia="zh-CN"/>
        </w:rPr>
        <w:t>Schnitzler 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Fidder</w:t>
      </w:r>
      <w:proofErr w:type="spellEnd"/>
      <w:r w:rsidRPr="009677A4">
        <w:rPr>
          <w:rFonts w:ascii="Book Antiqua" w:eastAsia="宋体" w:hAnsi="Book Antiqua" w:cs="Times New Roman"/>
          <w:lang w:eastAsia="zh-CN"/>
        </w:rPr>
        <w:t xml:space="preserve"> H, </w:t>
      </w:r>
      <w:proofErr w:type="spellStart"/>
      <w:r w:rsidRPr="009677A4">
        <w:rPr>
          <w:rFonts w:ascii="Book Antiqua" w:eastAsia="宋体" w:hAnsi="Book Antiqua" w:cs="Times New Roman"/>
          <w:lang w:eastAsia="zh-CN"/>
        </w:rPr>
        <w:t>Ferrante</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Noman</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Arijs</w:t>
      </w:r>
      <w:proofErr w:type="spellEnd"/>
      <w:r w:rsidRPr="009677A4">
        <w:rPr>
          <w:rFonts w:ascii="Book Antiqua" w:eastAsia="宋体" w:hAnsi="Book Antiqua" w:cs="Times New Roman"/>
          <w:lang w:eastAsia="zh-CN"/>
        </w:rPr>
        <w:t xml:space="preserve"> I, Van </w:t>
      </w:r>
      <w:proofErr w:type="spellStart"/>
      <w:r w:rsidRPr="009677A4">
        <w:rPr>
          <w:rFonts w:ascii="Book Antiqua" w:eastAsia="宋体" w:hAnsi="Book Antiqua" w:cs="Times New Roman"/>
          <w:lang w:eastAsia="zh-CN"/>
        </w:rPr>
        <w:t>Assche</w:t>
      </w:r>
      <w:proofErr w:type="spellEnd"/>
      <w:r w:rsidRPr="009677A4">
        <w:rPr>
          <w:rFonts w:ascii="Book Antiqua" w:eastAsia="宋体" w:hAnsi="Book Antiqua" w:cs="Times New Roman"/>
          <w:lang w:eastAsia="zh-CN"/>
        </w:rPr>
        <w:t xml:space="preserve"> G, Hoffman I, Van Steen K, </w:t>
      </w:r>
      <w:proofErr w:type="spellStart"/>
      <w:r w:rsidRPr="009677A4">
        <w:rPr>
          <w:rFonts w:ascii="Book Antiqua" w:eastAsia="宋体" w:hAnsi="Book Antiqua" w:cs="Times New Roman"/>
          <w:lang w:eastAsia="zh-CN"/>
        </w:rPr>
        <w:t>Vermeire</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Long-term outcome of treatment with infliximab in 614 patients with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results from a single-</w:t>
      </w:r>
      <w:proofErr w:type="spellStart"/>
      <w:r w:rsidRPr="009677A4">
        <w:rPr>
          <w:rFonts w:ascii="Book Antiqua" w:eastAsia="宋体" w:hAnsi="Book Antiqua" w:cs="Times New Roman"/>
          <w:lang w:eastAsia="zh-CN"/>
        </w:rPr>
        <w:t>centre</w:t>
      </w:r>
      <w:proofErr w:type="spellEnd"/>
      <w:r w:rsidRPr="009677A4">
        <w:rPr>
          <w:rFonts w:ascii="Book Antiqua" w:eastAsia="宋体" w:hAnsi="Book Antiqua" w:cs="Times New Roman"/>
          <w:lang w:eastAsia="zh-CN"/>
        </w:rPr>
        <w:t xml:space="preserve"> cohort.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2009; </w:t>
      </w:r>
      <w:r w:rsidRPr="009677A4">
        <w:rPr>
          <w:rFonts w:ascii="Book Antiqua" w:eastAsia="宋体" w:hAnsi="Book Antiqua" w:cs="Times New Roman"/>
          <w:b/>
          <w:bCs/>
          <w:lang w:eastAsia="zh-CN"/>
        </w:rPr>
        <w:t>58</w:t>
      </w:r>
      <w:r w:rsidRPr="009677A4">
        <w:rPr>
          <w:rFonts w:ascii="Book Antiqua" w:eastAsia="宋体" w:hAnsi="Book Antiqua" w:cs="Times New Roman"/>
          <w:lang w:eastAsia="zh-CN"/>
        </w:rPr>
        <w:t>: 492-500 [PMID: 18832518 DOI: 10.1136/gut.2008.155812</w:t>
      </w:r>
      <w:r w:rsidRPr="009677A4">
        <w:rPr>
          <w:rFonts w:ascii="Book Antiqua" w:eastAsia="宋体" w:hAnsi="Book Antiqua" w:cs="Times New Roman" w:hint="eastAsia"/>
          <w:lang w:eastAsia="zh-CN"/>
        </w:rPr>
        <w:t>]</w:t>
      </w:r>
    </w:p>
    <w:p w14:paraId="4850220B"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13 </w:t>
      </w:r>
      <w:proofErr w:type="spellStart"/>
      <w:r w:rsidRPr="009677A4">
        <w:rPr>
          <w:rFonts w:ascii="Book Antiqua" w:eastAsia="宋体" w:hAnsi="Book Antiqua" w:cs="Times New Roman"/>
          <w:b/>
          <w:bCs/>
          <w:lang w:eastAsia="zh-CN"/>
        </w:rPr>
        <w:t>Peyrin-Biroulet</w:t>
      </w:r>
      <w:proofErr w:type="spellEnd"/>
      <w:r w:rsidRPr="009677A4">
        <w:rPr>
          <w:rFonts w:ascii="Book Antiqua" w:eastAsia="宋体" w:hAnsi="Book Antiqua" w:cs="Times New Roman"/>
          <w:b/>
          <w:bCs/>
          <w:lang w:eastAsia="zh-CN"/>
        </w:rPr>
        <w:t xml:space="preserve"> L</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Oussalah</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Williet</w:t>
      </w:r>
      <w:proofErr w:type="spellEnd"/>
      <w:r w:rsidRPr="009677A4">
        <w:rPr>
          <w:rFonts w:ascii="Book Antiqua" w:eastAsia="宋体" w:hAnsi="Book Antiqua" w:cs="Times New Roman"/>
          <w:lang w:eastAsia="zh-CN"/>
        </w:rPr>
        <w:t xml:space="preserve"> N, </w:t>
      </w:r>
      <w:proofErr w:type="spellStart"/>
      <w:r w:rsidRPr="009677A4">
        <w:rPr>
          <w:rFonts w:ascii="Book Antiqua" w:eastAsia="宋体" w:hAnsi="Book Antiqua" w:cs="Times New Roman"/>
          <w:lang w:eastAsia="zh-CN"/>
        </w:rPr>
        <w:t>Pillot</w:t>
      </w:r>
      <w:proofErr w:type="spellEnd"/>
      <w:r w:rsidRPr="009677A4">
        <w:rPr>
          <w:rFonts w:ascii="Book Antiqua" w:eastAsia="宋体" w:hAnsi="Book Antiqua" w:cs="Times New Roman"/>
          <w:lang w:eastAsia="zh-CN"/>
        </w:rPr>
        <w:t xml:space="preserve"> C, </w:t>
      </w:r>
      <w:proofErr w:type="spellStart"/>
      <w:r w:rsidRPr="009677A4">
        <w:rPr>
          <w:rFonts w:ascii="Book Antiqua" w:eastAsia="宋体" w:hAnsi="Book Antiqua" w:cs="Times New Roman"/>
          <w:lang w:eastAsia="zh-CN"/>
        </w:rPr>
        <w:t>Bresler</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Bigard</w:t>
      </w:r>
      <w:proofErr w:type="spellEnd"/>
      <w:r w:rsidRPr="009677A4">
        <w:rPr>
          <w:rFonts w:ascii="Book Antiqua" w:eastAsia="宋体" w:hAnsi="Book Antiqua" w:cs="Times New Roman"/>
          <w:lang w:eastAsia="zh-CN"/>
        </w:rPr>
        <w:t xml:space="preserve"> MA. </w:t>
      </w:r>
      <w:proofErr w:type="gramStart"/>
      <w:r w:rsidRPr="009677A4">
        <w:rPr>
          <w:rFonts w:ascii="Book Antiqua" w:eastAsia="宋体" w:hAnsi="Book Antiqua" w:cs="Times New Roman"/>
          <w:lang w:eastAsia="zh-CN"/>
        </w:rPr>
        <w:t xml:space="preserve">Impact of azathioprine and </w:t>
      </w:r>
      <w:proofErr w:type="spellStart"/>
      <w:r w:rsidRPr="009677A4">
        <w:rPr>
          <w:rFonts w:ascii="Book Antiqua" w:eastAsia="宋体" w:hAnsi="Book Antiqua" w:cs="Times New Roman"/>
          <w:lang w:eastAsia="zh-CN"/>
        </w:rPr>
        <w:t>tumour</w:t>
      </w:r>
      <w:proofErr w:type="spellEnd"/>
      <w:r w:rsidRPr="009677A4">
        <w:rPr>
          <w:rFonts w:ascii="Book Antiqua" w:eastAsia="宋体" w:hAnsi="Book Antiqua" w:cs="Times New Roman"/>
          <w:lang w:eastAsia="zh-CN"/>
        </w:rPr>
        <w:t xml:space="preserve"> necrosis factor antagonists on the need for surgery in newly diagnosed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2011; </w:t>
      </w:r>
      <w:r w:rsidRPr="009677A4">
        <w:rPr>
          <w:rFonts w:ascii="Book Antiqua" w:eastAsia="宋体" w:hAnsi="Book Antiqua" w:cs="Times New Roman"/>
          <w:b/>
          <w:bCs/>
          <w:lang w:eastAsia="zh-CN"/>
        </w:rPr>
        <w:t>60</w:t>
      </w:r>
      <w:r w:rsidRPr="009677A4">
        <w:rPr>
          <w:rFonts w:ascii="Book Antiqua" w:eastAsia="宋体" w:hAnsi="Book Antiqua" w:cs="Times New Roman"/>
          <w:lang w:eastAsia="zh-CN"/>
        </w:rPr>
        <w:t>: 930-936 [PMID: 21228429 DOI: 10.1136/gut.2010.227884</w:t>
      </w:r>
      <w:r w:rsidRPr="009677A4">
        <w:rPr>
          <w:rFonts w:ascii="Book Antiqua" w:eastAsia="宋体" w:hAnsi="Book Antiqua" w:cs="Times New Roman" w:hint="eastAsia"/>
          <w:lang w:eastAsia="zh-CN"/>
        </w:rPr>
        <w:t>]</w:t>
      </w:r>
    </w:p>
    <w:p w14:paraId="4536DB09"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14 </w:t>
      </w:r>
      <w:proofErr w:type="spellStart"/>
      <w:r w:rsidRPr="009677A4">
        <w:rPr>
          <w:rFonts w:ascii="Book Antiqua" w:eastAsia="宋体" w:hAnsi="Book Antiqua" w:cs="Times New Roman"/>
          <w:b/>
          <w:bCs/>
          <w:lang w:eastAsia="zh-CN"/>
        </w:rPr>
        <w:t>Oussalah</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Babouri</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Chevaux</w:t>
      </w:r>
      <w:proofErr w:type="spellEnd"/>
      <w:r w:rsidRPr="009677A4">
        <w:rPr>
          <w:rFonts w:ascii="Book Antiqua" w:eastAsia="宋体" w:hAnsi="Book Antiqua" w:cs="Times New Roman"/>
          <w:lang w:eastAsia="zh-CN"/>
        </w:rPr>
        <w:t xml:space="preserve"> JB, </w:t>
      </w:r>
      <w:proofErr w:type="spellStart"/>
      <w:r w:rsidRPr="009677A4">
        <w:rPr>
          <w:rFonts w:ascii="Book Antiqua" w:eastAsia="宋体" w:hAnsi="Book Antiqua" w:cs="Times New Roman"/>
          <w:lang w:eastAsia="zh-CN"/>
        </w:rPr>
        <w:t>Stancu</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Trouilloud</w:t>
      </w:r>
      <w:proofErr w:type="spellEnd"/>
      <w:r w:rsidRPr="009677A4">
        <w:rPr>
          <w:rFonts w:ascii="Book Antiqua" w:eastAsia="宋体" w:hAnsi="Book Antiqua" w:cs="Times New Roman"/>
          <w:lang w:eastAsia="zh-CN"/>
        </w:rPr>
        <w:t xml:space="preserve"> I, </w:t>
      </w:r>
      <w:proofErr w:type="spellStart"/>
      <w:r w:rsidRPr="009677A4">
        <w:rPr>
          <w:rFonts w:ascii="Book Antiqua" w:eastAsia="宋体" w:hAnsi="Book Antiqua" w:cs="Times New Roman"/>
          <w:lang w:eastAsia="zh-CN"/>
        </w:rPr>
        <w:t>Bensenane</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Boucekkine</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Bigard</w:t>
      </w:r>
      <w:proofErr w:type="spellEnd"/>
      <w:r w:rsidRPr="009677A4">
        <w:rPr>
          <w:rFonts w:ascii="Book Antiqua" w:eastAsia="宋体" w:hAnsi="Book Antiqua" w:cs="Times New Roman"/>
          <w:lang w:eastAsia="zh-CN"/>
        </w:rPr>
        <w:t xml:space="preserve"> MA, </w:t>
      </w:r>
      <w:proofErr w:type="spellStart"/>
      <w:r w:rsidRPr="009677A4">
        <w:rPr>
          <w:rFonts w:ascii="Book Antiqua" w:eastAsia="宋体" w:hAnsi="Book Antiqua" w:cs="Times New Roman"/>
          <w:lang w:eastAsia="zh-CN"/>
        </w:rPr>
        <w:t>Peyrin-Biroulet</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w:t>
      </w:r>
      <w:r w:rsidRPr="009677A4">
        <w:rPr>
          <w:rFonts w:ascii="Book Antiqua" w:eastAsia="宋体" w:hAnsi="Book Antiqua" w:cs="Times New Roman"/>
          <w:lang w:eastAsia="zh-CN"/>
        </w:rPr>
        <w:lastRenderedPageBreak/>
        <w:t>disease with intolerance or lost response to infliximab: a 3-year single-</w:t>
      </w:r>
      <w:proofErr w:type="spellStart"/>
      <w:r w:rsidRPr="009677A4">
        <w:rPr>
          <w:rFonts w:ascii="Book Antiqua" w:eastAsia="宋体" w:hAnsi="Book Antiqua" w:cs="Times New Roman"/>
          <w:lang w:eastAsia="zh-CN"/>
        </w:rPr>
        <w:t>centre</w:t>
      </w:r>
      <w:proofErr w:type="spellEnd"/>
      <w:r w:rsidRPr="009677A4">
        <w:rPr>
          <w:rFonts w:ascii="Book Antiqua" w:eastAsia="宋体" w:hAnsi="Book Antiqua" w:cs="Times New Roman"/>
          <w:lang w:eastAsia="zh-CN"/>
        </w:rPr>
        <w:t xml:space="preserve"> experience. </w:t>
      </w:r>
      <w:r w:rsidRPr="009677A4">
        <w:rPr>
          <w:rFonts w:ascii="Book Antiqua" w:eastAsia="宋体" w:hAnsi="Book Antiqua" w:cs="Times New Roman"/>
          <w:i/>
          <w:iCs/>
          <w:lang w:eastAsia="zh-CN"/>
        </w:rPr>
        <w:t xml:space="preserve">Aliment </w:t>
      </w:r>
      <w:proofErr w:type="spellStart"/>
      <w:r w:rsidRPr="009677A4">
        <w:rPr>
          <w:rFonts w:ascii="Book Antiqua" w:eastAsia="宋体" w:hAnsi="Book Antiqua" w:cs="Times New Roman"/>
          <w:i/>
          <w:iCs/>
          <w:lang w:eastAsia="zh-CN"/>
        </w:rPr>
        <w:t>Pharmacol</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Ther</w:t>
      </w:r>
      <w:proofErr w:type="spellEnd"/>
      <w:r w:rsidRPr="009677A4">
        <w:rPr>
          <w:rFonts w:ascii="Book Antiqua" w:eastAsia="宋体" w:hAnsi="Book Antiqua" w:cs="Times New Roman"/>
          <w:lang w:eastAsia="zh-CN"/>
        </w:rPr>
        <w:t> 2009; </w:t>
      </w:r>
      <w:r w:rsidRPr="009677A4">
        <w:rPr>
          <w:rFonts w:ascii="Book Antiqua" w:eastAsia="宋体" w:hAnsi="Book Antiqua" w:cs="Times New Roman"/>
          <w:b/>
          <w:bCs/>
          <w:lang w:eastAsia="zh-CN"/>
        </w:rPr>
        <w:t>29</w:t>
      </w:r>
      <w:r w:rsidRPr="009677A4">
        <w:rPr>
          <w:rFonts w:ascii="Book Antiqua" w:eastAsia="宋体" w:hAnsi="Book Antiqua" w:cs="Times New Roman"/>
          <w:lang w:eastAsia="zh-CN"/>
        </w:rPr>
        <w:t>: 416-423 [PMID: 19035976 DOI: 10.1111/j.1365-2036.2008.03902.x</w:t>
      </w:r>
      <w:r w:rsidRPr="009677A4">
        <w:rPr>
          <w:rFonts w:ascii="Book Antiqua" w:eastAsia="宋体" w:hAnsi="Book Antiqua" w:cs="Times New Roman" w:hint="eastAsia"/>
          <w:lang w:eastAsia="zh-CN"/>
        </w:rPr>
        <w:t>]</w:t>
      </w:r>
    </w:p>
    <w:p w14:paraId="647DB658"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15 </w:t>
      </w:r>
      <w:proofErr w:type="spellStart"/>
      <w:r w:rsidRPr="009677A4">
        <w:rPr>
          <w:rFonts w:ascii="Book Antiqua" w:eastAsia="宋体" w:hAnsi="Book Antiqua" w:cs="Times New Roman"/>
          <w:b/>
          <w:bCs/>
          <w:lang w:eastAsia="zh-CN"/>
        </w:rPr>
        <w:t>Appau</w:t>
      </w:r>
      <w:proofErr w:type="spellEnd"/>
      <w:r w:rsidRPr="009677A4">
        <w:rPr>
          <w:rFonts w:ascii="Book Antiqua" w:eastAsia="宋体" w:hAnsi="Book Antiqua" w:cs="Times New Roman"/>
          <w:b/>
          <w:bCs/>
          <w:lang w:eastAsia="zh-CN"/>
        </w:rPr>
        <w:t xml:space="preserve"> KA</w:t>
      </w:r>
      <w:r w:rsidRPr="009677A4">
        <w:rPr>
          <w:rFonts w:ascii="Book Antiqua" w:eastAsia="宋体" w:hAnsi="Book Antiqua" w:cs="Times New Roman"/>
          <w:lang w:eastAsia="zh-CN"/>
        </w:rPr>
        <w:t xml:space="preserve">, Fazio VW, </w:t>
      </w:r>
      <w:proofErr w:type="spellStart"/>
      <w:r w:rsidRPr="009677A4">
        <w:rPr>
          <w:rFonts w:ascii="Book Antiqua" w:eastAsia="宋体" w:hAnsi="Book Antiqua" w:cs="Times New Roman"/>
          <w:lang w:eastAsia="zh-CN"/>
        </w:rPr>
        <w:t>Shen</w:t>
      </w:r>
      <w:proofErr w:type="spellEnd"/>
      <w:r w:rsidRPr="009677A4">
        <w:rPr>
          <w:rFonts w:ascii="Book Antiqua" w:eastAsia="宋体" w:hAnsi="Book Antiqua" w:cs="Times New Roman"/>
          <w:lang w:eastAsia="zh-CN"/>
        </w:rPr>
        <w:t xml:space="preserve"> B, Church JM, </w:t>
      </w:r>
      <w:proofErr w:type="spellStart"/>
      <w:r w:rsidRPr="009677A4">
        <w:rPr>
          <w:rFonts w:ascii="Book Antiqua" w:eastAsia="宋体" w:hAnsi="Book Antiqua" w:cs="Times New Roman"/>
          <w:lang w:eastAsia="zh-CN"/>
        </w:rPr>
        <w:t>Lashner</w:t>
      </w:r>
      <w:proofErr w:type="spellEnd"/>
      <w:r w:rsidRPr="009677A4">
        <w:rPr>
          <w:rFonts w:ascii="Book Antiqua" w:eastAsia="宋体" w:hAnsi="Book Antiqua" w:cs="Times New Roman"/>
          <w:lang w:eastAsia="zh-CN"/>
        </w:rPr>
        <w:t xml:space="preserve"> B, </w:t>
      </w:r>
      <w:proofErr w:type="spellStart"/>
      <w:r w:rsidRPr="009677A4">
        <w:rPr>
          <w:rFonts w:ascii="Book Antiqua" w:eastAsia="宋体" w:hAnsi="Book Antiqua" w:cs="Times New Roman"/>
          <w:lang w:eastAsia="zh-CN"/>
        </w:rPr>
        <w:t>Remzi</w:t>
      </w:r>
      <w:proofErr w:type="spellEnd"/>
      <w:r w:rsidRPr="009677A4">
        <w:rPr>
          <w:rFonts w:ascii="Book Antiqua" w:eastAsia="宋体" w:hAnsi="Book Antiqua" w:cs="Times New Roman"/>
          <w:lang w:eastAsia="zh-CN"/>
        </w:rPr>
        <w:t xml:space="preserve"> F, Brzezinski A, Strong SA, </w:t>
      </w:r>
      <w:proofErr w:type="spellStart"/>
      <w:r w:rsidRPr="009677A4">
        <w:rPr>
          <w:rFonts w:ascii="Book Antiqua" w:eastAsia="宋体" w:hAnsi="Book Antiqua" w:cs="Times New Roman"/>
          <w:lang w:eastAsia="zh-CN"/>
        </w:rPr>
        <w:t>Hammel</w:t>
      </w:r>
      <w:proofErr w:type="spellEnd"/>
      <w:r w:rsidRPr="009677A4">
        <w:rPr>
          <w:rFonts w:ascii="Book Antiqua" w:eastAsia="宋体" w:hAnsi="Book Antiqua" w:cs="Times New Roman"/>
          <w:lang w:eastAsia="zh-CN"/>
        </w:rPr>
        <w:t xml:space="preserve"> J, </w:t>
      </w:r>
      <w:proofErr w:type="spellStart"/>
      <w:r w:rsidRPr="009677A4">
        <w:rPr>
          <w:rFonts w:ascii="Book Antiqua" w:eastAsia="宋体" w:hAnsi="Book Antiqua" w:cs="Times New Roman"/>
          <w:lang w:eastAsia="zh-CN"/>
        </w:rPr>
        <w:t>Kiran</w:t>
      </w:r>
      <w:proofErr w:type="spellEnd"/>
      <w:r w:rsidRPr="009677A4">
        <w:rPr>
          <w:rFonts w:ascii="Book Antiqua" w:eastAsia="宋体" w:hAnsi="Book Antiqua" w:cs="Times New Roman"/>
          <w:lang w:eastAsia="zh-CN"/>
        </w:rPr>
        <w:t xml:space="preserve"> RP. Use of infliximab within 3 months of </w:t>
      </w:r>
      <w:proofErr w:type="spellStart"/>
      <w:r w:rsidRPr="009677A4">
        <w:rPr>
          <w:rFonts w:ascii="Book Antiqua" w:eastAsia="宋体" w:hAnsi="Book Antiqua" w:cs="Times New Roman"/>
          <w:lang w:eastAsia="zh-CN"/>
        </w:rPr>
        <w:t>ileocolonic</w:t>
      </w:r>
      <w:proofErr w:type="spellEnd"/>
      <w:r w:rsidRPr="009677A4">
        <w:rPr>
          <w:rFonts w:ascii="Book Antiqua" w:eastAsia="宋体" w:hAnsi="Book Antiqua" w:cs="Times New Roman"/>
          <w:lang w:eastAsia="zh-CN"/>
        </w:rPr>
        <w:t xml:space="preserve"> resection is associated with adverse postoperative outcomes in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patients. </w:t>
      </w:r>
      <w:r w:rsidRPr="009677A4">
        <w:rPr>
          <w:rFonts w:ascii="Book Antiqua" w:eastAsia="宋体" w:hAnsi="Book Antiqua" w:cs="Times New Roman"/>
          <w:i/>
          <w:iCs/>
          <w:lang w:eastAsia="zh-CN"/>
        </w:rPr>
        <w:t xml:space="preserve">J </w:t>
      </w:r>
      <w:proofErr w:type="spellStart"/>
      <w:r w:rsidRPr="009677A4">
        <w:rPr>
          <w:rFonts w:ascii="Book Antiqua" w:eastAsia="宋体" w:hAnsi="Book Antiqua" w:cs="Times New Roman"/>
          <w:i/>
          <w:iCs/>
          <w:lang w:eastAsia="zh-CN"/>
        </w:rPr>
        <w:t>Gastrointest</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lang w:eastAsia="zh-CN"/>
        </w:rPr>
        <w:t> 2008; </w:t>
      </w:r>
      <w:r w:rsidRPr="009677A4">
        <w:rPr>
          <w:rFonts w:ascii="Book Antiqua" w:eastAsia="宋体" w:hAnsi="Book Antiqua" w:cs="Times New Roman"/>
          <w:b/>
          <w:bCs/>
          <w:lang w:eastAsia="zh-CN"/>
        </w:rPr>
        <w:t>12</w:t>
      </w:r>
      <w:r w:rsidRPr="009677A4">
        <w:rPr>
          <w:rFonts w:ascii="Book Antiqua" w:eastAsia="宋体" w:hAnsi="Book Antiqua" w:cs="Times New Roman"/>
          <w:lang w:eastAsia="zh-CN"/>
        </w:rPr>
        <w:t>: 1738-1744 [PMID: 18709420 DOI: 10.1007/s11605-008-0646-0</w:t>
      </w:r>
      <w:r w:rsidRPr="009677A4">
        <w:rPr>
          <w:rFonts w:ascii="Book Antiqua" w:eastAsia="宋体" w:hAnsi="Book Antiqua" w:cs="Times New Roman" w:hint="eastAsia"/>
          <w:lang w:eastAsia="zh-CN"/>
        </w:rPr>
        <w:t>]</w:t>
      </w:r>
    </w:p>
    <w:p w14:paraId="45C9322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16 </w:t>
      </w:r>
      <w:proofErr w:type="spellStart"/>
      <w:r w:rsidRPr="009677A4">
        <w:rPr>
          <w:rFonts w:ascii="Book Antiqua" w:eastAsia="宋体" w:hAnsi="Book Antiqua" w:cs="Times New Roman"/>
          <w:b/>
          <w:bCs/>
          <w:lang w:eastAsia="zh-CN"/>
        </w:rPr>
        <w:t>Colombel</w:t>
      </w:r>
      <w:proofErr w:type="spellEnd"/>
      <w:r w:rsidRPr="009677A4">
        <w:rPr>
          <w:rFonts w:ascii="Book Antiqua" w:eastAsia="宋体" w:hAnsi="Book Antiqua" w:cs="Times New Roman"/>
          <w:b/>
          <w:bCs/>
          <w:lang w:eastAsia="zh-CN"/>
        </w:rPr>
        <w:t xml:space="preserve"> JF</w:t>
      </w:r>
      <w:r w:rsidRPr="009677A4">
        <w:rPr>
          <w:rFonts w:ascii="Book Antiqua" w:eastAsia="宋体" w:hAnsi="Book Antiqua" w:cs="Times New Roman"/>
          <w:lang w:eastAsia="zh-CN"/>
        </w:rPr>
        <w:t xml:space="preserve">, Loftus EV, </w:t>
      </w:r>
      <w:proofErr w:type="spellStart"/>
      <w:r w:rsidRPr="009677A4">
        <w:rPr>
          <w:rFonts w:ascii="Book Antiqua" w:eastAsia="宋体" w:hAnsi="Book Antiqua" w:cs="Times New Roman"/>
          <w:lang w:eastAsia="zh-CN"/>
        </w:rPr>
        <w:t>Tremaine</w:t>
      </w:r>
      <w:proofErr w:type="spellEnd"/>
      <w:r w:rsidRPr="009677A4">
        <w:rPr>
          <w:rFonts w:ascii="Book Antiqua" w:eastAsia="宋体" w:hAnsi="Book Antiqua" w:cs="Times New Roman"/>
          <w:lang w:eastAsia="zh-CN"/>
        </w:rPr>
        <w:t xml:space="preserve"> WJ, Pemberton JH, Wolff BG, Young-</w:t>
      </w:r>
      <w:proofErr w:type="spellStart"/>
      <w:r w:rsidRPr="009677A4">
        <w:rPr>
          <w:rFonts w:ascii="Book Antiqua" w:eastAsia="宋体" w:hAnsi="Book Antiqua" w:cs="Times New Roman"/>
          <w:lang w:eastAsia="zh-CN"/>
        </w:rPr>
        <w:t>Fadok</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Harmsen</w:t>
      </w:r>
      <w:proofErr w:type="spellEnd"/>
      <w:r w:rsidRPr="009677A4">
        <w:rPr>
          <w:rFonts w:ascii="Book Antiqua" w:eastAsia="宋体" w:hAnsi="Book Antiqua" w:cs="Times New Roman"/>
          <w:lang w:eastAsia="zh-CN"/>
        </w:rPr>
        <w:t xml:space="preserve"> WS, </w:t>
      </w:r>
      <w:proofErr w:type="spellStart"/>
      <w:r w:rsidRPr="009677A4">
        <w:rPr>
          <w:rFonts w:ascii="Book Antiqua" w:eastAsia="宋体" w:hAnsi="Book Antiqua" w:cs="Times New Roman"/>
          <w:lang w:eastAsia="zh-CN"/>
        </w:rPr>
        <w:t>Schleck</w:t>
      </w:r>
      <w:proofErr w:type="spellEnd"/>
      <w:r w:rsidRPr="009677A4">
        <w:rPr>
          <w:rFonts w:ascii="Book Antiqua" w:eastAsia="宋体" w:hAnsi="Book Antiqua" w:cs="Times New Roman"/>
          <w:lang w:eastAsia="zh-CN"/>
        </w:rPr>
        <w:t xml:space="preserve"> CD,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Early postoperative complications are not increased in patients with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treated </w:t>
      </w:r>
      <w:proofErr w:type="spellStart"/>
      <w:r w:rsidRPr="009677A4">
        <w:rPr>
          <w:rFonts w:ascii="Book Antiqua" w:eastAsia="宋体" w:hAnsi="Book Antiqua" w:cs="Times New Roman"/>
          <w:lang w:eastAsia="zh-CN"/>
        </w:rPr>
        <w:t>perioperatively</w:t>
      </w:r>
      <w:proofErr w:type="spellEnd"/>
      <w:r w:rsidRPr="009677A4">
        <w:rPr>
          <w:rFonts w:ascii="Book Antiqua" w:eastAsia="宋体" w:hAnsi="Book Antiqua" w:cs="Times New Roman"/>
          <w:lang w:eastAsia="zh-CN"/>
        </w:rPr>
        <w:t xml:space="preserve"> with infliximab or immunosuppressive therapy. </w:t>
      </w:r>
      <w:r w:rsidRPr="009677A4">
        <w:rPr>
          <w:rFonts w:ascii="Book Antiqua" w:eastAsia="宋体" w:hAnsi="Book Antiqua" w:cs="Times New Roman"/>
          <w:i/>
          <w:iCs/>
          <w:lang w:eastAsia="zh-CN"/>
        </w:rPr>
        <w:t xml:space="preserve">Am J </w:t>
      </w:r>
      <w:proofErr w:type="spellStart"/>
      <w:r w:rsidRPr="009677A4">
        <w:rPr>
          <w:rFonts w:ascii="Book Antiqua" w:eastAsia="宋体" w:hAnsi="Book Antiqua" w:cs="Times New Roman"/>
          <w:i/>
          <w:iCs/>
          <w:lang w:eastAsia="zh-CN"/>
        </w:rPr>
        <w:t>Gastroenterol</w:t>
      </w:r>
      <w:proofErr w:type="spellEnd"/>
      <w:r w:rsidRPr="009677A4">
        <w:rPr>
          <w:rFonts w:ascii="Book Antiqua" w:eastAsia="宋体" w:hAnsi="Book Antiqua" w:cs="Times New Roman"/>
          <w:lang w:eastAsia="zh-CN"/>
        </w:rPr>
        <w:t> 2004; </w:t>
      </w:r>
      <w:r w:rsidRPr="009677A4">
        <w:rPr>
          <w:rFonts w:ascii="Book Antiqua" w:eastAsia="宋体" w:hAnsi="Book Antiqua" w:cs="Times New Roman"/>
          <w:b/>
          <w:bCs/>
          <w:lang w:eastAsia="zh-CN"/>
        </w:rPr>
        <w:t>99</w:t>
      </w:r>
      <w:r w:rsidRPr="009677A4">
        <w:rPr>
          <w:rFonts w:ascii="Book Antiqua" w:eastAsia="宋体" w:hAnsi="Book Antiqua" w:cs="Times New Roman"/>
          <w:lang w:eastAsia="zh-CN"/>
        </w:rPr>
        <w:t>: 878-883 [PMID: 15128354</w:t>
      </w:r>
      <w:proofErr w:type="gramStart"/>
      <w:r w:rsidRPr="009677A4">
        <w:rPr>
          <w:rFonts w:ascii="Book Antiqua" w:eastAsia="宋体" w:hAnsi="Book Antiqua" w:cs="Times New Roman"/>
          <w:lang w:eastAsia="zh-CN"/>
        </w:rPr>
        <w:t>]</w:t>
      </w:r>
      <w:proofErr w:type="gramEnd"/>
    </w:p>
    <w:p w14:paraId="5295B00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17 </w:t>
      </w:r>
      <w:proofErr w:type="spellStart"/>
      <w:r w:rsidRPr="009677A4">
        <w:rPr>
          <w:rFonts w:ascii="Book Antiqua" w:eastAsia="宋体" w:hAnsi="Book Antiqua" w:cs="Times New Roman"/>
          <w:b/>
          <w:bCs/>
          <w:lang w:eastAsia="zh-CN"/>
        </w:rPr>
        <w:t>Canedo</w:t>
      </w:r>
      <w:proofErr w:type="spellEnd"/>
      <w:r w:rsidRPr="009677A4">
        <w:rPr>
          <w:rFonts w:ascii="Book Antiqua" w:eastAsia="宋体" w:hAnsi="Book Antiqua" w:cs="Times New Roman"/>
          <w:b/>
          <w:bCs/>
          <w:lang w:eastAsia="zh-CN"/>
        </w:rPr>
        <w:t xml:space="preserve"> J</w:t>
      </w:r>
      <w:r w:rsidRPr="009677A4">
        <w:rPr>
          <w:rFonts w:ascii="Book Antiqua" w:eastAsia="宋体" w:hAnsi="Book Antiqua" w:cs="Times New Roman"/>
          <w:lang w:eastAsia="zh-CN"/>
        </w:rPr>
        <w:t xml:space="preserve">, Lee SH, Pinto R, </w:t>
      </w:r>
      <w:proofErr w:type="spellStart"/>
      <w:r w:rsidRPr="009677A4">
        <w:rPr>
          <w:rFonts w:ascii="Book Antiqua" w:eastAsia="宋体" w:hAnsi="Book Antiqua" w:cs="Times New Roman"/>
          <w:lang w:eastAsia="zh-CN"/>
        </w:rPr>
        <w:t>Murad-Regadas</w:t>
      </w:r>
      <w:proofErr w:type="spellEnd"/>
      <w:r w:rsidRPr="009677A4">
        <w:rPr>
          <w:rFonts w:ascii="Book Antiqua" w:eastAsia="宋体" w:hAnsi="Book Antiqua" w:cs="Times New Roman"/>
          <w:lang w:eastAsia="zh-CN"/>
        </w:rPr>
        <w:t xml:space="preserve"> S, Rosen L, </w:t>
      </w:r>
      <w:proofErr w:type="spellStart"/>
      <w:r w:rsidRPr="009677A4">
        <w:rPr>
          <w:rFonts w:ascii="Book Antiqua" w:eastAsia="宋体" w:hAnsi="Book Antiqua" w:cs="Times New Roman"/>
          <w:lang w:eastAsia="zh-CN"/>
        </w:rPr>
        <w:t>Wexner</w:t>
      </w:r>
      <w:proofErr w:type="spellEnd"/>
      <w:r w:rsidRPr="009677A4">
        <w:rPr>
          <w:rFonts w:ascii="Book Antiqua" w:eastAsia="宋体" w:hAnsi="Book Antiqua" w:cs="Times New Roman"/>
          <w:lang w:eastAsia="zh-CN"/>
        </w:rPr>
        <w:t xml:space="preserve"> SD. Surgical resection in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is immunosuppressive medication associated with higher postoperative infection rates? </w:t>
      </w:r>
      <w:r w:rsidRPr="009677A4">
        <w:rPr>
          <w:rFonts w:ascii="Book Antiqua" w:eastAsia="宋体" w:hAnsi="Book Antiqua" w:cs="Times New Roman"/>
          <w:i/>
          <w:iCs/>
          <w:lang w:eastAsia="zh-CN"/>
        </w:rPr>
        <w:t>Colorectal Dis</w:t>
      </w:r>
      <w:r w:rsidRPr="009677A4">
        <w:rPr>
          <w:rFonts w:ascii="Book Antiqua" w:eastAsia="宋体" w:hAnsi="Book Antiqua" w:cs="Times New Roman"/>
          <w:lang w:eastAsia="zh-CN"/>
        </w:rPr>
        <w:t> 2011; </w:t>
      </w:r>
      <w:r w:rsidRPr="009677A4">
        <w:rPr>
          <w:rFonts w:ascii="Book Antiqua" w:eastAsia="宋体" w:hAnsi="Book Antiqua" w:cs="Times New Roman"/>
          <w:b/>
          <w:bCs/>
          <w:lang w:eastAsia="zh-CN"/>
        </w:rPr>
        <w:t>13</w:t>
      </w:r>
      <w:r w:rsidRPr="009677A4">
        <w:rPr>
          <w:rFonts w:ascii="Book Antiqua" w:eastAsia="宋体" w:hAnsi="Book Antiqua" w:cs="Times New Roman"/>
          <w:lang w:eastAsia="zh-CN"/>
        </w:rPr>
        <w:t>: 1294-1298 [PMID: 20969715 DOI: 10.1111/j.1463-1318.2010.02469.x</w:t>
      </w:r>
      <w:r w:rsidRPr="009677A4">
        <w:rPr>
          <w:rFonts w:ascii="Book Antiqua" w:eastAsia="宋体" w:hAnsi="Book Antiqua" w:cs="Times New Roman" w:hint="eastAsia"/>
          <w:lang w:eastAsia="zh-CN"/>
        </w:rPr>
        <w:t>]</w:t>
      </w:r>
    </w:p>
    <w:p w14:paraId="538EB650"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18 </w:t>
      </w:r>
      <w:proofErr w:type="spellStart"/>
      <w:r w:rsidRPr="009677A4">
        <w:rPr>
          <w:rFonts w:ascii="Book Antiqua" w:eastAsia="宋体" w:hAnsi="Book Antiqua" w:cs="Times New Roman"/>
          <w:b/>
          <w:bCs/>
          <w:lang w:eastAsia="zh-CN"/>
        </w:rPr>
        <w:t>Kopylov</w:t>
      </w:r>
      <w:proofErr w:type="spellEnd"/>
      <w:r w:rsidRPr="009677A4">
        <w:rPr>
          <w:rFonts w:ascii="Book Antiqua" w:eastAsia="宋体" w:hAnsi="Book Antiqua" w:cs="Times New Roman"/>
          <w:b/>
          <w:bCs/>
          <w:lang w:eastAsia="zh-CN"/>
        </w:rPr>
        <w:t xml:space="preserve"> U</w:t>
      </w:r>
      <w:r w:rsidRPr="009677A4">
        <w:rPr>
          <w:rFonts w:ascii="Book Antiqua" w:eastAsia="宋体" w:hAnsi="Book Antiqua" w:cs="Times New Roman"/>
          <w:lang w:eastAsia="zh-CN"/>
        </w:rPr>
        <w:t>, Ben-</w:t>
      </w:r>
      <w:proofErr w:type="spellStart"/>
      <w:r w:rsidRPr="009677A4">
        <w:rPr>
          <w:rFonts w:ascii="Book Antiqua" w:eastAsia="宋体" w:hAnsi="Book Antiqua" w:cs="Times New Roman"/>
          <w:lang w:eastAsia="zh-CN"/>
        </w:rPr>
        <w:t>Horin</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Zmora</w:t>
      </w:r>
      <w:proofErr w:type="spellEnd"/>
      <w:r w:rsidRPr="009677A4">
        <w:rPr>
          <w:rFonts w:ascii="Book Antiqua" w:eastAsia="宋体" w:hAnsi="Book Antiqua" w:cs="Times New Roman"/>
          <w:lang w:eastAsia="zh-CN"/>
        </w:rPr>
        <w:t xml:space="preserve"> O, </w:t>
      </w:r>
      <w:proofErr w:type="spellStart"/>
      <w:r w:rsidRPr="009677A4">
        <w:rPr>
          <w:rFonts w:ascii="Book Antiqua" w:eastAsia="宋体" w:hAnsi="Book Antiqua" w:cs="Times New Roman"/>
          <w:lang w:eastAsia="zh-CN"/>
        </w:rPr>
        <w:t>Eliakim</w:t>
      </w:r>
      <w:proofErr w:type="spellEnd"/>
      <w:r w:rsidRPr="009677A4">
        <w:rPr>
          <w:rFonts w:ascii="Book Antiqua" w:eastAsia="宋体" w:hAnsi="Book Antiqua" w:cs="Times New Roman"/>
          <w:lang w:eastAsia="zh-CN"/>
        </w:rPr>
        <w:t xml:space="preserve"> R, Katz LH. Anti-tumor necrosis factor and postoperative complications in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systematic review and meta-analysis.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18</w:t>
      </w:r>
      <w:r w:rsidRPr="009677A4">
        <w:rPr>
          <w:rFonts w:ascii="Book Antiqua" w:eastAsia="宋体" w:hAnsi="Book Antiqua" w:cs="Times New Roman"/>
          <w:lang w:eastAsia="zh-CN"/>
        </w:rPr>
        <w:t>: 2404-2413 [PMID: 22467533 DOI: 10.1002/ibd.22954</w:t>
      </w:r>
      <w:r w:rsidRPr="009677A4">
        <w:rPr>
          <w:rFonts w:ascii="Book Antiqua" w:eastAsia="宋体" w:hAnsi="Book Antiqua" w:cs="Times New Roman" w:hint="eastAsia"/>
          <w:lang w:eastAsia="zh-CN"/>
        </w:rPr>
        <w:t>]</w:t>
      </w:r>
    </w:p>
    <w:p w14:paraId="24F4F6A0"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19 </w:t>
      </w:r>
      <w:r w:rsidRPr="009677A4">
        <w:rPr>
          <w:rFonts w:ascii="Book Antiqua" w:eastAsia="宋体" w:hAnsi="Book Antiqua" w:cs="Times New Roman"/>
          <w:b/>
          <w:bCs/>
          <w:lang w:eastAsia="zh-CN"/>
        </w:rPr>
        <w:t>Waterman M</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Xu</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Dinani</w:t>
      </w:r>
      <w:proofErr w:type="spellEnd"/>
      <w:r w:rsidRPr="009677A4">
        <w:rPr>
          <w:rFonts w:ascii="Book Antiqua" w:eastAsia="宋体" w:hAnsi="Book Antiqua" w:cs="Times New Roman"/>
          <w:lang w:eastAsia="zh-CN"/>
        </w:rPr>
        <w:t xml:space="preserve"> A, Steinhart AH, </w:t>
      </w:r>
      <w:proofErr w:type="spellStart"/>
      <w:r w:rsidRPr="009677A4">
        <w:rPr>
          <w:rFonts w:ascii="Book Antiqua" w:eastAsia="宋体" w:hAnsi="Book Antiqua" w:cs="Times New Roman"/>
          <w:lang w:eastAsia="zh-CN"/>
        </w:rPr>
        <w:t>Croitoru</w:t>
      </w:r>
      <w:proofErr w:type="spellEnd"/>
      <w:r w:rsidRPr="009677A4">
        <w:rPr>
          <w:rFonts w:ascii="Book Antiqua" w:eastAsia="宋体" w:hAnsi="Book Antiqua" w:cs="Times New Roman"/>
          <w:lang w:eastAsia="zh-CN"/>
        </w:rPr>
        <w:t xml:space="preserve"> K, Nguyen GC, McLeod RS, Greenberg GR, Cohen Z, Silverberg MS. Preoperative biological therapy and short-term outcomes of abdominal surgery in patients with inflammatory bowel disease.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62</w:t>
      </w:r>
      <w:r w:rsidRPr="009677A4">
        <w:rPr>
          <w:rFonts w:ascii="Book Antiqua" w:eastAsia="宋体" w:hAnsi="Book Antiqua" w:cs="Times New Roman"/>
          <w:lang w:eastAsia="zh-CN"/>
        </w:rPr>
        <w:t>: 387-394 [PMID: 22619367 DOI: 10.1136/gutjnl-2011-301495</w:t>
      </w:r>
      <w:r w:rsidRPr="009677A4">
        <w:rPr>
          <w:rFonts w:ascii="Book Antiqua" w:eastAsia="宋体" w:hAnsi="Book Antiqua" w:cs="Times New Roman" w:hint="eastAsia"/>
          <w:lang w:eastAsia="zh-CN"/>
        </w:rPr>
        <w:t>]</w:t>
      </w:r>
    </w:p>
    <w:p w14:paraId="64A6309D"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20 </w:t>
      </w:r>
      <w:proofErr w:type="spellStart"/>
      <w:r w:rsidRPr="009677A4">
        <w:rPr>
          <w:rFonts w:ascii="Book Antiqua" w:eastAsia="宋体" w:hAnsi="Book Antiqua" w:cs="Times New Roman"/>
          <w:b/>
          <w:bCs/>
          <w:lang w:eastAsia="zh-CN"/>
        </w:rPr>
        <w:t>Narula</w:t>
      </w:r>
      <w:proofErr w:type="spellEnd"/>
      <w:r w:rsidRPr="009677A4">
        <w:rPr>
          <w:rFonts w:ascii="Book Antiqua" w:eastAsia="宋体" w:hAnsi="Book Antiqua" w:cs="Times New Roman"/>
          <w:b/>
          <w:bCs/>
          <w:lang w:eastAsia="zh-CN"/>
        </w:rPr>
        <w:t xml:space="preserve"> N</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Charleton</w:t>
      </w:r>
      <w:proofErr w:type="spellEnd"/>
      <w:r w:rsidRPr="009677A4">
        <w:rPr>
          <w:rFonts w:ascii="Book Antiqua" w:eastAsia="宋体" w:hAnsi="Book Antiqua" w:cs="Times New Roman"/>
          <w:lang w:eastAsia="zh-CN"/>
        </w:rPr>
        <w:t xml:space="preserve"> D, Marshall JK.</w:t>
      </w:r>
      <w:proofErr w:type="gramEnd"/>
      <w:r w:rsidRPr="009677A4">
        <w:rPr>
          <w:rFonts w:ascii="Book Antiqua" w:eastAsia="宋体" w:hAnsi="Book Antiqua" w:cs="Times New Roman"/>
          <w:lang w:eastAsia="zh-CN"/>
        </w:rPr>
        <w:t xml:space="preserve"> Meta-analysis: </w:t>
      </w:r>
      <w:proofErr w:type="spellStart"/>
      <w:r w:rsidRPr="009677A4">
        <w:rPr>
          <w:rFonts w:ascii="Book Antiqua" w:eastAsia="宋体" w:hAnsi="Book Antiqua" w:cs="Times New Roman"/>
          <w:lang w:eastAsia="zh-CN"/>
        </w:rPr>
        <w:t>peri</w:t>
      </w:r>
      <w:proofErr w:type="spellEnd"/>
      <w:r w:rsidRPr="009677A4">
        <w:rPr>
          <w:rFonts w:ascii="Book Antiqua" w:eastAsia="宋体" w:hAnsi="Book Antiqua" w:cs="Times New Roman"/>
          <w:lang w:eastAsia="zh-CN"/>
        </w:rPr>
        <w:t>-operative anti-TNFα treatment and post-operative complications in patients with inflammatory bowel disease. </w:t>
      </w:r>
      <w:r w:rsidRPr="009677A4">
        <w:rPr>
          <w:rFonts w:ascii="Book Antiqua" w:eastAsia="宋体" w:hAnsi="Book Antiqua" w:cs="Times New Roman"/>
          <w:i/>
          <w:iCs/>
          <w:lang w:eastAsia="zh-CN"/>
        </w:rPr>
        <w:t xml:space="preserve">Aliment </w:t>
      </w:r>
      <w:proofErr w:type="spellStart"/>
      <w:r w:rsidRPr="009677A4">
        <w:rPr>
          <w:rFonts w:ascii="Book Antiqua" w:eastAsia="宋体" w:hAnsi="Book Antiqua" w:cs="Times New Roman"/>
          <w:i/>
          <w:iCs/>
          <w:lang w:eastAsia="zh-CN"/>
        </w:rPr>
        <w:t>Pharmacol</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Ther</w:t>
      </w:r>
      <w:proofErr w:type="spellEnd"/>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37</w:t>
      </w:r>
      <w:r w:rsidRPr="009677A4">
        <w:rPr>
          <w:rFonts w:ascii="Book Antiqua" w:eastAsia="宋体" w:hAnsi="Book Antiqua" w:cs="Times New Roman"/>
          <w:lang w:eastAsia="zh-CN"/>
        </w:rPr>
        <w:t>: 1057-1064 [PMID: 23581515 DOI: 10.1111/apt.12313</w:t>
      </w:r>
      <w:r w:rsidRPr="009677A4">
        <w:rPr>
          <w:rFonts w:ascii="Book Antiqua" w:eastAsia="宋体" w:hAnsi="Book Antiqua" w:cs="Times New Roman" w:hint="eastAsia"/>
          <w:lang w:eastAsia="zh-CN"/>
        </w:rPr>
        <w:t>]</w:t>
      </w:r>
    </w:p>
    <w:p w14:paraId="56A3E4BB"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21 </w:t>
      </w:r>
      <w:proofErr w:type="spellStart"/>
      <w:r w:rsidRPr="009677A4">
        <w:rPr>
          <w:rFonts w:ascii="Book Antiqua" w:eastAsia="宋体" w:hAnsi="Book Antiqua" w:cs="Times New Roman"/>
          <w:b/>
          <w:bCs/>
          <w:lang w:eastAsia="zh-CN"/>
        </w:rPr>
        <w:t>Myrelid</w:t>
      </w:r>
      <w:proofErr w:type="spellEnd"/>
      <w:r w:rsidRPr="009677A4">
        <w:rPr>
          <w:rFonts w:ascii="Book Antiqua" w:eastAsia="宋体" w:hAnsi="Book Antiqua" w:cs="Times New Roman"/>
          <w:b/>
          <w:bCs/>
          <w:lang w:eastAsia="zh-CN"/>
        </w:rPr>
        <w:t xml:space="preserve"> P</w:t>
      </w:r>
      <w:r w:rsidRPr="009677A4">
        <w:rPr>
          <w:rFonts w:ascii="Book Antiqua" w:eastAsia="宋体" w:hAnsi="Book Antiqua" w:cs="Times New Roman"/>
          <w:lang w:eastAsia="zh-CN"/>
        </w:rPr>
        <w:t>, Marti-</w:t>
      </w:r>
      <w:proofErr w:type="spellStart"/>
      <w:r w:rsidRPr="009677A4">
        <w:rPr>
          <w:rFonts w:ascii="Book Antiqua" w:eastAsia="宋体" w:hAnsi="Book Antiqua" w:cs="Times New Roman"/>
          <w:lang w:eastAsia="zh-CN"/>
        </w:rPr>
        <w:t>Gallostra</w:t>
      </w:r>
      <w:proofErr w:type="spellEnd"/>
      <w:r w:rsidRPr="009677A4">
        <w:rPr>
          <w:rFonts w:ascii="Book Antiqua" w:eastAsia="宋体" w:hAnsi="Book Antiqua" w:cs="Times New Roman"/>
          <w:lang w:eastAsia="zh-CN"/>
        </w:rPr>
        <w:t xml:space="preserve"> M, Ashraf S, </w:t>
      </w:r>
      <w:proofErr w:type="spellStart"/>
      <w:r w:rsidRPr="009677A4">
        <w:rPr>
          <w:rFonts w:ascii="Book Antiqua" w:eastAsia="宋体" w:hAnsi="Book Antiqua" w:cs="Times New Roman"/>
          <w:lang w:eastAsia="zh-CN"/>
        </w:rPr>
        <w:t>Sunde</w:t>
      </w:r>
      <w:proofErr w:type="spellEnd"/>
      <w:r w:rsidRPr="009677A4">
        <w:rPr>
          <w:rFonts w:ascii="Book Antiqua" w:eastAsia="宋体" w:hAnsi="Book Antiqua" w:cs="Times New Roman"/>
          <w:lang w:eastAsia="zh-CN"/>
        </w:rPr>
        <w:t xml:space="preserve"> ML, </w:t>
      </w:r>
      <w:proofErr w:type="spellStart"/>
      <w:r w:rsidRPr="009677A4">
        <w:rPr>
          <w:rFonts w:ascii="Book Antiqua" w:eastAsia="宋体" w:hAnsi="Book Antiqua" w:cs="Times New Roman"/>
          <w:lang w:eastAsia="zh-CN"/>
        </w:rPr>
        <w:t>Tholin</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Oresland</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Lovegrove</w:t>
      </w:r>
      <w:proofErr w:type="spellEnd"/>
      <w:r w:rsidRPr="009677A4">
        <w:rPr>
          <w:rFonts w:ascii="Book Antiqua" w:eastAsia="宋体" w:hAnsi="Book Antiqua" w:cs="Times New Roman"/>
          <w:lang w:eastAsia="zh-CN"/>
        </w:rPr>
        <w:t xml:space="preserve"> RE, </w:t>
      </w:r>
      <w:proofErr w:type="spellStart"/>
      <w:r w:rsidRPr="009677A4">
        <w:rPr>
          <w:rFonts w:ascii="Book Antiqua" w:eastAsia="宋体" w:hAnsi="Book Antiqua" w:cs="Times New Roman"/>
          <w:lang w:eastAsia="zh-CN"/>
        </w:rPr>
        <w:t>Tøttrup</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Kjaer</w:t>
      </w:r>
      <w:proofErr w:type="spellEnd"/>
      <w:r w:rsidRPr="009677A4">
        <w:rPr>
          <w:rFonts w:ascii="Book Antiqua" w:eastAsia="宋体" w:hAnsi="Book Antiqua" w:cs="Times New Roman"/>
          <w:lang w:eastAsia="zh-CN"/>
        </w:rPr>
        <w:t xml:space="preserve"> DW, George BD. Complications in surgery </w:t>
      </w:r>
      <w:r w:rsidRPr="009677A4">
        <w:rPr>
          <w:rFonts w:ascii="Book Antiqua" w:eastAsia="宋体" w:hAnsi="Book Antiqua" w:cs="Times New Roman"/>
          <w:lang w:eastAsia="zh-CN"/>
        </w:rPr>
        <w:lastRenderedPageBreak/>
        <w:t xml:space="preserve">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after preoperative </w:t>
      </w:r>
      <w:proofErr w:type="spellStart"/>
      <w:r w:rsidRPr="009677A4">
        <w:rPr>
          <w:rFonts w:ascii="Book Antiqua" w:eastAsia="宋体" w:hAnsi="Book Antiqua" w:cs="Times New Roman"/>
          <w:lang w:eastAsia="zh-CN"/>
        </w:rPr>
        <w:t>antitumour</w:t>
      </w:r>
      <w:proofErr w:type="spellEnd"/>
      <w:r w:rsidRPr="009677A4">
        <w:rPr>
          <w:rFonts w:ascii="Book Antiqua" w:eastAsia="宋体" w:hAnsi="Book Antiqua" w:cs="Times New Roman"/>
          <w:lang w:eastAsia="zh-CN"/>
        </w:rPr>
        <w:t xml:space="preserve"> necrosis factor therapy. </w:t>
      </w:r>
      <w:r w:rsidRPr="009677A4">
        <w:rPr>
          <w:rFonts w:ascii="Book Antiqua" w:eastAsia="宋体" w:hAnsi="Book Antiqua" w:cs="Times New Roman"/>
          <w:i/>
          <w:iCs/>
          <w:lang w:eastAsia="zh-CN"/>
        </w:rPr>
        <w:t xml:space="preserve">Br J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101</w:t>
      </w:r>
      <w:r w:rsidRPr="009677A4">
        <w:rPr>
          <w:rFonts w:ascii="Book Antiqua" w:eastAsia="宋体" w:hAnsi="Book Antiqua" w:cs="Times New Roman"/>
          <w:lang w:eastAsia="zh-CN"/>
        </w:rPr>
        <w:t>: 539-545 [PMID: 24615529 DOI: 10.1002/bjs.9439</w:t>
      </w:r>
      <w:r w:rsidRPr="009677A4">
        <w:rPr>
          <w:rFonts w:ascii="Book Antiqua" w:eastAsia="宋体" w:hAnsi="Book Antiqua" w:cs="Times New Roman" w:hint="eastAsia"/>
          <w:lang w:eastAsia="zh-CN"/>
        </w:rPr>
        <w:t>]</w:t>
      </w:r>
    </w:p>
    <w:p w14:paraId="688AB0C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22 </w:t>
      </w:r>
      <w:proofErr w:type="spellStart"/>
      <w:r w:rsidRPr="009677A4">
        <w:rPr>
          <w:rFonts w:ascii="Book Antiqua" w:eastAsia="宋体" w:hAnsi="Book Antiqua" w:cs="Times New Roman"/>
          <w:b/>
          <w:bCs/>
          <w:lang w:eastAsia="zh-CN"/>
        </w:rPr>
        <w:t>Kasparek</w:t>
      </w:r>
      <w:proofErr w:type="spellEnd"/>
      <w:r w:rsidRPr="009677A4">
        <w:rPr>
          <w:rFonts w:ascii="Book Antiqua" w:eastAsia="宋体" w:hAnsi="Book Antiqua" w:cs="Times New Roman"/>
          <w:b/>
          <w:bCs/>
          <w:lang w:eastAsia="zh-CN"/>
        </w:rPr>
        <w:t xml:space="preserve"> MS</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Bruckmeier</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Beigel</w:t>
      </w:r>
      <w:proofErr w:type="spellEnd"/>
      <w:r w:rsidRPr="009677A4">
        <w:rPr>
          <w:rFonts w:ascii="Book Antiqua" w:eastAsia="宋体" w:hAnsi="Book Antiqua" w:cs="Times New Roman"/>
          <w:lang w:eastAsia="zh-CN"/>
        </w:rPr>
        <w:t xml:space="preserve"> F, Müller MH, Brand S, </w:t>
      </w:r>
      <w:proofErr w:type="spellStart"/>
      <w:r w:rsidRPr="009677A4">
        <w:rPr>
          <w:rFonts w:ascii="Book Antiqua" w:eastAsia="宋体" w:hAnsi="Book Antiqua" w:cs="Times New Roman"/>
          <w:lang w:eastAsia="zh-CN"/>
        </w:rPr>
        <w:t>Mansmann</w:t>
      </w:r>
      <w:proofErr w:type="spellEnd"/>
      <w:r w:rsidRPr="009677A4">
        <w:rPr>
          <w:rFonts w:ascii="Book Antiqua" w:eastAsia="宋体" w:hAnsi="Book Antiqua" w:cs="Times New Roman"/>
          <w:lang w:eastAsia="zh-CN"/>
        </w:rPr>
        <w:t xml:space="preserve"> U, </w:t>
      </w:r>
      <w:proofErr w:type="spellStart"/>
      <w:r w:rsidRPr="009677A4">
        <w:rPr>
          <w:rFonts w:ascii="Book Antiqua" w:eastAsia="宋体" w:hAnsi="Book Antiqua" w:cs="Times New Roman"/>
          <w:lang w:eastAsia="zh-CN"/>
        </w:rPr>
        <w:t>Jauch</w:t>
      </w:r>
      <w:proofErr w:type="spellEnd"/>
      <w:r w:rsidRPr="009677A4">
        <w:rPr>
          <w:rFonts w:ascii="Book Antiqua" w:eastAsia="宋体" w:hAnsi="Book Antiqua" w:cs="Times New Roman"/>
          <w:lang w:eastAsia="zh-CN"/>
        </w:rPr>
        <w:t xml:space="preserve"> KW, </w:t>
      </w:r>
      <w:proofErr w:type="spellStart"/>
      <w:r w:rsidRPr="009677A4">
        <w:rPr>
          <w:rFonts w:ascii="Book Antiqua" w:eastAsia="宋体" w:hAnsi="Book Antiqua" w:cs="Times New Roman"/>
          <w:lang w:eastAsia="zh-CN"/>
        </w:rPr>
        <w:t>Ochsenkühn</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Kreis</w:t>
      </w:r>
      <w:proofErr w:type="spellEnd"/>
      <w:r w:rsidRPr="009677A4">
        <w:rPr>
          <w:rFonts w:ascii="Book Antiqua" w:eastAsia="宋体" w:hAnsi="Book Antiqua" w:cs="Times New Roman"/>
          <w:lang w:eastAsia="zh-CN"/>
        </w:rPr>
        <w:t xml:space="preserve"> ME. Infliximab does not affect postoperative complication rates in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patients undergoing abdominal surgery.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18</w:t>
      </w:r>
      <w:r w:rsidRPr="009677A4">
        <w:rPr>
          <w:rFonts w:ascii="Book Antiqua" w:eastAsia="宋体" w:hAnsi="Book Antiqua" w:cs="Times New Roman"/>
          <w:lang w:eastAsia="zh-CN"/>
        </w:rPr>
        <w:t>: 1207-1213 [PMID: 21928373 DOI: 10.1002/ibd.21860</w:t>
      </w:r>
      <w:r w:rsidRPr="009677A4">
        <w:rPr>
          <w:rFonts w:ascii="Book Antiqua" w:eastAsia="宋体" w:hAnsi="Book Antiqua" w:cs="Times New Roman" w:hint="eastAsia"/>
          <w:lang w:eastAsia="zh-CN"/>
        </w:rPr>
        <w:t>]</w:t>
      </w:r>
    </w:p>
    <w:p w14:paraId="2BAC89C7"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23 </w:t>
      </w:r>
      <w:r w:rsidRPr="009677A4">
        <w:rPr>
          <w:rFonts w:ascii="Book Antiqua" w:eastAsia="宋体" w:hAnsi="Book Antiqua" w:cs="Times New Roman"/>
          <w:b/>
          <w:bCs/>
          <w:lang w:eastAsia="zh-CN"/>
        </w:rPr>
        <w:t>El-</w:t>
      </w:r>
      <w:proofErr w:type="spellStart"/>
      <w:r w:rsidRPr="009677A4">
        <w:rPr>
          <w:rFonts w:ascii="Book Antiqua" w:eastAsia="宋体" w:hAnsi="Book Antiqua" w:cs="Times New Roman"/>
          <w:b/>
          <w:bCs/>
          <w:lang w:eastAsia="zh-CN"/>
        </w:rPr>
        <w:t>Hussuna</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Andersen J, </w:t>
      </w:r>
      <w:proofErr w:type="spellStart"/>
      <w:r w:rsidRPr="009677A4">
        <w:rPr>
          <w:rFonts w:ascii="Book Antiqua" w:eastAsia="宋体" w:hAnsi="Book Antiqua" w:cs="Times New Roman"/>
          <w:lang w:eastAsia="zh-CN"/>
        </w:rPr>
        <w:t>Bisgaard</w:t>
      </w:r>
      <w:proofErr w:type="spellEnd"/>
      <w:r w:rsidRPr="009677A4">
        <w:rPr>
          <w:rFonts w:ascii="Book Antiqua" w:eastAsia="宋体" w:hAnsi="Book Antiqua" w:cs="Times New Roman"/>
          <w:lang w:eastAsia="zh-CN"/>
        </w:rPr>
        <w:t xml:space="preserve"> T, Jess P, </w:t>
      </w:r>
      <w:proofErr w:type="spellStart"/>
      <w:r w:rsidRPr="009677A4">
        <w:rPr>
          <w:rFonts w:ascii="Book Antiqua" w:eastAsia="宋体" w:hAnsi="Book Antiqua" w:cs="Times New Roman"/>
          <w:lang w:eastAsia="zh-CN"/>
        </w:rPr>
        <w:t>Henriksen</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Oehlenschlager</w:t>
      </w:r>
      <w:proofErr w:type="spellEnd"/>
      <w:r w:rsidRPr="009677A4">
        <w:rPr>
          <w:rFonts w:ascii="Book Antiqua" w:eastAsia="宋体" w:hAnsi="Book Antiqua" w:cs="Times New Roman"/>
          <w:lang w:eastAsia="zh-CN"/>
        </w:rPr>
        <w:t xml:space="preserve"> J, </w:t>
      </w:r>
      <w:proofErr w:type="spellStart"/>
      <w:r w:rsidRPr="009677A4">
        <w:rPr>
          <w:rFonts w:ascii="Book Antiqua" w:eastAsia="宋体" w:hAnsi="Book Antiqua" w:cs="Times New Roman"/>
          <w:lang w:eastAsia="zh-CN"/>
        </w:rPr>
        <w:t>Thorlacius-Ussing</w:t>
      </w:r>
      <w:proofErr w:type="spellEnd"/>
      <w:r w:rsidRPr="009677A4">
        <w:rPr>
          <w:rFonts w:ascii="Book Antiqua" w:eastAsia="宋体" w:hAnsi="Book Antiqua" w:cs="Times New Roman"/>
          <w:lang w:eastAsia="zh-CN"/>
        </w:rPr>
        <w:t xml:space="preserve"> O, </w:t>
      </w:r>
      <w:proofErr w:type="spellStart"/>
      <w:r w:rsidRPr="009677A4">
        <w:rPr>
          <w:rFonts w:ascii="Book Antiqua" w:eastAsia="宋体" w:hAnsi="Book Antiqua" w:cs="Times New Roman"/>
          <w:lang w:eastAsia="zh-CN"/>
        </w:rPr>
        <w:t>Olaison</w:t>
      </w:r>
      <w:proofErr w:type="spellEnd"/>
      <w:r w:rsidRPr="009677A4">
        <w:rPr>
          <w:rFonts w:ascii="Book Antiqua" w:eastAsia="宋体" w:hAnsi="Book Antiqua" w:cs="Times New Roman"/>
          <w:lang w:eastAsia="zh-CN"/>
        </w:rPr>
        <w:t xml:space="preserve"> G. Biologic treatment or immunomodulation is not associated with postoperative anastomotic complications in abdominal surgery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t>
      </w:r>
      <w:proofErr w:type="spellStart"/>
      <w:r w:rsidRPr="009677A4">
        <w:rPr>
          <w:rFonts w:ascii="Book Antiqua" w:eastAsia="宋体" w:hAnsi="Book Antiqua" w:cs="Times New Roman"/>
          <w:i/>
          <w:iCs/>
          <w:lang w:eastAsia="zh-CN"/>
        </w:rPr>
        <w:t>Scand</w:t>
      </w:r>
      <w:proofErr w:type="spellEnd"/>
      <w:r w:rsidRPr="009677A4">
        <w:rPr>
          <w:rFonts w:ascii="Book Antiqua" w:eastAsia="宋体" w:hAnsi="Book Antiqua" w:cs="Times New Roman"/>
          <w:i/>
          <w:iCs/>
          <w:lang w:eastAsia="zh-CN"/>
        </w:rPr>
        <w:t xml:space="preserve"> J </w:t>
      </w:r>
      <w:proofErr w:type="spellStart"/>
      <w:r w:rsidRPr="009677A4">
        <w:rPr>
          <w:rFonts w:ascii="Book Antiqua" w:eastAsia="宋体" w:hAnsi="Book Antiqua" w:cs="Times New Roman"/>
          <w:i/>
          <w:iCs/>
          <w:lang w:eastAsia="zh-CN"/>
        </w:rPr>
        <w:t>Gastroenterol</w:t>
      </w:r>
      <w:proofErr w:type="spellEnd"/>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47</w:t>
      </w:r>
      <w:r w:rsidRPr="009677A4">
        <w:rPr>
          <w:rFonts w:ascii="Book Antiqua" w:eastAsia="宋体" w:hAnsi="Book Antiqua" w:cs="Times New Roman"/>
          <w:lang w:eastAsia="zh-CN"/>
        </w:rPr>
        <w:t>: 662-668 [PMID: 22486168 DOI: 10.3109/00365521.2012.660540</w:t>
      </w:r>
      <w:r w:rsidRPr="009677A4">
        <w:rPr>
          <w:rFonts w:ascii="Book Antiqua" w:eastAsia="宋体" w:hAnsi="Book Antiqua" w:cs="Times New Roman" w:hint="eastAsia"/>
          <w:lang w:eastAsia="zh-CN"/>
        </w:rPr>
        <w:t>]</w:t>
      </w:r>
    </w:p>
    <w:p w14:paraId="152E55B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24 </w:t>
      </w:r>
      <w:proofErr w:type="spellStart"/>
      <w:r w:rsidRPr="009677A4">
        <w:rPr>
          <w:rFonts w:ascii="Book Antiqua" w:eastAsia="宋体" w:hAnsi="Book Antiqua" w:cs="Times New Roman"/>
          <w:b/>
          <w:bCs/>
          <w:lang w:eastAsia="zh-CN"/>
        </w:rPr>
        <w:t>Mascarenhas</w:t>
      </w:r>
      <w:proofErr w:type="spellEnd"/>
      <w:r w:rsidRPr="009677A4">
        <w:rPr>
          <w:rFonts w:ascii="Book Antiqua" w:eastAsia="宋体" w:hAnsi="Book Antiqua" w:cs="Times New Roman"/>
          <w:b/>
          <w:bCs/>
          <w:lang w:eastAsia="zh-CN"/>
        </w:rPr>
        <w:t xml:space="preserve"> C</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Nunoo</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Asgeirsson</w:t>
      </w:r>
      <w:proofErr w:type="spellEnd"/>
      <w:r w:rsidRPr="009677A4">
        <w:rPr>
          <w:rFonts w:ascii="Book Antiqua" w:eastAsia="宋体" w:hAnsi="Book Antiqua" w:cs="Times New Roman"/>
          <w:lang w:eastAsia="zh-CN"/>
        </w:rPr>
        <w:t xml:space="preserve"> T, Rivera R, Kim D, </w:t>
      </w:r>
      <w:proofErr w:type="spellStart"/>
      <w:r w:rsidRPr="009677A4">
        <w:rPr>
          <w:rFonts w:ascii="Book Antiqua" w:eastAsia="宋体" w:hAnsi="Book Antiqua" w:cs="Times New Roman"/>
          <w:lang w:eastAsia="zh-CN"/>
        </w:rPr>
        <w:t>Hoedema</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Dujovny</w:t>
      </w:r>
      <w:proofErr w:type="spellEnd"/>
      <w:r w:rsidRPr="009677A4">
        <w:rPr>
          <w:rFonts w:ascii="Book Antiqua" w:eastAsia="宋体" w:hAnsi="Book Antiqua" w:cs="Times New Roman"/>
          <w:lang w:eastAsia="zh-CN"/>
        </w:rPr>
        <w:t xml:space="preserve"> N, </w:t>
      </w:r>
      <w:proofErr w:type="spellStart"/>
      <w:r w:rsidRPr="009677A4">
        <w:rPr>
          <w:rFonts w:ascii="Book Antiqua" w:eastAsia="宋体" w:hAnsi="Book Antiqua" w:cs="Times New Roman"/>
          <w:lang w:eastAsia="zh-CN"/>
        </w:rPr>
        <w:t>Luchtefeld</w:t>
      </w:r>
      <w:proofErr w:type="spellEnd"/>
      <w:r w:rsidRPr="009677A4">
        <w:rPr>
          <w:rFonts w:ascii="Book Antiqua" w:eastAsia="宋体" w:hAnsi="Book Antiqua" w:cs="Times New Roman"/>
          <w:lang w:eastAsia="zh-CN"/>
        </w:rPr>
        <w:t xml:space="preserve"> M, Davis AT, </w:t>
      </w:r>
      <w:proofErr w:type="spellStart"/>
      <w:r w:rsidRPr="009677A4">
        <w:rPr>
          <w:rFonts w:ascii="Book Antiqua" w:eastAsia="宋体" w:hAnsi="Book Antiqua" w:cs="Times New Roman"/>
          <w:lang w:eastAsia="zh-CN"/>
        </w:rPr>
        <w:t>Figg</w:t>
      </w:r>
      <w:proofErr w:type="spellEnd"/>
      <w:r w:rsidRPr="009677A4">
        <w:rPr>
          <w:rFonts w:ascii="Book Antiqua" w:eastAsia="宋体" w:hAnsi="Book Antiqua" w:cs="Times New Roman"/>
          <w:lang w:eastAsia="zh-CN"/>
        </w:rPr>
        <w:t xml:space="preserve"> R. Outcomes of </w:t>
      </w:r>
      <w:proofErr w:type="spellStart"/>
      <w:r w:rsidRPr="009677A4">
        <w:rPr>
          <w:rFonts w:ascii="Book Antiqua" w:eastAsia="宋体" w:hAnsi="Book Antiqua" w:cs="Times New Roman"/>
          <w:lang w:eastAsia="zh-CN"/>
        </w:rPr>
        <w:t>ileocolic</w:t>
      </w:r>
      <w:proofErr w:type="spellEnd"/>
      <w:r w:rsidRPr="009677A4">
        <w:rPr>
          <w:rFonts w:ascii="Book Antiqua" w:eastAsia="宋体" w:hAnsi="Book Antiqua" w:cs="Times New Roman"/>
          <w:lang w:eastAsia="zh-CN"/>
        </w:rPr>
        <w:t xml:space="preserve"> resection and right </w:t>
      </w:r>
      <w:proofErr w:type="spellStart"/>
      <w:r w:rsidRPr="009677A4">
        <w:rPr>
          <w:rFonts w:ascii="Book Antiqua" w:eastAsia="宋体" w:hAnsi="Book Antiqua" w:cs="Times New Roman"/>
          <w:lang w:eastAsia="zh-CN"/>
        </w:rPr>
        <w:t>hemicolectomies</w:t>
      </w:r>
      <w:proofErr w:type="spellEnd"/>
      <w:r w:rsidRPr="009677A4">
        <w:rPr>
          <w:rFonts w:ascii="Book Antiqua" w:eastAsia="宋体" w:hAnsi="Book Antiqua" w:cs="Times New Roman"/>
          <w:lang w:eastAsia="zh-CN"/>
        </w:rPr>
        <w:t xml:space="preserve">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patients in comparison with non-</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patients and the impact of perioperative immunosuppressive therapy with biologics and steroids on inpatient complications. </w:t>
      </w:r>
      <w:r w:rsidRPr="009677A4">
        <w:rPr>
          <w:rFonts w:ascii="Book Antiqua" w:eastAsia="宋体" w:hAnsi="Book Antiqua" w:cs="Times New Roman"/>
          <w:i/>
          <w:iCs/>
          <w:lang w:eastAsia="zh-CN"/>
        </w:rPr>
        <w:t xml:space="preserve">Am J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203</w:t>
      </w:r>
      <w:r w:rsidRPr="009677A4">
        <w:rPr>
          <w:rFonts w:ascii="Book Antiqua" w:eastAsia="宋体" w:hAnsi="Book Antiqua" w:cs="Times New Roman"/>
          <w:lang w:eastAsia="zh-CN"/>
        </w:rPr>
        <w:t>: 375-38; discussion 378 [PMID: 22364904 DOI: 10.1016/j.amjsurg.2011.11.001</w:t>
      </w:r>
      <w:proofErr w:type="gramStart"/>
      <w:r w:rsidRPr="009677A4">
        <w:rPr>
          <w:rFonts w:ascii="Book Antiqua" w:eastAsia="宋体" w:hAnsi="Book Antiqua" w:cs="Times New Roman" w:hint="eastAsia"/>
          <w:lang w:eastAsia="zh-CN"/>
        </w:rPr>
        <w:t>]</w:t>
      </w:r>
      <w:proofErr w:type="gramEnd"/>
    </w:p>
    <w:p w14:paraId="2D9AE65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25 </w:t>
      </w:r>
      <w:r w:rsidRPr="009677A4">
        <w:rPr>
          <w:rFonts w:ascii="Book Antiqua" w:eastAsia="宋体" w:hAnsi="Book Antiqua" w:cs="Times New Roman"/>
          <w:b/>
          <w:bCs/>
          <w:lang w:eastAsia="zh-CN"/>
        </w:rPr>
        <w:t>Lau C</w:t>
      </w:r>
      <w:r w:rsidRPr="009677A4">
        <w:rPr>
          <w:rFonts w:ascii="Book Antiqua" w:eastAsia="宋体" w:hAnsi="Book Antiqua" w:cs="Times New Roman"/>
          <w:lang w:eastAsia="zh-CN"/>
        </w:rPr>
        <w:t xml:space="preserve">, Dubinsky M, </w:t>
      </w:r>
      <w:proofErr w:type="spellStart"/>
      <w:r w:rsidRPr="009677A4">
        <w:rPr>
          <w:rFonts w:ascii="Book Antiqua" w:eastAsia="宋体" w:hAnsi="Book Antiqua" w:cs="Times New Roman"/>
          <w:lang w:eastAsia="zh-CN"/>
        </w:rPr>
        <w:t>Melmed</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Vasiliauskas</w:t>
      </w:r>
      <w:proofErr w:type="spellEnd"/>
      <w:r w:rsidRPr="009677A4">
        <w:rPr>
          <w:rFonts w:ascii="Book Antiqua" w:eastAsia="宋体" w:hAnsi="Book Antiqua" w:cs="Times New Roman"/>
          <w:lang w:eastAsia="zh-CN"/>
        </w:rPr>
        <w:t xml:space="preserve"> E, </w:t>
      </w:r>
      <w:proofErr w:type="spellStart"/>
      <w:r w:rsidRPr="009677A4">
        <w:rPr>
          <w:rFonts w:ascii="Book Antiqua" w:eastAsia="宋体" w:hAnsi="Book Antiqua" w:cs="Times New Roman"/>
          <w:lang w:eastAsia="zh-CN"/>
        </w:rPr>
        <w:t>Berel</w:t>
      </w:r>
      <w:proofErr w:type="spellEnd"/>
      <w:r w:rsidRPr="009677A4">
        <w:rPr>
          <w:rFonts w:ascii="Book Antiqua" w:eastAsia="宋体" w:hAnsi="Book Antiqua" w:cs="Times New Roman"/>
          <w:lang w:eastAsia="zh-CN"/>
        </w:rPr>
        <w:t xml:space="preserve"> D, McGovern D, </w:t>
      </w:r>
      <w:proofErr w:type="spellStart"/>
      <w:r w:rsidRPr="009677A4">
        <w:rPr>
          <w:rFonts w:ascii="Book Antiqua" w:eastAsia="宋体" w:hAnsi="Book Antiqua" w:cs="Times New Roman"/>
          <w:lang w:eastAsia="zh-CN"/>
        </w:rPr>
        <w:t>Ippoliti</w:t>
      </w:r>
      <w:proofErr w:type="spellEnd"/>
      <w:r w:rsidRPr="009677A4">
        <w:rPr>
          <w:rFonts w:ascii="Book Antiqua" w:eastAsia="宋体" w:hAnsi="Book Antiqua" w:cs="Times New Roman"/>
          <w:lang w:eastAsia="zh-CN"/>
        </w:rPr>
        <w:t xml:space="preserve"> A, Shih D, </w:t>
      </w:r>
      <w:proofErr w:type="spellStart"/>
      <w:r w:rsidRPr="009677A4">
        <w:rPr>
          <w:rFonts w:ascii="Book Antiqua" w:eastAsia="宋体" w:hAnsi="Book Antiqua" w:cs="Times New Roman"/>
          <w:lang w:eastAsia="zh-CN"/>
        </w:rPr>
        <w:t>Targan</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Fleshner</w:t>
      </w:r>
      <w:proofErr w:type="spellEnd"/>
      <w:r w:rsidRPr="009677A4">
        <w:rPr>
          <w:rFonts w:ascii="Book Antiqua" w:eastAsia="宋体" w:hAnsi="Book Antiqua" w:cs="Times New Roman"/>
          <w:lang w:eastAsia="zh-CN"/>
        </w:rPr>
        <w:t xml:space="preserve"> P. The impact of preoperative serum anti-TNFα therapy levels on early postoperative outcomes in inflammatory bowel disease surgery. </w:t>
      </w:r>
      <w:r w:rsidRPr="009677A4">
        <w:rPr>
          <w:rFonts w:ascii="Book Antiqua" w:eastAsia="宋体" w:hAnsi="Book Antiqua" w:cs="Times New Roman"/>
          <w:i/>
          <w:iCs/>
          <w:lang w:eastAsia="zh-CN"/>
        </w:rPr>
        <w:t xml:space="preserve">Ann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lang w:eastAsia="zh-CN"/>
        </w:rPr>
        <w:t> 2015; </w:t>
      </w:r>
      <w:r w:rsidRPr="009677A4">
        <w:rPr>
          <w:rFonts w:ascii="Book Antiqua" w:eastAsia="宋体" w:hAnsi="Book Antiqua" w:cs="Times New Roman"/>
          <w:b/>
          <w:bCs/>
          <w:lang w:eastAsia="zh-CN"/>
        </w:rPr>
        <w:t>261</w:t>
      </w:r>
      <w:r w:rsidRPr="009677A4">
        <w:rPr>
          <w:rFonts w:ascii="Book Antiqua" w:eastAsia="宋体" w:hAnsi="Book Antiqua" w:cs="Times New Roman"/>
          <w:lang w:eastAsia="zh-CN"/>
        </w:rPr>
        <w:t xml:space="preserve">: 487-496 [PMID: 24950263 DOI: </w:t>
      </w:r>
      <w:r w:rsidRPr="009677A4">
        <w:rPr>
          <w:rFonts w:ascii="Book Antiqua" w:eastAsia="宋体" w:hAnsi="Book Antiqua" w:cs="Arial"/>
          <w:lang w:val="fr-FR" w:eastAsia="fr-FR"/>
        </w:rPr>
        <w:t>10.1097/SLA.0000000000000757</w:t>
      </w:r>
      <w:r w:rsidRPr="009677A4">
        <w:rPr>
          <w:rFonts w:ascii="Book Antiqua" w:eastAsia="宋体" w:hAnsi="Book Antiqua" w:cs="Times New Roman"/>
          <w:lang w:eastAsia="zh-CN"/>
        </w:rPr>
        <w:t>]</w:t>
      </w:r>
    </w:p>
    <w:p w14:paraId="2A841697"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26 </w:t>
      </w:r>
      <w:r w:rsidRPr="009677A4">
        <w:rPr>
          <w:rFonts w:ascii="Book Antiqua" w:eastAsia="宋体" w:hAnsi="Book Antiqua" w:cs="Times New Roman"/>
          <w:b/>
          <w:bCs/>
          <w:lang w:eastAsia="zh-CN"/>
        </w:rPr>
        <w:t>Rosenfeld G</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Qian</w:t>
      </w:r>
      <w:proofErr w:type="spellEnd"/>
      <w:r w:rsidRPr="009677A4">
        <w:rPr>
          <w:rFonts w:ascii="Book Antiqua" w:eastAsia="宋体" w:hAnsi="Book Antiqua" w:cs="Times New Roman"/>
          <w:lang w:eastAsia="zh-CN"/>
        </w:rPr>
        <w:t xml:space="preserve"> H, </w:t>
      </w:r>
      <w:proofErr w:type="spellStart"/>
      <w:r w:rsidRPr="009677A4">
        <w:rPr>
          <w:rFonts w:ascii="Book Antiqua" w:eastAsia="宋体" w:hAnsi="Book Antiqua" w:cs="Times New Roman"/>
          <w:lang w:eastAsia="zh-CN"/>
        </w:rPr>
        <w:t>Bressler</w:t>
      </w:r>
      <w:proofErr w:type="spellEnd"/>
      <w:r w:rsidRPr="009677A4">
        <w:rPr>
          <w:rFonts w:ascii="Book Antiqua" w:eastAsia="宋体" w:hAnsi="Book Antiqua" w:cs="Times New Roman"/>
          <w:lang w:eastAsia="zh-CN"/>
        </w:rPr>
        <w:t xml:space="preserve"> B. The risks of post-operative complications following pre-operative infliximab therapy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in patients undergoing abdominal surgery: a systematic review and meta-analysis. </w:t>
      </w:r>
      <w:r w:rsidRPr="009677A4">
        <w:rPr>
          <w:rFonts w:ascii="Book Antiqua" w:eastAsia="宋体" w:hAnsi="Book Antiqua" w:cs="Times New Roman"/>
          <w:i/>
          <w:iCs/>
          <w:lang w:eastAsia="zh-CN"/>
        </w:rPr>
        <w:t xml:space="preserve">J </w:t>
      </w:r>
      <w:proofErr w:type="spellStart"/>
      <w:r w:rsidRPr="009677A4">
        <w:rPr>
          <w:rFonts w:ascii="Book Antiqua" w:eastAsia="宋体" w:hAnsi="Book Antiqua" w:cs="Times New Roman"/>
          <w:i/>
          <w:iCs/>
          <w:lang w:eastAsia="zh-CN"/>
        </w:rPr>
        <w:t>Crohns</w:t>
      </w:r>
      <w:proofErr w:type="spellEnd"/>
      <w:r w:rsidRPr="009677A4">
        <w:rPr>
          <w:rFonts w:ascii="Book Antiqua" w:eastAsia="宋体" w:hAnsi="Book Antiqua" w:cs="Times New Roman"/>
          <w:i/>
          <w:iCs/>
          <w:lang w:eastAsia="zh-CN"/>
        </w:rPr>
        <w:t xml:space="preserve"> Colitis</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7</w:t>
      </w:r>
      <w:r w:rsidRPr="009677A4">
        <w:rPr>
          <w:rFonts w:ascii="Book Antiqua" w:eastAsia="宋体" w:hAnsi="Book Antiqua" w:cs="Times New Roman"/>
          <w:lang w:eastAsia="zh-CN"/>
        </w:rPr>
        <w:t>: 868-877 [PMID: 23466411 DOI: 10.1016/j.crohns.2013.01.019</w:t>
      </w:r>
      <w:r w:rsidRPr="009677A4">
        <w:rPr>
          <w:rFonts w:ascii="Book Antiqua" w:eastAsia="宋体" w:hAnsi="Book Antiqua" w:cs="Times New Roman" w:hint="eastAsia"/>
          <w:lang w:eastAsia="zh-CN"/>
        </w:rPr>
        <w:t>]</w:t>
      </w:r>
    </w:p>
    <w:p w14:paraId="2863570E"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27 </w:t>
      </w:r>
      <w:proofErr w:type="spellStart"/>
      <w:r w:rsidRPr="009677A4">
        <w:rPr>
          <w:rFonts w:ascii="Book Antiqua" w:eastAsia="宋体" w:hAnsi="Book Antiqua" w:cs="Times New Roman"/>
          <w:b/>
          <w:bCs/>
          <w:lang w:eastAsia="zh-CN"/>
        </w:rPr>
        <w:t>Ehteshami-Afshar</w:t>
      </w:r>
      <w:proofErr w:type="spellEnd"/>
      <w:r w:rsidRPr="009677A4">
        <w:rPr>
          <w:rFonts w:ascii="Book Antiqua" w:eastAsia="宋体" w:hAnsi="Book Antiqua" w:cs="Times New Roman"/>
          <w:b/>
          <w:bCs/>
          <w:lang w:eastAsia="zh-CN"/>
        </w:rPr>
        <w:t xml:space="preserve"> S</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Nikfar</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Rezaie</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Abdollahi</w:t>
      </w:r>
      <w:proofErr w:type="spellEnd"/>
      <w:r w:rsidRPr="009677A4">
        <w:rPr>
          <w:rFonts w:ascii="Book Antiqua" w:eastAsia="宋体" w:hAnsi="Book Antiqua" w:cs="Times New Roman"/>
          <w:lang w:eastAsia="zh-CN"/>
        </w:rPr>
        <w:t xml:space="preserve"> M. </w:t>
      </w:r>
      <w:proofErr w:type="gramStart"/>
      <w:r w:rsidRPr="009677A4">
        <w:rPr>
          <w:rFonts w:ascii="Book Antiqua" w:eastAsia="宋体" w:hAnsi="Book Antiqua" w:cs="Times New Roman"/>
          <w:lang w:eastAsia="zh-CN"/>
        </w:rPr>
        <w:t xml:space="preserve">A systematic review and meta-analysis of the effects of infliximab on the rate of colectomy and post-operative complications in patients with inflammatory bowel </w:t>
      </w:r>
      <w:r w:rsidRPr="009677A4">
        <w:rPr>
          <w:rFonts w:ascii="Book Antiqua" w:eastAsia="宋体" w:hAnsi="Book Antiqua" w:cs="Times New Roman"/>
          <w:lang w:eastAsia="zh-CN"/>
        </w:rPr>
        <w:lastRenderedPageBreak/>
        <w:t>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 xml:space="preserve">Arch Med </w:t>
      </w:r>
      <w:proofErr w:type="spellStart"/>
      <w:r w:rsidRPr="009677A4">
        <w:rPr>
          <w:rFonts w:ascii="Book Antiqua" w:eastAsia="宋体" w:hAnsi="Book Antiqua" w:cs="Times New Roman"/>
          <w:i/>
          <w:iCs/>
          <w:lang w:eastAsia="zh-CN"/>
        </w:rPr>
        <w:t>Sci</w:t>
      </w:r>
      <w:proofErr w:type="spellEnd"/>
      <w:r w:rsidRPr="009677A4">
        <w:rPr>
          <w:rFonts w:ascii="Book Antiqua" w:eastAsia="宋体" w:hAnsi="Book Antiqua" w:cs="Times New Roman"/>
          <w:lang w:eastAsia="zh-CN"/>
        </w:rPr>
        <w:t> 2011; </w:t>
      </w:r>
      <w:r w:rsidRPr="009677A4">
        <w:rPr>
          <w:rFonts w:ascii="Book Antiqua" w:eastAsia="宋体" w:hAnsi="Book Antiqua" w:cs="Times New Roman"/>
          <w:b/>
          <w:bCs/>
          <w:lang w:eastAsia="zh-CN"/>
        </w:rPr>
        <w:t>7</w:t>
      </w:r>
      <w:r w:rsidRPr="009677A4">
        <w:rPr>
          <w:rFonts w:ascii="Book Antiqua" w:eastAsia="宋体" w:hAnsi="Book Antiqua" w:cs="Times New Roman"/>
          <w:lang w:eastAsia="zh-CN"/>
        </w:rPr>
        <w:t>: 1000-1012 [PMID: 22328883 DOI: 10.5114/aoms.2011.26612</w:t>
      </w:r>
      <w:r w:rsidRPr="009677A4">
        <w:rPr>
          <w:rFonts w:ascii="Book Antiqua" w:eastAsia="宋体" w:hAnsi="Book Antiqua" w:cs="Times New Roman" w:hint="eastAsia"/>
          <w:lang w:eastAsia="zh-CN"/>
        </w:rPr>
        <w:t>]</w:t>
      </w:r>
    </w:p>
    <w:p w14:paraId="060F7068"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28 </w:t>
      </w:r>
      <w:proofErr w:type="spellStart"/>
      <w:r w:rsidRPr="009677A4">
        <w:rPr>
          <w:rFonts w:ascii="Book Antiqua" w:eastAsia="宋体" w:hAnsi="Book Antiqua" w:cs="Times New Roman"/>
          <w:b/>
          <w:bCs/>
          <w:lang w:eastAsia="zh-CN"/>
        </w:rPr>
        <w:t>Cornillie</w:t>
      </w:r>
      <w:proofErr w:type="spellEnd"/>
      <w:r w:rsidRPr="009677A4">
        <w:rPr>
          <w:rFonts w:ascii="Book Antiqua" w:eastAsia="宋体" w:hAnsi="Book Antiqua" w:cs="Times New Roman"/>
          <w:b/>
          <w:bCs/>
          <w:lang w:eastAsia="zh-CN"/>
        </w:rPr>
        <w:t xml:space="preserve"> 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Shealy</w:t>
      </w:r>
      <w:proofErr w:type="spellEnd"/>
      <w:r w:rsidRPr="009677A4">
        <w:rPr>
          <w:rFonts w:ascii="Book Antiqua" w:eastAsia="宋体" w:hAnsi="Book Antiqua" w:cs="Times New Roman"/>
          <w:lang w:eastAsia="zh-CN"/>
        </w:rPr>
        <w:t xml:space="preserve"> D, </w:t>
      </w:r>
      <w:proofErr w:type="spellStart"/>
      <w:r w:rsidRPr="009677A4">
        <w:rPr>
          <w:rFonts w:ascii="Book Antiqua" w:eastAsia="宋体" w:hAnsi="Book Antiqua" w:cs="Times New Roman"/>
          <w:lang w:eastAsia="zh-CN"/>
        </w:rPr>
        <w:t>D'Haens</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Geboes</w:t>
      </w:r>
      <w:proofErr w:type="spellEnd"/>
      <w:r w:rsidRPr="009677A4">
        <w:rPr>
          <w:rFonts w:ascii="Book Antiqua" w:eastAsia="宋体" w:hAnsi="Book Antiqua" w:cs="Times New Roman"/>
          <w:lang w:eastAsia="zh-CN"/>
        </w:rPr>
        <w:t xml:space="preserve"> K, Van </w:t>
      </w:r>
      <w:proofErr w:type="spellStart"/>
      <w:r w:rsidRPr="009677A4">
        <w:rPr>
          <w:rFonts w:ascii="Book Antiqua" w:eastAsia="宋体" w:hAnsi="Book Antiqua" w:cs="Times New Roman"/>
          <w:lang w:eastAsia="zh-CN"/>
        </w:rPr>
        <w:t>Assche</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Ceuppens</w:t>
      </w:r>
      <w:proofErr w:type="spellEnd"/>
      <w:r w:rsidRPr="009677A4">
        <w:rPr>
          <w:rFonts w:ascii="Book Antiqua" w:eastAsia="宋体" w:hAnsi="Book Antiqua" w:cs="Times New Roman"/>
          <w:lang w:eastAsia="zh-CN"/>
        </w:rPr>
        <w:t xml:space="preserve"> J, Wagner C, </w:t>
      </w:r>
      <w:proofErr w:type="spellStart"/>
      <w:r w:rsidRPr="009677A4">
        <w:rPr>
          <w:rFonts w:ascii="Book Antiqua" w:eastAsia="宋体" w:hAnsi="Book Antiqua" w:cs="Times New Roman"/>
          <w:lang w:eastAsia="zh-CN"/>
        </w:rPr>
        <w:t>Schaible</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Plevy</w:t>
      </w:r>
      <w:proofErr w:type="spellEnd"/>
      <w:r w:rsidRPr="009677A4">
        <w:rPr>
          <w:rFonts w:ascii="Book Antiqua" w:eastAsia="宋体" w:hAnsi="Book Antiqua" w:cs="Times New Roman"/>
          <w:lang w:eastAsia="zh-CN"/>
        </w:rPr>
        <w:t xml:space="preserve"> SE, </w:t>
      </w:r>
      <w:proofErr w:type="spellStart"/>
      <w:r w:rsidRPr="009677A4">
        <w:rPr>
          <w:rFonts w:ascii="Book Antiqua" w:eastAsia="宋体" w:hAnsi="Book Antiqua" w:cs="Times New Roman"/>
          <w:lang w:eastAsia="zh-CN"/>
        </w:rPr>
        <w:t>Targan</w:t>
      </w:r>
      <w:proofErr w:type="spellEnd"/>
      <w:r w:rsidRPr="009677A4">
        <w:rPr>
          <w:rFonts w:ascii="Book Antiqua" w:eastAsia="宋体" w:hAnsi="Book Antiqua" w:cs="Times New Roman"/>
          <w:lang w:eastAsia="zh-CN"/>
        </w:rPr>
        <w:t xml:space="preserve"> SR,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Infliximab induces potent anti-inflammatory and local </w:t>
      </w:r>
      <w:proofErr w:type="spellStart"/>
      <w:r w:rsidRPr="009677A4">
        <w:rPr>
          <w:rFonts w:ascii="Book Antiqua" w:eastAsia="宋体" w:hAnsi="Book Antiqua" w:cs="Times New Roman"/>
          <w:lang w:eastAsia="zh-CN"/>
        </w:rPr>
        <w:t>immunomodulatory</w:t>
      </w:r>
      <w:proofErr w:type="spellEnd"/>
      <w:r w:rsidRPr="009677A4">
        <w:rPr>
          <w:rFonts w:ascii="Book Antiqua" w:eastAsia="宋体" w:hAnsi="Book Antiqua" w:cs="Times New Roman"/>
          <w:lang w:eastAsia="zh-CN"/>
        </w:rPr>
        <w:t xml:space="preserve"> activity but no systemic immune suppression in patients with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t>
      </w:r>
      <w:r w:rsidRPr="009677A4">
        <w:rPr>
          <w:rFonts w:ascii="Book Antiqua" w:eastAsia="宋体" w:hAnsi="Book Antiqua" w:cs="Times New Roman"/>
          <w:i/>
          <w:iCs/>
          <w:lang w:eastAsia="zh-CN"/>
        </w:rPr>
        <w:t xml:space="preserve">Aliment </w:t>
      </w:r>
      <w:proofErr w:type="spellStart"/>
      <w:r w:rsidRPr="009677A4">
        <w:rPr>
          <w:rFonts w:ascii="Book Antiqua" w:eastAsia="宋体" w:hAnsi="Book Antiqua" w:cs="Times New Roman"/>
          <w:i/>
          <w:iCs/>
          <w:lang w:eastAsia="zh-CN"/>
        </w:rPr>
        <w:t>Pharmacol</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Ther</w:t>
      </w:r>
      <w:proofErr w:type="spellEnd"/>
      <w:r w:rsidRPr="009677A4">
        <w:rPr>
          <w:rFonts w:ascii="Book Antiqua" w:eastAsia="宋体" w:hAnsi="Book Antiqua" w:cs="Times New Roman"/>
          <w:lang w:eastAsia="zh-CN"/>
        </w:rPr>
        <w:t> 2001; </w:t>
      </w:r>
      <w:r w:rsidRPr="009677A4">
        <w:rPr>
          <w:rFonts w:ascii="Book Antiqua" w:eastAsia="宋体" w:hAnsi="Book Antiqua" w:cs="Times New Roman"/>
          <w:b/>
          <w:bCs/>
          <w:lang w:eastAsia="zh-CN"/>
        </w:rPr>
        <w:t>15</w:t>
      </w:r>
      <w:r w:rsidRPr="009677A4">
        <w:rPr>
          <w:rFonts w:ascii="Book Antiqua" w:eastAsia="宋体" w:hAnsi="Book Antiqua" w:cs="Times New Roman"/>
          <w:lang w:eastAsia="zh-CN"/>
        </w:rPr>
        <w:t>: 463-473 [PMID: 11284774]</w:t>
      </w:r>
    </w:p>
    <w:p w14:paraId="195801BA"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29 </w:t>
      </w:r>
      <w:proofErr w:type="spellStart"/>
      <w:r w:rsidRPr="009677A4">
        <w:rPr>
          <w:rFonts w:ascii="Book Antiqua" w:eastAsia="宋体" w:hAnsi="Book Antiqua" w:cs="Times New Roman"/>
          <w:b/>
          <w:bCs/>
          <w:lang w:eastAsia="zh-CN"/>
        </w:rPr>
        <w:t>Krane</w:t>
      </w:r>
      <w:proofErr w:type="spellEnd"/>
      <w:r w:rsidRPr="009677A4">
        <w:rPr>
          <w:rFonts w:ascii="Book Antiqua" w:eastAsia="宋体" w:hAnsi="Book Antiqua" w:cs="Times New Roman"/>
          <w:b/>
          <w:bCs/>
          <w:lang w:eastAsia="zh-CN"/>
        </w:rPr>
        <w:t xml:space="preserve"> MK</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Allaix</w:t>
      </w:r>
      <w:proofErr w:type="spellEnd"/>
      <w:r w:rsidRPr="009677A4">
        <w:rPr>
          <w:rFonts w:ascii="Book Antiqua" w:eastAsia="宋体" w:hAnsi="Book Antiqua" w:cs="Times New Roman"/>
          <w:lang w:eastAsia="zh-CN"/>
        </w:rPr>
        <w:t xml:space="preserve"> ME, </w:t>
      </w:r>
      <w:proofErr w:type="spellStart"/>
      <w:r w:rsidRPr="009677A4">
        <w:rPr>
          <w:rFonts w:ascii="Book Antiqua" w:eastAsia="宋体" w:hAnsi="Book Antiqua" w:cs="Times New Roman"/>
          <w:lang w:eastAsia="zh-CN"/>
        </w:rPr>
        <w:t>Zoccali</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Umanskiy</w:t>
      </w:r>
      <w:proofErr w:type="spellEnd"/>
      <w:r w:rsidRPr="009677A4">
        <w:rPr>
          <w:rFonts w:ascii="Book Antiqua" w:eastAsia="宋体" w:hAnsi="Book Antiqua" w:cs="Times New Roman"/>
          <w:lang w:eastAsia="zh-CN"/>
        </w:rPr>
        <w:t xml:space="preserve"> K, Rubin MA, Villa A, Hurst RD, </w:t>
      </w:r>
      <w:proofErr w:type="spellStart"/>
      <w:r w:rsidRPr="009677A4">
        <w:rPr>
          <w:rFonts w:ascii="Book Antiqua" w:eastAsia="宋体" w:hAnsi="Book Antiqua" w:cs="Times New Roman"/>
          <w:lang w:eastAsia="zh-CN"/>
        </w:rPr>
        <w:t>Fichera</w:t>
      </w:r>
      <w:proofErr w:type="spellEnd"/>
      <w:r w:rsidRPr="009677A4">
        <w:rPr>
          <w:rFonts w:ascii="Book Antiqua" w:eastAsia="宋体" w:hAnsi="Book Antiqua" w:cs="Times New Roman"/>
          <w:lang w:eastAsia="zh-CN"/>
        </w:rPr>
        <w:t xml:space="preserve"> A. Preoperative infliximab therapy does not increase morbidity and mortality after laparoscopic resection for inflammatory bowel disease. </w:t>
      </w:r>
      <w:r w:rsidRPr="009677A4">
        <w:rPr>
          <w:rFonts w:ascii="Book Antiqua" w:eastAsia="宋体" w:hAnsi="Book Antiqua" w:cs="Times New Roman"/>
          <w:i/>
          <w:iCs/>
          <w:lang w:eastAsia="zh-CN"/>
        </w:rPr>
        <w:t>Dis Colon Rectum</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56</w:t>
      </w:r>
      <w:r w:rsidRPr="009677A4">
        <w:rPr>
          <w:rFonts w:ascii="Book Antiqua" w:eastAsia="宋体" w:hAnsi="Book Antiqua" w:cs="Times New Roman"/>
          <w:lang w:eastAsia="zh-CN"/>
        </w:rPr>
        <w:t>: 449-457 [PMID: 23478612 DOI: 10.1097/DCR.0b013e3182759029</w:t>
      </w:r>
      <w:r w:rsidRPr="009677A4">
        <w:rPr>
          <w:rFonts w:ascii="Book Antiqua" w:eastAsia="宋体" w:hAnsi="Book Antiqua" w:cs="Times New Roman" w:hint="eastAsia"/>
          <w:lang w:eastAsia="zh-CN"/>
        </w:rPr>
        <w:t>]</w:t>
      </w:r>
    </w:p>
    <w:p w14:paraId="6046FC08"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30 </w:t>
      </w:r>
      <w:r w:rsidRPr="009677A4">
        <w:rPr>
          <w:rFonts w:ascii="Book Antiqua" w:eastAsia="宋体" w:hAnsi="Book Antiqua" w:cs="Times New Roman"/>
          <w:b/>
          <w:bCs/>
          <w:lang w:eastAsia="zh-CN"/>
        </w:rPr>
        <w:t>De Cruz P</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Kamm</w:t>
      </w:r>
      <w:proofErr w:type="spellEnd"/>
      <w:r w:rsidRPr="009677A4">
        <w:rPr>
          <w:rFonts w:ascii="Book Antiqua" w:eastAsia="宋体" w:hAnsi="Book Antiqua" w:cs="Times New Roman"/>
          <w:lang w:eastAsia="zh-CN"/>
        </w:rPr>
        <w:t xml:space="preserve"> MA, </w:t>
      </w:r>
      <w:proofErr w:type="spellStart"/>
      <w:r w:rsidRPr="009677A4">
        <w:rPr>
          <w:rFonts w:ascii="Book Antiqua" w:eastAsia="宋体" w:hAnsi="Book Antiqua" w:cs="Times New Roman"/>
          <w:lang w:eastAsia="zh-CN"/>
        </w:rPr>
        <w:t>Prideaux</w:t>
      </w:r>
      <w:proofErr w:type="spellEnd"/>
      <w:r w:rsidRPr="009677A4">
        <w:rPr>
          <w:rFonts w:ascii="Book Antiqua" w:eastAsia="宋体" w:hAnsi="Book Antiqua" w:cs="Times New Roman"/>
          <w:lang w:eastAsia="zh-CN"/>
        </w:rPr>
        <w:t xml:space="preserve"> L, Allen PB, Desmond PV. Postoperative recurrent luminal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a systematic review.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18</w:t>
      </w:r>
      <w:r w:rsidRPr="009677A4">
        <w:rPr>
          <w:rFonts w:ascii="Book Antiqua" w:eastAsia="宋体" w:hAnsi="Book Antiqua" w:cs="Times New Roman"/>
          <w:lang w:eastAsia="zh-CN"/>
        </w:rPr>
        <w:t>: 758-777 [PMID: 21830279 DOI: 10.1002/ibd.21825</w:t>
      </w:r>
      <w:r w:rsidRPr="009677A4">
        <w:rPr>
          <w:rFonts w:ascii="Book Antiqua" w:eastAsia="宋体" w:hAnsi="Book Antiqua" w:cs="Times New Roman"/>
          <w:lang w:eastAsia="zh-CN"/>
        </w:rPr>
        <w:sym w:font="Symbol" w:char="F05D"/>
      </w:r>
      <w:r w:rsidRPr="009677A4">
        <w:rPr>
          <w:rFonts w:ascii="Book Antiqua" w:eastAsia="宋体" w:hAnsi="Book Antiqua" w:cs="Times New Roman"/>
          <w:lang w:eastAsia="zh-CN"/>
        </w:rPr>
        <w:t>]</w:t>
      </w:r>
    </w:p>
    <w:p w14:paraId="1E3FB957"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31 </w:t>
      </w:r>
      <w:proofErr w:type="spellStart"/>
      <w:r w:rsidRPr="009677A4">
        <w:rPr>
          <w:rFonts w:ascii="Book Antiqua" w:eastAsia="宋体" w:hAnsi="Book Antiqua" w:cs="Times New Roman"/>
          <w:b/>
          <w:bCs/>
          <w:lang w:eastAsia="zh-CN"/>
        </w:rPr>
        <w:t>Zallot</w:t>
      </w:r>
      <w:proofErr w:type="spellEnd"/>
      <w:r w:rsidRPr="009677A4">
        <w:rPr>
          <w:rFonts w:ascii="Book Antiqua" w:eastAsia="宋体" w:hAnsi="Book Antiqua" w:cs="Times New Roman"/>
          <w:b/>
          <w:bCs/>
          <w:lang w:eastAsia="zh-CN"/>
        </w:rPr>
        <w:t xml:space="preserve"> C</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Peyrin-Biroulet</w:t>
      </w:r>
      <w:proofErr w:type="spellEnd"/>
      <w:r w:rsidRPr="009677A4">
        <w:rPr>
          <w:rFonts w:ascii="Book Antiqua" w:eastAsia="宋体" w:hAnsi="Book Antiqua" w:cs="Times New Roman"/>
          <w:lang w:eastAsia="zh-CN"/>
        </w:rPr>
        <w:t xml:space="preserve"> L. Clinical risk factors for complicated disease: how reliable are they? </w:t>
      </w:r>
      <w:r w:rsidRPr="009677A4">
        <w:rPr>
          <w:rFonts w:ascii="Book Antiqua" w:eastAsia="宋体" w:hAnsi="Book Antiqua" w:cs="Times New Roman"/>
          <w:i/>
          <w:iCs/>
          <w:lang w:eastAsia="zh-CN"/>
        </w:rPr>
        <w:t>Dig Dis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 xml:space="preserve">30 </w:t>
      </w:r>
      <w:proofErr w:type="spellStart"/>
      <w:r w:rsidRPr="009677A4">
        <w:rPr>
          <w:rFonts w:ascii="Book Antiqua" w:eastAsia="宋体" w:hAnsi="Book Antiqua" w:cs="Times New Roman"/>
          <w:bCs/>
          <w:lang w:eastAsia="zh-CN"/>
        </w:rPr>
        <w:t>Suppl</w:t>
      </w:r>
      <w:proofErr w:type="spellEnd"/>
      <w:r w:rsidRPr="009677A4">
        <w:rPr>
          <w:rFonts w:ascii="Book Antiqua" w:eastAsia="宋体" w:hAnsi="Book Antiqua" w:cs="Times New Roman"/>
          <w:bCs/>
          <w:lang w:eastAsia="zh-CN"/>
        </w:rPr>
        <w:t xml:space="preserve"> 3</w:t>
      </w:r>
      <w:r w:rsidRPr="009677A4">
        <w:rPr>
          <w:rFonts w:ascii="Book Antiqua" w:eastAsia="宋体" w:hAnsi="Book Antiqua" w:cs="Times New Roman"/>
          <w:lang w:eastAsia="zh-CN"/>
        </w:rPr>
        <w:t>: 67-72 [PMID: 23295694 DOI: 10.1159/000342608</w:t>
      </w:r>
      <w:r w:rsidRPr="009677A4">
        <w:rPr>
          <w:rFonts w:ascii="Book Antiqua" w:eastAsia="宋体" w:hAnsi="Book Antiqua" w:cs="Times New Roman" w:hint="eastAsia"/>
          <w:lang w:eastAsia="zh-CN"/>
        </w:rPr>
        <w:t>]</w:t>
      </w:r>
    </w:p>
    <w:p w14:paraId="0DB610CE"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32 </w:t>
      </w:r>
      <w:r w:rsidRPr="009677A4">
        <w:rPr>
          <w:rFonts w:ascii="Book Antiqua" w:eastAsia="宋体" w:hAnsi="Book Antiqua" w:cs="Times New Roman"/>
          <w:b/>
          <w:bCs/>
          <w:lang w:eastAsia="zh-CN"/>
        </w:rPr>
        <w:t>Yamamoto T</w:t>
      </w:r>
      <w:r w:rsidRPr="009677A4">
        <w:rPr>
          <w:rFonts w:ascii="Book Antiqua" w:eastAsia="宋体" w:hAnsi="Book Antiqua" w:cs="Times New Roman"/>
          <w:lang w:eastAsia="zh-CN"/>
        </w:rPr>
        <w:t xml:space="preserve">, Watanabe T. Strategies for the prevention of postoperative recurrence of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Colorectal Dis</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15</w:t>
      </w:r>
      <w:r w:rsidRPr="009677A4">
        <w:rPr>
          <w:rFonts w:ascii="Book Antiqua" w:eastAsia="宋体" w:hAnsi="Book Antiqua" w:cs="Times New Roman"/>
          <w:lang w:eastAsia="zh-CN"/>
        </w:rPr>
        <w:t>: 1471-1480 [PMID: 23809911 DOI: 10.1111/codi.12326</w:t>
      </w:r>
      <w:r w:rsidRPr="009677A4">
        <w:rPr>
          <w:rFonts w:ascii="Book Antiqua" w:eastAsia="宋体" w:hAnsi="Book Antiqua" w:cs="Times New Roman" w:hint="eastAsia"/>
          <w:lang w:eastAsia="zh-CN"/>
        </w:rPr>
        <w:t>]</w:t>
      </w:r>
    </w:p>
    <w:p w14:paraId="1CAF6C48"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33 </w:t>
      </w:r>
      <w:r w:rsidRPr="009677A4">
        <w:rPr>
          <w:rFonts w:ascii="Book Antiqua" w:eastAsia="宋体" w:hAnsi="Book Antiqua" w:cs="Times New Roman"/>
          <w:b/>
          <w:bCs/>
          <w:lang w:eastAsia="zh-CN"/>
        </w:rPr>
        <w:t>Reese GE</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Nanidis</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Borysiewicz</w:t>
      </w:r>
      <w:proofErr w:type="spellEnd"/>
      <w:r w:rsidRPr="009677A4">
        <w:rPr>
          <w:rFonts w:ascii="Book Antiqua" w:eastAsia="宋体" w:hAnsi="Book Antiqua" w:cs="Times New Roman"/>
          <w:lang w:eastAsia="zh-CN"/>
        </w:rPr>
        <w:t xml:space="preserve"> C, Yamamoto T, Orchard T, </w:t>
      </w:r>
      <w:proofErr w:type="spellStart"/>
      <w:r w:rsidRPr="009677A4">
        <w:rPr>
          <w:rFonts w:ascii="Book Antiqua" w:eastAsia="宋体" w:hAnsi="Book Antiqua" w:cs="Times New Roman"/>
          <w:lang w:eastAsia="zh-CN"/>
        </w:rPr>
        <w:t>Tekkis</w:t>
      </w:r>
      <w:proofErr w:type="spellEnd"/>
      <w:r w:rsidRPr="009677A4">
        <w:rPr>
          <w:rFonts w:ascii="Book Antiqua" w:eastAsia="宋体" w:hAnsi="Book Antiqua" w:cs="Times New Roman"/>
          <w:lang w:eastAsia="zh-CN"/>
        </w:rPr>
        <w:t xml:space="preserve"> PP. The effect of smoking after surgery for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a meta-analysis of observational studies. </w:t>
      </w:r>
      <w:proofErr w:type="spellStart"/>
      <w:r w:rsidRPr="009677A4">
        <w:rPr>
          <w:rFonts w:ascii="Book Antiqua" w:eastAsia="宋体" w:hAnsi="Book Antiqua" w:cs="Times New Roman"/>
          <w:i/>
          <w:iCs/>
          <w:lang w:eastAsia="zh-CN"/>
        </w:rPr>
        <w:t>Int</w:t>
      </w:r>
      <w:proofErr w:type="spellEnd"/>
      <w:r w:rsidRPr="009677A4">
        <w:rPr>
          <w:rFonts w:ascii="Book Antiqua" w:eastAsia="宋体" w:hAnsi="Book Antiqua" w:cs="Times New Roman"/>
          <w:i/>
          <w:iCs/>
          <w:lang w:eastAsia="zh-CN"/>
        </w:rPr>
        <w:t xml:space="preserve"> J Colorectal Dis</w:t>
      </w:r>
      <w:r w:rsidRPr="009677A4">
        <w:rPr>
          <w:rFonts w:ascii="Book Antiqua" w:eastAsia="宋体" w:hAnsi="Book Antiqua" w:cs="Times New Roman"/>
          <w:lang w:eastAsia="zh-CN"/>
        </w:rPr>
        <w:t> 2008; </w:t>
      </w:r>
      <w:r w:rsidRPr="009677A4">
        <w:rPr>
          <w:rFonts w:ascii="Book Antiqua" w:eastAsia="宋体" w:hAnsi="Book Antiqua" w:cs="Times New Roman"/>
          <w:b/>
          <w:bCs/>
          <w:lang w:eastAsia="zh-CN"/>
        </w:rPr>
        <w:t>23</w:t>
      </w:r>
      <w:r w:rsidRPr="009677A4">
        <w:rPr>
          <w:rFonts w:ascii="Book Antiqua" w:eastAsia="宋体" w:hAnsi="Book Antiqua" w:cs="Times New Roman"/>
          <w:lang w:eastAsia="zh-CN"/>
        </w:rPr>
        <w:t>: 1213-1221 [PMID: 18762954 DOI: 10.1007/s00384-008-0542-9</w:t>
      </w:r>
      <w:r w:rsidRPr="009677A4">
        <w:rPr>
          <w:rFonts w:ascii="Book Antiqua" w:eastAsia="宋体" w:hAnsi="Book Antiqua" w:cs="Times New Roman" w:hint="eastAsia"/>
          <w:lang w:eastAsia="zh-CN"/>
        </w:rPr>
        <w:t>]</w:t>
      </w:r>
    </w:p>
    <w:p w14:paraId="10D9B78A"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34 </w:t>
      </w:r>
      <w:proofErr w:type="spellStart"/>
      <w:r w:rsidRPr="009677A4">
        <w:rPr>
          <w:rFonts w:ascii="Book Antiqua" w:eastAsia="宋体" w:hAnsi="Book Antiqua" w:cs="Times New Roman"/>
          <w:b/>
          <w:bCs/>
          <w:lang w:eastAsia="zh-CN"/>
        </w:rPr>
        <w:t>Michelassi</w:t>
      </w:r>
      <w:proofErr w:type="spellEnd"/>
      <w:r w:rsidRPr="009677A4">
        <w:rPr>
          <w:rFonts w:ascii="Book Antiqua" w:eastAsia="宋体" w:hAnsi="Book Antiqua" w:cs="Times New Roman"/>
          <w:b/>
          <w:bCs/>
          <w:lang w:eastAsia="zh-CN"/>
        </w:rPr>
        <w:t xml:space="preserve"> F</w:t>
      </w:r>
      <w:r w:rsidRPr="009677A4">
        <w:rPr>
          <w:rFonts w:ascii="Book Antiqua" w:eastAsia="宋体" w:hAnsi="Book Antiqua" w:cs="Times New Roman"/>
          <w:lang w:eastAsia="zh-CN"/>
        </w:rPr>
        <w:t xml:space="preserve">, Sultan S. Surgical treatment of complex small bowel </w:t>
      </w:r>
      <w:proofErr w:type="spellStart"/>
      <w:r w:rsidRPr="009677A4">
        <w:rPr>
          <w:rFonts w:ascii="Book Antiqua" w:eastAsia="宋体" w:hAnsi="Book Antiqua" w:cs="Times New Roman"/>
          <w:lang w:eastAsia="zh-CN"/>
        </w:rPr>
        <w:t>Crohn</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 xml:space="preserve">Ann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260</w:t>
      </w:r>
      <w:r w:rsidRPr="009677A4">
        <w:rPr>
          <w:rFonts w:ascii="Book Antiqua" w:eastAsia="宋体" w:hAnsi="Book Antiqua" w:cs="Times New Roman"/>
          <w:lang w:eastAsia="zh-CN"/>
        </w:rPr>
        <w:t>: 230-235 [PMID: 24743631 DOI: 10.1097/SLA.0000000000000697</w:t>
      </w:r>
      <w:r w:rsidRPr="009677A4">
        <w:rPr>
          <w:rFonts w:ascii="Book Antiqua" w:eastAsia="宋体" w:hAnsi="Book Antiqua" w:cs="Times New Roman" w:hint="eastAsia"/>
          <w:lang w:eastAsia="zh-CN"/>
        </w:rPr>
        <w:t>]</w:t>
      </w:r>
    </w:p>
    <w:p w14:paraId="0B62D12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35 </w:t>
      </w:r>
      <w:proofErr w:type="spellStart"/>
      <w:r w:rsidRPr="009677A4">
        <w:rPr>
          <w:rFonts w:ascii="Book Antiqua" w:eastAsia="宋体" w:hAnsi="Book Antiqua" w:cs="Times New Roman"/>
          <w:b/>
          <w:bCs/>
          <w:lang w:eastAsia="zh-CN"/>
        </w:rPr>
        <w:t>Fichera</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Lovadina</w:t>
      </w:r>
      <w:proofErr w:type="spellEnd"/>
      <w:r w:rsidRPr="009677A4">
        <w:rPr>
          <w:rFonts w:ascii="Book Antiqua" w:eastAsia="宋体" w:hAnsi="Book Antiqua" w:cs="Times New Roman"/>
          <w:lang w:eastAsia="zh-CN"/>
        </w:rPr>
        <w:t xml:space="preserve"> S, Rubin M, </w:t>
      </w:r>
      <w:proofErr w:type="spellStart"/>
      <w:r w:rsidRPr="009677A4">
        <w:rPr>
          <w:rFonts w:ascii="Book Antiqua" w:eastAsia="宋体" w:hAnsi="Book Antiqua" w:cs="Times New Roman"/>
          <w:lang w:eastAsia="zh-CN"/>
        </w:rPr>
        <w:t>Cimino</w:t>
      </w:r>
      <w:proofErr w:type="spellEnd"/>
      <w:r w:rsidRPr="009677A4">
        <w:rPr>
          <w:rFonts w:ascii="Book Antiqua" w:eastAsia="宋体" w:hAnsi="Book Antiqua" w:cs="Times New Roman"/>
          <w:lang w:eastAsia="zh-CN"/>
        </w:rPr>
        <w:t xml:space="preserve"> F, Hurst RD, </w:t>
      </w:r>
      <w:proofErr w:type="spellStart"/>
      <w:r w:rsidRPr="009677A4">
        <w:rPr>
          <w:rFonts w:ascii="Book Antiqua" w:eastAsia="宋体" w:hAnsi="Book Antiqua" w:cs="Times New Roman"/>
          <w:lang w:eastAsia="zh-CN"/>
        </w:rPr>
        <w:t>Michelassi</w:t>
      </w:r>
      <w:proofErr w:type="spellEnd"/>
      <w:r w:rsidRPr="009677A4">
        <w:rPr>
          <w:rFonts w:ascii="Book Antiqua" w:eastAsia="宋体" w:hAnsi="Book Antiqua" w:cs="Times New Roman"/>
          <w:lang w:eastAsia="zh-CN"/>
        </w:rPr>
        <w:t xml:space="preserve"> F. Patterns and operative treatment of recurrent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a prospective longitudinal study. </w:t>
      </w:r>
      <w:r w:rsidRPr="009677A4">
        <w:rPr>
          <w:rFonts w:ascii="Book Antiqua" w:eastAsia="宋体" w:hAnsi="Book Antiqua" w:cs="Times New Roman"/>
          <w:i/>
          <w:iCs/>
          <w:lang w:eastAsia="zh-CN"/>
        </w:rPr>
        <w:t>Surgery</w:t>
      </w:r>
      <w:r w:rsidRPr="009677A4">
        <w:rPr>
          <w:rFonts w:ascii="Book Antiqua" w:eastAsia="宋体" w:hAnsi="Book Antiqua" w:cs="Times New Roman"/>
          <w:lang w:eastAsia="zh-CN"/>
        </w:rPr>
        <w:t> 2006; </w:t>
      </w:r>
      <w:r w:rsidRPr="009677A4">
        <w:rPr>
          <w:rFonts w:ascii="Book Antiqua" w:eastAsia="宋体" w:hAnsi="Book Antiqua" w:cs="Times New Roman"/>
          <w:b/>
          <w:bCs/>
          <w:lang w:eastAsia="zh-CN"/>
        </w:rPr>
        <w:t>140</w:t>
      </w:r>
      <w:r w:rsidRPr="009677A4">
        <w:rPr>
          <w:rFonts w:ascii="Book Antiqua" w:eastAsia="宋体" w:hAnsi="Book Antiqua" w:cs="Times New Roman"/>
          <w:lang w:eastAsia="zh-CN"/>
        </w:rPr>
        <w:t>: 649-654 [PMID: 17011913]</w:t>
      </w:r>
    </w:p>
    <w:p w14:paraId="68FE5221"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lastRenderedPageBreak/>
        <w:t>36 </w:t>
      </w:r>
      <w:proofErr w:type="spellStart"/>
      <w:r w:rsidRPr="009677A4">
        <w:rPr>
          <w:rFonts w:ascii="Book Antiqua" w:eastAsia="宋体" w:hAnsi="Book Antiqua" w:cs="Times New Roman"/>
          <w:b/>
          <w:bCs/>
          <w:lang w:eastAsia="zh-CN"/>
        </w:rPr>
        <w:t>Sorrentino</w:t>
      </w:r>
      <w:proofErr w:type="spellEnd"/>
      <w:r w:rsidRPr="009677A4">
        <w:rPr>
          <w:rFonts w:ascii="Book Antiqua" w:eastAsia="宋体" w:hAnsi="Book Antiqua" w:cs="Times New Roman"/>
          <w:b/>
          <w:bCs/>
          <w:lang w:eastAsia="zh-CN"/>
        </w:rPr>
        <w:t xml:space="preserve"> D</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Terrosu</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Avellini</w:t>
      </w:r>
      <w:proofErr w:type="spellEnd"/>
      <w:r w:rsidRPr="009677A4">
        <w:rPr>
          <w:rFonts w:ascii="Book Antiqua" w:eastAsia="宋体" w:hAnsi="Book Antiqua" w:cs="Times New Roman"/>
          <w:lang w:eastAsia="zh-CN"/>
        </w:rPr>
        <w:t xml:space="preserve"> C, </w:t>
      </w:r>
      <w:proofErr w:type="spellStart"/>
      <w:r w:rsidRPr="009677A4">
        <w:rPr>
          <w:rFonts w:ascii="Book Antiqua" w:eastAsia="宋体" w:hAnsi="Book Antiqua" w:cs="Times New Roman"/>
          <w:lang w:eastAsia="zh-CN"/>
        </w:rPr>
        <w:t>Maiero</w:t>
      </w:r>
      <w:proofErr w:type="spellEnd"/>
      <w:r w:rsidRPr="009677A4">
        <w:rPr>
          <w:rFonts w:ascii="Book Antiqua" w:eastAsia="宋体" w:hAnsi="Book Antiqua" w:cs="Times New Roman"/>
          <w:lang w:eastAsia="zh-CN"/>
        </w:rPr>
        <w:t xml:space="preserve"> S. Infliximab with low-dose methotrexate for prevention of postsurgical recurrence of </w:t>
      </w:r>
      <w:proofErr w:type="spellStart"/>
      <w:r w:rsidRPr="009677A4">
        <w:rPr>
          <w:rFonts w:ascii="Book Antiqua" w:eastAsia="宋体" w:hAnsi="Book Antiqua" w:cs="Times New Roman"/>
          <w:lang w:eastAsia="zh-CN"/>
        </w:rPr>
        <w:t>ileocolonic</w:t>
      </w:r>
      <w:proofErr w:type="spellEnd"/>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Crohn</w:t>
      </w:r>
      <w:proofErr w:type="spellEnd"/>
      <w:r w:rsidRPr="009677A4">
        <w:rPr>
          <w:rFonts w:ascii="Book Antiqua" w:eastAsia="宋体" w:hAnsi="Book Antiqua" w:cs="Times New Roman"/>
          <w:lang w:eastAsia="zh-CN"/>
        </w:rPr>
        <w:t xml:space="preserve"> disease. </w:t>
      </w:r>
      <w:r w:rsidRPr="009677A4">
        <w:rPr>
          <w:rFonts w:ascii="Book Antiqua" w:eastAsia="宋体" w:hAnsi="Book Antiqua" w:cs="Times New Roman"/>
          <w:i/>
          <w:iCs/>
          <w:lang w:eastAsia="zh-CN"/>
        </w:rPr>
        <w:t>Arch Intern Med</w:t>
      </w:r>
      <w:r w:rsidRPr="009677A4">
        <w:rPr>
          <w:rFonts w:ascii="Book Antiqua" w:eastAsia="宋体" w:hAnsi="Book Antiqua" w:cs="Times New Roman"/>
          <w:lang w:eastAsia="zh-CN"/>
        </w:rPr>
        <w:t> 2007; </w:t>
      </w:r>
      <w:r w:rsidRPr="009677A4">
        <w:rPr>
          <w:rFonts w:ascii="Book Antiqua" w:eastAsia="宋体" w:hAnsi="Book Antiqua" w:cs="Times New Roman"/>
          <w:b/>
          <w:bCs/>
          <w:lang w:eastAsia="zh-CN"/>
        </w:rPr>
        <w:t>167</w:t>
      </w:r>
      <w:r w:rsidRPr="009677A4">
        <w:rPr>
          <w:rFonts w:ascii="Book Antiqua" w:eastAsia="宋体" w:hAnsi="Book Antiqua" w:cs="Times New Roman"/>
          <w:lang w:eastAsia="zh-CN"/>
        </w:rPr>
        <w:t>: 1804-1807 [PMID: 17846401]</w:t>
      </w:r>
    </w:p>
    <w:p w14:paraId="7FA1A615"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37 </w:t>
      </w:r>
      <w:proofErr w:type="spellStart"/>
      <w:r w:rsidRPr="009677A4">
        <w:rPr>
          <w:rFonts w:ascii="Book Antiqua" w:eastAsia="宋体" w:hAnsi="Book Antiqua" w:cs="Times New Roman"/>
          <w:b/>
          <w:bCs/>
          <w:lang w:eastAsia="zh-CN"/>
        </w:rPr>
        <w:t>Regueiro</w:t>
      </w:r>
      <w:proofErr w:type="spellEnd"/>
      <w:r w:rsidRPr="009677A4">
        <w:rPr>
          <w:rFonts w:ascii="Book Antiqua" w:eastAsia="宋体" w:hAnsi="Book Antiqua" w:cs="Times New Roman"/>
          <w:b/>
          <w:bCs/>
          <w:lang w:eastAsia="zh-CN"/>
        </w:rPr>
        <w:t xml:space="preserve"> M</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Schraut</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Baidoo</w:t>
      </w:r>
      <w:proofErr w:type="spellEnd"/>
      <w:r w:rsidRPr="009677A4">
        <w:rPr>
          <w:rFonts w:ascii="Book Antiqua" w:eastAsia="宋体" w:hAnsi="Book Antiqua" w:cs="Times New Roman"/>
          <w:lang w:eastAsia="zh-CN"/>
        </w:rPr>
        <w:t xml:space="preserve"> L, Kip KE, Sepulveda AR, </w:t>
      </w:r>
      <w:proofErr w:type="spellStart"/>
      <w:r w:rsidRPr="009677A4">
        <w:rPr>
          <w:rFonts w:ascii="Book Antiqua" w:eastAsia="宋体" w:hAnsi="Book Antiqua" w:cs="Times New Roman"/>
          <w:lang w:eastAsia="zh-CN"/>
        </w:rPr>
        <w:t>Pesci</w:t>
      </w:r>
      <w:proofErr w:type="spellEnd"/>
      <w:r w:rsidRPr="009677A4">
        <w:rPr>
          <w:rFonts w:ascii="Book Antiqua" w:eastAsia="宋体" w:hAnsi="Book Antiqua" w:cs="Times New Roman"/>
          <w:lang w:eastAsia="zh-CN"/>
        </w:rPr>
        <w:t xml:space="preserve"> M, Harrison J, </w:t>
      </w:r>
      <w:proofErr w:type="spellStart"/>
      <w:r w:rsidRPr="009677A4">
        <w:rPr>
          <w:rFonts w:ascii="Book Antiqua" w:eastAsia="宋体" w:hAnsi="Book Antiqua" w:cs="Times New Roman"/>
          <w:lang w:eastAsia="zh-CN"/>
        </w:rPr>
        <w:t>Plevy</w:t>
      </w:r>
      <w:proofErr w:type="spellEnd"/>
      <w:r w:rsidRPr="009677A4">
        <w:rPr>
          <w:rFonts w:ascii="Book Antiqua" w:eastAsia="宋体" w:hAnsi="Book Antiqua" w:cs="Times New Roman"/>
          <w:lang w:eastAsia="zh-CN"/>
        </w:rPr>
        <w:t xml:space="preserve"> SE. Infliximab prevents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recurrence after </w:t>
      </w:r>
      <w:proofErr w:type="spellStart"/>
      <w:r w:rsidRPr="009677A4">
        <w:rPr>
          <w:rFonts w:ascii="Book Antiqua" w:eastAsia="宋体" w:hAnsi="Book Antiqua" w:cs="Times New Roman"/>
          <w:lang w:eastAsia="zh-CN"/>
        </w:rPr>
        <w:t>ileal</w:t>
      </w:r>
      <w:proofErr w:type="spellEnd"/>
      <w:r w:rsidRPr="009677A4">
        <w:rPr>
          <w:rFonts w:ascii="Book Antiqua" w:eastAsia="宋体" w:hAnsi="Book Antiqua" w:cs="Times New Roman"/>
          <w:lang w:eastAsia="zh-CN"/>
        </w:rPr>
        <w:t xml:space="preserve"> resection.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2009; </w:t>
      </w:r>
      <w:r w:rsidRPr="009677A4">
        <w:rPr>
          <w:rFonts w:ascii="Book Antiqua" w:eastAsia="宋体" w:hAnsi="Book Antiqua" w:cs="Times New Roman"/>
          <w:b/>
          <w:bCs/>
          <w:lang w:eastAsia="zh-CN"/>
        </w:rPr>
        <w:t>136</w:t>
      </w:r>
      <w:r w:rsidRPr="009677A4">
        <w:rPr>
          <w:rFonts w:ascii="Book Antiqua" w:eastAsia="宋体" w:hAnsi="Book Antiqua" w:cs="Times New Roman"/>
          <w:lang w:eastAsia="zh-CN"/>
        </w:rPr>
        <w:t>: 441-50.e1; quiz 716 [PMID: 19109962 DOI: 10.1053/j.gastro.2008.10.051</w:t>
      </w:r>
      <w:r w:rsidRPr="009677A4">
        <w:rPr>
          <w:rFonts w:ascii="Book Antiqua" w:eastAsia="宋体" w:hAnsi="Book Antiqua" w:cs="Times New Roman" w:hint="eastAsia"/>
          <w:lang w:eastAsia="zh-CN"/>
        </w:rPr>
        <w:t>]</w:t>
      </w:r>
    </w:p>
    <w:p w14:paraId="776D7B9F"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38 </w:t>
      </w:r>
      <w:r w:rsidRPr="009677A4">
        <w:rPr>
          <w:rFonts w:ascii="Book Antiqua" w:eastAsia="宋体" w:hAnsi="Book Antiqua" w:cs="Times New Roman"/>
          <w:b/>
          <w:bCs/>
          <w:lang w:eastAsia="zh-CN"/>
        </w:rPr>
        <w:t>Yoshida K</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Fukunaga</w:t>
      </w:r>
      <w:proofErr w:type="spellEnd"/>
      <w:r w:rsidRPr="009677A4">
        <w:rPr>
          <w:rFonts w:ascii="Book Antiqua" w:eastAsia="宋体" w:hAnsi="Book Antiqua" w:cs="Times New Roman"/>
          <w:lang w:eastAsia="zh-CN"/>
        </w:rPr>
        <w:t xml:space="preserve"> K, </w:t>
      </w:r>
      <w:proofErr w:type="spellStart"/>
      <w:r w:rsidRPr="009677A4">
        <w:rPr>
          <w:rFonts w:ascii="Book Antiqua" w:eastAsia="宋体" w:hAnsi="Book Antiqua" w:cs="Times New Roman"/>
          <w:lang w:eastAsia="zh-CN"/>
        </w:rPr>
        <w:t>Ikeuchi</w:t>
      </w:r>
      <w:proofErr w:type="spellEnd"/>
      <w:r w:rsidRPr="009677A4">
        <w:rPr>
          <w:rFonts w:ascii="Book Antiqua" w:eastAsia="宋体" w:hAnsi="Book Antiqua" w:cs="Times New Roman"/>
          <w:lang w:eastAsia="zh-CN"/>
        </w:rPr>
        <w:t xml:space="preserve"> H, </w:t>
      </w:r>
      <w:proofErr w:type="spellStart"/>
      <w:r w:rsidRPr="009677A4">
        <w:rPr>
          <w:rFonts w:ascii="Book Antiqua" w:eastAsia="宋体" w:hAnsi="Book Antiqua" w:cs="Times New Roman"/>
          <w:lang w:eastAsia="zh-CN"/>
        </w:rPr>
        <w:t>Kamikozuru</w:t>
      </w:r>
      <w:proofErr w:type="spellEnd"/>
      <w:r w:rsidRPr="009677A4">
        <w:rPr>
          <w:rFonts w:ascii="Book Antiqua" w:eastAsia="宋体" w:hAnsi="Book Antiqua" w:cs="Times New Roman"/>
          <w:lang w:eastAsia="zh-CN"/>
        </w:rPr>
        <w:t xml:space="preserve"> K, </w:t>
      </w:r>
      <w:proofErr w:type="spellStart"/>
      <w:r w:rsidRPr="009677A4">
        <w:rPr>
          <w:rFonts w:ascii="Book Antiqua" w:eastAsia="宋体" w:hAnsi="Book Antiqua" w:cs="Times New Roman"/>
          <w:lang w:eastAsia="zh-CN"/>
        </w:rPr>
        <w:t>Hida</w:t>
      </w:r>
      <w:proofErr w:type="spellEnd"/>
      <w:r w:rsidRPr="009677A4">
        <w:rPr>
          <w:rFonts w:ascii="Book Antiqua" w:eastAsia="宋体" w:hAnsi="Book Antiqua" w:cs="Times New Roman"/>
          <w:lang w:eastAsia="zh-CN"/>
        </w:rPr>
        <w:t xml:space="preserve"> N, </w:t>
      </w:r>
      <w:proofErr w:type="spellStart"/>
      <w:r w:rsidRPr="009677A4">
        <w:rPr>
          <w:rFonts w:ascii="Book Antiqua" w:eastAsia="宋体" w:hAnsi="Book Antiqua" w:cs="Times New Roman"/>
          <w:lang w:eastAsia="zh-CN"/>
        </w:rPr>
        <w:t>Ohda</w:t>
      </w:r>
      <w:proofErr w:type="spellEnd"/>
      <w:r w:rsidRPr="009677A4">
        <w:rPr>
          <w:rFonts w:ascii="Book Antiqua" w:eastAsia="宋体" w:hAnsi="Book Antiqua" w:cs="Times New Roman"/>
          <w:lang w:eastAsia="zh-CN"/>
        </w:rPr>
        <w:t xml:space="preserve"> Y, Yokoyama Y, </w:t>
      </w:r>
      <w:proofErr w:type="spellStart"/>
      <w:r w:rsidRPr="009677A4">
        <w:rPr>
          <w:rFonts w:ascii="Book Antiqua" w:eastAsia="宋体" w:hAnsi="Book Antiqua" w:cs="Times New Roman"/>
          <w:lang w:eastAsia="zh-CN"/>
        </w:rPr>
        <w:t>Iimuro</w:t>
      </w:r>
      <w:proofErr w:type="spellEnd"/>
      <w:r w:rsidRPr="009677A4">
        <w:rPr>
          <w:rFonts w:ascii="Book Antiqua" w:eastAsia="宋体" w:hAnsi="Book Antiqua" w:cs="Times New Roman"/>
          <w:lang w:eastAsia="zh-CN"/>
        </w:rPr>
        <w:t xml:space="preserve"> M, Takeda N, Kato K, </w:t>
      </w:r>
      <w:proofErr w:type="spellStart"/>
      <w:r w:rsidRPr="009677A4">
        <w:rPr>
          <w:rFonts w:ascii="Book Antiqua" w:eastAsia="宋体" w:hAnsi="Book Antiqua" w:cs="Times New Roman"/>
          <w:lang w:eastAsia="zh-CN"/>
        </w:rPr>
        <w:t>Kikuyama</w:t>
      </w:r>
      <w:proofErr w:type="spellEnd"/>
      <w:r w:rsidRPr="009677A4">
        <w:rPr>
          <w:rFonts w:ascii="Book Antiqua" w:eastAsia="宋体" w:hAnsi="Book Antiqua" w:cs="Times New Roman"/>
          <w:lang w:eastAsia="zh-CN"/>
        </w:rPr>
        <w:t xml:space="preserve"> R, Nagase K, Hori K, Nakamura S, Miwa H, Matsumoto T. Scheduled infliximab </w:t>
      </w:r>
      <w:proofErr w:type="spellStart"/>
      <w:r w:rsidRPr="009677A4">
        <w:rPr>
          <w:rFonts w:ascii="Book Antiqua" w:eastAsia="宋体" w:hAnsi="Book Antiqua" w:cs="Times New Roman"/>
          <w:lang w:eastAsia="zh-CN"/>
        </w:rPr>
        <w:t>monotherapy</w:t>
      </w:r>
      <w:proofErr w:type="spellEnd"/>
      <w:r w:rsidRPr="009677A4">
        <w:rPr>
          <w:rFonts w:ascii="Book Antiqua" w:eastAsia="宋体" w:hAnsi="Book Antiqua" w:cs="Times New Roman"/>
          <w:lang w:eastAsia="zh-CN"/>
        </w:rPr>
        <w:t xml:space="preserve"> to prevent recurrence of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following </w:t>
      </w:r>
      <w:proofErr w:type="spellStart"/>
      <w:r w:rsidRPr="009677A4">
        <w:rPr>
          <w:rFonts w:ascii="Book Antiqua" w:eastAsia="宋体" w:hAnsi="Book Antiqua" w:cs="Times New Roman"/>
          <w:lang w:eastAsia="zh-CN"/>
        </w:rPr>
        <w:t>ileocolic</w:t>
      </w:r>
      <w:proofErr w:type="spellEnd"/>
      <w:r w:rsidRPr="009677A4">
        <w:rPr>
          <w:rFonts w:ascii="Book Antiqua" w:eastAsia="宋体" w:hAnsi="Book Antiqua" w:cs="Times New Roman"/>
          <w:lang w:eastAsia="zh-CN"/>
        </w:rPr>
        <w:t xml:space="preserve"> or </w:t>
      </w:r>
      <w:proofErr w:type="spellStart"/>
      <w:r w:rsidRPr="009677A4">
        <w:rPr>
          <w:rFonts w:ascii="Book Antiqua" w:eastAsia="宋体" w:hAnsi="Book Antiqua" w:cs="Times New Roman"/>
          <w:lang w:eastAsia="zh-CN"/>
        </w:rPr>
        <w:t>ileal</w:t>
      </w:r>
      <w:proofErr w:type="spellEnd"/>
      <w:r w:rsidRPr="009677A4">
        <w:rPr>
          <w:rFonts w:ascii="Book Antiqua" w:eastAsia="宋体" w:hAnsi="Book Antiqua" w:cs="Times New Roman"/>
          <w:lang w:eastAsia="zh-CN"/>
        </w:rPr>
        <w:t xml:space="preserve"> resection: a 3-year prospective randomized open trial.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18</w:t>
      </w:r>
      <w:r w:rsidRPr="009677A4">
        <w:rPr>
          <w:rFonts w:ascii="Book Antiqua" w:eastAsia="宋体" w:hAnsi="Book Antiqua" w:cs="Times New Roman"/>
          <w:lang w:eastAsia="zh-CN"/>
        </w:rPr>
        <w:t>: 1617-1623 [PMID: 22081474 DOI: 10.1002/ibd.21928</w:t>
      </w:r>
      <w:r w:rsidRPr="009677A4">
        <w:rPr>
          <w:rFonts w:ascii="Book Antiqua" w:eastAsia="宋体" w:hAnsi="Book Antiqua" w:cs="Times New Roman" w:hint="eastAsia"/>
          <w:lang w:eastAsia="zh-CN"/>
        </w:rPr>
        <w:t>]</w:t>
      </w:r>
    </w:p>
    <w:p w14:paraId="3E2C76AD"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39 </w:t>
      </w:r>
      <w:proofErr w:type="spellStart"/>
      <w:r w:rsidRPr="009677A4">
        <w:rPr>
          <w:rFonts w:ascii="Book Antiqua" w:eastAsia="宋体" w:hAnsi="Book Antiqua" w:cs="Times New Roman"/>
          <w:b/>
          <w:bCs/>
          <w:lang w:eastAsia="zh-CN"/>
        </w:rPr>
        <w:t>Savarino</w:t>
      </w:r>
      <w:proofErr w:type="spellEnd"/>
      <w:r w:rsidRPr="009677A4">
        <w:rPr>
          <w:rFonts w:ascii="Book Antiqua" w:eastAsia="宋体" w:hAnsi="Book Antiqua" w:cs="Times New Roman"/>
          <w:b/>
          <w:bCs/>
          <w:lang w:eastAsia="zh-CN"/>
        </w:rPr>
        <w:t xml:space="preserve"> E</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Bodini</w:t>
      </w:r>
      <w:proofErr w:type="spellEnd"/>
      <w:r w:rsidRPr="009677A4">
        <w:rPr>
          <w:rFonts w:ascii="Book Antiqua" w:eastAsia="宋体" w:hAnsi="Book Antiqua" w:cs="Times New Roman"/>
          <w:lang w:eastAsia="zh-CN"/>
        </w:rPr>
        <w:t xml:space="preserve"> G, Dulbecco P, </w:t>
      </w:r>
      <w:proofErr w:type="spellStart"/>
      <w:r w:rsidRPr="009677A4">
        <w:rPr>
          <w:rFonts w:ascii="Book Antiqua" w:eastAsia="宋体" w:hAnsi="Book Antiqua" w:cs="Times New Roman"/>
          <w:lang w:eastAsia="zh-CN"/>
        </w:rPr>
        <w:t>Assandri</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Bruzzone</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Mazza</w:t>
      </w:r>
      <w:proofErr w:type="spellEnd"/>
      <w:r w:rsidRPr="009677A4">
        <w:rPr>
          <w:rFonts w:ascii="Book Antiqua" w:eastAsia="宋体" w:hAnsi="Book Antiqua" w:cs="Times New Roman"/>
          <w:lang w:eastAsia="zh-CN"/>
        </w:rPr>
        <w:t xml:space="preserve"> F, </w:t>
      </w:r>
      <w:proofErr w:type="spellStart"/>
      <w:r w:rsidRPr="009677A4">
        <w:rPr>
          <w:rFonts w:ascii="Book Antiqua" w:eastAsia="宋体" w:hAnsi="Book Antiqua" w:cs="Times New Roman"/>
          <w:lang w:eastAsia="zh-CN"/>
        </w:rPr>
        <w:t>Frigo</w:t>
      </w:r>
      <w:proofErr w:type="spellEnd"/>
      <w:r w:rsidRPr="009677A4">
        <w:rPr>
          <w:rFonts w:ascii="Book Antiqua" w:eastAsia="宋体" w:hAnsi="Book Antiqua" w:cs="Times New Roman"/>
          <w:lang w:eastAsia="zh-CN"/>
        </w:rPr>
        <w:t xml:space="preserve"> AC, Fazio V, </w:t>
      </w:r>
      <w:proofErr w:type="spellStart"/>
      <w:r w:rsidRPr="009677A4">
        <w:rPr>
          <w:rFonts w:ascii="Book Antiqua" w:eastAsia="宋体" w:hAnsi="Book Antiqua" w:cs="Times New Roman"/>
          <w:lang w:eastAsia="zh-CN"/>
        </w:rPr>
        <w:t>Marabotto</w:t>
      </w:r>
      <w:proofErr w:type="spellEnd"/>
      <w:r w:rsidRPr="009677A4">
        <w:rPr>
          <w:rFonts w:ascii="Book Antiqua" w:eastAsia="宋体" w:hAnsi="Book Antiqua" w:cs="Times New Roman"/>
          <w:lang w:eastAsia="zh-CN"/>
        </w:rPr>
        <w:t xml:space="preserve"> E, </w:t>
      </w:r>
      <w:proofErr w:type="spellStart"/>
      <w:r w:rsidRPr="009677A4">
        <w:rPr>
          <w:rFonts w:ascii="Book Antiqua" w:eastAsia="宋体" w:hAnsi="Book Antiqua" w:cs="Times New Roman"/>
          <w:lang w:eastAsia="zh-CN"/>
        </w:rPr>
        <w:t>Savarino</w:t>
      </w:r>
      <w:proofErr w:type="spellEnd"/>
      <w:r w:rsidRPr="009677A4">
        <w:rPr>
          <w:rFonts w:ascii="Book Antiqua" w:eastAsia="宋体" w:hAnsi="Book Antiqua" w:cs="Times New Roman"/>
          <w:lang w:eastAsia="zh-CN"/>
        </w:rPr>
        <w:t xml:space="preserve"> V.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is more effective than azathioprine and </w:t>
      </w:r>
      <w:proofErr w:type="spellStart"/>
      <w:r w:rsidRPr="009677A4">
        <w:rPr>
          <w:rFonts w:ascii="Book Antiqua" w:eastAsia="宋体" w:hAnsi="Book Antiqua" w:cs="Times New Roman"/>
          <w:lang w:eastAsia="zh-CN"/>
        </w:rPr>
        <w:t>mesalamine</w:t>
      </w:r>
      <w:proofErr w:type="spellEnd"/>
      <w:r w:rsidRPr="009677A4">
        <w:rPr>
          <w:rFonts w:ascii="Book Antiqua" w:eastAsia="宋体" w:hAnsi="Book Antiqua" w:cs="Times New Roman"/>
          <w:lang w:eastAsia="zh-CN"/>
        </w:rPr>
        <w:t xml:space="preserve"> at preventing postoperative recurrence of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a randomized controlled trial. </w:t>
      </w:r>
      <w:r w:rsidRPr="009677A4">
        <w:rPr>
          <w:rFonts w:ascii="Book Antiqua" w:eastAsia="宋体" w:hAnsi="Book Antiqua" w:cs="Times New Roman"/>
          <w:i/>
          <w:iCs/>
          <w:lang w:eastAsia="zh-CN"/>
        </w:rPr>
        <w:t xml:space="preserve">Am J </w:t>
      </w:r>
      <w:proofErr w:type="spellStart"/>
      <w:r w:rsidRPr="009677A4">
        <w:rPr>
          <w:rFonts w:ascii="Book Antiqua" w:eastAsia="宋体" w:hAnsi="Book Antiqua" w:cs="Times New Roman"/>
          <w:i/>
          <w:iCs/>
          <w:lang w:eastAsia="zh-CN"/>
        </w:rPr>
        <w:t>Gastroenterol</w:t>
      </w:r>
      <w:proofErr w:type="spellEnd"/>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108</w:t>
      </w:r>
      <w:r w:rsidRPr="009677A4">
        <w:rPr>
          <w:rFonts w:ascii="Book Antiqua" w:eastAsia="宋体" w:hAnsi="Book Antiqua" w:cs="Times New Roman"/>
          <w:lang w:eastAsia="zh-CN"/>
        </w:rPr>
        <w:t>: 1731-1742 [PMID: 24019080 DOI: 10.1038/ajg.2013.287</w:t>
      </w:r>
      <w:proofErr w:type="gramStart"/>
      <w:r w:rsidRPr="009677A4">
        <w:rPr>
          <w:rFonts w:ascii="Book Antiqua" w:eastAsia="宋体" w:hAnsi="Book Antiqua" w:cs="Times New Roman" w:hint="eastAsia"/>
          <w:lang w:eastAsia="zh-CN"/>
        </w:rPr>
        <w:t>]</w:t>
      </w:r>
      <w:proofErr w:type="gramEnd"/>
    </w:p>
    <w:p w14:paraId="4AD1A4B0" w14:textId="0C14B3C0"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 xml:space="preserve">40 </w:t>
      </w:r>
      <w:r w:rsidR="00A12132" w:rsidRPr="00A12132">
        <w:rPr>
          <w:rFonts w:ascii="Book Antiqua" w:eastAsia="宋体" w:hAnsi="Book Antiqua" w:cs="Times New Roman"/>
          <w:b/>
          <w:lang w:eastAsia="zh-CN"/>
        </w:rPr>
        <w:t>Janssen Biotech</w:t>
      </w:r>
      <w:proofErr w:type="gramEnd"/>
      <w:r w:rsidR="00A12132" w:rsidRPr="00A12132">
        <w:rPr>
          <w:rFonts w:ascii="Book Antiqua" w:eastAsia="宋体" w:hAnsi="Book Antiqua" w:cs="Times New Roman"/>
          <w:b/>
          <w:lang w:eastAsia="zh-CN"/>
        </w:rPr>
        <w:t>, Inc</w:t>
      </w:r>
      <w:r w:rsidRPr="00A12132">
        <w:rPr>
          <w:rFonts w:ascii="Book Antiqua" w:eastAsia="宋体" w:hAnsi="Book Antiqua" w:cs="Times New Roman" w:hint="eastAsia"/>
          <w:lang w:eastAsia="zh-CN"/>
        </w:rPr>
        <w:t>.</w:t>
      </w:r>
      <w:r w:rsidRPr="009677A4">
        <w:rPr>
          <w:rFonts w:ascii="Book Antiqua" w:eastAsia="宋体" w:hAnsi="Book Antiqua" w:cs="Times New Roman" w:hint="eastAsia"/>
          <w:lang w:eastAsia="zh-CN"/>
        </w:rPr>
        <w:t xml:space="preserve"> </w:t>
      </w:r>
      <w:proofErr w:type="gramStart"/>
      <w:r w:rsidRPr="009677A4">
        <w:rPr>
          <w:rFonts w:ascii="Book Antiqua" w:eastAsia="宋体" w:hAnsi="Book Antiqua" w:cs="Times New Roman"/>
          <w:lang w:eastAsia="zh-CN"/>
        </w:rPr>
        <w:t xml:space="preserve">A Multicenter Trial Comparing REMICADE (Infliximab) and Placebo in the Prevention of Recurrence in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(CD) Patients Undergoing Surgical Resection Who Are at an Increased Risk of Recurrence</w:t>
      </w:r>
      <w:r w:rsidRPr="009677A4">
        <w:rPr>
          <w:rFonts w:ascii="Book Antiqua" w:eastAsia="宋体" w:hAnsi="Book Antiqua" w:cs="Times New Roman" w:hint="eastAsia"/>
          <w:lang w:eastAsia="zh-CN"/>
        </w:rPr>
        <w:t>.</w:t>
      </w:r>
      <w:proofErr w:type="gramEnd"/>
      <w:r w:rsidRPr="009677A4">
        <w:rPr>
          <w:rFonts w:ascii="Book Antiqua" w:eastAsia="宋体" w:hAnsi="Book Antiqua" w:cs="Times New Roman"/>
          <w:lang w:eastAsia="zh-CN"/>
        </w:rPr>
        <w:t xml:space="preserve"> </w:t>
      </w:r>
      <w:bookmarkStart w:id="55" w:name="OLE_LINK1065"/>
      <w:bookmarkStart w:id="56" w:name="OLE_LINK7"/>
      <w:bookmarkStart w:id="57" w:name="OLE_LINK9"/>
      <w:r w:rsidR="00A12132" w:rsidRPr="00A12132">
        <w:rPr>
          <w:rFonts w:ascii="Book Antiqua" w:eastAsia="宋体" w:hAnsi="Book Antiqua" w:cs="Times New Roman"/>
          <w:lang w:eastAsia="zh-CN"/>
        </w:rPr>
        <w:t xml:space="preserve">In: ClinicalTrials.gov [Internet]. Bethesda (MD): National Library of Medicine (US). </w:t>
      </w:r>
      <w:proofErr w:type="spellStart"/>
      <w:r w:rsidRPr="009677A4">
        <w:rPr>
          <w:rFonts w:ascii="Book Antiqua" w:eastAsia="宋体" w:hAnsi="Book Antiqua" w:cs="Garamond"/>
          <w:lang w:val="fr-FR" w:eastAsia="fr-FR"/>
        </w:rPr>
        <w:t>Available</w:t>
      </w:r>
      <w:proofErr w:type="spellEnd"/>
      <w:r w:rsidRPr="009677A4">
        <w:rPr>
          <w:rFonts w:ascii="Book Antiqua" w:eastAsia="宋体" w:hAnsi="Book Antiqua" w:cs="Garamond"/>
          <w:lang w:val="fr-FR" w:eastAsia="fr-FR"/>
        </w:rPr>
        <w:t xml:space="preserve"> </w:t>
      </w:r>
      <w:proofErr w:type="spellStart"/>
      <w:r w:rsidRPr="009677A4">
        <w:rPr>
          <w:rFonts w:ascii="Book Antiqua" w:eastAsia="宋体" w:hAnsi="Book Antiqua" w:cs="Garamond"/>
          <w:lang w:val="fr-FR" w:eastAsia="fr-FR"/>
        </w:rPr>
        <w:t>from</w:t>
      </w:r>
      <w:proofErr w:type="spellEnd"/>
      <w:r w:rsidRPr="009677A4">
        <w:rPr>
          <w:rFonts w:ascii="Book Antiqua" w:eastAsia="宋体" w:hAnsi="Book Antiqua" w:cs="Garamond"/>
          <w:lang w:val="fr-FR" w:eastAsia="fr-FR"/>
        </w:rPr>
        <w:t xml:space="preserve">: URL: </w:t>
      </w:r>
      <w:bookmarkEnd w:id="55"/>
      <w:r w:rsidRPr="009677A4">
        <w:rPr>
          <w:rFonts w:ascii="Book Antiqua" w:eastAsia="宋体" w:hAnsi="Book Antiqua" w:cs="Garamond"/>
          <w:lang w:val="fr-FR" w:eastAsia="fr-FR"/>
        </w:rPr>
        <w:t>http//</w:t>
      </w:r>
      <w:r w:rsidRPr="009677A4">
        <w:rPr>
          <w:rFonts w:ascii="Book Antiqua" w:eastAsia="宋体" w:hAnsi="Book Antiqua" w:cs="Times New Roman"/>
          <w:lang w:eastAsia="zh-CN"/>
        </w:rPr>
        <w:t>clinicaltrials.gov/ct2/show/results/NCT01190839</w:t>
      </w:r>
      <w:bookmarkEnd w:id="56"/>
      <w:bookmarkEnd w:id="57"/>
      <w:r w:rsidR="00A12132">
        <w:rPr>
          <w:rFonts w:ascii="Book Antiqua" w:eastAsia="宋体" w:hAnsi="Book Antiqua" w:cs="Times New Roman"/>
          <w:lang w:eastAsia="zh-CN"/>
        </w:rPr>
        <w:t xml:space="preserve"> </w:t>
      </w:r>
      <w:r w:rsidR="00A12132" w:rsidRPr="00A12132">
        <w:rPr>
          <w:rFonts w:ascii="Book Antiqua" w:eastAsia="宋体" w:hAnsi="Book Antiqua" w:cs="Times New Roman"/>
          <w:lang w:eastAsia="zh-CN"/>
        </w:rPr>
        <w:t>NLM Identifier:</w:t>
      </w:r>
      <w:r w:rsidR="00A12132">
        <w:rPr>
          <w:rFonts w:ascii="Book Antiqua" w:eastAsia="宋体" w:hAnsi="Book Antiqua" w:cs="Times New Roman"/>
          <w:lang w:eastAsia="zh-CN"/>
        </w:rPr>
        <w:t xml:space="preserve"> </w:t>
      </w:r>
      <w:bookmarkStart w:id="58" w:name="_GoBack"/>
      <w:bookmarkEnd w:id="58"/>
      <w:r w:rsidR="00A12132" w:rsidRPr="009677A4">
        <w:rPr>
          <w:rFonts w:ascii="Book Antiqua" w:eastAsia="宋体" w:hAnsi="Book Antiqua" w:cs="Times New Roman"/>
          <w:lang w:eastAsia="zh-CN"/>
        </w:rPr>
        <w:t>NCT01190839</w:t>
      </w:r>
    </w:p>
    <w:p w14:paraId="67A7C59B"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41 </w:t>
      </w:r>
      <w:r w:rsidRPr="009677A4">
        <w:rPr>
          <w:rFonts w:ascii="Book Antiqua" w:eastAsia="宋体" w:hAnsi="Book Antiqua" w:cs="Times New Roman"/>
          <w:b/>
          <w:bCs/>
          <w:lang w:eastAsia="zh-CN"/>
        </w:rPr>
        <w:t>Schwartz DA</w:t>
      </w:r>
      <w:r w:rsidRPr="009677A4">
        <w:rPr>
          <w:rFonts w:ascii="Book Antiqua" w:eastAsia="宋体" w:hAnsi="Book Antiqua" w:cs="Times New Roman"/>
          <w:lang w:eastAsia="zh-CN"/>
        </w:rPr>
        <w:t xml:space="preserve">, Loftus EV, </w:t>
      </w:r>
      <w:proofErr w:type="spellStart"/>
      <w:r w:rsidRPr="009677A4">
        <w:rPr>
          <w:rFonts w:ascii="Book Antiqua" w:eastAsia="宋体" w:hAnsi="Book Antiqua" w:cs="Times New Roman"/>
          <w:lang w:eastAsia="zh-CN"/>
        </w:rPr>
        <w:t>Tremaine</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Panaccione</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Harmsen</w:t>
      </w:r>
      <w:proofErr w:type="spellEnd"/>
      <w:r w:rsidRPr="009677A4">
        <w:rPr>
          <w:rFonts w:ascii="Book Antiqua" w:eastAsia="宋体" w:hAnsi="Book Antiqua" w:cs="Times New Roman"/>
          <w:lang w:eastAsia="zh-CN"/>
        </w:rPr>
        <w:t xml:space="preserve"> WS, </w:t>
      </w:r>
      <w:proofErr w:type="spellStart"/>
      <w:r w:rsidRPr="009677A4">
        <w:rPr>
          <w:rFonts w:ascii="Book Antiqua" w:eastAsia="宋体" w:hAnsi="Book Antiqua" w:cs="Times New Roman"/>
          <w:lang w:eastAsia="zh-CN"/>
        </w:rPr>
        <w:t>Zinsmeister</w:t>
      </w:r>
      <w:proofErr w:type="spellEnd"/>
      <w:r w:rsidRPr="009677A4">
        <w:rPr>
          <w:rFonts w:ascii="Book Antiqua" w:eastAsia="宋体" w:hAnsi="Book Antiqua" w:cs="Times New Roman"/>
          <w:lang w:eastAsia="zh-CN"/>
        </w:rPr>
        <w:t xml:space="preserve"> AR,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w:t>
      </w:r>
      <w:proofErr w:type="gramEnd"/>
      <w:r w:rsidRPr="009677A4">
        <w:rPr>
          <w:rFonts w:ascii="Book Antiqua" w:eastAsia="宋体" w:hAnsi="Book Antiqua" w:cs="Times New Roman"/>
          <w:lang w:eastAsia="zh-CN"/>
        </w:rPr>
        <w:t xml:space="preserve"> </w:t>
      </w:r>
      <w:proofErr w:type="gramStart"/>
      <w:r w:rsidRPr="009677A4">
        <w:rPr>
          <w:rFonts w:ascii="Book Antiqua" w:eastAsia="宋体" w:hAnsi="Book Antiqua" w:cs="Times New Roman"/>
          <w:lang w:eastAsia="zh-CN"/>
        </w:rPr>
        <w:t xml:space="preserve">The natural history of </w:t>
      </w:r>
      <w:proofErr w:type="spellStart"/>
      <w:r w:rsidRPr="009677A4">
        <w:rPr>
          <w:rFonts w:ascii="Book Antiqua" w:eastAsia="宋体" w:hAnsi="Book Antiqua" w:cs="Times New Roman"/>
          <w:lang w:eastAsia="zh-CN"/>
        </w:rPr>
        <w:t>fistulizing</w:t>
      </w:r>
      <w:proofErr w:type="spellEnd"/>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in Olmsted County, Minnesota.</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2002; </w:t>
      </w:r>
      <w:r w:rsidRPr="009677A4">
        <w:rPr>
          <w:rFonts w:ascii="Book Antiqua" w:eastAsia="宋体" w:hAnsi="Book Antiqua" w:cs="Times New Roman"/>
          <w:b/>
          <w:bCs/>
          <w:lang w:eastAsia="zh-CN"/>
        </w:rPr>
        <w:t>122</w:t>
      </w:r>
      <w:r w:rsidRPr="009677A4">
        <w:rPr>
          <w:rFonts w:ascii="Book Antiqua" w:eastAsia="宋体" w:hAnsi="Book Antiqua" w:cs="Times New Roman"/>
          <w:lang w:eastAsia="zh-CN"/>
        </w:rPr>
        <w:t>: 875-880 [PMID: 11910338]</w:t>
      </w:r>
    </w:p>
    <w:p w14:paraId="2A54CB10"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42 </w:t>
      </w:r>
      <w:r w:rsidRPr="009677A4">
        <w:rPr>
          <w:rFonts w:ascii="Book Antiqua" w:eastAsia="宋体" w:hAnsi="Book Antiqua" w:cs="Times New Roman"/>
          <w:b/>
          <w:bCs/>
          <w:lang w:eastAsia="zh-CN"/>
        </w:rPr>
        <w:t>Sands BE</w:t>
      </w:r>
      <w:r w:rsidRPr="009677A4">
        <w:rPr>
          <w:rFonts w:ascii="Book Antiqua" w:eastAsia="宋体" w:hAnsi="Book Antiqua" w:cs="Times New Roman"/>
          <w:lang w:eastAsia="zh-CN"/>
        </w:rPr>
        <w:t xml:space="preserve">, Anderson FH, Bernstein CN, </w:t>
      </w:r>
      <w:proofErr w:type="spellStart"/>
      <w:r w:rsidRPr="009677A4">
        <w:rPr>
          <w:rFonts w:ascii="Book Antiqua" w:eastAsia="宋体" w:hAnsi="Book Antiqua" w:cs="Times New Roman"/>
          <w:lang w:eastAsia="zh-CN"/>
        </w:rPr>
        <w:t>Chey</w:t>
      </w:r>
      <w:proofErr w:type="spellEnd"/>
      <w:r w:rsidRPr="009677A4">
        <w:rPr>
          <w:rFonts w:ascii="Book Antiqua" w:eastAsia="宋体" w:hAnsi="Book Antiqua" w:cs="Times New Roman"/>
          <w:lang w:eastAsia="zh-CN"/>
        </w:rPr>
        <w:t xml:space="preserve"> WY,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w:t>
      </w:r>
      <w:proofErr w:type="spellStart"/>
      <w:r w:rsidRPr="009677A4">
        <w:rPr>
          <w:rFonts w:ascii="Book Antiqua" w:eastAsia="宋体" w:hAnsi="Book Antiqua" w:cs="Times New Roman"/>
          <w:lang w:eastAsia="zh-CN"/>
        </w:rPr>
        <w:t>Fedorak</w:t>
      </w:r>
      <w:proofErr w:type="spellEnd"/>
      <w:r w:rsidRPr="009677A4">
        <w:rPr>
          <w:rFonts w:ascii="Book Antiqua" w:eastAsia="宋体" w:hAnsi="Book Antiqua" w:cs="Times New Roman"/>
          <w:lang w:eastAsia="zh-CN"/>
        </w:rPr>
        <w:t xml:space="preserve"> RN, </w:t>
      </w:r>
      <w:proofErr w:type="spellStart"/>
      <w:r w:rsidRPr="009677A4">
        <w:rPr>
          <w:rFonts w:ascii="Book Antiqua" w:eastAsia="宋体" w:hAnsi="Book Antiqua" w:cs="Times New Roman"/>
          <w:lang w:eastAsia="zh-CN"/>
        </w:rPr>
        <w:t>Kamm</w:t>
      </w:r>
      <w:proofErr w:type="spellEnd"/>
      <w:r w:rsidRPr="009677A4">
        <w:rPr>
          <w:rFonts w:ascii="Book Antiqua" w:eastAsia="宋体" w:hAnsi="Book Antiqua" w:cs="Times New Roman"/>
          <w:lang w:eastAsia="zh-CN"/>
        </w:rPr>
        <w:t xml:space="preserve"> MA, </w:t>
      </w:r>
      <w:proofErr w:type="spellStart"/>
      <w:r w:rsidRPr="009677A4">
        <w:rPr>
          <w:rFonts w:ascii="Book Antiqua" w:eastAsia="宋体" w:hAnsi="Book Antiqua" w:cs="Times New Roman"/>
          <w:lang w:eastAsia="zh-CN"/>
        </w:rPr>
        <w:t>Korzenik</w:t>
      </w:r>
      <w:proofErr w:type="spellEnd"/>
      <w:r w:rsidRPr="009677A4">
        <w:rPr>
          <w:rFonts w:ascii="Book Antiqua" w:eastAsia="宋体" w:hAnsi="Book Antiqua" w:cs="Times New Roman"/>
          <w:lang w:eastAsia="zh-CN"/>
        </w:rPr>
        <w:t xml:space="preserve"> JR, </w:t>
      </w:r>
      <w:proofErr w:type="spellStart"/>
      <w:r w:rsidRPr="009677A4">
        <w:rPr>
          <w:rFonts w:ascii="Book Antiqua" w:eastAsia="宋体" w:hAnsi="Book Antiqua" w:cs="Times New Roman"/>
          <w:lang w:eastAsia="zh-CN"/>
        </w:rPr>
        <w:t>Lashner</w:t>
      </w:r>
      <w:proofErr w:type="spellEnd"/>
      <w:r w:rsidRPr="009677A4">
        <w:rPr>
          <w:rFonts w:ascii="Book Antiqua" w:eastAsia="宋体" w:hAnsi="Book Antiqua" w:cs="Times New Roman"/>
          <w:lang w:eastAsia="zh-CN"/>
        </w:rPr>
        <w:t xml:space="preserve"> BA, </w:t>
      </w:r>
      <w:proofErr w:type="spellStart"/>
      <w:r w:rsidRPr="009677A4">
        <w:rPr>
          <w:rFonts w:ascii="Book Antiqua" w:eastAsia="宋体" w:hAnsi="Book Antiqua" w:cs="Times New Roman"/>
          <w:lang w:eastAsia="zh-CN"/>
        </w:rPr>
        <w:t>Onken</w:t>
      </w:r>
      <w:proofErr w:type="spellEnd"/>
      <w:r w:rsidRPr="009677A4">
        <w:rPr>
          <w:rFonts w:ascii="Book Antiqua" w:eastAsia="宋体" w:hAnsi="Book Antiqua" w:cs="Times New Roman"/>
          <w:lang w:eastAsia="zh-CN"/>
        </w:rPr>
        <w:t xml:space="preserve"> JE, </w:t>
      </w:r>
      <w:proofErr w:type="spellStart"/>
      <w:r w:rsidRPr="009677A4">
        <w:rPr>
          <w:rFonts w:ascii="Book Antiqua" w:eastAsia="宋体" w:hAnsi="Book Antiqua" w:cs="Times New Roman"/>
          <w:lang w:eastAsia="zh-CN"/>
        </w:rPr>
        <w:t>Rachmilewitz</w:t>
      </w:r>
      <w:proofErr w:type="spellEnd"/>
      <w:r w:rsidRPr="009677A4">
        <w:rPr>
          <w:rFonts w:ascii="Book Antiqua" w:eastAsia="宋体" w:hAnsi="Book Antiqua" w:cs="Times New Roman"/>
          <w:lang w:eastAsia="zh-CN"/>
        </w:rPr>
        <w:t xml:space="preserve"> D,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Wild G, Wolf DC, </w:t>
      </w:r>
      <w:proofErr w:type="spellStart"/>
      <w:r w:rsidRPr="009677A4">
        <w:rPr>
          <w:rFonts w:ascii="Book Antiqua" w:eastAsia="宋体" w:hAnsi="Book Antiqua" w:cs="Times New Roman"/>
          <w:lang w:eastAsia="zh-CN"/>
        </w:rPr>
        <w:t>Marsters</w:t>
      </w:r>
      <w:proofErr w:type="spellEnd"/>
      <w:r w:rsidRPr="009677A4">
        <w:rPr>
          <w:rFonts w:ascii="Book Antiqua" w:eastAsia="宋体" w:hAnsi="Book Antiqua" w:cs="Times New Roman"/>
          <w:lang w:eastAsia="zh-CN"/>
        </w:rPr>
        <w:t xml:space="preserve"> PA, Travers SB, Blank MA, van Deventer SJ. </w:t>
      </w:r>
      <w:proofErr w:type="gramStart"/>
      <w:r w:rsidRPr="009677A4">
        <w:rPr>
          <w:rFonts w:ascii="Book Antiqua" w:eastAsia="宋体" w:hAnsi="Book Antiqua" w:cs="Times New Roman"/>
          <w:lang w:eastAsia="zh-CN"/>
        </w:rPr>
        <w:lastRenderedPageBreak/>
        <w:t xml:space="preserve">Infliximab maintenance therapy for </w:t>
      </w:r>
      <w:proofErr w:type="spellStart"/>
      <w:r w:rsidRPr="009677A4">
        <w:rPr>
          <w:rFonts w:ascii="Book Antiqua" w:eastAsia="宋体" w:hAnsi="Book Antiqua" w:cs="Times New Roman"/>
          <w:lang w:eastAsia="zh-CN"/>
        </w:rPr>
        <w:t>fistulizing</w:t>
      </w:r>
      <w:proofErr w:type="spellEnd"/>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 xml:space="preserve">N </w:t>
      </w:r>
      <w:proofErr w:type="spellStart"/>
      <w:r w:rsidRPr="009677A4">
        <w:rPr>
          <w:rFonts w:ascii="Book Antiqua" w:eastAsia="宋体" w:hAnsi="Book Antiqua" w:cs="Times New Roman"/>
          <w:i/>
          <w:iCs/>
          <w:lang w:eastAsia="zh-CN"/>
        </w:rPr>
        <w:t>Engl</w:t>
      </w:r>
      <w:proofErr w:type="spellEnd"/>
      <w:r w:rsidRPr="009677A4">
        <w:rPr>
          <w:rFonts w:ascii="Book Antiqua" w:eastAsia="宋体" w:hAnsi="Book Antiqua" w:cs="Times New Roman"/>
          <w:i/>
          <w:iCs/>
          <w:lang w:eastAsia="zh-CN"/>
        </w:rPr>
        <w:t xml:space="preserve"> J Med</w:t>
      </w:r>
      <w:r w:rsidRPr="009677A4">
        <w:rPr>
          <w:rFonts w:ascii="Book Antiqua" w:eastAsia="宋体" w:hAnsi="Book Antiqua" w:cs="Times New Roman"/>
          <w:lang w:eastAsia="zh-CN"/>
        </w:rPr>
        <w:t> 2004; </w:t>
      </w:r>
      <w:r w:rsidRPr="009677A4">
        <w:rPr>
          <w:rFonts w:ascii="Book Antiqua" w:eastAsia="宋体" w:hAnsi="Book Antiqua" w:cs="Times New Roman"/>
          <w:b/>
          <w:bCs/>
          <w:lang w:eastAsia="zh-CN"/>
        </w:rPr>
        <w:t>350</w:t>
      </w:r>
      <w:r w:rsidRPr="009677A4">
        <w:rPr>
          <w:rFonts w:ascii="Book Antiqua" w:eastAsia="宋体" w:hAnsi="Book Antiqua" w:cs="Times New Roman"/>
          <w:lang w:eastAsia="zh-CN"/>
        </w:rPr>
        <w:t>: 876-885 [PMID: 14985485]</w:t>
      </w:r>
    </w:p>
    <w:p w14:paraId="11FEF30A"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43 </w:t>
      </w:r>
      <w:r w:rsidRPr="009677A4">
        <w:rPr>
          <w:rFonts w:ascii="Book Antiqua" w:eastAsia="宋体" w:hAnsi="Book Antiqua" w:cs="Times New Roman"/>
          <w:b/>
          <w:bCs/>
          <w:lang w:eastAsia="zh-CN"/>
        </w:rPr>
        <w:t>Present DH</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w:t>
      </w:r>
      <w:proofErr w:type="spellStart"/>
      <w:r w:rsidRPr="009677A4">
        <w:rPr>
          <w:rFonts w:ascii="Book Antiqua" w:eastAsia="宋体" w:hAnsi="Book Antiqua" w:cs="Times New Roman"/>
          <w:lang w:eastAsia="zh-CN"/>
        </w:rPr>
        <w:t>Targan</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Mayer L, van </w:t>
      </w:r>
      <w:proofErr w:type="spellStart"/>
      <w:r w:rsidRPr="009677A4">
        <w:rPr>
          <w:rFonts w:ascii="Book Antiqua" w:eastAsia="宋体" w:hAnsi="Book Antiqua" w:cs="Times New Roman"/>
          <w:lang w:eastAsia="zh-CN"/>
        </w:rPr>
        <w:t>Hogezand</w:t>
      </w:r>
      <w:proofErr w:type="spellEnd"/>
      <w:r w:rsidRPr="009677A4">
        <w:rPr>
          <w:rFonts w:ascii="Book Antiqua" w:eastAsia="宋体" w:hAnsi="Book Antiqua" w:cs="Times New Roman"/>
          <w:lang w:eastAsia="zh-CN"/>
        </w:rPr>
        <w:t xml:space="preserve"> RA, </w:t>
      </w:r>
      <w:proofErr w:type="spellStart"/>
      <w:r w:rsidRPr="009677A4">
        <w:rPr>
          <w:rFonts w:ascii="Book Antiqua" w:eastAsia="宋体" w:hAnsi="Book Antiqua" w:cs="Times New Roman"/>
          <w:lang w:eastAsia="zh-CN"/>
        </w:rPr>
        <w:t>Podolsky</w:t>
      </w:r>
      <w:proofErr w:type="spellEnd"/>
      <w:r w:rsidRPr="009677A4">
        <w:rPr>
          <w:rFonts w:ascii="Book Antiqua" w:eastAsia="宋体" w:hAnsi="Book Antiqua" w:cs="Times New Roman"/>
          <w:lang w:eastAsia="zh-CN"/>
        </w:rPr>
        <w:t xml:space="preserve"> DK, Sands BE, </w:t>
      </w:r>
      <w:proofErr w:type="spellStart"/>
      <w:r w:rsidRPr="009677A4">
        <w:rPr>
          <w:rFonts w:ascii="Book Antiqua" w:eastAsia="宋体" w:hAnsi="Book Antiqua" w:cs="Times New Roman"/>
          <w:lang w:eastAsia="zh-CN"/>
        </w:rPr>
        <w:t>Braakman</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DeWoody</w:t>
      </w:r>
      <w:proofErr w:type="spellEnd"/>
      <w:r w:rsidRPr="009677A4">
        <w:rPr>
          <w:rFonts w:ascii="Book Antiqua" w:eastAsia="宋体" w:hAnsi="Book Antiqua" w:cs="Times New Roman"/>
          <w:lang w:eastAsia="zh-CN"/>
        </w:rPr>
        <w:t xml:space="preserve"> KL, </w:t>
      </w:r>
      <w:proofErr w:type="spellStart"/>
      <w:r w:rsidRPr="009677A4">
        <w:rPr>
          <w:rFonts w:ascii="Book Antiqua" w:eastAsia="宋体" w:hAnsi="Book Antiqua" w:cs="Times New Roman"/>
          <w:lang w:eastAsia="zh-CN"/>
        </w:rPr>
        <w:t>Schaible</w:t>
      </w:r>
      <w:proofErr w:type="spellEnd"/>
      <w:r w:rsidRPr="009677A4">
        <w:rPr>
          <w:rFonts w:ascii="Book Antiqua" w:eastAsia="宋体" w:hAnsi="Book Antiqua" w:cs="Times New Roman"/>
          <w:lang w:eastAsia="zh-CN"/>
        </w:rPr>
        <w:t xml:space="preserve"> TF, van Deventer SJ. </w:t>
      </w:r>
      <w:proofErr w:type="gramStart"/>
      <w:r w:rsidRPr="009677A4">
        <w:rPr>
          <w:rFonts w:ascii="Book Antiqua" w:eastAsia="宋体" w:hAnsi="Book Antiqua" w:cs="Times New Roman"/>
          <w:lang w:eastAsia="zh-CN"/>
        </w:rPr>
        <w:t xml:space="preserve">Infliximab for the treatment of fistulas in patients with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 xml:space="preserve">N </w:t>
      </w:r>
      <w:proofErr w:type="spellStart"/>
      <w:r w:rsidRPr="009677A4">
        <w:rPr>
          <w:rFonts w:ascii="Book Antiqua" w:eastAsia="宋体" w:hAnsi="Book Antiqua" w:cs="Times New Roman"/>
          <w:i/>
          <w:iCs/>
          <w:lang w:eastAsia="zh-CN"/>
        </w:rPr>
        <w:t>Engl</w:t>
      </w:r>
      <w:proofErr w:type="spellEnd"/>
      <w:r w:rsidRPr="009677A4">
        <w:rPr>
          <w:rFonts w:ascii="Book Antiqua" w:eastAsia="宋体" w:hAnsi="Book Antiqua" w:cs="Times New Roman"/>
          <w:i/>
          <w:iCs/>
          <w:lang w:eastAsia="zh-CN"/>
        </w:rPr>
        <w:t xml:space="preserve"> J Med</w:t>
      </w:r>
      <w:r w:rsidRPr="009677A4">
        <w:rPr>
          <w:rFonts w:ascii="Book Antiqua" w:eastAsia="宋体" w:hAnsi="Book Antiqua" w:cs="Times New Roman"/>
          <w:lang w:eastAsia="zh-CN"/>
        </w:rPr>
        <w:t> 1999; </w:t>
      </w:r>
      <w:r w:rsidRPr="009677A4">
        <w:rPr>
          <w:rFonts w:ascii="Book Antiqua" w:eastAsia="宋体" w:hAnsi="Book Antiqua" w:cs="Times New Roman"/>
          <w:b/>
          <w:bCs/>
          <w:lang w:eastAsia="zh-CN"/>
        </w:rPr>
        <w:t>340</w:t>
      </w:r>
      <w:r w:rsidRPr="009677A4">
        <w:rPr>
          <w:rFonts w:ascii="Book Antiqua" w:eastAsia="宋体" w:hAnsi="Book Antiqua" w:cs="Times New Roman"/>
          <w:lang w:eastAsia="zh-CN"/>
        </w:rPr>
        <w:t>: 1398-1405 [PMID: 10228190]</w:t>
      </w:r>
    </w:p>
    <w:p w14:paraId="7CBE9262"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44 </w:t>
      </w:r>
      <w:proofErr w:type="spellStart"/>
      <w:r w:rsidRPr="009677A4">
        <w:rPr>
          <w:rFonts w:ascii="Book Antiqua" w:eastAsia="宋体" w:hAnsi="Book Antiqua" w:cs="Times New Roman"/>
          <w:b/>
          <w:bCs/>
          <w:lang w:eastAsia="zh-CN"/>
        </w:rPr>
        <w:t>Sandborn</w:t>
      </w:r>
      <w:proofErr w:type="spellEnd"/>
      <w:r w:rsidRPr="009677A4">
        <w:rPr>
          <w:rFonts w:ascii="Book Antiqua" w:eastAsia="宋体" w:hAnsi="Book Antiqua" w:cs="Times New Roman"/>
          <w:b/>
          <w:bCs/>
          <w:lang w:eastAsia="zh-CN"/>
        </w:rPr>
        <w:t xml:space="preserve"> WJ</w:t>
      </w:r>
      <w:r w:rsidRPr="009677A4">
        <w:rPr>
          <w:rFonts w:ascii="Book Antiqua" w:eastAsia="宋体" w:hAnsi="Book Antiqua" w:cs="Times New Roman"/>
          <w:lang w:eastAsia="zh-CN"/>
        </w:rPr>
        <w:t xml:space="preserve">, Fazio VW,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AGA technical review on perianal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2003; </w:t>
      </w:r>
      <w:r w:rsidRPr="009677A4">
        <w:rPr>
          <w:rFonts w:ascii="Book Antiqua" w:eastAsia="宋体" w:hAnsi="Book Antiqua" w:cs="Times New Roman"/>
          <w:b/>
          <w:bCs/>
          <w:lang w:eastAsia="zh-CN"/>
        </w:rPr>
        <w:t>125</w:t>
      </w:r>
      <w:r w:rsidRPr="009677A4">
        <w:rPr>
          <w:rFonts w:ascii="Book Antiqua" w:eastAsia="宋体" w:hAnsi="Book Antiqua" w:cs="Times New Roman"/>
          <w:lang w:eastAsia="zh-CN"/>
        </w:rPr>
        <w:t>: 1508-1530 [PMID: 14598268]</w:t>
      </w:r>
    </w:p>
    <w:p w14:paraId="3602ABF1"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45 </w:t>
      </w:r>
      <w:proofErr w:type="spellStart"/>
      <w:r w:rsidRPr="009677A4">
        <w:rPr>
          <w:rFonts w:ascii="Book Antiqua" w:eastAsia="宋体" w:hAnsi="Book Antiqua" w:cs="Times New Roman"/>
          <w:b/>
          <w:bCs/>
          <w:lang w:eastAsia="zh-CN"/>
        </w:rPr>
        <w:t>Gecse</w:t>
      </w:r>
      <w:proofErr w:type="spellEnd"/>
      <w:r w:rsidRPr="009677A4">
        <w:rPr>
          <w:rFonts w:ascii="Book Antiqua" w:eastAsia="宋体" w:hAnsi="Book Antiqua" w:cs="Times New Roman"/>
          <w:b/>
          <w:bCs/>
          <w:lang w:eastAsia="zh-CN"/>
        </w:rPr>
        <w:t xml:space="preserve"> KB</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Bemelman</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Kamm</w:t>
      </w:r>
      <w:proofErr w:type="spellEnd"/>
      <w:r w:rsidRPr="009677A4">
        <w:rPr>
          <w:rFonts w:ascii="Book Antiqua" w:eastAsia="宋体" w:hAnsi="Book Antiqua" w:cs="Times New Roman"/>
          <w:lang w:eastAsia="zh-CN"/>
        </w:rPr>
        <w:t xml:space="preserve"> MA, Stoker J, </w:t>
      </w:r>
      <w:proofErr w:type="spellStart"/>
      <w:r w:rsidRPr="009677A4">
        <w:rPr>
          <w:rFonts w:ascii="Book Antiqua" w:eastAsia="宋体" w:hAnsi="Book Antiqua" w:cs="Times New Roman"/>
          <w:lang w:eastAsia="zh-CN"/>
        </w:rPr>
        <w:t>Khanna</w:t>
      </w:r>
      <w:proofErr w:type="spellEnd"/>
      <w:r w:rsidRPr="009677A4">
        <w:rPr>
          <w:rFonts w:ascii="Book Antiqua" w:eastAsia="宋体" w:hAnsi="Book Antiqua" w:cs="Times New Roman"/>
          <w:lang w:eastAsia="zh-CN"/>
        </w:rPr>
        <w:t xml:space="preserve"> R, Ng SC, </w:t>
      </w:r>
      <w:proofErr w:type="spellStart"/>
      <w:r w:rsidRPr="009677A4">
        <w:rPr>
          <w:rFonts w:ascii="Book Antiqua" w:eastAsia="宋体" w:hAnsi="Book Antiqua" w:cs="Times New Roman"/>
          <w:lang w:eastAsia="zh-CN"/>
        </w:rPr>
        <w:t>Panés</w:t>
      </w:r>
      <w:proofErr w:type="spellEnd"/>
      <w:r w:rsidRPr="009677A4">
        <w:rPr>
          <w:rFonts w:ascii="Book Antiqua" w:eastAsia="宋体" w:hAnsi="Book Antiqua" w:cs="Times New Roman"/>
          <w:lang w:eastAsia="zh-CN"/>
        </w:rPr>
        <w:t xml:space="preserve"> J, van </w:t>
      </w:r>
      <w:proofErr w:type="spellStart"/>
      <w:r w:rsidRPr="009677A4">
        <w:rPr>
          <w:rFonts w:ascii="Book Antiqua" w:eastAsia="宋体" w:hAnsi="Book Antiqua" w:cs="Times New Roman"/>
          <w:lang w:eastAsia="zh-CN"/>
        </w:rPr>
        <w:t>Assche</w:t>
      </w:r>
      <w:proofErr w:type="spellEnd"/>
      <w:r w:rsidRPr="009677A4">
        <w:rPr>
          <w:rFonts w:ascii="Book Antiqua" w:eastAsia="宋体" w:hAnsi="Book Antiqua" w:cs="Times New Roman"/>
          <w:lang w:eastAsia="zh-CN"/>
        </w:rPr>
        <w:t xml:space="preserve"> G, Liu Z, Hart A, Levesque BG, </w:t>
      </w:r>
      <w:proofErr w:type="spellStart"/>
      <w:r w:rsidRPr="009677A4">
        <w:rPr>
          <w:rFonts w:ascii="Book Antiqua" w:eastAsia="宋体" w:hAnsi="Book Antiqua" w:cs="Times New Roman"/>
          <w:lang w:eastAsia="zh-CN"/>
        </w:rPr>
        <w:t>D'Haens</w:t>
      </w:r>
      <w:proofErr w:type="spellEnd"/>
      <w:r w:rsidRPr="009677A4">
        <w:rPr>
          <w:rFonts w:ascii="Book Antiqua" w:eastAsia="宋体" w:hAnsi="Book Antiqua" w:cs="Times New Roman"/>
          <w:lang w:eastAsia="zh-CN"/>
        </w:rPr>
        <w:t xml:space="preserve"> G. </w:t>
      </w:r>
      <w:proofErr w:type="gramStart"/>
      <w:r w:rsidRPr="009677A4">
        <w:rPr>
          <w:rFonts w:ascii="Book Antiqua" w:eastAsia="宋体" w:hAnsi="Book Antiqua" w:cs="Times New Roman"/>
          <w:lang w:eastAsia="zh-CN"/>
        </w:rPr>
        <w:t xml:space="preserve">A global consensus on the classification, diagnosis and multidisciplinary treatment of perianal </w:t>
      </w:r>
      <w:proofErr w:type="spellStart"/>
      <w:r w:rsidRPr="009677A4">
        <w:rPr>
          <w:rFonts w:ascii="Book Antiqua" w:eastAsia="宋体" w:hAnsi="Book Antiqua" w:cs="Times New Roman"/>
          <w:lang w:eastAsia="zh-CN"/>
        </w:rPr>
        <w:t>fistulising</w:t>
      </w:r>
      <w:proofErr w:type="spellEnd"/>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63</w:t>
      </w:r>
      <w:r w:rsidRPr="009677A4">
        <w:rPr>
          <w:rFonts w:ascii="Book Antiqua" w:eastAsia="宋体" w:hAnsi="Book Antiqua" w:cs="Times New Roman"/>
          <w:lang w:eastAsia="zh-CN"/>
        </w:rPr>
        <w:t>: 1381-1392 [PMID: 24951257 DOI: 10.1136/gutjnl-2013-306709</w:t>
      </w:r>
      <w:r w:rsidRPr="009677A4">
        <w:rPr>
          <w:rFonts w:ascii="Book Antiqua" w:eastAsia="宋体" w:hAnsi="Book Antiqua" w:cs="Times New Roman" w:hint="eastAsia"/>
          <w:lang w:eastAsia="zh-CN"/>
        </w:rPr>
        <w:t>]</w:t>
      </w:r>
    </w:p>
    <w:p w14:paraId="1F8B1D6F"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46 </w:t>
      </w:r>
      <w:proofErr w:type="spellStart"/>
      <w:r w:rsidRPr="009677A4">
        <w:rPr>
          <w:rFonts w:ascii="Book Antiqua" w:eastAsia="宋体" w:hAnsi="Book Antiqua" w:cs="Times New Roman"/>
          <w:b/>
          <w:bCs/>
          <w:lang w:eastAsia="zh-CN"/>
        </w:rPr>
        <w:t>Shenoy-Bhangle</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Nimkin</w:t>
      </w:r>
      <w:proofErr w:type="spellEnd"/>
      <w:r w:rsidRPr="009677A4">
        <w:rPr>
          <w:rFonts w:ascii="Book Antiqua" w:eastAsia="宋体" w:hAnsi="Book Antiqua" w:cs="Times New Roman"/>
          <w:lang w:eastAsia="zh-CN"/>
        </w:rPr>
        <w:t xml:space="preserve"> K, </w:t>
      </w:r>
      <w:proofErr w:type="spellStart"/>
      <w:r w:rsidRPr="009677A4">
        <w:rPr>
          <w:rFonts w:ascii="Book Antiqua" w:eastAsia="宋体" w:hAnsi="Book Antiqua" w:cs="Times New Roman"/>
          <w:lang w:eastAsia="zh-CN"/>
        </w:rPr>
        <w:t>Goldner</w:t>
      </w:r>
      <w:proofErr w:type="spellEnd"/>
      <w:r w:rsidRPr="009677A4">
        <w:rPr>
          <w:rFonts w:ascii="Book Antiqua" w:eastAsia="宋体" w:hAnsi="Book Antiqua" w:cs="Times New Roman"/>
          <w:lang w:eastAsia="zh-CN"/>
        </w:rPr>
        <w:t xml:space="preserve"> D, Bradley WF, Israel EJ, Gee MS. MRI predictors of treatment response for perianal </w:t>
      </w:r>
      <w:proofErr w:type="spellStart"/>
      <w:r w:rsidRPr="009677A4">
        <w:rPr>
          <w:rFonts w:ascii="Book Antiqua" w:eastAsia="宋体" w:hAnsi="Book Antiqua" w:cs="Times New Roman"/>
          <w:lang w:eastAsia="zh-CN"/>
        </w:rPr>
        <w:t>fistulizing</w:t>
      </w:r>
      <w:proofErr w:type="spellEnd"/>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Crohn</w:t>
      </w:r>
      <w:proofErr w:type="spellEnd"/>
      <w:r w:rsidRPr="009677A4">
        <w:rPr>
          <w:rFonts w:ascii="Book Antiqua" w:eastAsia="宋体" w:hAnsi="Book Antiqua" w:cs="Times New Roman"/>
          <w:lang w:eastAsia="zh-CN"/>
        </w:rPr>
        <w:t xml:space="preserve"> disease in children and young adults. </w:t>
      </w:r>
      <w:proofErr w:type="spellStart"/>
      <w:r w:rsidRPr="009677A4">
        <w:rPr>
          <w:rFonts w:ascii="Book Antiqua" w:eastAsia="宋体" w:hAnsi="Book Antiqua" w:cs="Times New Roman"/>
          <w:i/>
          <w:iCs/>
          <w:lang w:eastAsia="zh-CN"/>
        </w:rPr>
        <w:t>Pediatr</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Radiol</w:t>
      </w:r>
      <w:proofErr w:type="spellEnd"/>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44</w:t>
      </w:r>
      <w:r w:rsidRPr="009677A4">
        <w:rPr>
          <w:rFonts w:ascii="Book Antiqua" w:eastAsia="宋体" w:hAnsi="Book Antiqua" w:cs="Times New Roman"/>
          <w:lang w:eastAsia="zh-CN"/>
        </w:rPr>
        <w:t>: 23-29 [PMID: 24005981 DOI: 10.1007/s00247-013-2771-5</w:t>
      </w:r>
      <w:r w:rsidRPr="009677A4">
        <w:rPr>
          <w:rFonts w:ascii="Book Antiqua" w:eastAsia="宋体" w:hAnsi="Book Antiqua" w:cs="Times New Roman" w:hint="eastAsia"/>
          <w:lang w:eastAsia="zh-CN"/>
        </w:rPr>
        <w:t>]</w:t>
      </w:r>
    </w:p>
    <w:p w14:paraId="36F4FFD8"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47 </w:t>
      </w:r>
      <w:proofErr w:type="spellStart"/>
      <w:r w:rsidRPr="009677A4">
        <w:rPr>
          <w:rFonts w:ascii="Book Antiqua" w:eastAsia="宋体" w:hAnsi="Book Antiqua" w:cs="Times New Roman"/>
          <w:b/>
          <w:bCs/>
          <w:lang w:eastAsia="zh-CN"/>
        </w:rPr>
        <w:t>Yassin</w:t>
      </w:r>
      <w:proofErr w:type="spellEnd"/>
      <w:r w:rsidRPr="009677A4">
        <w:rPr>
          <w:rFonts w:ascii="Book Antiqua" w:eastAsia="宋体" w:hAnsi="Book Antiqua" w:cs="Times New Roman"/>
          <w:b/>
          <w:bCs/>
          <w:lang w:eastAsia="zh-CN"/>
        </w:rPr>
        <w:t xml:space="preserve"> NA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Askari</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Warusavitarne</w:t>
      </w:r>
      <w:proofErr w:type="spellEnd"/>
      <w:r w:rsidRPr="009677A4">
        <w:rPr>
          <w:rFonts w:ascii="Book Antiqua" w:eastAsia="宋体" w:hAnsi="Book Antiqua" w:cs="Times New Roman"/>
          <w:lang w:eastAsia="zh-CN"/>
        </w:rPr>
        <w:t xml:space="preserve"> J, </w:t>
      </w:r>
      <w:proofErr w:type="spellStart"/>
      <w:r w:rsidRPr="009677A4">
        <w:rPr>
          <w:rFonts w:ascii="Book Antiqua" w:eastAsia="宋体" w:hAnsi="Book Antiqua" w:cs="Times New Roman"/>
          <w:lang w:eastAsia="zh-CN"/>
        </w:rPr>
        <w:t>Faiz</w:t>
      </w:r>
      <w:proofErr w:type="spellEnd"/>
      <w:r w:rsidRPr="009677A4">
        <w:rPr>
          <w:rFonts w:ascii="Book Antiqua" w:eastAsia="宋体" w:hAnsi="Book Antiqua" w:cs="Times New Roman"/>
          <w:lang w:eastAsia="zh-CN"/>
        </w:rPr>
        <w:t xml:space="preserve"> OD, </w:t>
      </w:r>
      <w:proofErr w:type="spellStart"/>
      <w:r w:rsidRPr="009677A4">
        <w:rPr>
          <w:rFonts w:ascii="Book Antiqua" w:eastAsia="宋体" w:hAnsi="Book Antiqua" w:cs="Times New Roman"/>
          <w:lang w:eastAsia="zh-CN"/>
        </w:rPr>
        <w:t>Athanasiou</w:t>
      </w:r>
      <w:proofErr w:type="spellEnd"/>
      <w:r w:rsidRPr="009677A4">
        <w:rPr>
          <w:rFonts w:ascii="Book Antiqua" w:eastAsia="宋体" w:hAnsi="Book Antiqua" w:cs="Times New Roman"/>
          <w:lang w:eastAsia="zh-CN"/>
        </w:rPr>
        <w:t xml:space="preserve"> T, Phillips RK, Hart AL. Systematic review: the combined surgical and medical treatment of </w:t>
      </w:r>
      <w:proofErr w:type="spellStart"/>
      <w:r w:rsidRPr="009677A4">
        <w:rPr>
          <w:rFonts w:ascii="Book Antiqua" w:eastAsia="宋体" w:hAnsi="Book Antiqua" w:cs="Times New Roman"/>
          <w:lang w:eastAsia="zh-CN"/>
        </w:rPr>
        <w:t>fistulising</w:t>
      </w:r>
      <w:proofErr w:type="spellEnd"/>
      <w:r w:rsidRPr="009677A4">
        <w:rPr>
          <w:rFonts w:ascii="Book Antiqua" w:eastAsia="宋体" w:hAnsi="Book Antiqua" w:cs="Times New Roman"/>
          <w:lang w:eastAsia="zh-CN"/>
        </w:rPr>
        <w:t xml:space="preserve"> perianal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t>
      </w:r>
      <w:r w:rsidRPr="009677A4">
        <w:rPr>
          <w:rFonts w:ascii="Book Antiqua" w:eastAsia="宋体" w:hAnsi="Book Antiqua" w:cs="Times New Roman"/>
          <w:i/>
          <w:iCs/>
          <w:lang w:eastAsia="zh-CN"/>
        </w:rPr>
        <w:t xml:space="preserve">Aliment </w:t>
      </w:r>
      <w:proofErr w:type="spellStart"/>
      <w:r w:rsidRPr="009677A4">
        <w:rPr>
          <w:rFonts w:ascii="Book Antiqua" w:eastAsia="宋体" w:hAnsi="Book Antiqua" w:cs="Times New Roman"/>
          <w:i/>
          <w:iCs/>
          <w:lang w:eastAsia="zh-CN"/>
        </w:rPr>
        <w:t>Pharmacol</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Ther</w:t>
      </w:r>
      <w:proofErr w:type="spellEnd"/>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40</w:t>
      </w:r>
      <w:r w:rsidRPr="009677A4">
        <w:rPr>
          <w:rFonts w:ascii="Book Antiqua" w:eastAsia="宋体" w:hAnsi="Book Antiqua" w:cs="Times New Roman"/>
          <w:lang w:eastAsia="zh-CN"/>
        </w:rPr>
        <w:t>: 741-749 [PMID: 25115149 DOI: 10.1111/apt.12906</w:t>
      </w:r>
      <w:r w:rsidRPr="009677A4">
        <w:rPr>
          <w:rFonts w:ascii="Book Antiqua" w:eastAsia="宋体" w:hAnsi="Book Antiqua" w:cs="Times New Roman" w:hint="eastAsia"/>
          <w:lang w:eastAsia="zh-CN"/>
        </w:rPr>
        <w:t>]</w:t>
      </w:r>
    </w:p>
    <w:p w14:paraId="7007D71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48 </w:t>
      </w:r>
      <w:proofErr w:type="spellStart"/>
      <w:r w:rsidRPr="009677A4">
        <w:rPr>
          <w:rFonts w:ascii="Book Antiqua" w:eastAsia="宋体" w:hAnsi="Book Antiqua" w:cs="Times New Roman"/>
          <w:b/>
          <w:bCs/>
          <w:lang w:eastAsia="zh-CN"/>
        </w:rPr>
        <w:t>Antakia</w:t>
      </w:r>
      <w:proofErr w:type="spellEnd"/>
      <w:r w:rsidRPr="009677A4">
        <w:rPr>
          <w:rFonts w:ascii="Book Antiqua" w:eastAsia="宋体" w:hAnsi="Book Antiqua" w:cs="Times New Roman"/>
          <w:b/>
          <w:bCs/>
          <w:lang w:eastAsia="zh-CN"/>
        </w:rPr>
        <w:t xml:space="preserve"> R</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Shorthouse</w:t>
      </w:r>
      <w:proofErr w:type="spellEnd"/>
      <w:r w:rsidRPr="009677A4">
        <w:rPr>
          <w:rFonts w:ascii="Book Antiqua" w:eastAsia="宋体" w:hAnsi="Book Antiqua" w:cs="Times New Roman"/>
          <w:lang w:eastAsia="zh-CN"/>
        </w:rPr>
        <w:t xml:space="preserve"> AJ, Robinson K, Lobo AJ. Combined modality treatment for complex </w:t>
      </w:r>
      <w:proofErr w:type="spellStart"/>
      <w:r w:rsidRPr="009677A4">
        <w:rPr>
          <w:rFonts w:ascii="Book Antiqua" w:eastAsia="宋体" w:hAnsi="Book Antiqua" w:cs="Times New Roman"/>
          <w:lang w:eastAsia="zh-CN"/>
        </w:rPr>
        <w:t>fistulating</w:t>
      </w:r>
      <w:proofErr w:type="spellEnd"/>
      <w:r w:rsidRPr="009677A4">
        <w:rPr>
          <w:rFonts w:ascii="Book Antiqua" w:eastAsia="宋体" w:hAnsi="Book Antiqua" w:cs="Times New Roman"/>
          <w:lang w:eastAsia="zh-CN"/>
        </w:rPr>
        <w:t xml:space="preserve"> perianal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t>
      </w:r>
      <w:r w:rsidRPr="009677A4">
        <w:rPr>
          <w:rFonts w:ascii="Book Antiqua" w:eastAsia="宋体" w:hAnsi="Book Antiqua" w:cs="Times New Roman"/>
          <w:i/>
          <w:iCs/>
          <w:lang w:eastAsia="zh-CN"/>
        </w:rPr>
        <w:t>Colorectal Dis</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15</w:t>
      </w:r>
      <w:r w:rsidRPr="009677A4">
        <w:rPr>
          <w:rFonts w:ascii="Book Antiqua" w:eastAsia="宋体" w:hAnsi="Book Antiqua" w:cs="Times New Roman"/>
          <w:lang w:eastAsia="zh-CN"/>
        </w:rPr>
        <w:t>: 210-216 [PMID: 22672653 DOI: 10.1111/j.1463-1318.2012.03124.x</w:t>
      </w:r>
      <w:r w:rsidRPr="009677A4">
        <w:rPr>
          <w:rFonts w:ascii="Book Antiqua" w:eastAsia="宋体" w:hAnsi="Book Antiqua" w:cs="Times New Roman" w:hint="eastAsia"/>
          <w:lang w:eastAsia="zh-CN"/>
        </w:rPr>
        <w:t>]</w:t>
      </w:r>
    </w:p>
    <w:p w14:paraId="77D43E9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49 </w:t>
      </w:r>
      <w:r w:rsidRPr="009677A4">
        <w:rPr>
          <w:rFonts w:ascii="Book Antiqua" w:eastAsia="宋体" w:hAnsi="Book Antiqua" w:cs="Times New Roman"/>
          <w:b/>
          <w:bCs/>
          <w:lang w:eastAsia="zh-CN"/>
        </w:rPr>
        <w:t>Duff S</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Sagar</w:t>
      </w:r>
      <w:proofErr w:type="spellEnd"/>
      <w:r w:rsidRPr="009677A4">
        <w:rPr>
          <w:rFonts w:ascii="Book Antiqua" w:eastAsia="宋体" w:hAnsi="Book Antiqua" w:cs="Times New Roman"/>
          <w:lang w:eastAsia="zh-CN"/>
        </w:rPr>
        <w:t xml:space="preserve"> PM, </w:t>
      </w:r>
      <w:proofErr w:type="spellStart"/>
      <w:r w:rsidRPr="009677A4">
        <w:rPr>
          <w:rFonts w:ascii="Book Antiqua" w:eastAsia="宋体" w:hAnsi="Book Antiqua" w:cs="Times New Roman"/>
          <w:lang w:eastAsia="zh-CN"/>
        </w:rPr>
        <w:t>Rao</w:t>
      </w:r>
      <w:proofErr w:type="spellEnd"/>
      <w:r w:rsidRPr="009677A4">
        <w:rPr>
          <w:rFonts w:ascii="Book Antiqua" w:eastAsia="宋体" w:hAnsi="Book Antiqua" w:cs="Times New Roman"/>
          <w:lang w:eastAsia="zh-CN"/>
        </w:rPr>
        <w:t xml:space="preserve"> M, Dolling S, </w:t>
      </w:r>
      <w:proofErr w:type="spellStart"/>
      <w:r w:rsidRPr="009677A4">
        <w:rPr>
          <w:rFonts w:ascii="Book Antiqua" w:eastAsia="宋体" w:hAnsi="Book Antiqua" w:cs="Times New Roman"/>
          <w:lang w:eastAsia="zh-CN"/>
        </w:rPr>
        <w:t>Sprakes</w:t>
      </w:r>
      <w:proofErr w:type="spellEnd"/>
      <w:r w:rsidRPr="009677A4">
        <w:rPr>
          <w:rFonts w:ascii="Book Antiqua" w:eastAsia="宋体" w:hAnsi="Book Antiqua" w:cs="Times New Roman"/>
          <w:lang w:eastAsia="zh-CN"/>
        </w:rPr>
        <w:t xml:space="preserve"> M, Hamlin PJ. </w:t>
      </w:r>
      <w:proofErr w:type="gramStart"/>
      <w:r w:rsidRPr="009677A4">
        <w:rPr>
          <w:rFonts w:ascii="Book Antiqua" w:eastAsia="宋体" w:hAnsi="Book Antiqua" w:cs="Times New Roman"/>
          <w:lang w:eastAsia="zh-CN"/>
        </w:rPr>
        <w:t xml:space="preserve">Infliximab and surgical treatment of complex anal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Colorectal Dis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14</w:t>
      </w:r>
      <w:r w:rsidRPr="009677A4">
        <w:rPr>
          <w:rFonts w:ascii="Book Antiqua" w:eastAsia="宋体" w:hAnsi="Book Antiqua" w:cs="Times New Roman"/>
          <w:lang w:eastAsia="zh-CN"/>
        </w:rPr>
        <w:t>: 972-976 [PMID: 21899707 DOI: 10.1111/j.1463-1318.2011.02811.x</w:t>
      </w:r>
      <w:r w:rsidRPr="009677A4">
        <w:rPr>
          <w:rFonts w:ascii="Book Antiqua" w:eastAsia="宋体" w:hAnsi="Book Antiqua" w:cs="Times New Roman" w:hint="eastAsia"/>
          <w:lang w:eastAsia="zh-CN"/>
        </w:rPr>
        <w:t>]</w:t>
      </w:r>
    </w:p>
    <w:p w14:paraId="2472E707"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50 </w:t>
      </w:r>
      <w:r w:rsidRPr="009677A4">
        <w:rPr>
          <w:rFonts w:ascii="Book Antiqua" w:eastAsia="宋体" w:hAnsi="Book Antiqua" w:cs="Times New Roman"/>
          <w:b/>
          <w:bCs/>
          <w:lang w:eastAsia="zh-CN"/>
        </w:rPr>
        <w:t>El-</w:t>
      </w:r>
      <w:proofErr w:type="spellStart"/>
      <w:r w:rsidRPr="009677A4">
        <w:rPr>
          <w:rFonts w:ascii="Book Antiqua" w:eastAsia="宋体" w:hAnsi="Book Antiqua" w:cs="Times New Roman"/>
          <w:b/>
          <w:bCs/>
          <w:lang w:eastAsia="zh-CN"/>
        </w:rPr>
        <w:t>Gazzaz</w:t>
      </w:r>
      <w:proofErr w:type="spellEnd"/>
      <w:r w:rsidRPr="009677A4">
        <w:rPr>
          <w:rFonts w:ascii="Book Antiqua" w:eastAsia="宋体" w:hAnsi="Book Antiqua" w:cs="Times New Roman"/>
          <w:b/>
          <w:bCs/>
          <w:lang w:eastAsia="zh-CN"/>
        </w:rPr>
        <w:t xml:space="preserve"> G</w:t>
      </w:r>
      <w:r w:rsidRPr="009677A4">
        <w:rPr>
          <w:rFonts w:ascii="Book Antiqua" w:eastAsia="宋体" w:hAnsi="Book Antiqua" w:cs="Times New Roman"/>
          <w:lang w:eastAsia="zh-CN"/>
        </w:rPr>
        <w:t>, Hull T, Church JM.</w:t>
      </w:r>
      <w:proofErr w:type="gramEnd"/>
      <w:r w:rsidRPr="009677A4">
        <w:rPr>
          <w:rFonts w:ascii="Book Antiqua" w:eastAsia="宋体" w:hAnsi="Book Antiqua" w:cs="Times New Roman"/>
          <w:lang w:eastAsia="zh-CN"/>
        </w:rPr>
        <w:t xml:space="preserve"> Biological </w:t>
      </w:r>
      <w:proofErr w:type="spellStart"/>
      <w:r w:rsidRPr="009677A4">
        <w:rPr>
          <w:rFonts w:ascii="Book Antiqua" w:eastAsia="宋体" w:hAnsi="Book Antiqua" w:cs="Times New Roman"/>
          <w:lang w:eastAsia="zh-CN"/>
        </w:rPr>
        <w:t>immunomodulators</w:t>
      </w:r>
      <w:proofErr w:type="spellEnd"/>
      <w:r w:rsidRPr="009677A4">
        <w:rPr>
          <w:rFonts w:ascii="Book Antiqua" w:eastAsia="宋体" w:hAnsi="Book Antiqua" w:cs="Times New Roman"/>
          <w:lang w:eastAsia="zh-CN"/>
        </w:rPr>
        <w:t xml:space="preserve"> improve the healing rate in surgically treated perianal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fistulas. </w:t>
      </w:r>
      <w:r w:rsidRPr="009677A4">
        <w:rPr>
          <w:rFonts w:ascii="Book Antiqua" w:eastAsia="宋体" w:hAnsi="Book Antiqua" w:cs="Times New Roman"/>
          <w:i/>
          <w:iCs/>
          <w:lang w:eastAsia="zh-CN"/>
        </w:rPr>
        <w:t>Colorectal Dis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14</w:t>
      </w:r>
      <w:r w:rsidRPr="009677A4">
        <w:rPr>
          <w:rFonts w:ascii="Book Antiqua" w:eastAsia="宋体" w:hAnsi="Book Antiqua" w:cs="Times New Roman"/>
          <w:lang w:eastAsia="zh-CN"/>
        </w:rPr>
        <w:t>: 1217-1223 [PMID: 22251452 DOI: 10.1111/j.1463-1318.2012.02944.x</w:t>
      </w:r>
      <w:r w:rsidRPr="009677A4">
        <w:rPr>
          <w:rFonts w:ascii="Book Antiqua" w:eastAsia="宋体" w:hAnsi="Book Antiqua" w:cs="Times New Roman" w:hint="eastAsia"/>
          <w:lang w:eastAsia="zh-CN"/>
        </w:rPr>
        <w:t>]</w:t>
      </w:r>
    </w:p>
    <w:p w14:paraId="6715B0D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lastRenderedPageBreak/>
        <w:t>51 </w:t>
      </w:r>
      <w:proofErr w:type="spellStart"/>
      <w:r w:rsidRPr="009677A4">
        <w:rPr>
          <w:rFonts w:ascii="Book Antiqua" w:eastAsia="宋体" w:hAnsi="Book Antiqua" w:cs="Times New Roman"/>
          <w:b/>
          <w:bCs/>
          <w:lang w:eastAsia="zh-CN"/>
        </w:rPr>
        <w:t>Bouguen</w:t>
      </w:r>
      <w:proofErr w:type="spellEnd"/>
      <w:r w:rsidRPr="009677A4">
        <w:rPr>
          <w:rFonts w:ascii="Book Antiqua" w:eastAsia="宋体" w:hAnsi="Book Antiqua" w:cs="Times New Roman"/>
          <w:b/>
          <w:bCs/>
          <w:lang w:eastAsia="zh-CN"/>
        </w:rPr>
        <w:t xml:space="preserve"> G</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Siproudhis</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Gizard</w:t>
      </w:r>
      <w:proofErr w:type="spellEnd"/>
      <w:r w:rsidRPr="009677A4">
        <w:rPr>
          <w:rFonts w:ascii="Book Antiqua" w:eastAsia="宋体" w:hAnsi="Book Antiqua" w:cs="Times New Roman"/>
          <w:lang w:eastAsia="zh-CN"/>
        </w:rPr>
        <w:t xml:space="preserve"> E, </w:t>
      </w:r>
      <w:proofErr w:type="spellStart"/>
      <w:r w:rsidRPr="009677A4">
        <w:rPr>
          <w:rFonts w:ascii="Book Antiqua" w:eastAsia="宋体" w:hAnsi="Book Antiqua" w:cs="Times New Roman"/>
          <w:lang w:eastAsia="zh-CN"/>
        </w:rPr>
        <w:t>Wallenhorst</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Billioud</w:t>
      </w:r>
      <w:proofErr w:type="spellEnd"/>
      <w:r w:rsidRPr="009677A4">
        <w:rPr>
          <w:rFonts w:ascii="Book Antiqua" w:eastAsia="宋体" w:hAnsi="Book Antiqua" w:cs="Times New Roman"/>
          <w:lang w:eastAsia="zh-CN"/>
        </w:rPr>
        <w:t xml:space="preserve"> V, Bretagne JF, </w:t>
      </w:r>
      <w:proofErr w:type="spellStart"/>
      <w:r w:rsidRPr="009677A4">
        <w:rPr>
          <w:rFonts w:ascii="Book Antiqua" w:eastAsia="宋体" w:hAnsi="Book Antiqua" w:cs="Times New Roman"/>
          <w:lang w:eastAsia="zh-CN"/>
        </w:rPr>
        <w:t>Bigard</w:t>
      </w:r>
      <w:proofErr w:type="spellEnd"/>
      <w:r w:rsidRPr="009677A4">
        <w:rPr>
          <w:rFonts w:ascii="Book Antiqua" w:eastAsia="宋体" w:hAnsi="Book Antiqua" w:cs="Times New Roman"/>
          <w:lang w:eastAsia="zh-CN"/>
        </w:rPr>
        <w:t xml:space="preserve"> MA, </w:t>
      </w:r>
      <w:proofErr w:type="spellStart"/>
      <w:r w:rsidRPr="009677A4">
        <w:rPr>
          <w:rFonts w:ascii="Book Antiqua" w:eastAsia="宋体" w:hAnsi="Book Antiqua" w:cs="Times New Roman"/>
          <w:lang w:eastAsia="zh-CN"/>
        </w:rPr>
        <w:t>Peyrin-Biroulet</w:t>
      </w:r>
      <w:proofErr w:type="spellEnd"/>
      <w:r w:rsidRPr="009677A4">
        <w:rPr>
          <w:rFonts w:ascii="Book Antiqua" w:eastAsia="宋体" w:hAnsi="Book Antiqua" w:cs="Times New Roman"/>
          <w:lang w:eastAsia="zh-CN"/>
        </w:rPr>
        <w:t xml:space="preserve"> L. Long-term outcome of perianal </w:t>
      </w:r>
      <w:proofErr w:type="spellStart"/>
      <w:r w:rsidRPr="009677A4">
        <w:rPr>
          <w:rFonts w:ascii="Book Antiqua" w:eastAsia="宋体" w:hAnsi="Book Antiqua" w:cs="Times New Roman"/>
          <w:lang w:eastAsia="zh-CN"/>
        </w:rPr>
        <w:t>fistulizing</w:t>
      </w:r>
      <w:proofErr w:type="spellEnd"/>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treated with infliximab. </w:t>
      </w:r>
      <w:proofErr w:type="spellStart"/>
      <w:r w:rsidRPr="009677A4">
        <w:rPr>
          <w:rFonts w:ascii="Book Antiqua" w:eastAsia="宋体" w:hAnsi="Book Antiqua" w:cs="Times New Roman"/>
          <w:i/>
          <w:iCs/>
          <w:lang w:eastAsia="zh-CN"/>
        </w:rPr>
        <w:t>Clin</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Gastroenterol</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Hepatol</w:t>
      </w:r>
      <w:proofErr w:type="spellEnd"/>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11</w:t>
      </w:r>
      <w:r w:rsidRPr="009677A4">
        <w:rPr>
          <w:rFonts w:ascii="Book Antiqua" w:eastAsia="宋体" w:hAnsi="Book Antiqua" w:cs="Times New Roman"/>
          <w:lang w:eastAsia="zh-CN"/>
        </w:rPr>
        <w:t>: 975-81.e1-4 [PMID: 23376316 DOI: 10.1016/j.cgh.2012.12.042</w:t>
      </w:r>
      <w:r w:rsidRPr="009677A4">
        <w:rPr>
          <w:rFonts w:ascii="Book Antiqua" w:eastAsia="宋体" w:hAnsi="Book Antiqua" w:cs="Times New Roman" w:hint="eastAsia"/>
          <w:lang w:eastAsia="zh-CN"/>
        </w:rPr>
        <w:t>]</w:t>
      </w:r>
    </w:p>
    <w:p w14:paraId="462EE667"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52 </w:t>
      </w:r>
      <w:proofErr w:type="spellStart"/>
      <w:r w:rsidRPr="009677A4">
        <w:rPr>
          <w:rFonts w:ascii="Book Antiqua" w:eastAsia="宋体" w:hAnsi="Book Antiqua" w:cs="Times New Roman"/>
          <w:b/>
          <w:bCs/>
          <w:lang w:eastAsia="zh-CN"/>
        </w:rPr>
        <w:t>Haennig</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Staumont</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Lepage</w:t>
      </w:r>
      <w:proofErr w:type="spellEnd"/>
      <w:r w:rsidRPr="009677A4">
        <w:rPr>
          <w:rFonts w:ascii="Book Antiqua" w:eastAsia="宋体" w:hAnsi="Book Antiqua" w:cs="Times New Roman"/>
          <w:lang w:eastAsia="zh-CN"/>
        </w:rPr>
        <w:t xml:space="preserve"> B, Faure P, </w:t>
      </w:r>
      <w:proofErr w:type="spellStart"/>
      <w:r w:rsidRPr="009677A4">
        <w:rPr>
          <w:rFonts w:ascii="Book Antiqua" w:eastAsia="宋体" w:hAnsi="Book Antiqua" w:cs="Times New Roman"/>
          <w:lang w:eastAsia="zh-CN"/>
        </w:rPr>
        <w:t>Alric</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Buscail</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Bournet</w:t>
      </w:r>
      <w:proofErr w:type="spellEnd"/>
      <w:r w:rsidRPr="009677A4">
        <w:rPr>
          <w:rFonts w:ascii="Book Antiqua" w:eastAsia="宋体" w:hAnsi="Book Antiqua" w:cs="Times New Roman"/>
          <w:lang w:eastAsia="zh-CN"/>
        </w:rPr>
        <w:t xml:space="preserve"> B, Moreau J. The results of </w:t>
      </w:r>
      <w:proofErr w:type="spellStart"/>
      <w:proofErr w:type="gramStart"/>
      <w:r w:rsidRPr="009677A4">
        <w:rPr>
          <w:rFonts w:ascii="Book Antiqua" w:eastAsia="宋体" w:hAnsi="Book Antiqua" w:cs="Times New Roman"/>
          <w:lang w:eastAsia="zh-CN"/>
        </w:rPr>
        <w:t>seton</w:t>
      </w:r>
      <w:proofErr w:type="spellEnd"/>
      <w:proofErr w:type="gramEnd"/>
      <w:r w:rsidRPr="009677A4">
        <w:rPr>
          <w:rFonts w:ascii="Book Antiqua" w:eastAsia="宋体" w:hAnsi="Book Antiqua" w:cs="Times New Roman"/>
          <w:lang w:eastAsia="zh-CN"/>
        </w:rPr>
        <w:t xml:space="preserve"> drainage combined with anti-TNFα therapy for anal fistula in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t>
      </w:r>
      <w:r w:rsidRPr="009677A4">
        <w:rPr>
          <w:rFonts w:ascii="Book Antiqua" w:eastAsia="宋体" w:hAnsi="Book Antiqua" w:cs="Times New Roman"/>
          <w:i/>
          <w:iCs/>
          <w:lang w:eastAsia="zh-CN"/>
        </w:rPr>
        <w:t>Colorectal Dis</w:t>
      </w:r>
      <w:r w:rsidRPr="009677A4">
        <w:rPr>
          <w:rFonts w:ascii="Book Antiqua" w:eastAsia="宋体" w:hAnsi="Book Antiqua" w:cs="Times New Roman"/>
          <w:lang w:eastAsia="zh-CN"/>
        </w:rPr>
        <w:t> 2015; </w:t>
      </w:r>
      <w:r w:rsidRPr="009677A4">
        <w:rPr>
          <w:rFonts w:ascii="Book Antiqua" w:eastAsia="宋体" w:hAnsi="Book Antiqua" w:cs="Times New Roman"/>
          <w:b/>
          <w:bCs/>
          <w:lang w:eastAsia="zh-CN"/>
        </w:rPr>
        <w:t>17</w:t>
      </w:r>
      <w:r w:rsidRPr="009677A4">
        <w:rPr>
          <w:rFonts w:ascii="Book Antiqua" w:eastAsia="宋体" w:hAnsi="Book Antiqua" w:cs="Times New Roman"/>
          <w:lang w:eastAsia="zh-CN"/>
        </w:rPr>
        <w:t>: 311-319 [PMID: 25425534 DOI: 10.1111/codi.12851</w:t>
      </w:r>
      <w:r w:rsidRPr="009677A4">
        <w:rPr>
          <w:rFonts w:ascii="Book Antiqua" w:eastAsia="宋体" w:hAnsi="Book Antiqua" w:cs="Times New Roman" w:hint="eastAsia"/>
          <w:lang w:eastAsia="zh-CN"/>
        </w:rPr>
        <w:t>]</w:t>
      </w:r>
    </w:p>
    <w:p w14:paraId="1049C84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53 </w:t>
      </w:r>
      <w:r w:rsidRPr="009677A4">
        <w:rPr>
          <w:rFonts w:ascii="Book Antiqua" w:eastAsia="宋体" w:hAnsi="Book Antiqua" w:cs="Times New Roman"/>
          <w:b/>
          <w:bCs/>
          <w:lang w:eastAsia="zh-CN"/>
        </w:rPr>
        <w:t>Tanaka S</w:t>
      </w:r>
      <w:r w:rsidRPr="009677A4">
        <w:rPr>
          <w:rFonts w:ascii="Book Antiqua" w:eastAsia="宋体" w:hAnsi="Book Antiqua" w:cs="Times New Roman"/>
          <w:lang w:eastAsia="zh-CN"/>
        </w:rPr>
        <w:t xml:space="preserve">, Matsuo K, Sasaki T, Nakano M, Sakai K, </w:t>
      </w:r>
      <w:proofErr w:type="spellStart"/>
      <w:r w:rsidRPr="009677A4">
        <w:rPr>
          <w:rFonts w:ascii="Book Antiqua" w:eastAsia="宋体" w:hAnsi="Book Antiqua" w:cs="Times New Roman"/>
          <w:lang w:eastAsia="zh-CN"/>
        </w:rPr>
        <w:t>Beppu</w:t>
      </w:r>
      <w:proofErr w:type="spellEnd"/>
      <w:r w:rsidRPr="009677A4">
        <w:rPr>
          <w:rFonts w:ascii="Book Antiqua" w:eastAsia="宋体" w:hAnsi="Book Antiqua" w:cs="Times New Roman"/>
          <w:lang w:eastAsia="zh-CN"/>
        </w:rPr>
        <w:t xml:space="preserve"> R, Yamashita Y, Maeda K, Aoyagi K. Clinical advantages of combined </w:t>
      </w:r>
      <w:proofErr w:type="spellStart"/>
      <w:r w:rsidRPr="009677A4">
        <w:rPr>
          <w:rFonts w:ascii="Book Antiqua" w:eastAsia="宋体" w:hAnsi="Book Antiqua" w:cs="Times New Roman"/>
          <w:lang w:eastAsia="zh-CN"/>
        </w:rPr>
        <w:t>seton</w:t>
      </w:r>
      <w:proofErr w:type="spellEnd"/>
      <w:r w:rsidRPr="009677A4">
        <w:rPr>
          <w:rFonts w:ascii="Book Antiqua" w:eastAsia="宋体" w:hAnsi="Book Antiqua" w:cs="Times New Roman"/>
          <w:lang w:eastAsia="zh-CN"/>
        </w:rPr>
        <w:t xml:space="preserve"> placement and infliximab maintenance therapy for perianal </w:t>
      </w:r>
      <w:proofErr w:type="spellStart"/>
      <w:r w:rsidRPr="009677A4">
        <w:rPr>
          <w:rFonts w:ascii="Book Antiqua" w:eastAsia="宋体" w:hAnsi="Book Antiqua" w:cs="Times New Roman"/>
          <w:lang w:eastAsia="zh-CN"/>
        </w:rPr>
        <w:t>fistulizing</w:t>
      </w:r>
      <w:proofErr w:type="spellEnd"/>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when and how were the </w:t>
      </w:r>
      <w:proofErr w:type="spellStart"/>
      <w:r w:rsidRPr="009677A4">
        <w:rPr>
          <w:rFonts w:ascii="Book Antiqua" w:eastAsia="宋体" w:hAnsi="Book Antiqua" w:cs="Times New Roman"/>
          <w:lang w:eastAsia="zh-CN"/>
        </w:rPr>
        <w:t>seton</w:t>
      </w:r>
      <w:proofErr w:type="spellEnd"/>
      <w:r w:rsidRPr="009677A4">
        <w:rPr>
          <w:rFonts w:ascii="Book Antiqua" w:eastAsia="宋体" w:hAnsi="Book Antiqua" w:cs="Times New Roman"/>
          <w:lang w:eastAsia="zh-CN"/>
        </w:rPr>
        <w:t xml:space="preserve"> drains removed? </w:t>
      </w:r>
      <w:proofErr w:type="spellStart"/>
      <w:r w:rsidRPr="009677A4">
        <w:rPr>
          <w:rFonts w:ascii="Book Antiqua" w:eastAsia="宋体" w:hAnsi="Book Antiqua" w:cs="Times New Roman"/>
          <w:i/>
          <w:iCs/>
          <w:lang w:eastAsia="zh-CN"/>
        </w:rPr>
        <w:t>Hepatogastroenterology</w:t>
      </w:r>
      <w:proofErr w:type="spellEnd"/>
      <w:r w:rsidRPr="009677A4">
        <w:rPr>
          <w:rFonts w:ascii="Book Antiqua" w:eastAsia="宋体" w:hAnsi="Book Antiqua" w:cs="Times New Roman"/>
          <w:lang w:eastAsia="zh-CN"/>
        </w:rPr>
        <w:t> </w:t>
      </w:r>
      <w:r w:rsidRPr="009677A4">
        <w:rPr>
          <w:rFonts w:ascii="Book Antiqua" w:eastAsia="宋体" w:hAnsi="Book Antiqua" w:cs="Times New Roman" w:hint="eastAsia"/>
          <w:lang w:eastAsia="zh-CN"/>
        </w:rPr>
        <w:t>2010</w:t>
      </w:r>
      <w:r w:rsidRPr="009677A4">
        <w:rPr>
          <w:rFonts w:ascii="Book Antiqua" w:eastAsia="宋体" w:hAnsi="Book Antiqua" w:cs="Times New Roman"/>
          <w:lang w:eastAsia="zh-CN"/>
        </w:rPr>
        <w:t>; </w:t>
      </w:r>
      <w:r w:rsidRPr="009677A4">
        <w:rPr>
          <w:rFonts w:ascii="Book Antiqua" w:eastAsia="宋体" w:hAnsi="Book Antiqua" w:cs="Times New Roman"/>
          <w:b/>
          <w:bCs/>
          <w:lang w:eastAsia="zh-CN"/>
        </w:rPr>
        <w:t>57</w:t>
      </w:r>
      <w:r w:rsidRPr="009677A4">
        <w:rPr>
          <w:rFonts w:ascii="Book Antiqua" w:eastAsia="宋体" w:hAnsi="Book Antiqua" w:cs="Times New Roman"/>
          <w:lang w:eastAsia="zh-CN"/>
        </w:rPr>
        <w:t>: 3-7 [PMID: 20422862]</w:t>
      </w:r>
    </w:p>
    <w:p w14:paraId="7994EA83"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54 </w:t>
      </w:r>
      <w:proofErr w:type="spellStart"/>
      <w:r w:rsidRPr="009677A4">
        <w:rPr>
          <w:rFonts w:ascii="Book Antiqua" w:eastAsia="宋体" w:hAnsi="Book Antiqua" w:cs="Times New Roman"/>
          <w:b/>
          <w:bCs/>
          <w:lang w:eastAsia="zh-CN"/>
        </w:rPr>
        <w:t>Dignass</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Eliakim</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Magro</w:t>
      </w:r>
      <w:proofErr w:type="spellEnd"/>
      <w:r w:rsidRPr="009677A4">
        <w:rPr>
          <w:rFonts w:ascii="Book Antiqua" w:eastAsia="宋体" w:hAnsi="Book Antiqua" w:cs="Times New Roman"/>
          <w:lang w:eastAsia="zh-CN"/>
        </w:rPr>
        <w:t xml:space="preserve"> F, </w:t>
      </w:r>
      <w:proofErr w:type="spellStart"/>
      <w:r w:rsidRPr="009677A4">
        <w:rPr>
          <w:rFonts w:ascii="Book Antiqua" w:eastAsia="宋体" w:hAnsi="Book Antiqua" w:cs="Times New Roman"/>
          <w:lang w:eastAsia="zh-CN"/>
        </w:rPr>
        <w:t>Maaser</w:t>
      </w:r>
      <w:proofErr w:type="spellEnd"/>
      <w:r w:rsidRPr="009677A4">
        <w:rPr>
          <w:rFonts w:ascii="Book Antiqua" w:eastAsia="宋体" w:hAnsi="Book Antiqua" w:cs="Times New Roman"/>
          <w:lang w:eastAsia="zh-CN"/>
        </w:rPr>
        <w:t xml:space="preserve"> C, </w:t>
      </w:r>
      <w:proofErr w:type="spellStart"/>
      <w:r w:rsidRPr="009677A4">
        <w:rPr>
          <w:rFonts w:ascii="Book Antiqua" w:eastAsia="宋体" w:hAnsi="Book Antiqua" w:cs="Times New Roman"/>
          <w:lang w:eastAsia="zh-CN"/>
        </w:rPr>
        <w:t>Chowers</w:t>
      </w:r>
      <w:proofErr w:type="spellEnd"/>
      <w:r w:rsidRPr="009677A4">
        <w:rPr>
          <w:rFonts w:ascii="Book Antiqua" w:eastAsia="宋体" w:hAnsi="Book Antiqua" w:cs="Times New Roman"/>
          <w:lang w:eastAsia="zh-CN"/>
        </w:rPr>
        <w:t xml:space="preserve"> Y, </w:t>
      </w:r>
      <w:proofErr w:type="spellStart"/>
      <w:r w:rsidRPr="009677A4">
        <w:rPr>
          <w:rFonts w:ascii="Book Antiqua" w:eastAsia="宋体" w:hAnsi="Book Antiqua" w:cs="Times New Roman"/>
          <w:lang w:eastAsia="zh-CN"/>
        </w:rPr>
        <w:t>Geboes</w:t>
      </w:r>
      <w:proofErr w:type="spellEnd"/>
      <w:r w:rsidRPr="009677A4">
        <w:rPr>
          <w:rFonts w:ascii="Book Antiqua" w:eastAsia="宋体" w:hAnsi="Book Antiqua" w:cs="Times New Roman"/>
          <w:lang w:eastAsia="zh-CN"/>
        </w:rPr>
        <w:t xml:space="preserve"> K, </w:t>
      </w:r>
      <w:proofErr w:type="spellStart"/>
      <w:r w:rsidRPr="009677A4">
        <w:rPr>
          <w:rFonts w:ascii="Book Antiqua" w:eastAsia="宋体" w:hAnsi="Book Antiqua" w:cs="Times New Roman"/>
          <w:lang w:eastAsia="zh-CN"/>
        </w:rPr>
        <w:t>Mantzaris</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spellStart"/>
      <w:r w:rsidRPr="009677A4">
        <w:rPr>
          <w:rFonts w:ascii="Book Antiqua" w:eastAsia="宋体" w:hAnsi="Book Antiqua" w:cs="Times New Roman"/>
          <w:lang w:eastAsia="zh-CN"/>
        </w:rPr>
        <w:t>Vermeire</w:t>
      </w:r>
      <w:proofErr w:type="spellEnd"/>
      <w:r w:rsidRPr="009677A4">
        <w:rPr>
          <w:rFonts w:ascii="Book Antiqua" w:eastAsia="宋体" w:hAnsi="Book Antiqua" w:cs="Times New Roman"/>
          <w:lang w:eastAsia="zh-CN"/>
        </w:rPr>
        <w:t xml:space="preserve"> S, Travis S, Lindsay JO, Van </w:t>
      </w:r>
      <w:proofErr w:type="spellStart"/>
      <w:r w:rsidRPr="009677A4">
        <w:rPr>
          <w:rFonts w:ascii="Book Antiqua" w:eastAsia="宋体" w:hAnsi="Book Antiqua" w:cs="Times New Roman"/>
          <w:lang w:eastAsia="zh-CN"/>
        </w:rPr>
        <w:t>Assche</w:t>
      </w:r>
      <w:proofErr w:type="spellEnd"/>
      <w:r w:rsidRPr="009677A4">
        <w:rPr>
          <w:rFonts w:ascii="Book Antiqua" w:eastAsia="宋体" w:hAnsi="Book Antiqua" w:cs="Times New Roman"/>
          <w:lang w:eastAsia="zh-CN"/>
        </w:rPr>
        <w:t xml:space="preserve"> G. Second European evidence-based consensus on the diagnosis and management of ulcerative colitis part 1: definitions and diagnosis. </w:t>
      </w:r>
      <w:r w:rsidRPr="009677A4">
        <w:rPr>
          <w:rFonts w:ascii="Book Antiqua" w:eastAsia="宋体" w:hAnsi="Book Antiqua" w:cs="Times New Roman"/>
          <w:i/>
          <w:iCs/>
          <w:lang w:eastAsia="zh-CN"/>
        </w:rPr>
        <w:t xml:space="preserve">J </w:t>
      </w:r>
      <w:proofErr w:type="spellStart"/>
      <w:r w:rsidRPr="009677A4">
        <w:rPr>
          <w:rFonts w:ascii="Book Antiqua" w:eastAsia="宋体" w:hAnsi="Book Antiqua" w:cs="Times New Roman"/>
          <w:i/>
          <w:iCs/>
          <w:lang w:eastAsia="zh-CN"/>
        </w:rPr>
        <w:t>Crohns</w:t>
      </w:r>
      <w:proofErr w:type="spellEnd"/>
      <w:r w:rsidRPr="009677A4">
        <w:rPr>
          <w:rFonts w:ascii="Book Antiqua" w:eastAsia="宋体" w:hAnsi="Book Antiqua" w:cs="Times New Roman"/>
          <w:i/>
          <w:iCs/>
          <w:lang w:eastAsia="zh-CN"/>
        </w:rPr>
        <w:t xml:space="preserve"> Colitis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6</w:t>
      </w:r>
      <w:r w:rsidRPr="009677A4">
        <w:rPr>
          <w:rFonts w:ascii="Book Antiqua" w:eastAsia="宋体" w:hAnsi="Book Antiqua" w:cs="Times New Roman"/>
          <w:lang w:eastAsia="zh-CN"/>
        </w:rPr>
        <w:t>: 965-990 [PMID: 23040452 DOI: 10.1016/j.crohns.2012.09.003</w:t>
      </w:r>
      <w:r w:rsidRPr="009677A4">
        <w:rPr>
          <w:rFonts w:ascii="Book Antiqua" w:eastAsia="宋体" w:hAnsi="Book Antiqua" w:cs="Times New Roman" w:hint="eastAsia"/>
          <w:lang w:eastAsia="zh-CN"/>
        </w:rPr>
        <w:t>]</w:t>
      </w:r>
    </w:p>
    <w:p w14:paraId="60F58F8F"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55 </w:t>
      </w:r>
      <w:proofErr w:type="spellStart"/>
      <w:r w:rsidRPr="009677A4">
        <w:rPr>
          <w:rFonts w:ascii="Book Antiqua" w:eastAsia="宋体" w:hAnsi="Book Antiqua" w:cs="Times New Roman"/>
          <w:b/>
          <w:bCs/>
          <w:lang w:eastAsia="zh-CN"/>
        </w:rPr>
        <w:t>Dignass</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Lindsay JO, Sturm A, Windsor A,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spellStart"/>
      <w:r w:rsidRPr="009677A4">
        <w:rPr>
          <w:rFonts w:ascii="Book Antiqua" w:eastAsia="宋体" w:hAnsi="Book Antiqua" w:cs="Times New Roman"/>
          <w:lang w:eastAsia="zh-CN"/>
        </w:rPr>
        <w:t>Allez</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D'Haens</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D'Hoore</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Mantzaris</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Novacek</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Oresland</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Sans M, </w:t>
      </w:r>
      <w:proofErr w:type="spellStart"/>
      <w:r w:rsidRPr="009677A4">
        <w:rPr>
          <w:rFonts w:ascii="Book Antiqua" w:eastAsia="宋体" w:hAnsi="Book Antiqua" w:cs="Times New Roman"/>
          <w:lang w:eastAsia="zh-CN"/>
        </w:rPr>
        <w:t>Stange</w:t>
      </w:r>
      <w:proofErr w:type="spellEnd"/>
      <w:r w:rsidRPr="009677A4">
        <w:rPr>
          <w:rFonts w:ascii="Book Antiqua" w:eastAsia="宋体" w:hAnsi="Book Antiqua" w:cs="Times New Roman"/>
          <w:lang w:eastAsia="zh-CN"/>
        </w:rPr>
        <w:t xml:space="preserve"> E, </w:t>
      </w:r>
      <w:proofErr w:type="spellStart"/>
      <w:r w:rsidRPr="009677A4">
        <w:rPr>
          <w:rFonts w:ascii="Book Antiqua" w:eastAsia="宋体" w:hAnsi="Book Antiqua" w:cs="Times New Roman"/>
          <w:lang w:eastAsia="zh-CN"/>
        </w:rPr>
        <w:t>Vermeire</w:t>
      </w:r>
      <w:proofErr w:type="spellEnd"/>
      <w:r w:rsidRPr="009677A4">
        <w:rPr>
          <w:rFonts w:ascii="Book Antiqua" w:eastAsia="宋体" w:hAnsi="Book Antiqua" w:cs="Times New Roman"/>
          <w:lang w:eastAsia="zh-CN"/>
        </w:rPr>
        <w:t xml:space="preserve"> S, Travis S, Van </w:t>
      </w:r>
      <w:proofErr w:type="spellStart"/>
      <w:r w:rsidRPr="009677A4">
        <w:rPr>
          <w:rFonts w:ascii="Book Antiqua" w:eastAsia="宋体" w:hAnsi="Book Antiqua" w:cs="Times New Roman"/>
          <w:lang w:eastAsia="zh-CN"/>
        </w:rPr>
        <w:t>Assche</w:t>
      </w:r>
      <w:proofErr w:type="spellEnd"/>
      <w:r w:rsidRPr="009677A4">
        <w:rPr>
          <w:rFonts w:ascii="Book Antiqua" w:eastAsia="宋体" w:hAnsi="Book Antiqua" w:cs="Times New Roman"/>
          <w:lang w:eastAsia="zh-CN"/>
        </w:rPr>
        <w:t xml:space="preserve"> G. Second European evidence-based consensus on the diagnosis and management of ulcerative colitis part 2: current management. </w:t>
      </w:r>
      <w:r w:rsidRPr="009677A4">
        <w:rPr>
          <w:rFonts w:ascii="Book Antiqua" w:eastAsia="宋体" w:hAnsi="Book Antiqua" w:cs="Times New Roman"/>
          <w:i/>
          <w:iCs/>
          <w:lang w:eastAsia="zh-CN"/>
        </w:rPr>
        <w:t xml:space="preserve">J </w:t>
      </w:r>
      <w:proofErr w:type="spellStart"/>
      <w:r w:rsidRPr="009677A4">
        <w:rPr>
          <w:rFonts w:ascii="Book Antiqua" w:eastAsia="宋体" w:hAnsi="Book Antiqua" w:cs="Times New Roman"/>
          <w:i/>
          <w:iCs/>
          <w:lang w:eastAsia="zh-CN"/>
        </w:rPr>
        <w:t>Crohns</w:t>
      </w:r>
      <w:proofErr w:type="spellEnd"/>
      <w:r w:rsidRPr="009677A4">
        <w:rPr>
          <w:rFonts w:ascii="Book Antiqua" w:eastAsia="宋体" w:hAnsi="Book Antiqua" w:cs="Times New Roman"/>
          <w:i/>
          <w:iCs/>
          <w:lang w:eastAsia="zh-CN"/>
        </w:rPr>
        <w:t xml:space="preserve"> Colitis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6</w:t>
      </w:r>
      <w:r w:rsidRPr="009677A4">
        <w:rPr>
          <w:rFonts w:ascii="Book Antiqua" w:eastAsia="宋体" w:hAnsi="Book Antiqua" w:cs="Times New Roman"/>
          <w:lang w:eastAsia="zh-CN"/>
        </w:rPr>
        <w:t>: 991-1030 [PMID: 23040451 DOI: 10.1016/j.crohns.2012.09.002</w:t>
      </w:r>
      <w:r w:rsidRPr="009677A4">
        <w:rPr>
          <w:rFonts w:ascii="Book Antiqua" w:eastAsia="宋体" w:hAnsi="Book Antiqua" w:cs="Times New Roman" w:hint="eastAsia"/>
          <w:lang w:eastAsia="zh-CN"/>
        </w:rPr>
        <w:t>]</w:t>
      </w:r>
    </w:p>
    <w:p w14:paraId="47915769"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56 </w:t>
      </w:r>
      <w:r w:rsidRPr="009677A4">
        <w:rPr>
          <w:rFonts w:ascii="Book Antiqua" w:eastAsia="宋体" w:hAnsi="Book Antiqua" w:cs="Times New Roman"/>
          <w:b/>
          <w:bCs/>
          <w:lang w:eastAsia="zh-CN"/>
        </w:rPr>
        <w:t xml:space="preserve">Van </w:t>
      </w:r>
      <w:proofErr w:type="spellStart"/>
      <w:r w:rsidRPr="009677A4">
        <w:rPr>
          <w:rFonts w:ascii="Book Antiqua" w:eastAsia="宋体" w:hAnsi="Book Antiqua" w:cs="Times New Roman"/>
          <w:b/>
          <w:bCs/>
          <w:lang w:eastAsia="zh-CN"/>
        </w:rPr>
        <w:t>Assche</w:t>
      </w:r>
      <w:proofErr w:type="spellEnd"/>
      <w:r w:rsidRPr="009677A4">
        <w:rPr>
          <w:rFonts w:ascii="Book Antiqua" w:eastAsia="宋体" w:hAnsi="Book Antiqua" w:cs="Times New Roman"/>
          <w:b/>
          <w:bCs/>
          <w:lang w:eastAsia="zh-CN"/>
        </w:rPr>
        <w:t xml:space="preserve"> G</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Dignass</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Bokemeyer</w:t>
      </w:r>
      <w:proofErr w:type="spellEnd"/>
      <w:r w:rsidRPr="009677A4">
        <w:rPr>
          <w:rFonts w:ascii="Book Antiqua" w:eastAsia="宋体" w:hAnsi="Book Antiqua" w:cs="Times New Roman"/>
          <w:lang w:eastAsia="zh-CN"/>
        </w:rPr>
        <w:t xml:space="preserve"> B, </w:t>
      </w:r>
      <w:proofErr w:type="spellStart"/>
      <w:r w:rsidRPr="009677A4">
        <w:rPr>
          <w:rFonts w:ascii="Book Antiqua" w:eastAsia="宋体" w:hAnsi="Book Antiqua" w:cs="Times New Roman"/>
          <w:lang w:eastAsia="zh-CN"/>
        </w:rPr>
        <w:t>Danese</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Gionchetti</w:t>
      </w:r>
      <w:proofErr w:type="spellEnd"/>
      <w:r w:rsidRPr="009677A4">
        <w:rPr>
          <w:rFonts w:ascii="Book Antiqua" w:eastAsia="宋体" w:hAnsi="Book Antiqua" w:cs="Times New Roman"/>
          <w:lang w:eastAsia="zh-CN"/>
        </w:rPr>
        <w:t xml:space="preserve"> P, Moser G, </w:t>
      </w:r>
      <w:proofErr w:type="spellStart"/>
      <w:r w:rsidRPr="009677A4">
        <w:rPr>
          <w:rFonts w:ascii="Book Antiqua" w:eastAsia="宋体" w:hAnsi="Book Antiqua" w:cs="Times New Roman"/>
          <w:lang w:eastAsia="zh-CN"/>
        </w:rPr>
        <w:t>Beaugerie</w:t>
      </w:r>
      <w:proofErr w:type="spellEnd"/>
      <w:r w:rsidRPr="009677A4">
        <w:rPr>
          <w:rFonts w:ascii="Book Antiqua" w:eastAsia="宋体" w:hAnsi="Book Antiqua" w:cs="Times New Roman"/>
          <w:lang w:eastAsia="zh-CN"/>
        </w:rPr>
        <w:t xml:space="preserve"> L, </w:t>
      </w:r>
      <w:proofErr w:type="spellStart"/>
      <w:r w:rsidRPr="009677A4">
        <w:rPr>
          <w:rFonts w:ascii="Book Antiqua" w:eastAsia="宋体" w:hAnsi="Book Antiqua" w:cs="Times New Roman"/>
          <w:lang w:eastAsia="zh-CN"/>
        </w:rPr>
        <w:t>Gomollón</w:t>
      </w:r>
      <w:proofErr w:type="spellEnd"/>
      <w:r w:rsidRPr="009677A4">
        <w:rPr>
          <w:rFonts w:ascii="Book Antiqua" w:eastAsia="宋体" w:hAnsi="Book Antiqua" w:cs="Times New Roman"/>
          <w:lang w:eastAsia="zh-CN"/>
        </w:rPr>
        <w:t xml:space="preserve"> F, </w:t>
      </w:r>
      <w:proofErr w:type="spellStart"/>
      <w:r w:rsidRPr="009677A4">
        <w:rPr>
          <w:rFonts w:ascii="Book Antiqua" w:eastAsia="宋体" w:hAnsi="Book Antiqua" w:cs="Times New Roman"/>
          <w:lang w:eastAsia="zh-CN"/>
        </w:rPr>
        <w:t>Häuser</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Herrlinger</w:t>
      </w:r>
      <w:proofErr w:type="spellEnd"/>
      <w:r w:rsidRPr="009677A4">
        <w:rPr>
          <w:rFonts w:ascii="Book Antiqua" w:eastAsia="宋体" w:hAnsi="Book Antiqua" w:cs="Times New Roman"/>
          <w:lang w:eastAsia="zh-CN"/>
        </w:rPr>
        <w:t xml:space="preserve"> K, Oldenburg B, Panes J, </w:t>
      </w:r>
      <w:proofErr w:type="spellStart"/>
      <w:r w:rsidRPr="009677A4">
        <w:rPr>
          <w:rFonts w:ascii="Book Antiqua" w:eastAsia="宋体" w:hAnsi="Book Antiqua" w:cs="Times New Roman"/>
          <w:lang w:eastAsia="zh-CN"/>
        </w:rPr>
        <w:t>Portela</w:t>
      </w:r>
      <w:proofErr w:type="spellEnd"/>
      <w:r w:rsidRPr="009677A4">
        <w:rPr>
          <w:rFonts w:ascii="Book Antiqua" w:eastAsia="宋体" w:hAnsi="Book Antiqua" w:cs="Times New Roman"/>
          <w:lang w:eastAsia="zh-CN"/>
        </w:rPr>
        <w:t xml:space="preserve"> F, </w:t>
      </w:r>
      <w:proofErr w:type="spellStart"/>
      <w:r w:rsidRPr="009677A4">
        <w:rPr>
          <w:rFonts w:ascii="Book Antiqua" w:eastAsia="宋体" w:hAnsi="Book Antiqua" w:cs="Times New Roman"/>
          <w:lang w:eastAsia="zh-CN"/>
        </w:rPr>
        <w:t>Rogler</w:t>
      </w:r>
      <w:proofErr w:type="spellEnd"/>
      <w:r w:rsidRPr="009677A4">
        <w:rPr>
          <w:rFonts w:ascii="Book Antiqua" w:eastAsia="宋体" w:hAnsi="Book Antiqua" w:cs="Times New Roman"/>
          <w:lang w:eastAsia="zh-CN"/>
        </w:rPr>
        <w:t xml:space="preserve"> G, Stein J, </w:t>
      </w:r>
      <w:proofErr w:type="spellStart"/>
      <w:r w:rsidRPr="009677A4">
        <w:rPr>
          <w:rFonts w:ascii="Book Antiqua" w:eastAsia="宋体" w:hAnsi="Book Antiqua" w:cs="Times New Roman"/>
          <w:lang w:eastAsia="zh-CN"/>
        </w:rPr>
        <w:t>Tilg</w:t>
      </w:r>
      <w:proofErr w:type="spellEnd"/>
      <w:r w:rsidRPr="009677A4">
        <w:rPr>
          <w:rFonts w:ascii="Book Antiqua" w:eastAsia="宋体" w:hAnsi="Book Antiqua" w:cs="Times New Roman"/>
          <w:lang w:eastAsia="zh-CN"/>
        </w:rPr>
        <w:t xml:space="preserve"> H, Travis S, Lindsay JO. Second European evidence-based consensus on the diagnosis and management of ulcerative colitis part 3: special situations. </w:t>
      </w:r>
      <w:r w:rsidRPr="009677A4">
        <w:rPr>
          <w:rFonts w:ascii="Book Antiqua" w:eastAsia="宋体" w:hAnsi="Book Antiqua" w:cs="Times New Roman"/>
          <w:i/>
          <w:iCs/>
          <w:lang w:eastAsia="zh-CN"/>
        </w:rPr>
        <w:t xml:space="preserve">J </w:t>
      </w:r>
      <w:proofErr w:type="spellStart"/>
      <w:r w:rsidRPr="009677A4">
        <w:rPr>
          <w:rFonts w:ascii="Book Antiqua" w:eastAsia="宋体" w:hAnsi="Book Antiqua" w:cs="Times New Roman"/>
          <w:i/>
          <w:iCs/>
          <w:lang w:eastAsia="zh-CN"/>
        </w:rPr>
        <w:t>Crohns</w:t>
      </w:r>
      <w:proofErr w:type="spellEnd"/>
      <w:r w:rsidRPr="009677A4">
        <w:rPr>
          <w:rFonts w:ascii="Book Antiqua" w:eastAsia="宋体" w:hAnsi="Book Antiqua" w:cs="Times New Roman"/>
          <w:i/>
          <w:iCs/>
          <w:lang w:eastAsia="zh-CN"/>
        </w:rPr>
        <w:t xml:space="preserve"> Colitis</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7</w:t>
      </w:r>
      <w:r w:rsidRPr="009677A4">
        <w:rPr>
          <w:rFonts w:ascii="Book Antiqua" w:eastAsia="宋体" w:hAnsi="Book Antiqua" w:cs="Times New Roman"/>
          <w:lang w:eastAsia="zh-CN"/>
        </w:rPr>
        <w:t>: 1-33 [PMID: 23040453 DOI: 10.1016/j.crohns.2012.09.005</w:t>
      </w:r>
      <w:r w:rsidRPr="009677A4">
        <w:rPr>
          <w:rFonts w:ascii="Book Antiqua" w:eastAsia="宋体" w:hAnsi="Book Antiqua" w:cs="Times New Roman" w:hint="eastAsia"/>
          <w:lang w:eastAsia="zh-CN"/>
        </w:rPr>
        <w:t>]</w:t>
      </w:r>
    </w:p>
    <w:p w14:paraId="2DD337A7"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57 </w:t>
      </w:r>
      <w:proofErr w:type="spellStart"/>
      <w:r w:rsidRPr="009677A4">
        <w:rPr>
          <w:rFonts w:ascii="Book Antiqua" w:eastAsia="宋体" w:hAnsi="Book Antiqua" w:cs="Times New Roman"/>
          <w:b/>
          <w:bCs/>
          <w:lang w:eastAsia="zh-CN"/>
        </w:rPr>
        <w:t>Reinisch</w:t>
      </w:r>
      <w:proofErr w:type="spellEnd"/>
      <w:r w:rsidRPr="009677A4">
        <w:rPr>
          <w:rFonts w:ascii="Book Antiqua" w:eastAsia="宋体" w:hAnsi="Book Antiqua" w:cs="Times New Roman"/>
          <w:b/>
          <w:bCs/>
          <w:lang w:eastAsia="zh-CN"/>
        </w:rPr>
        <w:t xml:space="preserve"> W</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Hommes</w:t>
      </w:r>
      <w:proofErr w:type="spellEnd"/>
      <w:r w:rsidRPr="009677A4">
        <w:rPr>
          <w:rFonts w:ascii="Book Antiqua" w:eastAsia="宋体" w:hAnsi="Book Antiqua" w:cs="Times New Roman"/>
          <w:lang w:eastAsia="zh-CN"/>
        </w:rPr>
        <w:t xml:space="preserve"> DW, </w:t>
      </w:r>
      <w:proofErr w:type="spellStart"/>
      <w:r w:rsidRPr="009677A4">
        <w:rPr>
          <w:rFonts w:ascii="Book Antiqua" w:eastAsia="宋体" w:hAnsi="Book Antiqua" w:cs="Times New Roman"/>
          <w:lang w:eastAsia="zh-CN"/>
        </w:rPr>
        <w:t>D'Haens</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 Schreiber S, </w:t>
      </w:r>
      <w:proofErr w:type="spellStart"/>
      <w:r w:rsidRPr="009677A4">
        <w:rPr>
          <w:rFonts w:ascii="Book Antiqua" w:eastAsia="宋体" w:hAnsi="Book Antiqua" w:cs="Times New Roman"/>
          <w:lang w:eastAsia="zh-CN"/>
        </w:rPr>
        <w:t>Panaccione</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Fedorak</w:t>
      </w:r>
      <w:proofErr w:type="spellEnd"/>
      <w:r w:rsidRPr="009677A4">
        <w:rPr>
          <w:rFonts w:ascii="Book Antiqua" w:eastAsia="宋体" w:hAnsi="Book Antiqua" w:cs="Times New Roman"/>
          <w:lang w:eastAsia="zh-CN"/>
        </w:rPr>
        <w:t xml:space="preserve"> RN, </w:t>
      </w:r>
      <w:proofErr w:type="spellStart"/>
      <w:r w:rsidRPr="009677A4">
        <w:rPr>
          <w:rFonts w:ascii="Book Antiqua" w:eastAsia="宋体" w:hAnsi="Book Antiqua" w:cs="Times New Roman"/>
          <w:lang w:eastAsia="zh-CN"/>
        </w:rPr>
        <w:t>Tighe</w:t>
      </w:r>
      <w:proofErr w:type="spellEnd"/>
      <w:r w:rsidRPr="009677A4">
        <w:rPr>
          <w:rFonts w:ascii="Book Antiqua" w:eastAsia="宋体" w:hAnsi="Book Antiqua" w:cs="Times New Roman"/>
          <w:lang w:eastAsia="zh-CN"/>
        </w:rPr>
        <w:t xml:space="preserve"> MB, Huang B, </w:t>
      </w:r>
      <w:proofErr w:type="spellStart"/>
      <w:r w:rsidRPr="009677A4">
        <w:rPr>
          <w:rFonts w:ascii="Book Antiqua" w:eastAsia="宋体" w:hAnsi="Book Antiqua" w:cs="Times New Roman"/>
          <w:lang w:eastAsia="zh-CN"/>
        </w:rPr>
        <w:t>Kampman</w:t>
      </w:r>
      <w:proofErr w:type="spellEnd"/>
      <w:r w:rsidRPr="009677A4">
        <w:rPr>
          <w:rFonts w:ascii="Book Antiqua" w:eastAsia="宋体" w:hAnsi="Book Antiqua" w:cs="Times New Roman"/>
          <w:lang w:eastAsia="zh-CN"/>
        </w:rPr>
        <w:t xml:space="preserve"> W, Lazar A, </w:t>
      </w:r>
      <w:proofErr w:type="spellStart"/>
      <w:r w:rsidRPr="009677A4">
        <w:rPr>
          <w:rFonts w:ascii="Book Antiqua" w:eastAsia="宋体" w:hAnsi="Book Antiqua" w:cs="Times New Roman"/>
          <w:lang w:eastAsia="zh-CN"/>
        </w:rPr>
        <w:lastRenderedPageBreak/>
        <w:t>Thakkar</w:t>
      </w:r>
      <w:proofErr w:type="spellEnd"/>
      <w:r w:rsidRPr="009677A4">
        <w:rPr>
          <w:rFonts w:ascii="Book Antiqua" w:eastAsia="宋体" w:hAnsi="Book Antiqua" w:cs="Times New Roman"/>
          <w:lang w:eastAsia="zh-CN"/>
        </w:rPr>
        <w:t xml:space="preserve"> R.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for induction of clinical remission in moderately to severely active ulcerative colitis: results of a </w:t>
      </w:r>
      <w:proofErr w:type="spellStart"/>
      <w:r w:rsidRPr="009677A4">
        <w:rPr>
          <w:rFonts w:ascii="Book Antiqua" w:eastAsia="宋体" w:hAnsi="Book Antiqua" w:cs="Times New Roman"/>
          <w:lang w:eastAsia="zh-CN"/>
        </w:rPr>
        <w:t>randomised</w:t>
      </w:r>
      <w:proofErr w:type="spellEnd"/>
      <w:r w:rsidRPr="009677A4">
        <w:rPr>
          <w:rFonts w:ascii="Book Antiqua" w:eastAsia="宋体" w:hAnsi="Book Antiqua" w:cs="Times New Roman"/>
          <w:lang w:eastAsia="zh-CN"/>
        </w:rPr>
        <w:t xml:space="preserve"> controlled trial. </w:t>
      </w:r>
      <w:r w:rsidRPr="009677A4">
        <w:rPr>
          <w:rFonts w:ascii="Book Antiqua" w:eastAsia="宋体" w:hAnsi="Book Antiqua" w:cs="Times New Roman"/>
          <w:i/>
          <w:iCs/>
          <w:lang w:eastAsia="zh-CN"/>
        </w:rPr>
        <w:t>Gut</w:t>
      </w:r>
      <w:r w:rsidRPr="009677A4">
        <w:rPr>
          <w:rFonts w:ascii="Book Antiqua" w:eastAsia="宋体" w:hAnsi="Book Antiqua" w:cs="Times New Roman"/>
          <w:lang w:eastAsia="zh-CN"/>
        </w:rPr>
        <w:t> 2011; </w:t>
      </w:r>
      <w:r w:rsidRPr="009677A4">
        <w:rPr>
          <w:rFonts w:ascii="Book Antiqua" w:eastAsia="宋体" w:hAnsi="Book Antiqua" w:cs="Times New Roman"/>
          <w:b/>
          <w:bCs/>
          <w:lang w:eastAsia="zh-CN"/>
        </w:rPr>
        <w:t>60</w:t>
      </w:r>
      <w:r w:rsidRPr="009677A4">
        <w:rPr>
          <w:rFonts w:ascii="Book Antiqua" w:eastAsia="宋体" w:hAnsi="Book Antiqua" w:cs="Times New Roman"/>
          <w:lang w:eastAsia="zh-CN"/>
        </w:rPr>
        <w:t>: 780-787 [PMID: 21209123 DOI: 10.1136/gut.2010.221127</w:t>
      </w:r>
      <w:r w:rsidRPr="009677A4">
        <w:rPr>
          <w:rFonts w:ascii="Book Antiqua" w:eastAsia="宋体" w:hAnsi="Book Antiqua" w:cs="Times New Roman" w:hint="eastAsia"/>
          <w:lang w:eastAsia="zh-CN"/>
        </w:rPr>
        <w:t>]</w:t>
      </w:r>
    </w:p>
    <w:p w14:paraId="1B0AD9B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58 </w:t>
      </w:r>
      <w:proofErr w:type="spellStart"/>
      <w:r w:rsidRPr="009677A4">
        <w:rPr>
          <w:rFonts w:ascii="Book Antiqua" w:eastAsia="宋体" w:hAnsi="Book Antiqua" w:cs="Times New Roman"/>
          <w:b/>
          <w:bCs/>
          <w:lang w:eastAsia="zh-CN"/>
        </w:rPr>
        <w:t>Sandborn</w:t>
      </w:r>
      <w:proofErr w:type="spellEnd"/>
      <w:r w:rsidRPr="009677A4">
        <w:rPr>
          <w:rFonts w:ascii="Book Antiqua" w:eastAsia="宋体" w:hAnsi="Book Antiqua" w:cs="Times New Roman"/>
          <w:b/>
          <w:bCs/>
          <w:lang w:eastAsia="zh-CN"/>
        </w:rPr>
        <w:t xml:space="preserve"> WJ</w:t>
      </w:r>
      <w:r w:rsidRPr="009677A4">
        <w:rPr>
          <w:rFonts w:ascii="Book Antiqua" w:eastAsia="宋体" w:hAnsi="Book Antiqua" w:cs="Times New Roman"/>
          <w:lang w:eastAsia="zh-CN"/>
        </w:rPr>
        <w:t xml:space="preserve">, van </w:t>
      </w:r>
      <w:proofErr w:type="spellStart"/>
      <w:r w:rsidRPr="009677A4">
        <w:rPr>
          <w:rFonts w:ascii="Book Antiqua" w:eastAsia="宋体" w:hAnsi="Book Antiqua" w:cs="Times New Roman"/>
          <w:lang w:eastAsia="zh-CN"/>
        </w:rPr>
        <w:t>Assche</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spellStart"/>
      <w:r w:rsidRPr="009677A4">
        <w:rPr>
          <w:rFonts w:ascii="Book Antiqua" w:eastAsia="宋体" w:hAnsi="Book Antiqua" w:cs="Times New Roman"/>
          <w:lang w:eastAsia="zh-CN"/>
        </w:rPr>
        <w:t>D'Haens</w:t>
      </w:r>
      <w:proofErr w:type="spellEnd"/>
      <w:r w:rsidRPr="009677A4">
        <w:rPr>
          <w:rFonts w:ascii="Book Antiqua" w:eastAsia="宋体" w:hAnsi="Book Antiqua" w:cs="Times New Roman"/>
          <w:lang w:eastAsia="zh-CN"/>
        </w:rPr>
        <w:t xml:space="preserve"> G, Wolf DC, </w:t>
      </w:r>
      <w:proofErr w:type="spellStart"/>
      <w:r w:rsidRPr="009677A4">
        <w:rPr>
          <w:rFonts w:ascii="Book Antiqua" w:eastAsia="宋体" w:hAnsi="Book Antiqua" w:cs="Times New Roman"/>
          <w:lang w:eastAsia="zh-CN"/>
        </w:rPr>
        <w:t>Kron</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Tighe</w:t>
      </w:r>
      <w:proofErr w:type="spellEnd"/>
      <w:r w:rsidRPr="009677A4">
        <w:rPr>
          <w:rFonts w:ascii="Book Antiqua" w:eastAsia="宋体" w:hAnsi="Book Antiqua" w:cs="Times New Roman"/>
          <w:lang w:eastAsia="zh-CN"/>
        </w:rPr>
        <w:t xml:space="preserve"> MB, Lazar A, </w:t>
      </w:r>
      <w:proofErr w:type="spellStart"/>
      <w:r w:rsidRPr="009677A4">
        <w:rPr>
          <w:rFonts w:ascii="Book Antiqua" w:eastAsia="宋体" w:hAnsi="Book Antiqua" w:cs="Times New Roman"/>
          <w:lang w:eastAsia="zh-CN"/>
        </w:rPr>
        <w:t>Thakkar</w:t>
      </w:r>
      <w:proofErr w:type="spellEnd"/>
      <w:r w:rsidRPr="009677A4">
        <w:rPr>
          <w:rFonts w:ascii="Book Antiqua" w:eastAsia="宋体" w:hAnsi="Book Antiqua" w:cs="Times New Roman"/>
          <w:lang w:eastAsia="zh-CN"/>
        </w:rPr>
        <w:t xml:space="preserve"> RB.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induces and maintains clinical remission in patients with moderate-to-severe ulcerative colitis.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142</w:t>
      </w:r>
      <w:r w:rsidRPr="009677A4">
        <w:rPr>
          <w:rFonts w:ascii="Book Antiqua" w:eastAsia="宋体" w:hAnsi="Book Antiqua" w:cs="Times New Roman"/>
          <w:lang w:eastAsia="zh-CN"/>
        </w:rPr>
        <w:t>: 257-65.e1-3 [PMID: 22062358 DOI: 10.1053/j.gastro.2011.10.032</w:t>
      </w:r>
      <w:r w:rsidRPr="009677A4">
        <w:rPr>
          <w:rFonts w:ascii="Book Antiqua" w:eastAsia="宋体" w:hAnsi="Book Antiqua" w:cs="Times New Roman" w:hint="eastAsia"/>
          <w:lang w:eastAsia="zh-CN"/>
        </w:rPr>
        <w:t>]</w:t>
      </w:r>
    </w:p>
    <w:p w14:paraId="0A4EDF01"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59 </w:t>
      </w:r>
      <w:proofErr w:type="spellStart"/>
      <w:r w:rsidRPr="009677A4">
        <w:rPr>
          <w:rFonts w:ascii="Book Antiqua" w:eastAsia="宋体" w:hAnsi="Book Antiqua" w:cs="Times New Roman"/>
          <w:b/>
          <w:bCs/>
          <w:lang w:eastAsia="zh-CN"/>
        </w:rPr>
        <w:t>Sandborn</w:t>
      </w:r>
      <w:proofErr w:type="spellEnd"/>
      <w:r w:rsidRPr="009677A4">
        <w:rPr>
          <w:rFonts w:ascii="Book Antiqua" w:eastAsia="宋体" w:hAnsi="Book Antiqua" w:cs="Times New Roman"/>
          <w:b/>
          <w:bCs/>
          <w:lang w:eastAsia="zh-CN"/>
        </w:rPr>
        <w:t xml:space="preserve"> WJ</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w:t>
      </w:r>
      <w:proofErr w:type="spellStart"/>
      <w:r w:rsidRPr="009677A4">
        <w:rPr>
          <w:rFonts w:ascii="Book Antiqua" w:eastAsia="宋体" w:hAnsi="Book Antiqua" w:cs="Times New Roman"/>
          <w:lang w:eastAsia="zh-CN"/>
        </w:rPr>
        <w:t>Marano</w:t>
      </w:r>
      <w:proofErr w:type="spellEnd"/>
      <w:r w:rsidRPr="009677A4">
        <w:rPr>
          <w:rFonts w:ascii="Book Antiqua" w:eastAsia="宋体" w:hAnsi="Book Antiqua" w:cs="Times New Roman"/>
          <w:lang w:eastAsia="zh-CN"/>
        </w:rPr>
        <w:t xml:space="preserve"> C, Zhang H, Strauss R, </w:t>
      </w:r>
      <w:proofErr w:type="spellStart"/>
      <w:r w:rsidRPr="009677A4">
        <w:rPr>
          <w:rFonts w:ascii="Book Antiqua" w:eastAsia="宋体" w:hAnsi="Book Antiqua" w:cs="Times New Roman"/>
          <w:lang w:eastAsia="zh-CN"/>
        </w:rPr>
        <w:t>Johanns</w:t>
      </w:r>
      <w:proofErr w:type="spellEnd"/>
      <w:r w:rsidRPr="009677A4">
        <w:rPr>
          <w:rFonts w:ascii="Book Antiqua" w:eastAsia="宋体" w:hAnsi="Book Antiqua" w:cs="Times New Roman"/>
          <w:lang w:eastAsia="zh-CN"/>
        </w:rPr>
        <w:t xml:space="preserve"> J, </w:t>
      </w:r>
      <w:proofErr w:type="spellStart"/>
      <w:r w:rsidRPr="009677A4">
        <w:rPr>
          <w:rFonts w:ascii="Book Antiqua" w:eastAsia="宋体" w:hAnsi="Book Antiqua" w:cs="Times New Roman"/>
          <w:lang w:eastAsia="zh-CN"/>
        </w:rPr>
        <w:t>Adedokun</w:t>
      </w:r>
      <w:proofErr w:type="spellEnd"/>
      <w:r w:rsidRPr="009677A4">
        <w:rPr>
          <w:rFonts w:ascii="Book Antiqua" w:eastAsia="宋体" w:hAnsi="Book Antiqua" w:cs="Times New Roman"/>
          <w:lang w:eastAsia="zh-CN"/>
        </w:rPr>
        <w:t xml:space="preserve"> OJ, </w:t>
      </w:r>
      <w:proofErr w:type="spellStart"/>
      <w:r w:rsidRPr="009677A4">
        <w:rPr>
          <w:rFonts w:ascii="Book Antiqua" w:eastAsia="宋体" w:hAnsi="Book Antiqua" w:cs="Times New Roman"/>
          <w:lang w:eastAsia="zh-CN"/>
        </w:rPr>
        <w:t>Guzzo</w:t>
      </w:r>
      <w:proofErr w:type="spellEnd"/>
      <w:r w:rsidRPr="009677A4">
        <w:rPr>
          <w:rFonts w:ascii="Book Antiqua" w:eastAsia="宋体" w:hAnsi="Book Antiqua" w:cs="Times New Roman"/>
          <w:lang w:eastAsia="zh-CN"/>
        </w:rPr>
        <w:t xml:space="preserve"> C,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Gibson PR, Collins J, </w:t>
      </w:r>
      <w:proofErr w:type="spellStart"/>
      <w:r w:rsidRPr="009677A4">
        <w:rPr>
          <w:rFonts w:ascii="Book Antiqua" w:eastAsia="宋体" w:hAnsi="Book Antiqua" w:cs="Times New Roman"/>
          <w:lang w:eastAsia="zh-CN"/>
        </w:rPr>
        <w:t>Järnerot</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Hibi</w:t>
      </w:r>
      <w:proofErr w:type="spellEnd"/>
      <w:r w:rsidRPr="009677A4">
        <w:rPr>
          <w:rFonts w:ascii="Book Antiqua" w:eastAsia="宋体" w:hAnsi="Book Antiqua" w:cs="Times New Roman"/>
          <w:lang w:eastAsia="zh-CN"/>
        </w:rPr>
        <w:t xml:space="preserve"> T,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Subcutaneous </w:t>
      </w:r>
      <w:proofErr w:type="spellStart"/>
      <w:r w:rsidRPr="009677A4">
        <w:rPr>
          <w:rFonts w:ascii="Book Antiqua" w:eastAsia="宋体" w:hAnsi="Book Antiqua" w:cs="Times New Roman"/>
          <w:lang w:eastAsia="zh-CN"/>
        </w:rPr>
        <w:t>golimumab</w:t>
      </w:r>
      <w:proofErr w:type="spellEnd"/>
      <w:r w:rsidRPr="009677A4">
        <w:rPr>
          <w:rFonts w:ascii="Book Antiqua" w:eastAsia="宋体" w:hAnsi="Book Antiqua" w:cs="Times New Roman"/>
          <w:lang w:eastAsia="zh-CN"/>
        </w:rPr>
        <w:t xml:space="preserve"> induces clinical response and remission in patients with moderate-to-severe ulcerative colitis.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146</w:t>
      </w:r>
      <w:r w:rsidRPr="009677A4">
        <w:rPr>
          <w:rFonts w:ascii="Book Antiqua" w:eastAsia="宋体" w:hAnsi="Book Antiqua" w:cs="Times New Roman"/>
          <w:lang w:eastAsia="zh-CN"/>
        </w:rPr>
        <w:t>: 85-95; quiz e14-5 [PMID: 23735746 DOI: 10.1053/j.gastro.2013.05.048</w:t>
      </w:r>
      <w:r w:rsidRPr="009677A4">
        <w:rPr>
          <w:rFonts w:ascii="Book Antiqua" w:eastAsia="宋体" w:hAnsi="Book Antiqua" w:cs="Times New Roman" w:hint="eastAsia"/>
          <w:lang w:eastAsia="zh-CN"/>
        </w:rPr>
        <w:t>]</w:t>
      </w:r>
    </w:p>
    <w:p w14:paraId="0ECDF292"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60 </w:t>
      </w:r>
      <w:proofErr w:type="spellStart"/>
      <w:r w:rsidRPr="009677A4">
        <w:rPr>
          <w:rFonts w:ascii="Book Antiqua" w:eastAsia="宋体" w:hAnsi="Book Antiqua" w:cs="Times New Roman"/>
          <w:b/>
          <w:bCs/>
          <w:lang w:eastAsia="zh-CN"/>
        </w:rPr>
        <w:t>Sandborn</w:t>
      </w:r>
      <w:proofErr w:type="spellEnd"/>
      <w:r w:rsidRPr="009677A4">
        <w:rPr>
          <w:rFonts w:ascii="Book Antiqua" w:eastAsia="宋体" w:hAnsi="Book Antiqua" w:cs="Times New Roman"/>
          <w:b/>
          <w:bCs/>
          <w:lang w:eastAsia="zh-CN"/>
        </w:rPr>
        <w:t xml:space="preserve"> WJ</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w:t>
      </w:r>
      <w:proofErr w:type="spellStart"/>
      <w:r w:rsidRPr="009677A4">
        <w:rPr>
          <w:rFonts w:ascii="Book Antiqua" w:eastAsia="宋体" w:hAnsi="Book Antiqua" w:cs="Times New Roman"/>
          <w:lang w:eastAsia="zh-CN"/>
        </w:rPr>
        <w:t>Marano</w:t>
      </w:r>
      <w:proofErr w:type="spellEnd"/>
      <w:r w:rsidRPr="009677A4">
        <w:rPr>
          <w:rFonts w:ascii="Book Antiqua" w:eastAsia="宋体" w:hAnsi="Book Antiqua" w:cs="Times New Roman"/>
          <w:lang w:eastAsia="zh-CN"/>
        </w:rPr>
        <w:t xml:space="preserve"> C, Zhang H, Strauss R, </w:t>
      </w:r>
      <w:proofErr w:type="spellStart"/>
      <w:r w:rsidRPr="009677A4">
        <w:rPr>
          <w:rFonts w:ascii="Book Antiqua" w:eastAsia="宋体" w:hAnsi="Book Antiqua" w:cs="Times New Roman"/>
          <w:lang w:eastAsia="zh-CN"/>
        </w:rPr>
        <w:t>Johanns</w:t>
      </w:r>
      <w:proofErr w:type="spellEnd"/>
      <w:r w:rsidRPr="009677A4">
        <w:rPr>
          <w:rFonts w:ascii="Book Antiqua" w:eastAsia="宋体" w:hAnsi="Book Antiqua" w:cs="Times New Roman"/>
          <w:lang w:eastAsia="zh-CN"/>
        </w:rPr>
        <w:t xml:space="preserve"> J, </w:t>
      </w:r>
      <w:proofErr w:type="spellStart"/>
      <w:r w:rsidRPr="009677A4">
        <w:rPr>
          <w:rFonts w:ascii="Book Antiqua" w:eastAsia="宋体" w:hAnsi="Book Antiqua" w:cs="Times New Roman"/>
          <w:lang w:eastAsia="zh-CN"/>
        </w:rPr>
        <w:t>Adedokun</w:t>
      </w:r>
      <w:proofErr w:type="spellEnd"/>
      <w:r w:rsidRPr="009677A4">
        <w:rPr>
          <w:rFonts w:ascii="Book Antiqua" w:eastAsia="宋体" w:hAnsi="Book Antiqua" w:cs="Times New Roman"/>
          <w:lang w:eastAsia="zh-CN"/>
        </w:rPr>
        <w:t xml:space="preserve"> OJ, </w:t>
      </w:r>
      <w:proofErr w:type="spellStart"/>
      <w:r w:rsidRPr="009677A4">
        <w:rPr>
          <w:rFonts w:ascii="Book Antiqua" w:eastAsia="宋体" w:hAnsi="Book Antiqua" w:cs="Times New Roman"/>
          <w:lang w:eastAsia="zh-CN"/>
        </w:rPr>
        <w:t>Guzzo</w:t>
      </w:r>
      <w:proofErr w:type="spellEnd"/>
      <w:r w:rsidRPr="009677A4">
        <w:rPr>
          <w:rFonts w:ascii="Book Antiqua" w:eastAsia="宋体" w:hAnsi="Book Antiqua" w:cs="Times New Roman"/>
          <w:lang w:eastAsia="zh-CN"/>
        </w:rPr>
        <w:t xml:space="preserve"> C,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Gibson PR, Collins J, </w:t>
      </w:r>
      <w:proofErr w:type="spellStart"/>
      <w:r w:rsidRPr="009677A4">
        <w:rPr>
          <w:rFonts w:ascii="Book Antiqua" w:eastAsia="宋体" w:hAnsi="Book Antiqua" w:cs="Times New Roman"/>
          <w:lang w:eastAsia="zh-CN"/>
        </w:rPr>
        <w:t>Järnerot</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Subcutaneous </w:t>
      </w:r>
      <w:proofErr w:type="spellStart"/>
      <w:r w:rsidRPr="009677A4">
        <w:rPr>
          <w:rFonts w:ascii="Book Antiqua" w:eastAsia="宋体" w:hAnsi="Book Antiqua" w:cs="Times New Roman"/>
          <w:lang w:eastAsia="zh-CN"/>
        </w:rPr>
        <w:t>golimumab</w:t>
      </w:r>
      <w:proofErr w:type="spellEnd"/>
      <w:r w:rsidRPr="009677A4">
        <w:rPr>
          <w:rFonts w:ascii="Book Antiqua" w:eastAsia="宋体" w:hAnsi="Book Antiqua" w:cs="Times New Roman"/>
          <w:lang w:eastAsia="zh-CN"/>
        </w:rPr>
        <w:t xml:space="preserve"> maintains clinical response in patients with moderate-to-severe ulcerative colitis.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146</w:t>
      </w:r>
      <w:r w:rsidRPr="009677A4">
        <w:rPr>
          <w:rFonts w:ascii="Book Antiqua" w:eastAsia="宋体" w:hAnsi="Book Antiqua" w:cs="Times New Roman"/>
          <w:lang w:eastAsia="zh-CN"/>
        </w:rPr>
        <w:t>: 96-109.e1 [PMID: 23770005 DOI: 10.1053/j.gastro.2013.06.010</w:t>
      </w:r>
      <w:r w:rsidRPr="009677A4">
        <w:rPr>
          <w:rFonts w:ascii="Book Antiqua" w:eastAsia="宋体" w:hAnsi="Book Antiqua" w:cs="Times New Roman" w:hint="eastAsia"/>
          <w:lang w:eastAsia="zh-CN"/>
        </w:rPr>
        <w:t>]</w:t>
      </w:r>
    </w:p>
    <w:p w14:paraId="0DDF9047"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61 </w:t>
      </w:r>
      <w:proofErr w:type="spellStart"/>
      <w:r w:rsidRPr="009677A4">
        <w:rPr>
          <w:rFonts w:ascii="Book Antiqua" w:eastAsia="宋体" w:hAnsi="Book Antiqua" w:cs="Times New Roman"/>
          <w:b/>
          <w:bCs/>
          <w:lang w:eastAsia="zh-CN"/>
        </w:rPr>
        <w:t>Sandborn</w:t>
      </w:r>
      <w:proofErr w:type="spellEnd"/>
      <w:r w:rsidRPr="009677A4">
        <w:rPr>
          <w:rFonts w:ascii="Book Antiqua" w:eastAsia="宋体" w:hAnsi="Book Antiqua" w:cs="Times New Roman"/>
          <w:b/>
          <w:bCs/>
          <w:lang w:eastAsia="zh-CN"/>
        </w:rPr>
        <w:t xml:space="preserve"> WJ</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Olson A, </w:t>
      </w:r>
      <w:proofErr w:type="spellStart"/>
      <w:r w:rsidRPr="009677A4">
        <w:rPr>
          <w:rFonts w:ascii="Book Antiqua" w:eastAsia="宋体" w:hAnsi="Book Antiqua" w:cs="Times New Roman"/>
          <w:lang w:eastAsia="zh-CN"/>
        </w:rPr>
        <w:t>Johanns</w:t>
      </w:r>
      <w:proofErr w:type="spellEnd"/>
      <w:r w:rsidRPr="009677A4">
        <w:rPr>
          <w:rFonts w:ascii="Book Antiqua" w:eastAsia="宋体" w:hAnsi="Book Antiqua" w:cs="Times New Roman"/>
          <w:lang w:eastAsia="zh-CN"/>
        </w:rPr>
        <w:t xml:space="preserve"> J, Lu J, </w:t>
      </w:r>
      <w:proofErr w:type="spellStart"/>
      <w:r w:rsidRPr="009677A4">
        <w:rPr>
          <w:rFonts w:ascii="Book Antiqua" w:eastAsia="宋体" w:hAnsi="Book Antiqua" w:cs="Times New Roman"/>
          <w:lang w:eastAsia="zh-CN"/>
        </w:rPr>
        <w:t>Horgan</w:t>
      </w:r>
      <w:proofErr w:type="spellEnd"/>
      <w:r w:rsidRPr="009677A4">
        <w:rPr>
          <w:rFonts w:ascii="Book Antiqua" w:eastAsia="宋体" w:hAnsi="Book Antiqua" w:cs="Times New Roman"/>
          <w:lang w:eastAsia="zh-CN"/>
        </w:rPr>
        <w:t xml:space="preserve"> K, </w:t>
      </w:r>
      <w:proofErr w:type="spellStart"/>
      <w:r w:rsidRPr="009677A4">
        <w:rPr>
          <w:rFonts w:ascii="Book Antiqua" w:eastAsia="宋体" w:hAnsi="Book Antiqua" w:cs="Times New Roman"/>
          <w:lang w:eastAsia="zh-CN"/>
        </w:rPr>
        <w:t>Rachmilewitz</w:t>
      </w:r>
      <w:proofErr w:type="spellEnd"/>
      <w:r w:rsidRPr="009677A4">
        <w:rPr>
          <w:rFonts w:ascii="Book Antiqua" w:eastAsia="宋体" w:hAnsi="Book Antiqua" w:cs="Times New Roman"/>
          <w:lang w:eastAsia="zh-CN"/>
        </w:rPr>
        <w:t xml:space="preserve"> D,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Lichtenstein GR, de Villiers WJ, Present D, Sands BE,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gramStart"/>
      <w:r w:rsidRPr="009677A4">
        <w:rPr>
          <w:rFonts w:ascii="Book Antiqua" w:eastAsia="宋体" w:hAnsi="Book Antiqua" w:cs="Times New Roman"/>
          <w:lang w:eastAsia="zh-CN"/>
        </w:rPr>
        <w:t>Colectomy rate comparison after treatment of ulcerative colitis with placebo or infliximab.</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2009; </w:t>
      </w:r>
      <w:r w:rsidRPr="009677A4">
        <w:rPr>
          <w:rFonts w:ascii="Book Antiqua" w:eastAsia="宋体" w:hAnsi="Book Antiqua" w:cs="Times New Roman"/>
          <w:b/>
          <w:bCs/>
          <w:lang w:eastAsia="zh-CN"/>
        </w:rPr>
        <w:t>137</w:t>
      </w:r>
      <w:r w:rsidRPr="009677A4">
        <w:rPr>
          <w:rFonts w:ascii="Book Antiqua" w:eastAsia="宋体" w:hAnsi="Book Antiqua" w:cs="Times New Roman"/>
          <w:lang w:eastAsia="zh-CN"/>
        </w:rPr>
        <w:t>: 1250-160; quiz 1520 [PMID: 19596014 DOI: 10.1053/j.gastro.2009.06.061</w:t>
      </w:r>
      <w:r w:rsidRPr="009677A4">
        <w:rPr>
          <w:rFonts w:ascii="Book Antiqua" w:eastAsia="宋体" w:hAnsi="Book Antiqua" w:cs="Times New Roman" w:hint="eastAsia"/>
          <w:lang w:eastAsia="zh-CN"/>
        </w:rPr>
        <w:t>]</w:t>
      </w:r>
    </w:p>
    <w:p w14:paraId="54AEA0F9"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62 </w:t>
      </w:r>
      <w:r w:rsidRPr="009677A4">
        <w:rPr>
          <w:rFonts w:ascii="Book Antiqua" w:eastAsia="宋体" w:hAnsi="Book Antiqua" w:cs="Times New Roman"/>
          <w:b/>
          <w:bCs/>
          <w:lang w:eastAsia="zh-CN"/>
        </w:rPr>
        <w:t>Lopez A</w:t>
      </w:r>
      <w:r w:rsidRPr="009677A4">
        <w:rPr>
          <w:rFonts w:ascii="Book Antiqua" w:eastAsia="宋体" w:hAnsi="Book Antiqua" w:cs="Times New Roman"/>
          <w:lang w:eastAsia="zh-CN"/>
        </w:rPr>
        <w:t xml:space="preserve">, Ford AC, </w:t>
      </w:r>
      <w:proofErr w:type="spellStart"/>
      <w:r w:rsidRPr="009677A4">
        <w:rPr>
          <w:rFonts w:ascii="Book Antiqua" w:eastAsia="宋体" w:hAnsi="Book Antiqua" w:cs="Times New Roman"/>
          <w:lang w:eastAsia="zh-CN"/>
        </w:rPr>
        <w:t>Colombel</w:t>
      </w:r>
      <w:proofErr w:type="spellEnd"/>
      <w:r w:rsidRPr="009677A4">
        <w:rPr>
          <w:rFonts w:ascii="Book Antiqua" w:eastAsia="宋体" w:hAnsi="Book Antiqua" w:cs="Times New Roman"/>
          <w:lang w:eastAsia="zh-CN"/>
        </w:rPr>
        <w:t xml:space="preserve"> JF,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w:t>
      </w:r>
      <w:proofErr w:type="spellStart"/>
      <w:r w:rsidRPr="009677A4">
        <w:rPr>
          <w:rFonts w:ascii="Book Antiqua" w:eastAsia="宋体" w:hAnsi="Book Antiqua" w:cs="Times New Roman"/>
          <w:lang w:eastAsia="zh-CN"/>
        </w:rPr>
        <w:t>Peyrin-Biroulet</w:t>
      </w:r>
      <w:proofErr w:type="spellEnd"/>
      <w:r w:rsidRPr="009677A4">
        <w:rPr>
          <w:rFonts w:ascii="Book Antiqua" w:eastAsia="宋体" w:hAnsi="Book Antiqua" w:cs="Times New Roman"/>
          <w:lang w:eastAsia="zh-CN"/>
        </w:rPr>
        <w:t xml:space="preserve"> L. Efficacy of </w:t>
      </w:r>
      <w:proofErr w:type="spellStart"/>
      <w:r w:rsidRPr="009677A4">
        <w:rPr>
          <w:rFonts w:ascii="Book Antiqua" w:eastAsia="宋体" w:hAnsi="Book Antiqua" w:cs="Times New Roman"/>
          <w:lang w:eastAsia="zh-CN"/>
        </w:rPr>
        <w:t>tumour</w:t>
      </w:r>
      <w:proofErr w:type="spellEnd"/>
      <w:r w:rsidRPr="009677A4">
        <w:rPr>
          <w:rFonts w:ascii="Book Antiqua" w:eastAsia="宋体" w:hAnsi="Book Antiqua" w:cs="Times New Roman"/>
          <w:lang w:eastAsia="zh-CN"/>
        </w:rPr>
        <w:t xml:space="preserve"> necrosis factor antagonists on remission, colectomy and </w:t>
      </w:r>
      <w:proofErr w:type="spellStart"/>
      <w:r w:rsidRPr="009677A4">
        <w:rPr>
          <w:rFonts w:ascii="Book Antiqua" w:eastAsia="宋体" w:hAnsi="Book Antiqua" w:cs="Times New Roman"/>
          <w:lang w:eastAsia="zh-CN"/>
        </w:rPr>
        <w:t>hospitalisations</w:t>
      </w:r>
      <w:proofErr w:type="spellEnd"/>
      <w:r w:rsidRPr="009677A4">
        <w:rPr>
          <w:rFonts w:ascii="Book Antiqua" w:eastAsia="宋体" w:hAnsi="Book Antiqua" w:cs="Times New Roman"/>
          <w:lang w:eastAsia="zh-CN"/>
        </w:rPr>
        <w:t xml:space="preserve"> in ulcerative colitis: Meta-analysis of placebo-controlled trials. </w:t>
      </w:r>
      <w:r w:rsidRPr="009677A4">
        <w:rPr>
          <w:rFonts w:ascii="Book Antiqua" w:eastAsia="宋体" w:hAnsi="Book Antiqua" w:cs="Times New Roman"/>
          <w:i/>
          <w:iCs/>
          <w:lang w:eastAsia="zh-CN"/>
        </w:rPr>
        <w:t>Dig Liver Dis</w:t>
      </w:r>
      <w:r w:rsidRPr="009677A4">
        <w:rPr>
          <w:rFonts w:ascii="Book Antiqua" w:eastAsia="宋体" w:hAnsi="Book Antiqua" w:cs="Times New Roman"/>
          <w:lang w:eastAsia="zh-CN"/>
        </w:rPr>
        <w:t> 2015; </w:t>
      </w:r>
      <w:r w:rsidRPr="009677A4">
        <w:rPr>
          <w:rFonts w:ascii="Book Antiqua" w:eastAsia="宋体" w:hAnsi="Book Antiqua" w:cs="Times New Roman"/>
          <w:b/>
          <w:bCs/>
          <w:lang w:eastAsia="zh-CN"/>
        </w:rPr>
        <w:t>47</w:t>
      </w:r>
      <w:r w:rsidRPr="009677A4">
        <w:rPr>
          <w:rFonts w:ascii="Book Antiqua" w:eastAsia="宋体" w:hAnsi="Book Antiqua" w:cs="Times New Roman"/>
          <w:lang w:eastAsia="zh-CN"/>
        </w:rPr>
        <w:t>: 356-364 [PMID: 25661014 DOI: 10.1016/j.dld.2015.01.148]</w:t>
      </w:r>
    </w:p>
    <w:p w14:paraId="4A625E9A"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63 </w:t>
      </w:r>
      <w:proofErr w:type="spellStart"/>
      <w:r w:rsidRPr="009677A4">
        <w:rPr>
          <w:rFonts w:ascii="Book Antiqua" w:eastAsia="宋体" w:hAnsi="Book Antiqua" w:cs="Times New Roman"/>
          <w:b/>
          <w:bCs/>
          <w:lang w:eastAsia="zh-CN"/>
        </w:rPr>
        <w:t>Colombel</w:t>
      </w:r>
      <w:proofErr w:type="spellEnd"/>
      <w:r w:rsidRPr="009677A4">
        <w:rPr>
          <w:rFonts w:ascii="Book Antiqua" w:eastAsia="宋体" w:hAnsi="Book Antiqua" w:cs="Times New Roman"/>
          <w:b/>
          <w:bCs/>
          <w:lang w:eastAsia="zh-CN"/>
        </w:rPr>
        <w:t xml:space="preserve"> JF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w:t>
      </w:r>
      <w:proofErr w:type="spellStart"/>
      <w:r w:rsidRPr="009677A4">
        <w:rPr>
          <w:rFonts w:ascii="Book Antiqua" w:eastAsia="宋体" w:hAnsi="Book Antiqua" w:cs="Times New Roman"/>
          <w:lang w:eastAsia="zh-CN"/>
        </w:rPr>
        <w:t>Reinisch</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Esser</w:t>
      </w:r>
      <w:proofErr w:type="spellEnd"/>
      <w:r w:rsidRPr="009677A4">
        <w:rPr>
          <w:rFonts w:ascii="Book Antiqua" w:eastAsia="宋体" w:hAnsi="Book Antiqua" w:cs="Times New Roman"/>
          <w:lang w:eastAsia="zh-CN"/>
        </w:rPr>
        <w:t xml:space="preserve"> D, Wang Y, Lang Y, </w:t>
      </w:r>
      <w:proofErr w:type="spellStart"/>
      <w:r w:rsidRPr="009677A4">
        <w:rPr>
          <w:rFonts w:ascii="Book Antiqua" w:eastAsia="宋体" w:hAnsi="Book Antiqua" w:cs="Times New Roman"/>
          <w:lang w:eastAsia="zh-CN"/>
        </w:rPr>
        <w:t>Marano</w:t>
      </w:r>
      <w:proofErr w:type="spellEnd"/>
      <w:r w:rsidRPr="009677A4">
        <w:rPr>
          <w:rFonts w:ascii="Book Antiqua" w:eastAsia="宋体" w:hAnsi="Book Antiqua" w:cs="Times New Roman"/>
          <w:lang w:eastAsia="zh-CN"/>
        </w:rPr>
        <w:t xml:space="preserve"> CW, Strauss R, </w:t>
      </w:r>
      <w:proofErr w:type="spellStart"/>
      <w:r w:rsidRPr="009677A4">
        <w:rPr>
          <w:rFonts w:ascii="Book Antiqua" w:eastAsia="宋体" w:hAnsi="Book Antiqua" w:cs="Times New Roman"/>
          <w:lang w:eastAsia="zh-CN"/>
        </w:rPr>
        <w:t>Oddens</w:t>
      </w:r>
      <w:proofErr w:type="spellEnd"/>
      <w:r w:rsidRPr="009677A4">
        <w:rPr>
          <w:rFonts w:ascii="Book Antiqua" w:eastAsia="宋体" w:hAnsi="Book Antiqua" w:cs="Times New Roman"/>
          <w:lang w:eastAsia="zh-CN"/>
        </w:rPr>
        <w:t xml:space="preserve"> BJ, </w:t>
      </w:r>
      <w:proofErr w:type="spellStart"/>
      <w:r w:rsidRPr="009677A4">
        <w:rPr>
          <w:rFonts w:ascii="Book Antiqua" w:eastAsia="宋体" w:hAnsi="Book Antiqua" w:cs="Times New Roman"/>
          <w:lang w:eastAsia="zh-CN"/>
        </w:rPr>
        <w:t>Feagan</w:t>
      </w:r>
      <w:proofErr w:type="spellEnd"/>
      <w:r w:rsidRPr="009677A4">
        <w:rPr>
          <w:rFonts w:ascii="Book Antiqua" w:eastAsia="宋体" w:hAnsi="Book Antiqua" w:cs="Times New Roman"/>
          <w:lang w:eastAsia="zh-CN"/>
        </w:rPr>
        <w:t xml:space="preserve"> BG, </w:t>
      </w:r>
      <w:proofErr w:type="spellStart"/>
      <w:r w:rsidRPr="009677A4">
        <w:rPr>
          <w:rFonts w:ascii="Book Antiqua" w:eastAsia="宋体" w:hAnsi="Book Antiqua" w:cs="Times New Roman"/>
          <w:lang w:eastAsia="zh-CN"/>
        </w:rPr>
        <w:t>Hanauer</w:t>
      </w:r>
      <w:proofErr w:type="spellEnd"/>
      <w:r w:rsidRPr="009677A4">
        <w:rPr>
          <w:rFonts w:ascii="Book Antiqua" w:eastAsia="宋体" w:hAnsi="Book Antiqua" w:cs="Times New Roman"/>
          <w:lang w:eastAsia="zh-CN"/>
        </w:rPr>
        <w:t xml:space="preserve"> SB, Lichtenstein GR, Present </w:t>
      </w:r>
      <w:r w:rsidRPr="009677A4">
        <w:rPr>
          <w:rFonts w:ascii="Book Antiqua" w:eastAsia="宋体" w:hAnsi="Book Antiqua" w:cs="Times New Roman"/>
          <w:lang w:eastAsia="zh-CN"/>
        </w:rPr>
        <w:lastRenderedPageBreak/>
        <w:t xml:space="preserve">D, Sands BE,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Early mucosal healing with infliximab is associated with improved long-term clinical outcomes in ulcerative colitis.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2011; </w:t>
      </w:r>
      <w:r w:rsidRPr="009677A4">
        <w:rPr>
          <w:rFonts w:ascii="Book Antiqua" w:eastAsia="宋体" w:hAnsi="Book Antiqua" w:cs="Times New Roman"/>
          <w:b/>
          <w:bCs/>
          <w:lang w:eastAsia="zh-CN"/>
        </w:rPr>
        <w:t>141</w:t>
      </w:r>
      <w:r w:rsidRPr="009677A4">
        <w:rPr>
          <w:rFonts w:ascii="Book Antiqua" w:eastAsia="宋体" w:hAnsi="Book Antiqua" w:cs="Times New Roman"/>
          <w:lang w:eastAsia="zh-CN"/>
        </w:rPr>
        <w:t>: 1194-1201 [PMID: 21723220 DOI: 10.1053/j.gastro.2011.06.054</w:t>
      </w:r>
      <w:r w:rsidRPr="009677A4">
        <w:rPr>
          <w:rFonts w:ascii="Book Antiqua" w:eastAsia="宋体" w:hAnsi="Book Antiqua" w:cs="Times New Roman" w:hint="eastAsia"/>
          <w:lang w:eastAsia="zh-CN"/>
        </w:rPr>
        <w:t>]</w:t>
      </w:r>
    </w:p>
    <w:p w14:paraId="3AD4143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64 </w:t>
      </w:r>
      <w:proofErr w:type="spellStart"/>
      <w:r w:rsidRPr="009677A4">
        <w:rPr>
          <w:rFonts w:ascii="Book Antiqua" w:eastAsia="宋体" w:hAnsi="Book Antiqua" w:cs="Times New Roman"/>
          <w:b/>
          <w:bCs/>
          <w:lang w:eastAsia="zh-CN"/>
        </w:rPr>
        <w:t>Feagan</w:t>
      </w:r>
      <w:proofErr w:type="spellEnd"/>
      <w:r w:rsidRPr="009677A4">
        <w:rPr>
          <w:rFonts w:ascii="Book Antiqua" w:eastAsia="宋体" w:hAnsi="Book Antiqua" w:cs="Times New Roman"/>
          <w:b/>
          <w:bCs/>
          <w:lang w:eastAsia="zh-CN"/>
        </w:rPr>
        <w:t xml:space="preserve"> BG</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Sandborn</w:t>
      </w:r>
      <w:proofErr w:type="spellEnd"/>
      <w:r w:rsidRPr="009677A4">
        <w:rPr>
          <w:rFonts w:ascii="Book Antiqua" w:eastAsia="宋体" w:hAnsi="Book Antiqua" w:cs="Times New Roman"/>
          <w:lang w:eastAsia="zh-CN"/>
        </w:rPr>
        <w:t xml:space="preserve"> WJ, Lazar A, </w:t>
      </w:r>
      <w:proofErr w:type="spellStart"/>
      <w:r w:rsidRPr="009677A4">
        <w:rPr>
          <w:rFonts w:ascii="Book Antiqua" w:eastAsia="宋体" w:hAnsi="Book Antiqua" w:cs="Times New Roman"/>
          <w:lang w:eastAsia="zh-CN"/>
        </w:rPr>
        <w:t>Thakkar</w:t>
      </w:r>
      <w:proofErr w:type="spellEnd"/>
      <w:r w:rsidRPr="009677A4">
        <w:rPr>
          <w:rFonts w:ascii="Book Antiqua" w:eastAsia="宋体" w:hAnsi="Book Antiqua" w:cs="Times New Roman"/>
          <w:lang w:eastAsia="zh-CN"/>
        </w:rPr>
        <w:t xml:space="preserve"> RB, Huang B, Reilly N, Chen N, Yang M, </w:t>
      </w:r>
      <w:proofErr w:type="spellStart"/>
      <w:r w:rsidRPr="009677A4">
        <w:rPr>
          <w:rFonts w:ascii="Book Antiqua" w:eastAsia="宋体" w:hAnsi="Book Antiqua" w:cs="Times New Roman"/>
          <w:lang w:eastAsia="zh-CN"/>
        </w:rPr>
        <w:t>Skup</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Mulani</w:t>
      </w:r>
      <w:proofErr w:type="spellEnd"/>
      <w:r w:rsidRPr="009677A4">
        <w:rPr>
          <w:rFonts w:ascii="Book Antiqua" w:eastAsia="宋体" w:hAnsi="Book Antiqua" w:cs="Times New Roman"/>
          <w:lang w:eastAsia="zh-CN"/>
        </w:rPr>
        <w:t xml:space="preserve"> P, Chao J. </w:t>
      </w:r>
      <w:proofErr w:type="spellStart"/>
      <w:r w:rsidRPr="009677A4">
        <w:rPr>
          <w:rFonts w:ascii="Book Antiqua" w:eastAsia="宋体" w:hAnsi="Book Antiqua" w:cs="Times New Roman"/>
          <w:lang w:eastAsia="zh-CN"/>
        </w:rPr>
        <w:t>Adalimumab</w:t>
      </w:r>
      <w:proofErr w:type="spellEnd"/>
      <w:r w:rsidRPr="009677A4">
        <w:rPr>
          <w:rFonts w:ascii="Book Antiqua" w:eastAsia="宋体" w:hAnsi="Book Antiqua" w:cs="Times New Roman"/>
          <w:lang w:eastAsia="zh-CN"/>
        </w:rPr>
        <w:t xml:space="preserve"> therapy is associated with reduced risk of hospitalization in patients with ulcerative colitis. </w:t>
      </w:r>
      <w:r w:rsidRPr="009677A4">
        <w:rPr>
          <w:rFonts w:ascii="Book Antiqua" w:eastAsia="宋体" w:hAnsi="Book Antiqua" w:cs="Times New Roman"/>
          <w:i/>
          <w:iCs/>
          <w:lang w:eastAsia="zh-CN"/>
        </w:rPr>
        <w:t>Gastroenterology</w:t>
      </w:r>
      <w:r w:rsidRPr="009677A4">
        <w:rPr>
          <w:rFonts w:ascii="Book Antiqua" w:eastAsia="宋体" w:hAnsi="Book Antiqua" w:cs="Times New Roman"/>
          <w:lang w:eastAsia="zh-CN"/>
        </w:rPr>
        <w:t> 2014; </w:t>
      </w:r>
      <w:r w:rsidRPr="009677A4">
        <w:rPr>
          <w:rFonts w:ascii="Book Antiqua" w:eastAsia="宋体" w:hAnsi="Book Antiqua" w:cs="Times New Roman"/>
          <w:b/>
          <w:bCs/>
          <w:lang w:eastAsia="zh-CN"/>
        </w:rPr>
        <w:t>146</w:t>
      </w:r>
      <w:r w:rsidRPr="009677A4">
        <w:rPr>
          <w:rFonts w:ascii="Book Antiqua" w:eastAsia="宋体" w:hAnsi="Book Antiqua" w:cs="Times New Roman"/>
          <w:lang w:eastAsia="zh-CN"/>
        </w:rPr>
        <w:t>: 110-118.e3 [PMID: 24067881 DOI: 10.1053/j.gastro.2013.09.032</w:t>
      </w:r>
      <w:r w:rsidRPr="009677A4">
        <w:rPr>
          <w:rFonts w:ascii="Book Antiqua" w:eastAsia="宋体" w:hAnsi="Book Antiqua" w:cs="Times New Roman" w:hint="eastAsia"/>
          <w:lang w:eastAsia="zh-CN"/>
        </w:rPr>
        <w:t>]</w:t>
      </w:r>
    </w:p>
    <w:p w14:paraId="751916EA"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65 </w:t>
      </w:r>
      <w:r w:rsidRPr="009677A4">
        <w:rPr>
          <w:rFonts w:ascii="Book Antiqua" w:eastAsia="宋体" w:hAnsi="Book Antiqua" w:cs="Times New Roman"/>
          <w:b/>
          <w:bCs/>
          <w:lang w:eastAsia="zh-CN"/>
        </w:rPr>
        <w:t>Windsor 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Michetti</w:t>
      </w:r>
      <w:proofErr w:type="spellEnd"/>
      <w:r w:rsidRPr="009677A4">
        <w:rPr>
          <w:rFonts w:ascii="Book Antiqua" w:eastAsia="宋体" w:hAnsi="Book Antiqua" w:cs="Times New Roman"/>
          <w:lang w:eastAsia="zh-CN"/>
        </w:rPr>
        <w:t xml:space="preserve"> P, </w:t>
      </w:r>
      <w:proofErr w:type="spellStart"/>
      <w:r w:rsidRPr="009677A4">
        <w:rPr>
          <w:rFonts w:ascii="Book Antiqua" w:eastAsia="宋体" w:hAnsi="Book Antiqua" w:cs="Times New Roman"/>
          <w:lang w:eastAsia="zh-CN"/>
        </w:rPr>
        <w:t>Bemelman</w:t>
      </w:r>
      <w:proofErr w:type="spellEnd"/>
      <w:r w:rsidRPr="009677A4">
        <w:rPr>
          <w:rFonts w:ascii="Book Antiqua" w:eastAsia="宋体" w:hAnsi="Book Antiqua" w:cs="Times New Roman"/>
          <w:lang w:eastAsia="zh-CN"/>
        </w:rPr>
        <w:t xml:space="preserve"> W, </w:t>
      </w:r>
      <w:proofErr w:type="spellStart"/>
      <w:r w:rsidRPr="009677A4">
        <w:rPr>
          <w:rFonts w:ascii="Book Antiqua" w:eastAsia="宋体" w:hAnsi="Book Antiqua" w:cs="Times New Roman"/>
          <w:lang w:eastAsia="zh-CN"/>
        </w:rPr>
        <w:t>Ghosh</w:t>
      </w:r>
      <w:proofErr w:type="spellEnd"/>
      <w:r w:rsidRPr="009677A4">
        <w:rPr>
          <w:rFonts w:ascii="Book Antiqua" w:eastAsia="宋体" w:hAnsi="Book Antiqua" w:cs="Times New Roman"/>
          <w:lang w:eastAsia="zh-CN"/>
        </w:rPr>
        <w:t xml:space="preserve"> S.</w:t>
      </w:r>
      <w:proofErr w:type="gramEnd"/>
      <w:r w:rsidRPr="009677A4">
        <w:rPr>
          <w:rFonts w:ascii="Book Antiqua" w:eastAsia="宋体" w:hAnsi="Book Antiqua" w:cs="Times New Roman"/>
          <w:lang w:eastAsia="zh-CN"/>
        </w:rPr>
        <w:t xml:space="preserve"> </w:t>
      </w:r>
      <w:proofErr w:type="gramStart"/>
      <w:r w:rsidRPr="009677A4">
        <w:rPr>
          <w:rFonts w:ascii="Book Antiqua" w:eastAsia="宋体" w:hAnsi="Book Antiqua" w:cs="Times New Roman"/>
          <w:lang w:eastAsia="zh-CN"/>
        </w:rPr>
        <w:t>The positioning of colectomy in the treatment of ulcerative colitis in the era of biologic therapy.</w:t>
      </w:r>
      <w:proofErr w:type="gramEnd"/>
      <w:r w:rsidRPr="009677A4">
        <w:rPr>
          <w:rFonts w:ascii="Book Antiqua" w:eastAsia="宋体" w:hAnsi="Book Antiqua" w:cs="Times New Roman"/>
          <w:lang w:eastAsia="zh-CN"/>
        </w:rPr>
        <w:t>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19</w:t>
      </w:r>
      <w:r w:rsidRPr="009677A4">
        <w:rPr>
          <w:rFonts w:ascii="Book Antiqua" w:eastAsia="宋体" w:hAnsi="Book Antiqua" w:cs="Times New Roman"/>
          <w:lang w:eastAsia="zh-CN"/>
        </w:rPr>
        <w:t>: 2695-2703 [PMID: 23846487 DOI: 10.1097/MIB.0b013e318292fae6</w:t>
      </w:r>
      <w:r w:rsidRPr="009677A4">
        <w:rPr>
          <w:rFonts w:ascii="Book Antiqua" w:eastAsia="宋体" w:hAnsi="Book Antiqua" w:cs="Times New Roman" w:hint="eastAsia"/>
          <w:lang w:eastAsia="zh-CN"/>
        </w:rPr>
        <w:t>]</w:t>
      </w:r>
    </w:p>
    <w:p w14:paraId="5E90F608"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66 </w:t>
      </w:r>
      <w:proofErr w:type="spellStart"/>
      <w:r w:rsidRPr="009677A4">
        <w:rPr>
          <w:rFonts w:ascii="Book Antiqua" w:eastAsia="宋体" w:hAnsi="Book Antiqua" w:cs="Times New Roman"/>
          <w:b/>
          <w:bCs/>
          <w:lang w:eastAsia="zh-CN"/>
        </w:rPr>
        <w:t>Kornbluth</w:t>
      </w:r>
      <w:proofErr w:type="spellEnd"/>
      <w:r w:rsidRPr="009677A4">
        <w:rPr>
          <w:rFonts w:ascii="Book Antiqua" w:eastAsia="宋体" w:hAnsi="Book Antiqua" w:cs="Times New Roman"/>
          <w:b/>
          <w:bCs/>
          <w:lang w:eastAsia="zh-CN"/>
        </w:rPr>
        <w:t xml:space="preserve"> A</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Sachar</w:t>
      </w:r>
      <w:proofErr w:type="spellEnd"/>
      <w:r w:rsidRPr="009677A4">
        <w:rPr>
          <w:rFonts w:ascii="Book Antiqua" w:eastAsia="宋体" w:hAnsi="Book Antiqua" w:cs="Times New Roman"/>
          <w:lang w:eastAsia="zh-CN"/>
        </w:rPr>
        <w:t xml:space="preserve"> DB. Ulcerative colitis practice guidelines in adults: American College Of Gastroenterology, Practice Parameters Committee. </w:t>
      </w:r>
      <w:r w:rsidRPr="009677A4">
        <w:rPr>
          <w:rFonts w:ascii="Book Antiqua" w:eastAsia="宋体" w:hAnsi="Book Antiqua" w:cs="Times New Roman"/>
          <w:i/>
          <w:iCs/>
          <w:lang w:eastAsia="zh-CN"/>
        </w:rPr>
        <w:t xml:space="preserve">Am J </w:t>
      </w:r>
      <w:proofErr w:type="spellStart"/>
      <w:r w:rsidRPr="009677A4">
        <w:rPr>
          <w:rFonts w:ascii="Book Antiqua" w:eastAsia="宋体" w:hAnsi="Book Antiqua" w:cs="Times New Roman"/>
          <w:i/>
          <w:iCs/>
          <w:lang w:eastAsia="zh-CN"/>
        </w:rPr>
        <w:t>Gastroenterol</w:t>
      </w:r>
      <w:proofErr w:type="spellEnd"/>
      <w:r w:rsidRPr="009677A4">
        <w:rPr>
          <w:rFonts w:ascii="Book Antiqua" w:eastAsia="宋体" w:hAnsi="Book Antiqua" w:cs="Times New Roman"/>
          <w:lang w:eastAsia="zh-CN"/>
        </w:rPr>
        <w:t> 2010; </w:t>
      </w:r>
      <w:r w:rsidRPr="009677A4">
        <w:rPr>
          <w:rFonts w:ascii="Book Antiqua" w:eastAsia="宋体" w:hAnsi="Book Antiqua" w:cs="Times New Roman"/>
          <w:b/>
          <w:bCs/>
          <w:lang w:eastAsia="zh-CN"/>
        </w:rPr>
        <w:t>105</w:t>
      </w:r>
      <w:r w:rsidRPr="009677A4">
        <w:rPr>
          <w:rFonts w:ascii="Book Antiqua" w:eastAsia="宋体" w:hAnsi="Book Antiqua" w:cs="Times New Roman"/>
          <w:lang w:eastAsia="zh-CN"/>
        </w:rPr>
        <w:t>: 501-23</w:t>
      </w:r>
      <w:proofErr w:type="gramStart"/>
      <w:r w:rsidRPr="009677A4">
        <w:rPr>
          <w:rFonts w:ascii="Book Antiqua" w:eastAsia="宋体" w:hAnsi="Book Antiqua" w:cs="Times New Roman"/>
          <w:lang w:eastAsia="zh-CN"/>
        </w:rPr>
        <w:t>;</w:t>
      </w:r>
      <w:proofErr w:type="gramEnd"/>
      <w:r w:rsidRPr="009677A4">
        <w:rPr>
          <w:rFonts w:ascii="Book Antiqua" w:eastAsia="宋体" w:hAnsi="Book Antiqua" w:cs="Times New Roman"/>
          <w:lang w:eastAsia="zh-CN"/>
        </w:rPr>
        <w:t xml:space="preserve"> quiz 524 [PMID: 20068560 DOI: 10.1038/ajg.2009.727</w:t>
      </w:r>
      <w:r w:rsidRPr="009677A4">
        <w:rPr>
          <w:rFonts w:ascii="Book Antiqua" w:eastAsia="宋体" w:hAnsi="Book Antiqua" w:cs="Times New Roman" w:hint="eastAsia"/>
          <w:lang w:eastAsia="zh-CN"/>
        </w:rPr>
        <w:t>]</w:t>
      </w:r>
    </w:p>
    <w:p w14:paraId="7A3B87D0"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67 </w:t>
      </w:r>
      <w:r w:rsidRPr="009677A4">
        <w:rPr>
          <w:rFonts w:ascii="Book Antiqua" w:eastAsia="宋体" w:hAnsi="Book Antiqua" w:cs="Times New Roman"/>
          <w:b/>
          <w:bCs/>
          <w:lang w:eastAsia="zh-CN"/>
        </w:rPr>
        <w:t>Roberts SE</w:t>
      </w:r>
      <w:r w:rsidRPr="009677A4">
        <w:rPr>
          <w:rFonts w:ascii="Book Antiqua" w:eastAsia="宋体" w:hAnsi="Book Antiqua" w:cs="Times New Roman"/>
          <w:lang w:eastAsia="zh-CN"/>
        </w:rPr>
        <w:t xml:space="preserve">, Williams JG, </w:t>
      </w:r>
      <w:proofErr w:type="spellStart"/>
      <w:r w:rsidRPr="009677A4">
        <w:rPr>
          <w:rFonts w:ascii="Book Antiqua" w:eastAsia="宋体" w:hAnsi="Book Antiqua" w:cs="Times New Roman"/>
          <w:lang w:eastAsia="zh-CN"/>
        </w:rPr>
        <w:t>Yeates</w:t>
      </w:r>
      <w:proofErr w:type="spellEnd"/>
      <w:r w:rsidRPr="009677A4">
        <w:rPr>
          <w:rFonts w:ascii="Book Antiqua" w:eastAsia="宋体" w:hAnsi="Book Antiqua" w:cs="Times New Roman"/>
          <w:lang w:eastAsia="zh-CN"/>
        </w:rPr>
        <w:t xml:space="preserve"> D, </w:t>
      </w:r>
      <w:proofErr w:type="spellStart"/>
      <w:r w:rsidRPr="009677A4">
        <w:rPr>
          <w:rFonts w:ascii="Book Antiqua" w:eastAsia="宋体" w:hAnsi="Book Antiqua" w:cs="Times New Roman"/>
          <w:lang w:eastAsia="zh-CN"/>
        </w:rPr>
        <w:t>Goldacre</w:t>
      </w:r>
      <w:proofErr w:type="spellEnd"/>
      <w:r w:rsidRPr="009677A4">
        <w:rPr>
          <w:rFonts w:ascii="Book Antiqua" w:eastAsia="宋体" w:hAnsi="Book Antiqua" w:cs="Times New Roman"/>
          <w:lang w:eastAsia="zh-CN"/>
        </w:rPr>
        <w:t xml:space="preserve"> MJ.</w:t>
      </w:r>
      <w:proofErr w:type="gramEnd"/>
      <w:r w:rsidRPr="009677A4">
        <w:rPr>
          <w:rFonts w:ascii="Book Antiqua" w:eastAsia="宋体" w:hAnsi="Book Antiqua" w:cs="Times New Roman"/>
          <w:lang w:eastAsia="zh-CN"/>
        </w:rPr>
        <w:t xml:space="preserve"> Mortality in patients with and without colectomy admitted to hospital for ulcerative colitis and </w:t>
      </w:r>
      <w:proofErr w:type="spellStart"/>
      <w:r w:rsidRPr="009677A4">
        <w:rPr>
          <w:rFonts w:ascii="Book Antiqua" w:eastAsia="宋体" w:hAnsi="Book Antiqua" w:cs="Times New Roman"/>
          <w:lang w:eastAsia="zh-CN"/>
        </w:rPr>
        <w:t>Crohn's</w:t>
      </w:r>
      <w:proofErr w:type="spellEnd"/>
      <w:r w:rsidRPr="009677A4">
        <w:rPr>
          <w:rFonts w:ascii="Book Antiqua" w:eastAsia="宋体" w:hAnsi="Book Antiqua" w:cs="Times New Roman"/>
          <w:lang w:eastAsia="zh-CN"/>
        </w:rPr>
        <w:t xml:space="preserve"> disease: record linkage studies. </w:t>
      </w:r>
      <w:r w:rsidRPr="009677A4">
        <w:rPr>
          <w:rFonts w:ascii="Book Antiqua" w:eastAsia="宋体" w:hAnsi="Book Antiqua" w:cs="Times New Roman"/>
          <w:i/>
          <w:iCs/>
          <w:lang w:eastAsia="zh-CN"/>
        </w:rPr>
        <w:t>BMJ</w:t>
      </w:r>
      <w:r w:rsidRPr="009677A4">
        <w:rPr>
          <w:rFonts w:ascii="Book Antiqua" w:eastAsia="宋体" w:hAnsi="Book Antiqua" w:cs="Times New Roman"/>
          <w:lang w:eastAsia="zh-CN"/>
        </w:rPr>
        <w:t> 2007; </w:t>
      </w:r>
      <w:r w:rsidRPr="009677A4">
        <w:rPr>
          <w:rFonts w:ascii="Book Antiqua" w:eastAsia="宋体" w:hAnsi="Book Antiqua" w:cs="Times New Roman"/>
          <w:b/>
          <w:bCs/>
          <w:lang w:eastAsia="zh-CN"/>
        </w:rPr>
        <w:t>335</w:t>
      </w:r>
      <w:r w:rsidRPr="009677A4">
        <w:rPr>
          <w:rFonts w:ascii="Book Antiqua" w:eastAsia="宋体" w:hAnsi="Book Antiqua" w:cs="Times New Roman"/>
          <w:lang w:eastAsia="zh-CN"/>
        </w:rPr>
        <w:t>: 1033 [PMID: 17977817]</w:t>
      </w:r>
    </w:p>
    <w:p w14:paraId="58D640E1"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68 </w:t>
      </w:r>
      <w:r w:rsidRPr="009677A4">
        <w:rPr>
          <w:rFonts w:ascii="Book Antiqua" w:eastAsia="宋体" w:hAnsi="Book Antiqua" w:cs="Times New Roman"/>
          <w:b/>
          <w:bCs/>
          <w:lang w:eastAsia="zh-CN"/>
        </w:rPr>
        <w:t>Randall J</w:t>
      </w:r>
      <w:r w:rsidRPr="009677A4">
        <w:rPr>
          <w:rFonts w:ascii="Book Antiqua" w:eastAsia="宋体" w:hAnsi="Book Antiqua" w:cs="Times New Roman"/>
          <w:lang w:eastAsia="zh-CN"/>
        </w:rPr>
        <w:t>, Singh B, Warren BF, Travis SP, Mortensen NJ, George BD. Delayed surgery for acute severe colitis is associated with increased risk of postoperative complications. </w:t>
      </w:r>
      <w:r w:rsidRPr="009677A4">
        <w:rPr>
          <w:rFonts w:ascii="Book Antiqua" w:eastAsia="宋体" w:hAnsi="Book Antiqua" w:cs="Times New Roman"/>
          <w:i/>
          <w:iCs/>
          <w:lang w:eastAsia="zh-CN"/>
        </w:rPr>
        <w:t xml:space="preserve">Br J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lang w:eastAsia="zh-CN"/>
        </w:rPr>
        <w:t> 2010; </w:t>
      </w:r>
      <w:r w:rsidRPr="009677A4">
        <w:rPr>
          <w:rFonts w:ascii="Book Antiqua" w:eastAsia="宋体" w:hAnsi="Book Antiqua" w:cs="Times New Roman"/>
          <w:b/>
          <w:bCs/>
          <w:lang w:eastAsia="zh-CN"/>
        </w:rPr>
        <w:t>97</w:t>
      </w:r>
      <w:r w:rsidRPr="009677A4">
        <w:rPr>
          <w:rFonts w:ascii="Book Antiqua" w:eastAsia="宋体" w:hAnsi="Book Antiqua" w:cs="Times New Roman"/>
          <w:lang w:eastAsia="zh-CN"/>
        </w:rPr>
        <w:t>: 404-409 [PMID: 20101648 DOI: 10.1002/bjs.6874</w:t>
      </w:r>
      <w:r w:rsidRPr="009677A4">
        <w:rPr>
          <w:rFonts w:ascii="Book Antiqua" w:eastAsia="宋体" w:hAnsi="Book Antiqua" w:cs="Times New Roman" w:hint="eastAsia"/>
          <w:lang w:eastAsia="zh-CN"/>
        </w:rPr>
        <w:t>]</w:t>
      </w:r>
    </w:p>
    <w:p w14:paraId="2E83DD6B"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69 </w:t>
      </w:r>
      <w:proofErr w:type="spellStart"/>
      <w:r w:rsidRPr="009677A4">
        <w:rPr>
          <w:rFonts w:ascii="Book Antiqua" w:eastAsia="宋体" w:hAnsi="Book Antiqua" w:cs="Times New Roman"/>
          <w:b/>
          <w:bCs/>
          <w:lang w:eastAsia="zh-CN"/>
        </w:rPr>
        <w:t>Gainsbury</w:t>
      </w:r>
      <w:proofErr w:type="spellEnd"/>
      <w:r w:rsidRPr="009677A4">
        <w:rPr>
          <w:rFonts w:ascii="Book Antiqua" w:eastAsia="宋体" w:hAnsi="Book Antiqua" w:cs="Times New Roman"/>
          <w:b/>
          <w:bCs/>
          <w:lang w:eastAsia="zh-CN"/>
        </w:rPr>
        <w:t xml:space="preserve"> ML</w:t>
      </w:r>
      <w:r w:rsidRPr="009677A4">
        <w:rPr>
          <w:rFonts w:ascii="Book Antiqua" w:eastAsia="宋体" w:hAnsi="Book Antiqua" w:cs="Times New Roman"/>
          <w:lang w:eastAsia="zh-CN"/>
        </w:rPr>
        <w:t xml:space="preserve">, Chu DI, Howard LA, </w:t>
      </w:r>
      <w:proofErr w:type="spellStart"/>
      <w:r w:rsidRPr="009677A4">
        <w:rPr>
          <w:rFonts w:ascii="Book Antiqua" w:eastAsia="宋体" w:hAnsi="Book Antiqua" w:cs="Times New Roman"/>
          <w:lang w:eastAsia="zh-CN"/>
        </w:rPr>
        <w:t>Coukos</w:t>
      </w:r>
      <w:proofErr w:type="spellEnd"/>
      <w:r w:rsidRPr="009677A4">
        <w:rPr>
          <w:rFonts w:ascii="Book Antiqua" w:eastAsia="宋体" w:hAnsi="Book Antiqua" w:cs="Times New Roman"/>
          <w:lang w:eastAsia="zh-CN"/>
        </w:rPr>
        <w:t xml:space="preserve"> JA, </w:t>
      </w:r>
      <w:proofErr w:type="spellStart"/>
      <w:r w:rsidRPr="009677A4">
        <w:rPr>
          <w:rFonts w:ascii="Book Antiqua" w:eastAsia="宋体" w:hAnsi="Book Antiqua" w:cs="Times New Roman"/>
          <w:lang w:eastAsia="zh-CN"/>
        </w:rPr>
        <w:t>Farraye</w:t>
      </w:r>
      <w:proofErr w:type="spellEnd"/>
      <w:r w:rsidRPr="009677A4">
        <w:rPr>
          <w:rFonts w:ascii="Book Antiqua" w:eastAsia="宋体" w:hAnsi="Book Antiqua" w:cs="Times New Roman"/>
          <w:lang w:eastAsia="zh-CN"/>
        </w:rPr>
        <w:t xml:space="preserve"> FA, </w:t>
      </w:r>
      <w:proofErr w:type="spellStart"/>
      <w:r w:rsidRPr="009677A4">
        <w:rPr>
          <w:rFonts w:ascii="Book Antiqua" w:eastAsia="宋体" w:hAnsi="Book Antiqua" w:cs="Times New Roman"/>
          <w:lang w:eastAsia="zh-CN"/>
        </w:rPr>
        <w:t>Stucchi</w:t>
      </w:r>
      <w:proofErr w:type="spellEnd"/>
      <w:r w:rsidRPr="009677A4">
        <w:rPr>
          <w:rFonts w:ascii="Book Antiqua" w:eastAsia="宋体" w:hAnsi="Book Antiqua" w:cs="Times New Roman"/>
          <w:lang w:eastAsia="zh-CN"/>
        </w:rPr>
        <w:t xml:space="preserve"> AF, Becker JM.</w:t>
      </w:r>
      <w:proofErr w:type="gramEnd"/>
      <w:r w:rsidRPr="009677A4">
        <w:rPr>
          <w:rFonts w:ascii="Book Antiqua" w:eastAsia="宋体" w:hAnsi="Book Antiqua" w:cs="Times New Roman"/>
          <w:lang w:eastAsia="zh-CN"/>
        </w:rPr>
        <w:t xml:space="preserve"> Preoperative infliximab is not associated with an increased risk of short-term postoperative complications after restorative </w:t>
      </w:r>
      <w:proofErr w:type="spellStart"/>
      <w:r w:rsidRPr="009677A4">
        <w:rPr>
          <w:rFonts w:ascii="Book Antiqua" w:eastAsia="宋体" w:hAnsi="Book Antiqua" w:cs="Times New Roman"/>
          <w:lang w:eastAsia="zh-CN"/>
        </w:rPr>
        <w:t>proctocolectomy</w:t>
      </w:r>
      <w:proofErr w:type="spellEnd"/>
      <w:r w:rsidRPr="009677A4">
        <w:rPr>
          <w:rFonts w:ascii="Book Antiqua" w:eastAsia="宋体" w:hAnsi="Book Antiqua" w:cs="Times New Roman"/>
          <w:lang w:eastAsia="zh-CN"/>
        </w:rPr>
        <w:t xml:space="preserve"> and </w:t>
      </w:r>
      <w:proofErr w:type="spellStart"/>
      <w:r w:rsidRPr="009677A4">
        <w:rPr>
          <w:rFonts w:ascii="Book Antiqua" w:eastAsia="宋体" w:hAnsi="Book Antiqua" w:cs="Times New Roman"/>
          <w:lang w:eastAsia="zh-CN"/>
        </w:rPr>
        <w:t>ileal</w:t>
      </w:r>
      <w:proofErr w:type="spellEnd"/>
      <w:r w:rsidRPr="009677A4">
        <w:rPr>
          <w:rFonts w:ascii="Book Antiqua" w:eastAsia="宋体" w:hAnsi="Book Antiqua" w:cs="Times New Roman"/>
          <w:lang w:eastAsia="zh-CN"/>
        </w:rPr>
        <w:t xml:space="preserve"> pouch-anal anastomosis. </w:t>
      </w:r>
      <w:r w:rsidRPr="009677A4">
        <w:rPr>
          <w:rFonts w:ascii="Book Antiqua" w:eastAsia="宋体" w:hAnsi="Book Antiqua" w:cs="Times New Roman"/>
          <w:i/>
          <w:iCs/>
          <w:lang w:eastAsia="zh-CN"/>
        </w:rPr>
        <w:t xml:space="preserve">J </w:t>
      </w:r>
      <w:proofErr w:type="spellStart"/>
      <w:r w:rsidRPr="009677A4">
        <w:rPr>
          <w:rFonts w:ascii="Book Antiqua" w:eastAsia="宋体" w:hAnsi="Book Antiqua" w:cs="Times New Roman"/>
          <w:i/>
          <w:iCs/>
          <w:lang w:eastAsia="zh-CN"/>
        </w:rPr>
        <w:t>Gastrointest</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lang w:eastAsia="zh-CN"/>
        </w:rPr>
        <w:t> 2011; </w:t>
      </w:r>
      <w:r w:rsidRPr="009677A4">
        <w:rPr>
          <w:rFonts w:ascii="Book Antiqua" w:eastAsia="宋体" w:hAnsi="Book Antiqua" w:cs="Times New Roman"/>
          <w:b/>
          <w:bCs/>
          <w:lang w:eastAsia="zh-CN"/>
        </w:rPr>
        <w:t>15</w:t>
      </w:r>
      <w:r w:rsidRPr="009677A4">
        <w:rPr>
          <w:rFonts w:ascii="Book Antiqua" w:eastAsia="宋体" w:hAnsi="Book Antiqua" w:cs="Times New Roman"/>
          <w:lang w:eastAsia="zh-CN"/>
        </w:rPr>
        <w:t>: 397-403 [PMID: 21246415 DOI: 10.1007/s11605-010-1385-6</w:t>
      </w:r>
      <w:r w:rsidRPr="009677A4">
        <w:rPr>
          <w:rFonts w:ascii="Book Antiqua" w:eastAsia="宋体" w:hAnsi="Book Antiqua" w:cs="Times New Roman" w:hint="eastAsia"/>
          <w:lang w:eastAsia="zh-CN"/>
        </w:rPr>
        <w:t>]</w:t>
      </w:r>
    </w:p>
    <w:p w14:paraId="13D21802"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70 </w:t>
      </w:r>
      <w:proofErr w:type="spellStart"/>
      <w:r w:rsidRPr="009677A4">
        <w:rPr>
          <w:rFonts w:ascii="Book Antiqua" w:eastAsia="宋体" w:hAnsi="Book Antiqua" w:cs="Times New Roman"/>
          <w:b/>
          <w:bCs/>
          <w:lang w:eastAsia="zh-CN"/>
        </w:rPr>
        <w:t>Ferrante</w:t>
      </w:r>
      <w:proofErr w:type="spellEnd"/>
      <w:r w:rsidRPr="009677A4">
        <w:rPr>
          <w:rFonts w:ascii="Book Antiqua" w:eastAsia="宋体" w:hAnsi="Book Antiqua" w:cs="Times New Roman"/>
          <w:b/>
          <w:bCs/>
          <w:lang w:eastAsia="zh-CN"/>
        </w:rPr>
        <w:t xml:space="preserve"> M</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D'Hoore</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Vermeire</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Declerck</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Noman</w:t>
      </w:r>
      <w:proofErr w:type="spellEnd"/>
      <w:r w:rsidRPr="009677A4">
        <w:rPr>
          <w:rFonts w:ascii="Book Antiqua" w:eastAsia="宋体" w:hAnsi="Book Antiqua" w:cs="Times New Roman"/>
          <w:lang w:eastAsia="zh-CN"/>
        </w:rPr>
        <w:t xml:space="preserve"> M, Van </w:t>
      </w:r>
      <w:proofErr w:type="spellStart"/>
      <w:r w:rsidRPr="009677A4">
        <w:rPr>
          <w:rFonts w:ascii="Book Antiqua" w:eastAsia="宋体" w:hAnsi="Book Antiqua" w:cs="Times New Roman"/>
          <w:lang w:eastAsia="zh-CN"/>
        </w:rPr>
        <w:t>Assche</w:t>
      </w:r>
      <w:proofErr w:type="spellEnd"/>
      <w:r w:rsidRPr="009677A4">
        <w:rPr>
          <w:rFonts w:ascii="Book Antiqua" w:eastAsia="宋体" w:hAnsi="Book Antiqua" w:cs="Times New Roman"/>
          <w:lang w:eastAsia="zh-CN"/>
        </w:rPr>
        <w:t xml:space="preserve"> G, Hoffman I, </w:t>
      </w:r>
      <w:proofErr w:type="spellStart"/>
      <w:r w:rsidRPr="009677A4">
        <w:rPr>
          <w:rFonts w:ascii="Book Antiqua" w:eastAsia="宋体" w:hAnsi="Book Antiqua" w:cs="Times New Roman"/>
          <w:lang w:eastAsia="zh-CN"/>
        </w:rPr>
        <w:t>Rutgeerts</w:t>
      </w:r>
      <w:proofErr w:type="spellEnd"/>
      <w:r w:rsidRPr="009677A4">
        <w:rPr>
          <w:rFonts w:ascii="Book Antiqua" w:eastAsia="宋体" w:hAnsi="Book Antiqua" w:cs="Times New Roman"/>
          <w:lang w:eastAsia="zh-CN"/>
        </w:rPr>
        <w:t xml:space="preserve"> P, </w:t>
      </w:r>
      <w:proofErr w:type="spellStart"/>
      <w:r w:rsidRPr="009677A4">
        <w:rPr>
          <w:rFonts w:ascii="Book Antiqua" w:eastAsia="宋体" w:hAnsi="Book Antiqua" w:cs="Times New Roman"/>
          <w:lang w:eastAsia="zh-CN"/>
        </w:rPr>
        <w:t>Penninckx</w:t>
      </w:r>
      <w:proofErr w:type="spellEnd"/>
      <w:r w:rsidRPr="009677A4">
        <w:rPr>
          <w:rFonts w:ascii="Book Antiqua" w:eastAsia="宋体" w:hAnsi="Book Antiqua" w:cs="Times New Roman"/>
          <w:lang w:eastAsia="zh-CN"/>
        </w:rPr>
        <w:t xml:space="preserve"> F. Corticosteroids but not infliximab increase short-term postoperative infectious complications in patients with </w:t>
      </w:r>
      <w:r w:rsidRPr="009677A4">
        <w:rPr>
          <w:rFonts w:ascii="Book Antiqua" w:eastAsia="宋体" w:hAnsi="Book Antiqua" w:cs="Times New Roman"/>
          <w:lang w:eastAsia="zh-CN"/>
        </w:rPr>
        <w:lastRenderedPageBreak/>
        <w:t>ulcerative colitis.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2009; </w:t>
      </w:r>
      <w:r w:rsidRPr="009677A4">
        <w:rPr>
          <w:rFonts w:ascii="Book Antiqua" w:eastAsia="宋体" w:hAnsi="Book Antiqua" w:cs="Times New Roman"/>
          <w:b/>
          <w:bCs/>
          <w:lang w:eastAsia="zh-CN"/>
        </w:rPr>
        <w:t>15</w:t>
      </w:r>
      <w:r w:rsidRPr="009677A4">
        <w:rPr>
          <w:rFonts w:ascii="Book Antiqua" w:eastAsia="宋体" w:hAnsi="Book Antiqua" w:cs="Times New Roman"/>
          <w:lang w:eastAsia="zh-CN"/>
        </w:rPr>
        <w:t>: 1062-1070 [PMID: 19161179 DOI: 10.1002/ibd.20863</w:t>
      </w:r>
      <w:r w:rsidRPr="009677A4">
        <w:rPr>
          <w:rFonts w:ascii="Book Antiqua" w:eastAsia="宋体" w:hAnsi="Book Antiqua" w:cs="Times New Roman" w:hint="eastAsia"/>
          <w:lang w:eastAsia="zh-CN"/>
        </w:rPr>
        <w:t>]</w:t>
      </w:r>
    </w:p>
    <w:p w14:paraId="7DEFB8CC"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71 </w:t>
      </w:r>
      <w:r w:rsidRPr="009677A4">
        <w:rPr>
          <w:rFonts w:ascii="Book Antiqua" w:eastAsia="宋体" w:hAnsi="Book Antiqua" w:cs="Times New Roman"/>
          <w:b/>
          <w:bCs/>
          <w:lang w:eastAsia="zh-CN"/>
        </w:rPr>
        <w:t>Coquet-</w:t>
      </w:r>
      <w:proofErr w:type="spellStart"/>
      <w:r w:rsidRPr="009677A4">
        <w:rPr>
          <w:rFonts w:ascii="Book Antiqua" w:eastAsia="宋体" w:hAnsi="Book Antiqua" w:cs="Times New Roman"/>
          <w:b/>
          <w:bCs/>
          <w:lang w:eastAsia="zh-CN"/>
        </w:rPr>
        <w:t>Reinier</w:t>
      </w:r>
      <w:proofErr w:type="spellEnd"/>
      <w:r w:rsidRPr="009677A4">
        <w:rPr>
          <w:rFonts w:ascii="Book Antiqua" w:eastAsia="宋体" w:hAnsi="Book Antiqua" w:cs="Times New Roman"/>
          <w:b/>
          <w:bCs/>
          <w:lang w:eastAsia="zh-CN"/>
        </w:rPr>
        <w:t xml:space="preserve"> B</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Berdah</w:t>
      </w:r>
      <w:proofErr w:type="spellEnd"/>
      <w:r w:rsidRPr="009677A4">
        <w:rPr>
          <w:rFonts w:ascii="Book Antiqua" w:eastAsia="宋体" w:hAnsi="Book Antiqua" w:cs="Times New Roman"/>
          <w:lang w:eastAsia="zh-CN"/>
        </w:rPr>
        <w:t xml:space="preserve"> SV, </w:t>
      </w:r>
      <w:proofErr w:type="spellStart"/>
      <w:r w:rsidRPr="009677A4">
        <w:rPr>
          <w:rFonts w:ascii="Book Antiqua" w:eastAsia="宋体" w:hAnsi="Book Antiqua" w:cs="Times New Roman"/>
          <w:lang w:eastAsia="zh-CN"/>
        </w:rPr>
        <w:t>Grimaud</w:t>
      </w:r>
      <w:proofErr w:type="spellEnd"/>
      <w:r w:rsidRPr="009677A4">
        <w:rPr>
          <w:rFonts w:ascii="Book Antiqua" w:eastAsia="宋体" w:hAnsi="Book Antiqua" w:cs="Times New Roman"/>
          <w:lang w:eastAsia="zh-CN"/>
        </w:rPr>
        <w:t xml:space="preserve"> JC, Birnbaum D, </w:t>
      </w:r>
      <w:proofErr w:type="spellStart"/>
      <w:r w:rsidRPr="009677A4">
        <w:rPr>
          <w:rFonts w:ascii="Book Antiqua" w:eastAsia="宋体" w:hAnsi="Book Antiqua" w:cs="Times New Roman"/>
          <w:lang w:eastAsia="zh-CN"/>
        </w:rPr>
        <w:t>Cougard</w:t>
      </w:r>
      <w:proofErr w:type="spellEnd"/>
      <w:r w:rsidRPr="009677A4">
        <w:rPr>
          <w:rFonts w:ascii="Book Antiqua" w:eastAsia="宋体" w:hAnsi="Book Antiqua" w:cs="Times New Roman"/>
          <w:lang w:eastAsia="zh-CN"/>
        </w:rPr>
        <w:t xml:space="preserve"> PA, </w:t>
      </w:r>
      <w:proofErr w:type="spellStart"/>
      <w:r w:rsidRPr="009677A4">
        <w:rPr>
          <w:rFonts w:ascii="Book Antiqua" w:eastAsia="宋体" w:hAnsi="Book Antiqua" w:cs="Times New Roman"/>
          <w:lang w:eastAsia="zh-CN"/>
        </w:rPr>
        <w:t>Barthet</w:t>
      </w:r>
      <w:proofErr w:type="spellEnd"/>
      <w:r w:rsidRPr="009677A4">
        <w:rPr>
          <w:rFonts w:ascii="Book Antiqua" w:eastAsia="宋体" w:hAnsi="Book Antiqua" w:cs="Times New Roman"/>
          <w:lang w:eastAsia="zh-CN"/>
        </w:rPr>
        <w:t xml:space="preserve"> M, </w:t>
      </w:r>
      <w:proofErr w:type="spellStart"/>
      <w:r w:rsidRPr="009677A4">
        <w:rPr>
          <w:rFonts w:ascii="Book Antiqua" w:eastAsia="宋体" w:hAnsi="Book Antiqua" w:cs="Times New Roman"/>
          <w:lang w:eastAsia="zh-CN"/>
        </w:rPr>
        <w:t>Desjeux</w:t>
      </w:r>
      <w:proofErr w:type="spellEnd"/>
      <w:r w:rsidRPr="009677A4">
        <w:rPr>
          <w:rFonts w:ascii="Book Antiqua" w:eastAsia="宋体" w:hAnsi="Book Antiqua" w:cs="Times New Roman"/>
          <w:lang w:eastAsia="zh-CN"/>
        </w:rPr>
        <w:t xml:space="preserve"> A, </w:t>
      </w:r>
      <w:proofErr w:type="spellStart"/>
      <w:r w:rsidRPr="009677A4">
        <w:rPr>
          <w:rFonts w:ascii="Book Antiqua" w:eastAsia="宋体" w:hAnsi="Book Antiqua" w:cs="Times New Roman"/>
          <w:lang w:eastAsia="zh-CN"/>
        </w:rPr>
        <w:t>Moutardier</w:t>
      </w:r>
      <w:proofErr w:type="spellEnd"/>
      <w:r w:rsidRPr="009677A4">
        <w:rPr>
          <w:rFonts w:ascii="Book Antiqua" w:eastAsia="宋体" w:hAnsi="Book Antiqua" w:cs="Times New Roman"/>
          <w:lang w:eastAsia="zh-CN"/>
        </w:rPr>
        <w:t xml:space="preserve"> V, Brunet C. Preoperative infliximab treatment and postoperative complications after laparoscopic restorative </w:t>
      </w:r>
      <w:proofErr w:type="spellStart"/>
      <w:r w:rsidRPr="009677A4">
        <w:rPr>
          <w:rFonts w:ascii="Book Antiqua" w:eastAsia="宋体" w:hAnsi="Book Antiqua" w:cs="Times New Roman"/>
          <w:lang w:eastAsia="zh-CN"/>
        </w:rPr>
        <w:t>proctocolectomy</w:t>
      </w:r>
      <w:proofErr w:type="spellEnd"/>
      <w:r w:rsidRPr="009677A4">
        <w:rPr>
          <w:rFonts w:ascii="Book Antiqua" w:eastAsia="宋体" w:hAnsi="Book Antiqua" w:cs="Times New Roman"/>
          <w:lang w:eastAsia="zh-CN"/>
        </w:rPr>
        <w:t xml:space="preserve"> with </w:t>
      </w:r>
      <w:proofErr w:type="spellStart"/>
      <w:r w:rsidRPr="009677A4">
        <w:rPr>
          <w:rFonts w:ascii="Book Antiqua" w:eastAsia="宋体" w:hAnsi="Book Antiqua" w:cs="Times New Roman"/>
          <w:lang w:eastAsia="zh-CN"/>
        </w:rPr>
        <w:t>ileal</w:t>
      </w:r>
      <w:proofErr w:type="spellEnd"/>
      <w:r w:rsidRPr="009677A4">
        <w:rPr>
          <w:rFonts w:ascii="Book Antiqua" w:eastAsia="宋体" w:hAnsi="Book Antiqua" w:cs="Times New Roman"/>
          <w:lang w:eastAsia="zh-CN"/>
        </w:rPr>
        <w:t xml:space="preserve"> pouch-anal anastomosis: a case-matched study. </w:t>
      </w:r>
      <w:proofErr w:type="spellStart"/>
      <w:r w:rsidRPr="009677A4">
        <w:rPr>
          <w:rFonts w:ascii="Book Antiqua" w:eastAsia="宋体" w:hAnsi="Book Antiqua" w:cs="Times New Roman"/>
          <w:i/>
          <w:iCs/>
          <w:lang w:eastAsia="zh-CN"/>
        </w:rPr>
        <w:t>Surg</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Endosc</w:t>
      </w:r>
      <w:proofErr w:type="spellEnd"/>
      <w:r w:rsidRPr="009677A4">
        <w:rPr>
          <w:rFonts w:ascii="Book Antiqua" w:eastAsia="宋体" w:hAnsi="Book Antiqua" w:cs="Times New Roman"/>
          <w:lang w:eastAsia="zh-CN"/>
        </w:rPr>
        <w:t> 2010; </w:t>
      </w:r>
      <w:r w:rsidRPr="009677A4">
        <w:rPr>
          <w:rFonts w:ascii="Book Antiqua" w:eastAsia="宋体" w:hAnsi="Book Antiqua" w:cs="Times New Roman"/>
          <w:b/>
          <w:bCs/>
          <w:lang w:eastAsia="zh-CN"/>
        </w:rPr>
        <w:t>24</w:t>
      </w:r>
      <w:r w:rsidRPr="009677A4">
        <w:rPr>
          <w:rFonts w:ascii="Book Antiqua" w:eastAsia="宋体" w:hAnsi="Book Antiqua" w:cs="Times New Roman"/>
          <w:lang w:eastAsia="zh-CN"/>
        </w:rPr>
        <w:t>: 1866-1871 [PMID: 20108148 DOI: 10.1007/s00464-009-0861-0</w:t>
      </w:r>
      <w:r w:rsidRPr="009677A4">
        <w:rPr>
          <w:rFonts w:ascii="Book Antiqua" w:eastAsia="宋体" w:hAnsi="Book Antiqua" w:cs="Times New Roman" w:hint="eastAsia"/>
          <w:lang w:eastAsia="zh-CN"/>
        </w:rPr>
        <w:t>]</w:t>
      </w:r>
    </w:p>
    <w:p w14:paraId="70917386"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72 </w:t>
      </w:r>
      <w:proofErr w:type="spellStart"/>
      <w:r w:rsidRPr="009677A4">
        <w:rPr>
          <w:rFonts w:ascii="Book Antiqua" w:eastAsia="宋体" w:hAnsi="Book Antiqua" w:cs="Times New Roman"/>
          <w:b/>
          <w:bCs/>
          <w:lang w:eastAsia="zh-CN"/>
        </w:rPr>
        <w:t>Mor</w:t>
      </w:r>
      <w:proofErr w:type="spellEnd"/>
      <w:r w:rsidRPr="009677A4">
        <w:rPr>
          <w:rFonts w:ascii="Book Antiqua" w:eastAsia="宋体" w:hAnsi="Book Antiqua" w:cs="Times New Roman"/>
          <w:b/>
          <w:bCs/>
          <w:lang w:eastAsia="zh-CN"/>
        </w:rPr>
        <w:t xml:space="preserve"> IJ</w:t>
      </w:r>
      <w:r w:rsidRPr="009677A4">
        <w:rPr>
          <w:rFonts w:ascii="Book Antiqua" w:eastAsia="宋体" w:hAnsi="Book Antiqua" w:cs="Times New Roman"/>
          <w:lang w:eastAsia="zh-CN"/>
        </w:rPr>
        <w:t xml:space="preserve">, Vogel JD, da Luz Moreira A, </w:t>
      </w:r>
      <w:proofErr w:type="spellStart"/>
      <w:r w:rsidRPr="009677A4">
        <w:rPr>
          <w:rFonts w:ascii="Book Antiqua" w:eastAsia="宋体" w:hAnsi="Book Antiqua" w:cs="Times New Roman"/>
          <w:lang w:eastAsia="zh-CN"/>
        </w:rPr>
        <w:t>Shen</w:t>
      </w:r>
      <w:proofErr w:type="spellEnd"/>
      <w:r w:rsidRPr="009677A4">
        <w:rPr>
          <w:rFonts w:ascii="Book Antiqua" w:eastAsia="宋体" w:hAnsi="Book Antiqua" w:cs="Times New Roman"/>
          <w:lang w:eastAsia="zh-CN"/>
        </w:rPr>
        <w:t xml:space="preserve"> B, </w:t>
      </w:r>
      <w:proofErr w:type="spellStart"/>
      <w:r w:rsidRPr="009677A4">
        <w:rPr>
          <w:rFonts w:ascii="Book Antiqua" w:eastAsia="宋体" w:hAnsi="Book Antiqua" w:cs="Times New Roman"/>
          <w:lang w:eastAsia="zh-CN"/>
        </w:rPr>
        <w:t>Hammel</w:t>
      </w:r>
      <w:proofErr w:type="spellEnd"/>
      <w:r w:rsidRPr="009677A4">
        <w:rPr>
          <w:rFonts w:ascii="Book Antiqua" w:eastAsia="宋体" w:hAnsi="Book Antiqua" w:cs="Times New Roman"/>
          <w:lang w:eastAsia="zh-CN"/>
        </w:rPr>
        <w:t xml:space="preserve"> J, </w:t>
      </w:r>
      <w:proofErr w:type="spellStart"/>
      <w:r w:rsidRPr="009677A4">
        <w:rPr>
          <w:rFonts w:ascii="Book Antiqua" w:eastAsia="宋体" w:hAnsi="Book Antiqua" w:cs="Times New Roman"/>
          <w:lang w:eastAsia="zh-CN"/>
        </w:rPr>
        <w:t>Remzi</w:t>
      </w:r>
      <w:proofErr w:type="spellEnd"/>
      <w:r w:rsidRPr="009677A4">
        <w:rPr>
          <w:rFonts w:ascii="Book Antiqua" w:eastAsia="宋体" w:hAnsi="Book Antiqua" w:cs="Times New Roman"/>
          <w:lang w:eastAsia="zh-CN"/>
        </w:rPr>
        <w:t xml:space="preserve"> FH. Infliximab in ulcerative colitis is associated with an increased risk of postoperative complications after restorative </w:t>
      </w:r>
      <w:proofErr w:type="spellStart"/>
      <w:r w:rsidRPr="009677A4">
        <w:rPr>
          <w:rFonts w:ascii="Book Antiqua" w:eastAsia="宋体" w:hAnsi="Book Antiqua" w:cs="Times New Roman"/>
          <w:lang w:eastAsia="zh-CN"/>
        </w:rPr>
        <w:t>proctocolectomy</w:t>
      </w:r>
      <w:proofErr w:type="spell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Dis Colon Rectum</w:t>
      </w:r>
      <w:r w:rsidRPr="009677A4">
        <w:rPr>
          <w:rFonts w:ascii="Book Antiqua" w:eastAsia="宋体" w:hAnsi="Book Antiqua" w:cs="Times New Roman"/>
          <w:lang w:eastAsia="zh-CN"/>
        </w:rPr>
        <w:t> 2008; </w:t>
      </w:r>
      <w:r w:rsidRPr="009677A4">
        <w:rPr>
          <w:rFonts w:ascii="Book Antiqua" w:eastAsia="宋体" w:hAnsi="Book Antiqua" w:cs="Times New Roman"/>
          <w:b/>
          <w:bCs/>
          <w:lang w:eastAsia="zh-CN"/>
        </w:rPr>
        <w:t>51</w:t>
      </w:r>
      <w:r w:rsidRPr="009677A4">
        <w:rPr>
          <w:rFonts w:ascii="Book Antiqua" w:eastAsia="宋体" w:hAnsi="Book Antiqua" w:cs="Times New Roman"/>
          <w:lang w:eastAsia="zh-CN"/>
        </w:rPr>
        <w:t>: 1202-127; discussion 1202-127; [PMID: 18536964 DOI: 10.1007/s10350-008-9364-7</w:t>
      </w:r>
      <w:r w:rsidRPr="009677A4">
        <w:rPr>
          <w:rFonts w:ascii="Book Antiqua" w:eastAsia="宋体" w:hAnsi="Book Antiqua" w:cs="Times New Roman" w:hint="eastAsia"/>
          <w:lang w:eastAsia="zh-CN"/>
        </w:rPr>
        <w:t>]</w:t>
      </w:r>
    </w:p>
    <w:p w14:paraId="1709E0D5"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73 </w:t>
      </w:r>
      <w:r w:rsidRPr="009677A4">
        <w:rPr>
          <w:rFonts w:ascii="Book Antiqua" w:eastAsia="宋体" w:hAnsi="Book Antiqua" w:cs="Times New Roman"/>
          <w:b/>
          <w:bCs/>
          <w:lang w:eastAsia="zh-CN"/>
        </w:rPr>
        <w:t>Yang Z</w:t>
      </w:r>
      <w:r w:rsidRPr="009677A4">
        <w:rPr>
          <w:rFonts w:ascii="Book Antiqua" w:eastAsia="宋体" w:hAnsi="Book Antiqua" w:cs="Times New Roman"/>
          <w:lang w:eastAsia="zh-CN"/>
        </w:rPr>
        <w:t>, Wu Q, Wu K, Fan D. Meta-analysis: pre-operative infliximab treatment and short-term post-operative complications in patients with ulcerative colitis. </w:t>
      </w:r>
      <w:r w:rsidRPr="009677A4">
        <w:rPr>
          <w:rFonts w:ascii="Book Antiqua" w:eastAsia="宋体" w:hAnsi="Book Antiqua" w:cs="Times New Roman"/>
          <w:i/>
          <w:iCs/>
          <w:lang w:eastAsia="zh-CN"/>
        </w:rPr>
        <w:t xml:space="preserve">Aliment </w:t>
      </w:r>
      <w:proofErr w:type="spellStart"/>
      <w:r w:rsidRPr="009677A4">
        <w:rPr>
          <w:rFonts w:ascii="Book Antiqua" w:eastAsia="宋体" w:hAnsi="Book Antiqua" w:cs="Times New Roman"/>
          <w:i/>
          <w:iCs/>
          <w:lang w:eastAsia="zh-CN"/>
        </w:rPr>
        <w:t>Pharmacol</w:t>
      </w:r>
      <w:proofErr w:type="spellEnd"/>
      <w:r w:rsidRPr="009677A4">
        <w:rPr>
          <w:rFonts w:ascii="Book Antiqua" w:eastAsia="宋体" w:hAnsi="Book Antiqua" w:cs="Times New Roman"/>
          <w:i/>
          <w:iCs/>
          <w:lang w:eastAsia="zh-CN"/>
        </w:rPr>
        <w:t xml:space="preserve"> </w:t>
      </w:r>
      <w:proofErr w:type="spellStart"/>
      <w:r w:rsidRPr="009677A4">
        <w:rPr>
          <w:rFonts w:ascii="Book Antiqua" w:eastAsia="宋体" w:hAnsi="Book Antiqua" w:cs="Times New Roman"/>
          <w:i/>
          <w:iCs/>
          <w:lang w:eastAsia="zh-CN"/>
        </w:rPr>
        <w:t>Ther</w:t>
      </w:r>
      <w:proofErr w:type="spellEnd"/>
      <w:r w:rsidRPr="009677A4">
        <w:rPr>
          <w:rFonts w:ascii="Book Antiqua" w:eastAsia="宋体" w:hAnsi="Book Antiqua" w:cs="Times New Roman"/>
          <w:lang w:eastAsia="zh-CN"/>
        </w:rPr>
        <w:t> 2010; </w:t>
      </w:r>
      <w:r w:rsidRPr="009677A4">
        <w:rPr>
          <w:rFonts w:ascii="Book Antiqua" w:eastAsia="宋体" w:hAnsi="Book Antiqua" w:cs="Times New Roman"/>
          <w:b/>
          <w:bCs/>
          <w:lang w:eastAsia="zh-CN"/>
        </w:rPr>
        <w:t>31</w:t>
      </w:r>
      <w:r w:rsidRPr="009677A4">
        <w:rPr>
          <w:rFonts w:ascii="Book Antiqua" w:eastAsia="宋体" w:hAnsi="Book Antiqua" w:cs="Times New Roman"/>
          <w:lang w:eastAsia="zh-CN"/>
        </w:rPr>
        <w:t>: 486-492 [PMID: 19925496 DOI: 10.1111/j.1365-2036.2009.04204.x</w:t>
      </w:r>
      <w:r w:rsidRPr="009677A4">
        <w:rPr>
          <w:rFonts w:ascii="Book Antiqua" w:eastAsia="宋体" w:hAnsi="Book Antiqua" w:cs="Times New Roman" w:hint="eastAsia"/>
          <w:lang w:eastAsia="zh-CN"/>
        </w:rPr>
        <w:t>]</w:t>
      </w:r>
    </w:p>
    <w:p w14:paraId="7102F64F" w14:textId="77777777" w:rsidR="009677A4" w:rsidRPr="009677A4" w:rsidRDefault="009677A4" w:rsidP="009677A4">
      <w:pPr>
        <w:spacing w:line="360" w:lineRule="auto"/>
        <w:jc w:val="both"/>
        <w:rPr>
          <w:rFonts w:ascii="Book Antiqua" w:eastAsia="宋体" w:hAnsi="Book Antiqua" w:cs="Times New Roman"/>
          <w:lang w:eastAsia="zh-CN"/>
        </w:rPr>
      </w:pPr>
      <w:proofErr w:type="gramStart"/>
      <w:r w:rsidRPr="009677A4">
        <w:rPr>
          <w:rFonts w:ascii="Book Antiqua" w:eastAsia="宋体" w:hAnsi="Book Antiqua" w:cs="Times New Roman"/>
          <w:lang w:eastAsia="zh-CN"/>
        </w:rPr>
        <w:t>74 </w:t>
      </w:r>
      <w:proofErr w:type="spellStart"/>
      <w:r w:rsidRPr="009677A4">
        <w:rPr>
          <w:rFonts w:ascii="Book Antiqua" w:eastAsia="宋体" w:hAnsi="Book Antiqua" w:cs="Times New Roman"/>
          <w:b/>
          <w:bCs/>
          <w:lang w:eastAsia="zh-CN"/>
        </w:rPr>
        <w:t>Bregnbak</w:t>
      </w:r>
      <w:proofErr w:type="spellEnd"/>
      <w:r w:rsidRPr="009677A4">
        <w:rPr>
          <w:rFonts w:ascii="Book Antiqua" w:eastAsia="宋体" w:hAnsi="Book Antiqua" w:cs="Times New Roman"/>
          <w:b/>
          <w:bCs/>
          <w:lang w:eastAsia="zh-CN"/>
        </w:rPr>
        <w:t xml:space="preserve"> D</w:t>
      </w:r>
      <w:r w:rsidRPr="009677A4">
        <w:rPr>
          <w:rFonts w:ascii="Book Antiqua" w:eastAsia="宋体" w:hAnsi="Book Antiqua" w:cs="Times New Roman"/>
          <w:lang w:eastAsia="zh-CN"/>
        </w:rPr>
        <w:t xml:space="preserve">, Mortensen C, </w:t>
      </w:r>
      <w:proofErr w:type="spellStart"/>
      <w:r w:rsidRPr="009677A4">
        <w:rPr>
          <w:rFonts w:ascii="Book Antiqua" w:eastAsia="宋体" w:hAnsi="Book Antiqua" w:cs="Times New Roman"/>
          <w:lang w:eastAsia="zh-CN"/>
        </w:rPr>
        <w:t>Bendtsen</w:t>
      </w:r>
      <w:proofErr w:type="spellEnd"/>
      <w:r w:rsidRPr="009677A4">
        <w:rPr>
          <w:rFonts w:ascii="Book Antiqua" w:eastAsia="宋体" w:hAnsi="Book Antiqua" w:cs="Times New Roman"/>
          <w:lang w:eastAsia="zh-CN"/>
        </w:rPr>
        <w:t xml:space="preserve"> F. Infliximab and complications after colectomy in patients with ulcerative colitis.</w:t>
      </w:r>
      <w:proofErr w:type="gramEnd"/>
      <w:r w:rsidRPr="009677A4">
        <w:rPr>
          <w:rFonts w:ascii="Book Antiqua" w:eastAsia="宋体" w:hAnsi="Book Antiqua" w:cs="Times New Roman"/>
          <w:lang w:eastAsia="zh-CN"/>
        </w:rPr>
        <w:t> </w:t>
      </w:r>
      <w:r w:rsidRPr="009677A4">
        <w:rPr>
          <w:rFonts w:ascii="Book Antiqua" w:eastAsia="宋体" w:hAnsi="Book Antiqua" w:cs="Times New Roman"/>
          <w:i/>
          <w:iCs/>
          <w:lang w:eastAsia="zh-CN"/>
        </w:rPr>
        <w:t xml:space="preserve">J </w:t>
      </w:r>
      <w:proofErr w:type="spellStart"/>
      <w:r w:rsidRPr="009677A4">
        <w:rPr>
          <w:rFonts w:ascii="Book Antiqua" w:eastAsia="宋体" w:hAnsi="Book Antiqua" w:cs="Times New Roman"/>
          <w:i/>
          <w:iCs/>
          <w:lang w:eastAsia="zh-CN"/>
        </w:rPr>
        <w:t>Crohns</w:t>
      </w:r>
      <w:proofErr w:type="spellEnd"/>
      <w:r w:rsidRPr="009677A4">
        <w:rPr>
          <w:rFonts w:ascii="Book Antiqua" w:eastAsia="宋体" w:hAnsi="Book Antiqua" w:cs="Times New Roman"/>
          <w:i/>
          <w:iCs/>
          <w:lang w:eastAsia="zh-CN"/>
        </w:rPr>
        <w:t xml:space="preserve"> Colitis</w:t>
      </w:r>
      <w:r w:rsidRPr="009677A4">
        <w:rPr>
          <w:rFonts w:ascii="Book Antiqua" w:eastAsia="宋体" w:hAnsi="Book Antiqua" w:cs="Times New Roman"/>
          <w:lang w:eastAsia="zh-CN"/>
        </w:rPr>
        <w:t> 2012; </w:t>
      </w:r>
      <w:r w:rsidRPr="009677A4">
        <w:rPr>
          <w:rFonts w:ascii="Book Antiqua" w:eastAsia="宋体" w:hAnsi="Book Antiqua" w:cs="Times New Roman"/>
          <w:b/>
          <w:bCs/>
          <w:lang w:eastAsia="zh-CN"/>
        </w:rPr>
        <w:t>6</w:t>
      </w:r>
      <w:r w:rsidRPr="009677A4">
        <w:rPr>
          <w:rFonts w:ascii="Book Antiqua" w:eastAsia="宋体" w:hAnsi="Book Antiqua" w:cs="Times New Roman"/>
          <w:lang w:eastAsia="zh-CN"/>
        </w:rPr>
        <w:t>: 281-286 [PMID: 22405163 DOI: 10.1016/j.crohns.2011.08.014</w:t>
      </w:r>
      <w:r w:rsidRPr="009677A4">
        <w:rPr>
          <w:rFonts w:ascii="Book Antiqua" w:eastAsia="宋体" w:hAnsi="Book Antiqua" w:cs="Times New Roman" w:hint="eastAsia"/>
          <w:lang w:eastAsia="zh-CN"/>
        </w:rPr>
        <w:t>]</w:t>
      </w:r>
    </w:p>
    <w:p w14:paraId="19B037FA"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75 </w:t>
      </w:r>
      <w:proofErr w:type="spellStart"/>
      <w:r w:rsidRPr="009677A4">
        <w:rPr>
          <w:rFonts w:ascii="Book Antiqua" w:eastAsia="宋体" w:hAnsi="Book Antiqua" w:cs="Times New Roman"/>
          <w:b/>
          <w:bCs/>
          <w:lang w:eastAsia="zh-CN"/>
        </w:rPr>
        <w:t>Selvaggi</w:t>
      </w:r>
      <w:proofErr w:type="spellEnd"/>
      <w:r w:rsidRPr="009677A4">
        <w:rPr>
          <w:rFonts w:ascii="Book Antiqua" w:eastAsia="宋体" w:hAnsi="Book Antiqua" w:cs="Times New Roman"/>
          <w:b/>
          <w:bCs/>
          <w:lang w:eastAsia="zh-CN"/>
        </w:rPr>
        <w:t xml:space="preserve"> F</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Pellino</w:t>
      </w:r>
      <w:proofErr w:type="spellEnd"/>
      <w:r w:rsidRPr="009677A4">
        <w:rPr>
          <w:rFonts w:ascii="Book Antiqua" w:eastAsia="宋体" w:hAnsi="Book Antiqua" w:cs="Times New Roman"/>
          <w:lang w:eastAsia="zh-CN"/>
        </w:rPr>
        <w:t xml:space="preserve"> G, </w:t>
      </w:r>
      <w:proofErr w:type="spellStart"/>
      <w:r w:rsidRPr="009677A4">
        <w:rPr>
          <w:rFonts w:ascii="Book Antiqua" w:eastAsia="宋体" w:hAnsi="Book Antiqua" w:cs="Times New Roman"/>
          <w:lang w:eastAsia="zh-CN"/>
        </w:rPr>
        <w:t>Canonico</w:t>
      </w:r>
      <w:proofErr w:type="spellEnd"/>
      <w:r w:rsidRPr="009677A4">
        <w:rPr>
          <w:rFonts w:ascii="Book Antiqua" w:eastAsia="宋体" w:hAnsi="Book Antiqua" w:cs="Times New Roman"/>
          <w:lang w:eastAsia="zh-CN"/>
        </w:rPr>
        <w:t xml:space="preserve"> S, </w:t>
      </w:r>
      <w:proofErr w:type="spellStart"/>
      <w:r w:rsidRPr="009677A4">
        <w:rPr>
          <w:rFonts w:ascii="Book Antiqua" w:eastAsia="宋体" w:hAnsi="Book Antiqua" w:cs="Times New Roman"/>
          <w:lang w:eastAsia="zh-CN"/>
        </w:rPr>
        <w:t>Sciaudone</w:t>
      </w:r>
      <w:proofErr w:type="spellEnd"/>
      <w:r w:rsidRPr="009677A4">
        <w:rPr>
          <w:rFonts w:ascii="Book Antiqua" w:eastAsia="宋体" w:hAnsi="Book Antiqua" w:cs="Times New Roman"/>
          <w:lang w:eastAsia="zh-CN"/>
        </w:rPr>
        <w:t xml:space="preserve"> G. Effect of preoperative biologic drugs on complications and function after restorative </w:t>
      </w:r>
      <w:proofErr w:type="spellStart"/>
      <w:r w:rsidRPr="009677A4">
        <w:rPr>
          <w:rFonts w:ascii="Book Antiqua" w:eastAsia="宋体" w:hAnsi="Book Antiqua" w:cs="Times New Roman"/>
          <w:lang w:eastAsia="zh-CN"/>
        </w:rPr>
        <w:t>proctocolectomy</w:t>
      </w:r>
      <w:proofErr w:type="spellEnd"/>
      <w:r w:rsidRPr="009677A4">
        <w:rPr>
          <w:rFonts w:ascii="Book Antiqua" w:eastAsia="宋体" w:hAnsi="Book Antiqua" w:cs="Times New Roman"/>
          <w:lang w:eastAsia="zh-CN"/>
        </w:rPr>
        <w:t xml:space="preserve"> with primary </w:t>
      </w:r>
      <w:proofErr w:type="spellStart"/>
      <w:r w:rsidRPr="009677A4">
        <w:rPr>
          <w:rFonts w:ascii="Book Antiqua" w:eastAsia="宋体" w:hAnsi="Book Antiqua" w:cs="Times New Roman"/>
          <w:lang w:eastAsia="zh-CN"/>
        </w:rPr>
        <w:t>ileal</w:t>
      </w:r>
      <w:proofErr w:type="spellEnd"/>
      <w:r w:rsidRPr="009677A4">
        <w:rPr>
          <w:rFonts w:ascii="Book Antiqua" w:eastAsia="宋体" w:hAnsi="Book Antiqua" w:cs="Times New Roman"/>
          <w:lang w:eastAsia="zh-CN"/>
        </w:rPr>
        <w:t xml:space="preserve"> pouch formation: systematic review and meta-analysis. </w:t>
      </w:r>
      <w:proofErr w:type="spellStart"/>
      <w:r w:rsidRPr="009677A4">
        <w:rPr>
          <w:rFonts w:ascii="Book Antiqua" w:eastAsia="宋体" w:hAnsi="Book Antiqua" w:cs="Times New Roman"/>
          <w:i/>
          <w:iCs/>
          <w:lang w:eastAsia="zh-CN"/>
        </w:rPr>
        <w:t>Inflamm</w:t>
      </w:r>
      <w:proofErr w:type="spellEnd"/>
      <w:r w:rsidRPr="009677A4">
        <w:rPr>
          <w:rFonts w:ascii="Book Antiqua" w:eastAsia="宋体" w:hAnsi="Book Antiqua" w:cs="Times New Roman"/>
          <w:i/>
          <w:iCs/>
          <w:lang w:eastAsia="zh-CN"/>
        </w:rPr>
        <w:t xml:space="preserve"> Bowel Dis</w:t>
      </w:r>
      <w:r w:rsidRPr="009677A4">
        <w:rPr>
          <w:rFonts w:ascii="Book Antiqua" w:eastAsia="宋体" w:hAnsi="Book Antiqua" w:cs="Times New Roman"/>
          <w:lang w:eastAsia="zh-CN"/>
        </w:rPr>
        <w:t> 2015; </w:t>
      </w:r>
      <w:r w:rsidRPr="009677A4">
        <w:rPr>
          <w:rFonts w:ascii="Book Antiqua" w:eastAsia="宋体" w:hAnsi="Book Antiqua" w:cs="Times New Roman"/>
          <w:b/>
          <w:bCs/>
          <w:lang w:eastAsia="zh-CN"/>
        </w:rPr>
        <w:t>21</w:t>
      </w:r>
      <w:r w:rsidRPr="009677A4">
        <w:rPr>
          <w:rFonts w:ascii="Book Antiqua" w:eastAsia="宋体" w:hAnsi="Book Antiqua" w:cs="Times New Roman"/>
          <w:lang w:eastAsia="zh-CN"/>
        </w:rPr>
        <w:t>: 79-92 [PMID: 25517596 DOI: 10.1097/MIB.0000000000000232</w:t>
      </w:r>
      <w:r w:rsidRPr="009677A4">
        <w:rPr>
          <w:rFonts w:ascii="Book Antiqua" w:eastAsia="宋体" w:hAnsi="Book Antiqua" w:cs="Times New Roman" w:hint="eastAsia"/>
          <w:lang w:eastAsia="zh-CN"/>
        </w:rPr>
        <w:t>]</w:t>
      </w:r>
    </w:p>
    <w:p w14:paraId="18602E4A" w14:textId="77777777" w:rsidR="009677A4" w:rsidRPr="009677A4" w:rsidRDefault="009677A4" w:rsidP="009677A4">
      <w:pPr>
        <w:spacing w:line="360" w:lineRule="auto"/>
        <w:jc w:val="both"/>
        <w:rPr>
          <w:rFonts w:ascii="Book Antiqua" w:eastAsia="宋体" w:hAnsi="Book Antiqua" w:cs="Times New Roman"/>
          <w:lang w:eastAsia="zh-CN"/>
        </w:rPr>
      </w:pPr>
      <w:r w:rsidRPr="009677A4">
        <w:rPr>
          <w:rFonts w:ascii="Book Antiqua" w:eastAsia="宋体" w:hAnsi="Book Antiqua" w:cs="Times New Roman"/>
          <w:lang w:eastAsia="zh-CN"/>
        </w:rPr>
        <w:t>76 </w:t>
      </w:r>
      <w:r w:rsidRPr="009677A4">
        <w:rPr>
          <w:rFonts w:ascii="Book Antiqua" w:eastAsia="宋体" w:hAnsi="Book Antiqua" w:cs="Times New Roman"/>
          <w:b/>
          <w:bCs/>
          <w:lang w:eastAsia="zh-CN"/>
        </w:rPr>
        <w:t>Uchino M</w:t>
      </w:r>
      <w:r w:rsidRPr="009677A4">
        <w:rPr>
          <w:rFonts w:ascii="Book Antiqua" w:eastAsia="宋体" w:hAnsi="Book Antiqua" w:cs="Times New Roman"/>
          <w:lang w:eastAsia="zh-CN"/>
        </w:rPr>
        <w:t xml:space="preserve">, </w:t>
      </w:r>
      <w:proofErr w:type="spellStart"/>
      <w:r w:rsidRPr="009677A4">
        <w:rPr>
          <w:rFonts w:ascii="Book Antiqua" w:eastAsia="宋体" w:hAnsi="Book Antiqua" w:cs="Times New Roman"/>
          <w:lang w:eastAsia="zh-CN"/>
        </w:rPr>
        <w:t>Ikeuchi</w:t>
      </w:r>
      <w:proofErr w:type="spellEnd"/>
      <w:r w:rsidRPr="009677A4">
        <w:rPr>
          <w:rFonts w:ascii="Book Antiqua" w:eastAsia="宋体" w:hAnsi="Book Antiqua" w:cs="Times New Roman"/>
          <w:lang w:eastAsia="zh-CN"/>
        </w:rPr>
        <w:t xml:space="preserve"> H, Matsuoka H, Bando T, </w:t>
      </w:r>
      <w:proofErr w:type="spellStart"/>
      <w:r w:rsidRPr="009677A4">
        <w:rPr>
          <w:rFonts w:ascii="Book Antiqua" w:eastAsia="宋体" w:hAnsi="Book Antiqua" w:cs="Times New Roman"/>
          <w:lang w:eastAsia="zh-CN"/>
        </w:rPr>
        <w:t>Ichiki</w:t>
      </w:r>
      <w:proofErr w:type="spellEnd"/>
      <w:r w:rsidRPr="009677A4">
        <w:rPr>
          <w:rFonts w:ascii="Book Antiqua" w:eastAsia="宋体" w:hAnsi="Book Antiqua" w:cs="Times New Roman"/>
          <w:lang w:eastAsia="zh-CN"/>
        </w:rPr>
        <w:t xml:space="preserve"> K, Nakajima K, Tomita N, </w:t>
      </w:r>
      <w:proofErr w:type="spellStart"/>
      <w:r w:rsidRPr="009677A4">
        <w:rPr>
          <w:rFonts w:ascii="Book Antiqua" w:eastAsia="宋体" w:hAnsi="Book Antiqua" w:cs="Times New Roman"/>
          <w:lang w:eastAsia="zh-CN"/>
        </w:rPr>
        <w:t>Takesue</w:t>
      </w:r>
      <w:proofErr w:type="spellEnd"/>
      <w:r w:rsidRPr="009677A4">
        <w:rPr>
          <w:rFonts w:ascii="Book Antiqua" w:eastAsia="宋体" w:hAnsi="Book Antiqua" w:cs="Times New Roman"/>
          <w:lang w:eastAsia="zh-CN"/>
        </w:rPr>
        <w:t xml:space="preserve"> Y. Infliximab administration prior to surgery does not increase surgical site infections in patients with ulcerative colitis. </w:t>
      </w:r>
      <w:proofErr w:type="spellStart"/>
      <w:r w:rsidRPr="009677A4">
        <w:rPr>
          <w:rFonts w:ascii="Book Antiqua" w:eastAsia="宋体" w:hAnsi="Book Antiqua" w:cs="Times New Roman"/>
          <w:i/>
          <w:iCs/>
          <w:lang w:eastAsia="zh-CN"/>
        </w:rPr>
        <w:t>Int</w:t>
      </w:r>
      <w:proofErr w:type="spellEnd"/>
      <w:r w:rsidRPr="009677A4">
        <w:rPr>
          <w:rFonts w:ascii="Book Antiqua" w:eastAsia="宋体" w:hAnsi="Book Antiqua" w:cs="Times New Roman"/>
          <w:i/>
          <w:iCs/>
          <w:lang w:eastAsia="zh-CN"/>
        </w:rPr>
        <w:t xml:space="preserve"> J Colorectal Dis</w:t>
      </w:r>
      <w:r w:rsidRPr="009677A4">
        <w:rPr>
          <w:rFonts w:ascii="Book Antiqua" w:eastAsia="宋体" w:hAnsi="Book Antiqua" w:cs="Times New Roman"/>
          <w:lang w:eastAsia="zh-CN"/>
        </w:rPr>
        <w:t> 2013; </w:t>
      </w:r>
      <w:r w:rsidRPr="009677A4">
        <w:rPr>
          <w:rFonts w:ascii="Book Antiqua" w:eastAsia="宋体" w:hAnsi="Book Antiqua" w:cs="Times New Roman"/>
          <w:b/>
          <w:bCs/>
          <w:lang w:eastAsia="zh-CN"/>
        </w:rPr>
        <w:t>28</w:t>
      </w:r>
      <w:r w:rsidRPr="009677A4">
        <w:rPr>
          <w:rFonts w:ascii="Book Antiqua" w:eastAsia="宋体" w:hAnsi="Book Antiqua" w:cs="Times New Roman"/>
          <w:lang w:eastAsia="zh-CN"/>
        </w:rPr>
        <w:t>: 1295-1306 [PMID: 23604447 DOI: 10.1007/s00384-013-1700-2</w:t>
      </w:r>
      <w:r w:rsidRPr="009677A4">
        <w:rPr>
          <w:rFonts w:ascii="Book Antiqua" w:eastAsia="宋体" w:hAnsi="Book Antiqua" w:cs="Times New Roman" w:hint="eastAsia"/>
          <w:lang w:eastAsia="zh-CN"/>
        </w:rPr>
        <w:t>]</w:t>
      </w:r>
    </w:p>
    <w:p w14:paraId="3CDC96C3" w14:textId="77777777" w:rsidR="009677A4" w:rsidRPr="009677A4" w:rsidRDefault="009677A4" w:rsidP="009677A4">
      <w:pPr>
        <w:spacing w:line="360" w:lineRule="auto"/>
        <w:jc w:val="both"/>
        <w:rPr>
          <w:rFonts w:ascii="Book Antiqua" w:eastAsia="宋体" w:hAnsi="Book Antiqua" w:cs="Times New Roman"/>
          <w:lang w:eastAsia="zh-CN"/>
        </w:rPr>
      </w:pPr>
    </w:p>
    <w:p w14:paraId="75766E93" w14:textId="77777777" w:rsidR="003176F5" w:rsidRDefault="009677A4" w:rsidP="009677A4">
      <w:pPr>
        <w:widowControl w:val="0"/>
        <w:wordWrap w:val="0"/>
        <w:spacing w:line="360" w:lineRule="auto"/>
        <w:jc w:val="right"/>
        <w:rPr>
          <w:rFonts w:ascii="Book Antiqua" w:eastAsia="宋体" w:hAnsi="Book Antiqua" w:cs="Courier New"/>
          <w:b/>
          <w:kern w:val="2"/>
          <w:lang w:eastAsia="zh-CN"/>
        </w:rPr>
      </w:pPr>
      <w:bookmarkStart w:id="59" w:name="OLE_LINK176"/>
      <w:bookmarkStart w:id="60" w:name="OLE_LINK187"/>
      <w:bookmarkStart w:id="61" w:name="OLE_LINK188"/>
      <w:r w:rsidRPr="009677A4">
        <w:rPr>
          <w:rFonts w:ascii="Book Antiqua" w:eastAsia="宋体" w:hAnsi="Book Antiqua" w:cs="Courier New"/>
          <w:b/>
          <w:kern w:val="2"/>
          <w:lang w:eastAsia="zh-CN"/>
        </w:rPr>
        <w:t xml:space="preserve">P-Reviewer: </w:t>
      </w:r>
      <w:proofErr w:type="spellStart"/>
      <w:r w:rsidRPr="009677A4">
        <w:rPr>
          <w:rFonts w:ascii="Book Antiqua" w:eastAsia="宋体" w:hAnsi="Book Antiqua" w:cs="Courier New"/>
          <w:kern w:val="2"/>
          <w:lang w:eastAsia="zh-CN"/>
        </w:rPr>
        <w:t>Actis</w:t>
      </w:r>
      <w:proofErr w:type="spellEnd"/>
      <w:r w:rsidRPr="009677A4">
        <w:rPr>
          <w:rFonts w:ascii="Book Antiqua" w:eastAsia="宋体" w:hAnsi="Book Antiqua" w:cs="Courier New" w:hint="eastAsia"/>
          <w:kern w:val="2"/>
          <w:lang w:eastAsia="zh-CN"/>
        </w:rPr>
        <w:t xml:space="preserve"> GC, </w:t>
      </w:r>
      <w:proofErr w:type="spellStart"/>
      <w:r w:rsidRPr="009677A4">
        <w:rPr>
          <w:rFonts w:ascii="Book Antiqua" w:eastAsia="宋体" w:hAnsi="Book Antiqua" w:cs="Courier New"/>
          <w:kern w:val="2"/>
          <w:lang w:eastAsia="zh-CN"/>
        </w:rPr>
        <w:t>Decorti</w:t>
      </w:r>
      <w:proofErr w:type="spellEnd"/>
      <w:r w:rsidRPr="009677A4">
        <w:rPr>
          <w:rFonts w:ascii="Book Antiqua" w:eastAsia="宋体" w:hAnsi="Book Antiqua" w:cs="Courier New" w:hint="eastAsia"/>
          <w:kern w:val="2"/>
          <w:lang w:eastAsia="zh-CN"/>
        </w:rPr>
        <w:t xml:space="preserve"> G, </w:t>
      </w:r>
      <w:proofErr w:type="spellStart"/>
      <w:r w:rsidRPr="009677A4">
        <w:rPr>
          <w:rFonts w:ascii="Book Antiqua" w:eastAsia="宋体" w:hAnsi="Book Antiqua" w:cs="Courier New"/>
          <w:kern w:val="2"/>
          <w:lang w:eastAsia="zh-CN"/>
        </w:rPr>
        <w:t>Hokama</w:t>
      </w:r>
      <w:proofErr w:type="spellEnd"/>
      <w:r w:rsidRPr="009677A4">
        <w:rPr>
          <w:rFonts w:ascii="Book Antiqua" w:eastAsia="宋体" w:hAnsi="Book Antiqua" w:cs="Courier New" w:hint="eastAsia"/>
          <w:kern w:val="2"/>
          <w:lang w:eastAsia="zh-CN"/>
        </w:rPr>
        <w:t xml:space="preserve"> A </w:t>
      </w:r>
      <w:r w:rsidRPr="009677A4">
        <w:rPr>
          <w:rFonts w:ascii="Book Antiqua" w:eastAsia="宋体" w:hAnsi="Book Antiqua" w:cs="Courier New"/>
          <w:b/>
          <w:kern w:val="2"/>
          <w:lang w:eastAsia="zh-CN"/>
        </w:rPr>
        <w:t xml:space="preserve">S-Editor: </w:t>
      </w:r>
      <w:proofErr w:type="spellStart"/>
      <w:r w:rsidRPr="009677A4">
        <w:rPr>
          <w:rFonts w:ascii="Book Antiqua" w:eastAsia="宋体" w:hAnsi="Book Antiqua" w:cs="Courier New"/>
          <w:kern w:val="2"/>
          <w:lang w:eastAsia="zh-CN"/>
        </w:rPr>
        <w:t>Qiu</w:t>
      </w:r>
      <w:proofErr w:type="spellEnd"/>
      <w:r w:rsidRPr="009677A4">
        <w:rPr>
          <w:rFonts w:ascii="Book Antiqua" w:eastAsia="宋体" w:hAnsi="Book Antiqua" w:cs="Courier New"/>
          <w:kern w:val="2"/>
          <w:lang w:eastAsia="zh-CN"/>
        </w:rPr>
        <w:t xml:space="preserve"> S</w:t>
      </w:r>
      <w:r w:rsidRPr="009677A4">
        <w:rPr>
          <w:rFonts w:ascii="Book Antiqua" w:eastAsia="宋体" w:hAnsi="Book Antiqua" w:cs="Courier New"/>
          <w:b/>
          <w:kern w:val="2"/>
          <w:lang w:eastAsia="zh-CN"/>
        </w:rPr>
        <w:t xml:space="preserve"> </w:t>
      </w:r>
    </w:p>
    <w:p w14:paraId="7590946C" w14:textId="5B7CF8BC" w:rsidR="009677A4" w:rsidRPr="009677A4" w:rsidRDefault="009677A4" w:rsidP="003176F5">
      <w:pPr>
        <w:widowControl w:val="0"/>
        <w:spacing w:line="360" w:lineRule="auto"/>
        <w:jc w:val="right"/>
        <w:rPr>
          <w:rFonts w:ascii="Book Antiqua" w:eastAsia="宋体" w:hAnsi="Book Antiqua" w:cs="Courier New"/>
          <w:b/>
          <w:kern w:val="2"/>
          <w:lang w:eastAsia="zh-CN"/>
        </w:rPr>
      </w:pPr>
      <w:r w:rsidRPr="009677A4">
        <w:rPr>
          <w:rFonts w:ascii="Book Antiqua" w:eastAsia="宋体" w:hAnsi="Book Antiqua" w:cs="Courier New"/>
          <w:b/>
          <w:kern w:val="2"/>
          <w:lang w:eastAsia="zh-CN"/>
        </w:rPr>
        <w:t>L-Editor: E-Editor:</w:t>
      </w:r>
      <w:bookmarkEnd w:id="52"/>
      <w:bookmarkEnd w:id="53"/>
      <w:bookmarkEnd w:id="54"/>
      <w:bookmarkEnd w:id="59"/>
      <w:bookmarkEnd w:id="60"/>
      <w:bookmarkEnd w:id="61"/>
    </w:p>
    <w:p w14:paraId="4CB65998" w14:textId="77777777" w:rsidR="009677A4" w:rsidRPr="009677A4" w:rsidRDefault="009677A4" w:rsidP="009677A4">
      <w:pPr>
        <w:spacing w:line="360" w:lineRule="auto"/>
        <w:jc w:val="both"/>
        <w:rPr>
          <w:rFonts w:ascii="Book Antiqua" w:eastAsia="宋体" w:hAnsi="Book Antiqua"/>
          <w:b/>
          <w:lang w:eastAsia="zh-CN"/>
        </w:rPr>
      </w:pPr>
    </w:p>
    <w:sectPr w:rsidR="009677A4" w:rsidRPr="009677A4" w:rsidSect="006C2F47">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40FA" w14:textId="77777777" w:rsidR="00331620" w:rsidRDefault="00331620" w:rsidP="008F2659">
      <w:r>
        <w:separator/>
      </w:r>
    </w:p>
  </w:endnote>
  <w:endnote w:type="continuationSeparator" w:id="0">
    <w:p w14:paraId="09888BE3" w14:textId="77777777" w:rsidR="00331620" w:rsidRDefault="00331620" w:rsidP="008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97149" w14:textId="77777777" w:rsidR="00B07E94" w:rsidRDefault="00B07E94" w:rsidP="004B6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9C00B" w14:textId="77777777" w:rsidR="00B07E94" w:rsidRDefault="00B07E94" w:rsidP="008F26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BA5F" w14:textId="77777777" w:rsidR="00B07E94" w:rsidRDefault="00B07E94" w:rsidP="004B6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132">
      <w:rPr>
        <w:rStyle w:val="PageNumber"/>
        <w:noProof/>
      </w:rPr>
      <w:t>27</w:t>
    </w:r>
    <w:r>
      <w:rPr>
        <w:rStyle w:val="PageNumber"/>
      </w:rPr>
      <w:fldChar w:fldCharType="end"/>
    </w:r>
  </w:p>
  <w:p w14:paraId="64AE89AE" w14:textId="77777777" w:rsidR="00B07E94" w:rsidRDefault="00B07E94" w:rsidP="008F26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8E3F" w14:textId="77777777" w:rsidR="00331620" w:rsidRDefault="00331620" w:rsidP="008F2659">
      <w:r>
        <w:separator/>
      </w:r>
    </w:p>
  </w:footnote>
  <w:footnote w:type="continuationSeparator" w:id="0">
    <w:p w14:paraId="62A3FAAB" w14:textId="77777777" w:rsidR="00331620" w:rsidRDefault="00331620" w:rsidP="008F26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35D7"/>
    <w:multiLevelType w:val="hybridMultilevel"/>
    <w:tmpl w:val="4D0645BA"/>
    <w:lvl w:ilvl="0" w:tplc="D6A63E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15AD3"/>
    <w:multiLevelType w:val="hybridMultilevel"/>
    <w:tmpl w:val="1B22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14046"/>
    <w:multiLevelType w:val="hybridMultilevel"/>
    <w:tmpl w:val="2710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30"/>
    <w:rsid w:val="000012B8"/>
    <w:rsid w:val="00001698"/>
    <w:rsid w:val="000028DE"/>
    <w:rsid w:val="00002C84"/>
    <w:rsid w:val="00002F4D"/>
    <w:rsid w:val="00004DE4"/>
    <w:rsid w:val="0000577A"/>
    <w:rsid w:val="00007E6A"/>
    <w:rsid w:val="00011C0E"/>
    <w:rsid w:val="00011F6F"/>
    <w:rsid w:val="00012F38"/>
    <w:rsid w:val="000148A2"/>
    <w:rsid w:val="00016326"/>
    <w:rsid w:val="00017FE9"/>
    <w:rsid w:val="00021D1D"/>
    <w:rsid w:val="0002215E"/>
    <w:rsid w:val="00023474"/>
    <w:rsid w:val="000235DC"/>
    <w:rsid w:val="00023FE7"/>
    <w:rsid w:val="000246C6"/>
    <w:rsid w:val="00025EF6"/>
    <w:rsid w:val="0002644B"/>
    <w:rsid w:val="00027392"/>
    <w:rsid w:val="000307B0"/>
    <w:rsid w:val="00032A47"/>
    <w:rsid w:val="00042F7E"/>
    <w:rsid w:val="00043C8F"/>
    <w:rsid w:val="00044641"/>
    <w:rsid w:val="00045608"/>
    <w:rsid w:val="0004596B"/>
    <w:rsid w:val="00046C7B"/>
    <w:rsid w:val="000479E5"/>
    <w:rsid w:val="00050BAE"/>
    <w:rsid w:val="00050CFF"/>
    <w:rsid w:val="00052C0F"/>
    <w:rsid w:val="000532A0"/>
    <w:rsid w:val="000537C3"/>
    <w:rsid w:val="0005776B"/>
    <w:rsid w:val="000624EE"/>
    <w:rsid w:val="0006393F"/>
    <w:rsid w:val="00067A3B"/>
    <w:rsid w:val="00067E1E"/>
    <w:rsid w:val="0007101D"/>
    <w:rsid w:val="00071D67"/>
    <w:rsid w:val="0007291D"/>
    <w:rsid w:val="00074400"/>
    <w:rsid w:val="000748C3"/>
    <w:rsid w:val="00075B92"/>
    <w:rsid w:val="00077A80"/>
    <w:rsid w:val="00077E5E"/>
    <w:rsid w:val="000831AA"/>
    <w:rsid w:val="00083514"/>
    <w:rsid w:val="000847A9"/>
    <w:rsid w:val="000847FE"/>
    <w:rsid w:val="00085306"/>
    <w:rsid w:val="000860F8"/>
    <w:rsid w:val="0008633D"/>
    <w:rsid w:val="000870BB"/>
    <w:rsid w:val="0009081B"/>
    <w:rsid w:val="0009119A"/>
    <w:rsid w:val="00091E85"/>
    <w:rsid w:val="00092318"/>
    <w:rsid w:val="000930DC"/>
    <w:rsid w:val="0009315D"/>
    <w:rsid w:val="000946A9"/>
    <w:rsid w:val="00094928"/>
    <w:rsid w:val="00095400"/>
    <w:rsid w:val="00097540"/>
    <w:rsid w:val="000A14F3"/>
    <w:rsid w:val="000A3290"/>
    <w:rsid w:val="000A3D01"/>
    <w:rsid w:val="000A43EF"/>
    <w:rsid w:val="000A4F6E"/>
    <w:rsid w:val="000A61FA"/>
    <w:rsid w:val="000A7DD1"/>
    <w:rsid w:val="000B103C"/>
    <w:rsid w:val="000B255F"/>
    <w:rsid w:val="000B38E4"/>
    <w:rsid w:val="000B4D60"/>
    <w:rsid w:val="000B576E"/>
    <w:rsid w:val="000C316C"/>
    <w:rsid w:val="000C4020"/>
    <w:rsid w:val="000D0776"/>
    <w:rsid w:val="000D35D0"/>
    <w:rsid w:val="000D435B"/>
    <w:rsid w:val="000E0FEB"/>
    <w:rsid w:val="000E4BFE"/>
    <w:rsid w:val="000E55F7"/>
    <w:rsid w:val="000E5CBB"/>
    <w:rsid w:val="000E5D29"/>
    <w:rsid w:val="000E6DBA"/>
    <w:rsid w:val="000E70ED"/>
    <w:rsid w:val="000F25D2"/>
    <w:rsid w:val="000F2D8D"/>
    <w:rsid w:val="000F4DBE"/>
    <w:rsid w:val="000F798F"/>
    <w:rsid w:val="00101E8A"/>
    <w:rsid w:val="0010379F"/>
    <w:rsid w:val="00103A50"/>
    <w:rsid w:val="00104283"/>
    <w:rsid w:val="00107188"/>
    <w:rsid w:val="00110A63"/>
    <w:rsid w:val="00111EC2"/>
    <w:rsid w:val="00112FB9"/>
    <w:rsid w:val="00115005"/>
    <w:rsid w:val="00116051"/>
    <w:rsid w:val="001172B4"/>
    <w:rsid w:val="00125661"/>
    <w:rsid w:val="00132267"/>
    <w:rsid w:val="00132BF6"/>
    <w:rsid w:val="0013581D"/>
    <w:rsid w:val="00140BA8"/>
    <w:rsid w:val="001424F4"/>
    <w:rsid w:val="001426F8"/>
    <w:rsid w:val="00143BE5"/>
    <w:rsid w:val="00150A34"/>
    <w:rsid w:val="001528AB"/>
    <w:rsid w:val="001531CC"/>
    <w:rsid w:val="00155FF4"/>
    <w:rsid w:val="0015603F"/>
    <w:rsid w:val="0015614C"/>
    <w:rsid w:val="00156486"/>
    <w:rsid w:val="0015700C"/>
    <w:rsid w:val="001603F3"/>
    <w:rsid w:val="001606DF"/>
    <w:rsid w:val="00160973"/>
    <w:rsid w:val="00163DDB"/>
    <w:rsid w:val="001674A9"/>
    <w:rsid w:val="0017421C"/>
    <w:rsid w:val="0017756E"/>
    <w:rsid w:val="00180F86"/>
    <w:rsid w:val="0018224D"/>
    <w:rsid w:val="00182FDB"/>
    <w:rsid w:val="0018359D"/>
    <w:rsid w:val="001837BF"/>
    <w:rsid w:val="00183B71"/>
    <w:rsid w:val="00185649"/>
    <w:rsid w:val="00185A3E"/>
    <w:rsid w:val="00187DAA"/>
    <w:rsid w:val="00190CF7"/>
    <w:rsid w:val="001912F5"/>
    <w:rsid w:val="00192A69"/>
    <w:rsid w:val="00193653"/>
    <w:rsid w:val="001A02BD"/>
    <w:rsid w:val="001A0649"/>
    <w:rsid w:val="001A19BD"/>
    <w:rsid w:val="001A1CC2"/>
    <w:rsid w:val="001A4A88"/>
    <w:rsid w:val="001A4C87"/>
    <w:rsid w:val="001A7B9F"/>
    <w:rsid w:val="001B0B2C"/>
    <w:rsid w:val="001B12C2"/>
    <w:rsid w:val="001B1AA9"/>
    <w:rsid w:val="001B1F8D"/>
    <w:rsid w:val="001B4279"/>
    <w:rsid w:val="001B5284"/>
    <w:rsid w:val="001B6640"/>
    <w:rsid w:val="001B6CE4"/>
    <w:rsid w:val="001C0614"/>
    <w:rsid w:val="001C39D2"/>
    <w:rsid w:val="001C3A26"/>
    <w:rsid w:val="001C40FE"/>
    <w:rsid w:val="001C7EC3"/>
    <w:rsid w:val="001D0550"/>
    <w:rsid w:val="001D178B"/>
    <w:rsid w:val="001D1CAC"/>
    <w:rsid w:val="001D1CB3"/>
    <w:rsid w:val="001D592D"/>
    <w:rsid w:val="001D638A"/>
    <w:rsid w:val="001D783B"/>
    <w:rsid w:val="001E14BE"/>
    <w:rsid w:val="001E3389"/>
    <w:rsid w:val="001E3707"/>
    <w:rsid w:val="001E4078"/>
    <w:rsid w:val="001E5CB5"/>
    <w:rsid w:val="001E6A1E"/>
    <w:rsid w:val="001E7C69"/>
    <w:rsid w:val="001F12E6"/>
    <w:rsid w:val="001F578B"/>
    <w:rsid w:val="001F6974"/>
    <w:rsid w:val="001F7DAB"/>
    <w:rsid w:val="00203143"/>
    <w:rsid w:val="0020481D"/>
    <w:rsid w:val="00204B20"/>
    <w:rsid w:val="00210DD1"/>
    <w:rsid w:val="0021139F"/>
    <w:rsid w:val="00212FEC"/>
    <w:rsid w:val="0021459E"/>
    <w:rsid w:val="0021723B"/>
    <w:rsid w:val="0022122E"/>
    <w:rsid w:val="0022319F"/>
    <w:rsid w:val="002269C0"/>
    <w:rsid w:val="002303E0"/>
    <w:rsid w:val="00231D37"/>
    <w:rsid w:val="0023206A"/>
    <w:rsid w:val="00233ACC"/>
    <w:rsid w:val="002363C2"/>
    <w:rsid w:val="0024528E"/>
    <w:rsid w:val="00245ABE"/>
    <w:rsid w:val="00246C0A"/>
    <w:rsid w:val="00251EF1"/>
    <w:rsid w:val="0025206D"/>
    <w:rsid w:val="002527B9"/>
    <w:rsid w:val="00253FB6"/>
    <w:rsid w:val="0025666F"/>
    <w:rsid w:val="002618ED"/>
    <w:rsid w:val="00262C2F"/>
    <w:rsid w:val="0026307C"/>
    <w:rsid w:val="00264072"/>
    <w:rsid w:val="0026669B"/>
    <w:rsid w:val="0026709E"/>
    <w:rsid w:val="002701EA"/>
    <w:rsid w:val="00270BDB"/>
    <w:rsid w:val="002713F3"/>
    <w:rsid w:val="00276E7D"/>
    <w:rsid w:val="00276F27"/>
    <w:rsid w:val="00281847"/>
    <w:rsid w:val="002823BB"/>
    <w:rsid w:val="0028288C"/>
    <w:rsid w:val="0028441F"/>
    <w:rsid w:val="0028689B"/>
    <w:rsid w:val="00291318"/>
    <w:rsid w:val="00295130"/>
    <w:rsid w:val="00295739"/>
    <w:rsid w:val="00297939"/>
    <w:rsid w:val="002A0EFC"/>
    <w:rsid w:val="002A154C"/>
    <w:rsid w:val="002A1E9A"/>
    <w:rsid w:val="002A2665"/>
    <w:rsid w:val="002A2850"/>
    <w:rsid w:val="002A3375"/>
    <w:rsid w:val="002A5752"/>
    <w:rsid w:val="002A6715"/>
    <w:rsid w:val="002B011B"/>
    <w:rsid w:val="002B0B13"/>
    <w:rsid w:val="002B13CA"/>
    <w:rsid w:val="002B7074"/>
    <w:rsid w:val="002C0B82"/>
    <w:rsid w:val="002C4093"/>
    <w:rsid w:val="002C40F1"/>
    <w:rsid w:val="002C4BA6"/>
    <w:rsid w:val="002C4BD9"/>
    <w:rsid w:val="002C4FF8"/>
    <w:rsid w:val="002C6783"/>
    <w:rsid w:val="002C6CEB"/>
    <w:rsid w:val="002C75FF"/>
    <w:rsid w:val="002C79EC"/>
    <w:rsid w:val="002D0E56"/>
    <w:rsid w:val="002D131C"/>
    <w:rsid w:val="002D2F95"/>
    <w:rsid w:val="002D37BF"/>
    <w:rsid w:val="002D4A1D"/>
    <w:rsid w:val="002D4D9C"/>
    <w:rsid w:val="002D5CB5"/>
    <w:rsid w:val="002E049A"/>
    <w:rsid w:val="002E0E54"/>
    <w:rsid w:val="002E1766"/>
    <w:rsid w:val="002E1DE8"/>
    <w:rsid w:val="002E5084"/>
    <w:rsid w:val="002E5A94"/>
    <w:rsid w:val="002E7449"/>
    <w:rsid w:val="002E7D90"/>
    <w:rsid w:val="002F07BD"/>
    <w:rsid w:val="002F3426"/>
    <w:rsid w:val="002F4460"/>
    <w:rsid w:val="002F4C68"/>
    <w:rsid w:val="002F4C9E"/>
    <w:rsid w:val="002F5624"/>
    <w:rsid w:val="00300637"/>
    <w:rsid w:val="00305B7D"/>
    <w:rsid w:val="00307C37"/>
    <w:rsid w:val="00314629"/>
    <w:rsid w:val="00314783"/>
    <w:rsid w:val="00316929"/>
    <w:rsid w:val="003176F5"/>
    <w:rsid w:val="00322246"/>
    <w:rsid w:val="00322B26"/>
    <w:rsid w:val="00331620"/>
    <w:rsid w:val="00333B27"/>
    <w:rsid w:val="003353A5"/>
    <w:rsid w:val="00336D8D"/>
    <w:rsid w:val="00337F4D"/>
    <w:rsid w:val="003406FF"/>
    <w:rsid w:val="00340C93"/>
    <w:rsid w:val="00341241"/>
    <w:rsid w:val="00341DF4"/>
    <w:rsid w:val="00344D9F"/>
    <w:rsid w:val="003458E2"/>
    <w:rsid w:val="0034770E"/>
    <w:rsid w:val="0035212E"/>
    <w:rsid w:val="00354220"/>
    <w:rsid w:val="00354B78"/>
    <w:rsid w:val="00355148"/>
    <w:rsid w:val="00355277"/>
    <w:rsid w:val="003555D6"/>
    <w:rsid w:val="0035719B"/>
    <w:rsid w:val="00357F23"/>
    <w:rsid w:val="00360362"/>
    <w:rsid w:val="003700D3"/>
    <w:rsid w:val="00372BAC"/>
    <w:rsid w:val="003733AC"/>
    <w:rsid w:val="00373F9F"/>
    <w:rsid w:val="00374FCB"/>
    <w:rsid w:val="00375764"/>
    <w:rsid w:val="00375892"/>
    <w:rsid w:val="003762CE"/>
    <w:rsid w:val="003778CD"/>
    <w:rsid w:val="00384FE7"/>
    <w:rsid w:val="0038539B"/>
    <w:rsid w:val="00392816"/>
    <w:rsid w:val="003931FE"/>
    <w:rsid w:val="003940CA"/>
    <w:rsid w:val="00394CED"/>
    <w:rsid w:val="00395F95"/>
    <w:rsid w:val="003963F4"/>
    <w:rsid w:val="00397366"/>
    <w:rsid w:val="003977EC"/>
    <w:rsid w:val="003A0FDF"/>
    <w:rsid w:val="003A32E4"/>
    <w:rsid w:val="003A440D"/>
    <w:rsid w:val="003A6927"/>
    <w:rsid w:val="003B02E6"/>
    <w:rsid w:val="003B1446"/>
    <w:rsid w:val="003B667E"/>
    <w:rsid w:val="003C328A"/>
    <w:rsid w:val="003D7108"/>
    <w:rsid w:val="003D7C10"/>
    <w:rsid w:val="003E146D"/>
    <w:rsid w:val="003E19C2"/>
    <w:rsid w:val="003E22B5"/>
    <w:rsid w:val="003E798D"/>
    <w:rsid w:val="003F2746"/>
    <w:rsid w:val="003F2FD0"/>
    <w:rsid w:val="003F4473"/>
    <w:rsid w:val="003F624B"/>
    <w:rsid w:val="00403CA8"/>
    <w:rsid w:val="00403D16"/>
    <w:rsid w:val="00404E0B"/>
    <w:rsid w:val="004100CC"/>
    <w:rsid w:val="00416E1F"/>
    <w:rsid w:val="004224A0"/>
    <w:rsid w:val="004320E9"/>
    <w:rsid w:val="00432213"/>
    <w:rsid w:val="0043457A"/>
    <w:rsid w:val="00435080"/>
    <w:rsid w:val="0043798F"/>
    <w:rsid w:val="0044025D"/>
    <w:rsid w:val="0044360E"/>
    <w:rsid w:val="00444EF5"/>
    <w:rsid w:val="00444F8D"/>
    <w:rsid w:val="00447C1D"/>
    <w:rsid w:val="004505B2"/>
    <w:rsid w:val="00455AC3"/>
    <w:rsid w:val="004565B8"/>
    <w:rsid w:val="00457B28"/>
    <w:rsid w:val="004603F0"/>
    <w:rsid w:val="0046538B"/>
    <w:rsid w:val="00465A1B"/>
    <w:rsid w:val="00467212"/>
    <w:rsid w:val="004808EB"/>
    <w:rsid w:val="00481B22"/>
    <w:rsid w:val="00481EFC"/>
    <w:rsid w:val="0048411C"/>
    <w:rsid w:val="004863F2"/>
    <w:rsid w:val="00486685"/>
    <w:rsid w:val="0049136F"/>
    <w:rsid w:val="00491FD2"/>
    <w:rsid w:val="00492EEA"/>
    <w:rsid w:val="00497334"/>
    <w:rsid w:val="004977DE"/>
    <w:rsid w:val="004A0354"/>
    <w:rsid w:val="004A0745"/>
    <w:rsid w:val="004A2D84"/>
    <w:rsid w:val="004A3615"/>
    <w:rsid w:val="004A7B3B"/>
    <w:rsid w:val="004B3EC7"/>
    <w:rsid w:val="004B5390"/>
    <w:rsid w:val="004B6764"/>
    <w:rsid w:val="004B7E8C"/>
    <w:rsid w:val="004C037A"/>
    <w:rsid w:val="004C0928"/>
    <w:rsid w:val="004C1524"/>
    <w:rsid w:val="004C3241"/>
    <w:rsid w:val="004C3429"/>
    <w:rsid w:val="004C5DA5"/>
    <w:rsid w:val="004C648E"/>
    <w:rsid w:val="004C6EB7"/>
    <w:rsid w:val="004C6F84"/>
    <w:rsid w:val="004D032C"/>
    <w:rsid w:val="004D03EF"/>
    <w:rsid w:val="004D1064"/>
    <w:rsid w:val="004D203E"/>
    <w:rsid w:val="004D3250"/>
    <w:rsid w:val="004D412A"/>
    <w:rsid w:val="004D798E"/>
    <w:rsid w:val="004D79E1"/>
    <w:rsid w:val="004E1291"/>
    <w:rsid w:val="004E2285"/>
    <w:rsid w:val="004E3C3D"/>
    <w:rsid w:val="004E3DEB"/>
    <w:rsid w:val="004E4699"/>
    <w:rsid w:val="004E524B"/>
    <w:rsid w:val="004E5E0F"/>
    <w:rsid w:val="004E74E2"/>
    <w:rsid w:val="004F0C60"/>
    <w:rsid w:val="004F19BB"/>
    <w:rsid w:val="004F26AD"/>
    <w:rsid w:val="004F2C25"/>
    <w:rsid w:val="004F3D12"/>
    <w:rsid w:val="004F4E66"/>
    <w:rsid w:val="004F7879"/>
    <w:rsid w:val="0050011F"/>
    <w:rsid w:val="00500D48"/>
    <w:rsid w:val="00503A02"/>
    <w:rsid w:val="00504D2C"/>
    <w:rsid w:val="005057BF"/>
    <w:rsid w:val="00505A77"/>
    <w:rsid w:val="00515587"/>
    <w:rsid w:val="00522041"/>
    <w:rsid w:val="00522EC8"/>
    <w:rsid w:val="00523731"/>
    <w:rsid w:val="00523A05"/>
    <w:rsid w:val="00523F5C"/>
    <w:rsid w:val="00527F8A"/>
    <w:rsid w:val="00531957"/>
    <w:rsid w:val="00533B82"/>
    <w:rsid w:val="0054556C"/>
    <w:rsid w:val="00550A3D"/>
    <w:rsid w:val="0055361F"/>
    <w:rsid w:val="00554280"/>
    <w:rsid w:val="005576FF"/>
    <w:rsid w:val="00560428"/>
    <w:rsid w:val="0056072E"/>
    <w:rsid w:val="005617B8"/>
    <w:rsid w:val="005618E2"/>
    <w:rsid w:val="00562027"/>
    <w:rsid w:val="00566020"/>
    <w:rsid w:val="005661D5"/>
    <w:rsid w:val="00566CC0"/>
    <w:rsid w:val="0057181E"/>
    <w:rsid w:val="00577E08"/>
    <w:rsid w:val="00577E7B"/>
    <w:rsid w:val="00581C8F"/>
    <w:rsid w:val="005821AA"/>
    <w:rsid w:val="005821D9"/>
    <w:rsid w:val="0058340C"/>
    <w:rsid w:val="00585AAD"/>
    <w:rsid w:val="00585BEE"/>
    <w:rsid w:val="00590D23"/>
    <w:rsid w:val="00591118"/>
    <w:rsid w:val="005931A3"/>
    <w:rsid w:val="005932BF"/>
    <w:rsid w:val="00593F61"/>
    <w:rsid w:val="005977F8"/>
    <w:rsid w:val="005A1832"/>
    <w:rsid w:val="005A51CF"/>
    <w:rsid w:val="005A546F"/>
    <w:rsid w:val="005A69C2"/>
    <w:rsid w:val="005A7A2D"/>
    <w:rsid w:val="005B0834"/>
    <w:rsid w:val="005B0CFE"/>
    <w:rsid w:val="005B30F6"/>
    <w:rsid w:val="005B52D4"/>
    <w:rsid w:val="005B6955"/>
    <w:rsid w:val="005C35FE"/>
    <w:rsid w:val="005C7AD8"/>
    <w:rsid w:val="005D09CD"/>
    <w:rsid w:val="005D36F6"/>
    <w:rsid w:val="005D419A"/>
    <w:rsid w:val="005D4B5E"/>
    <w:rsid w:val="005D5B53"/>
    <w:rsid w:val="005E01EA"/>
    <w:rsid w:val="005E11A6"/>
    <w:rsid w:val="005E222F"/>
    <w:rsid w:val="005E23DA"/>
    <w:rsid w:val="005E2554"/>
    <w:rsid w:val="005E3ED0"/>
    <w:rsid w:val="005E51D3"/>
    <w:rsid w:val="005E769F"/>
    <w:rsid w:val="005E76E0"/>
    <w:rsid w:val="005F0F5C"/>
    <w:rsid w:val="005F1FBE"/>
    <w:rsid w:val="005F5281"/>
    <w:rsid w:val="005F5377"/>
    <w:rsid w:val="0060302A"/>
    <w:rsid w:val="0060461F"/>
    <w:rsid w:val="006050C0"/>
    <w:rsid w:val="006062FE"/>
    <w:rsid w:val="00610E41"/>
    <w:rsid w:val="00611087"/>
    <w:rsid w:val="0061139A"/>
    <w:rsid w:val="00611A2D"/>
    <w:rsid w:val="00613EBE"/>
    <w:rsid w:val="00614A84"/>
    <w:rsid w:val="00615E86"/>
    <w:rsid w:val="00620455"/>
    <w:rsid w:val="0062054E"/>
    <w:rsid w:val="0062294F"/>
    <w:rsid w:val="00623A74"/>
    <w:rsid w:val="00623A7D"/>
    <w:rsid w:val="00624C96"/>
    <w:rsid w:val="00632D7B"/>
    <w:rsid w:val="00634700"/>
    <w:rsid w:val="00637BF5"/>
    <w:rsid w:val="0064030D"/>
    <w:rsid w:val="006409F3"/>
    <w:rsid w:val="00640D4E"/>
    <w:rsid w:val="006426DA"/>
    <w:rsid w:val="00645117"/>
    <w:rsid w:val="00645977"/>
    <w:rsid w:val="00650880"/>
    <w:rsid w:val="00651375"/>
    <w:rsid w:val="00651ABB"/>
    <w:rsid w:val="00651C30"/>
    <w:rsid w:val="00652492"/>
    <w:rsid w:val="00652B1C"/>
    <w:rsid w:val="006536A3"/>
    <w:rsid w:val="00653BB9"/>
    <w:rsid w:val="006544CE"/>
    <w:rsid w:val="0065708D"/>
    <w:rsid w:val="0065752C"/>
    <w:rsid w:val="00657912"/>
    <w:rsid w:val="00657F41"/>
    <w:rsid w:val="00657FA6"/>
    <w:rsid w:val="00661567"/>
    <w:rsid w:val="00663383"/>
    <w:rsid w:val="006659D9"/>
    <w:rsid w:val="00670B4F"/>
    <w:rsid w:val="006716ED"/>
    <w:rsid w:val="00673911"/>
    <w:rsid w:val="00674798"/>
    <w:rsid w:val="006761D0"/>
    <w:rsid w:val="00677319"/>
    <w:rsid w:val="006773B8"/>
    <w:rsid w:val="00680F02"/>
    <w:rsid w:val="00681311"/>
    <w:rsid w:val="00682D16"/>
    <w:rsid w:val="00683763"/>
    <w:rsid w:val="006868F7"/>
    <w:rsid w:val="00687B27"/>
    <w:rsid w:val="00687C8D"/>
    <w:rsid w:val="00692DC4"/>
    <w:rsid w:val="006941C3"/>
    <w:rsid w:val="00697553"/>
    <w:rsid w:val="006A04A4"/>
    <w:rsid w:val="006A0954"/>
    <w:rsid w:val="006A2C7B"/>
    <w:rsid w:val="006A2D8C"/>
    <w:rsid w:val="006A3774"/>
    <w:rsid w:val="006A7F2A"/>
    <w:rsid w:val="006B00EC"/>
    <w:rsid w:val="006B03EE"/>
    <w:rsid w:val="006B0622"/>
    <w:rsid w:val="006B13DE"/>
    <w:rsid w:val="006B3002"/>
    <w:rsid w:val="006B44AD"/>
    <w:rsid w:val="006B6D4B"/>
    <w:rsid w:val="006B6D72"/>
    <w:rsid w:val="006B7B06"/>
    <w:rsid w:val="006C2F47"/>
    <w:rsid w:val="006C3740"/>
    <w:rsid w:val="006D6831"/>
    <w:rsid w:val="006E0810"/>
    <w:rsid w:val="006E0E61"/>
    <w:rsid w:val="006E11A7"/>
    <w:rsid w:val="006E4EC0"/>
    <w:rsid w:val="006E50B1"/>
    <w:rsid w:val="006F2CCC"/>
    <w:rsid w:val="00701BE5"/>
    <w:rsid w:val="00701F14"/>
    <w:rsid w:val="0070245C"/>
    <w:rsid w:val="00704278"/>
    <w:rsid w:val="007065B5"/>
    <w:rsid w:val="007075B5"/>
    <w:rsid w:val="00710186"/>
    <w:rsid w:val="00712991"/>
    <w:rsid w:val="0071551F"/>
    <w:rsid w:val="007156FC"/>
    <w:rsid w:val="00715C1A"/>
    <w:rsid w:val="00716FF4"/>
    <w:rsid w:val="007222D8"/>
    <w:rsid w:val="0072395E"/>
    <w:rsid w:val="00724325"/>
    <w:rsid w:val="0072447B"/>
    <w:rsid w:val="0072474F"/>
    <w:rsid w:val="00724BEC"/>
    <w:rsid w:val="00727E50"/>
    <w:rsid w:val="00730B94"/>
    <w:rsid w:val="00732BE9"/>
    <w:rsid w:val="0073323F"/>
    <w:rsid w:val="0073365C"/>
    <w:rsid w:val="00736242"/>
    <w:rsid w:val="00736E57"/>
    <w:rsid w:val="00741BD4"/>
    <w:rsid w:val="00742D23"/>
    <w:rsid w:val="00743B2E"/>
    <w:rsid w:val="007530AC"/>
    <w:rsid w:val="0075409E"/>
    <w:rsid w:val="0075486F"/>
    <w:rsid w:val="0075593C"/>
    <w:rsid w:val="00757947"/>
    <w:rsid w:val="00761331"/>
    <w:rsid w:val="00762BD0"/>
    <w:rsid w:val="007631D8"/>
    <w:rsid w:val="0076466B"/>
    <w:rsid w:val="007673A2"/>
    <w:rsid w:val="00770152"/>
    <w:rsid w:val="007749A6"/>
    <w:rsid w:val="00776701"/>
    <w:rsid w:val="00780EAF"/>
    <w:rsid w:val="00781BC9"/>
    <w:rsid w:val="007852AB"/>
    <w:rsid w:val="00785798"/>
    <w:rsid w:val="007905B0"/>
    <w:rsid w:val="00790A2B"/>
    <w:rsid w:val="0079112A"/>
    <w:rsid w:val="007925CC"/>
    <w:rsid w:val="00793A97"/>
    <w:rsid w:val="00797F31"/>
    <w:rsid w:val="007A0110"/>
    <w:rsid w:val="007A03A0"/>
    <w:rsid w:val="007A38D1"/>
    <w:rsid w:val="007A545E"/>
    <w:rsid w:val="007A6EB8"/>
    <w:rsid w:val="007A7443"/>
    <w:rsid w:val="007B1093"/>
    <w:rsid w:val="007B57D6"/>
    <w:rsid w:val="007B7601"/>
    <w:rsid w:val="007C0B93"/>
    <w:rsid w:val="007C1210"/>
    <w:rsid w:val="007C324C"/>
    <w:rsid w:val="007C474C"/>
    <w:rsid w:val="007C4C9A"/>
    <w:rsid w:val="007C5039"/>
    <w:rsid w:val="007C5C7E"/>
    <w:rsid w:val="007C5CFA"/>
    <w:rsid w:val="007D329D"/>
    <w:rsid w:val="007D330E"/>
    <w:rsid w:val="007D47EB"/>
    <w:rsid w:val="007D536F"/>
    <w:rsid w:val="007D5D08"/>
    <w:rsid w:val="007D656F"/>
    <w:rsid w:val="007D6AB6"/>
    <w:rsid w:val="007E05EA"/>
    <w:rsid w:val="007E4FD9"/>
    <w:rsid w:val="007F0876"/>
    <w:rsid w:val="007F1088"/>
    <w:rsid w:val="007F117E"/>
    <w:rsid w:val="007F1BD3"/>
    <w:rsid w:val="007F2A98"/>
    <w:rsid w:val="007F398C"/>
    <w:rsid w:val="007F6D6E"/>
    <w:rsid w:val="0080150C"/>
    <w:rsid w:val="008045C0"/>
    <w:rsid w:val="00807E12"/>
    <w:rsid w:val="008107CA"/>
    <w:rsid w:val="0081105B"/>
    <w:rsid w:val="00811206"/>
    <w:rsid w:val="00813379"/>
    <w:rsid w:val="0081773F"/>
    <w:rsid w:val="00820583"/>
    <w:rsid w:val="00821143"/>
    <w:rsid w:val="008250C3"/>
    <w:rsid w:val="00826C79"/>
    <w:rsid w:val="00831674"/>
    <w:rsid w:val="00832408"/>
    <w:rsid w:val="00833857"/>
    <w:rsid w:val="00833ECA"/>
    <w:rsid w:val="00835EDB"/>
    <w:rsid w:val="00837AA8"/>
    <w:rsid w:val="008405F8"/>
    <w:rsid w:val="00840BE0"/>
    <w:rsid w:val="00842520"/>
    <w:rsid w:val="00842E89"/>
    <w:rsid w:val="00843D3F"/>
    <w:rsid w:val="00844ABD"/>
    <w:rsid w:val="008455F6"/>
    <w:rsid w:val="00845699"/>
    <w:rsid w:val="00846F5B"/>
    <w:rsid w:val="00847929"/>
    <w:rsid w:val="00847EB1"/>
    <w:rsid w:val="00852601"/>
    <w:rsid w:val="00855494"/>
    <w:rsid w:val="00856E6A"/>
    <w:rsid w:val="008570CC"/>
    <w:rsid w:val="00860F90"/>
    <w:rsid w:val="008611E0"/>
    <w:rsid w:val="0086336B"/>
    <w:rsid w:val="00864277"/>
    <w:rsid w:val="008648D3"/>
    <w:rsid w:val="00865431"/>
    <w:rsid w:val="008667BF"/>
    <w:rsid w:val="008675F9"/>
    <w:rsid w:val="00870B6F"/>
    <w:rsid w:val="00870C34"/>
    <w:rsid w:val="00870CDA"/>
    <w:rsid w:val="0087221F"/>
    <w:rsid w:val="00874D2B"/>
    <w:rsid w:val="008766CC"/>
    <w:rsid w:val="00880413"/>
    <w:rsid w:val="0088530D"/>
    <w:rsid w:val="0089066B"/>
    <w:rsid w:val="008914C0"/>
    <w:rsid w:val="00892503"/>
    <w:rsid w:val="00892CBC"/>
    <w:rsid w:val="0089343F"/>
    <w:rsid w:val="008963A5"/>
    <w:rsid w:val="00896D58"/>
    <w:rsid w:val="00897530"/>
    <w:rsid w:val="00897F3C"/>
    <w:rsid w:val="008A0E09"/>
    <w:rsid w:val="008A195F"/>
    <w:rsid w:val="008A46F8"/>
    <w:rsid w:val="008A55F0"/>
    <w:rsid w:val="008B17D9"/>
    <w:rsid w:val="008B1AED"/>
    <w:rsid w:val="008B29C7"/>
    <w:rsid w:val="008B55FA"/>
    <w:rsid w:val="008B6004"/>
    <w:rsid w:val="008B60F9"/>
    <w:rsid w:val="008B6630"/>
    <w:rsid w:val="008B682E"/>
    <w:rsid w:val="008B7DC2"/>
    <w:rsid w:val="008C3489"/>
    <w:rsid w:val="008C37F5"/>
    <w:rsid w:val="008C3B6C"/>
    <w:rsid w:val="008C3F4B"/>
    <w:rsid w:val="008C54CB"/>
    <w:rsid w:val="008D15FB"/>
    <w:rsid w:val="008D25D5"/>
    <w:rsid w:val="008D2C7C"/>
    <w:rsid w:val="008D3DE0"/>
    <w:rsid w:val="008D62CF"/>
    <w:rsid w:val="008D677C"/>
    <w:rsid w:val="008D6BFC"/>
    <w:rsid w:val="008D74A3"/>
    <w:rsid w:val="008D7FB1"/>
    <w:rsid w:val="008E0477"/>
    <w:rsid w:val="008E05F8"/>
    <w:rsid w:val="008E0F38"/>
    <w:rsid w:val="008E1F00"/>
    <w:rsid w:val="008E38B4"/>
    <w:rsid w:val="008E3A02"/>
    <w:rsid w:val="008E3DBA"/>
    <w:rsid w:val="008E53E8"/>
    <w:rsid w:val="008E789E"/>
    <w:rsid w:val="008F0BD9"/>
    <w:rsid w:val="008F2659"/>
    <w:rsid w:val="008F5CB8"/>
    <w:rsid w:val="008F63CF"/>
    <w:rsid w:val="008F7C5F"/>
    <w:rsid w:val="009001B1"/>
    <w:rsid w:val="00900DEF"/>
    <w:rsid w:val="009014F8"/>
    <w:rsid w:val="00901DE9"/>
    <w:rsid w:val="009041C0"/>
    <w:rsid w:val="00904411"/>
    <w:rsid w:val="00904C26"/>
    <w:rsid w:val="00907988"/>
    <w:rsid w:val="00907D2C"/>
    <w:rsid w:val="009101E4"/>
    <w:rsid w:val="009106B1"/>
    <w:rsid w:val="009127DB"/>
    <w:rsid w:val="00912DCA"/>
    <w:rsid w:val="0091322A"/>
    <w:rsid w:val="009134EE"/>
    <w:rsid w:val="009154BD"/>
    <w:rsid w:val="00926BC5"/>
    <w:rsid w:val="00927AE2"/>
    <w:rsid w:val="00932FB0"/>
    <w:rsid w:val="0094133A"/>
    <w:rsid w:val="009433A6"/>
    <w:rsid w:val="00944206"/>
    <w:rsid w:val="009456D2"/>
    <w:rsid w:val="00946483"/>
    <w:rsid w:val="00947500"/>
    <w:rsid w:val="009479A6"/>
    <w:rsid w:val="00950DCB"/>
    <w:rsid w:val="009514E0"/>
    <w:rsid w:val="00953234"/>
    <w:rsid w:val="00953EDD"/>
    <w:rsid w:val="009544E7"/>
    <w:rsid w:val="009549FA"/>
    <w:rsid w:val="00956BCC"/>
    <w:rsid w:val="00960054"/>
    <w:rsid w:val="00963691"/>
    <w:rsid w:val="00965774"/>
    <w:rsid w:val="009677A4"/>
    <w:rsid w:val="0096798B"/>
    <w:rsid w:val="009679A1"/>
    <w:rsid w:val="00974DFE"/>
    <w:rsid w:val="00975316"/>
    <w:rsid w:val="00975D00"/>
    <w:rsid w:val="00975F29"/>
    <w:rsid w:val="00976341"/>
    <w:rsid w:val="009765B4"/>
    <w:rsid w:val="009824E9"/>
    <w:rsid w:val="00983B29"/>
    <w:rsid w:val="00983CE7"/>
    <w:rsid w:val="00984067"/>
    <w:rsid w:val="00984531"/>
    <w:rsid w:val="00984AB3"/>
    <w:rsid w:val="00984D09"/>
    <w:rsid w:val="009903E2"/>
    <w:rsid w:val="009907B1"/>
    <w:rsid w:val="00993933"/>
    <w:rsid w:val="0099529B"/>
    <w:rsid w:val="00995F62"/>
    <w:rsid w:val="009A0903"/>
    <w:rsid w:val="009A197C"/>
    <w:rsid w:val="009A316B"/>
    <w:rsid w:val="009A732D"/>
    <w:rsid w:val="009B3B49"/>
    <w:rsid w:val="009B418A"/>
    <w:rsid w:val="009B479D"/>
    <w:rsid w:val="009B5534"/>
    <w:rsid w:val="009B6218"/>
    <w:rsid w:val="009B6D02"/>
    <w:rsid w:val="009C079C"/>
    <w:rsid w:val="009C78A7"/>
    <w:rsid w:val="009D0B4C"/>
    <w:rsid w:val="009D0BB1"/>
    <w:rsid w:val="009D29CC"/>
    <w:rsid w:val="009D3BC9"/>
    <w:rsid w:val="009D7325"/>
    <w:rsid w:val="009D78AE"/>
    <w:rsid w:val="009D7A51"/>
    <w:rsid w:val="009E042F"/>
    <w:rsid w:val="009E1E6F"/>
    <w:rsid w:val="009E2DFA"/>
    <w:rsid w:val="009E36C8"/>
    <w:rsid w:val="009E38F9"/>
    <w:rsid w:val="009F0C2D"/>
    <w:rsid w:val="009F480D"/>
    <w:rsid w:val="009F5497"/>
    <w:rsid w:val="009F6A78"/>
    <w:rsid w:val="009F6C4B"/>
    <w:rsid w:val="009F6F02"/>
    <w:rsid w:val="009F7C3F"/>
    <w:rsid w:val="00A009E9"/>
    <w:rsid w:val="00A0195E"/>
    <w:rsid w:val="00A031E8"/>
    <w:rsid w:val="00A042E3"/>
    <w:rsid w:val="00A06783"/>
    <w:rsid w:val="00A06B1A"/>
    <w:rsid w:val="00A12132"/>
    <w:rsid w:val="00A13DFC"/>
    <w:rsid w:val="00A143BE"/>
    <w:rsid w:val="00A145E4"/>
    <w:rsid w:val="00A17A80"/>
    <w:rsid w:val="00A20DA2"/>
    <w:rsid w:val="00A21F49"/>
    <w:rsid w:val="00A25AAC"/>
    <w:rsid w:val="00A26489"/>
    <w:rsid w:val="00A26637"/>
    <w:rsid w:val="00A27804"/>
    <w:rsid w:val="00A32C7E"/>
    <w:rsid w:val="00A3313D"/>
    <w:rsid w:val="00A3407D"/>
    <w:rsid w:val="00A40E91"/>
    <w:rsid w:val="00A43659"/>
    <w:rsid w:val="00A453BF"/>
    <w:rsid w:val="00A46FC9"/>
    <w:rsid w:val="00A51363"/>
    <w:rsid w:val="00A52EC6"/>
    <w:rsid w:val="00A540A7"/>
    <w:rsid w:val="00A55070"/>
    <w:rsid w:val="00A55086"/>
    <w:rsid w:val="00A60609"/>
    <w:rsid w:val="00A60AE2"/>
    <w:rsid w:val="00A616B8"/>
    <w:rsid w:val="00A64458"/>
    <w:rsid w:val="00A658C6"/>
    <w:rsid w:val="00A65B81"/>
    <w:rsid w:val="00A66B07"/>
    <w:rsid w:val="00A72A25"/>
    <w:rsid w:val="00A740C0"/>
    <w:rsid w:val="00A74263"/>
    <w:rsid w:val="00A7500D"/>
    <w:rsid w:val="00A75D70"/>
    <w:rsid w:val="00A77ADD"/>
    <w:rsid w:val="00A81D82"/>
    <w:rsid w:val="00A82977"/>
    <w:rsid w:val="00A83388"/>
    <w:rsid w:val="00A83658"/>
    <w:rsid w:val="00A90A1B"/>
    <w:rsid w:val="00A90D84"/>
    <w:rsid w:val="00A923F0"/>
    <w:rsid w:val="00A935CF"/>
    <w:rsid w:val="00A93DAD"/>
    <w:rsid w:val="00A947A2"/>
    <w:rsid w:val="00A951E9"/>
    <w:rsid w:val="00A95B10"/>
    <w:rsid w:val="00AA0506"/>
    <w:rsid w:val="00AA0672"/>
    <w:rsid w:val="00AA1875"/>
    <w:rsid w:val="00AA225C"/>
    <w:rsid w:val="00AA345D"/>
    <w:rsid w:val="00AA40B1"/>
    <w:rsid w:val="00AA46A7"/>
    <w:rsid w:val="00AA5797"/>
    <w:rsid w:val="00AB20AA"/>
    <w:rsid w:val="00AB28AA"/>
    <w:rsid w:val="00AB4931"/>
    <w:rsid w:val="00AB5276"/>
    <w:rsid w:val="00AC0906"/>
    <w:rsid w:val="00AC0C03"/>
    <w:rsid w:val="00AC145F"/>
    <w:rsid w:val="00AC1636"/>
    <w:rsid w:val="00AC4042"/>
    <w:rsid w:val="00AC54B8"/>
    <w:rsid w:val="00AC77B6"/>
    <w:rsid w:val="00AD0A7C"/>
    <w:rsid w:val="00AD0E7C"/>
    <w:rsid w:val="00AD154A"/>
    <w:rsid w:val="00AD2FB8"/>
    <w:rsid w:val="00AD5EA9"/>
    <w:rsid w:val="00AD6452"/>
    <w:rsid w:val="00AD7AD0"/>
    <w:rsid w:val="00AE0244"/>
    <w:rsid w:val="00AE0738"/>
    <w:rsid w:val="00AE0D0B"/>
    <w:rsid w:val="00AE1F63"/>
    <w:rsid w:val="00AE2327"/>
    <w:rsid w:val="00AE3EDF"/>
    <w:rsid w:val="00AE5737"/>
    <w:rsid w:val="00AE761D"/>
    <w:rsid w:val="00AF2349"/>
    <w:rsid w:val="00AF4CAA"/>
    <w:rsid w:val="00AF55D2"/>
    <w:rsid w:val="00B000D1"/>
    <w:rsid w:val="00B00550"/>
    <w:rsid w:val="00B01F5B"/>
    <w:rsid w:val="00B02CF9"/>
    <w:rsid w:val="00B05A27"/>
    <w:rsid w:val="00B06CC6"/>
    <w:rsid w:val="00B07E94"/>
    <w:rsid w:val="00B114F8"/>
    <w:rsid w:val="00B12FB4"/>
    <w:rsid w:val="00B15739"/>
    <w:rsid w:val="00B163F4"/>
    <w:rsid w:val="00B16A09"/>
    <w:rsid w:val="00B20F54"/>
    <w:rsid w:val="00B21069"/>
    <w:rsid w:val="00B24808"/>
    <w:rsid w:val="00B25ECC"/>
    <w:rsid w:val="00B30C18"/>
    <w:rsid w:val="00B30DE3"/>
    <w:rsid w:val="00B34B78"/>
    <w:rsid w:val="00B37A8C"/>
    <w:rsid w:val="00B42090"/>
    <w:rsid w:val="00B426AA"/>
    <w:rsid w:val="00B42814"/>
    <w:rsid w:val="00B42A87"/>
    <w:rsid w:val="00B43A4F"/>
    <w:rsid w:val="00B441D7"/>
    <w:rsid w:val="00B46385"/>
    <w:rsid w:val="00B47001"/>
    <w:rsid w:val="00B47BF3"/>
    <w:rsid w:val="00B57851"/>
    <w:rsid w:val="00B62170"/>
    <w:rsid w:val="00B62D4D"/>
    <w:rsid w:val="00B62F17"/>
    <w:rsid w:val="00B6388A"/>
    <w:rsid w:val="00B64124"/>
    <w:rsid w:val="00B6419C"/>
    <w:rsid w:val="00B64DC9"/>
    <w:rsid w:val="00B6647B"/>
    <w:rsid w:val="00B67E62"/>
    <w:rsid w:val="00B71840"/>
    <w:rsid w:val="00B72544"/>
    <w:rsid w:val="00B73694"/>
    <w:rsid w:val="00B7525F"/>
    <w:rsid w:val="00B753DC"/>
    <w:rsid w:val="00B82BE3"/>
    <w:rsid w:val="00B83927"/>
    <w:rsid w:val="00B86A16"/>
    <w:rsid w:val="00B91293"/>
    <w:rsid w:val="00B91521"/>
    <w:rsid w:val="00B92FD0"/>
    <w:rsid w:val="00B94C19"/>
    <w:rsid w:val="00BA028A"/>
    <w:rsid w:val="00BA2397"/>
    <w:rsid w:val="00BA3DAE"/>
    <w:rsid w:val="00BA668D"/>
    <w:rsid w:val="00BB0212"/>
    <w:rsid w:val="00BB1EB7"/>
    <w:rsid w:val="00BD2476"/>
    <w:rsid w:val="00BD32EC"/>
    <w:rsid w:val="00BD47E3"/>
    <w:rsid w:val="00BD60BE"/>
    <w:rsid w:val="00BD7AE2"/>
    <w:rsid w:val="00BE0E2E"/>
    <w:rsid w:val="00BE1B41"/>
    <w:rsid w:val="00BE2E1F"/>
    <w:rsid w:val="00BE3E00"/>
    <w:rsid w:val="00BE516F"/>
    <w:rsid w:val="00BE5445"/>
    <w:rsid w:val="00BF096E"/>
    <w:rsid w:val="00BF0F4D"/>
    <w:rsid w:val="00BF1A06"/>
    <w:rsid w:val="00BF6CB6"/>
    <w:rsid w:val="00C00DB7"/>
    <w:rsid w:val="00C04E2C"/>
    <w:rsid w:val="00C058FB"/>
    <w:rsid w:val="00C07EF1"/>
    <w:rsid w:val="00C108BE"/>
    <w:rsid w:val="00C11C95"/>
    <w:rsid w:val="00C11FF5"/>
    <w:rsid w:val="00C12AB0"/>
    <w:rsid w:val="00C14A2C"/>
    <w:rsid w:val="00C14C80"/>
    <w:rsid w:val="00C176F2"/>
    <w:rsid w:val="00C215C6"/>
    <w:rsid w:val="00C2172F"/>
    <w:rsid w:val="00C2447B"/>
    <w:rsid w:val="00C249F1"/>
    <w:rsid w:val="00C263C3"/>
    <w:rsid w:val="00C27252"/>
    <w:rsid w:val="00C27A5E"/>
    <w:rsid w:val="00C30B8D"/>
    <w:rsid w:val="00C32AE7"/>
    <w:rsid w:val="00C34919"/>
    <w:rsid w:val="00C3793B"/>
    <w:rsid w:val="00C4074C"/>
    <w:rsid w:val="00C40E09"/>
    <w:rsid w:val="00C42571"/>
    <w:rsid w:val="00C43E85"/>
    <w:rsid w:val="00C45094"/>
    <w:rsid w:val="00C53A5A"/>
    <w:rsid w:val="00C54C5D"/>
    <w:rsid w:val="00C55D03"/>
    <w:rsid w:val="00C5789E"/>
    <w:rsid w:val="00C57A70"/>
    <w:rsid w:val="00C6109F"/>
    <w:rsid w:val="00C62218"/>
    <w:rsid w:val="00C626FE"/>
    <w:rsid w:val="00C6326E"/>
    <w:rsid w:val="00C6578F"/>
    <w:rsid w:val="00C66299"/>
    <w:rsid w:val="00C7320A"/>
    <w:rsid w:val="00C8067E"/>
    <w:rsid w:val="00C82116"/>
    <w:rsid w:val="00C84098"/>
    <w:rsid w:val="00C8767B"/>
    <w:rsid w:val="00C907AB"/>
    <w:rsid w:val="00C92572"/>
    <w:rsid w:val="00C93242"/>
    <w:rsid w:val="00C9414E"/>
    <w:rsid w:val="00C942A2"/>
    <w:rsid w:val="00C94DBE"/>
    <w:rsid w:val="00C94E7F"/>
    <w:rsid w:val="00C953AA"/>
    <w:rsid w:val="00C9544F"/>
    <w:rsid w:val="00CA02AA"/>
    <w:rsid w:val="00CA4BB4"/>
    <w:rsid w:val="00CA5BF8"/>
    <w:rsid w:val="00CA5C4C"/>
    <w:rsid w:val="00CA6438"/>
    <w:rsid w:val="00CA743E"/>
    <w:rsid w:val="00CA7BD9"/>
    <w:rsid w:val="00CB5D2C"/>
    <w:rsid w:val="00CC4B6A"/>
    <w:rsid w:val="00CC6378"/>
    <w:rsid w:val="00CD0230"/>
    <w:rsid w:val="00CD048B"/>
    <w:rsid w:val="00CD2672"/>
    <w:rsid w:val="00CD2939"/>
    <w:rsid w:val="00CD4B1C"/>
    <w:rsid w:val="00CD53EE"/>
    <w:rsid w:val="00CD5F75"/>
    <w:rsid w:val="00CE2622"/>
    <w:rsid w:val="00CE2702"/>
    <w:rsid w:val="00CE4B0C"/>
    <w:rsid w:val="00CE596A"/>
    <w:rsid w:val="00CE68E1"/>
    <w:rsid w:val="00CE6E4E"/>
    <w:rsid w:val="00CE7962"/>
    <w:rsid w:val="00CF0281"/>
    <w:rsid w:val="00CF75B2"/>
    <w:rsid w:val="00CF76CE"/>
    <w:rsid w:val="00D04F50"/>
    <w:rsid w:val="00D04FD6"/>
    <w:rsid w:val="00D0513A"/>
    <w:rsid w:val="00D05420"/>
    <w:rsid w:val="00D059F6"/>
    <w:rsid w:val="00D1170A"/>
    <w:rsid w:val="00D15E55"/>
    <w:rsid w:val="00D16130"/>
    <w:rsid w:val="00D17D8F"/>
    <w:rsid w:val="00D21897"/>
    <w:rsid w:val="00D2192A"/>
    <w:rsid w:val="00D226AA"/>
    <w:rsid w:val="00D22B35"/>
    <w:rsid w:val="00D24DD7"/>
    <w:rsid w:val="00D33667"/>
    <w:rsid w:val="00D37995"/>
    <w:rsid w:val="00D37BB0"/>
    <w:rsid w:val="00D43729"/>
    <w:rsid w:val="00D44665"/>
    <w:rsid w:val="00D450C1"/>
    <w:rsid w:val="00D456A9"/>
    <w:rsid w:val="00D55353"/>
    <w:rsid w:val="00D55DF9"/>
    <w:rsid w:val="00D572E5"/>
    <w:rsid w:val="00D607A8"/>
    <w:rsid w:val="00D60AFF"/>
    <w:rsid w:val="00D62889"/>
    <w:rsid w:val="00D639A5"/>
    <w:rsid w:val="00D6426D"/>
    <w:rsid w:val="00D7099C"/>
    <w:rsid w:val="00D72D6E"/>
    <w:rsid w:val="00D7495C"/>
    <w:rsid w:val="00D74C21"/>
    <w:rsid w:val="00D74D59"/>
    <w:rsid w:val="00D765D2"/>
    <w:rsid w:val="00D77314"/>
    <w:rsid w:val="00D776E2"/>
    <w:rsid w:val="00D77DFA"/>
    <w:rsid w:val="00D8104D"/>
    <w:rsid w:val="00D838F4"/>
    <w:rsid w:val="00D84219"/>
    <w:rsid w:val="00D84D72"/>
    <w:rsid w:val="00D84DAC"/>
    <w:rsid w:val="00D851CA"/>
    <w:rsid w:val="00D87DE3"/>
    <w:rsid w:val="00D91007"/>
    <w:rsid w:val="00D9139C"/>
    <w:rsid w:val="00D91FED"/>
    <w:rsid w:val="00D954A5"/>
    <w:rsid w:val="00DA10AE"/>
    <w:rsid w:val="00DA16ED"/>
    <w:rsid w:val="00DA6418"/>
    <w:rsid w:val="00DA6E20"/>
    <w:rsid w:val="00DA7E87"/>
    <w:rsid w:val="00DB7A5D"/>
    <w:rsid w:val="00DC008D"/>
    <w:rsid w:val="00DC0B9D"/>
    <w:rsid w:val="00DC1C6C"/>
    <w:rsid w:val="00DC2888"/>
    <w:rsid w:val="00DC32AD"/>
    <w:rsid w:val="00DC61A1"/>
    <w:rsid w:val="00DC7D17"/>
    <w:rsid w:val="00DD061F"/>
    <w:rsid w:val="00DD1F02"/>
    <w:rsid w:val="00DD2D13"/>
    <w:rsid w:val="00DD6247"/>
    <w:rsid w:val="00DE2BB3"/>
    <w:rsid w:val="00DE5705"/>
    <w:rsid w:val="00DF2039"/>
    <w:rsid w:val="00DF5313"/>
    <w:rsid w:val="00DF620B"/>
    <w:rsid w:val="00DF65E2"/>
    <w:rsid w:val="00E01176"/>
    <w:rsid w:val="00E01590"/>
    <w:rsid w:val="00E0392C"/>
    <w:rsid w:val="00E063B9"/>
    <w:rsid w:val="00E0726C"/>
    <w:rsid w:val="00E07345"/>
    <w:rsid w:val="00E07EC3"/>
    <w:rsid w:val="00E10B61"/>
    <w:rsid w:val="00E122D1"/>
    <w:rsid w:val="00E128BA"/>
    <w:rsid w:val="00E157F7"/>
    <w:rsid w:val="00E17C48"/>
    <w:rsid w:val="00E17DD2"/>
    <w:rsid w:val="00E224EC"/>
    <w:rsid w:val="00E23A97"/>
    <w:rsid w:val="00E23D41"/>
    <w:rsid w:val="00E240CF"/>
    <w:rsid w:val="00E2441E"/>
    <w:rsid w:val="00E25F46"/>
    <w:rsid w:val="00E27D9C"/>
    <w:rsid w:val="00E27F29"/>
    <w:rsid w:val="00E309B7"/>
    <w:rsid w:val="00E3149A"/>
    <w:rsid w:val="00E326C7"/>
    <w:rsid w:val="00E33063"/>
    <w:rsid w:val="00E33D4B"/>
    <w:rsid w:val="00E33F17"/>
    <w:rsid w:val="00E3539A"/>
    <w:rsid w:val="00E35B22"/>
    <w:rsid w:val="00E4037D"/>
    <w:rsid w:val="00E40A34"/>
    <w:rsid w:val="00E42DF1"/>
    <w:rsid w:val="00E4313C"/>
    <w:rsid w:val="00E436C3"/>
    <w:rsid w:val="00E47AD5"/>
    <w:rsid w:val="00E50C7E"/>
    <w:rsid w:val="00E57325"/>
    <w:rsid w:val="00E60ABB"/>
    <w:rsid w:val="00E61CFA"/>
    <w:rsid w:val="00E61E39"/>
    <w:rsid w:val="00E62137"/>
    <w:rsid w:val="00E647F4"/>
    <w:rsid w:val="00E65517"/>
    <w:rsid w:val="00E667A2"/>
    <w:rsid w:val="00E67879"/>
    <w:rsid w:val="00E708CA"/>
    <w:rsid w:val="00E716CA"/>
    <w:rsid w:val="00E76809"/>
    <w:rsid w:val="00E77A66"/>
    <w:rsid w:val="00E81417"/>
    <w:rsid w:val="00E8230E"/>
    <w:rsid w:val="00E83852"/>
    <w:rsid w:val="00E86A85"/>
    <w:rsid w:val="00E90903"/>
    <w:rsid w:val="00E910E2"/>
    <w:rsid w:val="00E91D2F"/>
    <w:rsid w:val="00E92CDD"/>
    <w:rsid w:val="00E944B6"/>
    <w:rsid w:val="00E952C9"/>
    <w:rsid w:val="00E95395"/>
    <w:rsid w:val="00E96D62"/>
    <w:rsid w:val="00E978E2"/>
    <w:rsid w:val="00E97ABC"/>
    <w:rsid w:val="00EA13A6"/>
    <w:rsid w:val="00EA32B4"/>
    <w:rsid w:val="00EA4A02"/>
    <w:rsid w:val="00EA74D4"/>
    <w:rsid w:val="00EA7A42"/>
    <w:rsid w:val="00EB0F58"/>
    <w:rsid w:val="00EB3011"/>
    <w:rsid w:val="00EB7045"/>
    <w:rsid w:val="00EB7544"/>
    <w:rsid w:val="00EC2C07"/>
    <w:rsid w:val="00EC55E1"/>
    <w:rsid w:val="00EC5E05"/>
    <w:rsid w:val="00ED36AA"/>
    <w:rsid w:val="00ED4D00"/>
    <w:rsid w:val="00ED5768"/>
    <w:rsid w:val="00ED6BFA"/>
    <w:rsid w:val="00EE5336"/>
    <w:rsid w:val="00EE5AA4"/>
    <w:rsid w:val="00EF02D3"/>
    <w:rsid w:val="00EF2FC1"/>
    <w:rsid w:val="00EF3F03"/>
    <w:rsid w:val="00EF4039"/>
    <w:rsid w:val="00EF4FD9"/>
    <w:rsid w:val="00EF62EE"/>
    <w:rsid w:val="00F0104A"/>
    <w:rsid w:val="00F04E76"/>
    <w:rsid w:val="00F05C31"/>
    <w:rsid w:val="00F0759D"/>
    <w:rsid w:val="00F07F96"/>
    <w:rsid w:val="00F10267"/>
    <w:rsid w:val="00F13085"/>
    <w:rsid w:val="00F137D5"/>
    <w:rsid w:val="00F13B7E"/>
    <w:rsid w:val="00F144D4"/>
    <w:rsid w:val="00F156E2"/>
    <w:rsid w:val="00F17111"/>
    <w:rsid w:val="00F1786D"/>
    <w:rsid w:val="00F23248"/>
    <w:rsid w:val="00F30972"/>
    <w:rsid w:val="00F31D41"/>
    <w:rsid w:val="00F31EA8"/>
    <w:rsid w:val="00F331FA"/>
    <w:rsid w:val="00F34257"/>
    <w:rsid w:val="00F361BA"/>
    <w:rsid w:val="00F373C3"/>
    <w:rsid w:val="00F37D47"/>
    <w:rsid w:val="00F43896"/>
    <w:rsid w:val="00F444F2"/>
    <w:rsid w:val="00F544C6"/>
    <w:rsid w:val="00F54687"/>
    <w:rsid w:val="00F54A3D"/>
    <w:rsid w:val="00F57F4B"/>
    <w:rsid w:val="00F64783"/>
    <w:rsid w:val="00F65000"/>
    <w:rsid w:val="00F7165E"/>
    <w:rsid w:val="00F72CBB"/>
    <w:rsid w:val="00F73621"/>
    <w:rsid w:val="00F73A5E"/>
    <w:rsid w:val="00F756D9"/>
    <w:rsid w:val="00F75C47"/>
    <w:rsid w:val="00F75D35"/>
    <w:rsid w:val="00F75F98"/>
    <w:rsid w:val="00F76083"/>
    <w:rsid w:val="00F774BB"/>
    <w:rsid w:val="00F811ED"/>
    <w:rsid w:val="00F812DF"/>
    <w:rsid w:val="00F82602"/>
    <w:rsid w:val="00F82E45"/>
    <w:rsid w:val="00F8373E"/>
    <w:rsid w:val="00F83D35"/>
    <w:rsid w:val="00F84FC1"/>
    <w:rsid w:val="00F87009"/>
    <w:rsid w:val="00F87521"/>
    <w:rsid w:val="00F875CF"/>
    <w:rsid w:val="00F908C7"/>
    <w:rsid w:val="00F91954"/>
    <w:rsid w:val="00F91E60"/>
    <w:rsid w:val="00F92813"/>
    <w:rsid w:val="00F934D8"/>
    <w:rsid w:val="00F935CA"/>
    <w:rsid w:val="00F95083"/>
    <w:rsid w:val="00FA01AA"/>
    <w:rsid w:val="00FA02C8"/>
    <w:rsid w:val="00FA14E7"/>
    <w:rsid w:val="00FA166C"/>
    <w:rsid w:val="00FA1E70"/>
    <w:rsid w:val="00FA4A12"/>
    <w:rsid w:val="00FA4CBD"/>
    <w:rsid w:val="00FA5D13"/>
    <w:rsid w:val="00FA60AB"/>
    <w:rsid w:val="00FA7467"/>
    <w:rsid w:val="00FB2094"/>
    <w:rsid w:val="00FB3DD4"/>
    <w:rsid w:val="00FB54C8"/>
    <w:rsid w:val="00FB6CCD"/>
    <w:rsid w:val="00FB7A9D"/>
    <w:rsid w:val="00FC1AF9"/>
    <w:rsid w:val="00FC44BA"/>
    <w:rsid w:val="00FC5B91"/>
    <w:rsid w:val="00FC6919"/>
    <w:rsid w:val="00FC7D61"/>
    <w:rsid w:val="00FD1C72"/>
    <w:rsid w:val="00FD520C"/>
    <w:rsid w:val="00FD68CB"/>
    <w:rsid w:val="00FD7109"/>
    <w:rsid w:val="00FD7D20"/>
    <w:rsid w:val="00FE2C14"/>
    <w:rsid w:val="00FE3633"/>
    <w:rsid w:val="00FE3C03"/>
    <w:rsid w:val="00FE3DEC"/>
    <w:rsid w:val="00FE46CD"/>
    <w:rsid w:val="00FE505B"/>
    <w:rsid w:val="00FE5168"/>
    <w:rsid w:val="00FE6211"/>
    <w:rsid w:val="00FF0D1B"/>
    <w:rsid w:val="00FF1614"/>
    <w:rsid w:val="00FF2A1F"/>
    <w:rsid w:val="00FF5160"/>
    <w:rsid w:val="00FF59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849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659"/>
    <w:pPr>
      <w:tabs>
        <w:tab w:val="center" w:pos="4153"/>
        <w:tab w:val="right" w:pos="8306"/>
      </w:tabs>
    </w:pPr>
  </w:style>
  <w:style w:type="character" w:customStyle="1" w:styleId="FooterChar">
    <w:name w:val="Footer Char"/>
    <w:basedOn w:val="DefaultParagraphFont"/>
    <w:link w:val="Footer"/>
    <w:uiPriority w:val="99"/>
    <w:rsid w:val="008F2659"/>
  </w:style>
  <w:style w:type="character" w:styleId="PageNumber">
    <w:name w:val="page number"/>
    <w:basedOn w:val="DefaultParagraphFont"/>
    <w:uiPriority w:val="99"/>
    <w:semiHidden/>
    <w:unhideWhenUsed/>
    <w:rsid w:val="008F2659"/>
  </w:style>
  <w:style w:type="character" w:styleId="CommentReference">
    <w:name w:val="annotation reference"/>
    <w:basedOn w:val="DefaultParagraphFont"/>
    <w:uiPriority w:val="99"/>
    <w:semiHidden/>
    <w:unhideWhenUsed/>
    <w:rsid w:val="00373F9F"/>
    <w:rPr>
      <w:sz w:val="18"/>
      <w:szCs w:val="18"/>
    </w:rPr>
  </w:style>
  <w:style w:type="paragraph" w:styleId="CommentText">
    <w:name w:val="annotation text"/>
    <w:basedOn w:val="Normal"/>
    <w:link w:val="CommentTextChar"/>
    <w:uiPriority w:val="99"/>
    <w:unhideWhenUsed/>
    <w:rsid w:val="00373F9F"/>
  </w:style>
  <w:style w:type="character" w:customStyle="1" w:styleId="CommentTextChar">
    <w:name w:val="Comment Text Char"/>
    <w:basedOn w:val="DefaultParagraphFont"/>
    <w:link w:val="CommentText"/>
    <w:uiPriority w:val="99"/>
    <w:rsid w:val="00373F9F"/>
  </w:style>
  <w:style w:type="paragraph" w:styleId="CommentSubject">
    <w:name w:val="annotation subject"/>
    <w:basedOn w:val="CommentText"/>
    <w:next w:val="CommentText"/>
    <w:link w:val="CommentSubjectChar"/>
    <w:uiPriority w:val="99"/>
    <w:semiHidden/>
    <w:unhideWhenUsed/>
    <w:rsid w:val="00373F9F"/>
    <w:rPr>
      <w:b/>
      <w:bCs/>
      <w:sz w:val="20"/>
      <w:szCs w:val="20"/>
    </w:rPr>
  </w:style>
  <w:style w:type="character" w:customStyle="1" w:styleId="CommentSubjectChar">
    <w:name w:val="Comment Subject Char"/>
    <w:basedOn w:val="CommentTextChar"/>
    <w:link w:val="CommentSubject"/>
    <w:uiPriority w:val="99"/>
    <w:semiHidden/>
    <w:rsid w:val="00373F9F"/>
    <w:rPr>
      <w:b/>
      <w:bCs/>
      <w:sz w:val="20"/>
      <w:szCs w:val="20"/>
    </w:rPr>
  </w:style>
  <w:style w:type="paragraph" w:styleId="BalloonText">
    <w:name w:val="Balloon Text"/>
    <w:basedOn w:val="Normal"/>
    <w:link w:val="BalloonTextChar"/>
    <w:uiPriority w:val="99"/>
    <w:semiHidden/>
    <w:unhideWhenUsed/>
    <w:rsid w:val="00373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9F"/>
    <w:rPr>
      <w:rFonts w:ascii="Lucida Grande" w:hAnsi="Lucida Grande" w:cs="Lucida Grande"/>
      <w:sz w:val="18"/>
      <w:szCs w:val="18"/>
    </w:rPr>
  </w:style>
  <w:style w:type="paragraph" w:styleId="ListParagraph">
    <w:name w:val="List Paragraph"/>
    <w:basedOn w:val="Normal"/>
    <w:uiPriority w:val="34"/>
    <w:qFormat/>
    <w:rsid w:val="00AF4CAA"/>
    <w:pPr>
      <w:ind w:left="720"/>
      <w:contextualSpacing/>
    </w:pPr>
    <w:rPr>
      <w:lang w:val="it-IT"/>
    </w:rPr>
  </w:style>
  <w:style w:type="paragraph" w:styleId="Header">
    <w:name w:val="header"/>
    <w:basedOn w:val="Normal"/>
    <w:link w:val="HeaderChar"/>
    <w:uiPriority w:val="99"/>
    <w:unhideWhenUsed/>
    <w:rsid w:val="00AC09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C0906"/>
    <w:rPr>
      <w:sz w:val="18"/>
      <w:szCs w:val="18"/>
      <w:lang w:val="en-US"/>
    </w:rPr>
  </w:style>
  <w:style w:type="character" w:styleId="Hyperlink">
    <w:name w:val="Hyperlink"/>
    <w:basedOn w:val="DefaultParagraphFont"/>
    <w:uiPriority w:val="99"/>
    <w:unhideWhenUsed/>
    <w:rsid w:val="004863F2"/>
    <w:rPr>
      <w:color w:val="0000FF"/>
      <w:u w:val="single"/>
    </w:rPr>
  </w:style>
  <w:style w:type="character" w:styleId="Emphasis">
    <w:name w:val="Emphasis"/>
    <w:qFormat/>
    <w:rsid w:val="00A1213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659"/>
    <w:pPr>
      <w:tabs>
        <w:tab w:val="center" w:pos="4153"/>
        <w:tab w:val="right" w:pos="8306"/>
      </w:tabs>
    </w:pPr>
  </w:style>
  <w:style w:type="character" w:customStyle="1" w:styleId="FooterChar">
    <w:name w:val="Footer Char"/>
    <w:basedOn w:val="DefaultParagraphFont"/>
    <w:link w:val="Footer"/>
    <w:uiPriority w:val="99"/>
    <w:rsid w:val="008F2659"/>
  </w:style>
  <w:style w:type="character" w:styleId="PageNumber">
    <w:name w:val="page number"/>
    <w:basedOn w:val="DefaultParagraphFont"/>
    <w:uiPriority w:val="99"/>
    <w:semiHidden/>
    <w:unhideWhenUsed/>
    <w:rsid w:val="008F2659"/>
  </w:style>
  <w:style w:type="character" w:styleId="CommentReference">
    <w:name w:val="annotation reference"/>
    <w:basedOn w:val="DefaultParagraphFont"/>
    <w:uiPriority w:val="99"/>
    <w:semiHidden/>
    <w:unhideWhenUsed/>
    <w:rsid w:val="00373F9F"/>
    <w:rPr>
      <w:sz w:val="18"/>
      <w:szCs w:val="18"/>
    </w:rPr>
  </w:style>
  <w:style w:type="paragraph" w:styleId="CommentText">
    <w:name w:val="annotation text"/>
    <w:basedOn w:val="Normal"/>
    <w:link w:val="CommentTextChar"/>
    <w:uiPriority w:val="99"/>
    <w:unhideWhenUsed/>
    <w:rsid w:val="00373F9F"/>
  </w:style>
  <w:style w:type="character" w:customStyle="1" w:styleId="CommentTextChar">
    <w:name w:val="Comment Text Char"/>
    <w:basedOn w:val="DefaultParagraphFont"/>
    <w:link w:val="CommentText"/>
    <w:uiPriority w:val="99"/>
    <w:rsid w:val="00373F9F"/>
  </w:style>
  <w:style w:type="paragraph" w:styleId="CommentSubject">
    <w:name w:val="annotation subject"/>
    <w:basedOn w:val="CommentText"/>
    <w:next w:val="CommentText"/>
    <w:link w:val="CommentSubjectChar"/>
    <w:uiPriority w:val="99"/>
    <w:semiHidden/>
    <w:unhideWhenUsed/>
    <w:rsid w:val="00373F9F"/>
    <w:rPr>
      <w:b/>
      <w:bCs/>
      <w:sz w:val="20"/>
      <w:szCs w:val="20"/>
    </w:rPr>
  </w:style>
  <w:style w:type="character" w:customStyle="1" w:styleId="CommentSubjectChar">
    <w:name w:val="Comment Subject Char"/>
    <w:basedOn w:val="CommentTextChar"/>
    <w:link w:val="CommentSubject"/>
    <w:uiPriority w:val="99"/>
    <w:semiHidden/>
    <w:rsid w:val="00373F9F"/>
    <w:rPr>
      <w:b/>
      <w:bCs/>
      <w:sz w:val="20"/>
      <w:szCs w:val="20"/>
    </w:rPr>
  </w:style>
  <w:style w:type="paragraph" w:styleId="BalloonText">
    <w:name w:val="Balloon Text"/>
    <w:basedOn w:val="Normal"/>
    <w:link w:val="BalloonTextChar"/>
    <w:uiPriority w:val="99"/>
    <w:semiHidden/>
    <w:unhideWhenUsed/>
    <w:rsid w:val="00373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9F"/>
    <w:rPr>
      <w:rFonts w:ascii="Lucida Grande" w:hAnsi="Lucida Grande" w:cs="Lucida Grande"/>
      <w:sz w:val="18"/>
      <w:szCs w:val="18"/>
    </w:rPr>
  </w:style>
  <w:style w:type="paragraph" w:styleId="ListParagraph">
    <w:name w:val="List Paragraph"/>
    <w:basedOn w:val="Normal"/>
    <w:uiPriority w:val="34"/>
    <w:qFormat/>
    <w:rsid w:val="00AF4CAA"/>
    <w:pPr>
      <w:ind w:left="720"/>
      <w:contextualSpacing/>
    </w:pPr>
    <w:rPr>
      <w:lang w:val="it-IT"/>
    </w:rPr>
  </w:style>
  <w:style w:type="paragraph" w:styleId="Header">
    <w:name w:val="header"/>
    <w:basedOn w:val="Normal"/>
    <w:link w:val="HeaderChar"/>
    <w:uiPriority w:val="99"/>
    <w:unhideWhenUsed/>
    <w:rsid w:val="00AC09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C0906"/>
    <w:rPr>
      <w:sz w:val="18"/>
      <w:szCs w:val="18"/>
      <w:lang w:val="en-US"/>
    </w:rPr>
  </w:style>
  <w:style w:type="character" w:styleId="Hyperlink">
    <w:name w:val="Hyperlink"/>
    <w:basedOn w:val="DefaultParagraphFont"/>
    <w:uiPriority w:val="99"/>
    <w:unhideWhenUsed/>
    <w:rsid w:val="004863F2"/>
    <w:rPr>
      <w:color w:val="0000FF"/>
      <w:u w:val="single"/>
    </w:rPr>
  </w:style>
  <w:style w:type="character" w:styleId="Emphasis">
    <w:name w:val="Emphasis"/>
    <w:qFormat/>
    <w:rsid w:val="00A1213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296888-4E55-A64D-88E9-954DD434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7500</Words>
  <Characters>42751</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ospedale sant'Andrea Roma</Company>
  <LinksUpToDate>false</LinksUpToDate>
  <CharactersWithSpaces>50151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Ferrari</dc:creator>
  <cp:lastModifiedBy>Na Ma</cp:lastModifiedBy>
  <cp:revision>2</cp:revision>
  <dcterms:created xsi:type="dcterms:W3CDTF">2016-03-10T02:04:00Z</dcterms:created>
  <dcterms:modified xsi:type="dcterms:W3CDTF">2016-03-10T02:04:00Z</dcterms:modified>
</cp:coreProperties>
</file>