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448" w:rsidRPr="0091577E" w:rsidRDefault="00114448" w:rsidP="00816A05">
      <w:pPr>
        <w:autoSpaceDE w:val="0"/>
        <w:autoSpaceDN w:val="0"/>
        <w:adjustRightInd w:val="0"/>
        <w:snapToGrid w:val="0"/>
        <w:spacing w:after="0" w:line="360" w:lineRule="auto"/>
        <w:jc w:val="both"/>
        <w:rPr>
          <w:rFonts w:ascii="Book Antiqua" w:eastAsiaTheme="minorEastAsia" w:hAnsi="Book Antiqua"/>
          <w:i/>
          <w:sz w:val="24"/>
          <w:szCs w:val="24"/>
          <w:lang w:eastAsia="zh-CN"/>
        </w:rPr>
      </w:pPr>
      <w:r w:rsidRPr="0091577E">
        <w:rPr>
          <w:rFonts w:ascii="Book Antiqua" w:hAnsi="Book Antiqua"/>
          <w:b/>
          <w:sz w:val="24"/>
          <w:szCs w:val="24"/>
        </w:rPr>
        <w:t>Name of Journal</w:t>
      </w:r>
      <w:r w:rsidRPr="0091577E">
        <w:rPr>
          <w:rFonts w:ascii="Book Antiqua" w:hAnsi="Book Antiqua"/>
          <w:sz w:val="24"/>
          <w:szCs w:val="24"/>
        </w:rPr>
        <w:t xml:space="preserve">: </w:t>
      </w:r>
      <w:r w:rsidRPr="0091577E">
        <w:rPr>
          <w:rFonts w:ascii="Book Antiqua" w:hAnsi="Book Antiqua"/>
          <w:i/>
          <w:sz w:val="24"/>
          <w:szCs w:val="24"/>
        </w:rPr>
        <w:t>World Journal of Gastroenterology</w:t>
      </w:r>
    </w:p>
    <w:p w:rsidR="00816A05" w:rsidRPr="0091577E" w:rsidRDefault="00816A05" w:rsidP="00816A05">
      <w:pPr>
        <w:adjustRightInd w:val="0"/>
        <w:snapToGrid w:val="0"/>
        <w:spacing w:after="0" w:line="360" w:lineRule="auto"/>
        <w:jc w:val="both"/>
        <w:rPr>
          <w:rFonts w:ascii="Book Antiqua" w:eastAsiaTheme="minorEastAsia" w:hAnsi="Book Antiqua" w:cs="SimSun"/>
          <w:b/>
          <w:i/>
          <w:sz w:val="24"/>
          <w:szCs w:val="24"/>
          <w:lang w:eastAsia="zh-CN"/>
        </w:rPr>
      </w:pPr>
      <w:bookmarkStart w:id="0" w:name="OLE_LINK19"/>
      <w:bookmarkStart w:id="1" w:name="OLE_LINK21"/>
      <w:r w:rsidRPr="0091577E">
        <w:rPr>
          <w:rFonts w:ascii="Book Antiqua" w:hAnsi="Book Antiqua" w:cs="Arial"/>
          <w:b/>
          <w:sz w:val="24"/>
          <w:szCs w:val="24"/>
          <w:lang w:val="en"/>
        </w:rPr>
        <w:t xml:space="preserve">ESPS Manuscript NO: </w:t>
      </w:r>
      <w:r w:rsidRPr="0091577E">
        <w:rPr>
          <w:rFonts w:ascii="Book Antiqua" w:eastAsiaTheme="minorEastAsia" w:hAnsi="Book Antiqua" w:cs="Arial"/>
          <w:b/>
          <w:sz w:val="24"/>
          <w:szCs w:val="24"/>
          <w:lang w:val="en" w:eastAsia="zh-CN"/>
        </w:rPr>
        <w:t>22949</w:t>
      </w:r>
    </w:p>
    <w:bookmarkEnd w:id="0"/>
    <w:bookmarkEnd w:id="1"/>
    <w:p w:rsidR="005F4C82" w:rsidRPr="001718B9" w:rsidRDefault="005F4C82"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b/>
          <w:sz w:val="24"/>
          <w:szCs w:val="24"/>
        </w:rPr>
        <w:t>Manuscript type:</w:t>
      </w:r>
      <w:r w:rsidRPr="0091577E">
        <w:rPr>
          <w:rFonts w:ascii="Book Antiqua" w:hAnsi="Book Antiqua"/>
          <w:sz w:val="24"/>
          <w:szCs w:val="24"/>
        </w:rPr>
        <w:t xml:space="preserve"> </w:t>
      </w:r>
      <w:r w:rsidR="001718B9" w:rsidRPr="001718B9">
        <w:rPr>
          <w:rFonts w:ascii="Book Antiqua" w:eastAsiaTheme="minorEastAsia" w:hAnsi="Book Antiqua"/>
          <w:b/>
          <w:sz w:val="24"/>
          <w:szCs w:val="24"/>
          <w:lang w:eastAsia="zh-CN"/>
        </w:rPr>
        <w:t>ORIGINAL ARTICLE</w:t>
      </w:r>
    </w:p>
    <w:p w:rsidR="005F4C82" w:rsidRPr="00734CA1" w:rsidRDefault="001718B9" w:rsidP="00816A05">
      <w:pPr>
        <w:autoSpaceDE w:val="0"/>
        <w:autoSpaceDN w:val="0"/>
        <w:adjustRightInd w:val="0"/>
        <w:snapToGrid w:val="0"/>
        <w:spacing w:after="0" w:line="360" w:lineRule="auto"/>
        <w:jc w:val="both"/>
        <w:rPr>
          <w:rFonts w:ascii="Book Antiqua" w:hAnsi="Book Antiqua"/>
          <w:b/>
          <w:i/>
          <w:sz w:val="24"/>
          <w:szCs w:val="24"/>
        </w:rPr>
      </w:pPr>
      <w:r w:rsidRPr="00734CA1">
        <w:rPr>
          <w:rFonts w:ascii="Book Antiqua" w:hAnsi="Book Antiqua"/>
          <w:b/>
          <w:i/>
          <w:sz w:val="24"/>
          <w:szCs w:val="24"/>
        </w:rPr>
        <w:t>Basic Study</w:t>
      </w:r>
    </w:p>
    <w:p w:rsidR="00855978" w:rsidRPr="0091577E" w:rsidRDefault="00855978" w:rsidP="00816A05">
      <w:pPr>
        <w:autoSpaceDE w:val="0"/>
        <w:autoSpaceDN w:val="0"/>
        <w:adjustRightInd w:val="0"/>
        <w:snapToGrid w:val="0"/>
        <w:spacing w:after="0" w:line="360" w:lineRule="auto"/>
        <w:jc w:val="both"/>
        <w:rPr>
          <w:rFonts w:ascii="Book Antiqua" w:hAnsi="Book Antiqua"/>
          <w:b/>
          <w:sz w:val="24"/>
          <w:szCs w:val="24"/>
        </w:rPr>
      </w:pPr>
      <w:bookmarkStart w:id="2" w:name="OLE_LINK2712"/>
      <w:bookmarkStart w:id="3" w:name="OLE_LINK2713"/>
      <w:r w:rsidRPr="0091577E">
        <w:rPr>
          <w:rFonts w:ascii="Book Antiqua" w:hAnsi="Book Antiqua"/>
          <w:b/>
          <w:sz w:val="24"/>
          <w:szCs w:val="24"/>
        </w:rPr>
        <w:t>D</w:t>
      </w:r>
      <w:r w:rsidR="00816A05" w:rsidRPr="0091577E">
        <w:rPr>
          <w:rFonts w:ascii="Book Antiqua" w:hAnsi="Book Antiqua"/>
          <w:b/>
          <w:sz w:val="24"/>
          <w:szCs w:val="24"/>
        </w:rPr>
        <w:t>eficiency of platelet-derived growth factor receptor-α-positive cells in Hirschsprung’</w:t>
      </w:r>
      <w:r w:rsidR="00816A05" w:rsidRPr="0091577E">
        <w:rPr>
          <w:rFonts w:ascii="Book Antiqua" w:eastAsiaTheme="minorEastAsia" w:hAnsi="Book Antiqua" w:hint="eastAsia"/>
          <w:b/>
          <w:sz w:val="24"/>
          <w:szCs w:val="24"/>
          <w:lang w:eastAsia="zh-CN"/>
        </w:rPr>
        <w:t>s</w:t>
      </w:r>
      <w:r w:rsidR="00816A05" w:rsidRPr="0091577E">
        <w:rPr>
          <w:rFonts w:ascii="Book Antiqua" w:hAnsi="Book Antiqua"/>
          <w:b/>
          <w:sz w:val="24"/>
          <w:szCs w:val="24"/>
        </w:rPr>
        <w:t xml:space="preserve"> disease colon</w:t>
      </w:r>
    </w:p>
    <w:p w:rsidR="00855978" w:rsidRPr="0091577E" w:rsidRDefault="00855978"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bookmarkStart w:id="4" w:name="_GoBack"/>
      <w:bookmarkEnd w:id="2"/>
      <w:bookmarkEnd w:id="3"/>
      <w:bookmarkEnd w:id="4"/>
    </w:p>
    <w:p w:rsidR="00816A05" w:rsidRPr="0091577E" w:rsidRDefault="00816A05"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eastAsiaTheme="minorEastAsia" w:hAnsi="Book Antiqua"/>
          <w:sz w:val="24"/>
          <w:szCs w:val="24"/>
          <w:lang w:eastAsia="zh-CN"/>
        </w:rPr>
        <w:t>O’Donnell</w:t>
      </w:r>
      <w:r w:rsidRPr="0091577E">
        <w:rPr>
          <w:rFonts w:ascii="Book Antiqua" w:eastAsiaTheme="minorEastAsia" w:hAnsi="Book Antiqua" w:hint="eastAsia"/>
          <w:sz w:val="24"/>
          <w:szCs w:val="24"/>
          <w:lang w:eastAsia="zh-CN"/>
        </w:rPr>
        <w:t xml:space="preserve"> AM </w:t>
      </w:r>
      <w:r w:rsidR="00130CF2" w:rsidRPr="0091577E">
        <w:rPr>
          <w:rFonts w:ascii="Book Antiqua" w:eastAsiaTheme="minorEastAsia" w:hAnsi="Book Antiqua" w:hint="eastAsia"/>
          <w:i/>
          <w:sz w:val="24"/>
          <w:szCs w:val="24"/>
          <w:lang w:eastAsia="zh-CN"/>
        </w:rPr>
        <w:t>et al</w:t>
      </w:r>
      <w:r w:rsidRPr="0091577E">
        <w:rPr>
          <w:rFonts w:ascii="Book Antiqua" w:eastAsiaTheme="minorEastAsia" w:hAnsi="Book Antiqua" w:hint="eastAsia"/>
          <w:i/>
          <w:sz w:val="24"/>
          <w:szCs w:val="24"/>
          <w:lang w:eastAsia="zh-CN"/>
        </w:rPr>
        <w:t>.</w:t>
      </w:r>
      <w:r w:rsidRPr="0091577E">
        <w:rPr>
          <w:rFonts w:ascii="Book Antiqua" w:eastAsiaTheme="minorEastAsia" w:hAnsi="Book Antiqua" w:hint="eastAsia"/>
          <w:sz w:val="24"/>
          <w:szCs w:val="24"/>
          <w:lang w:eastAsia="zh-CN"/>
        </w:rPr>
        <w:t xml:space="preserve"> </w:t>
      </w:r>
      <w:r w:rsidRPr="0091577E">
        <w:rPr>
          <w:rFonts w:ascii="Book Antiqua" w:eastAsiaTheme="minorEastAsia" w:hAnsi="Book Antiqua"/>
          <w:sz w:val="24"/>
          <w:szCs w:val="24"/>
          <w:lang w:eastAsia="zh-CN"/>
        </w:rPr>
        <w:t>Deficiency of PDGFRα</w:t>
      </w:r>
      <w:r w:rsidR="00AB5070" w:rsidRPr="0091577E">
        <w:rPr>
          <w:rFonts w:ascii="Book Antiqua" w:eastAsiaTheme="minorEastAsia" w:hAnsi="Book Antiqua"/>
          <w:sz w:val="24"/>
          <w:szCs w:val="24"/>
          <w:vertAlign w:val="superscript"/>
          <w:lang w:eastAsia="zh-CN"/>
        </w:rPr>
        <w:t>+</w:t>
      </w:r>
      <w:r w:rsidRPr="0091577E">
        <w:rPr>
          <w:rFonts w:ascii="Book Antiqua" w:eastAsiaTheme="minorEastAsia" w:hAnsi="Book Antiqua" w:hint="eastAsia"/>
          <w:sz w:val="24"/>
          <w:szCs w:val="24"/>
          <w:vertAlign w:val="superscript"/>
          <w:lang w:eastAsia="zh-CN"/>
        </w:rPr>
        <w:t xml:space="preserve"> </w:t>
      </w:r>
      <w:r w:rsidRPr="0091577E">
        <w:rPr>
          <w:rFonts w:ascii="Book Antiqua" w:eastAsiaTheme="minorEastAsia" w:hAnsi="Book Antiqua" w:hint="eastAsia"/>
          <w:sz w:val="24"/>
          <w:szCs w:val="24"/>
          <w:lang w:eastAsia="zh-CN"/>
        </w:rPr>
        <w:t>cells</w:t>
      </w:r>
      <w:r w:rsidR="006A7118" w:rsidRPr="0091577E">
        <w:rPr>
          <w:rFonts w:ascii="Book Antiqua" w:eastAsiaTheme="minorEastAsia" w:hAnsi="Book Antiqua" w:hint="eastAsia"/>
          <w:sz w:val="24"/>
          <w:szCs w:val="24"/>
          <w:vertAlign w:val="superscript"/>
          <w:lang w:eastAsia="zh-CN"/>
        </w:rPr>
        <w:t xml:space="preserve"> </w:t>
      </w:r>
      <w:r w:rsidR="008B1413" w:rsidRPr="0091577E">
        <w:rPr>
          <w:rFonts w:ascii="Book Antiqua" w:eastAsiaTheme="minorEastAsia" w:hAnsi="Book Antiqua" w:hint="eastAsia"/>
          <w:sz w:val="24"/>
          <w:szCs w:val="24"/>
          <w:lang w:eastAsia="zh-CN"/>
        </w:rPr>
        <w:t>in</w:t>
      </w:r>
      <w:r w:rsidR="006A7118" w:rsidRPr="0091577E">
        <w:rPr>
          <w:rFonts w:ascii="Book Antiqua" w:eastAsiaTheme="minorEastAsia" w:hAnsi="Book Antiqua" w:hint="eastAsia"/>
          <w:sz w:val="24"/>
          <w:szCs w:val="24"/>
          <w:vertAlign w:val="superscript"/>
          <w:lang w:eastAsia="zh-CN"/>
        </w:rPr>
        <w:t xml:space="preserve"> </w:t>
      </w:r>
      <w:r w:rsidR="008B1413" w:rsidRPr="0091577E">
        <w:rPr>
          <w:rFonts w:ascii="Book Antiqua" w:eastAsiaTheme="minorEastAsia" w:hAnsi="Book Antiqua" w:hint="eastAsia"/>
          <w:sz w:val="24"/>
          <w:szCs w:val="24"/>
          <w:lang w:eastAsia="zh-CN"/>
        </w:rPr>
        <w:t>HD</w:t>
      </w:r>
      <w:r w:rsidR="00AB5070" w:rsidRPr="0091577E">
        <w:rPr>
          <w:rFonts w:ascii="Book Antiqua" w:hAnsi="Book Antiqua"/>
          <w:sz w:val="24"/>
          <w:szCs w:val="24"/>
        </w:rPr>
        <w:t xml:space="preserve"> </w:t>
      </w:r>
      <w:r w:rsidR="00AB5070" w:rsidRPr="0091577E">
        <w:rPr>
          <w:rFonts w:ascii="Book Antiqua" w:eastAsiaTheme="minorEastAsia" w:hAnsi="Book Antiqua"/>
          <w:sz w:val="24"/>
          <w:szCs w:val="24"/>
          <w:lang w:eastAsia="zh-CN"/>
        </w:rPr>
        <w:t>colon</w:t>
      </w:r>
    </w:p>
    <w:p w:rsidR="00816A05" w:rsidRPr="0091577E" w:rsidRDefault="00816A05"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855978" w:rsidRPr="0091577E" w:rsidRDefault="00855978" w:rsidP="00816A05">
      <w:pPr>
        <w:autoSpaceDE w:val="0"/>
        <w:autoSpaceDN w:val="0"/>
        <w:adjustRightInd w:val="0"/>
        <w:snapToGrid w:val="0"/>
        <w:spacing w:after="0" w:line="360" w:lineRule="auto"/>
        <w:jc w:val="both"/>
        <w:rPr>
          <w:rFonts w:ascii="Book Antiqua" w:hAnsi="Book Antiqua"/>
          <w:sz w:val="24"/>
          <w:szCs w:val="24"/>
        </w:rPr>
      </w:pPr>
      <w:bookmarkStart w:id="5" w:name="OLE_LINK2710"/>
      <w:bookmarkStart w:id="6" w:name="OLE_LINK2711"/>
      <w:bookmarkStart w:id="7" w:name="OLE_LINK2714"/>
      <w:bookmarkStart w:id="8" w:name="OLE_LINK2715"/>
      <w:r w:rsidRPr="0091577E">
        <w:rPr>
          <w:rFonts w:ascii="Book Antiqua" w:hAnsi="Book Antiqua"/>
          <w:sz w:val="24"/>
          <w:szCs w:val="24"/>
        </w:rPr>
        <w:t>Anne-Marie O’Donnell</w:t>
      </w:r>
      <w:bookmarkEnd w:id="5"/>
      <w:bookmarkEnd w:id="6"/>
      <w:r w:rsidR="007C1713" w:rsidRPr="0091577E">
        <w:rPr>
          <w:rFonts w:ascii="Book Antiqua" w:hAnsi="Book Antiqua"/>
          <w:sz w:val="24"/>
          <w:szCs w:val="24"/>
        </w:rPr>
        <w:t>, David Coyle</w:t>
      </w:r>
      <w:r w:rsidR="008B1413" w:rsidRPr="0091577E">
        <w:rPr>
          <w:rFonts w:ascii="Book Antiqua" w:eastAsiaTheme="minorEastAsia" w:hAnsi="Book Antiqua" w:hint="eastAsia"/>
          <w:sz w:val="24"/>
          <w:szCs w:val="24"/>
          <w:lang w:eastAsia="zh-CN"/>
        </w:rPr>
        <w:t>,</w:t>
      </w:r>
      <w:r w:rsidR="007C1713" w:rsidRPr="0091577E">
        <w:rPr>
          <w:rFonts w:ascii="Book Antiqua" w:hAnsi="Book Antiqua"/>
          <w:sz w:val="24"/>
          <w:szCs w:val="24"/>
        </w:rPr>
        <w:t xml:space="preserve"> Prem Puri</w:t>
      </w:r>
    </w:p>
    <w:bookmarkEnd w:id="7"/>
    <w:bookmarkEnd w:id="8"/>
    <w:p w:rsidR="009513EA" w:rsidRPr="0091577E" w:rsidRDefault="009513EA" w:rsidP="00816A05">
      <w:pPr>
        <w:autoSpaceDE w:val="0"/>
        <w:autoSpaceDN w:val="0"/>
        <w:adjustRightInd w:val="0"/>
        <w:snapToGrid w:val="0"/>
        <w:spacing w:after="0" w:line="360" w:lineRule="auto"/>
        <w:jc w:val="both"/>
        <w:rPr>
          <w:rFonts w:ascii="Book Antiqua" w:hAnsi="Book Antiqua"/>
          <w:sz w:val="24"/>
          <w:szCs w:val="24"/>
        </w:rPr>
      </w:pPr>
    </w:p>
    <w:p w:rsidR="00855978" w:rsidRPr="0091577E" w:rsidRDefault="008B1413" w:rsidP="00816A05">
      <w:pPr>
        <w:autoSpaceDE w:val="0"/>
        <w:autoSpaceDN w:val="0"/>
        <w:adjustRightInd w:val="0"/>
        <w:snapToGrid w:val="0"/>
        <w:spacing w:after="0" w:line="360" w:lineRule="auto"/>
        <w:jc w:val="both"/>
        <w:rPr>
          <w:rFonts w:ascii="Book Antiqua" w:eastAsiaTheme="minorEastAsia" w:hAnsi="Book Antiqua"/>
          <w:b/>
          <w:sz w:val="24"/>
          <w:szCs w:val="24"/>
          <w:lang w:eastAsia="zh-CN"/>
        </w:rPr>
      </w:pPr>
      <w:r w:rsidRPr="0091577E">
        <w:rPr>
          <w:rFonts w:ascii="Book Antiqua" w:hAnsi="Book Antiqua"/>
          <w:b/>
          <w:sz w:val="24"/>
          <w:szCs w:val="24"/>
        </w:rPr>
        <w:t>Anne-Marie O’Donnell, David Coyle</w:t>
      </w:r>
      <w:r w:rsidRPr="0091577E">
        <w:rPr>
          <w:rFonts w:ascii="Book Antiqua" w:eastAsiaTheme="minorEastAsia" w:hAnsi="Book Antiqua" w:hint="eastAsia"/>
          <w:b/>
          <w:sz w:val="24"/>
          <w:szCs w:val="24"/>
          <w:lang w:eastAsia="zh-CN"/>
        </w:rPr>
        <w:t xml:space="preserve">, </w:t>
      </w:r>
      <w:r w:rsidRPr="0091577E">
        <w:rPr>
          <w:rFonts w:ascii="Book Antiqua" w:hAnsi="Book Antiqua"/>
          <w:b/>
          <w:sz w:val="24"/>
          <w:szCs w:val="24"/>
        </w:rPr>
        <w:t>Prem Puri</w:t>
      </w:r>
      <w:r w:rsidRPr="0091577E">
        <w:rPr>
          <w:rFonts w:ascii="Book Antiqua" w:eastAsiaTheme="minorEastAsia" w:hAnsi="Book Antiqua" w:hint="eastAsia"/>
          <w:b/>
          <w:sz w:val="24"/>
          <w:szCs w:val="24"/>
          <w:lang w:eastAsia="zh-CN"/>
        </w:rPr>
        <w:t xml:space="preserve">, </w:t>
      </w:r>
      <w:r w:rsidR="00855978" w:rsidRPr="0091577E">
        <w:rPr>
          <w:rFonts w:ascii="Book Antiqua" w:hAnsi="Book Antiqua"/>
          <w:sz w:val="24"/>
          <w:szCs w:val="24"/>
        </w:rPr>
        <w:t xml:space="preserve">National Children’s Research Centre, Our Lady’s Children’s Hospital, Dublin, Ireland and National Children’s Hospital, </w:t>
      </w:r>
      <w:r w:rsidRPr="0091577E">
        <w:rPr>
          <w:rFonts w:ascii="Book Antiqua" w:eastAsiaTheme="minorEastAsia" w:hAnsi="Book Antiqua" w:hint="eastAsia"/>
          <w:sz w:val="24"/>
          <w:szCs w:val="24"/>
          <w:lang w:eastAsia="zh-CN"/>
        </w:rPr>
        <w:t xml:space="preserve">12 </w:t>
      </w:r>
      <w:r w:rsidR="00855978" w:rsidRPr="0091577E">
        <w:rPr>
          <w:rFonts w:ascii="Book Antiqua" w:hAnsi="Book Antiqua"/>
          <w:sz w:val="24"/>
          <w:szCs w:val="24"/>
        </w:rPr>
        <w:t>Dublin, Ireland</w:t>
      </w:r>
    </w:p>
    <w:p w:rsidR="009513EA" w:rsidRPr="0091577E" w:rsidRDefault="009513EA" w:rsidP="00816A05">
      <w:pPr>
        <w:autoSpaceDE w:val="0"/>
        <w:autoSpaceDN w:val="0"/>
        <w:adjustRightInd w:val="0"/>
        <w:snapToGrid w:val="0"/>
        <w:spacing w:after="0" w:line="360" w:lineRule="auto"/>
        <w:jc w:val="both"/>
        <w:rPr>
          <w:rFonts w:ascii="Book Antiqua" w:hAnsi="Book Antiqua"/>
          <w:sz w:val="24"/>
          <w:szCs w:val="24"/>
        </w:rPr>
      </w:pPr>
    </w:p>
    <w:p w:rsidR="00855978" w:rsidRPr="0091577E" w:rsidRDefault="008B1413" w:rsidP="00816A05">
      <w:pPr>
        <w:autoSpaceDE w:val="0"/>
        <w:autoSpaceDN w:val="0"/>
        <w:adjustRightInd w:val="0"/>
        <w:snapToGrid w:val="0"/>
        <w:spacing w:after="0" w:line="360" w:lineRule="auto"/>
        <w:jc w:val="both"/>
        <w:rPr>
          <w:rFonts w:ascii="Book Antiqua" w:hAnsi="Book Antiqua"/>
          <w:sz w:val="24"/>
          <w:szCs w:val="24"/>
        </w:rPr>
      </w:pPr>
      <w:bookmarkStart w:id="9" w:name="OLE_LINK17"/>
      <w:bookmarkStart w:id="10" w:name="OLE_LINK18"/>
      <w:bookmarkStart w:id="11" w:name="OLE_LINK1048"/>
      <w:bookmarkStart w:id="12" w:name="OLE_LINK1049"/>
      <w:r w:rsidRPr="0091577E">
        <w:rPr>
          <w:rFonts w:ascii="Book Antiqua" w:hAnsi="Book Antiqua"/>
          <w:b/>
          <w:sz w:val="24"/>
        </w:rPr>
        <w:t xml:space="preserve">Author </w:t>
      </w:r>
      <w:bookmarkStart w:id="13" w:name="OLE_LINK1527"/>
      <w:bookmarkStart w:id="14" w:name="OLE_LINK1528"/>
      <w:r w:rsidRPr="0091577E">
        <w:rPr>
          <w:rFonts w:ascii="Book Antiqua" w:hAnsi="Book Antiqua"/>
          <w:b/>
          <w:sz w:val="24"/>
        </w:rPr>
        <w:t>contributions</w:t>
      </w:r>
      <w:bookmarkEnd w:id="9"/>
      <w:bookmarkEnd w:id="10"/>
      <w:r w:rsidRPr="0091577E">
        <w:rPr>
          <w:rStyle w:val="CommentReference"/>
          <w:rFonts w:ascii="Book Antiqua" w:hAnsi="Book Antiqua"/>
          <w:sz w:val="24"/>
          <w:szCs w:val="24"/>
        </w:rPr>
        <w:t>:</w:t>
      </w:r>
      <w:bookmarkEnd w:id="11"/>
      <w:bookmarkEnd w:id="12"/>
      <w:bookmarkEnd w:id="13"/>
      <w:bookmarkEnd w:id="14"/>
      <w:r w:rsidRPr="0091577E">
        <w:rPr>
          <w:rStyle w:val="CommentReference"/>
          <w:rFonts w:ascii="Book Antiqua" w:eastAsiaTheme="minorEastAsia" w:hAnsi="Book Antiqua" w:hint="eastAsia"/>
          <w:sz w:val="24"/>
          <w:szCs w:val="24"/>
          <w:lang w:eastAsia="zh-CN"/>
        </w:rPr>
        <w:t xml:space="preserve"> </w:t>
      </w:r>
      <w:r w:rsidRPr="0091577E">
        <w:rPr>
          <w:rFonts w:ascii="Book Antiqua" w:hAnsi="Book Antiqua"/>
          <w:sz w:val="24"/>
          <w:szCs w:val="24"/>
        </w:rPr>
        <w:t xml:space="preserve">O’Donnell </w:t>
      </w:r>
      <w:r w:rsidRPr="0091577E">
        <w:rPr>
          <w:rFonts w:ascii="Book Antiqua" w:eastAsiaTheme="minorEastAsia" w:hAnsi="Book Antiqua" w:hint="eastAsia"/>
          <w:sz w:val="24"/>
          <w:szCs w:val="24"/>
          <w:lang w:eastAsia="zh-CN"/>
        </w:rPr>
        <w:t xml:space="preserve">AM </w:t>
      </w:r>
      <w:r w:rsidR="00855978" w:rsidRPr="0091577E">
        <w:rPr>
          <w:rFonts w:ascii="Book Antiqua" w:hAnsi="Book Antiqua"/>
          <w:sz w:val="24"/>
          <w:szCs w:val="24"/>
        </w:rPr>
        <w:t xml:space="preserve">and </w:t>
      </w:r>
      <w:r w:rsidRPr="0091577E">
        <w:rPr>
          <w:rFonts w:ascii="Book Antiqua" w:hAnsi="Book Antiqua"/>
          <w:sz w:val="24"/>
          <w:szCs w:val="24"/>
        </w:rPr>
        <w:t xml:space="preserve">Puri </w:t>
      </w:r>
      <w:r w:rsidRPr="0091577E">
        <w:rPr>
          <w:rFonts w:ascii="Book Antiqua" w:eastAsiaTheme="minorEastAsia" w:hAnsi="Book Antiqua" w:hint="eastAsia"/>
          <w:sz w:val="24"/>
          <w:szCs w:val="24"/>
          <w:lang w:eastAsia="zh-CN"/>
        </w:rPr>
        <w:t xml:space="preserve">P </w:t>
      </w:r>
      <w:r w:rsidR="00855978" w:rsidRPr="0091577E">
        <w:rPr>
          <w:rFonts w:ascii="Book Antiqua" w:hAnsi="Book Antiqua"/>
          <w:sz w:val="24"/>
          <w:szCs w:val="24"/>
        </w:rPr>
        <w:t>contributed to study conception and design</w:t>
      </w:r>
      <w:r w:rsidRPr="0091577E">
        <w:rPr>
          <w:rFonts w:ascii="Book Antiqua" w:eastAsiaTheme="minorEastAsia" w:hAnsi="Book Antiqua" w:hint="eastAsia"/>
          <w:sz w:val="24"/>
          <w:szCs w:val="24"/>
          <w:lang w:eastAsia="zh-CN"/>
        </w:rPr>
        <w:t>;</w:t>
      </w:r>
      <w:r w:rsidR="00855978" w:rsidRPr="0091577E">
        <w:rPr>
          <w:rFonts w:ascii="Book Antiqua" w:hAnsi="Book Antiqua"/>
          <w:sz w:val="24"/>
          <w:szCs w:val="24"/>
        </w:rPr>
        <w:t xml:space="preserve"> </w:t>
      </w:r>
      <w:r w:rsidRPr="0091577E">
        <w:rPr>
          <w:rFonts w:ascii="Book Antiqua" w:hAnsi="Book Antiqua"/>
          <w:sz w:val="24"/>
          <w:szCs w:val="24"/>
        </w:rPr>
        <w:t xml:space="preserve">O’Donnell </w:t>
      </w:r>
      <w:r w:rsidRPr="0091577E">
        <w:rPr>
          <w:rFonts w:ascii="Book Antiqua" w:hAnsi="Book Antiqua" w:hint="eastAsia"/>
          <w:sz w:val="24"/>
          <w:szCs w:val="24"/>
        </w:rPr>
        <w:t xml:space="preserve">AM </w:t>
      </w:r>
      <w:r w:rsidR="00855978" w:rsidRPr="0091577E">
        <w:rPr>
          <w:rFonts w:ascii="Book Antiqua" w:hAnsi="Book Antiqua"/>
          <w:sz w:val="24"/>
          <w:szCs w:val="24"/>
        </w:rPr>
        <w:t xml:space="preserve">and </w:t>
      </w:r>
      <w:r w:rsidRPr="0091577E">
        <w:rPr>
          <w:rFonts w:ascii="Book Antiqua" w:hAnsi="Book Antiqua"/>
          <w:sz w:val="24"/>
          <w:szCs w:val="24"/>
        </w:rPr>
        <w:t xml:space="preserve">Coyle </w:t>
      </w:r>
      <w:r w:rsidRPr="0091577E">
        <w:rPr>
          <w:rFonts w:ascii="Book Antiqua" w:eastAsiaTheme="minorEastAsia" w:hAnsi="Book Antiqua" w:hint="eastAsia"/>
          <w:sz w:val="24"/>
          <w:szCs w:val="24"/>
          <w:lang w:eastAsia="zh-CN"/>
        </w:rPr>
        <w:t xml:space="preserve">D </w:t>
      </w:r>
      <w:r w:rsidR="00855978" w:rsidRPr="0091577E">
        <w:rPr>
          <w:rFonts w:ascii="Book Antiqua" w:hAnsi="Book Antiqua"/>
          <w:sz w:val="24"/>
          <w:szCs w:val="24"/>
        </w:rPr>
        <w:t>contributed to specimen collection, and carried out the experimental work</w:t>
      </w:r>
      <w:r w:rsidRPr="0091577E">
        <w:rPr>
          <w:rFonts w:ascii="Book Antiqua" w:eastAsiaTheme="minorEastAsia" w:hAnsi="Book Antiqua" w:hint="eastAsia"/>
          <w:sz w:val="24"/>
          <w:szCs w:val="24"/>
          <w:lang w:eastAsia="zh-CN"/>
        </w:rPr>
        <w:t>;</w:t>
      </w:r>
      <w:r w:rsidR="00855978" w:rsidRPr="0091577E">
        <w:rPr>
          <w:rFonts w:ascii="Book Antiqua" w:hAnsi="Book Antiqua"/>
          <w:sz w:val="24"/>
          <w:szCs w:val="24"/>
        </w:rPr>
        <w:t xml:space="preserve"> </w:t>
      </w:r>
      <w:r w:rsidRPr="0091577E">
        <w:rPr>
          <w:rFonts w:ascii="Book Antiqua" w:hAnsi="Book Antiqua"/>
          <w:sz w:val="24"/>
          <w:szCs w:val="24"/>
        </w:rPr>
        <w:t xml:space="preserve">O’Donnell </w:t>
      </w:r>
      <w:r w:rsidRPr="0091577E">
        <w:rPr>
          <w:rFonts w:ascii="Book Antiqua" w:hAnsi="Book Antiqua" w:hint="eastAsia"/>
          <w:sz w:val="24"/>
          <w:szCs w:val="24"/>
        </w:rPr>
        <w:t>AM</w:t>
      </w:r>
      <w:r w:rsidR="00855978" w:rsidRPr="0091577E">
        <w:rPr>
          <w:rFonts w:ascii="Book Antiqua" w:hAnsi="Book Antiqua"/>
          <w:sz w:val="24"/>
          <w:szCs w:val="24"/>
        </w:rPr>
        <w:t xml:space="preserve">, </w:t>
      </w:r>
      <w:r w:rsidRPr="0091577E">
        <w:rPr>
          <w:rFonts w:ascii="Book Antiqua" w:hAnsi="Book Antiqua"/>
          <w:sz w:val="24"/>
          <w:szCs w:val="24"/>
        </w:rPr>
        <w:t xml:space="preserve">Coyle </w:t>
      </w:r>
      <w:r w:rsidRPr="0091577E">
        <w:rPr>
          <w:rFonts w:ascii="Book Antiqua" w:eastAsiaTheme="minorEastAsia" w:hAnsi="Book Antiqua" w:hint="eastAsia"/>
          <w:sz w:val="24"/>
          <w:szCs w:val="24"/>
          <w:lang w:eastAsia="zh-CN"/>
        </w:rPr>
        <w:t xml:space="preserve">D </w:t>
      </w:r>
      <w:r w:rsidR="00855978" w:rsidRPr="0091577E">
        <w:rPr>
          <w:rFonts w:ascii="Book Antiqua" w:hAnsi="Book Antiqua"/>
          <w:sz w:val="24"/>
          <w:szCs w:val="24"/>
        </w:rPr>
        <w:t xml:space="preserve">and </w:t>
      </w:r>
      <w:r w:rsidRPr="0091577E">
        <w:rPr>
          <w:rFonts w:ascii="Book Antiqua" w:hAnsi="Book Antiqua"/>
          <w:sz w:val="24"/>
          <w:szCs w:val="24"/>
        </w:rPr>
        <w:t>Puri</w:t>
      </w:r>
      <w:r w:rsidRPr="0091577E">
        <w:rPr>
          <w:rFonts w:ascii="Book Antiqua" w:eastAsiaTheme="minorEastAsia" w:hAnsi="Book Antiqua" w:hint="eastAsia"/>
          <w:sz w:val="24"/>
          <w:szCs w:val="24"/>
          <w:lang w:eastAsia="zh-CN"/>
        </w:rPr>
        <w:t xml:space="preserve"> P </w:t>
      </w:r>
      <w:r w:rsidR="00855978" w:rsidRPr="0091577E">
        <w:rPr>
          <w:rFonts w:ascii="Book Antiqua" w:hAnsi="Book Antiqua"/>
          <w:sz w:val="24"/>
          <w:szCs w:val="24"/>
        </w:rPr>
        <w:t xml:space="preserve">contributed to drafting the manuscript and have all read and approved the final draft. </w:t>
      </w:r>
    </w:p>
    <w:p w:rsidR="009513EA" w:rsidRPr="0091577E" w:rsidRDefault="009513EA"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3B6C6A" w:rsidRPr="0091577E" w:rsidRDefault="003B6C6A" w:rsidP="003B6C6A">
      <w:pPr>
        <w:autoSpaceDE w:val="0"/>
        <w:autoSpaceDN w:val="0"/>
        <w:adjustRightInd w:val="0"/>
        <w:snapToGrid w:val="0"/>
        <w:spacing w:after="0" w:line="360" w:lineRule="auto"/>
        <w:jc w:val="both"/>
        <w:rPr>
          <w:rFonts w:ascii="Book Antiqua" w:eastAsiaTheme="minorEastAsia" w:hAnsi="Book Antiqua"/>
          <w:sz w:val="24"/>
          <w:szCs w:val="24"/>
          <w:lang w:eastAsia="zh-CN"/>
        </w:rPr>
      </w:pPr>
      <w:bookmarkStart w:id="15" w:name="OLE_LINK2716"/>
      <w:bookmarkStart w:id="16" w:name="OLE_LINK2717"/>
      <w:r w:rsidRPr="0091577E">
        <w:rPr>
          <w:rFonts w:ascii="Book Antiqua" w:eastAsiaTheme="minorEastAsia" w:hAnsi="Book Antiqua"/>
          <w:b/>
          <w:sz w:val="24"/>
          <w:szCs w:val="24"/>
          <w:lang w:eastAsia="zh-CN"/>
        </w:rPr>
        <w:t>Supported by</w:t>
      </w:r>
      <w:r w:rsidRPr="0091577E">
        <w:rPr>
          <w:rFonts w:ascii="Book Antiqua" w:eastAsiaTheme="minorEastAsia" w:hAnsi="Book Antiqua"/>
          <w:sz w:val="24"/>
          <w:szCs w:val="24"/>
          <w:lang w:eastAsia="zh-CN"/>
        </w:rPr>
        <w:t xml:space="preserve"> National Children’s Research Centre/Children’s Medical Research Foundation, Ireland.</w:t>
      </w:r>
    </w:p>
    <w:bookmarkEnd w:id="15"/>
    <w:bookmarkEnd w:id="16"/>
    <w:p w:rsidR="0096377C" w:rsidRPr="0091577E" w:rsidRDefault="0096377C" w:rsidP="003B6C6A">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3B6C6A" w:rsidRPr="0091577E" w:rsidRDefault="0096377C" w:rsidP="0096377C">
      <w:pPr>
        <w:spacing w:line="360" w:lineRule="auto"/>
        <w:jc w:val="both"/>
        <w:rPr>
          <w:rFonts w:ascii="Book Antiqua" w:hAnsi="Book Antiqua"/>
          <w:b/>
          <w:bCs/>
          <w:iCs/>
          <w:sz w:val="24"/>
          <w:szCs w:val="24"/>
        </w:rPr>
      </w:pPr>
      <w:bookmarkStart w:id="17" w:name="OLE_LINK923"/>
      <w:bookmarkStart w:id="18" w:name="OLE_LINK924"/>
      <w:bookmarkStart w:id="19" w:name="OLE_LINK925"/>
      <w:bookmarkStart w:id="20" w:name="OLE_LINK926"/>
      <w:bookmarkStart w:id="21" w:name="OLE_LINK928"/>
      <w:bookmarkStart w:id="22" w:name="OLE_LINK932"/>
      <w:bookmarkStart w:id="23" w:name="OLE_LINK903"/>
      <w:bookmarkStart w:id="24" w:name="OLE_LINK916"/>
      <w:bookmarkStart w:id="25" w:name="OLE_LINK1125"/>
      <w:bookmarkStart w:id="26" w:name="OLE_LINK1057"/>
      <w:bookmarkStart w:id="27" w:name="OLE_LINK1159"/>
      <w:bookmarkStart w:id="28" w:name="OLE_LINK1358"/>
      <w:bookmarkStart w:id="29" w:name="OLE_LINK1441"/>
      <w:bookmarkStart w:id="30" w:name="OLE_LINK1521"/>
      <w:bookmarkStart w:id="31" w:name="OLE_LINK1617"/>
      <w:bookmarkStart w:id="32" w:name="OLE_LINK1644"/>
      <w:bookmarkStart w:id="33" w:name="OLE_LINK1341"/>
      <w:bookmarkStart w:id="34" w:name="OLE_LINK1452"/>
      <w:bookmarkStart w:id="35" w:name="OLE_LINK1498"/>
      <w:bookmarkStart w:id="36" w:name="OLE_LINK1466"/>
      <w:bookmarkStart w:id="37" w:name="OLE_LINK1624"/>
      <w:bookmarkStart w:id="38" w:name="OLE_LINK1853"/>
      <w:bookmarkStart w:id="39" w:name="OLE_LINK1948"/>
      <w:bookmarkStart w:id="40" w:name="OLE_LINK1864"/>
      <w:bookmarkStart w:id="41" w:name="OLE_LINK1868"/>
      <w:bookmarkStart w:id="42" w:name="OLE_LINK1962"/>
      <w:bookmarkStart w:id="43" w:name="OLE_LINK2121"/>
      <w:bookmarkStart w:id="44" w:name="OLE_LINK2042"/>
      <w:bookmarkStart w:id="45" w:name="OLE_LINK2230"/>
      <w:bookmarkStart w:id="46" w:name="OLE_LINK2237"/>
      <w:bookmarkStart w:id="47" w:name="OLE_LINK2286"/>
      <w:bookmarkStart w:id="48" w:name="OLE_LINK2408"/>
      <w:bookmarkStart w:id="49" w:name="OLE_LINK2340"/>
      <w:bookmarkStart w:id="50" w:name="OLE_LINK2341"/>
      <w:bookmarkStart w:id="51" w:name="OLE_LINK2435"/>
      <w:bookmarkStart w:id="52" w:name="OLE_LINK2381"/>
      <w:bookmarkStart w:id="53" w:name="OLE_LINK2602"/>
      <w:bookmarkStart w:id="54" w:name="OLE_LINK2592"/>
      <w:bookmarkStart w:id="55" w:name="OLE_LINK2617"/>
      <w:bookmarkStart w:id="56" w:name="OLE_LINK2622"/>
      <w:r w:rsidRPr="0091577E">
        <w:rPr>
          <w:rFonts w:ascii="Book Antiqua" w:hAnsi="Book Antiqua"/>
          <w:b/>
          <w:bCs/>
          <w:iCs/>
          <w:sz w:val="24"/>
          <w:szCs w:val="24"/>
        </w:rPr>
        <w:t xml:space="preserve">Institutional review board </w:t>
      </w:r>
      <w:bookmarkStart w:id="57" w:name="OLE_LINK1938"/>
      <w:bookmarkStart w:id="58" w:name="OLE_LINK1940"/>
      <w:r w:rsidRPr="0091577E">
        <w:rPr>
          <w:rFonts w:ascii="Book Antiqua" w:hAnsi="Book Antiqua"/>
          <w:b/>
          <w:bCs/>
          <w:iCs/>
          <w:sz w:val="24"/>
          <w:szCs w:val="24"/>
        </w:rPr>
        <w:t>statement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3B6C6A" w:rsidRPr="0091577E">
        <w:rPr>
          <w:rFonts w:ascii="Book Antiqua" w:eastAsiaTheme="minorEastAsia" w:hAnsi="Book Antiqua"/>
          <w:sz w:val="24"/>
          <w:szCs w:val="24"/>
          <w:lang w:eastAsia="zh-CN"/>
        </w:rPr>
        <w:t xml:space="preserve">: The study was reviewed and approved by the Ethics (Medical Research) Committee of Our Lady’s Children’s Hospital Crumlin, Dublin, Ireland, </w:t>
      </w:r>
      <w:r w:rsidR="00130CF2" w:rsidRPr="0091577E">
        <w:rPr>
          <w:rFonts w:ascii="Book Antiqua" w:eastAsiaTheme="minorEastAsia" w:hAnsi="Book Antiqua" w:hint="eastAsia"/>
          <w:sz w:val="24"/>
          <w:szCs w:val="24"/>
          <w:lang w:eastAsia="zh-CN"/>
        </w:rPr>
        <w:t>Ref.</w:t>
      </w:r>
      <w:r w:rsidR="006A7118" w:rsidRPr="0091577E">
        <w:rPr>
          <w:rFonts w:ascii="Book Antiqua" w:eastAsiaTheme="minorEastAsia" w:hAnsi="Book Antiqua" w:hint="eastAsia"/>
          <w:sz w:val="24"/>
          <w:szCs w:val="24"/>
          <w:lang w:eastAsia="zh-CN"/>
        </w:rPr>
        <w:t xml:space="preserve"> </w:t>
      </w:r>
      <w:r w:rsidR="003B6C6A" w:rsidRPr="0091577E">
        <w:rPr>
          <w:rFonts w:ascii="Book Antiqua" w:eastAsiaTheme="minorEastAsia" w:hAnsi="Book Antiqua"/>
          <w:sz w:val="24"/>
          <w:szCs w:val="24"/>
          <w:lang w:eastAsia="zh-CN"/>
        </w:rPr>
        <w:t>GEN/292/12</w:t>
      </w:r>
      <w:r w:rsidRPr="0091577E">
        <w:rPr>
          <w:rFonts w:ascii="Book Antiqua" w:eastAsiaTheme="minorEastAsia" w:hAnsi="Book Antiqua" w:hint="eastAsia"/>
          <w:sz w:val="24"/>
          <w:szCs w:val="24"/>
          <w:lang w:eastAsia="zh-CN"/>
        </w:rPr>
        <w:t>.</w:t>
      </w:r>
    </w:p>
    <w:p w:rsidR="00C06D53" w:rsidRPr="0091577E" w:rsidRDefault="00C06D53" w:rsidP="0096377C">
      <w:pPr>
        <w:autoSpaceDE w:val="0"/>
        <w:autoSpaceDN w:val="0"/>
        <w:adjustRightInd w:val="0"/>
        <w:snapToGrid w:val="0"/>
        <w:spacing w:after="0" w:line="360" w:lineRule="auto"/>
        <w:jc w:val="both"/>
        <w:rPr>
          <w:rFonts w:ascii="Book Antiqua" w:eastAsiaTheme="minorEastAsia" w:hAnsi="Book Antiqua"/>
          <w:b/>
          <w:sz w:val="24"/>
          <w:szCs w:val="24"/>
          <w:lang w:eastAsia="zh-CN"/>
        </w:rPr>
      </w:pPr>
    </w:p>
    <w:p w:rsidR="003B6C6A" w:rsidRPr="0091577E" w:rsidRDefault="003B6C6A" w:rsidP="0096377C">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eastAsiaTheme="minorEastAsia" w:hAnsi="Book Antiqua"/>
          <w:b/>
          <w:sz w:val="24"/>
          <w:szCs w:val="24"/>
          <w:lang w:eastAsia="zh-CN"/>
        </w:rPr>
        <w:t>Conflict-of-interest</w:t>
      </w:r>
      <w:r w:rsidR="0096377C" w:rsidRPr="0091577E">
        <w:rPr>
          <w:rFonts w:ascii="Book Antiqua" w:eastAsiaTheme="minorEastAsia" w:hAnsi="Book Antiqua" w:hint="eastAsia"/>
          <w:b/>
          <w:sz w:val="24"/>
          <w:szCs w:val="24"/>
          <w:lang w:eastAsia="zh-CN"/>
        </w:rPr>
        <w:t xml:space="preserve"> </w:t>
      </w:r>
      <w:r w:rsidR="0096377C" w:rsidRPr="0091577E">
        <w:rPr>
          <w:rFonts w:ascii="Book Antiqua" w:eastAsiaTheme="minorEastAsia" w:hAnsi="Book Antiqua"/>
          <w:b/>
          <w:bCs/>
          <w:iCs/>
          <w:sz w:val="24"/>
          <w:szCs w:val="24"/>
          <w:lang w:eastAsia="zh-CN"/>
        </w:rPr>
        <w:t>statement</w:t>
      </w:r>
      <w:r w:rsidRPr="0091577E">
        <w:rPr>
          <w:rFonts w:ascii="Book Antiqua" w:eastAsiaTheme="minorEastAsia" w:hAnsi="Book Antiqua"/>
          <w:sz w:val="24"/>
          <w:szCs w:val="24"/>
          <w:lang w:eastAsia="zh-CN"/>
        </w:rPr>
        <w:t>: The authors declare that they have no conflict of interest.</w:t>
      </w:r>
    </w:p>
    <w:p w:rsidR="0096377C" w:rsidRPr="0091577E" w:rsidRDefault="0096377C" w:rsidP="0096377C">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3B6C6A" w:rsidRPr="0091577E" w:rsidRDefault="003B6C6A" w:rsidP="0096377C">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eastAsiaTheme="minorEastAsia" w:hAnsi="Book Antiqua"/>
          <w:b/>
          <w:sz w:val="24"/>
          <w:szCs w:val="24"/>
          <w:lang w:eastAsia="zh-CN"/>
        </w:rPr>
        <w:lastRenderedPageBreak/>
        <w:t>Data sharing</w:t>
      </w:r>
      <w:r w:rsidR="0096377C" w:rsidRPr="0091577E">
        <w:rPr>
          <w:rFonts w:ascii="Book Antiqua" w:eastAsiaTheme="minorEastAsia" w:hAnsi="Book Antiqua" w:hint="eastAsia"/>
          <w:b/>
          <w:sz w:val="24"/>
          <w:szCs w:val="24"/>
          <w:lang w:eastAsia="zh-CN"/>
        </w:rPr>
        <w:t xml:space="preserve"> </w:t>
      </w:r>
      <w:r w:rsidR="0096377C" w:rsidRPr="0091577E">
        <w:rPr>
          <w:rFonts w:ascii="Book Antiqua" w:eastAsiaTheme="minorEastAsia" w:hAnsi="Book Antiqua"/>
          <w:b/>
          <w:bCs/>
          <w:iCs/>
          <w:sz w:val="24"/>
          <w:szCs w:val="24"/>
          <w:lang w:eastAsia="zh-CN"/>
        </w:rPr>
        <w:t>statement</w:t>
      </w:r>
      <w:r w:rsidRPr="0091577E">
        <w:rPr>
          <w:rFonts w:ascii="Book Antiqua" w:eastAsiaTheme="minorEastAsia" w:hAnsi="Book Antiqua"/>
          <w:sz w:val="24"/>
          <w:szCs w:val="24"/>
          <w:lang w:eastAsia="zh-CN"/>
        </w:rPr>
        <w:t>: Dataset is available from the corresponding author at prem.puri@ncrc.ie.</w:t>
      </w:r>
    </w:p>
    <w:p w:rsidR="003B6C6A" w:rsidRPr="0091577E" w:rsidRDefault="003B6C6A"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3B6C6A" w:rsidRPr="0091577E" w:rsidRDefault="003B6C6A" w:rsidP="003B6C6A">
      <w:pPr>
        <w:spacing w:after="0" w:line="360" w:lineRule="auto"/>
        <w:jc w:val="both"/>
        <w:rPr>
          <w:rFonts w:ascii="Book Antiqua" w:eastAsia="SimSun" w:hAnsi="Book Antiqua" w:cs="SimSun"/>
          <w:sz w:val="24"/>
          <w:szCs w:val="24"/>
          <w:lang w:eastAsia="zh-CN"/>
        </w:rPr>
      </w:pPr>
      <w:bookmarkStart w:id="59" w:name="OLE_LINK441"/>
      <w:bookmarkStart w:id="60" w:name="OLE_LINK442"/>
      <w:bookmarkStart w:id="61" w:name="OLE_LINK1032"/>
      <w:bookmarkStart w:id="62" w:name="OLE_LINK1232"/>
      <w:bookmarkStart w:id="63" w:name="OLE_LINK1460"/>
      <w:bookmarkStart w:id="64" w:name="OLE_LINK1568"/>
      <w:bookmarkStart w:id="65" w:name="OLE_LINK1708"/>
      <w:bookmarkStart w:id="66" w:name="OLE_LINK1435"/>
      <w:bookmarkStart w:id="67" w:name="OLE_LINK1478"/>
      <w:bookmarkStart w:id="68" w:name="OLE_LINK1428"/>
      <w:bookmarkStart w:id="69" w:name="OLE_LINK1355"/>
      <w:bookmarkStart w:id="70" w:name="OLE_LINK1425"/>
      <w:bookmarkStart w:id="71" w:name="OLE_LINK1504"/>
      <w:bookmarkStart w:id="72" w:name="OLE_LINK1544"/>
      <w:bookmarkStart w:id="73" w:name="OLE_LINK1680"/>
      <w:bookmarkStart w:id="74" w:name="OLE_LINK1710"/>
      <w:bookmarkStart w:id="75" w:name="OLE_LINK3317"/>
      <w:bookmarkStart w:id="76" w:name="OLE_LINK22"/>
      <w:bookmarkStart w:id="77" w:name="OLE_LINK1818"/>
      <w:bookmarkStart w:id="78" w:name="OLE_LINK1684"/>
      <w:bookmarkStart w:id="79" w:name="OLE_LINK1885"/>
      <w:bookmarkStart w:id="80" w:name="OLE_LINK1799"/>
      <w:bookmarkStart w:id="81" w:name="OLE_LINK1894"/>
      <w:bookmarkStart w:id="82" w:name="OLE_LINK27"/>
      <w:bookmarkStart w:id="83" w:name="OLE_LINK732"/>
      <w:bookmarkStart w:id="84" w:name="OLE_LINK2053"/>
      <w:bookmarkStart w:id="85" w:name="OLE_LINK2096"/>
      <w:bookmarkStart w:id="86" w:name="OLE_LINK2174"/>
      <w:bookmarkStart w:id="87" w:name="OLE_LINK2108"/>
      <w:bookmarkStart w:id="88" w:name="OLE_LINK2183"/>
      <w:bookmarkStart w:id="89" w:name="OLE_LINK2328"/>
      <w:bookmarkStart w:id="90" w:name="OLE_LINK766"/>
      <w:bookmarkStart w:id="91" w:name="OLE_LINK2256"/>
      <w:bookmarkStart w:id="92" w:name="OLE_LINK38"/>
      <w:bookmarkStart w:id="93" w:name="OLE_LINK2368"/>
      <w:bookmarkStart w:id="94" w:name="OLE_LINK2351"/>
      <w:bookmarkStart w:id="95" w:name="OLE_LINK2446"/>
      <w:bookmarkStart w:id="96" w:name="OLE_LINK2509"/>
      <w:bookmarkStart w:id="97" w:name="OLE_LINK2651"/>
      <w:r w:rsidRPr="0091577E">
        <w:rPr>
          <w:rFonts w:ascii="Book Antiqua" w:eastAsia="SimSun" w:hAnsi="Book Antiqua"/>
          <w:b/>
          <w:sz w:val="24"/>
          <w:szCs w:val="24"/>
          <w:lang w:eastAsia="zh-CN"/>
        </w:rPr>
        <w:t xml:space="preserve">Open-Access: </w:t>
      </w:r>
      <w:bookmarkStart w:id="98" w:name="OLE_LINK479"/>
      <w:bookmarkStart w:id="99" w:name="OLE_LINK496"/>
      <w:bookmarkStart w:id="100" w:name="OLE_LINK506"/>
      <w:bookmarkStart w:id="101" w:name="OLE_LINK507"/>
      <w:r w:rsidRPr="0091577E">
        <w:rPr>
          <w:rFonts w:ascii="Book Antiqua" w:eastAsia="SimSun" w:hAnsi="Book Antiqua"/>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1577E">
          <w:rPr>
            <w:rFonts w:ascii="Book Antiqua" w:eastAsia="SimSun" w:hAnsi="Book Antiqua"/>
            <w:kern w:val="2"/>
            <w:sz w:val="24"/>
            <w:szCs w:val="24"/>
            <w:u w:val="single"/>
            <w:lang w:eastAsia="zh-CN"/>
          </w:rPr>
          <w:t>http://creativecommons.org/licenses/by-nc/4.0/</w:t>
        </w:r>
      </w:hyperlink>
      <w:bookmarkEnd w:id="98"/>
      <w:bookmarkEnd w:id="99"/>
      <w:bookmarkEnd w:id="100"/>
      <w:bookmarkEnd w:id="101"/>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855978" w:rsidRPr="0091577E" w:rsidRDefault="00855978" w:rsidP="00816A05">
      <w:pPr>
        <w:autoSpaceDE w:val="0"/>
        <w:autoSpaceDN w:val="0"/>
        <w:adjustRightInd w:val="0"/>
        <w:snapToGrid w:val="0"/>
        <w:spacing w:after="0" w:line="360" w:lineRule="auto"/>
        <w:jc w:val="both"/>
        <w:rPr>
          <w:rFonts w:ascii="Book Antiqua" w:hAnsi="Book Antiqua"/>
          <w:sz w:val="24"/>
          <w:szCs w:val="24"/>
        </w:rPr>
      </w:pPr>
    </w:p>
    <w:p w:rsidR="00855978" w:rsidRPr="0091577E" w:rsidRDefault="003B6C6A"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bookmarkStart w:id="102" w:name="OLE_LINK1529"/>
      <w:bookmarkStart w:id="103" w:name="OLE_LINK1530"/>
      <w:bookmarkStart w:id="104" w:name="OLE_LINK1233"/>
      <w:bookmarkStart w:id="105" w:name="OLE_LINK1234"/>
      <w:bookmarkStart w:id="106" w:name="OLE_LINK1343"/>
      <w:bookmarkStart w:id="107" w:name="OLE_LINK1701"/>
      <w:r w:rsidRPr="0091577E">
        <w:rPr>
          <w:rFonts w:ascii="Book Antiqua" w:hAnsi="Book Antiqua"/>
          <w:b/>
          <w:sz w:val="24"/>
        </w:rPr>
        <w:t xml:space="preserve">Correspondence </w:t>
      </w:r>
      <w:bookmarkEnd w:id="102"/>
      <w:bookmarkEnd w:id="103"/>
      <w:r w:rsidRPr="0091577E">
        <w:rPr>
          <w:rFonts w:ascii="Book Antiqua" w:hAnsi="Book Antiqua"/>
          <w:b/>
          <w:sz w:val="24"/>
        </w:rPr>
        <w:t>to:</w:t>
      </w:r>
      <w:bookmarkEnd w:id="104"/>
      <w:bookmarkEnd w:id="105"/>
      <w:bookmarkEnd w:id="106"/>
      <w:bookmarkEnd w:id="107"/>
      <w:r w:rsidRPr="0091577E">
        <w:rPr>
          <w:rFonts w:ascii="Book Antiqua" w:eastAsiaTheme="minorEastAsia" w:hAnsi="Book Antiqua" w:hint="eastAsia"/>
          <w:b/>
          <w:sz w:val="24"/>
          <w:lang w:eastAsia="zh-CN"/>
        </w:rPr>
        <w:t xml:space="preserve"> </w:t>
      </w:r>
      <w:bookmarkStart w:id="108" w:name="OLE_LINK2718"/>
      <w:bookmarkStart w:id="109" w:name="OLE_LINK2719"/>
      <w:r w:rsidR="00855978" w:rsidRPr="0091577E">
        <w:rPr>
          <w:rFonts w:ascii="Book Antiqua" w:hAnsi="Book Antiqua"/>
          <w:b/>
          <w:sz w:val="24"/>
          <w:szCs w:val="24"/>
        </w:rPr>
        <w:t>Prem Puri, MS, FRCS, FRCS (Ed), FACS, FAAP (Hon.), DSc (Hon.)</w:t>
      </w:r>
      <w:r w:rsidRPr="0091577E">
        <w:rPr>
          <w:rFonts w:ascii="Book Antiqua" w:eastAsiaTheme="minorEastAsia" w:hAnsi="Book Antiqua" w:hint="eastAsia"/>
          <w:b/>
          <w:sz w:val="24"/>
          <w:szCs w:val="24"/>
          <w:lang w:eastAsia="zh-CN"/>
        </w:rPr>
        <w:t xml:space="preserve">, </w:t>
      </w:r>
      <w:r w:rsidRPr="0091577E">
        <w:rPr>
          <w:rFonts w:ascii="Book Antiqua" w:eastAsiaTheme="minorEastAsia" w:hAnsi="Book Antiqua"/>
          <w:b/>
          <w:sz w:val="24"/>
          <w:szCs w:val="24"/>
          <w:lang w:eastAsia="zh-CN"/>
        </w:rPr>
        <w:t>Professor</w:t>
      </w:r>
      <w:r w:rsidRPr="0091577E">
        <w:rPr>
          <w:rFonts w:ascii="Book Antiqua" w:eastAsiaTheme="minorEastAsia" w:hAnsi="Book Antiqua" w:hint="eastAsia"/>
          <w:b/>
          <w:sz w:val="24"/>
          <w:szCs w:val="24"/>
          <w:lang w:eastAsia="zh-CN"/>
        </w:rPr>
        <w:t xml:space="preserve">, </w:t>
      </w:r>
      <w:r w:rsidR="00855978" w:rsidRPr="0091577E">
        <w:rPr>
          <w:rFonts w:ascii="Book Antiqua" w:hAnsi="Book Antiqua"/>
          <w:sz w:val="24"/>
          <w:szCs w:val="24"/>
        </w:rPr>
        <w:t>National Children’s Research Centre,</w:t>
      </w:r>
      <w:r w:rsidRPr="0091577E">
        <w:rPr>
          <w:rFonts w:ascii="Book Antiqua" w:eastAsiaTheme="minorEastAsia" w:hAnsi="Book Antiqua" w:hint="eastAsia"/>
          <w:b/>
          <w:sz w:val="24"/>
          <w:szCs w:val="24"/>
          <w:lang w:eastAsia="zh-CN"/>
        </w:rPr>
        <w:t xml:space="preserve"> </w:t>
      </w:r>
      <w:r w:rsidR="00855978" w:rsidRPr="0091577E">
        <w:rPr>
          <w:rFonts w:ascii="Book Antiqua" w:hAnsi="Book Antiqua"/>
          <w:sz w:val="24"/>
          <w:szCs w:val="24"/>
        </w:rPr>
        <w:t>Our Lady’s Children’s Hospital,</w:t>
      </w:r>
      <w:r w:rsidRPr="0091577E">
        <w:rPr>
          <w:rFonts w:ascii="Book Antiqua" w:eastAsiaTheme="minorEastAsia" w:hAnsi="Book Antiqua" w:hint="eastAsia"/>
          <w:sz w:val="24"/>
          <w:szCs w:val="24"/>
          <w:lang w:eastAsia="zh-CN"/>
        </w:rPr>
        <w:t xml:space="preserve"> </w:t>
      </w:r>
      <w:r w:rsidRPr="0091577E">
        <w:rPr>
          <w:rFonts w:ascii="Book Antiqua" w:eastAsiaTheme="minorEastAsia" w:hAnsi="Book Antiqua"/>
          <w:sz w:val="24"/>
          <w:szCs w:val="24"/>
          <w:lang w:eastAsia="zh-CN"/>
        </w:rPr>
        <w:t>12</w:t>
      </w:r>
      <w:r w:rsidRPr="0091577E">
        <w:rPr>
          <w:rFonts w:ascii="Book Antiqua" w:eastAsiaTheme="minorEastAsia" w:hAnsi="Book Antiqua" w:hint="eastAsia"/>
          <w:sz w:val="24"/>
          <w:szCs w:val="24"/>
          <w:lang w:eastAsia="zh-CN"/>
        </w:rPr>
        <w:t xml:space="preserve"> </w:t>
      </w:r>
      <w:r w:rsidR="00855978" w:rsidRPr="0091577E">
        <w:rPr>
          <w:rFonts w:ascii="Book Antiqua" w:hAnsi="Book Antiqua"/>
          <w:sz w:val="24"/>
          <w:szCs w:val="24"/>
        </w:rPr>
        <w:t>Dublin, Ireland</w:t>
      </w:r>
      <w:r w:rsidRPr="0091577E">
        <w:rPr>
          <w:rFonts w:ascii="Book Antiqua" w:eastAsiaTheme="minorEastAsia" w:hAnsi="Book Antiqua" w:hint="eastAsia"/>
          <w:sz w:val="24"/>
          <w:szCs w:val="24"/>
          <w:lang w:eastAsia="zh-CN"/>
        </w:rPr>
        <w:t>.</w:t>
      </w:r>
      <w:r w:rsidRPr="0091577E">
        <w:rPr>
          <w:rFonts w:ascii="Book Antiqua" w:eastAsiaTheme="minorEastAsia" w:hAnsi="Book Antiqua"/>
          <w:sz w:val="24"/>
          <w:szCs w:val="24"/>
          <w:lang w:eastAsia="zh-CN"/>
        </w:rPr>
        <w:t xml:space="preserve"> </w:t>
      </w:r>
      <w:hyperlink r:id="rId8" w:history="1">
        <w:r w:rsidRPr="0091577E">
          <w:rPr>
            <w:rStyle w:val="Hyperlink"/>
            <w:rFonts w:ascii="Book Antiqua" w:eastAsiaTheme="minorEastAsia" w:hAnsi="Book Antiqua"/>
            <w:color w:val="auto"/>
            <w:sz w:val="24"/>
            <w:szCs w:val="24"/>
            <w:lang w:eastAsia="zh-CN"/>
          </w:rPr>
          <w:t>prem.puri@ucd.ie</w:t>
        </w:r>
      </w:hyperlink>
    </w:p>
    <w:bookmarkEnd w:id="108"/>
    <w:bookmarkEnd w:id="109"/>
    <w:p w:rsidR="00855978" w:rsidRPr="0091577E" w:rsidRDefault="00855978"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b/>
          <w:sz w:val="24"/>
          <w:szCs w:val="24"/>
        </w:rPr>
        <w:t>Telephone</w:t>
      </w:r>
      <w:r w:rsidR="003B6C6A" w:rsidRPr="0091577E">
        <w:rPr>
          <w:rFonts w:ascii="Book Antiqua" w:eastAsiaTheme="minorEastAsia" w:hAnsi="Book Antiqua" w:hint="eastAsia"/>
          <w:b/>
          <w:sz w:val="24"/>
          <w:szCs w:val="24"/>
          <w:lang w:eastAsia="zh-CN"/>
        </w:rPr>
        <w:t>:</w:t>
      </w:r>
      <w:r w:rsidRPr="0091577E">
        <w:rPr>
          <w:rFonts w:ascii="Book Antiqua" w:hAnsi="Book Antiqua"/>
          <w:sz w:val="24"/>
          <w:szCs w:val="24"/>
        </w:rPr>
        <w:t xml:space="preserve"> </w:t>
      </w:r>
      <w:r w:rsidR="00AB5070" w:rsidRPr="0091577E">
        <w:rPr>
          <w:rFonts w:ascii="Book Antiqua" w:hAnsi="Book Antiqua"/>
          <w:sz w:val="24"/>
          <w:szCs w:val="24"/>
        </w:rPr>
        <w:t>+</w:t>
      </w:r>
      <w:r w:rsidRPr="0091577E">
        <w:rPr>
          <w:rFonts w:ascii="Book Antiqua" w:hAnsi="Book Antiqua"/>
          <w:sz w:val="24"/>
          <w:szCs w:val="24"/>
        </w:rPr>
        <w:t>353</w:t>
      </w:r>
      <w:r w:rsidR="003B6C6A" w:rsidRPr="0091577E">
        <w:rPr>
          <w:rFonts w:ascii="Book Antiqua" w:eastAsiaTheme="minorEastAsia" w:hAnsi="Book Antiqua" w:hint="eastAsia"/>
          <w:sz w:val="24"/>
          <w:szCs w:val="24"/>
          <w:lang w:eastAsia="zh-CN"/>
        </w:rPr>
        <w:t>-</w:t>
      </w:r>
      <w:r w:rsidRPr="0091577E">
        <w:rPr>
          <w:rFonts w:ascii="Book Antiqua" w:hAnsi="Book Antiqua"/>
          <w:sz w:val="24"/>
          <w:szCs w:val="24"/>
        </w:rPr>
        <w:t>1</w:t>
      </w:r>
      <w:r w:rsidR="003B6C6A" w:rsidRPr="0091577E">
        <w:rPr>
          <w:rFonts w:ascii="Book Antiqua" w:eastAsiaTheme="minorEastAsia" w:hAnsi="Book Antiqua" w:hint="eastAsia"/>
          <w:sz w:val="24"/>
          <w:szCs w:val="24"/>
          <w:lang w:eastAsia="zh-CN"/>
        </w:rPr>
        <w:t>-</w:t>
      </w:r>
      <w:r w:rsidRPr="0091577E">
        <w:rPr>
          <w:rFonts w:ascii="Book Antiqua" w:hAnsi="Book Antiqua"/>
          <w:sz w:val="24"/>
          <w:szCs w:val="24"/>
        </w:rPr>
        <w:t>4096420</w:t>
      </w:r>
    </w:p>
    <w:p w:rsidR="003B6C6A" w:rsidRPr="0091577E" w:rsidRDefault="003B6C6A"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3B6C6A" w:rsidRPr="0091577E" w:rsidRDefault="003B6C6A" w:rsidP="003B6C6A">
      <w:pPr>
        <w:widowControl w:val="0"/>
        <w:adjustRightInd w:val="0"/>
        <w:snapToGrid w:val="0"/>
        <w:spacing w:after="0" w:line="360" w:lineRule="auto"/>
        <w:jc w:val="both"/>
        <w:rPr>
          <w:rFonts w:ascii="Book Antiqua" w:eastAsia="SimSun" w:hAnsi="Book Antiqua"/>
          <w:b/>
          <w:bCs/>
          <w:kern w:val="2"/>
          <w:sz w:val="24"/>
          <w:szCs w:val="24"/>
          <w:lang w:eastAsia="zh-CN"/>
        </w:rPr>
      </w:pPr>
      <w:bookmarkStart w:id="110" w:name="OLE_LINK1346"/>
      <w:bookmarkStart w:id="111" w:name="OLE_LINK1347"/>
      <w:bookmarkStart w:id="112" w:name="OLE_LINK1461"/>
      <w:bookmarkStart w:id="113" w:name="OLE_LINK1437"/>
      <w:bookmarkStart w:id="114" w:name="OLE_LINK1493"/>
      <w:bookmarkStart w:id="115" w:name="OLE_LINK1436"/>
      <w:bookmarkStart w:id="116" w:name="OLE_LINK1584"/>
      <w:bookmarkStart w:id="117" w:name="OLE_LINK1426"/>
      <w:bookmarkStart w:id="118" w:name="OLE_LINK1470"/>
      <w:bookmarkStart w:id="119" w:name="OLE_LINK1726"/>
      <w:bookmarkStart w:id="120" w:name="OLE_LINK1773"/>
      <w:bookmarkStart w:id="121" w:name="OLE_LINK1819"/>
      <w:bookmarkStart w:id="122" w:name="OLE_LINK1886"/>
      <w:bookmarkStart w:id="123" w:name="OLE_LINK1800"/>
      <w:bookmarkStart w:id="124" w:name="OLE_LINK1718"/>
      <w:bookmarkStart w:id="125" w:name="OLE_LINK1832"/>
      <w:bookmarkStart w:id="126" w:name="OLE_LINK1895"/>
      <w:bookmarkStart w:id="127" w:name="OLE_LINK1973"/>
      <w:bookmarkStart w:id="128" w:name="OLE_LINK25"/>
      <w:bookmarkStart w:id="129" w:name="OLE_LINK29"/>
      <w:bookmarkStart w:id="130" w:name="OLE_LINK733"/>
      <w:bookmarkStart w:id="131" w:name="OLE_LINK2054"/>
      <w:bookmarkStart w:id="132" w:name="OLE_LINK2097"/>
      <w:bookmarkStart w:id="133" w:name="OLE_LINK2100"/>
      <w:bookmarkStart w:id="134" w:name="OLE_LINK2184"/>
      <w:bookmarkStart w:id="135" w:name="OLE_LINK767"/>
      <w:bookmarkStart w:id="136" w:name="OLE_LINK39"/>
      <w:bookmarkStart w:id="137" w:name="OLE_LINK42"/>
      <w:bookmarkStart w:id="138" w:name="OLE_LINK2412"/>
      <w:bookmarkStart w:id="139" w:name="OLE_LINK2447"/>
      <w:bookmarkStart w:id="140" w:name="OLE_LINK2378"/>
      <w:bookmarkStart w:id="141" w:name="OLE_LINK2510"/>
      <w:r w:rsidRPr="0091577E">
        <w:rPr>
          <w:rFonts w:ascii="Book Antiqua" w:eastAsia="SimSun" w:hAnsi="Book Antiqua"/>
          <w:b/>
          <w:bCs/>
          <w:kern w:val="2"/>
          <w:sz w:val="24"/>
          <w:szCs w:val="24"/>
          <w:lang w:eastAsia="zh-CN"/>
        </w:rPr>
        <w:t xml:space="preserve">Received: </w:t>
      </w:r>
      <w:r w:rsidRPr="0091577E">
        <w:rPr>
          <w:rFonts w:ascii="Book Antiqua" w:eastAsia="SimSun" w:hAnsi="Book Antiqua" w:hint="eastAsia"/>
          <w:bCs/>
          <w:kern w:val="2"/>
          <w:sz w:val="24"/>
          <w:szCs w:val="24"/>
          <w:lang w:eastAsia="zh-CN"/>
        </w:rPr>
        <w:t>October 6, 2015</w:t>
      </w:r>
    </w:p>
    <w:p w:rsidR="003B6C6A" w:rsidRPr="0091577E" w:rsidRDefault="003B6C6A" w:rsidP="003B6C6A">
      <w:pPr>
        <w:widowControl w:val="0"/>
        <w:adjustRightInd w:val="0"/>
        <w:snapToGrid w:val="0"/>
        <w:spacing w:after="0" w:line="360" w:lineRule="auto"/>
        <w:jc w:val="both"/>
        <w:rPr>
          <w:rFonts w:ascii="Book Antiqua" w:eastAsia="SimSun" w:hAnsi="Book Antiqua"/>
          <w:bCs/>
          <w:kern w:val="2"/>
          <w:sz w:val="24"/>
          <w:szCs w:val="24"/>
          <w:lang w:eastAsia="zh-CN"/>
        </w:rPr>
      </w:pPr>
      <w:r w:rsidRPr="0091577E">
        <w:rPr>
          <w:rFonts w:ascii="Book Antiqua" w:eastAsia="SimSun" w:hAnsi="Book Antiqua"/>
          <w:b/>
          <w:bCs/>
          <w:kern w:val="2"/>
          <w:sz w:val="24"/>
          <w:szCs w:val="24"/>
          <w:lang w:eastAsia="zh-CN"/>
        </w:rPr>
        <w:t>Peer-review started:</w:t>
      </w:r>
      <w:r w:rsidRPr="0091577E">
        <w:rPr>
          <w:rFonts w:ascii="Book Antiqua" w:eastAsia="SimSun" w:hAnsi="Book Antiqua" w:hint="eastAsia"/>
          <w:bCs/>
          <w:kern w:val="2"/>
          <w:sz w:val="24"/>
          <w:szCs w:val="24"/>
          <w:lang w:eastAsia="zh-CN"/>
        </w:rPr>
        <w:t xml:space="preserve"> October 8, 2015</w:t>
      </w:r>
    </w:p>
    <w:p w:rsidR="003B6C6A" w:rsidRPr="0091577E" w:rsidRDefault="003B6C6A" w:rsidP="003B6C6A">
      <w:pPr>
        <w:widowControl w:val="0"/>
        <w:adjustRightInd w:val="0"/>
        <w:snapToGrid w:val="0"/>
        <w:spacing w:after="0" w:line="360" w:lineRule="auto"/>
        <w:jc w:val="both"/>
        <w:rPr>
          <w:rFonts w:ascii="Book Antiqua" w:eastAsia="SimSun" w:hAnsi="Book Antiqua"/>
          <w:bCs/>
          <w:kern w:val="2"/>
          <w:sz w:val="24"/>
          <w:szCs w:val="24"/>
          <w:lang w:eastAsia="zh-CN"/>
        </w:rPr>
      </w:pPr>
      <w:bookmarkStart w:id="142" w:name="OLE_LINK23"/>
      <w:bookmarkStart w:id="143" w:name="OLE_LINK24"/>
      <w:r w:rsidRPr="0091577E">
        <w:rPr>
          <w:rFonts w:ascii="Book Antiqua" w:eastAsia="SimSun" w:hAnsi="Book Antiqua"/>
          <w:b/>
          <w:bCs/>
          <w:kern w:val="2"/>
          <w:sz w:val="24"/>
          <w:szCs w:val="24"/>
          <w:lang w:eastAsia="zh-CN"/>
        </w:rPr>
        <w:t>First decision:</w:t>
      </w:r>
      <w:r w:rsidRPr="0091577E">
        <w:rPr>
          <w:rFonts w:ascii="Book Antiqua" w:eastAsia="SimSun" w:hAnsi="Book Antiqua" w:hint="eastAsia"/>
          <w:bCs/>
          <w:kern w:val="2"/>
          <w:sz w:val="24"/>
          <w:szCs w:val="24"/>
          <w:lang w:eastAsia="zh-CN"/>
        </w:rPr>
        <w:t xml:space="preserve"> November 5, 2015</w:t>
      </w:r>
    </w:p>
    <w:p w:rsidR="003B6C6A" w:rsidRPr="0091577E" w:rsidRDefault="003B6C6A" w:rsidP="003B6C6A">
      <w:pPr>
        <w:widowControl w:val="0"/>
        <w:adjustRightInd w:val="0"/>
        <w:snapToGrid w:val="0"/>
        <w:spacing w:after="0" w:line="360" w:lineRule="auto"/>
        <w:jc w:val="both"/>
        <w:rPr>
          <w:rFonts w:ascii="Book Antiqua" w:eastAsia="SimSun" w:hAnsi="Book Antiqua"/>
          <w:bCs/>
          <w:kern w:val="2"/>
          <w:sz w:val="24"/>
          <w:szCs w:val="24"/>
          <w:lang w:eastAsia="zh-CN"/>
        </w:rPr>
      </w:pPr>
      <w:r w:rsidRPr="0091577E">
        <w:rPr>
          <w:rFonts w:ascii="Book Antiqua" w:eastAsia="SimSun" w:hAnsi="Book Antiqua"/>
          <w:b/>
          <w:bCs/>
          <w:kern w:val="2"/>
          <w:sz w:val="24"/>
          <w:szCs w:val="24"/>
          <w:lang w:eastAsia="zh-CN"/>
        </w:rPr>
        <w:t>Revised:</w:t>
      </w:r>
      <w:r w:rsidRPr="0091577E">
        <w:rPr>
          <w:rFonts w:ascii="Book Antiqua" w:eastAsia="SimSun" w:hAnsi="Book Antiqua" w:hint="eastAsia"/>
          <w:bCs/>
          <w:kern w:val="2"/>
          <w:sz w:val="24"/>
          <w:szCs w:val="24"/>
          <w:lang w:eastAsia="zh-CN"/>
        </w:rPr>
        <w:t xml:space="preserve"> November 19, 2015</w:t>
      </w:r>
    </w:p>
    <w:p w:rsidR="003B6C6A" w:rsidRPr="004351EE" w:rsidRDefault="003B6C6A" w:rsidP="004351EE">
      <w:pPr>
        <w:spacing w:line="360" w:lineRule="auto"/>
        <w:rPr>
          <w:rFonts w:ascii="Book Antiqua" w:hAnsi="Book Antiqua"/>
          <w:color w:val="000000"/>
          <w:sz w:val="24"/>
        </w:rPr>
      </w:pPr>
      <w:r w:rsidRPr="0091577E">
        <w:rPr>
          <w:rFonts w:ascii="Book Antiqua" w:eastAsia="SimSun" w:hAnsi="Book Antiqua"/>
          <w:b/>
          <w:bCs/>
          <w:kern w:val="2"/>
          <w:sz w:val="24"/>
          <w:szCs w:val="24"/>
          <w:lang w:eastAsia="zh-CN"/>
        </w:rPr>
        <w:t>Accepted:</w:t>
      </w:r>
      <w:r w:rsidR="006A7118" w:rsidRPr="0091577E">
        <w:rPr>
          <w:rFonts w:ascii="Book Antiqua" w:eastAsia="SimSun" w:hAnsi="Book Antiqua"/>
          <w:b/>
          <w:bCs/>
          <w:kern w:val="2"/>
          <w:sz w:val="24"/>
          <w:szCs w:val="24"/>
          <w:lang w:eastAsia="zh-CN"/>
        </w:rPr>
        <w:t xml:space="preserve"> </w:t>
      </w:r>
      <w:bookmarkStart w:id="144" w:name="OLE_LINK98"/>
      <w:bookmarkStart w:id="145" w:name="OLE_LINK99"/>
      <w:bookmarkStart w:id="146" w:name="OLE_LINK104"/>
      <w:bookmarkStart w:id="147" w:name="OLE_LINK110"/>
      <w:bookmarkStart w:id="148" w:name="OLE_LINK111"/>
      <w:bookmarkStart w:id="149" w:name="OLE_LINK115"/>
      <w:bookmarkStart w:id="150" w:name="OLE_LINK116"/>
      <w:bookmarkStart w:id="151" w:name="OLE_LINK117"/>
      <w:bookmarkStart w:id="152" w:name="OLE_LINK118"/>
      <w:bookmarkStart w:id="153" w:name="OLE_LINK119"/>
      <w:bookmarkStart w:id="154" w:name="OLE_LINK121"/>
      <w:bookmarkStart w:id="155" w:name="OLE_LINK122"/>
      <w:bookmarkStart w:id="156" w:name="OLE_LINK125"/>
      <w:bookmarkStart w:id="157" w:name="OLE_LINK126"/>
      <w:bookmarkStart w:id="158" w:name="OLE_LINK127"/>
      <w:bookmarkStart w:id="159" w:name="OLE_LINK129"/>
      <w:bookmarkStart w:id="160" w:name="OLE_LINK132"/>
      <w:bookmarkStart w:id="161" w:name="OLE_LINK134"/>
      <w:bookmarkStart w:id="162" w:name="OLE_LINK135"/>
      <w:bookmarkStart w:id="163" w:name="OLE_LINK136"/>
      <w:bookmarkStart w:id="164" w:name="OLE_LINK137"/>
      <w:bookmarkStart w:id="165" w:name="OLE_LINK138"/>
      <w:bookmarkStart w:id="166" w:name="OLE_LINK139"/>
      <w:bookmarkStart w:id="167" w:name="OLE_LINK141"/>
      <w:bookmarkStart w:id="168" w:name="OLE_LINK142"/>
      <w:bookmarkStart w:id="169" w:name="OLE_LINK143"/>
      <w:bookmarkStart w:id="170" w:name="OLE_LINK144"/>
      <w:bookmarkStart w:id="171" w:name="OLE_LINK145"/>
      <w:bookmarkStart w:id="172" w:name="OLE_LINK146"/>
      <w:r w:rsidR="004351EE">
        <w:rPr>
          <w:rFonts w:ascii="Book Antiqua" w:hAnsi="Book Antiqua"/>
          <w:color w:val="000000"/>
          <w:sz w:val="24"/>
        </w:rPr>
        <w:t>December 19</w:t>
      </w:r>
      <w:r w:rsidR="004351EE" w:rsidRPr="002A2EC8">
        <w:rPr>
          <w:rFonts w:ascii="Book Antiqua" w:hAnsi="Book Antiqua"/>
          <w:color w:val="000000"/>
          <w:sz w:val="24"/>
        </w:rPr>
        <w:t>, 2015</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3B6C6A" w:rsidRPr="0091577E" w:rsidRDefault="003B6C6A" w:rsidP="003B6C6A">
      <w:pPr>
        <w:widowControl w:val="0"/>
        <w:adjustRightInd w:val="0"/>
        <w:snapToGrid w:val="0"/>
        <w:spacing w:after="0" w:line="360" w:lineRule="auto"/>
        <w:jc w:val="both"/>
        <w:rPr>
          <w:rFonts w:ascii="Book Antiqua" w:eastAsia="SimSun" w:hAnsi="Book Antiqua"/>
          <w:b/>
          <w:bCs/>
          <w:kern w:val="2"/>
          <w:sz w:val="24"/>
          <w:szCs w:val="24"/>
          <w:lang w:eastAsia="zh-CN"/>
        </w:rPr>
      </w:pPr>
      <w:r w:rsidRPr="0091577E">
        <w:rPr>
          <w:rFonts w:ascii="Book Antiqua" w:eastAsia="SimSun" w:hAnsi="Book Antiqua"/>
          <w:b/>
          <w:bCs/>
          <w:kern w:val="2"/>
          <w:sz w:val="24"/>
          <w:szCs w:val="24"/>
          <w:lang w:eastAsia="zh-CN"/>
        </w:rPr>
        <w:t>Article in press:</w:t>
      </w:r>
    </w:p>
    <w:p w:rsidR="003B6C6A" w:rsidRPr="0091577E" w:rsidRDefault="003B6C6A" w:rsidP="003B6C6A">
      <w:pPr>
        <w:widowControl w:val="0"/>
        <w:adjustRightInd w:val="0"/>
        <w:snapToGrid w:val="0"/>
        <w:spacing w:after="0" w:line="360" w:lineRule="auto"/>
        <w:jc w:val="both"/>
        <w:rPr>
          <w:rFonts w:ascii="Book Antiqua" w:eastAsia="SimSun" w:hAnsi="Book Antiqua"/>
          <w:b/>
          <w:bCs/>
          <w:kern w:val="2"/>
          <w:sz w:val="24"/>
          <w:szCs w:val="24"/>
          <w:lang w:eastAsia="zh-CN"/>
        </w:rPr>
      </w:pPr>
      <w:r w:rsidRPr="0091577E">
        <w:rPr>
          <w:rFonts w:ascii="Book Antiqua" w:eastAsia="SimSun" w:hAnsi="Book Antiqua"/>
          <w:b/>
          <w:bCs/>
          <w:kern w:val="2"/>
          <w:sz w:val="24"/>
          <w:szCs w:val="24"/>
          <w:lang w:eastAsia="zh-CN"/>
        </w:rPr>
        <w:t xml:space="preserve">Published online: </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6D0B14" w:rsidRPr="0091577E" w:rsidRDefault="006D0B14" w:rsidP="00816A05">
      <w:pPr>
        <w:autoSpaceDE w:val="0"/>
        <w:autoSpaceDN w:val="0"/>
        <w:adjustRightInd w:val="0"/>
        <w:snapToGrid w:val="0"/>
        <w:spacing w:after="0" w:line="360" w:lineRule="auto"/>
        <w:jc w:val="both"/>
        <w:rPr>
          <w:rFonts w:ascii="Book Antiqua" w:hAnsi="Book Antiqua"/>
          <w:sz w:val="24"/>
          <w:szCs w:val="24"/>
        </w:rPr>
      </w:pPr>
    </w:p>
    <w:p w:rsidR="006B00A6" w:rsidRPr="0091577E" w:rsidRDefault="006B00A6" w:rsidP="00816A05">
      <w:pPr>
        <w:autoSpaceDE w:val="0"/>
        <w:autoSpaceDN w:val="0"/>
        <w:adjustRightInd w:val="0"/>
        <w:snapToGrid w:val="0"/>
        <w:spacing w:after="0" w:line="360" w:lineRule="auto"/>
        <w:jc w:val="both"/>
        <w:rPr>
          <w:rFonts w:ascii="Book Antiqua" w:hAnsi="Book Antiqua"/>
          <w:sz w:val="24"/>
          <w:szCs w:val="24"/>
        </w:rPr>
      </w:pPr>
    </w:p>
    <w:p w:rsidR="006D0B14" w:rsidRPr="0091577E" w:rsidRDefault="006D0B14" w:rsidP="00816A05">
      <w:pPr>
        <w:autoSpaceDE w:val="0"/>
        <w:autoSpaceDN w:val="0"/>
        <w:adjustRightInd w:val="0"/>
        <w:snapToGrid w:val="0"/>
        <w:spacing w:after="0" w:line="360" w:lineRule="auto"/>
        <w:jc w:val="both"/>
        <w:rPr>
          <w:rFonts w:ascii="Book Antiqua" w:hAnsi="Book Antiqua"/>
          <w:sz w:val="24"/>
          <w:szCs w:val="24"/>
        </w:rPr>
      </w:pPr>
    </w:p>
    <w:p w:rsidR="006D0B14" w:rsidRPr="0091577E" w:rsidRDefault="006D0B14" w:rsidP="00816A05">
      <w:pPr>
        <w:autoSpaceDE w:val="0"/>
        <w:autoSpaceDN w:val="0"/>
        <w:adjustRightInd w:val="0"/>
        <w:snapToGrid w:val="0"/>
        <w:spacing w:after="0" w:line="360" w:lineRule="auto"/>
        <w:jc w:val="both"/>
        <w:rPr>
          <w:rFonts w:ascii="Book Antiqua" w:hAnsi="Book Antiqua"/>
          <w:sz w:val="24"/>
          <w:szCs w:val="24"/>
        </w:rPr>
      </w:pPr>
    </w:p>
    <w:p w:rsidR="006D0B14" w:rsidRPr="0091577E" w:rsidRDefault="006D0B14" w:rsidP="00816A05">
      <w:pPr>
        <w:autoSpaceDE w:val="0"/>
        <w:autoSpaceDN w:val="0"/>
        <w:adjustRightInd w:val="0"/>
        <w:snapToGrid w:val="0"/>
        <w:spacing w:after="0" w:line="360" w:lineRule="auto"/>
        <w:jc w:val="both"/>
        <w:rPr>
          <w:rFonts w:ascii="Book Antiqua" w:hAnsi="Book Antiqua"/>
          <w:sz w:val="24"/>
          <w:szCs w:val="24"/>
        </w:rPr>
      </w:pPr>
    </w:p>
    <w:p w:rsidR="006D0B14" w:rsidRPr="0091577E" w:rsidRDefault="006D0B14" w:rsidP="00816A05">
      <w:pPr>
        <w:autoSpaceDE w:val="0"/>
        <w:autoSpaceDN w:val="0"/>
        <w:adjustRightInd w:val="0"/>
        <w:snapToGrid w:val="0"/>
        <w:spacing w:after="0" w:line="360" w:lineRule="auto"/>
        <w:jc w:val="both"/>
        <w:rPr>
          <w:rFonts w:ascii="Book Antiqua" w:hAnsi="Book Antiqua"/>
          <w:sz w:val="24"/>
          <w:szCs w:val="24"/>
        </w:rPr>
      </w:pPr>
    </w:p>
    <w:p w:rsidR="006D0B14" w:rsidRPr="0091577E" w:rsidRDefault="006D0B14" w:rsidP="00816A05">
      <w:pPr>
        <w:autoSpaceDE w:val="0"/>
        <w:autoSpaceDN w:val="0"/>
        <w:adjustRightInd w:val="0"/>
        <w:snapToGrid w:val="0"/>
        <w:spacing w:after="0" w:line="360" w:lineRule="auto"/>
        <w:jc w:val="both"/>
        <w:rPr>
          <w:rFonts w:ascii="Book Antiqua" w:hAnsi="Book Antiqua"/>
          <w:sz w:val="24"/>
          <w:szCs w:val="24"/>
        </w:rPr>
      </w:pPr>
    </w:p>
    <w:p w:rsidR="006D0B14" w:rsidRPr="0091577E" w:rsidRDefault="006D0B14"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8622F6" w:rsidRPr="0091577E" w:rsidRDefault="00C06D53" w:rsidP="00816A05">
      <w:pPr>
        <w:autoSpaceDE w:val="0"/>
        <w:autoSpaceDN w:val="0"/>
        <w:adjustRightInd w:val="0"/>
        <w:snapToGrid w:val="0"/>
        <w:spacing w:after="0" w:line="360" w:lineRule="auto"/>
        <w:jc w:val="both"/>
        <w:rPr>
          <w:rFonts w:ascii="Book Antiqua" w:eastAsiaTheme="minorEastAsia" w:hAnsi="Book Antiqua"/>
          <w:b/>
          <w:sz w:val="24"/>
          <w:szCs w:val="24"/>
          <w:lang w:eastAsia="zh-CN"/>
        </w:rPr>
      </w:pPr>
      <w:r w:rsidRPr="0091577E">
        <w:rPr>
          <w:rFonts w:ascii="Book Antiqua" w:hAnsi="Book Antiqua"/>
          <w:b/>
          <w:sz w:val="24"/>
          <w:szCs w:val="24"/>
        </w:rPr>
        <w:lastRenderedPageBreak/>
        <w:t>Abstract</w:t>
      </w:r>
    </w:p>
    <w:p w:rsidR="008622F6" w:rsidRPr="0091577E" w:rsidRDefault="00C06D53"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b/>
          <w:sz w:val="24"/>
          <w:szCs w:val="24"/>
        </w:rPr>
        <w:t xml:space="preserve">AIM: </w:t>
      </w:r>
      <w:r w:rsidRPr="0091577E">
        <w:rPr>
          <w:rFonts w:ascii="Book Antiqua" w:hAnsi="Book Antiqua"/>
          <w:sz w:val="24"/>
          <w:szCs w:val="24"/>
        </w:rPr>
        <w:t xml:space="preserve">To </w:t>
      </w:r>
      <w:r w:rsidR="008622F6" w:rsidRPr="0091577E">
        <w:rPr>
          <w:rFonts w:ascii="Book Antiqua" w:hAnsi="Book Antiqua"/>
          <w:sz w:val="24"/>
          <w:szCs w:val="24"/>
        </w:rPr>
        <w:t xml:space="preserve">investigate whether the expression of </w:t>
      </w:r>
      <w:bookmarkStart w:id="173" w:name="OLE_LINK2699"/>
      <w:bookmarkStart w:id="174" w:name="OLE_LINK2701"/>
      <w:r w:rsidR="00AB5070" w:rsidRPr="0091577E">
        <w:rPr>
          <w:rFonts w:ascii="Book Antiqua" w:hAnsi="Book Antiqua"/>
          <w:sz w:val="24"/>
          <w:szCs w:val="24"/>
        </w:rPr>
        <w:t>platelet</w:t>
      </w:r>
      <w:r w:rsidRPr="0091577E">
        <w:rPr>
          <w:rFonts w:ascii="Book Antiqua" w:hAnsi="Book Antiqua"/>
          <w:sz w:val="24"/>
          <w:szCs w:val="24"/>
        </w:rPr>
        <w:t>-derived growth factor receptor-α-positive</w:t>
      </w:r>
      <w:r w:rsidRPr="0091577E">
        <w:rPr>
          <w:rFonts w:ascii="Book Antiqua" w:hAnsi="Book Antiqua"/>
          <w:b/>
          <w:sz w:val="24"/>
          <w:szCs w:val="24"/>
        </w:rPr>
        <w:t xml:space="preserve"> </w:t>
      </w:r>
      <w:r w:rsidRPr="0091577E">
        <w:rPr>
          <w:rFonts w:ascii="Book Antiqua" w:eastAsiaTheme="minorEastAsia" w:hAnsi="Book Antiqua" w:hint="eastAsia"/>
          <w:b/>
          <w:sz w:val="24"/>
          <w:szCs w:val="24"/>
          <w:lang w:eastAsia="zh-CN"/>
        </w:rPr>
        <w:t>(</w:t>
      </w:r>
      <w:r w:rsidRPr="0091577E">
        <w:rPr>
          <w:rFonts w:ascii="Book Antiqua" w:hAnsi="Book Antiqua"/>
          <w:sz w:val="24"/>
          <w:szCs w:val="24"/>
        </w:rPr>
        <w:t>PDGFRα</w:t>
      </w:r>
      <w:r w:rsidR="00AB5070" w:rsidRPr="0091577E">
        <w:rPr>
          <w:rFonts w:ascii="Book Antiqua" w:hAnsi="Book Antiqua"/>
          <w:sz w:val="24"/>
          <w:szCs w:val="24"/>
          <w:vertAlign w:val="superscript"/>
        </w:rPr>
        <w:t>+</w:t>
      </w:r>
      <w:r w:rsidRPr="0091577E">
        <w:rPr>
          <w:rFonts w:ascii="Book Antiqua" w:eastAsiaTheme="minorEastAsia" w:hAnsi="Book Antiqua" w:hint="eastAsia"/>
          <w:sz w:val="24"/>
          <w:szCs w:val="24"/>
          <w:lang w:eastAsia="zh-CN"/>
        </w:rPr>
        <w:t>)</w:t>
      </w:r>
      <w:bookmarkEnd w:id="173"/>
      <w:bookmarkEnd w:id="174"/>
      <w:r w:rsidR="008622F6" w:rsidRPr="0091577E">
        <w:rPr>
          <w:rFonts w:ascii="Book Antiqua" w:hAnsi="Book Antiqua"/>
          <w:sz w:val="24"/>
          <w:szCs w:val="24"/>
        </w:rPr>
        <w:t>-cells is altered in Hirschsprung’s disease (HD).</w:t>
      </w:r>
    </w:p>
    <w:p w:rsidR="00C06D53" w:rsidRPr="0091577E" w:rsidRDefault="00C06D53"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8622F6" w:rsidRPr="0091577E" w:rsidRDefault="00AB5070"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b/>
          <w:sz w:val="24"/>
          <w:szCs w:val="24"/>
        </w:rPr>
        <w:t>METHODS</w:t>
      </w:r>
      <w:r w:rsidR="008622F6" w:rsidRPr="0091577E">
        <w:rPr>
          <w:rFonts w:ascii="Book Antiqua" w:hAnsi="Book Antiqua"/>
          <w:b/>
          <w:sz w:val="24"/>
          <w:szCs w:val="24"/>
        </w:rPr>
        <w:t xml:space="preserve">: </w:t>
      </w:r>
      <w:r w:rsidR="008622F6" w:rsidRPr="0091577E">
        <w:rPr>
          <w:rFonts w:ascii="Book Antiqua" w:hAnsi="Book Antiqua"/>
          <w:sz w:val="24"/>
          <w:szCs w:val="24"/>
        </w:rPr>
        <w:t>HD tissue specimens (</w:t>
      </w:r>
      <w:r w:rsidRPr="0091577E">
        <w:rPr>
          <w:rFonts w:ascii="Book Antiqua" w:hAnsi="Book Antiqua"/>
          <w:i/>
          <w:sz w:val="24"/>
          <w:szCs w:val="24"/>
        </w:rPr>
        <w:t xml:space="preserve">n = </w:t>
      </w:r>
      <w:r w:rsidR="008622F6" w:rsidRPr="0091577E">
        <w:rPr>
          <w:rFonts w:ascii="Book Antiqua" w:hAnsi="Book Antiqua"/>
          <w:sz w:val="24"/>
          <w:szCs w:val="24"/>
        </w:rPr>
        <w:t>10) were collected at the time of pull-through surgery, while colonic control samples were obtained at the time of colostomy closure in patients with imperforate anus (</w:t>
      </w:r>
      <w:r w:rsidRPr="0091577E">
        <w:rPr>
          <w:rFonts w:ascii="Book Antiqua" w:hAnsi="Book Antiqua"/>
          <w:i/>
          <w:sz w:val="24"/>
          <w:szCs w:val="24"/>
        </w:rPr>
        <w:t xml:space="preserve">n = </w:t>
      </w:r>
      <w:r w:rsidR="008622F6" w:rsidRPr="0091577E">
        <w:rPr>
          <w:rFonts w:ascii="Book Antiqua" w:hAnsi="Book Antiqua"/>
          <w:sz w:val="24"/>
          <w:szCs w:val="24"/>
        </w:rPr>
        <w:t>10). Immunolabelling of PDGFRα</w:t>
      </w:r>
      <w:r w:rsidRPr="0091577E">
        <w:rPr>
          <w:rFonts w:ascii="Book Antiqua" w:hAnsi="Book Antiqua"/>
          <w:sz w:val="24"/>
          <w:szCs w:val="24"/>
          <w:vertAlign w:val="superscript"/>
        </w:rPr>
        <w:t>+</w:t>
      </w:r>
      <w:r w:rsidR="008622F6" w:rsidRPr="0091577E">
        <w:rPr>
          <w:rFonts w:ascii="Book Antiqua" w:hAnsi="Book Antiqua"/>
          <w:sz w:val="24"/>
          <w:szCs w:val="24"/>
        </w:rPr>
        <w:t>-cells was visualized using confocal microscopy to assess the distribution of these cells, while Western blot analysis was undertaken to quantify PDGFRα protein expression.</w:t>
      </w:r>
    </w:p>
    <w:p w:rsidR="00AB5070" w:rsidRPr="0091577E" w:rsidRDefault="00AB5070"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8622F6" w:rsidRPr="0091577E" w:rsidRDefault="00AB5070"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b/>
          <w:sz w:val="24"/>
          <w:szCs w:val="24"/>
        </w:rPr>
        <w:t xml:space="preserve">RESULTS: </w:t>
      </w:r>
      <w:r w:rsidR="008622F6" w:rsidRPr="0091577E">
        <w:rPr>
          <w:rFonts w:ascii="Book Antiqua" w:hAnsi="Book Antiqua"/>
          <w:sz w:val="24"/>
          <w:szCs w:val="24"/>
        </w:rPr>
        <w:t>Confocal microscopy revealed PDGFRα</w:t>
      </w:r>
      <w:r w:rsidRPr="0091577E">
        <w:rPr>
          <w:rFonts w:ascii="Book Antiqua" w:hAnsi="Book Antiqua"/>
          <w:sz w:val="24"/>
          <w:szCs w:val="24"/>
          <w:vertAlign w:val="superscript"/>
        </w:rPr>
        <w:t>+</w:t>
      </w:r>
      <w:r w:rsidR="008622F6" w:rsidRPr="0091577E">
        <w:rPr>
          <w:rFonts w:ascii="Book Antiqua" w:hAnsi="Book Antiqua"/>
          <w:sz w:val="24"/>
          <w:szCs w:val="24"/>
        </w:rPr>
        <w:t>-cells within the mucosa, myenteric plexus and smooth muscle in normal controls, with a marked reduction in PDGFRα</w:t>
      </w:r>
      <w:r w:rsidRPr="0091577E">
        <w:rPr>
          <w:rFonts w:ascii="Book Antiqua" w:hAnsi="Book Antiqua"/>
          <w:sz w:val="24"/>
          <w:szCs w:val="24"/>
          <w:vertAlign w:val="superscript"/>
        </w:rPr>
        <w:t>+</w:t>
      </w:r>
      <w:r w:rsidR="008622F6" w:rsidRPr="0091577E">
        <w:rPr>
          <w:rFonts w:ascii="Book Antiqua" w:hAnsi="Book Antiqua"/>
          <w:sz w:val="24"/>
          <w:szCs w:val="24"/>
        </w:rPr>
        <w:t>-cells in the HD specimens. Western blotting revealed high levels of PDGFRα protein expression in normal controls, while there was a striking decrease in PDGFRα protein expression in the HD colon.</w:t>
      </w:r>
    </w:p>
    <w:p w:rsidR="00AB5070" w:rsidRPr="0091577E" w:rsidRDefault="00AB5070"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8622F6" w:rsidRPr="0091577E" w:rsidRDefault="00AB5070" w:rsidP="00816A05">
      <w:pPr>
        <w:autoSpaceDE w:val="0"/>
        <w:autoSpaceDN w:val="0"/>
        <w:adjustRightInd w:val="0"/>
        <w:snapToGrid w:val="0"/>
        <w:spacing w:after="0" w:line="360" w:lineRule="auto"/>
        <w:jc w:val="both"/>
        <w:rPr>
          <w:rFonts w:ascii="Book Antiqua" w:hAnsi="Book Antiqua"/>
          <w:sz w:val="24"/>
          <w:szCs w:val="24"/>
        </w:rPr>
      </w:pPr>
      <w:r w:rsidRPr="0091577E">
        <w:rPr>
          <w:rFonts w:ascii="Book Antiqua" w:hAnsi="Book Antiqua"/>
          <w:b/>
          <w:sz w:val="24"/>
          <w:szCs w:val="24"/>
        </w:rPr>
        <w:t xml:space="preserve">CONCLUSION: </w:t>
      </w:r>
      <w:r w:rsidR="008622F6" w:rsidRPr="0091577E">
        <w:rPr>
          <w:rFonts w:ascii="Book Antiqua" w:hAnsi="Book Antiqua"/>
          <w:sz w:val="24"/>
          <w:szCs w:val="24"/>
        </w:rPr>
        <w:t>These findings suggest that the altered distribution of PDGFRα</w:t>
      </w:r>
      <w:r w:rsidRPr="0091577E">
        <w:rPr>
          <w:rFonts w:ascii="Book Antiqua" w:hAnsi="Book Antiqua"/>
          <w:sz w:val="24"/>
          <w:szCs w:val="24"/>
          <w:vertAlign w:val="superscript"/>
        </w:rPr>
        <w:t>+</w:t>
      </w:r>
      <w:r w:rsidR="008622F6" w:rsidRPr="0091577E">
        <w:rPr>
          <w:rFonts w:ascii="Book Antiqua" w:hAnsi="Book Antiqua"/>
          <w:sz w:val="24"/>
          <w:szCs w:val="24"/>
        </w:rPr>
        <w:t>-cells in both the aganglionic and ganglionic HD bowel may contribute to the motility dysfunction in HD.</w:t>
      </w:r>
    </w:p>
    <w:p w:rsidR="00DF2BF1" w:rsidRPr="0091577E" w:rsidRDefault="00DF2BF1" w:rsidP="00816A05">
      <w:pPr>
        <w:autoSpaceDE w:val="0"/>
        <w:autoSpaceDN w:val="0"/>
        <w:adjustRightInd w:val="0"/>
        <w:snapToGrid w:val="0"/>
        <w:spacing w:after="0" w:line="360" w:lineRule="auto"/>
        <w:jc w:val="both"/>
        <w:rPr>
          <w:rFonts w:ascii="Book Antiqua" w:eastAsiaTheme="minorEastAsia" w:hAnsi="Book Antiqua"/>
          <w:b/>
          <w:sz w:val="24"/>
          <w:szCs w:val="24"/>
          <w:lang w:eastAsia="zh-CN"/>
        </w:rPr>
      </w:pPr>
    </w:p>
    <w:p w:rsidR="008622F6" w:rsidRPr="0091577E" w:rsidRDefault="00DF2BF1" w:rsidP="00816A05">
      <w:pPr>
        <w:autoSpaceDE w:val="0"/>
        <w:autoSpaceDN w:val="0"/>
        <w:adjustRightInd w:val="0"/>
        <w:snapToGrid w:val="0"/>
        <w:spacing w:after="0" w:line="360" w:lineRule="auto"/>
        <w:jc w:val="both"/>
        <w:rPr>
          <w:rFonts w:ascii="Book Antiqua" w:hAnsi="Book Antiqua"/>
          <w:b/>
          <w:sz w:val="24"/>
          <w:szCs w:val="24"/>
        </w:rPr>
      </w:pPr>
      <w:r w:rsidRPr="0091577E">
        <w:rPr>
          <w:rFonts w:ascii="Book Antiqua" w:hAnsi="Book Antiqua"/>
          <w:b/>
          <w:sz w:val="24"/>
          <w:szCs w:val="24"/>
        </w:rPr>
        <w:t>Key</w:t>
      </w:r>
      <w:r w:rsidR="00AB5070" w:rsidRPr="0091577E">
        <w:rPr>
          <w:rFonts w:ascii="Book Antiqua" w:eastAsiaTheme="minorEastAsia" w:hAnsi="Book Antiqua" w:hint="eastAsia"/>
          <w:b/>
          <w:sz w:val="24"/>
          <w:szCs w:val="24"/>
          <w:lang w:eastAsia="zh-CN"/>
        </w:rPr>
        <w:t xml:space="preserve"> </w:t>
      </w:r>
      <w:r w:rsidRPr="0091577E">
        <w:rPr>
          <w:rFonts w:ascii="Book Antiqua" w:hAnsi="Book Antiqua"/>
          <w:b/>
          <w:sz w:val="24"/>
          <w:szCs w:val="24"/>
        </w:rPr>
        <w:t xml:space="preserve">words: </w:t>
      </w:r>
      <w:r w:rsidRPr="0091577E">
        <w:rPr>
          <w:rFonts w:ascii="Book Antiqua" w:hAnsi="Book Antiqua"/>
          <w:sz w:val="24"/>
          <w:szCs w:val="24"/>
        </w:rPr>
        <w:t>Platelet-derived growth factor receptor alpha</w:t>
      </w:r>
      <w:r w:rsidR="00AB5070" w:rsidRPr="0091577E">
        <w:rPr>
          <w:rFonts w:ascii="Book Antiqua" w:eastAsiaTheme="minorEastAsia" w:hAnsi="Book Antiqua" w:hint="eastAsia"/>
          <w:sz w:val="24"/>
          <w:szCs w:val="24"/>
          <w:lang w:eastAsia="zh-CN"/>
        </w:rPr>
        <w:t>;</w:t>
      </w:r>
      <w:r w:rsidRPr="0091577E">
        <w:rPr>
          <w:rFonts w:ascii="Book Antiqua" w:hAnsi="Book Antiqua"/>
          <w:sz w:val="24"/>
          <w:szCs w:val="24"/>
        </w:rPr>
        <w:t xml:space="preserve"> Hirschsprung’s </w:t>
      </w:r>
      <w:r w:rsidR="00AB5070" w:rsidRPr="0091577E">
        <w:rPr>
          <w:rFonts w:ascii="Book Antiqua" w:hAnsi="Book Antiqua"/>
          <w:sz w:val="24"/>
          <w:szCs w:val="24"/>
        </w:rPr>
        <w:t>disease</w:t>
      </w:r>
      <w:r w:rsidR="00AB5070" w:rsidRPr="0091577E">
        <w:rPr>
          <w:rFonts w:ascii="Book Antiqua" w:eastAsiaTheme="minorEastAsia" w:hAnsi="Book Antiqua" w:hint="eastAsia"/>
          <w:sz w:val="24"/>
          <w:szCs w:val="24"/>
          <w:lang w:eastAsia="zh-CN"/>
        </w:rPr>
        <w:t>;</w:t>
      </w:r>
      <w:r w:rsidRPr="0091577E">
        <w:rPr>
          <w:rFonts w:ascii="Book Antiqua" w:hAnsi="Book Antiqua"/>
          <w:sz w:val="24"/>
          <w:szCs w:val="24"/>
        </w:rPr>
        <w:t xml:space="preserve"> </w:t>
      </w:r>
      <w:r w:rsidR="00AB5070" w:rsidRPr="0091577E">
        <w:rPr>
          <w:rFonts w:ascii="Book Antiqua" w:hAnsi="Book Antiqua"/>
          <w:sz w:val="24"/>
          <w:szCs w:val="24"/>
        </w:rPr>
        <w:t xml:space="preserve">Gastrointestinal </w:t>
      </w:r>
      <w:r w:rsidRPr="0091577E">
        <w:rPr>
          <w:rFonts w:ascii="Book Antiqua" w:hAnsi="Book Antiqua"/>
          <w:sz w:val="24"/>
          <w:szCs w:val="24"/>
        </w:rPr>
        <w:t>motility</w:t>
      </w:r>
      <w:r w:rsidR="00AB5070" w:rsidRPr="0091577E">
        <w:rPr>
          <w:rFonts w:ascii="Book Antiqua" w:eastAsiaTheme="minorEastAsia" w:hAnsi="Book Antiqua"/>
          <w:sz w:val="24"/>
          <w:szCs w:val="24"/>
          <w:lang w:eastAsia="zh-CN"/>
        </w:rPr>
        <w:t>;</w:t>
      </w:r>
      <w:r w:rsidR="00AB5070" w:rsidRPr="0091577E">
        <w:rPr>
          <w:rFonts w:ascii="Book Antiqua" w:hAnsi="Book Antiqua"/>
          <w:sz w:val="24"/>
          <w:szCs w:val="24"/>
        </w:rPr>
        <w:t xml:space="preserve"> Aganglionosis</w:t>
      </w:r>
      <w:r w:rsidR="00AB5070" w:rsidRPr="0091577E">
        <w:rPr>
          <w:rFonts w:ascii="Book Antiqua" w:eastAsiaTheme="minorEastAsia" w:hAnsi="Book Antiqua"/>
          <w:sz w:val="24"/>
          <w:szCs w:val="24"/>
          <w:lang w:eastAsia="zh-CN"/>
        </w:rPr>
        <w:t>;</w:t>
      </w:r>
      <w:r w:rsidR="00AB5070" w:rsidRPr="0091577E">
        <w:rPr>
          <w:rFonts w:ascii="Book Antiqua" w:hAnsi="Book Antiqua"/>
          <w:sz w:val="24"/>
          <w:szCs w:val="24"/>
        </w:rPr>
        <w:t xml:space="preserve"> Myenteric</w:t>
      </w:r>
      <w:r w:rsidRPr="0091577E">
        <w:rPr>
          <w:rFonts w:ascii="Book Antiqua" w:hAnsi="Book Antiqua"/>
          <w:sz w:val="24"/>
          <w:szCs w:val="24"/>
        </w:rPr>
        <w:t xml:space="preserve"> plexus</w:t>
      </w:r>
    </w:p>
    <w:p w:rsidR="008622F6" w:rsidRPr="0091577E" w:rsidRDefault="008622F6" w:rsidP="00816A05">
      <w:pPr>
        <w:autoSpaceDE w:val="0"/>
        <w:autoSpaceDN w:val="0"/>
        <w:adjustRightInd w:val="0"/>
        <w:snapToGrid w:val="0"/>
        <w:spacing w:after="0" w:line="360" w:lineRule="auto"/>
        <w:jc w:val="both"/>
        <w:rPr>
          <w:rFonts w:ascii="Book Antiqua" w:eastAsiaTheme="minorEastAsia" w:hAnsi="Book Antiqua"/>
          <w:b/>
          <w:sz w:val="24"/>
          <w:szCs w:val="24"/>
          <w:lang w:eastAsia="zh-CN"/>
        </w:rPr>
      </w:pPr>
    </w:p>
    <w:p w:rsidR="00AB5070" w:rsidRPr="0091577E" w:rsidRDefault="00AB5070" w:rsidP="00AB5070">
      <w:pPr>
        <w:widowControl w:val="0"/>
        <w:adjustRightInd w:val="0"/>
        <w:snapToGrid w:val="0"/>
        <w:spacing w:after="0" w:line="360" w:lineRule="auto"/>
        <w:jc w:val="both"/>
        <w:rPr>
          <w:rFonts w:ascii="Book Antiqua" w:eastAsia="SimSun" w:hAnsi="Book Antiqua"/>
          <w:kern w:val="2"/>
          <w:sz w:val="24"/>
          <w:szCs w:val="24"/>
          <w:lang w:eastAsia="zh-CN"/>
        </w:rPr>
      </w:pPr>
      <w:bookmarkStart w:id="175" w:name="OLE_LINK2654"/>
      <w:bookmarkStart w:id="176" w:name="OLE_LINK2608"/>
      <w:bookmarkStart w:id="177" w:name="OLE_LINK2563"/>
      <w:bookmarkStart w:id="178" w:name="OLE_LINK2467"/>
      <w:bookmarkStart w:id="179" w:name="OLE_LINK2448"/>
      <w:bookmarkStart w:id="180" w:name="OLE_LINK2353"/>
      <w:bookmarkStart w:id="181" w:name="OLE_LINK2332"/>
      <w:bookmarkStart w:id="182" w:name="OLE_LINK768"/>
      <w:bookmarkStart w:id="183" w:name="OLE_LINK2186"/>
      <w:bookmarkStart w:id="184" w:name="OLE_LINK1975"/>
      <w:bookmarkStart w:id="185" w:name="OLE_LINK1887"/>
      <w:bookmarkStart w:id="186" w:name="OLE_LINK1797"/>
      <w:bookmarkStart w:id="187" w:name="OLE_LINK1727"/>
      <w:bookmarkStart w:id="188" w:name="OLE_LINK1694"/>
      <w:bookmarkStart w:id="189" w:name="OLE_LINK1546"/>
      <w:bookmarkStart w:id="190" w:name="OLE_LINK1469"/>
      <w:bookmarkStart w:id="191" w:name="OLE_LINK1356"/>
      <w:bookmarkStart w:id="192" w:name="OLE_LINK1581"/>
      <w:bookmarkStart w:id="193" w:name="OLE_LINK1497"/>
      <w:bookmarkStart w:id="194" w:name="OLE_LINK1429"/>
      <w:bookmarkStart w:id="195" w:name="OLE_LINK1375"/>
      <w:bookmarkStart w:id="196" w:name="OLE_LINK1438"/>
      <w:bookmarkStart w:id="197" w:name="OLE_LINK11"/>
      <w:bookmarkStart w:id="198" w:name="OLE_LINK1666"/>
      <w:bookmarkStart w:id="199" w:name="OLE_LINK1571"/>
      <w:bookmarkStart w:id="200" w:name="OLE_LINK1519"/>
      <w:bookmarkStart w:id="201" w:name="OLE_LINK1348"/>
      <w:bookmarkStart w:id="202" w:name="OLE_LINK1174"/>
      <w:bookmarkStart w:id="203" w:name="OLE_LINK1327"/>
      <w:bookmarkStart w:id="204" w:name="OLE_LINK1062"/>
      <w:bookmarkStart w:id="205" w:name="OLE_LINK1140"/>
      <w:bookmarkStart w:id="206" w:name="OLE_LINK1195"/>
      <w:bookmarkStart w:id="207" w:name="OLE_LINK1037"/>
      <w:bookmarkStart w:id="208" w:name="OLE_LINK2"/>
      <w:bookmarkStart w:id="209" w:name="OLE_LINK359"/>
      <w:bookmarkStart w:id="210" w:name="OLE_LINK364"/>
      <w:bookmarkStart w:id="211" w:name="OLE_LINK363"/>
      <w:r w:rsidRPr="0091577E">
        <w:rPr>
          <w:rFonts w:ascii="Book Antiqua" w:eastAsia="SimSun" w:hAnsi="Book Antiqua"/>
          <w:b/>
          <w:kern w:val="2"/>
          <w:sz w:val="24"/>
          <w:szCs w:val="24"/>
          <w:lang w:eastAsia="zh-CN"/>
        </w:rPr>
        <w:t>© The Author(s) 2015.</w:t>
      </w:r>
      <w:r w:rsidRPr="0091577E">
        <w:rPr>
          <w:rFonts w:ascii="Book Antiqua" w:eastAsia="SimSun" w:hAnsi="Book Antiqua"/>
          <w:kern w:val="2"/>
          <w:sz w:val="24"/>
          <w:szCs w:val="24"/>
          <w:lang w:eastAsia="zh-CN"/>
        </w:rPr>
        <w:t xml:space="preserve"> Published by Baishideng Publishing Group Inc. All rights reserved.</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AB5070" w:rsidRPr="0091577E" w:rsidRDefault="00AB5070" w:rsidP="00816A05">
      <w:pPr>
        <w:autoSpaceDE w:val="0"/>
        <w:autoSpaceDN w:val="0"/>
        <w:adjustRightInd w:val="0"/>
        <w:snapToGrid w:val="0"/>
        <w:spacing w:after="0" w:line="360" w:lineRule="auto"/>
        <w:jc w:val="both"/>
        <w:rPr>
          <w:rFonts w:ascii="Book Antiqua" w:eastAsiaTheme="minorEastAsia" w:hAnsi="Book Antiqua"/>
          <w:b/>
          <w:sz w:val="24"/>
          <w:szCs w:val="24"/>
          <w:lang w:eastAsia="zh-CN"/>
        </w:rPr>
      </w:pPr>
    </w:p>
    <w:p w:rsidR="008622F6" w:rsidRPr="0091577E" w:rsidRDefault="004F05BA" w:rsidP="00816A05">
      <w:pPr>
        <w:autoSpaceDE w:val="0"/>
        <w:autoSpaceDN w:val="0"/>
        <w:adjustRightInd w:val="0"/>
        <w:snapToGrid w:val="0"/>
        <w:spacing w:after="0" w:line="360" w:lineRule="auto"/>
        <w:jc w:val="both"/>
        <w:rPr>
          <w:rFonts w:ascii="Book Antiqua" w:hAnsi="Book Antiqua"/>
          <w:sz w:val="24"/>
          <w:szCs w:val="24"/>
        </w:rPr>
      </w:pPr>
      <w:r w:rsidRPr="0091577E">
        <w:rPr>
          <w:rFonts w:ascii="Book Antiqua" w:hAnsi="Book Antiqua"/>
          <w:b/>
          <w:sz w:val="24"/>
          <w:szCs w:val="24"/>
        </w:rPr>
        <w:t xml:space="preserve">Core </w:t>
      </w:r>
      <w:r w:rsidR="00AB5070" w:rsidRPr="0091577E">
        <w:rPr>
          <w:rFonts w:ascii="Book Antiqua" w:hAnsi="Book Antiqua"/>
          <w:b/>
          <w:sz w:val="24"/>
          <w:szCs w:val="24"/>
        </w:rPr>
        <w:t>tip</w:t>
      </w:r>
      <w:r w:rsidRPr="0091577E">
        <w:rPr>
          <w:rFonts w:ascii="Book Antiqua" w:hAnsi="Book Antiqua"/>
          <w:b/>
          <w:sz w:val="24"/>
          <w:szCs w:val="24"/>
        </w:rPr>
        <w:t xml:space="preserve">: </w:t>
      </w:r>
      <w:r w:rsidRPr="0091577E">
        <w:rPr>
          <w:rFonts w:ascii="Book Antiqua" w:hAnsi="Book Antiqua"/>
          <w:sz w:val="24"/>
          <w:szCs w:val="24"/>
        </w:rPr>
        <w:t xml:space="preserve">Hirschsprung’s disease is a congenital condition characterised by an absence of ganglia in the distal colon. </w:t>
      </w:r>
      <w:r w:rsidR="00AB5070" w:rsidRPr="0091577E">
        <w:rPr>
          <w:rFonts w:ascii="Book Antiqua" w:hAnsi="Book Antiqua"/>
          <w:sz w:val="24"/>
          <w:szCs w:val="24"/>
        </w:rPr>
        <w:t>Platelet-derived growth factor receptor-α-positive</w:t>
      </w:r>
      <w:r w:rsidR="00AB5070" w:rsidRPr="0091577E">
        <w:rPr>
          <w:rFonts w:ascii="Book Antiqua" w:hAnsi="Book Antiqua"/>
          <w:b/>
          <w:sz w:val="24"/>
          <w:szCs w:val="24"/>
        </w:rPr>
        <w:t xml:space="preserve"> </w:t>
      </w:r>
      <w:r w:rsidR="00AB5070" w:rsidRPr="0091577E">
        <w:rPr>
          <w:rFonts w:ascii="Book Antiqua" w:hAnsi="Book Antiqua" w:hint="eastAsia"/>
          <w:b/>
          <w:sz w:val="24"/>
          <w:szCs w:val="24"/>
        </w:rPr>
        <w:t>(</w:t>
      </w:r>
      <w:r w:rsidR="00AB5070" w:rsidRPr="0091577E">
        <w:rPr>
          <w:rFonts w:ascii="Book Antiqua" w:hAnsi="Book Antiqua"/>
          <w:sz w:val="24"/>
          <w:szCs w:val="24"/>
        </w:rPr>
        <w:t>PDGFRα</w:t>
      </w:r>
      <w:r w:rsidR="00AB5070" w:rsidRPr="0091577E">
        <w:rPr>
          <w:rFonts w:ascii="Book Antiqua" w:hAnsi="Book Antiqua"/>
          <w:sz w:val="24"/>
          <w:szCs w:val="24"/>
          <w:vertAlign w:val="superscript"/>
        </w:rPr>
        <w:t>+</w:t>
      </w:r>
      <w:r w:rsidR="00AB5070" w:rsidRPr="0091577E">
        <w:rPr>
          <w:rFonts w:ascii="Book Antiqua" w:hAnsi="Book Antiqua" w:hint="eastAsia"/>
          <w:sz w:val="24"/>
          <w:szCs w:val="24"/>
        </w:rPr>
        <w:t>)</w:t>
      </w:r>
      <w:r w:rsidRPr="0091577E">
        <w:rPr>
          <w:rFonts w:ascii="Book Antiqua" w:hAnsi="Book Antiqua"/>
          <w:sz w:val="24"/>
          <w:szCs w:val="24"/>
        </w:rPr>
        <w:t xml:space="preserve">-cells are a novel cell type recently found to be involved in gastrointestinal neurotransmission and smooth muscle contractility. Our study has </w:t>
      </w:r>
      <w:r w:rsidRPr="0091577E">
        <w:rPr>
          <w:rFonts w:ascii="Book Antiqua" w:hAnsi="Book Antiqua"/>
          <w:sz w:val="24"/>
          <w:szCs w:val="24"/>
        </w:rPr>
        <w:lastRenderedPageBreak/>
        <w:t>revealed a striking decrease in PDGFRα</w:t>
      </w:r>
      <w:r w:rsidR="00AB5070" w:rsidRPr="0091577E">
        <w:rPr>
          <w:rFonts w:ascii="Book Antiqua" w:hAnsi="Book Antiqua"/>
          <w:sz w:val="24"/>
          <w:szCs w:val="24"/>
          <w:vertAlign w:val="superscript"/>
        </w:rPr>
        <w:t>+</w:t>
      </w:r>
      <w:r w:rsidRPr="0091577E">
        <w:rPr>
          <w:rFonts w:ascii="Book Antiqua" w:hAnsi="Book Antiqua"/>
          <w:sz w:val="24"/>
          <w:szCs w:val="24"/>
        </w:rPr>
        <w:t>-cell expression in Hirschsprung’s disease colon compared to normal control colon. These results suggest an exciting new role for PDGFRα</w:t>
      </w:r>
      <w:r w:rsidR="00AB5070" w:rsidRPr="0091577E">
        <w:rPr>
          <w:rFonts w:ascii="Book Antiqua" w:hAnsi="Book Antiqua"/>
          <w:sz w:val="24"/>
          <w:szCs w:val="24"/>
          <w:vertAlign w:val="superscript"/>
        </w:rPr>
        <w:t>+</w:t>
      </w:r>
      <w:r w:rsidRPr="0091577E">
        <w:rPr>
          <w:rFonts w:ascii="Book Antiqua" w:hAnsi="Book Antiqua"/>
          <w:sz w:val="24"/>
          <w:szCs w:val="24"/>
        </w:rPr>
        <w:t>-cells in the pathophysiology of this complex condition.</w:t>
      </w:r>
    </w:p>
    <w:p w:rsidR="008622F6" w:rsidRPr="0091577E" w:rsidRDefault="008622F6" w:rsidP="00816A05">
      <w:pPr>
        <w:autoSpaceDE w:val="0"/>
        <w:autoSpaceDN w:val="0"/>
        <w:adjustRightInd w:val="0"/>
        <w:snapToGrid w:val="0"/>
        <w:spacing w:after="0" w:line="360" w:lineRule="auto"/>
        <w:jc w:val="both"/>
        <w:rPr>
          <w:rFonts w:ascii="Book Antiqua" w:hAnsi="Book Antiqua"/>
          <w:b/>
          <w:sz w:val="24"/>
          <w:szCs w:val="24"/>
        </w:rPr>
      </w:pPr>
    </w:p>
    <w:p w:rsidR="00AB5070" w:rsidRPr="0091577E" w:rsidRDefault="006E2E73" w:rsidP="00AB5070">
      <w:pPr>
        <w:adjustRightInd w:val="0"/>
        <w:snapToGrid w:val="0"/>
        <w:spacing w:line="360" w:lineRule="auto"/>
        <w:jc w:val="both"/>
        <w:rPr>
          <w:rFonts w:ascii="Book Antiqua" w:hAnsi="Book Antiqua"/>
          <w:sz w:val="24"/>
        </w:rPr>
      </w:pPr>
      <w:r w:rsidRPr="0091577E">
        <w:rPr>
          <w:rFonts w:ascii="Book Antiqua" w:hAnsi="Book Antiqua"/>
          <w:sz w:val="24"/>
          <w:szCs w:val="24"/>
        </w:rPr>
        <w:t xml:space="preserve">O’Donnell AM, Coyle D, Puri P. </w:t>
      </w:r>
      <w:r w:rsidR="00AB5070" w:rsidRPr="0091577E">
        <w:rPr>
          <w:rFonts w:ascii="Book Antiqua" w:hAnsi="Book Antiqua"/>
          <w:sz w:val="24"/>
          <w:szCs w:val="24"/>
        </w:rPr>
        <w:t>Deficiency of platelet-derived growth factor receptor-α-positive cells in Hirschsprung’</w:t>
      </w:r>
      <w:r w:rsidR="00AB5070" w:rsidRPr="0091577E">
        <w:rPr>
          <w:rFonts w:ascii="Book Antiqua" w:hAnsi="Book Antiqua" w:hint="eastAsia"/>
          <w:sz w:val="24"/>
          <w:szCs w:val="24"/>
        </w:rPr>
        <w:t>s</w:t>
      </w:r>
      <w:r w:rsidR="00AB5070" w:rsidRPr="0091577E">
        <w:rPr>
          <w:rFonts w:ascii="Book Antiqua" w:hAnsi="Book Antiqua"/>
          <w:sz w:val="24"/>
          <w:szCs w:val="24"/>
        </w:rPr>
        <w:t xml:space="preserve"> disease colon</w:t>
      </w:r>
      <w:r w:rsidR="00AB5070" w:rsidRPr="0091577E">
        <w:rPr>
          <w:rFonts w:ascii="Book Antiqua" w:eastAsiaTheme="minorEastAsia" w:hAnsi="Book Antiqua" w:hint="eastAsia"/>
          <w:sz w:val="24"/>
          <w:szCs w:val="24"/>
          <w:lang w:eastAsia="zh-CN"/>
        </w:rPr>
        <w:t xml:space="preserve">. </w:t>
      </w:r>
      <w:bookmarkStart w:id="212" w:name="OLE_LINK199"/>
      <w:bookmarkStart w:id="213" w:name="OLE_LINK200"/>
      <w:bookmarkStart w:id="214" w:name="OLE_LINK196"/>
      <w:bookmarkStart w:id="215" w:name="OLE_LINK341"/>
      <w:bookmarkStart w:id="216" w:name="OLE_LINK377"/>
      <w:bookmarkStart w:id="217" w:name="OLE_LINK366"/>
      <w:bookmarkStart w:id="218" w:name="OLE_LINK1038"/>
      <w:bookmarkStart w:id="219" w:name="OLE_LINK1166"/>
      <w:bookmarkStart w:id="220" w:name="OLE_LINK1175"/>
      <w:bookmarkStart w:id="221" w:name="OLE_LINK1423"/>
      <w:bookmarkStart w:id="222" w:name="OLE_LINK1440"/>
      <w:bookmarkStart w:id="223" w:name="OLE_LINK1572"/>
      <w:bookmarkStart w:id="224" w:name="OLE_LINK1388"/>
      <w:bookmarkStart w:id="225" w:name="OLE_LINK1439"/>
      <w:bookmarkStart w:id="226" w:name="OLE_LINK16"/>
      <w:bookmarkStart w:id="227" w:name="OLE_LINK1381"/>
      <w:bookmarkStart w:id="228" w:name="OLE_LINK1442"/>
      <w:bookmarkStart w:id="229" w:name="OLE_LINK1500"/>
      <w:bookmarkStart w:id="230" w:name="OLE_LINK1681"/>
      <w:bookmarkStart w:id="231" w:name="OLE_LINK1712"/>
      <w:bookmarkStart w:id="232" w:name="OLE_LINK3321"/>
      <w:bookmarkStart w:id="233" w:name="OLE_LINK747"/>
      <w:bookmarkStart w:id="234" w:name="OLE_LINK2187"/>
      <w:bookmarkStart w:id="235" w:name="OLE_LINK2564"/>
      <w:r w:rsidR="00AB5070" w:rsidRPr="0091577E">
        <w:rPr>
          <w:rFonts w:ascii="Book Antiqua" w:hAnsi="Book Antiqua"/>
          <w:i/>
          <w:sz w:val="24"/>
        </w:rPr>
        <w:t xml:space="preserve">World J Gastroenterol </w:t>
      </w:r>
      <w:r w:rsidR="00AB5070" w:rsidRPr="0091577E">
        <w:rPr>
          <w:rFonts w:ascii="Book Antiqua" w:hAnsi="Book Antiqua" w:hint="eastAsia"/>
          <w:sz w:val="24"/>
        </w:rPr>
        <w:t>2015</w:t>
      </w:r>
      <w:r w:rsidR="00AB5070" w:rsidRPr="0091577E">
        <w:rPr>
          <w:rFonts w:ascii="Book Antiqua" w:hAnsi="Book Antiqua"/>
          <w:sz w:val="24"/>
        </w:rPr>
        <w:t>; In press</w:t>
      </w:r>
    </w:p>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rsidR="00AB5070" w:rsidRPr="0091577E" w:rsidRDefault="00AB5070" w:rsidP="00AB5070">
      <w:pPr>
        <w:autoSpaceDE w:val="0"/>
        <w:autoSpaceDN w:val="0"/>
        <w:adjustRightInd w:val="0"/>
        <w:snapToGrid w:val="0"/>
        <w:spacing w:after="0" w:line="360" w:lineRule="auto"/>
        <w:jc w:val="both"/>
        <w:rPr>
          <w:rFonts w:ascii="Book Antiqua" w:eastAsiaTheme="minorEastAsia" w:hAnsi="Book Antiqua"/>
          <w:b/>
          <w:sz w:val="24"/>
          <w:szCs w:val="24"/>
          <w:lang w:eastAsia="zh-CN"/>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6E2E73" w:rsidRPr="0091577E" w:rsidRDefault="006E2E73" w:rsidP="00816A05">
      <w:pPr>
        <w:autoSpaceDE w:val="0"/>
        <w:autoSpaceDN w:val="0"/>
        <w:adjustRightInd w:val="0"/>
        <w:snapToGrid w:val="0"/>
        <w:spacing w:after="0" w:line="360" w:lineRule="auto"/>
        <w:jc w:val="both"/>
        <w:rPr>
          <w:rFonts w:ascii="Book Antiqua" w:hAnsi="Book Antiqua"/>
          <w:sz w:val="24"/>
          <w:szCs w:val="24"/>
        </w:rPr>
      </w:pPr>
    </w:p>
    <w:p w:rsidR="00130CF2" w:rsidRPr="0091577E" w:rsidRDefault="00130CF2">
      <w:pPr>
        <w:rPr>
          <w:rFonts w:ascii="Book Antiqua" w:hAnsi="Book Antiqua"/>
          <w:b/>
          <w:sz w:val="24"/>
          <w:szCs w:val="24"/>
        </w:rPr>
      </w:pPr>
      <w:r w:rsidRPr="0091577E">
        <w:rPr>
          <w:rFonts w:ascii="Book Antiqua" w:hAnsi="Book Antiqua"/>
          <w:b/>
          <w:sz w:val="24"/>
          <w:szCs w:val="24"/>
        </w:rPr>
        <w:br w:type="page"/>
      </w:r>
    </w:p>
    <w:p w:rsidR="00246B93" w:rsidRPr="0091577E" w:rsidRDefault="006E2E73" w:rsidP="00816A05">
      <w:pPr>
        <w:autoSpaceDE w:val="0"/>
        <w:autoSpaceDN w:val="0"/>
        <w:adjustRightInd w:val="0"/>
        <w:snapToGrid w:val="0"/>
        <w:spacing w:after="0" w:line="360" w:lineRule="auto"/>
        <w:jc w:val="both"/>
        <w:rPr>
          <w:rFonts w:ascii="Book Antiqua" w:hAnsi="Book Antiqua"/>
          <w:b/>
          <w:sz w:val="24"/>
          <w:szCs w:val="24"/>
        </w:rPr>
      </w:pPr>
      <w:r w:rsidRPr="0091577E">
        <w:rPr>
          <w:rFonts w:ascii="Book Antiqua" w:hAnsi="Book Antiqua"/>
          <w:b/>
          <w:sz w:val="24"/>
          <w:szCs w:val="24"/>
        </w:rPr>
        <w:lastRenderedPageBreak/>
        <w:t>INTRODUCTION</w:t>
      </w:r>
    </w:p>
    <w:p w:rsidR="00C20882" w:rsidRPr="0091577E" w:rsidRDefault="00B35F7C" w:rsidP="00816A05">
      <w:pPr>
        <w:autoSpaceDE w:val="0"/>
        <w:autoSpaceDN w:val="0"/>
        <w:adjustRightInd w:val="0"/>
        <w:snapToGrid w:val="0"/>
        <w:spacing w:after="0" w:line="360" w:lineRule="auto"/>
        <w:jc w:val="both"/>
        <w:rPr>
          <w:rFonts w:ascii="Book Antiqua" w:eastAsia="Times New Roman" w:hAnsi="Book Antiqua"/>
          <w:sz w:val="24"/>
          <w:szCs w:val="24"/>
          <w:lang w:eastAsia="en-IE"/>
        </w:rPr>
      </w:pPr>
      <w:r w:rsidRPr="0091577E">
        <w:rPr>
          <w:rFonts w:ascii="Book Antiqua" w:eastAsia="Times New Roman" w:hAnsi="Book Antiqua"/>
          <w:sz w:val="24"/>
          <w:szCs w:val="24"/>
          <w:lang w:eastAsia="en-IE"/>
        </w:rPr>
        <w:t xml:space="preserve">Gastrointestinal </w:t>
      </w:r>
      <w:r w:rsidR="0016362B" w:rsidRPr="0091577E">
        <w:rPr>
          <w:rFonts w:ascii="Book Antiqua" w:eastAsia="Times New Roman" w:hAnsi="Book Antiqua"/>
          <w:sz w:val="24"/>
          <w:szCs w:val="24"/>
          <w:lang w:eastAsia="en-IE"/>
        </w:rPr>
        <w:t xml:space="preserve">smooth muscle contraction </w:t>
      </w:r>
      <w:r w:rsidRPr="0091577E">
        <w:rPr>
          <w:rFonts w:ascii="Book Antiqua" w:eastAsia="Times New Roman" w:hAnsi="Book Antiqua"/>
          <w:sz w:val="24"/>
          <w:szCs w:val="24"/>
          <w:lang w:eastAsia="en-IE"/>
        </w:rPr>
        <w:t xml:space="preserve">is controlled by co-ordinated interaction of </w:t>
      </w:r>
      <w:r w:rsidR="006555CC" w:rsidRPr="0091577E">
        <w:rPr>
          <w:rFonts w:ascii="Book Antiqua" w:eastAsia="Times New Roman" w:hAnsi="Book Antiqua"/>
          <w:sz w:val="24"/>
          <w:szCs w:val="24"/>
          <w:lang w:eastAsia="en-IE"/>
        </w:rPr>
        <w:t>three</w:t>
      </w:r>
      <w:r w:rsidRPr="0091577E">
        <w:rPr>
          <w:rFonts w:ascii="Book Antiqua" w:eastAsia="Times New Roman" w:hAnsi="Book Antiqua"/>
          <w:sz w:val="24"/>
          <w:szCs w:val="24"/>
          <w:lang w:eastAsia="en-IE"/>
        </w:rPr>
        <w:t xml:space="preserve"> main cell types: enteric nerve cells, interstitial cells of Cajal (ICCs) and smooth muscle cells (SMCs). In recent years</w:t>
      </w:r>
      <w:r w:rsidR="00F850DE" w:rsidRPr="0091577E">
        <w:rPr>
          <w:rFonts w:ascii="Book Antiqua" w:eastAsia="Times New Roman" w:hAnsi="Book Antiqua"/>
          <w:sz w:val="24"/>
          <w:szCs w:val="24"/>
          <w:lang w:eastAsia="en-IE"/>
        </w:rPr>
        <w:t>,</w:t>
      </w:r>
      <w:r w:rsidRPr="0091577E">
        <w:rPr>
          <w:rFonts w:ascii="Book Antiqua" w:eastAsia="Times New Roman" w:hAnsi="Book Antiqua"/>
          <w:sz w:val="24"/>
          <w:szCs w:val="24"/>
          <w:lang w:eastAsia="en-IE"/>
        </w:rPr>
        <w:t xml:space="preserve"> a fourth cell type has been described as forming part of this complex network, namely platelet-derived growth factor receptor alpha-positive cells (</w:t>
      </w:r>
      <w:r w:rsidRPr="0091577E">
        <w:rPr>
          <w:rFonts w:ascii="Book Antiqua" w:hAnsi="Book Antiqua"/>
          <w:sz w:val="24"/>
          <w:szCs w:val="24"/>
        </w:rPr>
        <w:t>PDGFRα</w:t>
      </w:r>
      <w:r w:rsidR="00AB5070" w:rsidRPr="0091577E">
        <w:rPr>
          <w:rFonts w:ascii="Book Antiqua" w:hAnsi="Book Antiqua"/>
          <w:sz w:val="24"/>
          <w:szCs w:val="24"/>
          <w:vertAlign w:val="superscript"/>
        </w:rPr>
        <w:t>+</w:t>
      </w:r>
      <w:r w:rsidRPr="0091577E">
        <w:rPr>
          <w:rFonts w:ascii="Book Antiqua" w:eastAsia="Times New Roman" w:hAnsi="Book Antiqua"/>
          <w:sz w:val="24"/>
          <w:szCs w:val="24"/>
          <w:lang w:eastAsia="en-IE"/>
        </w:rPr>
        <w:t xml:space="preserve">-cells). These </w:t>
      </w:r>
      <w:r w:rsidRPr="0091577E">
        <w:rPr>
          <w:rFonts w:ascii="Book Antiqua" w:hAnsi="Book Antiqua"/>
          <w:sz w:val="24"/>
          <w:szCs w:val="24"/>
        </w:rPr>
        <w:t>PDGFRα</w:t>
      </w:r>
      <w:r w:rsidR="00AB5070" w:rsidRPr="0091577E">
        <w:rPr>
          <w:rFonts w:ascii="Book Antiqua" w:hAnsi="Book Antiqua"/>
          <w:sz w:val="24"/>
          <w:szCs w:val="24"/>
          <w:vertAlign w:val="superscript"/>
        </w:rPr>
        <w:t>+</w:t>
      </w:r>
      <w:r w:rsidRPr="0091577E">
        <w:rPr>
          <w:rFonts w:ascii="Book Antiqua" w:eastAsia="Times New Roman" w:hAnsi="Book Antiqua"/>
          <w:sz w:val="24"/>
          <w:szCs w:val="24"/>
          <w:lang w:eastAsia="en-IE"/>
        </w:rPr>
        <w:t>-cells were, for many years, known as</w:t>
      </w:r>
      <w:r w:rsidR="00791856" w:rsidRPr="0091577E">
        <w:rPr>
          <w:rFonts w:ascii="Book Antiqua" w:eastAsia="Times New Roman" w:hAnsi="Book Antiqua"/>
          <w:sz w:val="24"/>
          <w:szCs w:val="24"/>
          <w:lang w:eastAsia="en-IE"/>
        </w:rPr>
        <w:t xml:space="preserve"> ‘fibroblast-like cells’ or</w:t>
      </w:r>
      <w:r w:rsidRPr="0091577E">
        <w:rPr>
          <w:rFonts w:ascii="Book Antiqua" w:eastAsia="Times New Roman" w:hAnsi="Book Antiqua"/>
          <w:sz w:val="24"/>
          <w:szCs w:val="24"/>
          <w:lang w:eastAsia="en-IE"/>
        </w:rPr>
        <w:t xml:space="preserve"> </w:t>
      </w:r>
      <w:r w:rsidR="00C55DA5">
        <w:rPr>
          <w:rFonts w:ascii="Book Antiqua" w:eastAsiaTheme="minorEastAsia" w:hAnsi="Book Antiqua"/>
          <w:sz w:val="24"/>
          <w:szCs w:val="24"/>
          <w:lang w:eastAsia="zh-CN"/>
        </w:rPr>
        <w:t>‘</w:t>
      </w:r>
      <w:r w:rsidRPr="0091577E">
        <w:rPr>
          <w:rFonts w:ascii="Book Antiqua" w:eastAsia="Times New Roman" w:hAnsi="Book Antiqua"/>
          <w:sz w:val="24"/>
          <w:szCs w:val="24"/>
          <w:lang w:eastAsia="en-IE"/>
        </w:rPr>
        <w:t>ICC-like</w:t>
      </w:r>
      <w:r w:rsidR="00C55DA5">
        <w:rPr>
          <w:rFonts w:ascii="Book Antiqua" w:eastAsiaTheme="minorEastAsia" w:hAnsi="Book Antiqua"/>
          <w:sz w:val="24"/>
          <w:szCs w:val="24"/>
          <w:lang w:eastAsia="zh-CN"/>
        </w:rPr>
        <w:t>’</w:t>
      </w:r>
      <w:r w:rsidRPr="0091577E">
        <w:rPr>
          <w:rFonts w:ascii="Book Antiqua" w:eastAsia="Times New Roman" w:hAnsi="Book Antiqua"/>
          <w:sz w:val="24"/>
          <w:szCs w:val="24"/>
          <w:lang w:eastAsia="en-IE"/>
        </w:rPr>
        <w:t xml:space="preserve"> cells, as they resembled ICCs morpholog</w:t>
      </w:r>
      <w:r w:rsidR="00130CF2" w:rsidRPr="0091577E">
        <w:rPr>
          <w:rFonts w:ascii="Book Antiqua" w:eastAsia="Times New Roman" w:hAnsi="Book Antiqua"/>
          <w:sz w:val="24"/>
          <w:szCs w:val="24"/>
          <w:lang w:eastAsia="en-IE"/>
        </w:rPr>
        <w:t>ically, but were c-kit negative</w:t>
      </w:r>
      <w:r w:rsidR="005958A5" w:rsidRPr="0091577E">
        <w:rPr>
          <w:rFonts w:ascii="Book Antiqua" w:eastAsia="Times New Roman" w:hAnsi="Book Antiqua"/>
          <w:sz w:val="24"/>
          <w:szCs w:val="24"/>
          <w:vertAlign w:val="superscript"/>
          <w:lang w:eastAsia="en-IE"/>
        </w:rPr>
        <w:fldChar w:fldCharType="begin"/>
      </w:r>
      <w:r w:rsidR="005958A5" w:rsidRPr="0091577E">
        <w:rPr>
          <w:rFonts w:ascii="Book Antiqua" w:eastAsia="Times New Roman" w:hAnsi="Book Antiqua"/>
          <w:sz w:val="24"/>
          <w:szCs w:val="24"/>
          <w:vertAlign w:val="superscript"/>
          <w:lang w:eastAsia="en-IE"/>
        </w:rPr>
        <w:instrText xml:space="preserve"> ADDIN EN.CITE &lt;EndNote&gt;&lt;Cite&gt;&lt;Author&gt;Iino&lt;/Author&gt;&lt;Year&gt;2009&lt;/Year&gt;&lt;RecNum&gt;1024&lt;/RecNum&gt;&lt;DisplayText&gt;[1]&lt;/DisplayText&gt;&lt;record&gt;&lt;rec-number&gt;1024&lt;/rec-number&gt;&lt;foreign-keys&gt;&lt;key app="EN" db-id="swxvz0wsra5ar1eedtnx2ppufwat9stterf0"&gt;1024&lt;/key&gt;&lt;/foreign-keys&gt;&lt;ref-type name="Journal Article"&gt;17&lt;/ref-type&gt;&lt;contributors&gt;&lt;authors&gt;&lt;author&gt;Iino, S.&lt;/author&gt;&lt;author&gt;Horiguchi, K.&lt;/author&gt;&lt;author&gt;Horiguchi, S.&lt;/author&gt;&lt;author&gt;Nojyo, Y.&lt;/author&gt;&lt;/authors&gt;&lt;/contributors&gt;&lt;titles&gt;&lt;title&gt;c-kit-negative fibroblast-like cells express platelet-derived growth factor receptor alpha in the murine gastrointestinal musculature&lt;/title&gt;&lt;secondary-title&gt;Histochem Cell Biol&lt;/secondary-title&gt;&lt;/titles&gt;&lt;periodical&gt;&lt;full-title&gt;Histochem Cell Biol&lt;/full-title&gt;&lt;abbr-1&gt;Histochemistry and cell biology&lt;/abbr-1&gt;&lt;/periodical&gt;&lt;pages&gt;691-702&lt;/pages&gt;&lt;volume&gt;131&lt;/volume&gt;&lt;dates&gt;&lt;year&gt;2009&lt;/year&gt;&lt;/dates&gt;&lt;urls&gt;&lt;/urls&gt;&lt;/record&gt;&lt;/Cite&gt;&lt;/EndNote&gt;</w:instrText>
      </w:r>
      <w:r w:rsidR="005958A5" w:rsidRPr="0091577E">
        <w:rPr>
          <w:rFonts w:ascii="Book Antiqua" w:eastAsia="Times New Roman" w:hAnsi="Book Antiqua"/>
          <w:sz w:val="24"/>
          <w:szCs w:val="24"/>
          <w:vertAlign w:val="superscript"/>
          <w:lang w:eastAsia="en-IE"/>
        </w:rPr>
        <w:fldChar w:fldCharType="separate"/>
      </w:r>
      <w:r w:rsidR="005958A5" w:rsidRPr="0091577E">
        <w:rPr>
          <w:rFonts w:ascii="Book Antiqua" w:eastAsia="Times New Roman" w:hAnsi="Book Antiqua"/>
          <w:noProof/>
          <w:sz w:val="24"/>
          <w:szCs w:val="24"/>
          <w:vertAlign w:val="superscript"/>
          <w:lang w:eastAsia="en-IE"/>
        </w:rPr>
        <w:t>[</w:t>
      </w:r>
      <w:hyperlink w:anchor="_ENREF_1" w:tooltip="Iino, 2009 #1024" w:history="1">
        <w:r w:rsidR="008C5F25" w:rsidRPr="0091577E">
          <w:rPr>
            <w:rFonts w:ascii="Book Antiqua" w:eastAsia="Times New Roman" w:hAnsi="Book Antiqua"/>
            <w:noProof/>
            <w:sz w:val="24"/>
            <w:szCs w:val="24"/>
            <w:vertAlign w:val="superscript"/>
            <w:lang w:eastAsia="en-IE"/>
          </w:rPr>
          <w:t>1</w:t>
        </w:r>
      </w:hyperlink>
      <w:r w:rsidR="005958A5" w:rsidRPr="0091577E">
        <w:rPr>
          <w:rFonts w:ascii="Book Antiqua" w:eastAsia="Times New Roman" w:hAnsi="Book Antiqua"/>
          <w:noProof/>
          <w:sz w:val="24"/>
          <w:szCs w:val="24"/>
          <w:vertAlign w:val="superscript"/>
          <w:lang w:eastAsia="en-IE"/>
        </w:rPr>
        <w:t>]</w:t>
      </w:r>
      <w:r w:rsidR="005958A5" w:rsidRPr="0091577E">
        <w:rPr>
          <w:rFonts w:ascii="Book Antiqua" w:eastAsia="Times New Roman" w:hAnsi="Book Antiqua"/>
          <w:sz w:val="24"/>
          <w:szCs w:val="24"/>
          <w:vertAlign w:val="superscript"/>
          <w:lang w:eastAsia="en-IE"/>
        </w:rPr>
        <w:fldChar w:fldCharType="end"/>
      </w:r>
      <w:r w:rsidR="006003CE" w:rsidRPr="0091577E">
        <w:rPr>
          <w:rFonts w:ascii="Book Antiqua" w:eastAsia="Times New Roman" w:hAnsi="Book Antiqua"/>
          <w:sz w:val="24"/>
          <w:szCs w:val="24"/>
          <w:lang w:eastAsia="en-IE"/>
        </w:rPr>
        <w:t xml:space="preserve">. </w:t>
      </w:r>
      <w:r w:rsidR="00C20882" w:rsidRPr="0091577E">
        <w:rPr>
          <w:rFonts w:ascii="Book Antiqua" w:eastAsia="Times New Roman" w:hAnsi="Book Antiqua"/>
          <w:sz w:val="24"/>
          <w:szCs w:val="24"/>
          <w:lang w:eastAsia="en-IE"/>
        </w:rPr>
        <w:t>More recently</w:t>
      </w:r>
      <w:r w:rsidR="006003CE" w:rsidRPr="0091577E">
        <w:rPr>
          <w:rFonts w:ascii="Book Antiqua" w:eastAsia="Times New Roman" w:hAnsi="Book Antiqua"/>
          <w:sz w:val="24"/>
          <w:szCs w:val="24"/>
          <w:lang w:eastAsia="en-IE"/>
        </w:rPr>
        <w:t>,</w:t>
      </w:r>
      <w:r w:rsidR="00C20882" w:rsidRPr="0091577E">
        <w:rPr>
          <w:rFonts w:ascii="Book Antiqua" w:eastAsia="Times New Roman" w:hAnsi="Book Antiqua"/>
          <w:sz w:val="24"/>
          <w:szCs w:val="24"/>
          <w:lang w:eastAsia="en-IE"/>
        </w:rPr>
        <w:t xml:space="preserve"> </w:t>
      </w:r>
      <w:r w:rsidR="00741AE2" w:rsidRPr="0091577E">
        <w:rPr>
          <w:rFonts w:ascii="Book Antiqua" w:eastAsia="Times New Roman" w:hAnsi="Book Antiqua"/>
          <w:sz w:val="24"/>
          <w:szCs w:val="24"/>
          <w:lang w:eastAsia="en-IE"/>
        </w:rPr>
        <w:t xml:space="preserve">enhanced </w:t>
      </w:r>
      <w:r w:rsidR="00130CF2" w:rsidRPr="0091577E">
        <w:rPr>
          <w:rFonts w:ascii="Book Antiqua" w:eastAsia="Times New Roman" w:hAnsi="Book Antiqua"/>
          <w:sz w:val="24"/>
          <w:szCs w:val="24"/>
          <w:lang w:eastAsia="en-IE"/>
        </w:rPr>
        <w:t>green fluorescent protein</w:t>
      </w:r>
      <w:r w:rsidR="00741AE2" w:rsidRPr="0091577E">
        <w:rPr>
          <w:rFonts w:ascii="Book Antiqua" w:eastAsia="Times New Roman" w:hAnsi="Book Antiqua"/>
          <w:sz w:val="24"/>
          <w:szCs w:val="24"/>
          <w:lang w:eastAsia="en-IE"/>
        </w:rPr>
        <w:t xml:space="preserve"> (eGFP)</w:t>
      </w:r>
      <w:r w:rsidR="00C20882" w:rsidRPr="0091577E">
        <w:rPr>
          <w:rFonts w:ascii="Book Antiqua" w:eastAsia="Times New Roman" w:hAnsi="Book Antiqua"/>
          <w:sz w:val="24"/>
          <w:szCs w:val="24"/>
          <w:lang w:eastAsia="en-IE"/>
        </w:rPr>
        <w:t xml:space="preserve"> labelling of these cells, as well as commercial availability of antibodies directed against </w:t>
      </w:r>
      <w:r w:rsidR="00C20882" w:rsidRPr="0091577E">
        <w:rPr>
          <w:rFonts w:ascii="Book Antiqua" w:hAnsi="Book Antiqua"/>
          <w:sz w:val="24"/>
          <w:szCs w:val="24"/>
        </w:rPr>
        <w:t>PDGFRα</w:t>
      </w:r>
      <w:r w:rsidR="00C20882" w:rsidRPr="0091577E">
        <w:rPr>
          <w:rFonts w:ascii="Book Antiqua" w:eastAsia="Times New Roman" w:hAnsi="Book Antiqua"/>
          <w:sz w:val="24"/>
          <w:szCs w:val="24"/>
          <w:lang w:eastAsia="en-IE"/>
        </w:rPr>
        <w:t>, has enabled specific and reliable identification of this cell type</w:t>
      </w:r>
      <w:r w:rsidR="005958A5" w:rsidRPr="0091577E">
        <w:rPr>
          <w:rFonts w:ascii="Book Antiqua" w:eastAsia="Times New Roman" w:hAnsi="Book Antiqua"/>
          <w:sz w:val="24"/>
          <w:szCs w:val="24"/>
          <w:vertAlign w:val="superscript"/>
          <w:lang w:eastAsia="en-IE"/>
        </w:rPr>
        <w:fldChar w:fldCharType="begin">
          <w:fldData xml:space="preserve">PEVuZE5vdGU+PENpdGU+PEF1dGhvcj5LdXJhaGFzaGk8L0F1dGhvcj48WWVhcj4yMDEzPC9ZZWFy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</w:fldData>
        </w:fldChar>
      </w:r>
      <w:r w:rsidR="005958A5" w:rsidRPr="0091577E">
        <w:rPr>
          <w:rFonts w:ascii="Book Antiqua" w:eastAsia="Times New Roman" w:hAnsi="Book Antiqua"/>
          <w:sz w:val="24"/>
          <w:szCs w:val="24"/>
          <w:vertAlign w:val="superscript"/>
          <w:lang w:eastAsia="en-IE"/>
        </w:rPr>
        <w:instrText xml:space="preserve"> ADDIN EN.CITE </w:instrText>
      </w:r>
      <w:r w:rsidR="005958A5" w:rsidRPr="0091577E">
        <w:rPr>
          <w:rFonts w:ascii="Book Antiqua" w:eastAsia="Times New Roman" w:hAnsi="Book Antiqua"/>
          <w:sz w:val="24"/>
          <w:szCs w:val="24"/>
          <w:vertAlign w:val="superscript"/>
          <w:lang w:eastAsia="en-IE"/>
        </w:rPr>
        <w:fldChar w:fldCharType="begin">
          <w:fldData xml:space="preserve">PEVuZE5vdGU+PENpdGU+PEF1dGhvcj5LdXJhaGFzaGk8L0F1dGhvcj48WWVhcj4yMDEzPC9ZZWFy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</w:fldData>
        </w:fldChar>
      </w:r>
      <w:r w:rsidR="005958A5" w:rsidRPr="0091577E">
        <w:rPr>
          <w:rFonts w:ascii="Book Antiqua" w:eastAsia="Times New Roman" w:hAnsi="Book Antiqua"/>
          <w:sz w:val="24"/>
          <w:szCs w:val="24"/>
          <w:vertAlign w:val="superscript"/>
          <w:lang w:eastAsia="en-IE"/>
        </w:rPr>
        <w:instrText xml:space="preserve"> ADDIN EN.CITE.DATA </w:instrText>
      </w:r>
      <w:r w:rsidR="005958A5" w:rsidRPr="0091577E">
        <w:rPr>
          <w:rFonts w:ascii="Book Antiqua" w:eastAsia="Times New Roman" w:hAnsi="Book Antiqua"/>
          <w:sz w:val="24"/>
          <w:szCs w:val="24"/>
          <w:vertAlign w:val="superscript"/>
          <w:lang w:eastAsia="en-IE"/>
        </w:rPr>
      </w:r>
      <w:r w:rsidR="005958A5" w:rsidRPr="0091577E">
        <w:rPr>
          <w:rFonts w:ascii="Book Antiqua" w:eastAsia="Times New Roman" w:hAnsi="Book Antiqua"/>
          <w:sz w:val="24"/>
          <w:szCs w:val="24"/>
          <w:vertAlign w:val="superscript"/>
          <w:lang w:eastAsia="en-IE"/>
        </w:rPr>
        <w:fldChar w:fldCharType="end"/>
      </w:r>
      <w:r w:rsidR="005958A5" w:rsidRPr="0091577E">
        <w:rPr>
          <w:rFonts w:ascii="Book Antiqua" w:eastAsia="Times New Roman" w:hAnsi="Book Antiqua"/>
          <w:sz w:val="24"/>
          <w:szCs w:val="24"/>
          <w:vertAlign w:val="superscript"/>
          <w:lang w:eastAsia="en-IE"/>
        </w:rPr>
      </w:r>
      <w:r w:rsidR="005958A5" w:rsidRPr="0091577E">
        <w:rPr>
          <w:rFonts w:ascii="Book Antiqua" w:eastAsia="Times New Roman" w:hAnsi="Book Antiqua"/>
          <w:sz w:val="24"/>
          <w:szCs w:val="24"/>
          <w:vertAlign w:val="superscript"/>
          <w:lang w:eastAsia="en-IE"/>
        </w:rPr>
        <w:fldChar w:fldCharType="separate"/>
      </w:r>
      <w:r w:rsidR="005958A5" w:rsidRPr="0091577E">
        <w:rPr>
          <w:rFonts w:ascii="Book Antiqua" w:eastAsia="Times New Roman" w:hAnsi="Book Antiqua"/>
          <w:noProof/>
          <w:sz w:val="24"/>
          <w:szCs w:val="24"/>
          <w:vertAlign w:val="superscript"/>
          <w:lang w:eastAsia="en-IE"/>
        </w:rPr>
        <w:t>[</w:t>
      </w:r>
      <w:hyperlink w:anchor="_ENREF_2" w:tooltip="Kurahashi, 2013 #1130" w:history="1">
        <w:r w:rsidR="008C5F25" w:rsidRPr="0091577E">
          <w:rPr>
            <w:rFonts w:ascii="Book Antiqua" w:eastAsia="Times New Roman" w:hAnsi="Book Antiqua"/>
            <w:noProof/>
            <w:sz w:val="24"/>
            <w:szCs w:val="24"/>
            <w:vertAlign w:val="superscript"/>
            <w:lang w:eastAsia="en-IE"/>
          </w:rPr>
          <w:t>2</w:t>
        </w:r>
      </w:hyperlink>
      <w:r w:rsidR="005958A5" w:rsidRPr="0091577E">
        <w:rPr>
          <w:rFonts w:ascii="Book Antiqua" w:eastAsia="Times New Roman" w:hAnsi="Book Antiqua"/>
          <w:noProof/>
          <w:sz w:val="24"/>
          <w:szCs w:val="24"/>
          <w:vertAlign w:val="superscript"/>
          <w:lang w:eastAsia="en-IE"/>
        </w:rPr>
        <w:t>]</w:t>
      </w:r>
      <w:r w:rsidR="005958A5" w:rsidRPr="0091577E">
        <w:rPr>
          <w:rFonts w:ascii="Book Antiqua" w:eastAsia="Times New Roman" w:hAnsi="Book Antiqua"/>
          <w:sz w:val="24"/>
          <w:szCs w:val="24"/>
          <w:vertAlign w:val="superscript"/>
          <w:lang w:eastAsia="en-IE"/>
        </w:rPr>
        <w:fldChar w:fldCharType="end"/>
      </w:r>
      <w:r w:rsidR="00C20882" w:rsidRPr="0091577E">
        <w:rPr>
          <w:rFonts w:ascii="Book Antiqua" w:eastAsia="Times New Roman" w:hAnsi="Book Antiqua"/>
          <w:sz w:val="24"/>
          <w:szCs w:val="24"/>
          <w:lang w:eastAsia="en-IE"/>
        </w:rPr>
        <w:t xml:space="preserve">. </w:t>
      </w:r>
      <w:r w:rsidR="00C20882" w:rsidRPr="0091577E">
        <w:rPr>
          <w:rFonts w:ascii="Book Antiqua" w:hAnsi="Book Antiqua"/>
          <w:sz w:val="24"/>
          <w:szCs w:val="24"/>
        </w:rPr>
        <w:t>PDGFRα</w:t>
      </w:r>
      <w:r w:rsidR="00AB5070" w:rsidRPr="0091577E">
        <w:rPr>
          <w:rFonts w:ascii="Book Antiqua" w:hAnsi="Book Antiqua"/>
          <w:sz w:val="24"/>
          <w:szCs w:val="24"/>
          <w:vertAlign w:val="superscript"/>
        </w:rPr>
        <w:t>+</w:t>
      </w:r>
      <w:r w:rsidR="00C20882" w:rsidRPr="0091577E">
        <w:rPr>
          <w:rFonts w:ascii="Book Antiqua" w:eastAsia="Times New Roman" w:hAnsi="Book Antiqua"/>
          <w:sz w:val="24"/>
          <w:szCs w:val="24"/>
          <w:lang w:eastAsia="en-IE"/>
        </w:rPr>
        <w:t>-cells form discrete networks in the region of the myenteric plexus and within the circular and longitudinal muscle layers</w:t>
      </w:r>
      <w:r w:rsidR="005958A5" w:rsidRPr="0091577E">
        <w:rPr>
          <w:rFonts w:ascii="Book Antiqua" w:eastAsia="Times New Roman" w:hAnsi="Book Antiqua"/>
          <w:sz w:val="24"/>
          <w:szCs w:val="24"/>
          <w:vertAlign w:val="superscript"/>
          <w:lang w:eastAsia="en-IE"/>
        </w:rPr>
        <w:fldChar w:fldCharType="begin">
          <w:fldData xml:space="preserve">PEVuZE5vdGU+PENpdGU+PEF1dGhvcj5LdXJhaGFzaGk8L0F1dGhvcj48WWVhcj4yMDEyPC9ZZWFy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bWVkaWNpbmU8L2FiYnItMT48L2FsdC1wZXJpb2RpY2FsPjxwYWdlcz4xMzk3LTQwNDwvcGFnZXM+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</w:fldData>
        </w:fldChar>
      </w:r>
      <w:r w:rsidR="005958A5" w:rsidRPr="0091577E">
        <w:rPr>
          <w:rFonts w:ascii="Book Antiqua" w:eastAsia="Times New Roman" w:hAnsi="Book Antiqua"/>
          <w:sz w:val="24"/>
          <w:szCs w:val="24"/>
          <w:vertAlign w:val="superscript"/>
          <w:lang w:eastAsia="en-IE"/>
        </w:rPr>
        <w:instrText xml:space="preserve"> ADDIN EN.CITE </w:instrText>
      </w:r>
      <w:r w:rsidR="005958A5" w:rsidRPr="0091577E">
        <w:rPr>
          <w:rFonts w:ascii="Book Antiqua" w:eastAsia="Times New Roman" w:hAnsi="Book Antiqua"/>
          <w:sz w:val="24"/>
          <w:szCs w:val="24"/>
          <w:vertAlign w:val="superscript"/>
          <w:lang w:eastAsia="en-IE"/>
        </w:rPr>
        <w:fldChar w:fldCharType="begin">
          <w:fldData xml:space="preserve">PEVuZE5vdGU+PENpdGU+PEF1dGhvcj5LdXJhaGFzaGk8L0F1dGhvcj48WWVhcj4yMDEyPC9ZZWFy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bWVkaWNpbmU8L2FiYnItMT48L2FsdC1wZXJpb2RpY2FsPjxwYWdlcz4xMzk3LTQwNDwvcGFnZXM+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</w:fldData>
        </w:fldChar>
      </w:r>
      <w:r w:rsidR="005958A5" w:rsidRPr="0091577E">
        <w:rPr>
          <w:rFonts w:ascii="Book Antiqua" w:eastAsia="Times New Roman" w:hAnsi="Book Antiqua"/>
          <w:sz w:val="24"/>
          <w:szCs w:val="24"/>
          <w:vertAlign w:val="superscript"/>
          <w:lang w:eastAsia="en-IE"/>
        </w:rPr>
        <w:instrText xml:space="preserve"> ADDIN EN.CITE.DATA </w:instrText>
      </w:r>
      <w:r w:rsidR="005958A5" w:rsidRPr="0091577E">
        <w:rPr>
          <w:rFonts w:ascii="Book Antiqua" w:eastAsia="Times New Roman" w:hAnsi="Book Antiqua"/>
          <w:sz w:val="24"/>
          <w:szCs w:val="24"/>
          <w:vertAlign w:val="superscript"/>
          <w:lang w:eastAsia="en-IE"/>
        </w:rPr>
      </w:r>
      <w:r w:rsidR="005958A5" w:rsidRPr="0091577E">
        <w:rPr>
          <w:rFonts w:ascii="Book Antiqua" w:eastAsia="Times New Roman" w:hAnsi="Book Antiqua"/>
          <w:sz w:val="24"/>
          <w:szCs w:val="24"/>
          <w:vertAlign w:val="superscript"/>
          <w:lang w:eastAsia="en-IE"/>
        </w:rPr>
        <w:fldChar w:fldCharType="end"/>
      </w:r>
      <w:r w:rsidR="005958A5" w:rsidRPr="0091577E">
        <w:rPr>
          <w:rFonts w:ascii="Book Antiqua" w:eastAsia="Times New Roman" w:hAnsi="Book Antiqua"/>
          <w:sz w:val="24"/>
          <w:szCs w:val="24"/>
          <w:vertAlign w:val="superscript"/>
          <w:lang w:eastAsia="en-IE"/>
        </w:rPr>
      </w:r>
      <w:r w:rsidR="005958A5" w:rsidRPr="0091577E">
        <w:rPr>
          <w:rFonts w:ascii="Book Antiqua" w:eastAsia="Times New Roman" w:hAnsi="Book Antiqua"/>
          <w:sz w:val="24"/>
          <w:szCs w:val="24"/>
          <w:vertAlign w:val="superscript"/>
          <w:lang w:eastAsia="en-IE"/>
        </w:rPr>
        <w:fldChar w:fldCharType="separate"/>
      </w:r>
      <w:r w:rsidR="005958A5" w:rsidRPr="0091577E">
        <w:rPr>
          <w:rFonts w:ascii="Book Antiqua" w:eastAsia="Times New Roman" w:hAnsi="Book Antiqua"/>
          <w:noProof/>
          <w:sz w:val="24"/>
          <w:szCs w:val="24"/>
          <w:vertAlign w:val="superscript"/>
          <w:lang w:eastAsia="en-IE"/>
        </w:rPr>
        <w:t>[</w:t>
      </w:r>
      <w:hyperlink w:anchor="_ENREF_3" w:tooltip="Kurahashi, 2012 #1114" w:history="1">
        <w:r w:rsidR="008C5F25" w:rsidRPr="0091577E">
          <w:rPr>
            <w:rFonts w:ascii="Book Antiqua" w:eastAsia="Times New Roman" w:hAnsi="Book Antiqua"/>
            <w:noProof/>
            <w:sz w:val="24"/>
            <w:szCs w:val="24"/>
            <w:vertAlign w:val="superscript"/>
            <w:lang w:eastAsia="en-IE"/>
          </w:rPr>
          <w:t>3</w:t>
        </w:r>
      </w:hyperlink>
      <w:r w:rsidR="005958A5" w:rsidRPr="0091577E">
        <w:rPr>
          <w:rFonts w:ascii="Book Antiqua" w:eastAsia="Times New Roman" w:hAnsi="Book Antiqua"/>
          <w:noProof/>
          <w:sz w:val="24"/>
          <w:szCs w:val="24"/>
          <w:vertAlign w:val="superscript"/>
          <w:lang w:eastAsia="en-IE"/>
        </w:rPr>
        <w:t>]</w:t>
      </w:r>
      <w:r w:rsidR="005958A5" w:rsidRPr="0091577E">
        <w:rPr>
          <w:rFonts w:ascii="Book Antiqua" w:eastAsia="Times New Roman" w:hAnsi="Book Antiqua"/>
          <w:sz w:val="24"/>
          <w:szCs w:val="24"/>
          <w:vertAlign w:val="superscript"/>
          <w:lang w:eastAsia="en-IE"/>
        </w:rPr>
        <w:fldChar w:fldCharType="end"/>
      </w:r>
      <w:r w:rsidR="00C20882" w:rsidRPr="0091577E">
        <w:rPr>
          <w:rFonts w:ascii="Book Antiqua" w:eastAsia="Times New Roman" w:hAnsi="Book Antiqua"/>
          <w:sz w:val="24"/>
          <w:szCs w:val="24"/>
          <w:lang w:eastAsia="en-IE"/>
        </w:rPr>
        <w:t xml:space="preserve">. </w:t>
      </w:r>
      <w:r w:rsidR="00C20882" w:rsidRPr="0091577E">
        <w:rPr>
          <w:rFonts w:ascii="Book Antiqua" w:hAnsi="Book Antiqua"/>
          <w:sz w:val="24"/>
          <w:szCs w:val="24"/>
        </w:rPr>
        <w:t>PDGFRα</w:t>
      </w:r>
      <w:r w:rsidR="00AB5070" w:rsidRPr="0091577E">
        <w:rPr>
          <w:rFonts w:ascii="Book Antiqua" w:hAnsi="Book Antiqua"/>
          <w:sz w:val="24"/>
          <w:szCs w:val="24"/>
          <w:vertAlign w:val="superscript"/>
        </w:rPr>
        <w:t>+</w:t>
      </w:r>
      <w:r w:rsidR="00C20882" w:rsidRPr="0091577E">
        <w:rPr>
          <w:rFonts w:ascii="Book Antiqua" w:eastAsia="Times New Roman" w:hAnsi="Book Antiqua"/>
          <w:sz w:val="24"/>
          <w:szCs w:val="24"/>
          <w:lang w:eastAsia="en-IE"/>
        </w:rPr>
        <w:t>-cells express the small-conductance Ca</w:t>
      </w:r>
      <w:r w:rsidR="00C20882" w:rsidRPr="0091577E">
        <w:rPr>
          <w:rFonts w:ascii="Book Antiqua" w:eastAsia="Times New Roman" w:hAnsi="Book Antiqua"/>
          <w:sz w:val="24"/>
          <w:szCs w:val="24"/>
          <w:vertAlign w:val="superscript"/>
          <w:lang w:eastAsia="en-IE"/>
        </w:rPr>
        <w:t>2</w:t>
      </w:r>
      <w:r w:rsidR="00AB5070" w:rsidRPr="0091577E">
        <w:rPr>
          <w:rFonts w:ascii="Book Antiqua" w:eastAsia="Times New Roman" w:hAnsi="Book Antiqua"/>
          <w:sz w:val="24"/>
          <w:szCs w:val="24"/>
          <w:vertAlign w:val="superscript"/>
          <w:lang w:eastAsia="en-IE"/>
        </w:rPr>
        <w:t>+</w:t>
      </w:r>
      <w:r w:rsidR="00C20882" w:rsidRPr="0091577E">
        <w:rPr>
          <w:rFonts w:ascii="Book Antiqua" w:eastAsia="Times New Roman" w:hAnsi="Book Antiqua"/>
          <w:sz w:val="24"/>
          <w:szCs w:val="24"/>
          <w:lang w:eastAsia="en-IE"/>
        </w:rPr>
        <w:t>-activated K</w:t>
      </w:r>
      <w:r w:rsidR="00AB5070" w:rsidRPr="0091577E">
        <w:rPr>
          <w:rFonts w:ascii="Book Antiqua" w:eastAsia="Times New Roman" w:hAnsi="Book Antiqua"/>
          <w:sz w:val="24"/>
          <w:szCs w:val="24"/>
          <w:vertAlign w:val="superscript"/>
          <w:lang w:eastAsia="en-IE"/>
        </w:rPr>
        <w:t>+</w:t>
      </w:r>
      <w:r w:rsidR="00C20882" w:rsidRPr="0091577E">
        <w:rPr>
          <w:rFonts w:ascii="Book Antiqua" w:eastAsia="Times New Roman" w:hAnsi="Book Antiqua"/>
          <w:sz w:val="24"/>
          <w:szCs w:val="24"/>
          <w:lang w:eastAsia="en-IE"/>
        </w:rPr>
        <w:t xml:space="preserve"> channel </w:t>
      </w:r>
      <w:r w:rsidR="000C04EB" w:rsidRPr="0091577E">
        <w:rPr>
          <w:rFonts w:ascii="Book Antiqua" w:eastAsia="Times New Roman" w:hAnsi="Book Antiqua"/>
          <w:sz w:val="24"/>
          <w:szCs w:val="24"/>
          <w:lang w:eastAsia="en-IE"/>
        </w:rPr>
        <w:t>(</w:t>
      </w:r>
      <w:r w:rsidR="00C20882" w:rsidRPr="0091577E">
        <w:rPr>
          <w:rFonts w:ascii="Book Antiqua" w:eastAsia="Times New Roman" w:hAnsi="Book Antiqua"/>
          <w:sz w:val="24"/>
          <w:szCs w:val="24"/>
          <w:lang w:eastAsia="en-IE"/>
        </w:rPr>
        <w:t>SK3</w:t>
      </w:r>
      <w:r w:rsidR="000C04EB" w:rsidRPr="0091577E">
        <w:rPr>
          <w:rFonts w:ascii="Book Antiqua" w:eastAsia="Times New Roman" w:hAnsi="Book Antiqua"/>
          <w:sz w:val="24"/>
          <w:szCs w:val="24"/>
          <w:lang w:eastAsia="en-IE"/>
        </w:rPr>
        <w:t>)</w:t>
      </w:r>
      <w:r w:rsidR="00C20882" w:rsidRPr="0091577E">
        <w:rPr>
          <w:rFonts w:ascii="Book Antiqua" w:eastAsia="Times New Roman" w:hAnsi="Book Antiqua"/>
          <w:sz w:val="24"/>
          <w:szCs w:val="24"/>
          <w:lang w:eastAsia="en-IE"/>
        </w:rPr>
        <w:t>, which is an important mediator of purinergic neurotransmission in gastrointestinal smooth muscle</w:t>
      </w:r>
      <w:r w:rsidR="005958A5" w:rsidRPr="0091577E">
        <w:rPr>
          <w:rFonts w:ascii="Book Antiqua" w:eastAsia="Times New Roman" w:hAnsi="Book Antiqua"/>
          <w:sz w:val="24"/>
          <w:szCs w:val="24"/>
          <w:vertAlign w:val="superscript"/>
          <w:lang w:eastAsia="en-IE"/>
        </w:rPr>
        <w:fldChar w:fldCharType="begin">
          <w:fldData xml:space="preserve">PEVuZE5vdGU+PENpdGU+PEF1dGhvcj5Db3lsZTwvQXV0aG9yPjxZZWFyPjIwMTU8L1llYXI+PFJl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</w:fldData>
        </w:fldChar>
      </w:r>
      <w:r w:rsidR="005958A5" w:rsidRPr="0091577E">
        <w:rPr>
          <w:rFonts w:ascii="Book Antiqua" w:eastAsia="Times New Roman" w:hAnsi="Book Antiqua"/>
          <w:sz w:val="24"/>
          <w:szCs w:val="24"/>
          <w:vertAlign w:val="superscript"/>
          <w:lang w:eastAsia="en-IE"/>
        </w:rPr>
        <w:instrText xml:space="preserve"> ADDIN EN.CITE </w:instrText>
      </w:r>
      <w:r w:rsidR="005958A5" w:rsidRPr="0091577E">
        <w:rPr>
          <w:rFonts w:ascii="Book Antiqua" w:eastAsia="Times New Roman" w:hAnsi="Book Antiqua"/>
          <w:sz w:val="24"/>
          <w:szCs w:val="24"/>
          <w:vertAlign w:val="superscript"/>
          <w:lang w:eastAsia="en-IE"/>
        </w:rPr>
        <w:fldChar w:fldCharType="begin">
          <w:fldData xml:space="preserve">PEVuZE5vdGU+PENpdGU+PEF1dGhvcj5Db3lsZTwvQXV0aG9yPjxZZWFyPjIwMTU8L1llYXI+PFJl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</w:fldData>
        </w:fldChar>
      </w:r>
      <w:r w:rsidR="005958A5" w:rsidRPr="0091577E">
        <w:rPr>
          <w:rFonts w:ascii="Book Antiqua" w:eastAsia="Times New Roman" w:hAnsi="Book Antiqua"/>
          <w:sz w:val="24"/>
          <w:szCs w:val="24"/>
          <w:vertAlign w:val="superscript"/>
          <w:lang w:eastAsia="en-IE"/>
        </w:rPr>
        <w:instrText xml:space="preserve"> ADDIN EN.CITE.DATA </w:instrText>
      </w:r>
      <w:r w:rsidR="005958A5" w:rsidRPr="0091577E">
        <w:rPr>
          <w:rFonts w:ascii="Book Antiqua" w:eastAsia="Times New Roman" w:hAnsi="Book Antiqua"/>
          <w:sz w:val="24"/>
          <w:szCs w:val="24"/>
          <w:vertAlign w:val="superscript"/>
          <w:lang w:eastAsia="en-IE"/>
        </w:rPr>
      </w:r>
      <w:r w:rsidR="005958A5" w:rsidRPr="0091577E">
        <w:rPr>
          <w:rFonts w:ascii="Book Antiqua" w:eastAsia="Times New Roman" w:hAnsi="Book Antiqua"/>
          <w:sz w:val="24"/>
          <w:szCs w:val="24"/>
          <w:vertAlign w:val="superscript"/>
          <w:lang w:eastAsia="en-IE"/>
        </w:rPr>
        <w:fldChar w:fldCharType="end"/>
      </w:r>
      <w:r w:rsidR="005958A5" w:rsidRPr="0091577E">
        <w:rPr>
          <w:rFonts w:ascii="Book Antiqua" w:eastAsia="Times New Roman" w:hAnsi="Book Antiqua"/>
          <w:sz w:val="24"/>
          <w:szCs w:val="24"/>
          <w:vertAlign w:val="superscript"/>
          <w:lang w:eastAsia="en-IE"/>
        </w:rPr>
      </w:r>
      <w:r w:rsidR="005958A5" w:rsidRPr="0091577E">
        <w:rPr>
          <w:rFonts w:ascii="Book Antiqua" w:eastAsia="Times New Roman" w:hAnsi="Book Antiqua"/>
          <w:sz w:val="24"/>
          <w:szCs w:val="24"/>
          <w:vertAlign w:val="superscript"/>
          <w:lang w:eastAsia="en-IE"/>
        </w:rPr>
        <w:fldChar w:fldCharType="separate"/>
      </w:r>
      <w:r w:rsidR="005958A5" w:rsidRPr="0091577E">
        <w:rPr>
          <w:rFonts w:ascii="Book Antiqua" w:eastAsia="Times New Roman" w:hAnsi="Book Antiqua"/>
          <w:noProof/>
          <w:sz w:val="24"/>
          <w:szCs w:val="24"/>
          <w:vertAlign w:val="superscript"/>
          <w:lang w:eastAsia="en-IE"/>
        </w:rPr>
        <w:t>[</w:t>
      </w:r>
      <w:hyperlink w:anchor="_ENREF_3" w:tooltip="Kurahashi, 2012 #1114" w:history="1">
        <w:r w:rsidR="008C5F25" w:rsidRPr="0091577E">
          <w:rPr>
            <w:rFonts w:ascii="Book Antiqua" w:eastAsia="Times New Roman" w:hAnsi="Book Antiqua"/>
            <w:noProof/>
            <w:sz w:val="24"/>
            <w:szCs w:val="24"/>
            <w:vertAlign w:val="superscript"/>
            <w:lang w:eastAsia="en-IE"/>
          </w:rPr>
          <w:t>3</w:t>
        </w:r>
      </w:hyperlink>
      <w:r w:rsidR="00130CF2" w:rsidRPr="0091577E">
        <w:rPr>
          <w:rFonts w:ascii="Book Antiqua" w:eastAsia="Times New Roman" w:hAnsi="Book Antiqua"/>
          <w:noProof/>
          <w:sz w:val="24"/>
          <w:szCs w:val="24"/>
          <w:vertAlign w:val="superscript"/>
          <w:lang w:eastAsia="en-IE"/>
        </w:rPr>
        <w:t>,</w:t>
      </w:r>
      <w:hyperlink w:anchor="_ENREF_4" w:tooltip="Coyle, 2015 #1182" w:history="1">
        <w:r w:rsidR="008C5F25" w:rsidRPr="0091577E">
          <w:rPr>
            <w:rFonts w:ascii="Book Antiqua" w:eastAsia="Times New Roman" w:hAnsi="Book Antiqua"/>
            <w:noProof/>
            <w:sz w:val="24"/>
            <w:szCs w:val="24"/>
            <w:vertAlign w:val="superscript"/>
            <w:lang w:eastAsia="en-IE"/>
          </w:rPr>
          <w:t>4</w:t>
        </w:r>
      </w:hyperlink>
      <w:r w:rsidR="005958A5" w:rsidRPr="0091577E">
        <w:rPr>
          <w:rFonts w:ascii="Book Antiqua" w:eastAsia="Times New Roman" w:hAnsi="Book Antiqua"/>
          <w:noProof/>
          <w:sz w:val="24"/>
          <w:szCs w:val="24"/>
          <w:vertAlign w:val="superscript"/>
          <w:lang w:eastAsia="en-IE"/>
        </w:rPr>
        <w:t>]</w:t>
      </w:r>
      <w:r w:rsidR="005958A5" w:rsidRPr="0091577E">
        <w:rPr>
          <w:rFonts w:ascii="Book Antiqua" w:eastAsia="Times New Roman" w:hAnsi="Book Antiqua"/>
          <w:sz w:val="24"/>
          <w:szCs w:val="24"/>
          <w:vertAlign w:val="superscript"/>
          <w:lang w:eastAsia="en-IE"/>
        </w:rPr>
        <w:fldChar w:fldCharType="end"/>
      </w:r>
      <w:r w:rsidR="00C20882" w:rsidRPr="0091577E">
        <w:rPr>
          <w:rFonts w:ascii="Book Antiqua" w:eastAsia="Times New Roman" w:hAnsi="Book Antiqua"/>
          <w:sz w:val="24"/>
          <w:szCs w:val="24"/>
          <w:lang w:eastAsia="en-IE"/>
        </w:rPr>
        <w:t>.</w:t>
      </w:r>
    </w:p>
    <w:p w:rsidR="00E25A99" w:rsidRPr="0091577E" w:rsidRDefault="00E25A99" w:rsidP="00130CF2">
      <w:pPr>
        <w:autoSpaceDE w:val="0"/>
        <w:autoSpaceDN w:val="0"/>
        <w:adjustRightInd w:val="0"/>
        <w:snapToGrid w:val="0"/>
        <w:spacing w:after="0" w:line="360" w:lineRule="auto"/>
        <w:ind w:firstLineChars="100" w:firstLine="240"/>
        <w:jc w:val="both"/>
        <w:rPr>
          <w:rFonts w:ascii="Book Antiqua" w:eastAsia="Times New Roman" w:hAnsi="Book Antiqua"/>
          <w:sz w:val="24"/>
          <w:szCs w:val="24"/>
          <w:lang w:eastAsia="en-IE"/>
        </w:rPr>
      </w:pPr>
      <w:r w:rsidRPr="0091577E">
        <w:rPr>
          <w:rFonts w:ascii="Book Antiqua" w:eastAsia="Times New Roman" w:hAnsi="Book Antiqua"/>
          <w:sz w:val="24"/>
          <w:szCs w:val="24"/>
          <w:lang w:eastAsia="en-IE"/>
        </w:rPr>
        <w:t>Platelet-derived growth factors (PDGFs) comprise four subtypes (A, B, C, and D), and their receptors, PDGFRs, have two subtypes, PDGFRα and PDGFRβ. It is known that PDGFs exist in epithelial cells, endothelial cells, and fibroblasts of adult mammals. They play an important role in cell prolife</w:t>
      </w:r>
      <w:r w:rsidR="00130CF2" w:rsidRPr="0091577E">
        <w:rPr>
          <w:rFonts w:ascii="Book Antiqua" w:eastAsia="Times New Roman" w:hAnsi="Book Antiqua"/>
          <w:sz w:val="24"/>
          <w:szCs w:val="24"/>
          <w:lang w:eastAsia="en-IE"/>
        </w:rPr>
        <w:t>ration, survival, and migration</w:t>
      </w:r>
      <w:r w:rsidR="005958A5" w:rsidRPr="0091577E">
        <w:rPr>
          <w:rFonts w:ascii="Book Antiqua" w:eastAsia="Times New Roman" w:hAnsi="Book Antiqua"/>
          <w:sz w:val="24"/>
          <w:szCs w:val="24"/>
          <w:vertAlign w:val="superscript"/>
          <w:lang w:eastAsia="en-IE"/>
        </w:rPr>
        <w:fldChar w:fldCharType="begin"/>
      </w:r>
      <w:r w:rsidR="005958A5" w:rsidRPr="0091577E">
        <w:rPr>
          <w:rFonts w:ascii="Book Antiqua" w:eastAsia="Times New Roman" w:hAnsi="Book Antiqua"/>
          <w:sz w:val="24"/>
          <w:szCs w:val="24"/>
          <w:vertAlign w:val="superscript"/>
          <w:lang w:eastAsia="en-IE"/>
        </w:rPr>
        <w:instrText xml:space="preserve"> ADDIN EN.CITE &lt;EndNote&gt;&lt;Cite&gt;&lt;Author&gt;Karlsson&lt;/Author&gt;&lt;Year&gt;2000&lt;/Year&gt;&lt;RecNum&gt;1035&lt;/RecNum&gt;&lt;DisplayText&gt;[5]&lt;/DisplayText&gt;&lt;record&gt;&lt;rec-number&gt;1035&lt;/rec-number&gt;&lt;foreign-keys&gt;&lt;key app="EN" db-id="swxvz0wsra5ar1eedtnx2ppufwat9stterf0"&gt;1035&lt;/key&gt;&lt;/foreign-keys&gt;&lt;ref-type name="Journal Article"&gt;17&lt;/ref-type&gt;&lt;contributors&gt;&lt;authors&gt;&lt;author&gt;Karlsson, L.&lt;/author&gt;&lt;author&gt;Lindahl, P.&lt;/author&gt;&lt;author&gt;Heath, JK.&lt;/author&gt;&lt;author&gt;Betsholtz, C.&lt;/author&gt;&lt;/authors&gt;&lt;/contributors&gt;&lt;titles&gt;&lt;title&gt;Abnormal gastrointestinal development in PDGF-A and PDGFR-alpha deficient mice implicates a novel mesenchymal structure with putative instructive properties in villus morphogenesis&lt;/title&gt;&lt;secondary-title&gt;Dev&lt;/secondary-title&gt;&lt;/titles&gt;&lt;pages&gt;3457-3466&lt;/pages&gt;&lt;volume&gt;127&lt;/volume&gt;&lt;dates&gt;&lt;year&gt;2000&lt;/year&gt;&lt;/dates&gt;&lt;urls&gt;&lt;/urls&gt;&lt;/record&gt;&lt;/Cite&gt;&lt;/EndNote&gt;</w:instrText>
      </w:r>
      <w:r w:rsidR="005958A5" w:rsidRPr="0091577E">
        <w:rPr>
          <w:rFonts w:ascii="Book Antiqua" w:eastAsia="Times New Roman" w:hAnsi="Book Antiqua"/>
          <w:sz w:val="24"/>
          <w:szCs w:val="24"/>
          <w:vertAlign w:val="superscript"/>
          <w:lang w:eastAsia="en-IE"/>
        </w:rPr>
        <w:fldChar w:fldCharType="separate"/>
      </w:r>
      <w:r w:rsidR="005958A5" w:rsidRPr="0091577E">
        <w:rPr>
          <w:rFonts w:ascii="Book Antiqua" w:eastAsia="Times New Roman" w:hAnsi="Book Antiqua"/>
          <w:sz w:val="24"/>
          <w:szCs w:val="24"/>
          <w:vertAlign w:val="superscript"/>
          <w:lang w:eastAsia="en-IE"/>
        </w:rPr>
        <w:t>[</w:t>
      </w:r>
      <w:hyperlink w:anchor="_ENREF_5" w:tooltip="Karlsson, 2000 #1035" w:history="1">
        <w:r w:rsidR="008C5F25" w:rsidRPr="0091577E">
          <w:rPr>
            <w:rFonts w:ascii="Book Antiqua" w:eastAsia="Times New Roman" w:hAnsi="Book Antiqua"/>
            <w:sz w:val="24"/>
            <w:szCs w:val="24"/>
            <w:vertAlign w:val="superscript"/>
            <w:lang w:eastAsia="en-IE"/>
          </w:rPr>
          <w:t>5</w:t>
        </w:r>
      </w:hyperlink>
      <w:r w:rsidR="00130CF2" w:rsidRPr="0091577E">
        <w:rPr>
          <w:rFonts w:ascii="Book Antiqua" w:eastAsia="Times New Roman" w:hAnsi="Book Antiqua" w:hint="eastAsia"/>
          <w:sz w:val="24"/>
          <w:szCs w:val="24"/>
          <w:vertAlign w:val="superscript"/>
          <w:lang w:eastAsia="en-IE"/>
        </w:rPr>
        <w:t>,6</w:t>
      </w:r>
      <w:r w:rsidR="005958A5" w:rsidRPr="0091577E">
        <w:rPr>
          <w:rFonts w:ascii="Book Antiqua" w:eastAsia="Times New Roman" w:hAnsi="Book Antiqua"/>
          <w:sz w:val="24"/>
          <w:szCs w:val="24"/>
          <w:vertAlign w:val="superscript"/>
          <w:lang w:eastAsia="en-IE"/>
        </w:rPr>
        <w:t>]</w:t>
      </w:r>
      <w:r w:rsidR="005958A5" w:rsidRPr="0091577E">
        <w:rPr>
          <w:rFonts w:ascii="Book Antiqua" w:eastAsia="Times New Roman" w:hAnsi="Book Antiqua"/>
          <w:sz w:val="24"/>
          <w:szCs w:val="24"/>
          <w:vertAlign w:val="superscript"/>
          <w:lang w:eastAsia="en-IE"/>
        </w:rPr>
        <w:fldChar w:fldCharType="end"/>
      </w:r>
      <w:r w:rsidRPr="0091577E">
        <w:rPr>
          <w:rFonts w:ascii="Book Antiqua" w:eastAsia="Times New Roman" w:hAnsi="Book Antiqua"/>
          <w:sz w:val="24"/>
          <w:szCs w:val="24"/>
          <w:lang w:eastAsia="en-IE"/>
        </w:rPr>
        <w:t>. PDGFs are also present in the extracellular matrix and participate in tissue remodeling. It has been demonstrated that the PDGF/PDGFR signaling pathway plays a crucial role in embryonic development, especially in organogenesis, including alveogenesis, glomerulogenesis, a</w:t>
      </w:r>
      <w:r w:rsidR="00130CF2" w:rsidRPr="0091577E">
        <w:rPr>
          <w:rFonts w:ascii="Book Antiqua" w:eastAsia="Times New Roman" w:hAnsi="Book Antiqua"/>
          <w:sz w:val="24"/>
          <w:szCs w:val="24"/>
          <w:lang w:eastAsia="en-IE"/>
        </w:rPr>
        <w:t>ngiogenesis and spermatogenesis</w:t>
      </w:r>
      <w:r w:rsidR="005958A5" w:rsidRPr="0091577E">
        <w:rPr>
          <w:rFonts w:ascii="Book Antiqua" w:eastAsia="Times New Roman" w:hAnsi="Book Antiqua"/>
          <w:sz w:val="24"/>
          <w:szCs w:val="24"/>
          <w:vertAlign w:val="superscript"/>
          <w:lang w:eastAsia="en-IE"/>
        </w:rPr>
        <w:fldChar w:fldCharType="begin"/>
      </w:r>
      <w:r w:rsidR="005958A5" w:rsidRPr="0091577E">
        <w:rPr>
          <w:rFonts w:ascii="Book Antiqua" w:eastAsia="Times New Roman" w:hAnsi="Book Antiqua"/>
          <w:sz w:val="24"/>
          <w:szCs w:val="24"/>
          <w:vertAlign w:val="superscript"/>
          <w:lang w:eastAsia="en-IE"/>
        </w:rPr>
        <w:instrText xml:space="preserve"> ADDIN EN.CITE &lt;EndNote&gt;&lt;Cite&gt;&lt;Author&gt;Karlsson&lt;/Author&gt;&lt;Year&gt;2000&lt;/Year&gt;&lt;RecNum&gt;1035&lt;/RecNum&gt;&lt;DisplayText&gt;[5]&lt;/DisplayText&gt;&lt;record&gt;&lt;rec-number&gt;1035&lt;/rec-number&gt;&lt;foreign-keys&gt;&lt;key app="EN" db-id="swxvz0wsra5ar1eedtnx2ppufwat9stterf0"&gt;1035&lt;/key&gt;&lt;/foreign-keys&gt;&lt;ref-type name="Journal Article"&gt;17&lt;/ref-type&gt;&lt;contributors&gt;&lt;authors&gt;&lt;author&gt;Karlsson, L.&lt;/author&gt;&lt;author&gt;Lindahl, P.&lt;/author&gt;&lt;author&gt;Heath, JK.&lt;/author&gt;&lt;author&gt;Betsholtz, C.&lt;/author&gt;&lt;/authors&gt;&lt;/contributors&gt;&lt;titles&gt;&lt;title&gt;Abnormal gastrointestinal development in PDGF-A and PDGFR-alpha deficient mice implicates a novel mesenchymal structure with putative instructive properties in villus morphogenesis&lt;/title&gt;&lt;secondary-title&gt;Dev&lt;/secondary-title&gt;&lt;/titles&gt;&lt;pages&gt;3457-3466&lt;/pages&gt;&lt;volume&gt;127&lt;/volume&gt;&lt;dates&gt;&lt;year&gt;2000&lt;/year&gt;&lt;/dates&gt;&lt;urls&gt;&lt;/urls&gt;&lt;/record&gt;&lt;/Cite&gt;&lt;/EndNote&gt;</w:instrText>
      </w:r>
      <w:r w:rsidR="005958A5" w:rsidRPr="0091577E">
        <w:rPr>
          <w:rFonts w:ascii="Book Antiqua" w:eastAsia="Times New Roman" w:hAnsi="Book Antiqua"/>
          <w:sz w:val="24"/>
          <w:szCs w:val="24"/>
          <w:vertAlign w:val="superscript"/>
          <w:lang w:eastAsia="en-IE"/>
        </w:rPr>
        <w:fldChar w:fldCharType="separate"/>
      </w:r>
      <w:r w:rsidR="005958A5" w:rsidRPr="0091577E">
        <w:rPr>
          <w:rFonts w:ascii="Book Antiqua" w:eastAsia="Times New Roman" w:hAnsi="Book Antiqua"/>
          <w:noProof/>
          <w:sz w:val="24"/>
          <w:szCs w:val="24"/>
          <w:vertAlign w:val="superscript"/>
          <w:lang w:eastAsia="en-IE"/>
        </w:rPr>
        <w:t>[</w:t>
      </w:r>
      <w:hyperlink w:anchor="_ENREF_5" w:tooltip="Karlsson, 2000 #1035" w:history="1">
        <w:r w:rsidR="008C5F25" w:rsidRPr="0091577E">
          <w:rPr>
            <w:rFonts w:ascii="Book Antiqua" w:eastAsia="Times New Roman" w:hAnsi="Book Antiqua"/>
            <w:noProof/>
            <w:sz w:val="24"/>
            <w:szCs w:val="24"/>
            <w:vertAlign w:val="superscript"/>
            <w:lang w:eastAsia="en-IE"/>
          </w:rPr>
          <w:t>5</w:t>
        </w:r>
      </w:hyperlink>
      <w:r w:rsidR="005958A5" w:rsidRPr="0091577E">
        <w:rPr>
          <w:rFonts w:ascii="Book Antiqua" w:eastAsia="Times New Roman" w:hAnsi="Book Antiqua"/>
          <w:noProof/>
          <w:sz w:val="24"/>
          <w:szCs w:val="24"/>
          <w:vertAlign w:val="superscript"/>
          <w:lang w:eastAsia="en-IE"/>
        </w:rPr>
        <w:t>]</w:t>
      </w:r>
      <w:r w:rsidR="005958A5" w:rsidRPr="0091577E">
        <w:rPr>
          <w:rFonts w:ascii="Book Antiqua" w:eastAsia="Times New Roman" w:hAnsi="Book Antiqua"/>
          <w:sz w:val="24"/>
          <w:szCs w:val="24"/>
          <w:vertAlign w:val="superscript"/>
          <w:lang w:eastAsia="en-IE"/>
        </w:rPr>
        <w:fldChar w:fldCharType="end"/>
      </w:r>
      <w:r w:rsidRPr="0091577E">
        <w:rPr>
          <w:rFonts w:ascii="Book Antiqua" w:eastAsia="Times New Roman" w:hAnsi="Book Antiqua"/>
          <w:sz w:val="24"/>
          <w:szCs w:val="24"/>
          <w:lang w:eastAsia="en-IE"/>
        </w:rPr>
        <w:t xml:space="preserve">. This signaling pathway is also essential for interstitial cell and mesenchymal cell proliferation. Bonner </w:t>
      </w:r>
      <w:r w:rsidR="00130CF2" w:rsidRPr="0091577E">
        <w:rPr>
          <w:rFonts w:ascii="Book Antiqua" w:eastAsia="Times New Roman" w:hAnsi="Book Antiqua"/>
          <w:i/>
          <w:sz w:val="24"/>
          <w:szCs w:val="24"/>
          <w:lang w:eastAsia="en-IE"/>
        </w:rPr>
        <w:t>et al</w:t>
      </w:r>
      <w:r w:rsidR="00130CF2" w:rsidRPr="0091577E">
        <w:rPr>
          <w:rFonts w:ascii="Book Antiqua" w:eastAsia="Times New Roman" w:hAnsi="Book Antiqua"/>
          <w:sz w:val="24"/>
          <w:szCs w:val="24"/>
          <w:vertAlign w:val="superscript"/>
          <w:lang w:eastAsia="en-IE"/>
        </w:rPr>
        <w:fldChar w:fldCharType="begin">
          <w:fldData xml:space="preserve">PEVuZE5vdGU+PENpdGU+PEF1dGhvcj5Cb25uZXI8L0F1dGhvcj48WWVhcj4yMDA0PC9ZZWFyPjxS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</w:fldData>
        </w:fldChar>
      </w:r>
      <w:r w:rsidR="00130CF2" w:rsidRPr="0091577E">
        <w:rPr>
          <w:rFonts w:ascii="Book Antiqua" w:eastAsia="Times New Roman" w:hAnsi="Book Antiqua"/>
          <w:sz w:val="24"/>
          <w:szCs w:val="24"/>
          <w:vertAlign w:val="superscript"/>
          <w:lang w:eastAsia="en-IE"/>
        </w:rPr>
        <w:instrText xml:space="preserve"> ADDIN EN.CITE </w:instrText>
      </w:r>
      <w:r w:rsidR="00130CF2" w:rsidRPr="0091577E">
        <w:rPr>
          <w:rFonts w:ascii="Book Antiqua" w:eastAsia="Times New Roman" w:hAnsi="Book Antiqua"/>
          <w:sz w:val="24"/>
          <w:szCs w:val="24"/>
          <w:vertAlign w:val="superscript"/>
          <w:lang w:eastAsia="en-IE"/>
        </w:rPr>
        <w:fldChar w:fldCharType="begin">
          <w:fldData xml:space="preserve">PEVuZE5vdGU+PENpdGU+PEF1dGhvcj5Cb25uZXI8L0F1dGhvcj48WWVhcj4yMDA0PC9ZZWFyPjxS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</w:fldData>
        </w:fldChar>
      </w:r>
      <w:r w:rsidR="00130CF2" w:rsidRPr="0091577E">
        <w:rPr>
          <w:rFonts w:ascii="Book Antiqua" w:eastAsia="Times New Roman" w:hAnsi="Book Antiqua"/>
          <w:sz w:val="24"/>
          <w:szCs w:val="24"/>
          <w:vertAlign w:val="superscript"/>
          <w:lang w:eastAsia="en-IE"/>
        </w:rPr>
        <w:instrText xml:space="preserve"> ADDIN EN.CITE.DATA </w:instrText>
      </w:r>
      <w:r w:rsidR="00130CF2" w:rsidRPr="0091577E">
        <w:rPr>
          <w:rFonts w:ascii="Book Antiqua" w:eastAsia="Times New Roman" w:hAnsi="Book Antiqua"/>
          <w:sz w:val="24"/>
          <w:szCs w:val="24"/>
          <w:lang w:eastAsia="en-IE"/>
        </w:rPr>
      </w:r>
      <w:r w:rsidR="00130CF2" w:rsidRPr="0091577E">
        <w:rPr>
          <w:rFonts w:ascii="Book Antiqua" w:eastAsia="Times New Roman" w:hAnsi="Book Antiqua"/>
          <w:sz w:val="24"/>
          <w:szCs w:val="24"/>
          <w:lang w:eastAsia="en-IE"/>
        </w:rPr>
        <w:fldChar w:fldCharType="end"/>
      </w:r>
      <w:r w:rsidR="00130CF2" w:rsidRPr="0091577E">
        <w:rPr>
          <w:rFonts w:ascii="Book Antiqua" w:eastAsia="Times New Roman" w:hAnsi="Book Antiqua"/>
          <w:sz w:val="24"/>
          <w:szCs w:val="24"/>
          <w:vertAlign w:val="superscript"/>
          <w:lang w:eastAsia="en-IE"/>
        </w:rPr>
      </w:r>
      <w:r w:rsidR="00130CF2" w:rsidRPr="0091577E">
        <w:rPr>
          <w:rFonts w:ascii="Book Antiqua" w:eastAsia="Times New Roman" w:hAnsi="Book Antiqua"/>
          <w:sz w:val="24"/>
          <w:szCs w:val="24"/>
          <w:vertAlign w:val="superscript"/>
          <w:lang w:eastAsia="en-IE"/>
        </w:rPr>
        <w:fldChar w:fldCharType="separate"/>
      </w:r>
      <w:r w:rsidR="00130CF2" w:rsidRPr="0091577E">
        <w:rPr>
          <w:rFonts w:ascii="Book Antiqua" w:eastAsia="Times New Roman" w:hAnsi="Book Antiqua"/>
          <w:sz w:val="24"/>
          <w:szCs w:val="24"/>
          <w:vertAlign w:val="superscript"/>
          <w:lang w:eastAsia="en-IE"/>
        </w:rPr>
        <w:t>[</w:t>
      </w:r>
      <w:hyperlink w:anchor="_ENREF_7" w:tooltip="Bonner, 2004 #1142" w:history="1">
        <w:r w:rsidR="00130CF2" w:rsidRPr="0091577E">
          <w:rPr>
            <w:rStyle w:val="Hyperlink"/>
            <w:rFonts w:ascii="Book Antiqua" w:eastAsia="Times New Roman" w:hAnsi="Book Antiqua"/>
            <w:color w:val="auto"/>
            <w:sz w:val="24"/>
            <w:szCs w:val="24"/>
            <w:vertAlign w:val="superscript"/>
            <w:lang w:eastAsia="en-IE"/>
          </w:rPr>
          <w:t>7</w:t>
        </w:r>
      </w:hyperlink>
      <w:r w:rsidR="00130CF2" w:rsidRPr="0091577E">
        <w:rPr>
          <w:rFonts w:ascii="Book Antiqua" w:eastAsia="Times New Roman" w:hAnsi="Book Antiqua"/>
          <w:sz w:val="24"/>
          <w:szCs w:val="24"/>
          <w:vertAlign w:val="superscript"/>
          <w:lang w:eastAsia="en-IE"/>
        </w:rPr>
        <w:t>]</w:t>
      </w:r>
      <w:r w:rsidR="00130CF2" w:rsidRPr="0091577E">
        <w:rPr>
          <w:rFonts w:ascii="Book Antiqua" w:eastAsia="Times New Roman" w:hAnsi="Book Antiqua"/>
          <w:sz w:val="24"/>
          <w:szCs w:val="24"/>
          <w:lang w:eastAsia="en-IE"/>
        </w:rPr>
        <w:fldChar w:fldCharType="end"/>
      </w:r>
      <w:r w:rsidRPr="0091577E">
        <w:rPr>
          <w:rFonts w:ascii="Book Antiqua" w:eastAsia="Times New Roman" w:hAnsi="Book Antiqua"/>
          <w:sz w:val="24"/>
          <w:szCs w:val="24"/>
          <w:lang w:eastAsia="en-IE"/>
        </w:rPr>
        <w:t xml:space="preserve"> have previously shown that PDGF-A and the PDGFRα are important in gastrointestinal development, as mice lacking PDGF-A or PDGFRα develop abnormal gastrointestinal mucosal lining, which is also associated with a loss of PDGFRα-positive mesenchymal cells underlying the intestina</w:t>
      </w:r>
      <w:r w:rsidR="00B6250D" w:rsidRPr="0091577E">
        <w:rPr>
          <w:rFonts w:ascii="Book Antiqua" w:eastAsia="Times New Roman" w:hAnsi="Book Antiqua"/>
          <w:sz w:val="24"/>
          <w:szCs w:val="24"/>
          <w:lang w:eastAsia="en-IE"/>
        </w:rPr>
        <w:t>l epithelium</w:t>
      </w:r>
      <w:r w:rsidRPr="0091577E">
        <w:rPr>
          <w:rFonts w:ascii="Book Antiqua" w:eastAsia="Times New Roman" w:hAnsi="Book Antiqua"/>
          <w:sz w:val="24"/>
          <w:szCs w:val="24"/>
          <w:lang w:eastAsia="en-IE"/>
        </w:rPr>
        <w:t>.</w:t>
      </w:r>
    </w:p>
    <w:p w:rsidR="005C4163" w:rsidRPr="0091577E" w:rsidRDefault="00C20882" w:rsidP="00130CF2">
      <w:pPr>
        <w:tabs>
          <w:tab w:val="left" w:pos="709"/>
        </w:tabs>
        <w:autoSpaceDE w:val="0"/>
        <w:autoSpaceDN w:val="0"/>
        <w:adjustRightInd w:val="0"/>
        <w:snapToGrid w:val="0"/>
        <w:spacing w:after="0" w:line="360" w:lineRule="auto"/>
        <w:ind w:firstLineChars="100" w:firstLine="240"/>
        <w:jc w:val="both"/>
        <w:rPr>
          <w:rFonts w:ascii="Book Antiqua" w:hAnsi="Book Antiqua"/>
          <w:sz w:val="24"/>
          <w:szCs w:val="24"/>
        </w:rPr>
      </w:pPr>
      <w:r w:rsidRPr="0091577E">
        <w:rPr>
          <w:rFonts w:ascii="Book Antiqua" w:eastAsia="Times New Roman" w:hAnsi="Book Antiqua"/>
          <w:sz w:val="24"/>
          <w:szCs w:val="24"/>
          <w:lang w:eastAsia="en-IE"/>
        </w:rPr>
        <w:t>H</w:t>
      </w:r>
      <w:r w:rsidR="005C4163" w:rsidRPr="0091577E">
        <w:rPr>
          <w:rFonts w:ascii="Book Antiqua" w:hAnsi="Book Antiqua"/>
          <w:sz w:val="24"/>
          <w:szCs w:val="24"/>
        </w:rPr>
        <w:t>irschsprung’s disease</w:t>
      </w:r>
      <w:r w:rsidR="00CC3710" w:rsidRPr="0091577E">
        <w:rPr>
          <w:rFonts w:ascii="Book Antiqua" w:hAnsi="Book Antiqua"/>
          <w:sz w:val="24"/>
          <w:szCs w:val="24"/>
        </w:rPr>
        <w:t xml:space="preserve"> (H</w:t>
      </w:r>
      <w:r w:rsidRPr="0091577E">
        <w:rPr>
          <w:rFonts w:ascii="Book Antiqua" w:hAnsi="Book Antiqua"/>
          <w:sz w:val="24"/>
          <w:szCs w:val="24"/>
        </w:rPr>
        <w:t>SCR</w:t>
      </w:r>
      <w:r w:rsidR="00CC3710" w:rsidRPr="0091577E">
        <w:rPr>
          <w:rFonts w:ascii="Book Antiqua" w:hAnsi="Book Antiqua"/>
          <w:sz w:val="24"/>
          <w:szCs w:val="24"/>
        </w:rPr>
        <w:t>)</w:t>
      </w:r>
      <w:r w:rsidR="005C4163" w:rsidRPr="0091577E">
        <w:rPr>
          <w:rFonts w:ascii="Book Antiqua" w:hAnsi="Book Antiqua"/>
          <w:sz w:val="24"/>
          <w:szCs w:val="24"/>
        </w:rPr>
        <w:t xml:space="preserve"> is a congenital </w:t>
      </w:r>
      <w:r w:rsidR="002E2740" w:rsidRPr="0091577E">
        <w:rPr>
          <w:rFonts w:ascii="Book Antiqua" w:hAnsi="Book Antiqua"/>
          <w:sz w:val="24"/>
          <w:szCs w:val="24"/>
        </w:rPr>
        <w:t>gut motility disorder</w:t>
      </w:r>
      <w:r w:rsidR="005C4163" w:rsidRPr="0091577E">
        <w:rPr>
          <w:rFonts w:ascii="Book Antiqua" w:hAnsi="Book Antiqua"/>
          <w:sz w:val="24"/>
          <w:szCs w:val="24"/>
        </w:rPr>
        <w:t xml:space="preserve"> with an incidence of 1 in </w:t>
      </w:r>
      <w:r w:rsidR="002518F8" w:rsidRPr="0091577E">
        <w:rPr>
          <w:rFonts w:ascii="Book Antiqua" w:hAnsi="Book Antiqua"/>
          <w:sz w:val="24"/>
          <w:szCs w:val="24"/>
        </w:rPr>
        <w:t>5</w:t>
      </w:r>
      <w:r w:rsidR="005C4163" w:rsidRPr="0091577E">
        <w:rPr>
          <w:rFonts w:ascii="Book Antiqua" w:hAnsi="Book Antiqua"/>
          <w:sz w:val="24"/>
          <w:szCs w:val="24"/>
        </w:rPr>
        <w:t>000 live births</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&lt;EndNote&gt;&lt;Cite&gt;&lt;Author&gt;Spouge&lt;/Author&gt;&lt;Year&gt;1985&lt;/Year&gt;&lt;RecNum&gt;1149&lt;/RecNum&gt;&lt;DisplayText&gt;[8]&lt;/DisplayText&gt;&lt;record&gt;&lt;rec-number&gt;1149&lt;/rec-number&gt;&lt;foreign-keys&gt;&lt;key app="EN" db-id="swxvz0wsra5ar1eedtnx2ppufwat9stterf0"&gt;1149&lt;/key&gt;&lt;/foreign-keys&gt;&lt;ref-type name="Journal Article"&gt;17&lt;/ref-type&gt;&lt;contributors&gt;&lt;authors&gt;&lt;author&gt;Spouge, D.&lt;/author&gt;&lt;author&gt;Baird, PA.&lt;/author&gt;&lt;/authors&gt;&lt;/contributors&gt;&lt;titles&gt;&lt;title&gt;Hirschsprung disease in a large birth cohort&lt;/title&gt;&lt;secondary-title&gt;Teratology&lt;/secondary-title&gt;&lt;/titles&gt;&lt;periodical&gt;&lt;full-title&gt;Teratology&lt;/full-title&gt;&lt;/periodical&gt;&lt;pages&gt;171-177&lt;/pages&gt;&lt;volume&gt;32&lt;/volume&gt;&lt;number&gt;2&lt;/number&gt;&lt;dates&gt;&lt;year&gt;1985 &lt;/year&gt;&lt;/dates&gt;&lt;urls&gt;&lt;/urls&gt;&lt;/record&gt;&lt;/Cite&gt;&lt;/EndNote&gt;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8" w:tooltip="Spouge, 1985  #1149" w:history="1">
        <w:r w:rsidR="008C5F25" w:rsidRPr="0091577E">
          <w:rPr>
            <w:rFonts w:ascii="Book Antiqua" w:hAnsi="Book Antiqua"/>
            <w:noProof/>
            <w:sz w:val="24"/>
            <w:szCs w:val="24"/>
            <w:vertAlign w:val="superscript"/>
          </w:rPr>
          <w:t>8</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2E2740" w:rsidRPr="0091577E">
        <w:rPr>
          <w:rFonts w:ascii="Book Antiqua" w:hAnsi="Book Antiqua"/>
          <w:sz w:val="24"/>
          <w:szCs w:val="24"/>
        </w:rPr>
        <w:t>.</w:t>
      </w:r>
      <w:r w:rsidR="005C4163" w:rsidRPr="0091577E">
        <w:rPr>
          <w:rFonts w:ascii="Book Antiqua" w:hAnsi="Book Antiqua"/>
          <w:sz w:val="24"/>
          <w:szCs w:val="24"/>
        </w:rPr>
        <w:t xml:space="preserve"> </w:t>
      </w:r>
      <w:r w:rsidR="002E2740" w:rsidRPr="0091577E">
        <w:rPr>
          <w:rFonts w:ascii="Book Antiqua" w:hAnsi="Book Antiqua"/>
          <w:sz w:val="24"/>
          <w:szCs w:val="24"/>
        </w:rPr>
        <w:t xml:space="preserve">It </w:t>
      </w:r>
      <w:r w:rsidR="005C4163" w:rsidRPr="0091577E">
        <w:rPr>
          <w:rFonts w:ascii="Book Antiqua" w:hAnsi="Book Antiqua"/>
          <w:sz w:val="24"/>
          <w:szCs w:val="24"/>
        </w:rPr>
        <w:t>is characterized by an absence of ganglia within the distal colon for varying distances</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&lt;EndNote&gt;&lt;Cite&gt;&lt;Author&gt;Butler Tjaden&lt;/Author&gt;&lt;Year&gt;2013&lt;/Year&gt;&lt;RecNum&gt;1150&lt;/RecNum&gt;&lt;DisplayText&gt;[9]&lt;/DisplayText&gt;&lt;record&gt;&lt;rec-number&gt;1150&lt;/rec-number&gt;&lt;foreign-keys&gt;&lt;key app="EN" db-id="swxvz0wsra5ar1eedtnx2ppufwat9stterf0"&gt;1150&lt;/key&gt;&lt;/foreign-keys&gt;&lt;ref-type name="Journal Article"&gt;17&lt;/ref-type&gt;&lt;contributors&gt;&lt;authors&gt;&lt;author&gt;Butler Tjaden, NE.&lt;/author&gt;&lt;author&gt;Trainor, PA.&lt;/author&gt;&lt;/authors&gt;&lt;/contributors&gt;&lt;titles&gt;&lt;title&gt;The developmental etiology and pathogenesis of Hirschsprung disease&lt;/title&gt;&lt;secondary-title&gt;Transl Res&lt;/secondary-title&gt;&lt;/titles&gt;&lt;periodical&gt;&lt;full-title&gt;Transl Res&lt;/full-title&gt;&lt;/periodical&gt;&lt;pages&gt;1-15&lt;/pages&gt;&lt;volume&gt;162&lt;/volume&gt;&lt;number&gt;1&lt;/number&gt;&lt;dates&gt;&lt;year&gt;2013 &lt;/year&gt;&lt;/dates&gt;&lt;urls&gt;&lt;/urls&gt;&lt;/record&gt;&lt;/Cite&gt;&lt;/EndNote&gt;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9" w:tooltip="Butler Tjaden, 2013  #1150" w:history="1">
        <w:r w:rsidR="008C5F25" w:rsidRPr="0091577E">
          <w:rPr>
            <w:rFonts w:ascii="Book Antiqua" w:hAnsi="Book Antiqua"/>
            <w:noProof/>
            <w:sz w:val="24"/>
            <w:szCs w:val="24"/>
            <w:vertAlign w:val="superscript"/>
          </w:rPr>
          <w:t>9</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4945B0" w:rsidRPr="0091577E">
        <w:rPr>
          <w:rFonts w:ascii="Book Antiqua" w:hAnsi="Book Antiqua"/>
          <w:sz w:val="24"/>
          <w:szCs w:val="24"/>
        </w:rPr>
        <w:t xml:space="preserve">. </w:t>
      </w:r>
      <w:r w:rsidR="002E2740" w:rsidRPr="0091577E">
        <w:rPr>
          <w:rFonts w:ascii="Book Antiqua" w:hAnsi="Book Antiqua"/>
          <w:sz w:val="24"/>
          <w:szCs w:val="24"/>
        </w:rPr>
        <w:t>Most cases</w:t>
      </w:r>
      <w:r w:rsidR="005C4163" w:rsidRPr="0091577E">
        <w:rPr>
          <w:rFonts w:ascii="Book Antiqua" w:hAnsi="Book Antiqua"/>
          <w:sz w:val="24"/>
          <w:szCs w:val="24"/>
        </w:rPr>
        <w:t xml:space="preserve"> present in the newborn period </w:t>
      </w:r>
      <w:r w:rsidR="00422354" w:rsidRPr="0091577E">
        <w:rPr>
          <w:rFonts w:ascii="Book Antiqua" w:hAnsi="Book Antiqua"/>
          <w:sz w:val="24"/>
          <w:szCs w:val="24"/>
        </w:rPr>
        <w:lastRenderedPageBreak/>
        <w:t xml:space="preserve">with a failure to pass meconium, abdominal </w:t>
      </w:r>
      <w:r w:rsidR="002E2740" w:rsidRPr="0091577E">
        <w:rPr>
          <w:rFonts w:ascii="Book Antiqua" w:hAnsi="Book Antiqua"/>
          <w:sz w:val="24"/>
          <w:szCs w:val="24"/>
        </w:rPr>
        <w:t>distension</w:t>
      </w:r>
      <w:r w:rsidR="00422354" w:rsidRPr="0091577E">
        <w:rPr>
          <w:rFonts w:ascii="Book Antiqua" w:hAnsi="Book Antiqua"/>
          <w:sz w:val="24"/>
          <w:szCs w:val="24"/>
        </w:rPr>
        <w:t xml:space="preserve"> and bilious vomiting. A disruption of neural crest cell migration during the early stages of embryonic development is thought to be the </w:t>
      </w:r>
      <w:r w:rsidR="002C243D" w:rsidRPr="0091577E">
        <w:rPr>
          <w:rFonts w:ascii="Book Antiqua" w:hAnsi="Book Antiqua"/>
          <w:sz w:val="24"/>
          <w:szCs w:val="24"/>
        </w:rPr>
        <w:t>main cause</w:t>
      </w:r>
      <w:r w:rsidR="00422354" w:rsidRPr="0091577E">
        <w:rPr>
          <w:rFonts w:ascii="Book Antiqua" w:hAnsi="Book Antiqua"/>
          <w:sz w:val="24"/>
          <w:szCs w:val="24"/>
        </w:rPr>
        <w:t xml:space="preserve"> of this condition, with neural crest cells failing to complete their cranio-caudal colonization of the </w:t>
      </w:r>
      <w:r w:rsidR="00E63B9B" w:rsidRPr="0091577E">
        <w:rPr>
          <w:rFonts w:ascii="Book Antiqua" w:hAnsi="Book Antiqua"/>
          <w:sz w:val="24"/>
          <w:szCs w:val="24"/>
        </w:rPr>
        <w:t>gastrointestinal tract</w:t>
      </w:r>
      <w:r w:rsidR="00B314E4" w:rsidRPr="0091577E">
        <w:rPr>
          <w:rFonts w:ascii="Book Antiqua" w:hAnsi="Book Antiqua"/>
          <w:sz w:val="24"/>
          <w:szCs w:val="24"/>
        </w:rPr>
        <w:t xml:space="preserve">. </w:t>
      </w:r>
      <w:r w:rsidR="00D506E2" w:rsidRPr="0091577E">
        <w:rPr>
          <w:rFonts w:ascii="Book Antiqua" w:hAnsi="Book Antiqua"/>
          <w:sz w:val="24"/>
          <w:szCs w:val="24"/>
        </w:rPr>
        <w:t>In addition to a lack of ganglia, many studies have documented deficiencies in smooth muscle proteins, extracellular matrix molecules, ion channels and various other important molecules in H</w:t>
      </w:r>
      <w:r w:rsidRPr="0091577E">
        <w:rPr>
          <w:rFonts w:ascii="Book Antiqua" w:hAnsi="Book Antiqua"/>
          <w:sz w:val="24"/>
          <w:szCs w:val="24"/>
        </w:rPr>
        <w:t>SCR</w:t>
      </w:r>
      <w:r w:rsidR="00D506E2" w:rsidRPr="0091577E">
        <w:rPr>
          <w:rFonts w:ascii="Book Antiqua" w:hAnsi="Book Antiqua"/>
          <w:sz w:val="24"/>
          <w:szCs w:val="24"/>
        </w:rPr>
        <w:t xml:space="preserve"> colon</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&lt;EndNote&gt;&lt;Cite&gt;&lt;Author&gt;Wetherill&lt;/Author&gt;&lt;Year&gt;2014&lt;/Year&gt;&lt;RecNum&gt;1151&lt;/RecNum&gt;&lt;DisplayText&gt;[10]&lt;/DisplayText&gt;&lt;record&gt;&lt;rec-number&gt;1151&lt;/rec-number&gt;&lt;foreign-keys&gt;&lt;key app="EN" db-id="swxvz0wsra5ar1eedtnx2ppufwat9stterf0"&gt;1151&lt;/key&gt;&lt;/foreign-keys&gt;&lt;ref-type name="Journal Article"&gt;17&lt;/ref-type&gt;&lt;contributors&gt;&lt;authors&gt;&lt;author&gt;Wetherill, C.&lt;/author&gt;&lt;author&gt;Sutcliffe, J.&lt;/author&gt;&lt;/authors&gt;&lt;/contributors&gt;&lt;titles&gt;&lt;title&gt;Hirschsprung disease and anorectal malformation&lt;/title&gt;&lt;secondary-title&gt;Early Hum Dev&lt;/secondary-title&gt;&lt;/titles&gt;&lt;periodical&gt;&lt;full-title&gt;Early Hum Dev&lt;/full-title&gt;&lt;/periodical&gt;&lt;pages&gt;927-932&lt;/pages&gt;&lt;volume&gt;90&lt;/volume&gt;&lt;number&gt;12&lt;/number&gt;&lt;dates&gt;&lt;year&gt;2014 &lt;/year&gt;&lt;/dates&gt;&lt;urls&gt;&lt;/urls&gt;&lt;/record&gt;&lt;/Cite&gt;&lt;/EndNote&gt;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0" w:tooltip="Wetherill, 2014  #1151" w:history="1">
        <w:r w:rsidR="008C5F25" w:rsidRPr="0091577E">
          <w:rPr>
            <w:rFonts w:ascii="Book Antiqua" w:hAnsi="Book Antiqua"/>
            <w:noProof/>
            <w:sz w:val="24"/>
            <w:szCs w:val="24"/>
            <w:vertAlign w:val="superscript"/>
          </w:rPr>
          <w:t>10</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D506E2" w:rsidRPr="0091577E">
        <w:rPr>
          <w:rFonts w:ascii="Book Antiqua" w:hAnsi="Book Antiqua"/>
          <w:sz w:val="24"/>
          <w:szCs w:val="24"/>
        </w:rPr>
        <w:t xml:space="preserve">. Our group </w:t>
      </w:r>
      <w:r w:rsidR="009B6F61" w:rsidRPr="0091577E">
        <w:rPr>
          <w:rFonts w:ascii="Book Antiqua" w:hAnsi="Book Antiqua"/>
          <w:sz w:val="24"/>
          <w:szCs w:val="24"/>
        </w:rPr>
        <w:t>has previously reported a</w:t>
      </w:r>
      <w:r w:rsidR="00D506E2" w:rsidRPr="0091577E">
        <w:rPr>
          <w:rFonts w:ascii="Book Antiqua" w:hAnsi="Book Antiqua"/>
          <w:sz w:val="24"/>
          <w:szCs w:val="24"/>
        </w:rPr>
        <w:t xml:space="preserve"> reduction of ICCs in H</w:t>
      </w:r>
      <w:r w:rsidRPr="0091577E">
        <w:rPr>
          <w:rFonts w:ascii="Book Antiqua" w:hAnsi="Book Antiqua"/>
          <w:sz w:val="24"/>
          <w:szCs w:val="24"/>
        </w:rPr>
        <w:t>SCR</w:t>
      </w:r>
      <w:r w:rsidR="00130CF2" w:rsidRPr="0091577E">
        <w:rPr>
          <w:rFonts w:ascii="Book Antiqua" w:hAnsi="Book Antiqua"/>
          <w:sz w:val="24"/>
          <w:szCs w:val="24"/>
        </w:rPr>
        <w:t xml:space="preserve"> colon</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&lt;EndNote&gt;&lt;Cite&gt;&lt;Author&gt;Rolle&lt;/Author&gt;&lt;Year&gt;2002&lt;/Year&gt;&lt;RecNum&gt;660&lt;/RecNum&gt;&lt;DisplayText&gt;[11]&lt;/DisplayText&gt;&lt;record&gt;&lt;rec-number&gt;660&lt;/rec-number&gt;&lt;foreign-keys&gt;&lt;key app="EN" db-id="swxvz0wsra5ar1eedtnx2ppufwat9stterf0"&gt;660&lt;/key&gt;&lt;/foreign-keys&gt;&lt;ref-type name="Journal Article"&gt;17&lt;/ref-type&gt;&lt;contributors&gt;&lt;authors&gt;&lt;author&gt;Rolle, U.&lt;/author&gt;&lt;author&gt;Piaseczna-Piotrowska, A.&lt;/author&gt;&lt;author&gt;Nemeth, L.&lt;/author&gt;&lt;author&gt;Puri, P.&lt;/author&gt;&lt;/authors&gt;&lt;/contributors&gt;&lt;titles&gt;&lt;title&gt;Altered distribution of interstitial cells of Cajal in Hirschsprung&amp;apos;s disease&lt;/title&gt;&lt;secondary-title&gt;Arch Pathol Lab Med&lt;/secondary-title&gt;&lt;/titles&gt;&lt;pages&gt;928-933&lt;/pages&gt;&lt;volume&gt;126&lt;/volume&gt;&lt;dates&gt;&lt;year&gt;2002&lt;/year&gt;&lt;/dates&gt;&lt;urls&gt;&lt;/urls&gt;&lt;/record&gt;&lt;/Cite&gt;&lt;/EndNote&gt;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1" w:tooltip="Rolle, 2002 #660" w:history="1">
        <w:r w:rsidR="008C5F25" w:rsidRPr="0091577E">
          <w:rPr>
            <w:rFonts w:ascii="Book Antiqua" w:hAnsi="Book Antiqua"/>
            <w:noProof/>
            <w:sz w:val="24"/>
            <w:szCs w:val="24"/>
            <w:vertAlign w:val="superscript"/>
          </w:rPr>
          <w:t>11</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E9797F" w:rsidRPr="0091577E">
        <w:rPr>
          <w:rFonts w:ascii="Book Antiqua" w:hAnsi="Book Antiqua"/>
          <w:sz w:val="24"/>
          <w:szCs w:val="24"/>
        </w:rPr>
        <w:t xml:space="preserve">. </w:t>
      </w:r>
    </w:p>
    <w:p w:rsidR="00B3112E" w:rsidRPr="0091577E" w:rsidRDefault="00C20882" w:rsidP="00130CF2">
      <w:pPr>
        <w:adjustRightInd w:val="0"/>
        <w:snapToGrid w:val="0"/>
        <w:spacing w:after="0" w:line="360" w:lineRule="auto"/>
        <w:ind w:firstLineChars="100" w:firstLine="240"/>
        <w:jc w:val="both"/>
        <w:rPr>
          <w:rFonts w:ascii="Book Antiqua" w:hAnsi="Book Antiqua"/>
          <w:sz w:val="24"/>
          <w:szCs w:val="24"/>
        </w:rPr>
      </w:pPr>
      <w:r w:rsidRPr="0091577E">
        <w:rPr>
          <w:rFonts w:ascii="Book Antiqua" w:hAnsi="Book Antiqua"/>
          <w:sz w:val="24"/>
          <w:szCs w:val="24"/>
        </w:rPr>
        <w:t>In recent years, several animal studies have reported the expression of the PDGFRα</w:t>
      </w:r>
      <w:r w:rsidR="00AB5070" w:rsidRPr="0091577E">
        <w:rPr>
          <w:rFonts w:ascii="Book Antiqua" w:hAnsi="Book Antiqua"/>
          <w:sz w:val="24"/>
          <w:szCs w:val="24"/>
          <w:vertAlign w:val="superscript"/>
        </w:rPr>
        <w:t>+</w:t>
      </w:r>
      <w:r w:rsidRPr="0091577E">
        <w:rPr>
          <w:rFonts w:ascii="Book Antiqua" w:eastAsia="Times New Roman" w:hAnsi="Book Antiqua"/>
          <w:sz w:val="24"/>
          <w:szCs w:val="24"/>
          <w:lang w:eastAsia="en-IE"/>
        </w:rPr>
        <w:t xml:space="preserve">-cells in the various regions of the gastrointestinal tract. However, there is little information available regarding </w:t>
      </w:r>
      <w:r w:rsidRPr="0091577E">
        <w:rPr>
          <w:rFonts w:ascii="Book Antiqua" w:hAnsi="Book Antiqua"/>
          <w:sz w:val="24"/>
          <w:szCs w:val="24"/>
        </w:rPr>
        <w:t>PDGFRα</w:t>
      </w:r>
      <w:r w:rsidR="00AB5070" w:rsidRPr="0091577E">
        <w:rPr>
          <w:rFonts w:ascii="Book Antiqua" w:hAnsi="Book Antiqua"/>
          <w:sz w:val="24"/>
          <w:szCs w:val="24"/>
          <w:vertAlign w:val="superscript"/>
        </w:rPr>
        <w:t>+</w:t>
      </w:r>
      <w:r w:rsidRPr="0091577E">
        <w:rPr>
          <w:rFonts w:ascii="Book Antiqua" w:eastAsia="Times New Roman" w:hAnsi="Book Antiqua"/>
          <w:sz w:val="24"/>
          <w:szCs w:val="24"/>
          <w:lang w:eastAsia="en-IE"/>
        </w:rPr>
        <w:t xml:space="preserve">-cells distribution in gastrointestinal diseases. We designed this study to test the hypothesis that </w:t>
      </w:r>
      <w:r w:rsidRPr="0091577E">
        <w:rPr>
          <w:rFonts w:ascii="Book Antiqua" w:hAnsi="Book Antiqua"/>
          <w:sz w:val="24"/>
          <w:szCs w:val="24"/>
        </w:rPr>
        <w:t>PDGFRα</w:t>
      </w:r>
      <w:r w:rsidR="00AB5070" w:rsidRPr="0091577E">
        <w:rPr>
          <w:rFonts w:ascii="Book Antiqua" w:hAnsi="Book Antiqua"/>
          <w:sz w:val="24"/>
          <w:szCs w:val="24"/>
          <w:vertAlign w:val="superscript"/>
        </w:rPr>
        <w:t>+</w:t>
      </w:r>
      <w:r w:rsidRPr="0091577E">
        <w:rPr>
          <w:rFonts w:ascii="Book Antiqua" w:eastAsia="Times New Roman" w:hAnsi="Book Antiqua"/>
          <w:sz w:val="24"/>
          <w:szCs w:val="24"/>
          <w:lang w:eastAsia="en-IE"/>
        </w:rPr>
        <w:t>-cell distribution is alte</w:t>
      </w:r>
      <w:r w:rsidR="00B3112E" w:rsidRPr="0091577E">
        <w:rPr>
          <w:rFonts w:ascii="Book Antiqua" w:eastAsia="Times New Roman" w:hAnsi="Book Antiqua"/>
          <w:sz w:val="24"/>
          <w:szCs w:val="24"/>
          <w:lang w:eastAsia="en-IE"/>
        </w:rPr>
        <w:t xml:space="preserve">red in Hirschsprung’s disease. </w:t>
      </w:r>
    </w:p>
    <w:p w:rsidR="00AF6302" w:rsidRPr="0091577E" w:rsidRDefault="00AF6302" w:rsidP="00816A05">
      <w:pPr>
        <w:adjustRightInd w:val="0"/>
        <w:snapToGrid w:val="0"/>
        <w:spacing w:after="0" w:line="360" w:lineRule="auto"/>
        <w:jc w:val="both"/>
        <w:rPr>
          <w:rFonts w:ascii="Book Antiqua" w:hAnsi="Book Antiqua"/>
          <w:sz w:val="24"/>
          <w:szCs w:val="24"/>
        </w:rPr>
      </w:pPr>
    </w:p>
    <w:p w:rsidR="00FE45AB" w:rsidRPr="0091577E" w:rsidRDefault="006E2E73" w:rsidP="00816A05">
      <w:pPr>
        <w:adjustRightInd w:val="0"/>
        <w:snapToGrid w:val="0"/>
        <w:spacing w:after="0" w:line="360" w:lineRule="auto"/>
        <w:jc w:val="both"/>
        <w:rPr>
          <w:rFonts w:ascii="Book Antiqua" w:hAnsi="Book Antiqua"/>
          <w:b/>
          <w:sz w:val="24"/>
          <w:szCs w:val="24"/>
        </w:rPr>
      </w:pPr>
      <w:r w:rsidRPr="0091577E">
        <w:rPr>
          <w:rFonts w:ascii="Book Antiqua" w:hAnsi="Book Antiqua"/>
          <w:b/>
          <w:sz w:val="24"/>
          <w:szCs w:val="24"/>
        </w:rPr>
        <w:t>MATERIALS AND METHODS</w:t>
      </w:r>
    </w:p>
    <w:p w:rsidR="00FE45AB" w:rsidRPr="0091577E" w:rsidRDefault="00FE45AB" w:rsidP="00816A05">
      <w:pPr>
        <w:autoSpaceDE w:val="0"/>
        <w:autoSpaceDN w:val="0"/>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Tissue samples</w:t>
      </w:r>
    </w:p>
    <w:p w:rsidR="00FE45AB" w:rsidRPr="0091577E" w:rsidRDefault="00FE45AB"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sz w:val="24"/>
          <w:szCs w:val="24"/>
        </w:rPr>
        <w:t>This study was approved by the Ethics Medical Research Committee, Our Lady’s Children’s Hospital, Dublin, Ireland (</w:t>
      </w:r>
      <w:r w:rsidR="00130CF2" w:rsidRPr="0091577E">
        <w:rPr>
          <w:rFonts w:ascii="Book Antiqua" w:eastAsiaTheme="minorEastAsia" w:hAnsi="Book Antiqua" w:hint="eastAsia"/>
          <w:sz w:val="24"/>
          <w:szCs w:val="24"/>
          <w:lang w:eastAsia="zh-CN"/>
        </w:rPr>
        <w:t>Ref.</w:t>
      </w:r>
      <w:r w:rsidRPr="0091577E">
        <w:rPr>
          <w:rFonts w:ascii="Book Antiqua" w:hAnsi="Book Antiqua"/>
          <w:sz w:val="24"/>
          <w:szCs w:val="24"/>
        </w:rPr>
        <w:t xml:space="preserve"> GEN/</w:t>
      </w:r>
      <w:r w:rsidR="007637EE" w:rsidRPr="0091577E">
        <w:rPr>
          <w:rFonts w:ascii="Book Antiqua" w:hAnsi="Book Antiqua"/>
          <w:sz w:val="24"/>
          <w:szCs w:val="24"/>
        </w:rPr>
        <w:t>292/12</w:t>
      </w:r>
      <w:r w:rsidRPr="0091577E">
        <w:rPr>
          <w:rFonts w:ascii="Book Antiqua" w:hAnsi="Book Antiqua"/>
          <w:sz w:val="24"/>
          <w:szCs w:val="24"/>
        </w:rPr>
        <w:t xml:space="preserve">) and tissue samples were obtained with informed parental consent. HD specimens from 10 patients who underwent pull-through surgery were studied. These specimens were divided into aganglionic and ganglionic samples. </w:t>
      </w:r>
      <w:r w:rsidR="002D7024" w:rsidRPr="0091577E">
        <w:rPr>
          <w:rFonts w:ascii="Book Antiqua" w:hAnsi="Book Antiqua"/>
          <w:sz w:val="24"/>
          <w:szCs w:val="24"/>
        </w:rPr>
        <w:t xml:space="preserve">Patients were aged </w:t>
      </w:r>
      <w:r w:rsidR="00CE4F4E" w:rsidRPr="0091577E">
        <w:rPr>
          <w:rFonts w:ascii="Book Antiqua" w:hAnsi="Book Antiqua"/>
          <w:sz w:val="24"/>
          <w:szCs w:val="24"/>
        </w:rPr>
        <w:t>6</w:t>
      </w:r>
      <w:r w:rsidR="00142C33" w:rsidRPr="0091577E">
        <w:rPr>
          <w:rFonts w:ascii="Book Antiqua" w:hAnsi="Book Antiqua"/>
          <w:sz w:val="24"/>
          <w:szCs w:val="24"/>
        </w:rPr>
        <w:t xml:space="preserve"> </w:t>
      </w:r>
      <w:r w:rsidR="00CE4F4E" w:rsidRPr="0091577E">
        <w:rPr>
          <w:rFonts w:ascii="Book Antiqua" w:hAnsi="Book Antiqua"/>
          <w:sz w:val="24"/>
          <w:szCs w:val="24"/>
        </w:rPr>
        <w:t>±</w:t>
      </w:r>
      <w:r w:rsidR="00142C33" w:rsidRPr="0091577E">
        <w:rPr>
          <w:rFonts w:ascii="Book Antiqua" w:hAnsi="Book Antiqua"/>
          <w:sz w:val="24"/>
          <w:szCs w:val="24"/>
        </w:rPr>
        <w:t xml:space="preserve"> </w:t>
      </w:r>
      <w:r w:rsidR="00CE4F4E" w:rsidRPr="0091577E">
        <w:rPr>
          <w:rFonts w:ascii="Book Antiqua" w:hAnsi="Book Antiqua"/>
          <w:sz w:val="24"/>
          <w:szCs w:val="24"/>
        </w:rPr>
        <w:t xml:space="preserve">3 </w:t>
      </w:r>
      <w:r w:rsidR="00130CF2" w:rsidRPr="0091577E">
        <w:rPr>
          <w:rFonts w:ascii="Book Antiqua" w:eastAsiaTheme="minorEastAsia" w:hAnsi="Book Antiqua" w:hint="eastAsia"/>
          <w:sz w:val="24"/>
          <w:szCs w:val="24"/>
          <w:lang w:eastAsia="zh-CN"/>
        </w:rPr>
        <w:t>mo</w:t>
      </w:r>
      <w:r w:rsidR="00CE4F4E" w:rsidRPr="0091577E">
        <w:rPr>
          <w:rFonts w:ascii="Book Antiqua" w:hAnsi="Book Antiqua"/>
          <w:sz w:val="24"/>
          <w:szCs w:val="24"/>
        </w:rPr>
        <w:t xml:space="preserve"> old. </w:t>
      </w:r>
      <w:r w:rsidR="003D4F14" w:rsidRPr="0091577E">
        <w:rPr>
          <w:rFonts w:ascii="Book Antiqua" w:hAnsi="Book Antiqua"/>
          <w:sz w:val="24"/>
          <w:szCs w:val="24"/>
        </w:rPr>
        <w:t xml:space="preserve">No additional health issues existed in these patients. </w:t>
      </w:r>
      <w:r w:rsidR="002E2740" w:rsidRPr="0091577E">
        <w:rPr>
          <w:rFonts w:ascii="Book Antiqua" w:hAnsi="Book Antiqua"/>
          <w:sz w:val="24"/>
          <w:szCs w:val="24"/>
        </w:rPr>
        <w:t xml:space="preserve">Colonic </w:t>
      </w:r>
      <w:r w:rsidRPr="0091577E">
        <w:rPr>
          <w:rFonts w:ascii="Book Antiqua" w:hAnsi="Book Antiqua"/>
          <w:sz w:val="24"/>
          <w:szCs w:val="24"/>
        </w:rPr>
        <w:t xml:space="preserve">control samples included 10 specimens from patients who underwent colostomy closure </w:t>
      </w:r>
      <w:r w:rsidR="002E2740" w:rsidRPr="0091577E">
        <w:rPr>
          <w:rFonts w:ascii="Book Antiqua" w:hAnsi="Book Antiqua"/>
          <w:sz w:val="24"/>
          <w:szCs w:val="24"/>
        </w:rPr>
        <w:t>following surgical correction of</w:t>
      </w:r>
      <w:r w:rsidRPr="0091577E">
        <w:rPr>
          <w:rFonts w:ascii="Book Antiqua" w:hAnsi="Book Antiqua"/>
          <w:sz w:val="24"/>
          <w:szCs w:val="24"/>
        </w:rPr>
        <w:t xml:space="preserve"> imperforate anus.</w:t>
      </w:r>
      <w:r w:rsidR="00CE4F4E" w:rsidRPr="0091577E">
        <w:rPr>
          <w:rFonts w:ascii="Book Antiqua" w:hAnsi="Book Antiqua"/>
          <w:sz w:val="24"/>
          <w:szCs w:val="24"/>
        </w:rPr>
        <w:t xml:space="preserve"> Control samples were taken from patients who were 11</w:t>
      </w:r>
      <w:r w:rsidR="00142C33" w:rsidRPr="0091577E">
        <w:rPr>
          <w:rFonts w:ascii="Book Antiqua" w:hAnsi="Book Antiqua"/>
          <w:sz w:val="24"/>
          <w:szCs w:val="24"/>
        </w:rPr>
        <w:t xml:space="preserve"> </w:t>
      </w:r>
      <w:r w:rsidR="00CE4F4E" w:rsidRPr="0091577E">
        <w:rPr>
          <w:rFonts w:ascii="Book Antiqua" w:hAnsi="Book Antiqua"/>
          <w:sz w:val="24"/>
          <w:szCs w:val="24"/>
        </w:rPr>
        <w:t>±</w:t>
      </w:r>
      <w:r w:rsidR="00142C33" w:rsidRPr="0091577E">
        <w:rPr>
          <w:rFonts w:ascii="Book Antiqua" w:hAnsi="Book Antiqua"/>
          <w:sz w:val="24"/>
          <w:szCs w:val="24"/>
        </w:rPr>
        <w:t xml:space="preserve"> </w:t>
      </w:r>
      <w:r w:rsidR="00CE4F4E" w:rsidRPr="0091577E">
        <w:rPr>
          <w:rFonts w:ascii="Book Antiqua" w:hAnsi="Book Antiqua"/>
          <w:sz w:val="24"/>
          <w:szCs w:val="24"/>
        </w:rPr>
        <w:t xml:space="preserve">4 </w:t>
      </w:r>
      <w:r w:rsidR="00130CF2" w:rsidRPr="0091577E">
        <w:rPr>
          <w:rFonts w:ascii="Book Antiqua" w:eastAsiaTheme="minorEastAsia" w:hAnsi="Book Antiqua" w:hint="eastAsia"/>
          <w:sz w:val="24"/>
          <w:szCs w:val="24"/>
          <w:lang w:eastAsia="zh-CN"/>
        </w:rPr>
        <w:t>mo</w:t>
      </w:r>
      <w:r w:rsidR="00CE4F4E" w:rsidRPr="0091577E">
        <w:rPr>
          <w:rFonts w:ascii="Book Antiqua" w:hAnsi="Book Antiqua"/>
          <w:sz w:val="24"/>
          <w:szCs w:val="24"/>
        </w:rPr>
        <w:t xml:space="preserve"> old.</w:t>
      </w:r>
      <w:r w:rsidR="001C4644" w:rsidRPr="0091577E">
        <w:rPr>
          <w:rFonts w:ascii="Book Antiqua" w:hAnsi="Book Antiqua"/>
          <w:sz w:val="24"/>
          <w:szCs w:val="24"/>
        </w:rPr>
        <w:t xml:space="preserve"> </w:t>
      </w:r>
      <w:r w:rsidR="00A17381" w:rsidRPr="0091577E">
        <w:rPr>
          <w:rFonts w:ascii="Book Antiqua" w:hAnsi="Book Antiqua"/>
          <w:sz w:val="24"/>
          <w:szCs w:val="24"/>
        </w:rPr>
        <w:t xml:space="preserve">None of the imperforate anus patients had HD. </w:t>
      </w:r>
      <w:r w:rsidR="001C4644" w:rsidRPr="0091577E">
        <w:rPr>
          <w:rFonts w:ascii="Book Antiqua" w:hAnsi="Book Antiqua"/>
          <w:sz w:val="24"/>
          <w:szCs w:val="24"/>
        </w:rPr>
        <w:t>Tissue s</w:t>
      </w:r>
      <w:r w:rsidRPr="0091577E">
        <w:rPr>
          <w:rFonts w:ascii="Book Antiqua" w:hAnsi="Book Antiqua"/>
          <w:sz w:val="24"/>
          <w:szCs w:val="24"/>
        </w:rPr>
        <w:t xml:space="preserve">pecimens were either snap-frozen in liquid nitrogen and stored at -80 ˚C for protein extraction or embedded in OCT Mounting Compound (VWR International, Leuven, Belgium) for immunofluorescence and stored at -80 ˚C until use. </w:t>
      </w:r>
    </w:p>
    <w:p w:rsidR="00130CF2" w:rsidRPr="0091577E" w:rsidRDefault="00130CF2"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FE45AB" w:rsidRPr="0091577E" w:rsidRDefault="00FE45AB" w:rsidP="00816A05">
      <w:pPr>
        <w:autoSpaceDE w:val="0"/>
        <w:autoSpaceDN w:val="0"/>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 xml:space="preserve">Immunofluorescence </w:t>
      </w:r>
      <w:r w:rsidR="005D60D6" w:rsidRPr="0091577E">
        <w:rPr>
          <w:rFonts w:ascii="Book Antiqua" w:hAnsi="Book Antiqua"/>
          <w:b/>
          <w:i/>
          <w:sz w:val="24"/>
          <w:szCs w:val="24"/>
        </w:rPr>
        <w:t>staining and confocal microscopy</w:t>
      </w:r>
    </w:p>
    <w:p w:rsidR="00FE45AB" w:rsidRPr="0091577E" w:rsidRDefault="00FE45AB" w:rsidP="00816A05">
      <w:pPr>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sz w:val="24"/>
          <w:szCs w:val="24"/>
        </w:rPr>
        <w:lastRenderedPageBreak/>
        <w:t xml:space="preserve">Frozen blocks of HD colon and control samples were sectioned transversely at a thickness of 10 </w:t>
      </w:r>
      <w:r w:rsidR="005D60D6" w:rsidRPr="0091577E">
        <w:rPr>
          <w:rFonts w:ascii="Book Antiqua" w:hAnsi="Book Antiqua"/>
          <w:sz w:val="24"/>
          <w:szCs w:val="24"/>
        </w:rPr>
        <w:t>μ</w:t>
      </w:r>
      <w:r w:rsidRPr="0091577E">
        <w:rPr>
          <w:rFonts w:ascii="Book Antiqua" w:hAnsi="Book Antiqua"/>
          <w:sz w:val="24"/>
          <w:szCs w:val="24"/>
        </w:rPr>
        <w:t>m, mounted on SuperFrost</w:t>
      </w:r>
      <w:r w:rsidRPr="0091577E">
        <w:rPr>
          <w:rFonts w:ascii="Book Antiqua" w:hAnsi="Book Antiqua"/>
          <w:sz w:val="24"/>
          <w:szCs w:val="24"/>
          <w:vertAlign w:val="superscript"/>
        </w:rPr>
        <w:t>®</w:t>
      </w:r>
      <w:r w:rsidRPr="0091577E">
        <w:rPr>
          <w:rFonts w:ascii="Book Antiqua" w:hAnsi="Book Antiqua"/>
          <w:sz w:val="24"/>
          <w:szCs w:val="24"/>
        </w:rPr>
        <w:t xml:space="preserve"> Plus slides (VWR International, Leuven, Belgium) and fixed with 10% buffered formalin for 5 </w:t>
      </w:r>
      <w:r w:rsidR="005D60D6" w:rsidRPr="0091577E">
        <w:rPr>
          <w:rFonts w:ascii="Book Antiqua" w:eastAsiaTheme="minorEastAsia" w:hAnsi="Book Antiqua" w:hint="eastAsia"/>
          <w:sz w:val="24"/>
          <w:szCs w:val="24"/>
          <w:lang w:eastAsia="zh-CN"/>
        </w:rPr>
        <w:t>min</w:t>
      </w:r>
      <w:r w:rsidRPr="0091577E">
        <w:rPr>
          <w:rFonts w:ascii="Book Antiqua" w:hAnsi="Book Antiqua"/>
          <w:sz w:val="24"/>
          <w:szCs w:val="24"/>
        </w:rPr>
        <w:t xml:space="preserve">. Sections underwent cell membrane permeabilization with 1 % TritonX-100 for 20 </w:t>
      </w:r>
      <w:r w:rsidR="005D60D6" w:rsidRPr="0091577E">
        <w:rPr>
          <w:rFonts w:ascii="Book Antiqua" w:eastAsiaTheme="minorEastAsia" w:hAnsi="Book Antiqua" w:hint="eastAsia"/>
          <w:sz w:val="24"/>
          <w:szCs w:val="24"/>
          <w:lang w:eastAsia="zh-CN"/>
        </w:rPr>
        <w:t>min</w:t>
      </w:r>
      <w:r w:rsidRPr="0091577E">
        <w:rPr>
          <w:rFonts w:ascii="Book Antiqua" w:hAnsi="Book Antiqua"/>
          <w:sz w:val="24"/>
          <w:szCs w:val="24"/>
        </w:rPr>
        <w:t xml:space="preserve"> at room temperature. After blocking with 10% normal goat serum (Sigma Aldrich Ltd, Arklow, Ireland) for 30 </w:t>
      </w:r>
      <w:r w:rsidR="005D60D6" w:rsidRPr="0091577E">
        <w:rPr>
          <w:rFonts w:ascii="Book Antiqua" w:eastAsiaTheme="minorEastAsia" w:hAnsi="Book Antiqua" w:hint="eastAsia"/>
          <w:sz w:val="24"/>
          <w:szCs w:val="24"/>
          <w:lang w:eastAsia="zh-CN"/>
        </w:rPr>
        <w:t>min</w:t>
      </w:r>
      <w:r w:rsidRPr="0091577E">
        <w:rPr>
          <w:rFonts w:ascii="Book Antiqua" w:hAnsi="Book Antiqua"/>
          <w:sz w:val="24"/>
          <w:szCs w:val="24"/>
        </w:rPr>
        <w:t xml:space="preserve"> to avoid non-specific absorption, sections were incubated with primary antibodies</w:t>
      </w:r>
      <w:r w:rsidR="00F95256" w:rsidRPr="0091577E">
        <w:rPr>
          <w:rFonts w:ascii="Book Antiqua" w:hAnsi="Book Antiqua"/>
          <w:sz w:val="24"/>
          <w:szCs w:val="24"/>
        </w:rPr>
        <w:t>:</w:t>
      </w:r>
      <w:r w:rsidRPr="0091577E">
        <w:rPr>
          <w:rFonts w:ascii="Book Antiqua" w:hAnsi="Book Antiqua"/>
          <w:sz w:val="24"/>
          <w:szCs w:val="24"/>
        </w:rPr>
        <w:t xml:space="preserve"> </w:t>
      </w:r>
      <w:r w:rsidR="00F95256" w:rsidRPr="0091577E">
        <w:rPr>
          <w:rFonts w:ascii="Book Antiqua" w:hAnsi="Book Antiqua"/>
          <w:sz w:val="24"/>
          <w:szCs w:val="24"/>
        </w:rPr>
        <w:t>Primary antibodies including: rabbit anti- PDGFRα</w:t>
      </w:r>
      <w:r w:rsidR="006A7118" w:rsidRPr="0091577E">
        <w:rPr>
          <w:rFonts w:ascii="Book Antiqua" w:hAnsi="Book Antiqua"/>
          <w:sz w:val="24"/>
          <w:szCs w:val="24"/>
        </w:rPr>
        <w:t xml:space="preserve"> </w:t>
      </w:r>
      <w:r w:rsidR="00F95256" w:rsidRPr="0091577E">
        <w:rPr>
          <w:rFonts w:ascii="Book Antiqua" w:hAnsi="Book Antiqua"/>
          <w:sz w:val="24"/>
          <w:szCs w:val="24"/>
        </w:rPr>
        <w:t>(Abcam, Cambridge, UK), mouse anti-HuC/HuD (Molecular Probes), mou</w:t>
      </w:r>
      <w:r w:rsidR="005D60D6" w:rsidRPr="0091577E">
        <w:rPr>
          <w:rFonts w:ascii="Book Antiqua" w:hAnsi="Book Antiqua"/>
          <w:sz w:val="24"/>
          <w:szCs w:val="24"/>
        </w:rPr>
        <w:t>se anti-α-smooth muscle actin,</w:t>
      </w:r>
      <w:r w:rsidR="006A7118" w:rsidRPr="0091577E">
        <w:rPr>
          <w:rFonts w:ascii="Book Antiqua" w:hAnsi="Book Antiqua"/>
          <w:sz w:val="24"/>
          <w:szCs w:val="24"/>
        </w:rPr>
        <w:t xml:space="preserve"> </w:t>
      </w:r>
      <w:r w:rsidR="00F95256" w:rsidRPr="0091577E">
        <w:rPr>
          <w:rFonts w:ascii="Book Antiqua" w:hAnsi="Book Antiqua"/>
          <w:sz w:val="24"/>
          <w:szCs w:val="24"/>
        </w:rPr>
        <w:t>mouse anti-c-kit mouse anti-TLR4, mouse anti-TLR5</w:t>
      </w:r>
      <w:r w:rsidR="006A7118" w:rsidRPr="0091577E">
        <w:rPr>
          <w:rFonts w:ascii="Book Antiqua" w:hAnsi="Book Antiqua"/>
          <w:sz w:val="24"/>
          <w:szCs w:val="24"/>
        </w:rPr>
        <w:t xml:space="preserve"> </w:t>
      </w:r>
      <w:r w:rsidR="00F95256" w:rsidRPr="0091577E">
        <w:rPr>
          <w:rFonts w:ascii="Book Antiqua" w:hAnsi="Book Antiqua"/>
          <w:sz w:val="24"/>
          <w:szCs w:val="24"/>
        </w:rPr>
        <w:t>(Abcam, Cambridge, UK), and mouse anti-P2YR1 (Abnova, Taiwan) all used at dilution 1:100, overnight at 4 ˚C</w:t>
      </w:r>
      <w:r w:rsidRPr="0091577E">
        <w:rPr>
          <w:rFonts w:ascii="Book Antiqua" w:hAnsi="Book Antiqua"/>
          <w:sz w:val="24"/>
          <w:szCs w:val="24"/>
        </w:rPr>
        <w:t xml:space="preserve">. Sections were then washed in PBS </w:t>
      </w:r>
      <w:r w:rsidR="00AB5070" w:rsidRPr="0091577E">
        <w:rPr>
          <w:rFonts w:ascii="Book Antiqua" w:hAnsi="Book Antiqua"/>
          <w:sz w:val="24"/>
          <w:szCs w:val="24"/>
          <w:vertAlign w:val="superscript"/>
        </w:rPr>
        <w:t>+</w:t>
      </w:r>
      <w:r w:rsidRPr="0091577E">
        <w:rPr>
          <w:rFonts w:ascii="Book Antiqua" w:hAnsi="Book Antiqua"/>
          <w:sz w:val="24"/>
          <w:szCs w:val="24"/>
        </w:rPr>
        <w:t xml:space="preserve"> 0.05% Tween and incubated with corresponding secondary antibodies (goat anti-rabbit Alexa Fluor</w:t>
      </w:r>
      <w:r w:rsidRPr="0091577E">
        <w:rPr>
          <w:rFonts w:ascii="Book Antiqua" w:hAnsi="Book Antiqua"/>
          <w:sz w:val="24"/>
          <w:szCs w:val="24"/>
          <w:vertAlign w:val="superscript"/>
        </w:rPr>
        <w:t>®</w:t>
      </w:r>
      <w:r w:rsidRPr="0091577E">
        <w:rPr>
          <w:rFonts w:ascii="Book Antiqua" w:hAnsi="Book Antiqua"/>
          <w:sz w:val="24"/>
          <w:szCs w:val="24"/>
        </w:rPr>
        <w:t xml:space="preserve"> 488, dilution 1:200 and</w:t>
      </w:r>
      <w:r w:rsidR="006A7118" w:rsidRPr="0091577E">
        <w:rPr>
          <w:rFonts w:ascii="Book Antiqua" w:hAnsi="Book Antiqua"/>
          <w:sz w:val="24"/>
          <w:szCs w:val="24"/>
        </w:rPr>
        <w:t xml:space="preserve"> </w:t>
      </w:r>
      <w:r w:rsidRPr="0091577E">
        <w:rPr>
          <w:rFonts w:ascii="Book Antiqua" w:hAnsi="Book Antiqua"/>
          <w:sz w:val="24"/>
          <w:szCs w:val="24"/>
        </w:rPr>
        <w:t>goat anti-mouse Alexa Fluor</w:t>
      </w:r>
      <w:r w:rsidRPr="0091577E">
        <w:rPr>
          <w:rFonts w:ascii="Book Antiqua" w:hAnsi="Book Antiqua"/>
          <w:sz w:val="24"/>
          <w:szCs w:val="24"/>
          <w:vertAlign w:val="superscript"/>
        </w:rPr>
        <w:t>®</w:t>
      </w:r>
      <w:r w:rsidRPr="0091577E">
        <w:rPr>
          <w:rFonts w:ascii="Book Antiqua" w:hAnsi="Book Antiqua"/>
          <w:sz w:val="24"/>
          <w:szCs w:val="24"/>
        </w:rPr>
        <w:t xml:space="preserve"> 647, dilution 1:200, Abcam, Cambridge, UK) for 1 </w:t>
      </w:r>
      <w:r w:rsidR="000B285F">
        <w:rPr>
          <w:rFonts w:ascii="Book Antiqua" w:eastAsiaTheme="minorEastAsia" w:hAnsi="Book Antiqua" w:hint="eastAsia"/>
          <w:sz w:val="24"/>
          <w:szCs w:val="24"/>
          <w:lang w:eastAsia="zh-CN"/>
        </w:rPr>
        <w:t>h</w:t>
      </w:r>
      <w:r w:rsidRPr="0091577E">
        <w:rPr>
          <w:rFonts w:ascii="Book Antiqua" w:hAnsi="Book Antiqua"/>
          <w:sz w:val="24"/>
          <w:szCs w:val="24"/>
        </w:rPr>
        <w:t xml:space="preserve"> at room temperature. After washing, sections were counterstained w</w:t>
      </w:r>
      <w:r w:rsidR="005D60D6" w:rsidRPr="0091577E">
        <w:rPr>
          <w:rFonts w:ascii="Book Antiqua" w:hAnsi="Book Antiqua"/>
          <w:sz w:val="24"/>
          <w:szCs w:val="24"/>
        </w:rPr>
        <w:t>ith DAPI antibody, dilution 1:1</w:t>
      </w:r>
      <w:r w:rsidRPr="0091577E">
        <w:rPr>
          <w:rFonts w:ascii="Book Antiqua" w:hAnsi="Book Antiqua"/>
          <w:sz w:val="24"/>
          <w:szCs w:val="24"/>
        </w:rPr>
        <w:t xml:space="preserve">000 (Roche Diagnostics GmbH, Mannheim, Germany) for 10 </w:t>
      </w:r>
      <w:r w:rsidR="005D60D6" w:rsidRPr="0091577E">
        <w:rPr>
          <w:rFonts w:ascii="Book Antiqua" w:eastAsiaTheme="minorEastAsia" w:hAnsi="Book Antiqua" w:hint="eastAsia"/>
          <w:sz w:val="24"/>
          <w:szCs w:val="24"/>
          <w:lang w:eastAsia="zh-CN"/>
        </w:rPr>
        <w:t>min</w:t>
      </w:r>
      <w:r w:rsidRPr="0091577E">
        <w:rPr>
          <w:rFonts w:ascii="Book Antiqua" w:hAnsi="Book Antiqua"/>
          <w:sz w:val="24"/>
          <w:szCs w:val="24"/>
        </w:rPr>
        <w:t>, washed, mounted and cover</w:t>
      </w:r>
      <w:r w:rsidR="00950684" w:rsidRPr="0091577E">
        <w:rPr>
          <w:rFonts w:ascii="Book Antiqua" w:hAnsi="Book Antiqua"/>
          <w:sz w:val="24"/>
          <w:szCs w:val="24"/>
        </w:rPr>
        <w:t>-</w:t>
      </w:r>
      <w:r w:rsidR="007372AE" w:rsidRPr="0091577E">
        <w:rPr>
          <w:rFonts w:ascii="Book Antiqua" w:hAnsi="Book Antiqua"/>
          <w:sz w:val="24"/>
          <w:szCs w:val="24"/>
        </w:rPr>
        <w:t>slipped with</w:t>
      </w:r>
      <w:r w:rsidRPr="0091577E">
        <w:rPr>
          <w:rFonts w:ascii="Book Antiqua" w:hAnsi="Book Antiqua"/>
          <w:sz w:val="24"/>
          <w:szCs w:val="24"/>
        </w:rPr>
        <w:t xml:space="preserve"> Fluorescent Mounting Medium</w:t>
      </w:r>
      <w:r w:rsidR="005D60D6" w:rsidRPr="0091577E">
        <w:rPr>
          <w:rFonts w:ascii="Book Antiqua" w:hAnsi="Book Antiqua"/>
          <w:sz w:val="24"/>
          <w:szCs w:val="24"/>
        </w:rPr>
        <w:t xml:space="preserve"> (DAKO Ltd, Cambridgeshire, UK)</w:t>
      </w:r>
      <w:r w:rsidRPr="0091577E">
        <w:rPr>
          <w:rFonts w:ascii="Book Antiqua" w:hAnsi="Book Antiqua"/>
          <w:sz w:val="24"/>
          <w:szCs w:val="24"/>
        </w:rPr>
        <w:t>. All sections were independently evaluated by two investigators with a LSM 700 confocal microscope (Carl Zeiss MicroImaging GmbH, Jena, Germany).</w:t>
      </w:r>
    </w:p>
    <w:p w:rsidR="005D60D6" w:rsidRPr="0091577E" w:rsidRDefault="005D60D6" w:rsidP="00816A05">
      <w:pPr>
        <w:adjustRightInd w:val="0"/>
        <w:snapToGrid w:val="0"/>
        <w:spacing w:after="0" w:line="360" w:lineRule="auto"/>
        <w:jc w:val="both"/>
        <w:rPr>
          <w:rFonts w:ascii="Book Antiqua" w:eastAsiaTheme="minorEastAsia" w:hAnsi="Book Antiqua"/>
          <w:sz w:val="24"/>
          <w:szCs w:val="24"/>
          <w:lang w:eastAsia="zh-CN"/>
        </w:rPr>
      </w:pPr>
    </w:p>
    <w:p w:rsidR="00FE45AB" w:rsidRPr="0091577E" w:rsidRDefault="00FE45AB" w:rsidP="00816A05">
      <w:pPr>
        <w:autoSpaceDE w:val="0"/>
        <w:autoSpaceDN w:val="0"/>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 xml:space="preserve">Protein extraction and Western </w:t>
      </w:r>
      <w:r w:rsidR="005D60D6" w:rsidRPr="0091577E">
        <w:rPr>
          <w:rFonts w:ascii="Book Antiqua" w:hAnsi="Book Antiqua"/>
          <w:b/>
          <w:i/>
          <w:sz w:val="24"/>
          <w:szCs w:val="24"/>
        </w:rPr>
        <w:t>blot</w:t>
      </w:r>
    </w:p>
    <w:p w:rsidR="00205F76" w:rsidRPr="0091577E" w:rsidRDefault="00FE45AB" w:rsidP="00816A05">
      <w:pPr>
        <w:adjustRightInd w:val="0"/>
        <w:snapToGrid w:val="0"/>
        <w:spacing w:after="0" w:line="360" w:lineRule="auto"/>
        <w:jc w:val="both"/>
        <w:rPr>
          <w:rFonts w:ascii="Book Antiqua" w:hAnsi="Book Antiqua"/>
          <w:sz w:val="24"/>
          <w:szCs w:val="24"/>
        </w:rPr>
      </w:pPr>
      <w:r w:rsidRPr="0091577E">
        <w:rPr>
          <w:rFonts w:ascii="Book Antiqua" w:hAnsi="Book Antiqua"/>
          <w:sz w:val="24"/>
          <w:szCs w:val="24"/>
        </w:rPr>
        <w:t xml:space="preserve">Specimens of HD colon and </w:t>
      </w:r>
      <w:r w:rsidR="00950684" w:rsidRPr="0091577E">
        <w:rPr>
          <w:rFonts w:ascii="Book Antiqua" w:hAnsi="Book Antiqua"/>
          <w:sz w:val="24"/>
          <w:szCs w:val="24"/>
        </w:rPr>
        <w:t>healthy</w:t>
      </w:r>
      <w:r w:rsidR="009562EC" w:rsidRPr="0091577E">
        <w:rPr>
          <w:rFonts w:ascii="Book Antiqua" w:hAnsi="Book Antiqua"/>
          <w:sz w:val="24"/>
          <w:szCs w:val="24"/>
        </w:rPr>
        <w:t xml:space="preserve"> </w:t>
      </w:r>
      <w:r w:rsidRPr="0091577E">
        <w:rPr>
          <w:rFonts w:ascii="Book Antiqua" w:hAnsi="Book Antiqua"/>
          <w:sz w:val="24"/>
          <w:szCs w:val="24"/>
        </w:rPr>
        <w:t>control colon were homogenized in RIPA buffer (Radio Immunoprecipitation Assay, Sigma-Aldrich Ltd., Wicklow, Ireland) containing 1% protease inhibitor cocktail (Sigma-Aldrich Ireland Ltd., Wicklow, Ireland). Protein concentrations were determined using a Bradford assay (Sigma-Aldrich Ireland Ltd., Wicklow, Ireland). A total volume of 20</w:t>
      </w:r>
      <w:r w:rsidR="005D60D6" w:rsidRPr="0091577E">
        <w:rPr>
          <w:rFonts w:ascii="Book Antiqua" w:eastAsiaTheme="minorEastAsia" w:hAnsi="Book Antiqua" w:hint="eastAsia"/>
          <w:sz w:val="24"/>
          <w:szCs w:val="24"/>
          <w:lang w:eastAsia="zh-CN"/>
        </w:rPr>
        <w:t xml:space="preserve"> </w:t>
      </w:r>
      <w:r w:rsidR="005D60D6" w:rsidRPr="0091577E">
        <w:rPr>
          <w:rFonts w:ascii="Book Antiqua" w:hAnsi="Book Antiqua"/>
          <w:sz w:val="24"/>
          <w:szCs w:val="24"/>
        </w:rPr>
        <w:t>μ</w:t>
      </w:r>
      <w:r w:rsidR="005D60D6" w:rsidRPr="0091577E">
        <w:rPr>
          <w:rFonts w:ascii="Book Antiqua" w:eastAsiaTheme="minorEastAsia" w:hAnsi="Book Antiqua" w:hint="eastAsia"/>
          <w:sz w:val="24"/>
          <w:szCs w:val="24"/>
          <w:lang w:eastAsia="zh-CN"/>
        </w:rPr>
        <w:t>L</w:t>
      </w:r>
      <w:r w:rsidRPr="0091577E">
        <w:rPr>
          <w:rFonts w:ascii="Book Antiqua" w:hAnsi="Book Antiqua"/>
          <w:sz w:val="24"/>
          <w:szCs w:val="24"/>
        </w:rPr>
        <w:t xml:space="preserve"> Laemmli sample buffer (Sigma-Aldrich Ireland Ltd., Wicklow, Ireland) containing 10</w:t>
      </w:r>
      <w:r w:rsidR="005D60D6" w:rsidRPr="0091577E">
        <w:rPr>
          <w:rFonts w:ascii="Book Antiqua" w:eastAsiaTheme="minorEastAsia" w:hAnsi="Book Antiqua" w:hint="eastAsia"/>
          <w:sz w:val="24"/>
          <w:szCs w:val="24"/>
          <w:lang w:eastAsia="zh-CN"/>
        </w:rPr>
        <w:t xml:space="preserve"> </w:t>
      </w:r>
      <w:r w:rsidR="005D60D6" w:rsidRPr="0091577E">
        <w:rPr>
          <w:rFonts w:ascii="Book Antiqua" w:hAnsi="Book Antiqua"/>
          <w:sz w:val="24"/>
          <w:szCs w:val="24"/>
        </w:rPr>
        <w:t>μ</w:t>
      </w:r>
      <w:r w:rsidRPr="0091577E">
        <w:rPr>
          <w:rFonts w:ascii="Book Antiqua" w:hAnsi="Book Antiqua"/>
          <w:sz w:val="24"/>
          <w:szCs w:val="24"/>
        </w:rPr>
        <w:t xml:space="preserve">g of protein was loaded in the 10% SDS-PAGE gel (NuPAGE Novex Bis–Tris gels, Invitrogen, Carlsbad, USA) for electrophoretic separation. The electrophoresis was performed in MES SDS running buffer (Invitrogen, Carlsbad, USA). Proteins were then transferred to 0.45 </w:t>
      </w:r>
      <w:r w:rsidR="005D60D6" w:rsidRPr="0091577E">
        <w:rPr>
          <w:rFonts w:ascii="Book Antiqua" w:hAnsi="Book Antiqua"/>
          <w:sz w:val="24"/>
          <w:szCs w:val="24"/>
        </w:rPr>
        <w:t>μ</w:t>
      </w:r>
      <w:r w:rsidRPr="0091577E">
        <w:rPr>
          <w:rFonts w:ascii="Book Antiqua" w:hAnsi="Book Antiqua"/>
          <w:sz w:val="24"/>
          <w:szCs w:val="24"/>
        </w:rPr>
        <w:t xml:space="preserve">m nitrocellulose membrane (Millipore Corporation, Billerica, USA) by </w:t>
      </w:r>
      <w:r w:rsidRPr="0091577E">
        <w:rPr>
          <w:rFonts w:ascii="Book Antiqua" w:hAnsi="Book Antiqua"/>
          <w:sz w:val="24"/>
          <w:szCs w:val="24"/>
        </w:rPr>
        <w:lastRenderedPageBreak/>
        <w:t>western blotting. Following western blotting, the mem</w:t>
      </w:r>
      <w:r w:rsidR="005D60D6" w:rsidRPr="0091577E">
        <w:rPr>
          <w:rFonts w:ascii="Book Antiqua" w:hAnsi="Book Antiqua"/>
          <w:sz w:val="24"/>
          <w:szCs w:val="24"/>
        </w:rPr>
        <w:t>branes were blocked in 3% BS -0.05</w:t>
      </w:r>
      <w:r w:rsidRPr="0091577E">
        <w:rPr>
          <w:rFonts w:ascii="Book Antiqua" w:hAnsi="Book Antiqua"/>
          <w:sz w:val="24"/>
          <w:szCs w:val="24"/>
        </w:rPr>
        <w:t xml:space="preserve">% Tween for 30 min before antibody detection. </w:t>
      </w:r>
      <w:r w:rsidR="00467476" w:rsidRPr="0091577E">
        <w:rPr>
          <w:rFonts w:ascii="Book Antiqua" w:hAnsi="Book Antiqua"/>
          <w:sz w:val="24"/>
          <w:szCs w:val="24"/>
        </w:rPr>
        <w:t>A pr</w:t>
      </w:r>
      <w:r w:rsidR="00CF52F3" w:rsidRPr="0091577E">
        <w:rPr>
          <w:rFonts w:ascii="Book Antiqua" w:hAnsi="Book Antiqua"/>
          <w:sz w:val="24"/>
          <w:szCs w:val="24"/>
        </w:rPr>
        <w:t>imary antibody</w:t>
      </w:r>
      <w:r w:rsidR="00467476" w:rsidRPr="0091577E">
        <w:rPr>
          <w:rFonts w:ascii="Book Antiqua" w:hAnsi="Book Antiqua"/>
          <w:sz w:val="24"/>
          <w:szCs w:val="24"/>
        </w:rPr>
        <w:t>,</w:t>
      </w:r>
      <w:r w:rsidR="00CF52F3" w:rsidRPr="0091577E">
        <w:rPr>
          <w:rFonts w:ascii="Book Antiqua" w:hAnsi="Book Antiqua"/>
          <w:sz w:val="24"/>
          <w:szCs w:val="24"/>
        </w:rPr>
        <w:t xml:space="preserve"> rabbit anti-PDGFRα (Abcam, Cambridge, UK), </w:t>
      </w:r>
      <w:r w:rsidRPr="0091577E">
        <w:rPr>
          <w:rFonts w:ascii="Book Antiqua" w:hAnsi="Book Antiqua"/>
          <w:sz w:val="24"/>
          <w:szCs w:val="24"/>
        </w:rPr>
        <w:t xml:space="preserve">dilution 1:1000, </w:t>
      </w:r>
      <w:r w:rsidR="00CF52F3" w:rsidRPr="0091577E">
        <w:rPr>
          <w:rFonts w:ascii="Book Antiqua" w:hAnsi="Book Antiqua"/>
          <w:sz w:val="24"/>
          <w:szCs w:val="24"/>
        </w:rPr>
        <w:t>was</w:t>
      </w:r>
      <w:r w:rsidRPr="0091577E">
        <w:rPr>
          <w:rFonts w:ascii="Book Antiqua" w:hAnsi="Book Antiqua"/>
          <w:sz w:val="24"/>
          <w:szCs w:val="24"/>
        </w:rPr>
        <w:t xml:space="preserve"> used and incubation was performed overnight at 4</w:t>
      </w:r>
      <w:r w:rsidR="000E2301">
        <w:rPr>
          <w:rFonts w:ascii="Book Antiqua" w:eastAsiaTheme="minorEastAsia" w:hAnsi="Book Antiqua" w:hint="eastAsia"/>
          <w:sz w:val="24"/>
          <w:szCs w:val="24"/>
          <w:lang w:eastAsia="zh-CN"/>
        </w:rPr>
        <w:t xml:space="preserve"> </w:t>
      </w:r>
      <w:r w:rsidRPr="0091577E">
        <w:rPr>
          <w:rFonts w:ascii="Book Antiqua" w:hAnsi="Book Antiqua"/>
          <w:sz w:val="24"/>
          <w:szCs w:val="24"/>
          <w:vertAlign w:val="superscript"/>
        </w:rPr>
        <w:t>o</w:t>
      </w:r>
      <w:r w:rsidRPr="0091577E">
        <w:rPr>
          <w:rFonts w:ascii="Book Antiqua" w:hAnsi="Book Antiqua"/>
          <w:sz w:val="24"/>
          <w:szCs w:val="24"/>
        </w:rPr>
        <w:t xml:space="preserve">C. Following extensive </w:t>
      </w:r>
      <w:r w:rsidR="005D60D6" w:rsidRPr="0091577E">
        <w:rPr>
          <w:rFonts w:ascii="Book Antiqua" w:hAnsi="Book Antiqua"/>
          <w:sz w:val="24"/>
          <w:szCs w:val="24"/>
        </w:rPr>
        <w:t>washing (four times in PBS-0.05</w:t>
      </w:r>
      <w:r w:rsidRPr="0091577E">
        <w:rPr>
          <w:rFonts w:ascii="Book Antiqua" w:hAnsi="Book Antiqua"/>
          <w:sz w:val="24"/>
          <w:szCs w:val="24"/>
        </w:rPr>
        <w:t xml:space="preserve">% Tween) the membranes were incubated with the </w:t>
      </w:r>
      <w:r w:rsidR="0004073A" w:rsidRPr="0091577E">
        <w:rPr>
          <w:rFonts w:ascii="Book Antiqua" w:hAnsi="Book Antiqua"/>
          <w:sz w:val="24"/>
          <w:szCs w:val="24"/>
        </w:rPr>
        <w:t>appropriate secondary antibody</w:t>
      </w:r>
      <w:r w:rsidRPr="0091577E">
        <w:rPr>
          <w:rFonts w:ascii="Book Antiqua" w:hAnsi="Book Antiqua"/>
          <w:sz w:val="24"/>
          <w:szCs w:val="24"/>
        </w:rPr>
        <w:t xml:space="preserve"> (goat anti-rabbit IgG, HRP-lin</w:t>
      </w:r>
      <w:r w:rsidR="00405A62">
        <w:rPr>
          <w:rFonts w:ascii="Book Antiqua" w:hAnsi="Book Antiqua"/>
          <w:sz w:val="24"/>
          <w:szCs w:val="24"/>
        </w:rPr>
        <w:t>ked Antibody, dilution 1:10</w:t>
      </w:r>
      <w:r w:rsidR="00CF52F3" w:rsidRPr="0091577E">
        <w:rPr>
          <w:rFonts w:ascii="Book Antiqua" w:hAnsi="Book Antiqua"/>
          <w:sz w:val="24"/>
          <w:szCs w:val="24"/>
        </w:rPr>
        <w:t>000</w:t>
      </w:r>
      <w:r w:rsidRPr="0091577E">
        <w:rPr>
          <w:rFonts w:ascii="Book Antiqua" w:hAnsi="Book Antiqua"/>
          <w:sz w:val="24"/>
          <w:szCs w:val="24"/>
        </w:rPr>
        <w:t>, Abcam, Cambridge, UK)</w:t>
      </w:r>
      <w:r w:rsidR="006A7118" w:rsidRPr="0091577E">
        <w:rPr>
          <w:rFonts w:ascii="Book Antiqua" w:hAnsi="Book Antiqua"/>
          <w:sz w:val="24"/>
          <w:szCs w:val="24"/>
        </w:rPr>
        <w:t xml:space="preserve"> </w:t>
      </w:r>
      <w:r w:rsidRPr="0091577E">
        <w:rPr>
          <w:rFonts w:ascii="Book Antiqua" w:hAnsi="Book Antiqua"/>
          <w:sz w:val="24"/>
          <w:szCs w:val="24"/>
        </w:rPr>
        <w:t xml:space="preserve">followed by </w:t>
      </w:r>
      <w:r w:rsidR="005D60D6" w:rsidRPr="0091577E">
        <w:rPr>
          <w:rFonts w:ascii="Book Antiqua" w:hAnsi="Book Antiqua"/>
          <w:sz w:val="24"/>
          <w:szCs w:val="24"/>
        </w:rPr>
        <w:t>washing (four times in PBS-0.05</w:t>
      </w:r>
      <w:r w:rsidRPr="0091577E">
        <w:rPr>
          <w:rFonts w:ascii="Book Antiqua" w:hAnsi="Book Antiqua"/>
          <w:sz w:val="24"/>
          <w:szCs w:val="24"/>
        </w:rPr>
        <w:t xml:space="preserve">% Tween). Detection was performed with the ECL plus chemiluminescence kit (Thermo, Fisher Scientific, Dublin, Ireland). </w:t>
      </w:r>
      <w:r w:rsidR="00376191" w:rsidRPr="0091577E">
        <w:rPr>
          <w:rFonts w:ascii="Book Antiqua" w:hAnsi="Book Antiqua"/>
          <w:sz w:val="24"/>
          <w:szCs w:val="24"/>
        </w:rPr>
        <w:t>We used GAPDH (mouse anti-GAPDH</w:t>
      </w:r>
      <w:r w:rsidRPr="0091577E">
        <w:rPr>
          <w:rFonts w:ascii="Book Antiqua" w:hAnsi="Book Antiqua"/>
          <w:sz w:val="24"/>
          <w:szCs w:val="24"/>
        </w:rPr>
        <w:t>, dilution 1:1000, Abcam, Cambridge, UK) as an additional loading control.</w:t>
      </w:r>
    </w:p>
    <w:p w:rsidR="00D0277F" w:rsidRPr="0091577E" w:rsidRDefault="00D0277F" w:rsidP="00816A05">
      <w:pPr>
        <w:adjustRightInd w:val="0"/>
        <w:snapToGrid w:val="0"/>
        <w:spacing w:after="0" w:line="360" w:lineRule="auto"/>
        <w:jc w:val="both"/>
        <w:rPr>
          <w:rFonts w:ascii="Book Antiqua" w:hAnsi="Book Antiqua"/>
          <w:sz w:val="24"/>
          <w:szCs w:val="24"/>
        </w:rPr>
      </w:pPr>
    </w:p>
    <w:p w:rsidR="0026454D" w:rsidRPr="0091577E" w:rsidRDefault="006E2E73" w:rsidP="00816A05">
      <w:pPr>
        <w:adjustRightInd w:val="0"/>
        <w:snapToGrid w:val="0"/>
        <w:spacing w:after="0" w:line="360" w:lineRule="auto"/>
        <w:jc w:val="both"/>
        <w:rPr>
          <w:rFonts w:ascii="Book Antiqua" w:hAnsi="Book Antiqua"/>
          <w:b/>
          <w:sz w:val="24"/>
          <w:szCs w:val="24"/>
        </w:rPr>
      </w:pPr>
      <w:r w:rsidRPr="0091577E">
        <w:rPr>
          <w:rFonts w:ascii="Book Antiqua" w:hAnsi="Book Antiqua"/>
          <w:b/>
          <w:sz w:val="24"/>
          <w:szCs w:val="24"/>
        </w:rPr>
        <w:t>RESULTS</w:t>
      </w:r>
    </w:p>
    <w:p w:rsidR="007D6BC0" w:rsidRPr="0091577E" w:rsidRDefault="007D6BC0" w:rsidP="00816A05">
      <w:pPr>
        <w:autoSpaceDE w:val="0"/>
        <w:autoSpaceDN w:val="0"/>
        <w:adjustRightInd w:val="0"/>
        <w:snapToGrid w:val="0"/>
        <w:spacing w:after="0" w:line="360" w:lineRule="auto"/>
        <w:jc w:val="both"/>
        <w:rPr>
          <w:rFonts w:ascii="Book Antiqua" w:eastAsia="Times New Roman" w:hAnsi="Book Antiqua"/>
          <w:b/>
          <w:i/>
          <w:sz w:val="24"/>
          <w:szCs w:val="24"/>
          <w:lang w:eastAsia="en-IE"/>
        </w:rPr>
      </w:pPr>
      <w:r w:rsidRPr="0091577E">
        <w:rPr>
          <w:rFonts w:ascii="Book Antiqua" w:eastAsia="Times New Roman" w:hAnsi="Book Antiqua"/>
          <w:b/>
          <w:i/>
          <w:sz w:val="24"/>
          <w:szCs w:val="24"/>
          <w:lang w:eastAsia="en-IE"/>
        </w:rPr>
        <w:t xml:space="preserve">Immunofluorescence </w:t>
      </w:r>
      <w:r w:rsidR="005D60D6" w:rsidRPr="0091577E">
        <w:rPr>
          <w:rFonts w:ascii="Book Antiqua" w:eastAsia="Times New Roman" w:hAnsi="Book Antiqua"/>
          <w:b/>
          <w:i/>
          <w:sz w:val="24"/>
          <w:szCs w:val="24"/>
          <w:lang w:eastAsia="en-IE"/>
        </w:rPr>
        <w:t>staining and confocal microscopy</w:t>
      </w:r>
    </w:p>
    <w:p w:rsidR="00051F2D" w:rsidRPr="0091577E" w:rsidRDefault="00794D7E"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sz w:val="24"/>
          <w:szCs w:val="24"/>
        </w:rPr>
        <w:t>Confocal microscopy revealed PDGFRα</w:t>
      </w:r>
      <w:r w:rsidR="00AB5070" w:rsidRPr="0091577E">
        <w:rPr>
          <w:rFonts w:ascii="Book Antiqua" w:hAnsi="Book Antiqua"/>
          <w:sz w:val="24"/>
          <w:szCs w:val="24"/>
          <w:vertAlign w:val="superscript"/>
        </w:rPr>
        <w:t>+</w:t>
      </w:r>
      <w:r w:rsidRPr="0091577E">
        <w:rPr>
          <w:rFonts w:ascii="Book Antiqua" w:hAnsi="Book Antiqua"/>
          <w:sz w:val="24"/>
          <w:szCs w:val="24"/>
        </w:rPr>
        <w:t xml:space="preserve">-cells within the mucosa, myenteric plexus and smooth muscle in </w:t>
      </w:r>
      <w:r w:rsidR="002E2740" w:rsidRPr="0091577E">
        <w:rPr>
          <w:rFonts w:ascii="Book Antiqua" w:hAnsi="Book Antiqua"/>
          <w:sz w:val="24"/>
          <w:szCs w:val="24"/>
        </w:rPr>
        <w:t>colonic</w:t>
      </w:r>
      <w:r w:rsidRPr="0091577E">
        <w:rPr>
          <w:rFonts w:ascii="Book Antiqua" w:hAnsi="Book Antiqua"/>
          <w:sz w:val="24"/>
          <w:szCs w:val="24"/>
        </w:rPr>
        <w:t xml:space="preserve"> controls, with a marked reduction in PDGFRα</w:t>
      </w:r>
      <w:r w:rsidR="00AB5070" w:rsidRPr="0091577E">
        <w:rPr>
          <w:rFonts w:ascii="Book Antiqua" w:hAnsi="Book Antiqua"/>
          <w:sz w:val="24"/>
          <w:szCs w:val="24"/>
          <w:vertAlign w:val="superscript"/>
        </w:rPr>
        <w:t>+</w:t>
      </w:r>
      <w:r w:rsidRPr="0091577E">
        <w:rPr>
          <w:rFonts w:ascii="Book Antiqua" w:hAnsi="Book Antiqua"/>
          <w:sz w:val="24"/>
          <w:szCs w:val="24"/>
        </w:rPr>
        <w:t>-cells in the HD specimens</w:t>
      </w:r>
      <w:r w:rsidR="00A06CFA" w:rsidRPr="0091577E">
        <w:rPr>
          <w:rFonts w:ascii="Book Antiqua" w:hAnsi="Book Antiqua"/>
          <w:sz w:val="24"/>
          <w:szCs w:val="24"/>
        </w:rPr>
        <w:t xml:space="preserve"> (</w:t>
      </w:r>
      <w:r w:rsidR="005D60D6" w:rsidRPr="0091577E">
        <w:rPr>
          <w:rFonts w:ascii="Book Antiqua" w:hAnsi="Book Antiqua"/>
          <w:sz w:val="24"/>
          <w:szCs w:val="24"/>
        </w:rPr>
        <w:t>Figure</w:t>
      </w:r>
      <w:r w:rsidR="00A06CFA" w:rsidRPr="0091577E">
        <w:rPr>
          <w:rFonts w:ascii="Book Antiqua" w:hAnsi="Book Antiqua"/>
          <w:sz w:val="24"/>
          <w:szCs w:val="24"/>
        </w:rPr>
        <w:t xml:space="preserve"> 1)</w:t>
      </w:r>
      <w:r w:rsidRPr="0091577E">
        <w:rPr>
          <w:rFonts w:ascii="Book Antiqua" w:hAnsi="Book Antiqua"/>
          <w:sz w:val="24"/>
          <w:szCs w:val="24"/>
        </w:rPr>
        <w:t xml:space="preserve">. </w:t>
      </w:r>
      <w:r w:rsidR="00051F2D" w:rsidRPr="0091577E">
        <w:rPr>
          <w:rFonts w:ascii="Book Antiqua" w:eastAsia="Times New Roman" w:hAnsi="Book Antiqua"/>
          <w:sz w:val="24"/>
          <w:szCs w:val="24"/>
          <w:lang w:eastAsia="en-IE"/>
        </w:rPr>
        <w:t xml:space="preserve">As other authors have reported, we noticed that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2E2740" w:rsidRPr="0091577E">
        <w:rPr>
          <w:rFonts w:ascii="Book Antiqua" w:hAnsi="Book Antiqua"/>
          <w:sz w:val="24"/>
          <w:szCs w:val="24"/>
        </w:rPr>
        <w:t>-cells and their projections</w:t>
      </w:r>
      <w:r w:rsidR="003233B6" w:rsidRPr="0091577E">
        <w:rPr>
          <w:rFonts w:ascii="Book Antiqua" w:hAnsi="Book Antiqua"/>
          <w:sz w:val="24"/>
          <w:szCs w:val="24"/>
        </w:rPr>
        <w:t xml:space="preserve"> </w:t>
      </w:r>
      <w:r w:rsidR="00051F2D" w:rsidRPr="0091577E">
        <w:rPr>
          <w:rFonts w:ascii="Book Antiqua" w:eastAsia="Times New Roman" w:hAnsi="Book Antiqua"/>
          <w:sz w:val="24"/>
          <w:szCs w:val="24"/>
          <w:lang w:eastAsia="en-IE"/>
        </w:rPr>
        <w:t xml:space="preserve">were located adjacent to and surrounding </w:t>
      </w:r>
      <w:r w:rsidRPr="0091577E">
        <w:rPr>
          <w:rFonts w:ascii="Book Antiqua" w:eastAsia="Times New Roman" w:hAnsi="Book Antiqua"/>
          <w:sz w:val="24"/>
          <w:szCs w:val="24"/>
          <w:lang w:eastAsia="en-IE"/>
        </w:rPr>
        <w:t xml:space="preserve">both enteric neurons and fibres, as well as alongside ICCs in the </w:t>
      </w:r>
      <w:r w:rsidR="00051F2D" w:rsidRPr="0091577E">
        <w:rPr>
          <w:rFonts w:ascii="Book Antiqua" w:eastAsia="Times New Roman" w:hAnsi="Book Antiqua"/>
          <w:sz w:val="24"/>
          <w:szCs w:val="24"/>
          <w:lang w:eastAsia="en-IE"/>
        </w:rPr>
        <w:t>myenteric plexus and within the smooth muscle layers</w:t>
      </w:r>
      <w:r w:rsidR="00AE6F34" w:rsidRPr="0091577E">
        <w:rPr>
          <w:rFonts w:ascii="Book Antiqua" w:eastAsia="Times New Roman" w:hAnsi="Book Antiqua"/>
          <w:sz w:val="24"/>
          <w:szCs w:val="24"/>
          <w:lang w:eastAsia="en-IE"/>
        </w:rPr>
        <w:t xml:space="preserve">. </w:t>
      </w:r>
      <w:r w:rsidRPr="0091577E">
        <w:rPr>
          <w:rFonts w:ascii="Book Antiqua" w:eastAsia="Times New Roman" w:hAnsi="Book Antiqua"/>
          <w:sz w:val="24"/>
          <w:szCs w:val="24"/>
          <w:lang w:eastAsia="en-IE"/>
        </w:rPr>
        <w:t xml:space="preserve">In the colonic mucosa, we found </w:t>
      </w:r>
      <w:r w:rsidRPr="0091577E">
        <w:rPr>
          <w:rFonts w:ascii="Book Antiqua" w:hAnsi="Book Antiqua"/>
          <w:sz w:val="24"/>
          <w:szCs w:val="24"/>
        </w:rPr>
        <w:t>PDGFRα</w:t>
      </w:r>
      <w:r w:rsidR="00AB5070" w:rsidRPr="0091577E">
        <w:rPr>
          <w:rFonts w:ascii="Book Antiqua" w:hAnsi="Book Antiqua"/>
          <w:sz w:val="24"/>
          <w:szCs w:val="24"/>
          <w:vertAlign w:val="superscript"/>
        </w:rPr>
        <w:t>+</w:t>
      </w:r>
      <w:r w:rsidRPr="0091577E">
        <w:rPr>
          <w:rFonts w:ascii="Book Antiqua" w:hAnsi="Book Antiqua"/>
          <w:sz w:val="24"/>
          <w:szCs w:val="24"/>
        </w:rPr>
        <w:t xml:space="preserve">-cells expressed </w:t>
      </w:r>
      <w:r w:rsidR="00004890" w:rsidRPr="0091577E">
        <w:rPr>
          <w:rFonts w:ascii="Book Antiqua" w:hAnsi="Book Antiqua"/>
          <w:sz w:val="24"/>
          <w:szCs w:val="24"/>
        </w:rPr>
        <w:t xml:space="preserve">the </w:t>
      </w:r>
      <w:r w:rsidRPr="0091577E">
        <w:rPr>
          <w:rFonts w:ascii="Book Antiqua" w:hAnsi="Book Antiqua"/>
          <w:sz w:val="24"/>
          <w:szCs w:val="24"/>
        </w:rPr>
        <w:t xml:space="preserve">toll-like receptors 4 and 5, as well as </w:t>
      </w:r>
      <w:r w:rsidR="00004890" w:rsidRPr="0091577E">
        <w:rPr>
          <w:rFonts w:ascii="Book Antiqua" w:hAnsi="Book Antiqua"/>
          <w:sz w:val="24"/>
          <w:szCs w:val="24"/>
        </w:rPr>
        <w:t>the purinergic receptor, P2Y2R1, as has previously been report</w:t>
      </w:r>
      <w:r w:rsidR="005D60D6" w:rsidRPr="0091577E">
        <w:rPr>
          <w:rFonts w:ascii="Book Antiqua" w:hAnsi="Book Antiqua"/>
          <w:sz w:val="24"/>
          <w:szCs w:val="24"/>
        </w:rPr>
        <w:t>ed in the murine colonic mucosa</w:t>
      </w:r>
      <w:r w:rsidR="005958A5" w:rsidRPr="0091577E">
        <w:rPr>
          <w:rFonts w:ascii="Book Antiqua" w:hAnsi="Book Antiqua"/>
          <w:sz w:val="24"/>
          <w:szCs w:val="24"/>
          <w:vertAlign w:val="superscript"/>
        </w:rPr>
        <w:fldChar w:fldCharType="begin">
          <w:fldData xml:space="preserve">PEVuZE5vdGU+PENpdGU+PEF1dGhvcj5LdXJhaGFzaGk8L0F1dGhvcj48WWVhcj4yMDEzPC9ZZWFy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</w:fldData>
        </w:fldChar>
      </w:r>
      <w:r w:rsidR="005958A5" w:rsidRPr="0091577E">
        <w:rPr>
          <w:rFonts w:ascii="Book Antiqua" w:hAnsi="Book Antiqua"/>
          <w:sz w:val="24"/>
          <w:szCs w:val="24"/>
          <w:vertAlign w:val="superscript"/>
        </w:rPr>
        <w:instrText xml:space="preserve"> ADDIN EN.CITE </w:instrText>
      </w:r>
      <w:r w:rsidR="005958A5" w:rsidRPr="0091577E">
        <w:rPr>
          <w:rFonts w:ascii="Book Antiqua" w:hAnsi="Book Antiqua"/>
          <w:sz w:val="24"/>
          <w:szCs w:val="24"/>
          <w:vertAlign w:val="superscript"/>
        </w:rPr>
        <w:fldChar w:fldCharType="begin">
          <w:fldData xml:space="preserve">PEVuZE5vdGU+PENpdGU+PEF1dGhvcj5LdXJhaGFzaGk8L0F1dGhvcj48WWVhcj4yMDEzPC9ZZWFy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</w:fldData>
        </w:fldChar>
      </w:r>
      <w:r w:rsidR="005958A5" w:rsidRPr="0091577E">
        <w:rPr>
          <w:rFonts w:ascii="Book Antiqua" w:hAnsi="Book Antiqua"/>
          <w:sz w:val="24"/>
          <w:szCs w:val="24"/>
          <w:vertAlign w:val="superscript"/>
        </w:rPr>
        <w:instrText xml:space="preserve"> ADDIN EN.CITE.DATA </w:instrText>
      </w:r>
      <w:r w:rsidR="005958A5" w:rsidRPr="0091577E">
        <w:rPr>
          <w:rFonts w:ascii="Book Antiqua" w:hAnsi="Book Antiqua"/>
          <w:sz w:val="24"/>
          <w:szCs w:val="24"/>
          <w:vertAlign w:val="superscript"/>
        </w:rPr>
      </w:r>
      <w:r w:rsidR="005958A5" w:rsidRPr="0091577E">
        <w:rPr>
          <w:rFonts w:ascii="Book Antiqua" w:hAnsi="Book Antiqua"/>
          <w:sz w:val="24"/>
          <w:szCs w:val="24"/>
          <w:vertAlign w:val="superscript"/>
        </w:rPr>
        <w:fldChar w:fldCharType="end"/>
      </w:r>
      <w:r w:rsidR="005958A5" w:rsidRPr="0091577E">
        <w:rPr>
          <w:rFonts w:ascii="Book Antiqua" w:hAnsi="Book Antiqua"/>
          <w:sz w:val="24"/>
          <w:szCs w:val="24"/>
          <w:vertAlign w:val="superscript"/>
        </w:rPr>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2" w:tooltip="Kurahashi, 2013 #1130" w:history="1">
        <w:r w:rsidR="008C5F25" w:rsidRPr="0091577E">
          <w:rPr>
            <w:rFonts w:ascii="Book Antiqua" w:hAnsi="Book Antiqua"/>
            <w:noProof/>
            <w:sz w:val="24"/>
            <w:szCs w:val="24"/>
            <w:vertAlign w:val="superscript"/>
          </w:rPr>
          <w:t>2</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004890" w:rsidRPr="0091577E">
        <w:rPr>
          <w:rFonts w:ascii="Book Antiqua" w:hAnsi="Book Antiqua"/>
          <w:sz w:val="24"/>
          <w:szCs w:val="24"/>
        </w:rPr>
        <w:t>.</w:t>
      </w:r>
    </w:p>
    <w:p w:rsidR="005D60D6" w:rsidRPr="0091577E" w:rsidRDefault="005D60D6" w:rsidP="00816A05">
      <w:pPr>
        <w:autoSpaceDE w:val="0"/>
        <w:autoSpaceDN w:val="0"/>
        <w:adjustRightInd w:val="0"/>
        <w:snapToGrid w:val="0"/>
        <w:spacing w:after="0" w:line="360" w:lineRule="auto"/>
        <w:jc w:val="both"/>
        <w:rPr>
          <w:rFonts w:ascii="Book Antiqua" w:eastAsiaTheme="minorEastAsia" w:hAnsi="Book Antiqua"/>
          <w:sz w:val="24"/>
          <w:szCs w:val="24"/>
          <w:lang w:eastAsia="zh-CN"/>
        </w:rPr>
      </w:pPr>
    </w:p>
    <w:p w:rsidR="007D6BC0" w:rsidRPr="0091577E" w:rsidRDefault="007D6BC0" w:rsidP="00816A05">
      <w:pPr>
        <w:autoSpaceDE w:val="0"/>
        <w:autoSpaceDN w:val="0"/>
        <w:adjustRightInd w:val="0"/>
        <w:snapToGrid w:val="0"/>
        <w:spacing w:after="0" w:line="360" w:lineRule="auto"/>
        <w:jc w:val="both"/>
        <w:rPr>
          <w:rFonts w:ascii="Book Antiqua" w:eastAsia="Times New Roman" w:hAnsi="Book Antiqua"/>
          <w:b/>
          <w:i/>
          <w:sz w:val="24"/>
          <w:szCs w:val="24"/>
          <w:lang w:eastAsia="en-IE"/>
        </w:rPr>
      </w:pPr>
      <w:r w:rsidRPr="0091577E">
        <w:rPr>
          <w:rFonts w:ascii="Book Antiqua" w:eastAsia="Times New Roman" w:hAnsi="Book Antiqua"/>
          <w:b/>
          <w:i/>
          <w:sz w:val="24"/>
          <w:szCs w:val="24"/>
          <w:lang w:eastAsia="en-IE"/>
        </w:rPr>
        <w:t xml:space="preserve">Western </w:t>
      </w:r>
      <w:r w:rsidR="005D60D6" w:rsidRPr="0091577E">
        <w:rPr>
          <w:rFonts w:ascii="Book Antiqua" w:eastAsia="Times New Roman" w:hAnsi="Book Antiqua"/>
          <w:b/>
          <w:i/>
          <w:sz w:val="24"/>
          <w:szCs w:val="24"/>
          <w:lang w:eastAsia="en-IE"/>
        </w:rPr>
        <w:t>blot</w:t>
      </w:r>
    </w:p>
    <w:p w:rsidR="00794D7E" w:rsidRPr="0091577E" w:rsidRDefault="00794D7E" w:rsidP="00816A05">
      <w:pPr>
        <w:autoSpaceDE w:val="0"/>
        <w:autoSpaceDN w:val="0"/>
        <w:adjustRightInd w:val="0"/>
        <w:snapToGrid w:val="0"/>
        <w:spacing w:after="0" w:line="360" w:lineRule="auto"/>
        <w:jc w:val="both"/>
        <w:rPr>
          <w:rFonts w:ascii="Book Antiqua" w:eastAsia="Times New Roman" w:hAnsi="Book Antiqua"/>
          <w:b/>
          <w:sz w:val="24"/>
          <w:szCs w:val="24"/>
          <w:u w:val="single"/>
          <w:lang w:eastAsia="en-IE"/>
        </w:rPr>
      </w:pPr>
      <w:r w:rsidRPr="0091577E">
        <w:rPr>
          <w:rFonts w:ascii="Book Antiqua" w:hAnsi="Book Antiqua"/>
          <w:sz w:val="24"/>
          <w:szCs w:val="24"/>
        </w:rPr>
        <w:t>Western blotting revealed high levels of PDGFRα</w:t>
      </w:r>
      <w:r w:rsidR="006A7118" w:rsidRPr="0091577E">
        <w:rPr>
          <w:rFonts w:ascii="Book Antiqua" w:hAnsi="Book Antiqua"/>
          <w:sz w:val="24"/>
          <w:szCs w:val="24"/>
          <w:vertAlign w:val="superscript"/>
        </w:rPr>
        <w:t xml:space="preserve"> </w:t>
      </w:r>
      <w:r w:rsidR="003B3621" w:rsidRPr="0091577E">
        <w:rPr>
          <w:rFonts w:ascii="Book Antiqua" w:hAnsi="Book Antiqua"/>
          <w:sz w:val="24"/>
          <w:szCs w:val="24"/>
        </w:rPr>
        <w:t>protein</w:t>
      </w:r>
      <w:r w:rsidRPr="0091577E">
        <w:rPr>
          <w:rFonts w:ascii="Book Antiqua" w:hAnsi="Book Antiqua"/>
          <w:sz w:val="24"/>
          <w:szCs w:val="24"/>
        </w:rPr>
        <w:t xml:space="preserve"> expression in </w:t>
      </w:r>
      <w:r w:rsidR="002E2740" w:rsidRPr="0091577E">
        <w:rPr>
          <w:rFonts w:ascii="Book Antiqua" w:hAnsi="Book Antiqua"/>
          <w:sz w:val="24"/>
          <w:szCs w:val="24"/>
        </w:rPr>
        <w:t>colonic</w:t>
      </w:r>
      <w:r w:rsidRPr="0091577E">
        <w:rPr>
          <w:rFonts w:ascii="Book Antiqua" w:hAnsi="Book Antiqua"/>
          <w:sz w:val="24"/>
          <w:szCs w:val="24"/>
        </w:rPr>
        <w:t xml:space="preserve"> controls, while there was a striking decrease in PDGFRα</w:t>
      </w:r>
      <w:r w:rsidR="006A7118" w:rsidRPr="0091577E">
        <w:rPr>
          <w:rFonts w:ascii="Book Antiqua" w:hAnsi="Book Antiqua"/>
          <w:sz w:val="24"/>
          <w:szCs w:val="24"/>
          <w:vertAlign w:val="superscript"/>
        </w:rPr>
        <w:t xml:space="preserve"> </w:t>
      </w:r>
      <w:r w:rsidR="003B3621" w:rsidRPr="0091577E">
        <w:rPr>
          <w:rFonts w:ascii="Book Antiqua" w:hAnsi="Book Antiqua"/>
          <w:sz w:val="24"/>
          <w:szCs w:val="24"/>
        </w:rPr>
        <w:t>protein</w:t>
      </w:r>
      <w:r w:rsidRPr="0091577E">
        <w:rPr>
          <w:rFonts w:ascii="Book Antiqua" w:hAnsi="Book Antiqua"/>
          <w:sz w:val="24"/>
          <w:szCs w:val="24"/>
        </w:rPr>
        <w:t xml:space="preserve"> expression in both ganglionic and aganglionic regions of HD</w:t>
      </w:r>
      <w:r w:rsidR="00AC2010" w:rsidRPr="0091577E">
        <w:rPr>
          <w:rFonts w:ascii="Book Antiqua" w:hAnsi="Book Antiqua"/>
          <w:sz w:val="24"/>
          <w:szCs w:val="24"/>
        </w:rPr>
        <w:t xml:space="preserve"> (</w:t>
      </w:r>
      <w:r w:rsidR="005D60D6" w:rsidRPr="0091577E">
        <w:rPr>
          <w:rFonts w:ascii="Book Antiqua" w:hAnsi="Book Antiqua"/>
          <w:sz w:val="24"/>
          <w:szCs w:val="24"/>
        </w:rPr>
        <w:t>Figure</w:t>
      </w:r>
      <w:r w:rsidR="003B3621" w:rsidRPr="0091577E">
        <w:rPr>
          <w:rFonts w:ascii="Book Antiqua" w:hAnsi="Book Antiqua"/>
          <w:sz w:val="24"/>
          <w:szCs w:val="24"/>
        </w:rPr>
        <w:t xml:space="preserve"> 2)</w:t>
      </w:r>
      <w:r w:rsidRPr="0091577E">
        <w:rPr>
          <w:rFonts w:ascii="Book Antiqua" w:hAnsi="Book Antiqua"/>
          <w:sz w:val="24"/>
          <w:szCs w:val="24"/>
        </w:rPr>
        <w:t xml:space="preserve">. Equal expression was observed in ganglionic </w:t>
      </w:r>
      <w:r w:rsidR="0056619D" w:rsidRPr="0056619D">
        <w:rPr>
          <w:rFonts w:ascii="Book Antiqua" w:eastAsiaTheme="minorEastAsia" w:hAnsi="Book Antiqua" w:hint="eastAsia"/>
          <w:i/>
          <w:sz w:val="24"/>
          <w:szCs w:val="24"/>
          <w:lang w:eastAsia="zh-CN"/>
        </w:rPr>
        <w:t>vs</w:t>
      </w:r>
      <w:r w:rsidRPr="0091577E">
        <w:rPr>
          <w:rFonts w:ascii="Book Antiqua" w:hAnsi="Book Antiqua"/>
          <w:sz w:val="24"/>
          <w:szCs w:val="24"/>
        </w:rPr>
        <w:t xml:space="preserve"> aganglionic segments</w:t>
      </w:r>
      <w:r w:rsidR="003B3621" w:rsidRPr="0091577E">
        <w:rPr>
          <w:rFonts w:ascii="Book Antiqua" w:hAnsi="Book Antiqua"/>
          <w:sz w:val="24"/>
          <w:szCs w:val="24"/>
        </w:rPr>
        <w:t>.</w:t>
      </w:r>
      <w:r w:rsidRPr="0091577E">
        <w:rPr>
          <w:rFonts w:ascii="Book Antiqua" w:hAnsi="Book Antiqua"/>
          <w:sz w:val="24"/>
          <w:szCs w:val="24"/>
        </w:rPr>
        <w:t xml:space="preserve"> </w:t>
      </w:r>
    </w:p>
    <w:p w:rsidR="00B741C9" w:rsidRPr="0091577E" w:rsidRDefault="00B741C9" w:rsidP="00816A05">
      <w:pPr>
        <w:autoSpaceDE w:val="0"/>
        <w:autoSpaceDN w:val="0"/>
        <w:adjustRightInd w:val="0"/>
        <w:snapToGrid w:val="0"/>
        <w:spacing w:after="0" w:line="360" w:lineRule="auto"/>
        <w:jc w:val="both"/>
        <w:rPr>
          <w:rFonts w:ascii="Book Antiqua" w:eastAsia="Times New Roman" w:hAnsi="Book Antiqua"/>
          <w:sz w:val="24"/>
          <w:szCs w:val="24"/>
          <w:lang w:eastAsia="en-IE"/>
        </w:rPr>
      </w:pPr>
    </w:p>
    <w:p w:rsidR="00813E53" w:rsidRPr="0091577E" w:rsidRDefault="00813E53" w:rsidP="00816A05">
      <w:pPr>
        <w:autoSpaceDE w:val="0"/>
        <w:autoSpaceDN w:val="0"/>
        <w:adjustRightInd w:val="0"/>
        <w:snapToGrid w:val="0"/>
        <w:spacing w:after="0" w:line="360" w:lineRule="auto"/>
        <w:jc w:val="both"/>
        <w:rPr>
          <w:rFonts w:ascii="Book Antiqua" w:eastAsia="Times New Roman" w:hAnsi="Book Antiqua"/>
          <w:sz w:val="24"/>
          <w:szCs w:val="24"/>
          <w:lang w:eastAsia="en-IE"/>
        </w:rPr>
      </w:pPr>
    </w:p>
    <w:p w:rsidR="00813E53" w:rsidRPr="0091577E" w:rsidRDefault="00813E53" w:rsidP="00816A05">
      <w:pPr>
        <w:autoSpaceDE w:val="0"/>
        <w:autoSpaceDN w:val="0"/>
        <w:adjustRightInd w:val="0"/>
        <w:snapToGrid w:val="0"/>
        <w:spacing w:after="0" w:line="360" w:lineRule="auto"/>
        <w:jc w:val="both"/>
        <w:rPr>
          <w:rFonts w:ascii="Book Antiqua" w:eastAsia="Times New Roman" w:hAnsi="Book Antiqua"/>
          <w:sz w:val="24"/>
          <w:szCs w:val="24"/>
          <w:lang w:eastAsia="en-IE"/>
        </w:rPr>
      </w:pPr>
    </w:p>
    <w:p w:rsidR="00813E53" w:rsidRPr="0091577E" w:rsidRDefault="00813E53" w:rsidP="00816A05">
      <w:pPr>
        <w:autoSpaceDE w:val="0"/>
        <w:autoSpaceDN w:val="0"/>
        <w:adjustRightInd w:val="0"/>
        <w:snapToGrid w:val="0"/>
        <w:spacing w:after="0" w:line="360" w:lineRule="auto"/>
        <w:jc w:val="both"/>
        <w:rPr>
          <w:rFonts w:ascii="Book Antiqua" w:eastAsia="Times New Roman" w:hAnsi="Book Antiqua"/>
          <w:sz w:val="24"/>
          <w:szCs w:val="24"/>
          <w:lang w:eastAsia="en-IE"/>
        </w:rPr>
      </w:pPr>
    </w:p>
    <w:p w:rsidR="00813E53" w:rsidRPr="0091577E" w:rsidRDefault="00813E53" w:rsidP="00816A05">
      <w:pPr>
        <w:autoSpaceDE w:val="0"/>
        <w:autoSpaceDN w:val="0"/>
        <w:adjustRightInd w:val="0"/>
        <w:snapToGrid w:val="0"/>
        <w:spacing w:after="0" w:line="360" w:lineRule="auto"/>
        <w:jc w:val="both"/>
        <w:rPr>
          <w:rFonts w:ascii="Book Antiqua" w:eastAsia="Times New Roman" w:hAnsi="Book Antiqua"/>
          <w:sz w:val="24"/>
          <w:szCs w:val="24"/>
          <w:lang w:eastAsia="en-IE"/>
        </w:rPr>
      </w:pPr>
    </w:p>
    <w:p w:rsidR="00667208" w:rsidRPr="0091577E" w:rsidRDefault="006E2E73" w:rsidP="00816A05">
      <w:pPr>
        <w:autoSpaceDE w:val="0"/>
        <w:autoSpaceDN w:val="0"/>
        <w:adjustRightInd w:val="0"/>
        <w:snapToGrid w:val="0"/>
        <w:spacing w:after="0" w:line="360" w:lineRule="auto"/>
        <w:jc w:val="both"/>
        <w:rPr>
          <w:rFonts w:ascii="Book Antiqua" w:hAnsi="Book Antiqua"/>
          <w:sz w:val="24"/>
          <w:szCs w:val="24"/>
        </w:rPr>
      </w:pPr>
      <w:r w:rsidRPr="0091577E">
        <w:rPr>
          <w:rFonts w:ascii="Book Antiqua" w:eastAsia="Times New Roman" w:hAnsi="Book Antiqua"/>
          <w:b/>
          <w:sz w:val="24"/>
          <w:szCs w:val="24"/>
          <w:lang w:eastAsia="en-IE"/>
        </w:rPr>
        <w:t>DISCUSSION</w:t>
      </w:r>
      <w:r w:rsidR="003D3033" w:rsidRPr="0091577E">
        <w:rPr>
          <w:rFonts w:ascii="Book Antiqua" w:eastAsia="Times New Roman" w:hAnsi="Book Antiqua"/>
          <w:b/>
          <w:sz w:val="24"/>
          <w:szCs w:val="24"/>
          <w:lang w:eastAsia="en-IE"/>
        </w:rPr>
        <w:br/>
      </w:r>
      <w:r w:rsidR="00667208" w:rsidRPr="0091577E">
        <w:rPr>
          <w:rFonts w:ascii="Book Antiqua" w:eastAsia="Times New Roman" w:hAnsi="Book Antiqua"/>
          <w:sz w:val="24"/>
          <w:szCs w:val="24"/>
          <w:lang w:eastAsia="en-IE"/>
        </w:rPr>
        <w:t xml:space="preserve">The location of </w:t>
      </w:r>
      <w:r w:rsidR="00667208" w:rsidRPr="0091577E">
        <w:rPr>
          <w:rFonts w:ascii="Book Antiqua" w:hAnsi="Book Antiqua"/>
          <w:sz w:val="24"/>
          <w:szCs w:val="24"/>
        </w:rPr>
        <w:t>PDGFRα</w:t>
      </w:r>
      <w:r w:rsidR="00AB5070" w:rsidRPr="0091577E">
        <w:rPr>
          <w:rFonts w:ascii="Book Antiqua" w:hAnsi="Book Antiqua"/>
          <w:sz w:val="24"/>
          <w:szCs w:val="24"/>
          <w:vertAlign w:val="superscript"/>
        </w:rPr>
        <w:t>+</w:t>
      </w:r>
      <w:r w:rsidR="00B91AAE" w:rsidRPr="0091577E">
        <w:rPr>
          <w:rFonts w:ascii="Book Antiqua" w:hAnsi="Book Antiqua"/>
          <w:sz w:val="24"/>
          <w:szCs w:val="24"/>
        </w:rPr>
        <w:t>-cells</w:t>
      </w:r>
      <w:r w:rsidR="00667208" w:rsidRPr="0091577E">
        <w:rPr>
          <w:rFonts w:ascii="Book Antiqua" w:hAnsi="Book Antiqua"/>
          <w:sz w:val="24"/>
          <w:szCs w:val="24"/>
        </w:rPr>
        <w:t xml:space="preserve"> </w:t>
      </w:r>
      <w:r w:rsidR="00667208" w:rsidRPr="0091577E">
        <w:rPr>
          <w:rFonts w:ascii="Book Antiqua" w:eastAsia="Times New Roman" w:hAnsi="Book Antiqua"/>
          <w:sz w:val="24"/>
          <w:szCs w:val="24"/>
          <w:lang w:eastAsia="en-IE"/>
        </w:rPr>
        <w:t xml:space="preserve">alongside enteric nerves, ICCs, their close proximity to nerve varicosities and the fact that they </w:t>
      </w:r>
      <w:r w:rsidR="002E2740" w:rsidRPr="0091577E">
        <w:rPr>
          <w:rFonts w:ascii="Book Antiqua" w:eastAsia="Times New Roman" w:hAnsi="Book Antiqua"/>
          <w:sz w:val="24"/>
          <w:szCs w:val="24"/>
          <w:lang w:eastAsia="en-IE"/>
        </w:rPr>
        <w:t xml:space="preserve">are coupled by gap junctions to </w:t>
      </w:r>
      <w:r w:rsidR="004D2B79" w:rsidRPr="0091577E">
        <w:rPr>
          <w:rFonts w:ascii="Book Antiqua" w:eastAsia="Times New Roman" w:hAnsi="Book Antiqua"/>
          <w:sz w:val="24"/>
          <w:szCs w:val="24"/>
          <w:lang w:eastAsia="en-IE"/>
        </w:rPr>
        <w:t>SMCs</w:t>
      </w:r>
      <w:r w:rsidR="00667208" w:rsidRPr="0091577E">
        <w:rPr>
          <w:rFonts w:ascii="Book Antiqua" w:eastAsia="Times New Roman" w:hAnsi="Book Antiqua"/>
          <w:sz w:val="24"/>
          <w:szCs w:val="24"/>
          <w:lang w:eastAsia="en-IE"/>
        </w:rPr>
        <w:t xml:space="preserve">, </w:t>
      </w:r>
      <w:r w:rsidR="004D2B79" w:rsidRPr="0091577E">
        <w:rPr>
          <w:rFonts w:ascii="Book Antiqua" w:eastAsia="Times New Roman" w:hAnsi="Book Antiqua"/>
          <w:sz w:val="24"/>
          <w:szCs w:val="24"/>
          <w:lang w:eastAsia="en-IE"/>
        </w:rPr>
        <w:t>strongly suggest</w:t>
      </w:r>
      <w:r w:rsidR="00667208" w:rsidRPr="0091577E">
        <w:rPr>
          <w:rFonts w:ascii="Book Antiqua" w:eastAsia="Times New Roman" w:hAnsi="Book Antiqua"/>
          <w:sz w:val="24"/>
          <w:szCs w:val="24"/>
          <w:lang w:eastAsia="en-IE"/>
        </w:rPr>
        <w:t xml:space="preserve"> a role for these cells in enteric neurotransmission</w:t>
      </w:r>
      <w:r w:rsidR="005958A5" w:rsidRPr="0091577E">
        <w:rPr>
          <w:rFonts w:ascii="Book Antiqua" w:eastAsia="Times New Roman" w:hAnsi="Book Antiqua"/>
          <w:sz w:val="24"/>
          <w:szCs w:val="24"/>
          <w:vertAlign w:val="superscript"/>
          <w:lang w:eastAsia="en-IE"/>
        </w:rPr>
        <w:fldChar w:fldCharType="begin"/>
      </w:r>
      <w:r w:rsidR="005958A5" w:rsidRPr="0091577E">
        <w:rPr>
          <w:rFonts w:ascii="Book Antiqua" w:eastAsia="Times New Roman" w:hAnsi="Book Antiqua"/>
          <w:sz w:val="24"/>
          <w:szCs w:val="24"/>
          <w:vertAlign w:val="superscript"/>
          <w:lang w:eastAsia="en-IE"/>
        </w:rPr>
        <w:instrText xml:space="preserve"> ADDIN EN.CITE &lt;EndNote&gt;&lt;Cite&gt;&lt;Author&gt;Cobine&lt;/Author&gt;&lt;Year&gt;2011&lt;/Year&gt;&lt;RecNum&gt;1131&lt;/RecNum&gt;&lt;DisplayText&gt;[12]&lt;/DisplayText&gt;&lt;record&gt;&lt;rec-number&gt;1131&lt;/rec-number&gt;&lt;foreign-keys&gt;&lt;key app="EN" db-id="swxvz0wsra5ar1eedtnx2ppufwat9stterf0"&gt;1131&lt;/key&gt;&lt;/foreign-keys&gt;&lt;ref-type name="Journal Article"&gt;17&lt;/ref-type&gt;&lt;contributors&gt;&lt;authors&gt;&lt;author&gt;Cobine, C. A.&lt;/author&gt;&lt;author&gt;Hennig, G. W.&lt;/author&gt;&lt;author&gt;Kurahashi, M.&lt;/author&gt;&lt;author&gt;Sanders, K. M.&lt;/author&gt;&lt;author&gt;Ward, S. M.&lt;/author&gt;&lt;author&gt;Keef, K. D.&lt;/author&gt;&lt;/authors&gt;&lt;/contributors&gt;&lt;auth-address&gt;Department of Physiology and Cell Biology, University of Nevada School of Medicine, Reno, NV 89557, USA.&lt;/auth-address&gt;&lt;titles&gt;&lt;title&gt;Relationship between interstitial cells of Cajal, fibroblast-like cells and inhibitory motor nerves in the internal anal sphincter&lt;/title&gt;&lt;secondary-title&gt;Cell Tissue Res&lt;/secondary-title&gt;&lt;alt-title&gt;Cell and tissue research&lt;/alt-title&gt;&lt;/titles&gt;&lt;periodical&gt;&lt;full-title&gt;Cell Tissue Res&lt;/full-title&gt;&lt;/periodical&gt;&lt;pages&gt;17-30&lt;/pages&gt;&lt;volume&gt;344&lt;/volume&gt;&lt;number&gt;1&lt;/number&gt;&lt;edition&gt;2011/02/22&lt;/edition&gt;&lt;keywords&gt;&lt;keyword&gt;Anal Canal/*innervation/*ultrastructure&lt;/keyword&gt;&lt;keyword&gt;Animals&lt;/keyword&gt;&lt;keyword&gt;Fibroblasts/cytology&lt;/keyword&gt;&lt;keyword&gt;Interstitial Cells of Cajal/*cytology&lt;/keyword&gt;&lt;keyword&gt;Mice&lt;/keyword&gt;&lt;keyword&gt;Mice, Inbred C57BL&lt;/keyword&gt;&lt;keyword&gt;Nitric Oxide Synthase Type I/analysis&lt;/keyword&gt;&lt;keyword&gt;Receptor, Platelet-Derived Growth Factor alpha/*analysis&lt;/keyword&gt;&lt;/keywords&gt;&lt;dates&gt;&lt;year&gt;2011&lt;/year&gt;&lt;pub-dates&gt;&lt;date&gt;Apr&lt;/date&gt;&lt;/pub-dates&gt;&lt;/dates&gt;&lt;isbn&gt;1432-0878 (Electronic)&amp;#xD;0302-766X (Linking)&lt;/isbn&gt;&lt;accession-num&gt;21337122&lt;/accession-num&gt;&lt;work-type&gt;Research Support, N.I.H., Extramural&lt;/work-type&gt;&lt;urls&gt;&lt;related-urls&gt;&lt;url&gt;http://www.ncbi.nlm.nih.gov/pubmed/21337122&lt;/url&gt;&lt;/related-urls&gt;&lt;/urls&gt;&lt;custom2&gt;3192126&lt;/custom2&gt;&lt;electronic-resource-num&gt;10.1007/s00441-011-1138-1&lt;/electronic-resource-num&gt;&lt;language&gt;eng&lt;/language&gt;&lt;/record&gt;&lt;/Cite&gt;&lt;/EndNote&gt;</w:instrText>
      </w:r>
      <w:r w:rsidR="005958A5" w:rsidRPr="0091577E">
        <w:rPr>
          <w:rFonts w:ascii="Book Antiqua" w:eastAsia="Times New Roman" w:hAnsi="Book Antiqua"/>
          <w:sz w:val="24"/>
          <w:szCs w:val="24"/>
          <w:vertAlign w:val="superscript"/>
          <w:lang w:eastAsia="en-IE"/>
        </w:rPr>
        <w:fldChar w:fldCharType="separate"/>
      </w:r>
      <w:r w:rsidR="005958A5" w:rsidRPr="0091577E">
        <w:rPr>
          <w:rFonts w:ascii="Book Antiqua" w:eastAsia="Times New Roman" w:hAnsi="Book Antiqua"/>
          <w:noProof/>
          <w:sz w:val="24"/>
          <w:szCs w:val="24"/>
          <w:vertAlign w:val="superscript"/>
          <w:lang w:eastAsia="en-IE"/>
        </w:rPr>
        <w:t>[</w:t>
      </w:r>
      <w:hyperlink w:anchor="_ENREF_12" w:tooltip="Cobine, 2011 #1131" w:history="1">
        <w:r w:rsidR="008C5F25" w:rsidRPr="0091577E">
          <w:rPr>
            <w:rFonts w:ascii="Book Antiqua" w:eastAsia="Times New Roman" w:hAnsi="Book Antiqua"/>
            <w:noProof/>
            <w:sz w:val="24"/>
            <w:szCs w:val="24"/>
            <w:vertAlign w:val="superscript"/>
            <w:lang w:eastAsia="en-IE"/>
          </w:rPr>
          <w:t>12</w:t>
        </w:r>
      </w:hyperlink>
      <w:r w:rsidR="005D60D6" w:rsidRPr="0091577E">
        <w:rPr>
          <w:rFonts w:ascii="Book Antiqua" w:eastAsiaTheme="minorEastAsia" w:hAnsi="Book Antiqua" w:hint="eastAsia"/>
          <w:noProof/>
          <w:sz w:val="24"/>
          <w:szCs w:val="24"/>
          <w:vertAlign w:val="superscript"/>
          <w:lang w:eastAsia="zh-CN"/>
        </w:rPr>
        <w:t>-14</w:t>
      </w:r>
      <w:r w:rsidR="005958A5" w:rsidRPr="0091577E">
        <w:rPr>
          <w:rFonts w:ascii="Book Antiqua" w:eastAsia="Times New Roman" w:hAnsi="Book Antiqua"/>
          <w:noProof/>
          <w:sz w:val="24"/>
          <w:szCs w:val="24"/>
          <w:vertAlign w:val="superscript"/>
          <w:lang w:eastAsia="en-IE"/>
        </w:rPr>
        <w:t>]</w:t>
      </w:r>
      <w:r w:rsidR="005958A5" w:rsidRPr="0091577E">
        <w:rPr>
          <w:rFonts w:ascii="Book Antiqua" w:eastAsia="Times New Roman" w:hAnsi="Book Antiqua"/>
          <w:sz w:val="24"/>
          <w:szCs w:val="24"/>
          <w:vertAlign w:val="superscript"/>
          <w:lang w:eastAsia="en-IE"/>
        </w:rPr>
        <w:fldChar w:fldCharType="end"/>
      </w:r>
      <w:r w:rsidR="00667208" w:rsidRPr="0091577E">
        <w:rPr>
          <w:rFonts w:ascii="Book Antiqua" w:eastAsia="Times New Roman" w:hAnsi="Book Antiqua"/>
          <w:sz w:val="24"/>
          <w:szCs w:val="24"/>
          <w:lang w:eastAsia="en-IE"/>
        </w:rPr>
        <w:t xml:space="preserve">. </w:t>
      </w:r>
      <w:r w:rsidR="00667208" w:rsidRPr="0091577E">
        <w:rPr>
          <w:rFonts w:ascii="Book Antiqua" w:hAnsi="Book Antiqua"/>
          <w:sz w:val="24"/>
          <w:szCs w:val="24"/>
        </w:rPr>
        <w:t xml:space="preserve">ICCs are the enteric pacemaker cells, </w:t>
      </w:r>
      <w:r w:rsidR="00B91AAE" w:rsidRPr="0091577E">
        <w:rPr>
          <w:rFonts w:ascii="Book Antiqua" w:hAnsi="Book Antiqua"/>
          <w:sz w:val="24"/>
          <w:szCs w:val="24"/>
        </w:rPr>
        <w:t xml:space="preserve">which also function as </w:t>
      </w:r>
      <w:r w:rsidR="00667208" w:rsidRPr="0091577E">
        <w:rPr>
          <w:rFonts w:ascii="Book Antiqua" w:hAnsi="Book Antiqua"/>
          <w:sz w:val="24"/>
          <w:szCs w:val="24"/>
        </w:rPr>
        <w:t xml:space="preserve">mediators of neurotransmission, and are important regulators of GI motility. </w:t>
      </w:r>
      <w:r w:rsidR="004F688B" w:rsidRPr="0091577E">
        <w:rPr>
          <w:rFonts w:ascii="Book Antiqua" w:hAnsi="Book Antiqua"/>
          <w:sz w:val="24"/>
          <w:szCs w:val="24"/>
        </w:rPr>
        <w:t>C-k</w:t>
      </w:r>
      <w:r w:rsidR="00667208" w:rsidRPr="0091577E">
        <w:rPr>
          <w:rFonts w:ascii="Book Antiqua" w:hAnsi="Book Antiqua"/>
          <w:sz w:val="24"/>
          <w:szCs w:val="24"/>
        </w:rPr>
        <w:t>it, w</w:t>
      </w:r>
      <w:r w:rsidR="00A17381" w:rsidRPr="0091577E">
        <w:rPr>
          <w:rFonts w:ascii="Book Antiqua" w:hAnsi="Book Antiqua"/>
          <w:sz w:val="24"/>
          <w:szCs w:val="24"/>
        </w:rPr>
        <w:t xml:space="preserve">hich is structurally similar to </w:t>
      </w:r>
      <w:r w:rsidR="00667208" w:rsidRPr="0091577E">
        <w:rPr>
          <w:rFonts w:ascii="Book Antiqua" w:hAnsi="Book Antiqua"/>
          <w:sz w:val="24"/>
          <w:szCs w:val="24"/>
        </w:rPr>
        <w:t>PDGFRs, is mainly expressed in ICCs of the GI tract</w:t>
      </w:r>
      <w:r w:rsidR="004F688B" w:rsidRPr="0091577E">
        <w:rPr>
          <w:rFonts w:ascii="Book Antiqua" w:hAnsi="Book Antiqua"/>
          <w:sz w:val="24"/>
          <w:szCs w:val="24"/>
        </w:rPr>
        <w:t>. C-k</w:t>
      </w:r>
      <w:r w:rsidR="00667208" w:rsidRPr="0091577E">
        <w:rPr>
          <w:rFonts w:ascii="Book Antiqua" w:hAnsi="Book Antiqua"/>
          <w:sz w:val="24"/>
          <w:szCs w:val="24"/>
        </w:rPr>
        <w:t xml:space="preserve">it and PDGFRα are both receptor tyrosine kinases. </w:t>
      </w:r>
      <w:r w:rsidR="005657FC" w:rsidRPr="0091577E">
        <w:rPr>
          <w:rFonts w:ascii="Book Antiqua" w:hAnsi="Book Antiqua"/>
          <w:sz w:val="24"/>
          <w:szCs w:val="24"/>
        </w:rPr>
        <w:t>We postulate that in HD colon,</w:t>
      </w:r>
      <w:r w:rsidR="00C61623" w:rsidRPr="0091577E">
        <w:rPr>
          <w:rFonts w:ascii="Book Antiqua" w:hAnsi="Book Antiqua"/>
          <w:sz w:val="24"/>
          <w:szCs w:val="24"/>
        </w:rPr>
        <w:t xml:space="preserve"> the role of</w:t>
      </w:r>
      <w:r w:rsidR="005657FC" w:rsidRPr="0091577E">
        <w:rPr>
          <w:rFonts w:ascii="Book Antiqua" w:hAnsi="Book Antiqua"/>
          <w:sz w:val="24"/>
          <w:szCs w:val="24"/>
        </w:rPr>
        <w:t xml:space="preserve"> PDGFRα</w:t>
      </w:r>
      <w:r w:rsidR="00AB5070" w:rsidRPr="0091577E">
        <w:rPr>
          <w:rFonts w:ascii="Book Antiqua" w:hAnsi="Book Antiqua"/>
          <w:sz w:val="24"/>
          <w:szCs w:val="24"/>
          <w:vertAlign w:val="superscript"/>
        </w:rPr>
        <w:t>+</w:t>
      </w:r>
      <w:r w:rsidR="005657FC" w:rsidRPr="0091577E">
        <w:rPr>
          <w:rFonts w:ascii="Book Antiqua" w:hAnsi="Book Antiqua"/>
          <w:sz w:val="24"/>
          <w:szCs w:val="24"/>
        </w:rPr>
        <w:t>-cells in purinergic neurotransmission</w:t>
      </w:r>
      <w:r w:rsidR="00C61623" w:rsidRPr="0091577E">
        <w:rPr>
          <w:rFonts w:ascii="Book Antiqua" w:hAnsi="Book Antiqua"/>
          <w:sz w:val="24"/>
          <w:szCs w:val="24"/>
        </w:rPr>
        <w:t xml:space="preserve"> is disrupted</w:t>
      </w:r>
      <w:r w:rsidR="00B173CE" w:rsidRPr="0091577E">
        <w:rPr>
          <w:rFonts w:ascii="Book Antiqua" w:hAnsi="Book Antiqua"/>
          <w:sz w:val="24"/>
          <w:szCs w:val="24"/>
        </w:rPr>
        <w:t xml:space="preserve"> leading to bowel dysmotility in both the ganglionic and aganglionic segments</w:t>
      </w:r>
      <w:r w:rsidR="005657FC" w:rsidRPr="0091577E">
        <w:rPr>
          <w:rFonts w:ascii="Book Antiqua" w:hAnsi="Book Antiqua"/>
          <w:sz w:val="24"/>
          <w:szCs w:val="24"/>
        </w:rPr>
        <w:t>.</w:t>
      </w:r>
    </w:p>
    <w:p w:rsidR="00E97302" w:rsidRPr="0091577E" w:rsidRDefault="001B4F42" w:rsidP="005D60D6">
      <w:pPr>
        <w:autoSpaceDE w:val="0"/>
        <w:autoSpaceDN w:val="0"/>
        <w:adjustRightInd w:val="0"/>
        <w:snapToGrid w:val="0"/>
        <w:spacing w:after="0" w:line="360" w:lineRule="auto"/>
        <w:ind w:firstLineChars="100" w:firstLine="240"/>
        <w:jc w:val="both"/>
        <w:rPr>
          <w:rFonts w:ascii="Book Antiqua" w:hAnsi="Book Antiqua"/>
          <w:sz w:val="24"/>
          <w:szCs w:val="24"/>
        </w:rPr>
      </w:pPr>
      <w:r w:rsidRPr="0091577E">
        <w:rPr>
          <w:rFonts w:ascii="Book Antiqua" w:hAnsi="Book Antiqua"/>
          <w:sz w:val="24"/>
          <w:szCs w:val="24"/>
        </w:rPr>
        <w:t>Many studies have investigated the expression of PDGFRα</w:t>
      </w:r>
      <w:r w:rsidR="00AB5070" w:rsidRPr="0091577E">
        <w:rPr>
          <w:rFonts w:ascii="Book Antiqua" w:hAnsi="Book Antiqua"/>
          <w:sz w:val="24"/>
          <w:szCs w:val="24"/>
          <w:vertAlign w:val="superscript"/>
        </w:rPr>
        <w:t>+</w:t>
      </w:r>
      <w:r w:rsidRPr="0091577E">
        <w:rPr>
          <w:rFonts w:ascii="Book Antiqua" w:hAnsi="Book Antiqua"/>
          <w:sz w:val="24"/>
          <w:szCs w:val="24"/>
        </w:rPr>
        <w:t xml:space="preserve">-cells in the gastrointestinal tract of various animals in recent years. </w:t>
      </w:r>
      <w:r w:rsidR="00E97302" w:rsidRPr="0091577E">
        <w:rPr>
          <w:rFonts w:ascii="Book Antiqua" w:hAnsi="Book Antiqua"/>
          <w:sz w:val="24"/>
          <w:szCs w:val="24"/>
        </w:rPr>
        <w:t xml:space="preserve">Iino </w:t>
      </w:r>
      <w:r w:rsidR="00130CF2" w:rsidRPr="0091577E">
        <w:rPr>
          <w:rFonts w:ascii="Book Antiqua" w:hAnsi="Book Antiqua"/>
          <w:i/>
          <w:sz w:val="24"/>
          <w:szCs w:val="24"/>
        </w:rPr>
        <w:t>et al</w:t>
      </w:r>
      <w:r w:rsidR="005D60D6" w:rsidRPr="0091577E">
        <w:rPr>
          <w:rFonts w:ascii="Book Antiqua" w:hAnsi="Book Antiqua"/>
          <w:sz w:val="24"/>
          <w:szCs w:val="24"/>
          <w:vertAlign w:val="superscript"/>
        </w:rPr>
        <w:fldChar w:fldCharType="begin"/>
      </w:r>
      <w:r w:rsidR="005D60D6" w:rsidRPr="0091577E">
        <w:rPr>
          <w:rFonts w:ascii="Book Antiqua" w:hAnsi="Book Antiqua"/>
          <w:sz w:val="24"/>
          <w:szCs w:val="24"/>
          <w:vertAlign w:val="superscript"/>
        </w:rPr>
        <w:instrText xml:space="preserve"> ADDIN EN.CITE &lt;EndNote&gt;&lt;Cite&gt;&lt;Author&gt;Iino&lt;/Author&gt;&lt;Year&gt;2009&lt;/Year&gt;&lt;RecNum&gt;1024&lt;/RecNum&gt;&lt;DisplayText&gt;[1]&lt;/DisplayText&gt;&lt;record&gt;&lt;rec-number&gt;1024&lt;/rec-number&gt;&lt;foreign-keys&gt;&lt;key app="EN" db-id="swxvz0wsra5ar1eedtnx2ppufwat9stterf0"&gt;1024&lt;/key&gt;&lt;/foreign-keys&gt;&lt;ref-type name="Journal Article"&gt;17&lt;/ref-type&gt;&lt;contributors&gt;&lt;authors&gt;&lt;author&gt;Iino, S.&lt;/author&gt;&lt;author&gt;Horiguchi, K.&lt;/author&gt;&lt;author&gt;Horiguchi, S.&lt;/author&gt;&lt;author&gt;Nojyo, Y.&lt;/author&gt;&lt;/authors&gt;&lt;/contributors&gt;&lt;titles&gt;&lt;title&gt;c-kit-negative fibroblast-like cells express platelet-derived growth factor receptor alpha in the murine gastrointestinal musculature&lt;/title&gt;&lt;secondary-title&gt;Histochem Cell Biol&lt;/secondary-title&gt;&lt;/titles&gt;&lt;periodical&gt;&lt;full-title&gt;Histochem Cell Biol&lt;/full-title&gt;&lt;abbr-1&gt;Histochemistry and cell biology&lt;/abbr-1&gt;&lt;/periodical&gt;&lt;pages&gt;691-702&lt;/pages&gt;&lt;volume&gt;131&lt;/volume&gt;&lt;dates&gt;&lt;year&gt;2009&lt;/year&gt;&lt;/dates&gt;&lt;urls&gt;&lt;/urls&gt;&lt;/record&gt;&lt;/Cite&gt;&lt;/EndNote&gt;</w:instrText>
      </w:r>
      <w:r w:rsidR="005D60D6" w:rsidRPr="0091577E">
        <w:rPr>
          <w:rFonts w:ascii="Book Antiqua" w:hAnsi="Book Antiqua"/>
          <w:sz w:val="24"/>
          <w:szCs w:val="24"/>
          <w:vertAlign w:val="superscript"/>
        </w:rPr>
        <w:fldChar w:fldCharType="separate"/>
      </w:r>
      <w:r w:rsidR="005D60D6" w:rsidRPr="0091577E">
        <w:rPr>
          <w:rFonts w:ascii="Book Antiqua" w:hAnsi="Book Antiqua"/>
          <w:sz w:val="24"/>
          <w:szCs w:val="24"/>
          <w:vertAlign w:val="superscript"/>
        </w:rPr>
        <w:t>[</w:t>
      </w:r>
      <w:hyperlink w:anchor="_ENREF_1" w:tooltip="Iino, 2009 #1024" w:history="1">
        <w:r w:rsidR="005D60D6" w:rsidRPr="0091577E">
          <w:rPr>
            <w:rStyle w:val="Hyperlink"/>
            <w:rFonts w:ascii="Book Antiqua" w:hAnsi="Book Antiqua"/>
            <w:color w:val="auto"/>
            <w:sz w:val="24"/>
            <w:szCs w:val="24"/>
            <w:vertAlign w:val="superscript"/>
          </w:rPr>
          <w:t>1</w:t>
        </w:r>
      </w:hyperlink>
      <w:r w:rsidR="005D60D6" w:rsidRPr="0091577E">
        <w:rPr>
          <w:rFonts w:ascii="Book Antiqua" w:hAnsi="Book Antiqua"/>
          <w:sz w:val="24"/>
          <w:szCs w:val="24"/>
          <w:vertAlign w:val="superscript"/>
        </w:rPr>
        <w:t>]</w:t>
      </w:r>
      <w:r w:rsidR="005D60D6" w:rsidRPr="0091577E">
        <w:rPr>
          <w:rFonts w:ascii="Book Antiqua" w:hAnsi="Book Antiqua"/>
          <w:sz w:val="24"/>
          <w:szCs w:val="24"/>
        </w:rPr>
        <w:fldChar w:fldCharType="end"/>
      </w:r>
      <w:r w:rsidR="005D60D6" w:rsidRPr="0091577E">
        <w:rPr>
          <w:rFonts w:ascii="Book Antiqua" w:eastAsiaTheme="minorEastAsia" w:hAnsi="Book Antiqua" w:hint="eastAsia"/>
          <w:sz w:val="24"/>
          <w:szCs w:val="24"/>
          <w:lang w:eastAsia="zh-CN"/>
        </w:rPr>
        <w:t xml:space="preserve"> </w:t>
      </w:r>
      <w:r w:rsidR="00E97302" w:rsidRPr="0091577E">
        <w:rPr>
          <w:rFonts w:ascii="Book Antiqua" w:hAnsi="Book Antiqua"/>
          <w:sz w:val="24"/>
          <w:szCs w:val="24"/>
        </w:rPr>
        <w:t xml:space="preserve">were the first authors to examine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 xml:space="preserve">-cells </w:t>
      </w:r>
      <w:r w:rsidR="00E97302" w:rsidRPr="0091577E">
        <w:rPr>
          <w:rFonts w:ascii="Book Antiqua" w:hAnsi="Book Antiqua"/>
          <w:sz w:val="24"/>
          <w:szCs w:val="24"/>
        </w:rPr>
        <w:t xml:space="preserve">in the murine gastrointestinal tract. They observed these cells in the musculature in all regions of the gastrointestinal tract, closely associated with intramuscular ICCs and enteric nerve fibres. In the myenteric plexus,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 xml:space="preserve">-cells </w:t>
      </w:r>
      <w:r w:rsidR="00E97302" w:rsidRPr="0091577E">
        <w:rPr>
          <w:rFonts w:ascii="Book Antiqua" w:hAnsi="Book Antiqua"/>
          <w:sz w:val="24"/>
          <w:szCs w:val="24"/>
        </w:rPr>
        <w:t xml:space="preserve">were seen to form a cellular network with their ramified processes and encompassed myenteric ganglia. Numerous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w:t>
      </w:r>
      <w:r w:rsidR="00E97302" w:rsidRPr="0091577E">
        <w:rPr>
          <w:rFonts w:ascii="Book Antiqua" w:hAnsi="Book Antiqua"/>
          <w:sz w:val="24"/>
          <w:szCs w:val="24"/>
        </w:rPr>
        <w:t>cells were also observed in the sub</w:t>
      </w:r>
      <w:r w:rsidR="00950684" w:rsidRPr="0091577E">
        <w:rPr>
          <w:rFonts w:ascii="Book Antiqua" w:hAnsi="Book Antiqua"/>
          <w:sz w:val="24"/>
          <w:szCs w:val="24"/>
        </w:rPr>
        <w:t>-</w:t>
      </w:r>
      <w:r w:rsidR="00E97302" w:rsidRPr="0091577E">
        <w:rPr>
          <w:rFonts w:ascii="Book Antiqua" w:hAnsi="Book Antiqua"/>
          <w:sz w:val="24"/>
          <w:szCs w:val="24"/>
        </w:rPr>
        <w:t>serosal plan</w:t>
      </w:r>
      <w:r w:rsidR="005D60D6" w:rsidRPr="0091577E">
        <w:rPr>
          <w:rFonts w:ascii="Book Antiqua" w:hAnsi="Book Antiqua"/>
          <w:sz w:val="24"/>
          <w:szCs w:val="24"/>
        </w:rPr>
        <w:t>e and showed a multipolar shape</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&lt;EndNote&gt;&lt;Cite&gt;&lt;Author&gt;Iino&lt;/Author&gt;&lt;Year&gt;2009&lt;/Year&gt;&lt;RecNum&gt;1024&lt;/RecNum&gt;&lt;DisplayText&gt;[1]&lt;/DisplayText&gt;&lt;record&gt;&lt;rec-number&gt;1024&lt;/rec-number&gt;&lt;foreign-keys&gt;&lt;key app="EN" db-id="swxvz0wsra5ar1eedtnx2ppufwat9stterf0"&gt;1024&lt;/key&gt;&lt;/foreign-keys&gt;&lt;ref-type name="Journal Article"&gt;17&lt;/ref-type&gt;&lt;contributors&gt;&lt;authors&gt;&lt;author&gt;Iino, S.&lt;/author&gt;&lt;author&gt;Horiguchi, K.&lt;/author&gt;&lt;author&gt;Horiguchi, S.&lt;/author&gt;&lt;author&gt;Nojyo, Y.&lt;/author&gt;&lt;/authors&gt;&lt;/contributors&gt;&lt;titles&gt;&lt;title&gt;c-kit-negative fibroblast-like cells express platelet-derived growth factor receptor alpha in the murine gastrointestinal musculature&lt;/title&gt;&lt;secondary-title&gt;Histochem Cell Biol&lt;/secondary-title&gt;&lt;/titles&gt;&lt;periodical&gt;&lt;full-title&gt;Histochem Cell Biol&lt;/full-title&gt;&lt;abbr-1&gt;Histochemistry and cell biology&lt;/abbr-1&gt;&lt;/periodical&gt;&lt;pages&gt;691-702&lt;/pages&gt;&lt;volume&gt;131&lt;/volume&gt;&lt;dates&gt;&lt;year&gt;2009&lt;/year&gt;&lt;/dates&gt;&lt;urls&gt;&lt;/urls&gt;&lt;/record&gt;&lt;/Cite&gt;&lt;/EndNote&gt;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 w:tooltip="Iino, 2009 #1024" w:history="1">
        <w:r w:rsidR="008C5F25" w:rsidRPr="0091577E">
          <w:rPr>
            <w:rFonts w:ascii="Book Antiqua" w:hAnsi="Book Antiqua"/>
            <w:noProof/>
            <w:sz w:val="24"/>
            <w:szCs w:val="24"/>
            <w:vertAlign w:val="superscript"/>
          </w:rPr>
          <w:t>1</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E97302" w:rsidRPr="0091577E">
        <w:rPr>
          <w:rFonts w:ascii="Book Antiqua" w:hAnsi="Book Antiqua"/>
          <w:sz w:val="24"/>
          <w:szCs w:val="24"/>
        </w:rPr>
        <w:t xml:space="preserve">. They also </w:t>
      </w:r>
      <w:r w:rsidR="00950684" w:rsidRPr="0091577E">
        <w:rPr>
          <w:rFonts w:ascii="Book Antiqua" w:hAnsi="Book Antiqua"/>
          <w:sz w:val="24"/>
          <w:szCs w:val="24"/>
        </w:rPr>
        <w:t>analyzed</w:t>
      </w:r>
      <w:r w:rsidR="00E97302" w:rsidRPr="0091577E">
        <w:rPr>
          <w:rFonts w:ascii="Book Antiqua" w:hAnsi="Book Antiqua"/>
          <w:sz w:val="24"/>
          <w:szCs w:val="24"/>
        </w:rPr>
        <w:t xml:space="preserve"> the distribution of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 xml:space="preserve">-cells </w:t>
      </w:r>
      <w:r w:rsidR="00E97302" w:rsidRPr="0091577E">
        <w:rPr>
          <w:rFonts w:ascii="Book Antiqua" w:hAnsi="Book Antiqua"/>
          <w:sz w:val="24"/>
          <w:szCs w:val="24"/>
        </w:rPr>
        <w:t xml:space="preserve">in the ICC-deficient W(v)/W(v) mutant mice and found that the expression pattern of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 xml:space="preserve">-cells </w:t>
      </w:r>
      <w:r w:rsidR="00E97302" w:rsidRPr="0091577E">
        <w:rPr>
          <w:rFonts w:ascii="Book Antiqua" w:hAnsi="Book Antiqua"/>
          <w:sz w:val="24"/>
          <w:szCs w:val="24"/>
        </w:rPr>
        <w:t>was the same as that in wild</w:t>
      </w:r>
      <w:r w:rsidR="00950684" w:rsidRPr="0091577E">
        <w:rPr>
          <w:rFonts w:ascii="Book Antiqua" w:hAnsi="Book Antiqua"/>
          <w:sz w:val="24"/>
          <w:szCs w:val="24"/>
        </w:rPr>
        <w:t>-</w:t>
      </w:r>
      <w:r w:rsidR="00E97302" w:rsidRPr="0091577E">
        <w:rPr>
          <w:rFonts w:ascii="Book Antiqua" w:hAnsi="Book Antiqua"/>
          <w:sz w:val="24"/>
          <w:szCs w:val="24"/>
        </w:rPr>
        <w:t xml:space="preserve">type mice, suggesting no interdependence between ICCs and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5D60D6" w:rsidRPr="0091577E">
        <w:rPr>
          <w:rFonts w:ascii="Book Antiqua" w:hAnsi="Book Antiqua"/>
          <w:sz w:val="24"/>
          <w:szCs w:val="24"/>
        </w:rPr>
        <w:t>-cells</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&lt;EndNote&gt;&lt;Cite&gt;&lt;Author&gt;Iino&lt;/Author&gt;&lt;Year&gt;2009&lt;/Year&gt;&lt;RecNum&gt;1024&lt;/RecNum&gt;&lt;DisplayText&gt;[1]&lt;/DisplayText&gt;&lt;record&gt;&lt;rec-number&gt;1024&lt;/rec-number&gt;&lt;foreign-keys&gt;&lt;key app="EN" db-id="swxvz0wsra5ar1eedtnx2ppufwat9stterf0"&gt;1024&lt;/key&gt;&lt;/foreign-keys&gt;&lt;ref-type name="Journal Article"&gt;17&lt;/ref-type&gt;&lt;contributors&gt;&lt;authors&gt;&lt;author&gt;Iino, S.&lt;/author&gt;&lt;author&gt;Horiguchi, K.&lt;/author&gt;&lt;author&gt;Horiguchi, S.&lt;/author&gt;&lt;author&gt;Nojyo, Y.&lt;/author&gt;&lt;/authors&gt;&lt;/contributors&gt;&lt;titles&gt;&lt;title&gt;c-kit-negative fibroblast-like cells express platelet-derived growth factor receptor alpha in the murine gastrointestinal musculature&lt;/title&gt;&lt;secondary-title&gt;Histochem Cell Biol&lt;/secondary-title&gt;&lt;/titles&gt;&lt;periodical&gt;&lt;full-title&gt;Histochem Cell Biol&lt;/full-title&gt;&lt;abbr-1&gt;Histochemistry and cell biology&lt;/abbr-1&gt;&lt;/periodical&gt;&lt;pages&gt;691-702&lt;/pages&gt;&lt;volume&gt;131&lt;/volume&gt;&lt;dates&gt;&lt;year&gt;2009&lt;/year&gt;&lt;/dates&gt;&lt;urls&gt;&lt;/urls&gt;&lt;/record&gt;&lt;/Cite&gt;&lt;/EndNote&gt;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 w:tooltip="Iino, 2009 #1024" w:history="1">
        <w:r w:rsidR="008C5F25" w:rsidRPr="0091577E">
          <w:rPr>
            <w:rFonts w:ascii="Book Antiqua" w:hAnsi="Book Antiqua"/>
            <w:noProof/>
            <w:sz w:val="24"/>
            <w:szCs w:val="24"/>
            <w:vertAlign w:val="superscript"/>
          </w:rPr>
          <w:t>1</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E97302" w:rsidRPr="0091577E">
        <w:rPr>
          <w:rFonts w:ascii="Book Antiqua" w:hAnsi="Book Antiqua"/>
          <w:sz w:val="24"/>
          <w:szCs w:val="24"/>
        </w:rPr>
        <w:t xml:space="preserve">. The authors also reported different morphological features of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 xml:space="preserve">-cells </w:t>
      </w:r>
      <w:r w:rsidR="00E97302" w:rsidRPr="0091577E">
        <w:rPr>
          <w:rFonts w:ascii="Book Antiqua" w:hAnsi="Book Antiqua"/>
          <w:sz w:val="24"/>
          <w:szCs w:val="24"/>
        </w:rPr>
        <w:t xml:space="preserve">dependent on which region of the GI tract they assessed; for example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E97302" w:rsidRPr="0091577E">
        <w:rPr>
          <w:rFonts w:ascii="Book Antiqua" w:hAnsi="Book Antiqua"/>
          <w:sz w:val="24"/>
          <w:szCs w:val="24"/>
        </w:rPr>
        <w:t xml:space="preserve"> in the myenteric plexus of the gastric fundus had wider cell bodies than those in other GI regions, while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E97302" w:rsidRPr="0091577E">
        <w:rPr>
          <w:rFonts w:ascii="Book Antiqua" w:hAnsi="Book Antiqua"/>
          <w:sz w:val="24"/>
          <w:szCs w:val="24"/>
        </w:rPr>
        <w:t xml:space="preserve"> in the circular muscle layer of the small and large intestines had wider cell bodies and more cytoplasmic extensions than those of the stomac</w:t>
      </w:r>
      <w:r w:rsidR="005D60D6" w:rsidRPr="0091577E">
        <w:rPr>
          <w:rFonts w:ascii="Book Antiqua" w:hAnsi="Book Antiqua"/>
          <w:sz w:val="24"/>
          <w:szCs w:val="24"/>
        </w:rPr>
        <w:t>h</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&lt;EndNote&gt;&lt;Cite&gt;&lt;Author&gt;Iino&lt;/Author&gt;&lt;Year&gt;2009&lt;/Year&gt;&lt;RecNum&gt;1024&lt;/RecNum&gt;&lt;DisplayText&gt;[1]&lt;/DisplayText&gt;&lt;record&gt;&lt;rec-number&gt;1024&lt;/rec-number&gt;&lt;foreign-keys&gt;&lt;key app="EN" db-id="swxvz0wsra5ar1eedtnx2ppufwat9stterf0"&gt;1024&lt;/key&gt;&lt;/foreign-keys&gt;&lt;ref-type name="Journal Article"&gt;17&lt;/ref-type&gt;&lt;contributors&gt;&lt;authors&gt;&lt;author&gt;Iino, S.&lt;/author&gt;&lt;author&gt;Horiguchi, K.&lt;/author&gt;&lt;author&gt;Horiguchi, S.&lt;/author&gt;&lt;author&gt;Nojyo, Y.&lt;/author&gt;&lt;/authors&gt;&lt;/contributors&gt;&lt;titles&gt;&lt;title&gt;c-kit-negative fibroblast-like cells express platelet-derived growth factor receptor alpha in the murine gastrointestinal musculature&lt;/title&gt;&lt;secondary-title&gt;Histochem Cell Biol&lt;/secondary-title&gt;&lt;/titles&gt;&lt;periodical&gt;&lt;full-title&gt;Histochem Cell Biol&lt;/full-title&gt;&lt;abbr-1&gt;Histochemistry and cell biology&lt;/abbr-1&gt;&lt;/periodical&gt;&lt;pages&gt;691-702&lt;/pages&gt;&lt;volume&gt;131&lt;/volume&gt;&lt;dates&gt;&lt;year&gt;2009&lt;/year&gt;&lt;/dates&gt;&lt;urls&gt;&lt;/urls&gt;&lt;/record&gt;&lt;/Cite&gt;&lt;/EndNote&gt;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 w:tooltip="Iino, 2009 #1024" w:history="1">
        <w:r w:rsidR="008C5F25" w:rsidRPr="0091577E">
          <w:rPr>
            <w:rFonts w:ascii="Book Antiqua" w:hAnsi="Book Antiqua"/>
            <w:noProof/>
            <w:sz w:val="24"/>
            <w:szCs w:val="24"/>
            <w:vertAlign w:val="superscript"/>
          </w:rPr>
          <w:t>1</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E97302" w:rsidRPr="0091577E">
        <w:rPr>
          <w:rFonts w:ascii="Book Antiqua" w:hAnsi="Book Antiqua"/>
          <w:sz w:val="24"/>
          <w:szCs w:val="24"/>
        </w:rPr>
        <w:t>.</w:t>
      </w:r>
    </w:p>
    <w:p w:rsidR="00E97302" w:rsidRPr="0091577E" w:rsidRDefault="001B4F42" w:rsidP="005D60D6">
      <w:pPr>
        <w:autoSpaceDE w:val="0"/>
        <w:autoSpaceDN w:val="0"/>
        <w:adjustRightInd w:val="0"/>
        <w:snapToGrid w:val="0"/>
        <w:spacing w:after="0" w:line="360" w:lineRule="auto"/>
        <w:ind w:firstLineChars="100" w:firstLine="240"/>
        <w:jc w:val="both"/>
        <w:rPr>
          <w:rFonts w:ascii="Book Antiqua" w:hAnsi="Book Antiqua"/>
          <w:sz w:val="24"/>
          <w:szCs w:val="24"/>
        </w:rPr>
      </w:pPr>
      <w:r w:rsidRPr="0091577E">
        <w:rPr>
          <w:rFonts w:ascii="Book Antiqua" w:hAnsi="Book Antiqua"/>
          <w:sz w:val="24"/>
          <w:szCs w:val="24"/>
        </w:rPr>
        <w:t xml:space="preserve">A later study by </w:t>
      </w:r>
      <w:r w:rsidR="00E97302" w:rsidRPr="0091577E">
        <w:rPr>
          <w:rFonts w:ascii="Book Antiqua" w:hAnsi="Book Antiqua"/>
          <w:sz w:val="24"/>
          <w:szCs w:val="24"/>
        </w:rPr>
        <w:t xml:space="preserve">Cobine </w:t>
      </w:r>
      <w:r w:rsidR="00130CF2" w:rsidRPr="0091577E">
        <w:rPr>
          <w:rFonts w:ascii="Book Antiqua" w:hAnsi="Book Antiqua"/>
          <w:i/>
          <w:sz w:val="24"/>
          <w:szCs w:val="24"/>
        </w:rPr>
        <w:t>et al</w:t>
      </w:r>
      <w:r w:rsidR="005D60D6" w:rsidRPr="0091577E">
        <w:rPr>
          <w:rFonts w:ascii="Book Antiqua" w:hAnsi="Book Antiqua"/>
          <w:sz w:val="24"/>
          <w:szCs w:val="24"/>
          <w:vertAlign w:val="superscript"/>
        </w:rPr>
        <w:t xml:space="preserve"> </w:t>
      </w:r>
      <w:r w:rsidR="005D60D6" w:rsidRPr="0091577E">
        <w:rPr>
          <w:rFonts w:ascii="Book Antiqua" w:hAnsi="Book Antiqua"/>
          <w:sz w:val="24"/>
          <w:szCs w:val="24"/>
          <w:vertAlign w:val="superscript"/>
        </w:rPr>
        <w:fldChar w:fldCharType="begin"/>
      </w:r>
      <w:r w:rsidR="005D60D6" w:rsidRPr="0091577E">
        <w:rPr>
          <w:rFonts w:ascii="Book Antiqua" w:hAnsi="Book Antiqua"/>
          <w:sz w:val="24"/>
          <w:szCs w:val="24"/>
          <w:vertAlign w:val="superscript"/>
        </w:rPr>
        <w:instrText xml:space="preserve"> ADDIN EN.CITE &lt;EndNote&gt;&lt;Cite&gt;&lt;Author&gt;Cobine&lt;/Author&gt;&lt;Year&gt;2011&lt;/Year&gt;&lt;RecNum&gt;1131&lt;/RecNum&gt;&lt;DisplayText&gt;[12]&lt;/DisplayText&gt;&lt;record&gt;&lt;rec-number&gt;1131&lt;/rec-number&gt;&lt;foreign-keys&gt;&lt;key app="EN" db-id="swxvz0wsra5ar1eedtnx2ppufwat9stterf0"&gt;1131&lt;/key&gt;&lt;/foreign-keys&gt;&lt;ref-type name="Journal Article"&gt;17&lt;/ref-type&gt;&lt;contributors&gt;&lt;authors&gt;&lt;author&gt;Cobine, C. A.&lt;/author&gt;&lt;author&gt;Hennig, G. W.&lt;/author&gt;&lt;author&gt;Kurahashi, M.&lt;/author&gt;&lt;author&gt;Sanders, K. M.&lt;/author&gt;&lt;author&gt;Ward, S. M.&lt;/author&gt;&lt;author&gt;Keef, K. D.&lt;/author&gt;&lt;/authors&gt;&lt;/contributors&gt;&lt;auth-address&gt;Department of Physiology and Cell Biology, University of Nevada School of Medicine, Reno, NV 89557, USA.&lt;/auth-address&gt;&lt;titles&gt;&lt;title&gt;Relationship between interstitial cells of Cajal, fibroblast-like cells and inhibitory motor nerves in the internal anal sphincter&lt;/title&gt;&lt;secondary-title&gt;Cell Tissue Res&lt;/secondary-title&gt;&lt;alt-title&gt;Cell and tissue research&lt;/alt-title&gt;&lt;/titles&gt;&lt;periodical&gt;&lt;full-title&gt;Cell Tissue Res&lt;/full-title&gt;&lt;/periodical&gt;&lt;pages&gt;17-30&lt;/pages&gt;&lt;volume&gt;344&lt;/volume&gt;&lt;number&gt;1&lt;/number&gt;&lt;edition&gt;2011/02/22&lt;/edition&gt;&lt;keywords&gt;&lt;keyword&gt;Anal Canal/*innervation/*ultrastructure&lt;/keyword&gt;&lt;keyword&gt;Animals&lt;/keyword&gt;&lt;keyword&gt;Fibroblasts/cytology&lt;/keyword&gt;&lt;keyword&gt;Interstitial Cells of Cajal/*cytology&lt;/keyword&gt;&lt;keyword&gt;Mice&lt;/keyword&gt;&lt;keyword&gt;Mice, Inbred C57BL&lt;/keyword&gt;&lt;keyword&gt;Nitric Oxide Synthase Type I/analysis&lt;/keyword&gt;&lt;keyword&gt;Receptor, Platelet-Derived Growth Factor alpha/*analysis&lt;/keyword&gt;&lt;/keywords&gt;&lt;dates&gt;&lt;year&gt;2011&lt;/year&gt;&lt;pub-dates&gt;&lt;date&gt;Apr&lt;/date&gt;&lt;/pub-dates&gt;&lt;/dates&gt;&lt;isbn&gt;1432-0878 (Electronic)&amp;#xD;0302-766X (Linking)&lt;/isbn&gt;&lt;accession-num&gt;21337122&lt;/accession-num&gt;&lt;work-type&gt;Research Support, N.I.H., Extramural&lt;/work-type&gt;&lt;urls&gt;&lt;related-urls&gt;&lt;url&gt;http://www.ncbi.nlm.nih.gov/pubmed/21337122&lt;/url&gt;&lt;/related-urls&gt;&lt;/urls&gt;&lt;custom2&gt;3192126&lt;/custom2&gt;&lt;electronic-resource-num&gt;10.1007/s00441-011-1138-1&lt;/electronic-resource-num&gt;&lt;language&gt;eng&lt;/language&gt;&lt;/record&gt;&lt;/Cite&gt;&lt;/EndNote&gt;</w:instrText>
      </w:r>
      <w:r w:rsidR="005D60D6" w:rsidRPr="0091577E">
        <w:rPr>
          <w:rFonts w:ascii="Book Antiqua" w:hAnsi="Book Antiqua"/>
          <w:sz w:val="24"/>
          <w:szCs w:val="24"/>
          <w:vertAlign w:val="superscript"/>
        </w:rPr>
        <w:fldChar w:fldCharType="separate"/>
      </w:r>
      <w:r w:rsidR="005D60D6" w:rsidRPr="0091577E">
        <w:rPr>
          <w:rFonts w:ascii="Book Antiqua" w:hAnsi="Book Antiqua"/>
          <w:sz w:val="24"/>
          <w:szCs w:val="24"/>
          <w:vertAlign w:val="superscript"/>
        </w:rPr>
        <w:t>[</w:t>
      </w:r>
      <w:hyperlink w:anchor="_ENREF_12" w:tooltip="Cobine, 2011 #1131" w:history="1">
        <w:r w:rsidR="005D60D6" w:rsidRPr="0091577E">
          <w:rPr>
            <w:rStyle w:val="Hyperlink"/>
            <w:rFonts w:ascii="Book Antiqua" w:hAnsi="Book Antiqua"/>
            <w:color w:val="auto"/>
            <w:sz w:val="24"/>
            <w:szCs w:val="24"/>
            <w:vertAlign w:val="superscript"/>
          </w:rPr>
          <w:t>12</w:t>
        </w:r>
      </w:hyperlink>
      <w:r w:rsidR="005D60D6" w:rsidRPr="0091577E">
        <w:rPr>
          <w:rFonts w:ascii="Book Antiqua" w:hAnsi="Book Antiqua"/>
          <w:sz w:val="24"/>
          <w:szCs w:val="24"/>
          <w:vertAlign w:val="superscript"/>
        </w:rPr>
        <w:t>]</w:t>
      </w:r>
      <w:r w:rsidR="005D60D6" w:rsidRPr="0091577E">
        <w:rPr>
          <w:rFonts w:ascii="Book Antiqua" w:hAnsi="Book Antiqua"/>
          <w:sz w:val="24"/>
          <w:szCs w:val="24"/>
        </w:rPr>
        <w:fldChar w:fldCharType="end"/>
      </w:r>
      <w:r w:rsidR="00E97302" w:rsidRPr="0091577E">
        <w:rPr>
          <w:rFonts w:ascii="Book Antiqua" w:hAnsi="Book Antiqua"/>
          <w:sz w:val="24"/>
          <w:szCs w:val="24"/>
        </w:rPr>
        <w:t xml:space="preserve"> examined the distribution of ICCs,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E97302" w:rsidRPr="0091577E">
        <w:rPr>
          <w:rFonts w:ascii="Book Antiqua" w:hAnsi="Book Antiqua"/>
          <w:sz w:val="24"/>
          <w:szCs w:val="24"/>
        </w:rPr>
        <w:t xml:space="preserve"> and nitric-oxide-synthase-positive neurons and nerve fibres in the internal anal sphincter of both wild-type mice and KitW/Wv mice, in which ICC numbers are </w:t>
      </w:r>
      <w:r w:rsidR="00E97302" w:rsidRPr="0091577E">
        <w:rPr>
          <w:rFonts w:ascii="Book Antiqua" w:hAnsi="Book Antiqua"/>
          <w:sz w:val="24"/>
          <w:szCs w:val="24"/>
        </w:rPr>
        <w:lastRenderedPageBreak/>
        <w:t xml:space="preserve">greatly reduced in many regions of the GI tract. They found that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E97302" w:rsidRPr="0091577E">
        <w:rPr>
          <w:rFonts w:ascii="Book Antiqua" w:hAnsi="Book Antiqua"/>
          <w:sz w:val="24"/>
          <w:szCs w:val="24"/>
        </w:rPr>
        <w:t xml:space="preserve"> made up 18% of the total tissue volume within the circular muscle layer of the mouse internal anal sphincter, compared to ICC-IM which made up only 5% of tissue volume. They also noted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E97302" w:rsidRPr="0091577E">
        <w:rPr>
          <w:rFonts w:ascii="Book Antiqua" w:hAnsi="Book Antiqua"/>
          <w:sz w:val="24"/>
          <w:szCs w:val="24"/>
        </w:rPr>
        <w:t xml:space="preserve"> distributed within the submucosa and along the serosal and myenteric surfaces. They also noted a close morphological arrangement between inhibitory motor neurons, ICC-IM and PDGFRα(</w:t>
      </w:r>
      <w:r w:rsidR="00AB5070" w:rsidRPr="0091577E">
        <w:rPr>
          <w:rFonts w:ascii="Book Antiqua" w:hAnsi="Book Antiqua"/>
          <w:sz w:val="24"/>
          <w:szCs w:val="24"/>
          <w:vertAlign w:val="superscript"/>
        </w:rPr>
        <w:t>+</w:t>
      </w:r>
      <w:r w:rsidR="00E97302" w:rsidRPr="0091577E">
        <w:rPr>
          <w:rFonts w:ascii="Book Antiqua" w:hAnsi="Book Antiqua"/>
          <w:sz w:val="24"/>
          <w:szCs w:val="24"/>
        </w:rPr>
        <w:t xml:space="preserve">)-IM, which suggested functional interaction between these cell types </w:t>
      </w:r>
      <w:r w:rsidR="005D60D6" w:rsidRPr="0091577E">
        <w:rPr>
          <w:rFonts w:ascii="Book Antiqua" w:hAnsi="Book Antiqua"/>
          <w:sz w:val="24"/>
          <w:szCs w:val="24"/>
        </w:rPr>
        <w:t>in the internal anal sphincter</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&lt;EndNote&gt;&lt;Cite&gt;&lt;Author&gt;Cobine&lt;/Author&gt;&lt;Year&gt;2011&lt;/Year&gt;&lt;RecNum&gt;1131&lt;/RecNum&gt;&lt;DisplayText&gt;[12]&lt;/DisplayText&gt;&lt;record&gt;&lt;rec-number&gt;1131&lt;/rec-number&gt;&lt;foreign-keys&gt;&lt;key app="EN" db-id="swxvz0wsra5ar1eedtnx2ppufwat9stterf0"&gt;1131&lt;/key&gt;&lt;/foreign-keys&gt;&lt;ref-type name="Journal Article"&gt;17&lt;/ref-type&gt;&lt;contributors&gt;&lt;authors&gt;&lt;author&gt;Cobine, C. A.&lt;/author&gt;&lt;author&gt;Hennig, G. W.&lt;/author&gt;&lt;author&gt;Kurahashi, M.&lt;/author&gt;&lt;author&gt;Sanders, K. M.&lt;/author&gt;&lt;author&gt;Ward, S. M.&lt;/author&gt;&lt;author&gt;Keef, K. D.&lt;/author&gt;&lt;/authors&gt;&lt;/contributors&gt;&lt;auth-address&gt;Department of Physiology and Cell Biology, University of Nevada School of Medicine, Reno, NV 89557, USA.&lt;/auth-address&gt;&lt;titles&gt;&lt;title&gt;Relationship between interstitial cells of Cajal, fibroblast-like cells and inhibitory motor nerves in the internal anal sphincter&lt;/title&gt;&lt;secondary-title&gt;Cell Tissue Res&lt;/secondary-title&gt;&lt;alt-title&gt;Cell and tissue research&lt;/alt-title&gt;&lt;/titles&gt;&lt;periodical&gt;&lt;full-title&gt;Cell Tissue Res&lt;/full-title&gt;&lt;/periodical&gt;&lt;pages&gt;17-30&lt;/pages&gt;&lt;volume&gt;344&lt;/volume&gt;&lt;number&gt;1&lt;/number&gt;&lt;edition&gt;2011/02/22&lt;/edition&gt;&lt;keywords&gt;&lt;keyword&gt;Anal Canal/*innervation/*ultrastructure&lt;/keyword&gt;&lt;keyword&gt;Animals&lt;/keyword&gt;&lt;keyword&gt;Fibroblasts/cytology&lt;/keyword&gt;&lt;keyword&gt;Interstitial Cells of Cajal/*cytology&lt;/keyword&gt;&lt;keyword&gt;Mice&lt;/keyword&gt;&lt;keyword&gt;Mice, Inbred C57BL&lt;/keyword&gt;&lt;keyword&gt;Nitric Oxide Synthase Type I/analysis&lt;/keyword&gt;&lt;keyword&gt;Receptor, Platelet-Derived Growth Factor alpha/*analysis&lt;/keyword&gt;&lt;/keywords&gt;&lt;dates&gt;&lt;year&gt;2011&lt;/year&gt;&lt;pub-dates&gt;&lt;date&gt;Apr&lt;/date&gt;&lt;/pub-dates&gt;&lt;/dates&gt;&lt;isbn&gt;1432-0878 (Electronic)&amp;#xD;0302-766X (Linking)&lt;/isbn&gt;&lt;accession-num&gt;21337122&lt;/accession-num&gt;&lt;work-type&gt;Research Support, N.I.H., Extramural&lt;/work-type&gt;&lt;urls&gt;&lt;related-urls&gt;&lt;url&gt;http://www.ncbi.nlm.nih.gov/pubmed/21337122&lt;/url&gt;&lt;/related-urls&gt;&lt;/urls&gt;&lt;custom2&gt;3192126&lt;/custom2&gt;&lt;electronic-resource-num&gt;10.1007/s00441-011-1138-1&lt;/electronic-resource-num&gt;&lt;language&gt;eng&lt;/language&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2" w:tooltip="Cobine, 2011 #1131" w:history="1">
        <w:r w:rsidR="008C5F25" w:rsidRPr="0091577E">
          <w:rPr>
            <w:rFonts w:ascii="Book Antiqua" w:hAnsi="Book Antiqua"/>
            <w:noProof/>
            <w:sz w:val="24"/>
            <w:szCs w:val="24"/>
            <w:vertAlign w:val="superscript"/>
          </w:rPr>
          <w:t>12</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B53EEF" w:rsidRPr="0091577E">
        <w:rPr>
          <w:rFonts w:ascii="Book Antiqua" w:hAnsi="Book Antiqua"/>
          <w:sz w:val="24"/>
          <w:szCs w:val="24"/>
        </w:rPr>
        <w:t>.</w:t>
      </w:r>
    </w:p>
    <w:p w:rsidR="004A78A4" w:rsidRPr="0091577E" w:rsidRDefault="005F0736" w:rsidP="005D60D6">
      <w:pPr>
        <w:autoSpaceDE w:val="0"/>
        <w:autoSpaceDN w:val="0"/>
        <w:adjustRightInd w:val="0"/>
        <w:snapToGrid w:val="0"/>
        <w:spacing w:after="0" w:line="360" w:lineRule="auto"/>
        <w:ind w:firstLineChars="100" w:firstLine="240"/>
        <w:jc w:val="both"/>
        <w:rPr>
          <w:rFonts w:ascii="Book Antiqua" w:hAnsi="Book Antiqua"/>
          <w:sz w:val="24"/>
          <w:szCs w:val="24"/>
        </w:rPr>
      </w:pPr>
      <w:r w:rsidRPr="0091577E">
        <w:rPr>
          <w:rFonts w:ascii="Book Antiqua" w:eastAsia="Times New Roman" w:hAnsi="Book Antiqua"/>
          <w:sz w:val="24"/>
          <w:szCs w:val="24"/>
          <w:lang w:eastAsia="en-IE"/>
        </w:rPr>
        <w:t xml:space="preserve">Kurahashi </w:t>
      </w:r>
      <w:r w:rsidR="00130CF2" w:rsidRPr="0091577E">
        <w:rPr>
          <w:rFonts w:ascii="Book Antiqua" w:eastAsia="Times New Roman" w:hAnsi="Book Antiqua"/>
          <w:i/>
          <w:sz w:val="24"/>
          <w:szCs w:val="24"/>
          <w:lang w:eastAsia="en-IE"/>
        </w:rPr>
        <w:t>et al</w:t>
      </w:r>
      <w:r w:rsidR="005D60D6" w:rsidRPr="0091577E">
        <w:rPr>
          <w:rFonts w:ascii="Book Antiqua" w:eastAsia="Times New Roman" w:hAnsi="Book Antiqua"/>
          <w:sz w:val="24"/>
          <w:szCs w:val="24"/>
          <w:vertAlign w:val="superscript"/>
          <w:lang w:eastAsia="en-IE"/>
        </w:rPr>
        <w:fldChar w:fldCharType="begin"/>
      </w:r>
      <w:r w:rsidR="005D60D6" w:rsidRPr="0091577E">
        <w:rPr>
          <w:rFonts w:ascii="Book Antiqua" w:eastAsia="Times New Roman" w:hAnsi="Book Antiqua"/>
          <w:sz w:val="24"/>
          <w:szCs w:val="24"/>
          <w:vertAlign w:val="superscript"/>
          <w:lang w:eastAsia="en-IE"/>
        </w:rPr>
        <w:instrText xml:space="preserve"> ADDIN EN.CITE &lt;EndNote&gt;&lt;Cite&gt;&lt;Author&gt;Kurahashi&lt;/Author&gt;&lt;Year&gt;2011&lt;/Year&gt;&lt;RecNum&gt;1025&lt;/RecNum&gt;&lt;DisplayText&gt;[13]&lt;/DisplayText&gt;&lt;record&gt;&lt;rec-number&gt;1025&lt;/rec-number&gt;&lt;foreign-keys&gt;&lt;key app="EN" db-id="swxvz0wsra5ar1eedtnx2ppufwat9stterf0"&gt;1025&lt;/key&gt;&lt;/foreign-keys&gt;&lt;ref-type name="Journal Article"&gt;17&lt;/ref-type&gt;&lt;contributors&gt;&lt;authors&gt;&lt;author&gt;Kurahashi, M.&lt;/author&gt;&lt;author&gt;Zheng, H.&lt;/author&gt;&lt;author&gt;Dwyer, L.&lt;/author&gt;&lt;author&gt;Ward, SM.&lt;/author&gt;&lt;author&gt;Koh, SD.&lt;/author&gt;&lt;author&gt;Sanders, K.M.&lt;/author&gt;&lt;/authors&gt;&lt;/contributors&gt;&lt;titles&gt;&lt;title&gt;A functional role for the &amp;apos;fibroblast-like cells&amp;apos; in gastrointestinal smooth muscles&lt;/title&gt;&lt;secondary-title&gt;J Physiol&lt;/secondary-title&gt;&lt;/titles&gt;&lt;periodical&gt;&lt;full-title&gt;J Physiol&lt;/full-title&gt;&lt;/periodical&gt;&lt;pages&gt;697-710&lt;/pages&gt;&lt;volume&gt;589&lt;/volume&gt;&lt;number&gt;3&lt;/number&gt;&lt;dates&gt;&lt;year&gt;2011&lt;/year&gt;&lt;/dates&gt;&lt;urls&gt;&lt;/urls&gt;&lt;/record&gt;&lt;/Cite&gt;&lt;/EndNote&gt;</w:instrText>
      </w:r>
      <w:r w:rsidR="005D60D6" w:rsidRPr="0091577E">
        <w:rPr>
          <w:rFonts w:ascii="Book Antiqua" w:eastAsia="Times New Roman" w:hAnsi="Book Antiqua"/>
          <w:sz w:val="24"/>
          <w:szCs w:val="24"/>
          <w:vertAlign w:val="superscript"/>
          <w:lang w:eastAsia="en-IE"/>
        </w:rPr>
        <w:fldChar w:fldCharType="separate"/>
      </w:r>
      <w:r w:rsidR="005D60D6" w:rsidRPr="0091577E">
        <w:rPr>
          <w:rFonts w:ascii="Book Antiqua" w:eastAsia="Times New Roman" w:hAnsi="Book Antiqua"/>
          <w:sz w:val="24"/>
          <w:szCs w:val="24"/>
          <w:vertAlign w:val="superscript"/>
          <w:lang w:eastAsia="en-IE"/>
        </w:rPr>
        <w:t>[</w:t>
      </w:r>
      <w:hyperlink w:anchor="_ENREF_13" w:tooltip="Kurahashi, 2011 #1025" w:history="1">
        <w:r w:rsidR="005D60D6" w:rsidRPr="0091577E">
          <w:rPr>
            <w:rStyle w:val="Hyperlink"/>
            <w:rFonts w:ascii="Book Antiqua" w:eastAsia="Times New Roman" w:hAnsi="Book Antiqua"/>
            <w:color w:val="auto"/>
            <w:sz w:val="24"/>
            <w:szCs w:val="24"/>
            <w:vertAlign w:val="superscript"/>
            <w:lang w:eastAsia="en-IE"/>
          </w:rPr>
          <w:t>13</w:t>
        </w:r>
      </w:hyperlink>
      <w:r w:rsidR="005D60D6" w:rsidRPr="0091577E">
        <w:rPr>
          <w:rFonts w:ascii="Book Antiqua" w:eastAsia="Times New Roman" w:hAnsi="Book Antiqua"/>
          <w:sz w:val="24"/>
          <w:szCs w:val="24"/>
          <w:vertAlign w:val="superscript"/>
          <w:lang w:eastAsia="en-IE"/>
        </w:rPr>
        <w:t>]</w:t>
      </w:r>
      <w:r w:rsidR="005D60D6" w:rsidRPr="0091577E">
        <w:rPr>
          <w:rFonts w:ascii="Book Antiqua" w:eastAsia="Times New Roman" w:hAnsi="Book Antiqua"/>
          <w:sz w:val="24"/>
          <w:szCs w:val="24"/>
          <w:lang w:eastAsia="en-IE"/>
        </w:rPr>
        <w:fldChar w:fldCharType="end"/>
      </w:r>
      <w:r w:rsidRPr="0091577E">
        <w:rPr>
          <w:rFonts w:ascii="Book Antiqua" w:eastAsia="Times New Roman" w:hAnsi="Book Antiqua"/>
          <w:sz w:val="24"/>
          <w:szCs w:val="24"/>
          <w:lang w:eastAsia="en-IE"/>
        </w:rPr>
        <w:t xml:space="preserve"> were the first group to confirm a functional role for </w:t>
      </w:r>
      <w:r w:rsidR="00B45239" w:rsidRPr="0091577E">
        <w:rPr>
          <w:rFonts w:ascii="Book Antiqua" w:eastAsia="Times New Roman" w:hAnsi="Book Antiqua"/>
          <w:sz w:val="24"/>
          <w:szCs w:val="24"/>
          <w:lang w:eastAsia="en-IE"/>
        </w:rPr>
        <w:t>PDGFRα</w:t>
      </w:r>
      <w:r w:rsidR="00AB5070" w:rsidRPr="0091577E">
        <w:rPr>
          <w:rFonts w:ascii="Book Antiqua" w:eastAsia="Times New Roman" w:hAnsi="Book Antiqua"/>
          <w:sz w:val="24"/>
          <w:szCs w:val="24"/>
          <w:vertAlign w:val="superscript"/>
          <w:lang w:eastAsia="en-IE"/>
        </w:rPr>
        <w:t>+</w:t>
      </w:r>
      <w:r w:rsidR="00B45239" w:rsidRPr="0091577E">
        <w:rPr>
          <w:rFonts w:ascii="Book Antiqua" w:eastAsia="Times New Roman" w:hAnsi="Book Antiqua"/>
          <w:sz w:val="24"/>
          <w:szCs w:val="24"/>
          <w:lang w:eastAsia="en-IE"/>
        </w:rPr>
        <w:t xml:space="preserve"> </w:t>
      </w:r>
      <w:r w:rsidRPr="0091577E">
        <w:rPr>
          <w:rFonts w:ascii="Book Antiqua" w:eastAsia="Times New Roman" w:hAnsi="Book Antiqua"/>
          <w:sz w:val="24"/>
          <w:szCs w:val="24"/>
          <w:lang w:eastAsia="en-IE"/>
        </w:rPr>
        <w:t xml:space="preserve">cells in gastrointestinal smooth muscle </w:t>
      </w:r>
      <w:r w:rsidR="00B45239" w:rsidRPr="0091577E">
        <w:rPr>
          <w:rFonts w:ascii="Book Antiqua" w:eastAsia="Times New Roman" w:hAnsi="Book Antiqua"/>
          <w:sz w:val="24"/>
          <w:szCs w:val="24"/>
          <w:lang w:eastAsia="en-IE"/>
        </w:rPr>
        <w:t xml:space="preserve">using transgenic mice with constitutive expression of enhanced green ﬂuorescent </w:t>
      </w:r>
      <w:r w:rsidR="00B676F2" w:rsidRPr="0091577E">
        <w:rPr>
          <w:rFonts w:ascii="Book Antiqua" w:eastAsia="Times New Roman" w:hAnsi="Book Antiqua"/>
          <w:sz w:val="24"/>
          <w:szCs w:val="24"/>
          <w:lang w:eastAsia="en-IE"/>
        </w:rPr>
        <w:t xml:space="preserve">protein (eGFP) in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B676F2" w:rsidRPr="0091577E">
        <w:rPr>
          <w:rFonts w:ascii="Book Antiqua" w:eastAsia="Times New Roman" w:hAnsi="Book Antiqua"/>
          <w:sz w:val="24"/>
          <w:szCs w:val="24"/>
          <w:lang w:eastAsia="en-IE"/>
        </w:rPr>
        <w:t xml:space="preserve">, which allowed the authors </w:t>
      </w:r>
      <w:r w:rsidR="00B45239" w:rsidRPr="0091577E">
        <w:rPr>
          <w:rFonts w:ascii="Book Antiqua" w:eastAsia="Times New Roman" w:hAnsi="Book Antiqua"/>
          <w:sz w:val="24"/>
          <w:szCs w:val="24"/>
          <w:lang w:eastAsia="en-IE"/>
        </w:rPr>
        <w:t>to isolate and stud</w:t>
      </w:r>
      <w:r w:rsidR="00AE7EAF" w:rsidRPr="0091577E">
        <w:rPr>
          <w:rFonts w:ascii="Book Antiqua" w:eastAsia="Times New Roman" w:hAnsi="Book Antiqua"/>
          <w:sz w:val="24"/>
          <w:szCs w:val="24"/>
          <w:lang w:eastAsia="en-IE"/>
        </w:rPr>
        <w:t xml:space="preserve">y the function of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AE7EAF" w:rsidRPr="0091577E">
        <w:rPr>
          <w:rFonts w:ascii="Book Antiqua" w:eastAsia="Times New Roman" w:hAnsi="Book Antiqua"/>
          <w:sz w:val="24"/>
          <w:szCs w:val="24"/>
          <w:lang w:eastAsia="en-IE"/>
        </w:rPr>
        <w:t>.</w:t>
      </w:r>
      <w:r w:rsidR="00B45239" w:rsidRPr="0091577E">
        <w:rPr>
          <w:rFonts w:ascii="Book Antiqua" w:eastAsia="Times New Roman" w:hAnsi="Book Antiqua"/>
          <w:sz w:val="24"/>
          <w:szCs w:val="24"/>
          <w:lang w:eastAsia="en-IE"/>
        </w:rPr>
        <w:t xml:space="preserve"> They found that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223530" w:rsidRPr="0091577E">
        <w:rPr>
          <w:rFonts w:ascii="Book Antiqua" w:eastAsia="Times New Roman" w:hAnsi="Book Antiqua"/>
          <w:sz w:val="24"/>
          <w:szCs w:val="24"/>
          <w:lang w:eastAsia="en-IE"/>
        </w:rPr>
        <w:t xml:space="preserve"> expressed appropriate receptors and effectors to receive and transduce purinergic ne</w:t>
      </w:r>
      <w:r w:rsidR="00777EA9" w:rsidRPr="0091577E">
        <w:rPr>
          <w:rFonts w:ascii="Book Antiqua" w:eastAsia="Times New Roman" w:hAnsi="Book Antiqua"/>
          <w:sz w:val="24"/>
          <w:szCs w:val="24"/>
          <w:lang w:eastAsia="en-IE"/>
        </w:rPr>
        <w:t>u</w:t>
      </w:r>
      <w:r w:rsidR="005D60D6" w:rsidRPr="0091577E">
        <w:rPr>
          <w:rFonts w:ascii="Book Antiqua" w:eastAsia="Times New Roman" w:hAnsi="Book Antiqua"/>
          <w:sz w:val="24"/>
          <w:szCs w:val="24"/>
          <w:lang w:eastAsia="en-IE"/>
        </w:rPr>
        <w:t>ral signals</w:t>
      </w:r>
      <w:r w:rsidR="005958A5" w:rsidRPr="0091577E">
        <w:rPr>
          <w:rFonts w:ascii="Book Antiqua" w:eastAsia="Times New Roman" w:hAnsi="Book Antiqua"/>
          <w:sz w:val="24"/>
          <w:szCs w:val="24"/>
          <w:vertAlign w:val="superscript"/>
          <w:lang w:eastAsia="en-IE"/>
        </w:rPr>
        <w:fldChar w:fldCharType="begin"/>
      </w:r>
      <w:r w:rsidR="005958A5" w:rsidRPr="0091577E">
        <w:rPr>
          <w:rFonts w:ascii="Book Antiqua" w:eastAsia="Times New Roman" w:hAnsi="Book Antiqua"/>
          <w:sz w:val="24"/>
          <w:szCs w:val="24"/>
          <w:vertAlign w:val="superscript"/>
          <w:lang w:eastAsia="en-IE"/>
        </w:rPr>
        <w:instrText xml:space="preserve"> ADDIN EN.CITE &lt;EndNote&gt;&lt;Cite&gt;&lt;Author&gt;Kurahashi&lt;/Author&gt;&lt;Year&gt;2011&lt;/Year&gt;&lt;RecNum&gt;1025&lt;/RecNum&gt;&lt;DisplayText&gt;[13]&lt;/DisplayText&gt;&lt;record&gt;&lt;rec-number&gt;1025&lt;/rec-number&gt;&lt;foreign-keys&gt;&lt;key app="EN" db-id="swxvz0wsra5ar1eedtnx2ppufwat9stterf0"&gt;1025&lt;/key&gt;&lt;/foreign-keys&gt;&lt;ref-type name="Journal Article"&gt;17&lt;/ref-type&gt;&lt;contributors&gt;&lt;authors&gt;&lt;author&gt;Kurahashi, M.&lt;/author&gt;&lt;author&gt;Zheng, H.&lt;/author&gt;&lt;author&gt;Dwyer, L.&lt;/author&gt;&lt;author&gt;Ward, SM.&lt;/author&gt;&lt;author&gt;Koh, SD.&lt;/author&gt;&lt;author&gt;Sanders, K.M.&lt;/author&gt;&lt;/authors&gt;&lt;/contributors&gt;&lt;titles&gt;&lt;title&gt;A functional role for the &amp;apos;fibroblast-like cells&amp;apos; in gastrointestinal smooth muscles&lt;/title&gt;&lt;secondary-title&gt;J Physiol&lt;/secondary-title&gt;&lt;/titles&gt;&lt;periodical&gt;&lt;full-title&gt;J Physiol&lt;/full-title&gt;&lt;/periodical&gt;&lt;pages&gt;697-710&lt;/pages&gt;&lt;volume&gt;589&lt;/volume&gt;&lt;number&gt;3&lt;/number&gt;&lt;dates&gt;&lt;year&gt;2011&lt;/year&gt;&lt;/dates&gt;&lt;urls&gt;&lt;/urls&gt;&lt;/record&gt;&lt;/Cite&gt;&lt;/EndNote&gt;</w:instrText>
      </w:r>
      <w:r w:rsidR="005958A5" w:rsidRPr="0091577E">
        <w:rPr>
          <w:rFonts w:ascii="Book Antiqua" w:eastAsia="Times New Roman" w:hAnsi="Book Antiqua"/>
          <w:sz w:val="24"/>
          <w:szCs w:val="24"/>
          <w:vertAlign w:val="superscript"/>
          <w:lang w:eastAsia="en-IE"/>
        </w:rPr>
        <w:fldChar w:fldCharType="separate"/>
      </w:r>
      <w:r w:rsidR="005958A5" w:rsidRPr="0091577E">
        <w:rPr>
          <w:rFonts w:ascii="Book Antiqua" w:eastAsia="Times New Roman" w:hAnsi="Book Antiqua"/>
          <w:sz w:val="24"/>
          <w:szCs w:val="24"/>
          <w:vertAlign w:val="superscript"/>
          <w:lang w:eastAsia="en-IE"/>
        </w:rPr>
        <w:t>[</w:t>
      </w:r>
      <w:hyperlink w:anchor="_ENREF_13" w:tooltip="Kurahashi, 2011 #1025" w:history="1">
        <w:r w:rsidR="008C5F25" w:rsidRPr="0091577E">
          <w:rPr>
            <w:rFonts w:ascii="Book Antiqua" w:eastAsia="Times New Roman" w:hAnsi="Book Antiqua"/>
            <w:sz w:val="24"/>
            <w:szCs w:val="24"/>
            <w:vertAlign w:val="superscript"/>
            <w:lang w:eastAsia="en-IE"/>
          </w:rPr>
          <w:t>13</w:t>
        </w:r>
      </w:hyperlink>
      <w:r w:rsidR="005958A5" w:rsidRPr="0091577E">
        <w:rPr>
          <w:rFonts w:ascii="Book Antiqua" w:eastAsia="Times New Roman" w:hAnsi="Book Antiqua"/>
          <w:sz w:val="24"/>
          <w:szCs w:val="24"/>
          <w:vertAlign w:val="superscript"/>
          <w:lang w:eastAsia="en-IE"/>
        </w:rPr>
        <w:t>]</w:t>
      </w:r>
      <w:r w:rsidR="005958A5" w:rsidRPr="0091577E">
        <w:rPr>
          <w:rFonts w:ascii="Book Antiqua" w:eastAsia="Times New Roman" w:hAnsi="Book Antiqua"/>
          <w:sz w:val="24"/>
          <w:szCs w:val="24"/>
          <w:vertAlign w:val="superscript"/>
          <w:lang w:eastAsia="en-IE"/>
        </w:rPr>
        <w:fldChar w:fldCharType="end"/>
      </w:r>
      <w:r w:rsidR="00777EA9" w:rsidRPr="0091577E">
        <w:rPr>
          <w:rFonts w:ascii="Book Antiqua" w:eastAsia="Times New Roman" w:hAnsi="Book Antiqua"/>
          <w:sz w:val="24"/>
          <w:szCs w:val="24"/>
          <w:lang w:eastAsia="en-IE"/>
        </w:rPr>
        <w:t>.</w:t>
      </w:r>
      <w:r w:rsidR="006C7F9B" w:rsidRPr="0091577E">
        <w:rPr>
          <w:rFonts w:ascii="Book Antiqua" w:hAnsi="Book Antiqua"/>
          <w:sz w:val="24"/>
          <w:szCs w:val="24"/>
        </w:rPr>
        <w:t xml:space="preserve"> </w:t>
      </w:r>
      <w:r w:rsidR="0092591F" w:rsidRPr="0091577E">
        <w:rPr>
          <w:rFonts w:ascii="Book Antiqua" w:hAnsi="Book Antiqua"/>
          <w:sz w:val="24"/>
          <w:szCs w:val="24"/>
          <w:shd w:val="clear" w:color="auto" w:fill="FFFFFF"/>
        </w:rPr>
        <w:t>In 2012,</w:t>
      </w:r>
      <w:r w:rsidR="00B53EEF" w:rsidRPr="0091577E">
        <w:rPr>
          <w:rFonts w:ascii="Book Antiqua" w:hAnsi="Book Antiqua"/>
          <w:sz w:val="24"/>
          <w:szCs w:val="24"/>
          <w:shd w:val="clear" w:color="auto" w:fill="FFFFFF"/>
        </w:rPr>
        <w:t xml:space="preserve"> another study by</w:t>
      </w:r>
      <w:r w:rsidR="0092591F" w:rsidRPr="0091577E">
        <w:rPr>
          <w:rFonts w:ascii="Book Antiqua" w:hAnsi="Book Antiqua"/>
          <w:sz w:val="24"/>
          <w:szCs w:val="24"/>
          <w:shd w:val="clear" w:color="auto" w:fill="FFFFFF"/>
        </w:rPr>
        <w:t xml:space="preserve"> Kurahashi </w:t>
      </w:r>
      <w:r w:rsidR="00130CF2" w:rsidRPr="0091577E">
        <w:rPr>
          <w:rFonts w:ascii="Book Antiqua" w:hAnsi="Book Antiqua"/>
          <w:i/>
          <w:sz w:val="24"/>
          <w:szCs w:val="24"/>
          <w:shd w:val="clear" w:color="auto" w:fill="FFFFFF"/>
        </w:rPr>
        <w:t>et al</w:t>
      </w:r>
      <w:r w:rsidR="005D60D6" w:rsidRPr="0091577E">
        <w:rPr>
          <w:rFonts w:ascii="Book Antiqua" w:hAnsi="Book Antiqua"/>
          <w:sz w:val="24"/>
          <w:szCs w:val="24"/>
          <w:shd w:val="clear" w:color="auto" w:fill="FFFFFF"/>
          <w:vertAlign w:val="superscript"/>
        </w:rPr>
        <w:fldChar w:fldCharType="begin">
          <w:fldData xml:space="preserve">PEVuZE5vdGU+PENpdGU+PEF1dGhvcj5LdXJhaGFzaGk8L0F1dGhvcj48WWVhcj4yMDEyPC9ZZWFy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bWVkaWNpbmU8L2FiYnItMT48L2FsdC1wZXJpb2RpY2FsPjxwYWdlcz4xMzk3LTQwNDwvcGFnZXM+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</w:fldData>
        </w:fldChar>
      </w:r>
      <w:r w:rsidR="005D60D6" w:rsidRPr="0091577E">
        <w:rPr>
          <w:rFonts w:ascii="Book Antiqua" w:hAnsi="Book Antiqua"/>
          <w:sz w:val="24"/>
          <w:szCs w:val="24"/>
          <w:shd w:val="clear" w:color="auto" w:fill="FFFFFF"/>
          <w:vertAlign w:val="superscript"/>
        </w:rPr>
        <w:instrText xml:space="preserve"> ADDIN EN.CITE </w:instrText>
      </w:r>
      <w:r w:rsidR="005D60D6" w:rsidRPr="0091577E">
        <w:rPr>
          <w:rFonts w:ascii="Book Antiqua" w:hAnsi="Book Antiqua"/>
          <w:sz w:val="24"/>
          <w:szCs w:val="24"/>
          <w:shd w:val="clear" w:color="auto" w:fill="FFFFFF"/>
          <w:vertAlign w:val="superscript"/>
        </w:rPr>
        <w:fldChar w:fldCharType="begin">
          <w:fldData xml:space="preserve">PEVuZE5vdGU+PENpdGU+PEF1dGhvcj5LdXJhaGFzaGk8L0F1dGhvcj48WWVhcj4yMDEyPC9ZZWFy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bWVkaWNpbmU8L2FiYnItMT48L2FsdC1wZXJpb2RpY2FsPjxwYWdlcz4xMzk3LTQwNDwvcGFnZXM+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</w:fldData>
        </w:fldChar>
      </w:r>
      <w:r w:rsidR="005D60D6" w:rsidRPr="0091577E">
        <w:rPr>
          <w:rFonts w:ascii="Book Antiqua" w:hAnsi="Book Antiqua"/>
          <w:sz w:val="24"/>
          <w:szCs w:val="24"/>
          <w:shd w:val="clear" w:color="auto" w:fill="FFFFFF"/>
          <w:vertAlign w:val="superscript"/>
        </w:rPr>
        <w:instrText xml:space="preserve"> ADDIN EN.CITE.DATA </w:instrText>
      </w:r>
      <w:r w:rsidR="005D60D6" w:rsidRPr="0091577E">
        <w:rPr>
          <w:rFonts w:ascii="Book Antiqua" w:hAnsi="Book Antiqua"/>
          <w:sz w:val="24"/>
          <w:szCs w:val="24"/>
          <w:shd w:val="clear" w:color="auto" w:fill="FFFFFF"/>
        </w:rPr>
      </w:r>
      <w:r w:rsidR="005D60D6" w:rsidRPr="0091577E">
        <w:rPr>
          <w:rFonts w:ascii="Book Antiqua" w:hAnsi="Book Antiqua"/>
          <w:sz w:val="24"/>
          <w:szCs w:val="24"/>
          <w:shd w:val="clear" w:color="auto" w:fill="FFFFFF"/>
        </w:rPr>
        <w:fldChar w:fldCharType="end"/>
      </w:r>
      <w:r w:rsidR="005D60D6" w:rsidRPr="0091577E">
        <w:rPr>
          <w:rFonts w:ascii="Book Antiqua" w:hAnsi="Book Antiqua"/>
          <w:sz w:val="24"/>
          <w:szCs w:val="24"/>
          <w:shd w:val="clear" w:color="auto" w:fill="FFFFFF"/>
          <w:vertAlign w:val="superscript"/>
        </w:rPr>
      </w:r>
      <w:r w:rsidR="005D60D6" w:rsidRPr="0091577E">
        <w:rPr>
          <w:rFonts w:ascii="Book Antiqua" w:hAnsi="Book Antiqua"/>
          <w:sz w:val="24"/>
          <w:szCs w:val="24"/>
          <w:shd w:val="clear" w:color="auto" w:fill="FFFFFF"/>
          <w:vertAlign w:val="superscript"/>
        </w:rPr>
        <w:fldChar w:fldCharType="separate"/>
      </w:r>
      <w:r w:rsidR="005D60D6" w:rsidRPr="0091577E">
        <w:rPr>
          <w:rFonts w:ascii="Book Antiqua" w:hAnsi="Book Antiqua"/>
          <w:sz w:val="24"/>
          <w:szCs w:val="24"/>
          <w:shd w:val="clear" w:color="auto" w:fill="FFFFFF"/>
          <w:vertAlign w:val="superscript"/>
        </w:rPr>
        <w:t>[</w:t>
      </w:r>
      <w:hyperlink w:anchor="_ENREF_3" w:tooltip="Kurahashi, 2012 #1114" w:history="1">
        <w:r w:rsidR="005D60D6" w:rsidRPr="0091577E">
          <w:rPr>
            <w:rStyle w:val="Hyperlink"/>
            <w:rFonts w:ascii="Book Antiqua" w:hAnsi="Book Antiqua"/>
            <w:color w:val="auto"/>
            <w:sz w:val="24"/>
            <w:szCs w:val="24"/>
            <w:shd w:val="clear" w:color="auto" w:fill="FFFFFF"/>
            <w:vertAlign w:val="superscript"/>
          </w:rPr>
          <w:t>3</w:t>
        </w:r>
      </w:hyperlink>
      <w:r w:rsidR="005D60D6" w:rsidRPr="0091577E">
        <w:rPr>
          <w:rFonts w:ascii="Book Antiqua" w:hAnsi="Book Antiqua"/>
          <w:sz w:val="24"/>
          <w:szCs w:val="24"/>
          <w:shd w:val="clear" w:color="auto" w:fill="FFFFFF"/>
          <w:vertAlign w:val="superscript"/>
        </w:rPr>
        <w:t>]</w:t>
      </w:r>
      <w:r w:rsidR="005D60D6" w:rsidRPr="0091577E">
        <w:rPr>
          <w:rFonts w:ascii="Book Antiqua" w:hAnsi="Book Antiqua"/>
          <w:sz w:val="24"/>
          <w:szCs w:val="24"/>
          <w:shd w:val="clear" w:color="auto" w:fill="FFFFFF"/>
        </w:rPr>
        <w:fldChar w:fldCharType="end"/>
      </w:r>
      <w:r w:rsidR="0092591F" w:rsidRPr="0091577E">
        <w:rPr>
          <w:rFonts w:ascii="Book Antiqua" w:hAnsi="Book Antiqua"/>
          <w:sz w:val="24"/>
          <w:szCs w:val="24"/>
          <w:shd w:val="clear" w:color="auto" w:fill="FFFFFF"/>
        </w:rPr>
        <w:t xml:space="preserve"> </w:t>
      </w:r>
      <w:r w:rsidR="006855C5" w:rsidRPr="0091577E">
        <w:rPr>
          <w:rFonts w:ascii="Book Antiqua" w:hAnsi="Book Antiqua"/>
          <w:sz w:val="24"/>
          <w:szCs w:val="24"/>
          <w:shd w:val="clear" w:color="auto" w:fill="FFFFFF"/>
        </w:rPr>
        <w:t xml:space="preserve">used immunohistochemical techniques to study the phenotype and intercellular relationships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3D019B" w:rsidRPr="0091577E">
        <w:rPr>
          <w:rFonts w:ascii="Book Antiqua" w:hAnsi="Book Antiqua"/>
          <w:sz w:val="24"/>
          <w:szCs w:val="24"/>
          <w:shd w:val="clear" w:color="auto" w:fill="FFFFFF"/>
        </w:rPr>
        <w:t xml:space="preserve"> </w:t>
      </w:r>
      <w:r w:rsidR="006855C5" w:rsidRPr="0091577E">
        <w:rPr>
          <w:rFonts w:ascii="Book Antiqua" w:hAnsi="Book Antiqua"/>
          <w:sz w:val="24"/>
          <w:szCs w:val="24"/>
          <w:shd w:val="clear" w:color="auto" w:fill="FFFFFF"/>
        </w:rPr>
        <w:t>widely distributed through</w:t>
      </w:r>
      <w:r w:rsidR="003D019B" w:rsidRPr="0091577E">
        <w:rPr>
          <w:rFonts w:ascii="Book Antiqua" w:hAnsi="Book Antiqua"/>
          <w:sz w:val="24"/>
          <w:szCs w:val="24"/>
          <w:shd w:val="clear" w:color="auto" w:fill="FFFFFF"/>
        </w:rPr>
        <w:t>out</w:t>
      </w:r>
      <w:r w:rsidR="006855C5" w:rsidRPr="0091577E">
        <w:rPr>
          <w:rFonts w:ascii="Book Antiqua" w:hAnsi="Book Antiqua"/>
          <w:sz w:val="24"/>
          <w:szCs w:val="24"/>
          <w:shd w:val="clear" w:color="auto" w:fill="FFFFFF"/>
        </w:rPr>
        <w:t xml:space="preserve"> the tunica muscularis of </w:t>
      </w:r>
      <w:r w:rsidR="003D019B" w:rsidRPr="0091577E">
        <w:rPr>
          <w:rFonts w:ascii="Book Antiqua" w:hAnsi="Book Antiqua"/>
          <w:sz w:val="24"/>
          <w:szCs w:val="24"/>
          <w:shd w:val="clear" w:color="auto" w:fill="FFFFFF"/>
        </w:rPr>
        <w:t xml:space="preserve">the </w:t>
      </w:r>
      <w:r w:rsidR="006855C5" w:rsidRPr="0091577E">
        <w:rPr>
          <w:rFonts w:ascii="Book Antiqua" w:hAnsi="Book Antiqua"/>
          <w:sz w:val="24"/>
          <w:szCs w:val="24"/>
          <w:shd w:val="clear" w:color="auto" w:fill="FFFFFF"/>
        </w:rPr>
        <w:t xml:space="preserve">human colon. </w:t>
      </w:r>
      <w:r w:rsidR="00B90FC4" w:rsidRPr="0091577E">
        <w:rPr>
          <w:rFonts w:ascii="Book Antiqua" w:hAnsi="Book Antiqua"/>
          <w:sz w:val="24"/>
          <w:szCs w:val="24"/>
          <w:shd w:val="clear" w:color="auto" w:fill="FFFFFF"/>
        </w:rPr>
        <w:t>They reported that</w:t>
      </w:r>
      <w:r w:rsidR="006855C5" w:rsidRPr="0091577E">
        <w:rPr>
          <w:rFonts w:ascii="Book Antiqua" w:hAnsi="Book Antiqua"/>
          <w:sz w:val="24"/>
          <w:szCs w:val="24"/>
          <w:shd w:val="clear" w:color="auto" w:fill="FFFFFF"/>
        </w:rPr>
        <w:t xml:space="preserve">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F763AB" w:rsidRPr="0091577E">
        <w:rPr>
          <w:rFonts w:ascii="Book Antiqua" w:hAnsi="Book Antiqua"/>
          <w:sz w:val="24"/>
          <w:szCs w:val="24"/>
          <w:shd w:val="clear" w:color="auto" w:fill="FFFFFF"/>
        </w:rPr>
        <w:t xml:space="preserve"> </w:t>
      </w:r>
      <w:r w:rsidR="006855C5" w:rsidRPr="0091577E">
        <w:rPr>
          <w:rFonts w:ascii="Book Antiqua" w:hAnsi="Book Antiqua"/>
          <w:sz w:val="24"/>
          <w:szCs w:val="24"/>
          <w:shd w:val="clear" w:color="auto" w:fill="FFFFFF"/>
        </w:rPr>
        <w:t>form discrete networks in the region of the myenteric plexus and within the circular and longitudinal muscle layers</w:t>
      </w:r>
      <w:r w:rsidR="00B90FC4" w:rsidRPr="0091577E">
        <w:rPr>
          <w:rFonts w:ascii="Book Antiqua" w:hAnsi="Book Antiqua"/>
          <w:sz w:val="24"/>
          <w:szCs w:val="24"/>
          <w:shd w:val="clear" w:color="auto" w:fill="FFFFFF"/>
        </w:rPr>
        <w:t xml:space="preserve"> of the human colon</w:t>
      </w:r>
      <w:r w:rsidR="006855C5" w:rsidRPr="0091577E">
        <w:rPr>
          <w:rFonts w:ascii="Book Antiqua" w:hAnsi="Book Antiqua"/>
          <w:sz w:val="24"/>
          <w:szCs w:val="24"/>
          <w:shd w:val="clear" w:color="auto" w:fill="FFFFFF"/>
        </w:rPr>
        <w:t>.</w:t>
      </w:r>
      <w:r w:rsidR="006855C5" w:rsidRPr="0091577E">
        <w:rPr>
          <w:rStyle w:val="apple-converted-space"/>
          <w:rFonts w:ascii="Book Antiqua" w:hAnsi="Book Antiqua"/>
          <w:sz w:val="24"/>
          <w:szCs w:val="24"/>
          <w:shd w:val="clear" w:color="auto" w:fill="FFFFFF"/>
        </w:rPr>
        <w:t> </w:t>
      </w:r>
      <w:r w:rsidR="00F763AB" w:rsidRPr="0091577E">
        <w:rPr>
          <w:rStyle w:val="highlight"/>
          <w:rFonts w:ascii="Book Antiqua" w:hAnsi="Book Antiqua"/>
          <w:sz w:val="24"/>
          <w:szCs w:val="24"/>
          <w:shd w:val="clear" w:color="auto" w:fill="FFFFFF"/>
        </w:rPr>
        <w:t>These cells were seen to be</w:t>
      </w:r>
      <w:r w:rsidR="006855C5" w:rsidRPr="0091577E">
        <w:rPr>
          <w:rFonts w:ascii="Book Antiqua" w:hAnsi="Book Antiqua"/>
          <w:sz w:val="24"/>
          <w:szCs w:val="24"/>
          <w:shd w:val="clear" w:color="auto" w:fill="FFFFFF"/>
        </w:rPr>
        <w:t xml:space="preserve"> distinct from </w:t>
      </w:r>
      <w:r w:rsidR="00F763AB" w:rsidRPr="0091577E">
        <w:rPr>
          <w:rFonts w:ascii="Book Antiqua" w:hAnsi="Book Antiqua"/>
          <w:sz w:val="24"/>
          <w:szCs w:val="24"/>
          <w:shd w:val="clear" w:color="auto" w:fill="FFFFFF"/>
        </w:rPr>
        <w:t>ICCs</w:t>
      </w:r>
      <w:r w:rsidR="006855C5" w:rsidRPr="0091577E">
        <w:rPr>
          <w:rFonts w:ascii="Book Antiqua" w:hAnsi="Book Antiqua"/>
          <w:sz w:val="24"/>
          <w:szCs w:val="24"/>
          <w:shd w:val="clear" w:color="auto" w:fill="FFFFFF"/>
        </w:rPr>
        <w:t xml:space="preserve"> and </w:t>
      </w:r>
      <w:r w:rsidR="00F763AB" w:rsidRPr="0091577E">
        <w:rPr>
          <w:rFonts w:ascii="Book Antiqua" w:hAnsi="Book Antiqua"/>
          <w:sz w:val="24"/>
          <w:szCs w:val="24"/>
          <w:shd w:val="clear" w:color="auto" w:fill="FFFFFF"/>
        </w:rPr>
        <w:t xml:space="preserve">were </w:t>
      </w:r>
      <w:r w:rsidR="006855C5" w:rsidRPr="0091577E">
        <w:rPr>
          <w:rFonts w:ascii="Book Antiqua" w:hAnsi="Book Antiqua"/>
          <w:sz w:val="24"/>
          <w:szCs w:val="24"/>
          <w:shd w:val="clear" w:color="auto" w:fill="FFFFFF"/>
        </w:rPr>
        <w:t xml:space="preserve">closely associated with varicose processes of neurons expressing </w:t>
      </w:r>
      <w:r w:rsidR="00F763AB" w:rsidRPr="0091577E">
        <w:rPr>
          <w:rFonts w:ascii="Book Antiqua" w:hAnsi="Book Antiqua"/>
          <w:sz w:val="24"/>
          <w:szCs w:val="24"/>
          <w:shd w:val="clear" w:color="auto" w:fill="FFFFFF"/>
        </w:rPr>
        <w:t xml:space="preserve">the excitatory neurotransmitter substance P </w:t>
      </w:r>
      <w:r w:rsidR="006855C5" w:rsidRPr="0091577E">
        <w:rPr>
          <w:rFonts w:ascii="Book Antiqua" w:hAnsi="Book Antiqua"/>
          <w:sz w:val="24"/>
          <w:szCs w:val="24"/>
          <w:shd w:val="clear" w:color="auto" w:fill="FFFFFF"/>
        </w:rPr>
        <w:t xml:space="preserve">or </w:t>
      </w:r>
      <w:r w:rsidR="00F763AB" w:rsidRPr="0091577E">
        <w:rPr>
          <w:rFonts w:ascii="Book Antiqua" w:hAnsi="Book Antiqua"/>
          <w:sz w:val="24"/>
          <w:szCs w:val="24"/>
          <w:shd w:val="clear" w:color="auto" w:fill="FFFFFF"/>
        </w:rPr>
        <w:t xml:space="preserve">the inhibitory neurotransmitter </w:t>
      </w:r>
      <w:r w:rsidR="006855C5" w:rsidRPr="0091577E">
        <w:rPr>
          <w:rFonts w:ascii="Book Antiqua" w:hAnsi="Book Antiqua"/>
          <w:sz w:val="24"/>
          <w:szCs w:val="24"/>
          <w:shd w:val="clear" w:color="auto" w:fill="FFFFFF"/>
        </w:rPr>
        <w:t>neuronal nitric oxide synthase (</w:t>
      </w:r>
      <w:r w:rsidR="00F763AB" w:rsidRPr="0091577E">
        <w:rPr>
          <w:rFonts w:ascii="Book Antiqua" w:hAnsi="Book Antiqua"/>
          <w:sz w:val="24"/>
          <w:szCs w:val="24"/>
          <w:shd w:val="clear" w:color="auto" w:fill="FFFFFF"/>
        </w:rPr>
        <w:t>nNOS)</w:t>
      </w:r>
      <w:r w:rsidR="006855C5" w:rsidRPr="0091577E">
        <w:rPr>
          <w:rFonts w:ascii="Book Antiqua" w:hAnsi="Book Antiqua"/>
          <w:sz w:val="24"/>
          <w:szCs w:val="24"/>
          <w:shd w:val="clear" w:color="auto" w:fill="FFFFFF"/>
        </w:rPr>
        <w:t>.</w:t>
      </w:r>
      <w:r w:rsidR="006855C5" w:rsidRPr="0091577E">
        <w:rPr>
          <w:rStyle w:val="apple-converted-space"/>
          <w:rFonts w:ascii="Book Antiqua" w:hAnsi="Book Antiqua"/>
          <w:sz w:val="24"/>
          <w:szCs w:val="24"/>
          <w:shd w:val="clear" w:color="auto" w:fill="FFFFFF"/>
        </w:rPr>
        <w:t> </w:t>
      </w:r>
      <w:r w:rsidR="00E97302" w:rsidRPr="0091577E">
        <w:rPr>
          <w:rStyle w:val="apple-converted-space"/>
          <w:rFonts w:ascii="Book Antiqua" w:hAnsi="Book Antiqua"/>
          <w:sz w:val="24"/>
          <w:szCs w:val="24"/>
          <w:shd w:val="clear" w:color="auto" w:fill="FFFFFF"/>
        </w:rPr>
        <w:t xml:space="preserve">They also found that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E97302" w:rsidRPr="0091577E">
        <w:rPr>
          <w:rStyle w:val="highlight"/>
          <w:rFonts w:ascii="Book Antiqua" w:hAnsi="Book Antiqua"/>
          <w:sz w:val="24"/>
          <w:szCs w:val="24"/>
          <w:shd w:val="clear" w:color="auto" w:fill="FFFFFF"/>
        </w:rPr>
        <w:t xml:space="preserve"> </w:t>
      </w:r>
      <w:r w:rsidR="006855C5" w:rsidRPr="0091577E">
        <w:rPr>
          <w:rFonts w:ascii="Book Antiqua" w:hAnsi="Book Antiqua"/>
          <w:sz w:val="24"/>
          <w:szCs w:val="24"/>
          <w:shd w:val="clear" w:color="auto" w:fill="FFFFFF"/>
        </w:rPr>
        <w:t>express small conductance Ca(2</w:t>
      </w:r>
      <w:r w:rsidR="00AB5070" w:rsidRPr="0091577E">
        <w:rPr>
          <w:rFonts w:ascii="Book Antiqua" w:hAnsi="Book Antiqua"/>
          <w:sz w:val="24"/>
          <w:szCs w:val="24"/>
          <w:shd w:val="clear" w:color="auto" w:fill="FFFFFF"/>
          <w:vertAlign w:val="superscript"/>
        </w:rPr>
        <w:t>+</w:t>
      </w:r>
      <w:r w:rsidR="006855C5" w:rsidRPr="0091577E">
        <w:rPr>
          <w:rFonts w:ascii="Book Antiqua" w:hAnsi="Book Antiqua"/>
          <w:sz w:val="24"/>
          <w:szCs w:val="24"/>
          <w:shd w:val="clear" w:color="auto" w:fill="FFFFFF"/>
        </w:rPr>
        <w:t>)-activated K(</w:t>
      </w:r>
      <w:r w:rsidR="00AB5070" w:rsidRPr="0091577E">
        <w:rPr>
          <w:rFonts w:ascii="Book Antiqua" w:hAnsi="Book Antiqua"/>
          <w:sz w:val="24"/>
          <w:szCs w:val="24"/>
          <w:shd w:val="clear" w:color="auto" w:fill="FFFFFF"/>
          <w:vertAlign w:val="superscript"/>
        </w:rPr>
        <w:t>+</w:t>
      </w:r>
      <w:r w:rsidR="006855C5" w:rsidRPr="0091577E">
        <w:rPr>
          <w:rFonts w:ascii="Book Antiqua" w:hAnsi="Book Antiqua"/>
          <w:sz w:val="24"/>
          <w:szCs w:val="24"/>
          <w:shd w:val="clear" w:color="auto" w:fill="FFFFFF"/>
        </w:rPr>
        <w:t>) channels (SK3), which are likely to mediate purinergic neural</w:t>
      </w:r>
      <w:r w:rsidR="005D60D6" w:rsidRPr="0091577E">
        <w:rPr>
          <w:rFonts w:ascii="Book Antiqua" w:hAnsi="Book Antiqua"/>
          <w:sz w:val="24"/>
          <w:szCs w:val="24"/>
          <w:shd w:val="clear" w:color="auto" w:fill="FFFFFF"/>
        </w:rPr>
        <w:t xml:space="preserve"> regulation of colonic muscles</w:t>
      </w:r>
      <w:r w:rsidR="005958A5" w:rsidRPr="0091577E">
        <w:rPr>
          <w:rStyle w:val="apple-converted-space"/>
          <w:rFonts w:ascii="Book Antiqua" w:hAnsi="Book Antiqua"/>
          <w:sz w:val="24"/>
          <w:szCs w:val="24"/>
          <w:shd w:val="clear" w:color="auto" w:fill="FFFFFF"/>
          <w:vertAlign w:val="superscript"/>
        </w:rPr>
        <w:fldChar w:fldCharType="begin">
          <w:fldData xml:space="preserve">PEVuZE5vdGU+PENpdGU+PEF1dGhvcj5LdXJhaGFzaGk8L0F1dGhvcj48WWVhcj4yMDEyPC9ZZWFy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bWVkaWNpbmU8L2FiYnItMT48L2FsdC1wZXJpb2RpY2FsPjxwYWdlcz4xMzk3LTQwNDwvcGFnZXM+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</w:fldData>
        </w:fldChar>
      </w:r>
      <w:r w:rsidR="005958A5" w:rsidRPr="0091577E">
        <w:rPr>
          <w:rStyle w:val="apple-converted-space"/>
          <w:rFonts w:ascii="Book Antiqua" w:hAnsi="Book Antiqua"/>
          <w:sz w:val="24"/>
          <w:szCs w:val="24"/>
          <w:shd w:val="clear" w:color="auto" w:fill="FFFFFF"/>
          <w:vertAlign w:val="superscript"/>
        </w:rPr>
        <w:instrText xml:space="preserve"> ADDIN EN.CITE </w:instrText>
      </w:r>
      <w:r w:rsidR="005958A5" w:rsidRPr="0091577E">
        <w:rPr>
          <w:rStyle w:val="apple-converted-space"/>
          <w:rFonts w:ascii="Book Antiqua" w:hAnsi="Book Antiqua"/>
          <w:sz w:val="24"/>
          <w:szCs w:val="24"/>
          <w:shd w:val="clear" w:color="auto" w:fill="FFFFFF"/>
          <w:vertAlign w:val="superscript"/>
        </w:rPr>
        <w:fldChar w:fldCharType="begin">
          <w:fldData xml:space="preserve">PEVuZE5vdGU+PENpdGU+PEF1dGhvcj5LdXJhaGFzaGk8L0F1dGhvcj48WWVhcj4yMDEyPC9ZZWFy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bWVkaWNpbmU8L2FiYnItMT48L2FsdC1wZXJpb2RpY2FsPjxwYWdlcz4xMzk3LTQwNDwvcGFnZXM+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</w:fldData>
        </w:fldChar>
      </w:r>
      <w:r w:rsidR="005958A5" w:rsidRPr="0091577E">
        <w:rPr>
          <w:rStyle w:val="apple-converted-space"/>
          <w:rFonts w:ascii="Book Antiqua" w:hAnsi="Book Antiqua"/>
          <w:sz w:val="24"/>
          <w:szCs w:val="24"/>
          <w:shd w:val="clear" w:color="auto" w:fill="FFFFFF"/>
          <w:vertAlign w:val="superscript"/>
        </w:rPr>
        <w:instrText xml:space="preserve"> ADDIN EN.CITE.DATA </w:instrText>
      </w:r>
      <w:r w:rsidR="005958A5" w:rsidRPr="0091577E">
        <w:rPr>
          <w:rStyle w:val="apple-converted-space"/>
          <w:rFonts w:ascii="Book Antiqua" w:hAnsi="Book Antiqua"/>
          <w:sz w:val="24"/>
          <w:szCs w:val="24"/>
          <w:shd w:val="clear" w:color="auto" w:fill="FFFFFF"/>
          <w:vertAlign w:val="superscript"/>
        </w:rPr>
      </w:r>
      <w:r w:rsidR="005958A5" w:rsidRPr="0091577E">
        <w:rPr>
          <w:rStyle w:val="apple-converted-space"/>
          <w:rFonts w:ascii="Book Antiqua" w:hAnsi="Book Antiqua"/>
          <w:sz w:val="24"/>
          <w:szCs w:val="24"/>
          <w:shd w:val="clear" w:color="auto" w:fill="FFFFFF"/>
          <w:vertAlign w:val="superscript"/>
        </w:rPr>
        <w:fldChar w:fldCharType="end"/>
      </w:r>
      <w:r w:rsidR="005958A5" w:rsidRPr="0091577E">
        <w:rPr>
          <w:rStyle w:val="apple-converted-space"/>
          <w:rFonts w:ascii="Book Antiqua" w:hAnsi="Book Antiqua"/>
          <w:sz w:val="24"/>
          <w:szCs w:val="24"/>
          <w:shd w:val="clear" w:color="auto" w:fill="FFFFFF"/>
          <w:vertAlign w:val="superscript"/>
        </w:rPr>
      </w:r>
      <w:r w:rsidR="005958A5" w:rsidRPr="0091577E">
        <w:rPr>
          <w:rStyle w:val="apple-converted-space"/>
          <w:rFonts w:ascii="Book Antiqua" w:hAnsi="Book Antiqua"/>
          <w:sz w:val="24"/>
          <w:szCs w:val="24"/>
          <w:shd w:val="clear" w:color="auto" w:fill="FFFFFF"/>
          <w:vertAlign w:val="superscript"/>
        </w:rPr>
        <w:fldChar w:fldCharType="separate"/>
      </w:r>
      <w:r w:rsidR="005958A5" w:rsidRPr="0091577E">
        <w:rPr>
          <w:rStyle w:val="apple-converted-space"/>
          <w:rFonts w:ascii="Book Antiqua" w:hAnsi="Book Antiqua"/>
          <w:noProof/>
          <w:sz w:val="24"/>
          <w:szCs w:val="24"/>
          <w:shd w:val="clear" w:color="auto" w:fill="FFFFFF"/>
          <w:vertAlign w:val="superscript"/>
        </w:rPr>
        <w:t>[</w:t>
      </w:r>
      <w:hyperlink w:anchor="_ENREF_3" w:tooltip="Kurahashi, 2012 #1114" w:history="1">
        <w:r w:rsidR="008C5F25" w:rsidRPr="0091577E">
          <w:rPr>
            <w:rStyle w:val="apple-converted-space"/>
            <w:rFonts w:ascii="Book Antiqua" w:hAnsi="Book Antiqua"/>
            <w:noProof/>
            <w:sz w:val="24"/>
            <w:szCs w:val="24"/>
            <w:shd w:val="clear" w:color="auto" w:fill="FFFFFF"/>
            <w:vertAlign w:val="superscript"/>
          </w:rPr>
          <w:t>3</w:t>
        </w:r>
      </w:hyperlink>
      <w:r w:rsidR="005958A5" w:rsidRPr="0091577E">
        <w:rPr>
          <w:rStyle w:val="apple-converted-space"/>
          <w:rFonts w:ascii="Book Antiqua" w:hAnsi="Book Antiqua"/>
          <w:noProof/>
          <w:sz w:val="24"/>
          <w:szCs w:val="24"/>
          <w:shd w:val="clear" w:color="auto" w:fill="FFFFFF"/>
          <w:vertAlign w:val="superscript"/>
        </w:rPr>
        <w:t>]</w:t>
      </w:r>
      <w:r w:rsidR="005958A5" w:rsidRPr="0091577E">
        <w:rPr>
          <w:rStyle w:val="apple-converted-space"/>
          <w:rFonts w:ascii="Book Antiqua" w:hAnsi="Book Antiqua"/>
          <w:sz w:val="24"/>
          <w:szCs w:val="24"/>
          <w:shd w:val="clear" w:color="auto" w:fill="FFFFFF"/>
          <w:vertAlign w:val="superscript"/>
        </w:rPr>
        <w:fldChar w:fldCharType="end"/>
      </w:r>
      <w:r w:rsidR="00E97302" w:rsidRPr="0091577E">
        <w:rPr>
          <w:rStyle w:val="apple-converted-space"/>
          <w:rFonts w:ascii="Book Antiqua" w:hAnsi="Book Antiqua"/>
          <w:sz w:val="24"/>
          <w:szCs w:val="24"/>
          <w:shd w:val="clear" w:color="auto" w:fill="FFFFFF"/>
        </w:rPr>
        <w:t>.</w:t>
      </w:r>
      <w:r w:rsidR="00C87924" w:rsidRPr="0091577E">
        <w:rPr>
          <w:rStyle w:val="apple-converted-space"/>
          <w:rFonts w:ascii="Book Antiqua" w:hAnsi="Book Antiqua"/>
          <w:sz w:val="24"/>
          <w:szCs w:val="24"/>
          <w:shd w:val="clear" w:color="auto" w:fill="FFFFFF"/>
        </w:rPr>
        <w:t xml:space="preserve"> Our group has also recently confirmed SK3 channel expression is decreased in HD</w:t>
      </w:r>
      <w:r w:rsidR="005958A5" w:rsidRPr="0091577E">
        <w:rPr>
          <w:rStyle w:val="apple-converted-space"/>
          <w:rFonts w:ascii="Book Antiqua" w:hAnsi="Book Antiqua"/>
          <w:sz w:val="24"/>
          <w:szCs w:val="24"/>
          <w:shd w:val="clear" w:color="auto" w:fill="FFFFFF"/>
          <w:vertAlign w:val="superscript"/>
        </w:rPr>
        <w:fldChar w:fldCharType="begin"/>
      </w:r>
      <w:r w:rsidR="005958A5" w:rsidRPr="0091577E">
        <w:rPr>
          <w:rStyle w:val="apple-converted-space"/>
          <w:rFonts w:ascii="Book Antiqua" w:hAnsi="Book Antiqua"/>
          <w:sz w:val="24"/>
          <w:szCs w:val="24"/>
          <w:shd w:val="clear" w:color="auto" w:fill="FFFFFF"/>
          <w:vertAlign w:val="superscript"/>
        </w:rPr>
        <w:instrText xml:space="preserve"> ADDIN EN.CITE &lt;EndNote&gt;&lt;Cite&gt;&lt;Author&gt;Coyle&lt;/Author&gt;&lt;Year&gt;2015&lt;/Year&gt;&lt;RecNum&gt;1182&lt;/RecNum&gt;&lt;DisplayText&gt;[4]&lt;/DisplayText&gt;&lt;record&gt;&lt;rec-number&gt;1182&lt;/rec-number&gt;&lt;foreign-keys&gt;&lt;key app="EN" db-id="swxvz0wsra5ar1eedtnx2ppufwat9stterf0"&gt;1182&lt;/key&gt;&lt;/foreign-keys&gt;&lt;ref-type name="Journal Article"&gt;17&lt;/ref-type&gt;&lt;contributors&gt;&lt;authors&gt;&lt;author&gt;Coyle, D.&lt;/author&gt;&lt;author&gt;O&amp;apos;Donnell, A. M.&lt;/author&gt;&lt;author&gt;Puri, P.&lt;/author&gt;&lt;/authors&gt;&lt;/contributors&gt;&lt;auth-address&gt;National Children&amp;apos;s Research Centre, Our Lady&amp;apos;s Children&amp;apos;s Hospital, Crumlin, Dublin, Ireland.&amp;#xD;National Children&amp;apos;s Research Centre, Our Lady&amp;apos;s Children&amp;apos;s Hospital, Crumlin, Dublin, Ireland. Electronic address: prem.puri@ucd.ie.&lt;/auth-address&gt;&lt;titles&gt;&lt;title&gt;Altered distribution of small-conductance calcium-activated potassium channel SK3 in Hirschsprung&amp;apos;s disease&lt;/title&gt;&lt;secondary-title&gt;J Pediatr Surg&lt;/secondary-title&gt;&lt;alt-title&gt;Journal of pediatric surgery&lt;/alt-title&gt;&lt;/titles&gt;&lt;periodical&gt;&lt;full-title&gt;J Pediatr Surg&lt;/full-title&gt;&lt;/periodical&gt;&lt;edition&gt;2015/03/19&lt;/edition&gt;&lt;dates&gt;&lt;year&gt;2015&lt;/year&gt;&lt;pub-dates&gt;&lt;date&gt;Jan 29&lt;/date&gt;&lt;/pub-dates&gt;&lt;/dates&gt;&lt;isbn&gt;1531-5037 (Electronic)&amp;#xD;0022-3468 (Linking)&lt;/isbn&gt;&lt;accession-num&gt;25783396&lt;/accession-num&gt;&lt;urls&gt;&lt;related-urls&gt;&lt;url&gt;http://www.ncbi.nlm.nih.gov/pubmed/25783396&lt;/url&gt;&lt;/related-urls&gt;&lt;/urls&gt;&lt;electronic-resource-num&gt;10.1016/j.jpedsurg.2015.01.013&lt;/electronic-resource-num&gt;&lt;language&gt;Eng&lt;/language&gt;&lt;/record&gt;&lt;/Cite&gt;&lt;/EndNote&gt;</w:instrText>
      </w:r>
      <w:r w:rsidR="005958A5" w:rsidRPr="0091577E">
        <w:rPr>
          <w:rStyle w:val="apple-converted-space"/>
          <w:rFonts w:ascii="Book Antiqua" w:hAnsi="Book Antiqua"/>
          <w:sz w:val="24"/>
          <w:szCs w:val="24"/>
          <w:shd w:val="clear" w:color="auto" w:fill="FFFFFF"/>
          <w:vertAlign w:val="superscript"/>
        </w:rPr>
        <w:fldChar w:fldCharType="separate"/>
      </w:r>
      <w:r w:rsidR="005958A5" w:rsidRPr="0091577E">
        <w:rPr>
          <w:rStyle w:val="apple-converted-space"/>
          <w:rFonts w:ascii="Book Antiqua" w:hAnsi="Book Antiqua"/>
          <w:noProof/>
          <w:sz w:val="24"/>
          <w:szCs w:val="24"/>
          <w:shd w:val="clear" w:color="auto" w:fill="FFFFFF"/>
          <w:vertAlign w:val="superscript"/>
        </w:rPr>
        <w:t>[</w:t>
      </w:r>
      <w:hyperlink w:anchor="_ENREF_4" w:tooltip="Coyle, 2015 #1182" w:history="1">
        <w:r w:rsidR="008C5F25" w:rsidRPr="0091577E">
          <w:rPr>
            <w:rStyle w:val="apple-converted-space"/>
            <w:rFonts w:ascii="Book Antiqua" w:hAnsi="Book Antiqua"/>
            <w:noProof/>
            <w:sz w:val="24"/>
            <w:szCs w:val="24"/>
            <w:shd w:val="clear" w:color="auto" w:fill="FFFFFF"/>
            <w:vertAlign w:val="superscript"/>
          </w:rPr>
          <w:t>4</w:t>
        </w:r>
      </w:hyperlink>
      <w:r w:rsidR="005958A5" w:rsidRPr="0091577E">
        <w:rPr>
          <w:rStyle w:val="apple-converted-space"/>
          <w:rFonts w:ascii="Book Antiqua" w:hAnsi="Book Antiqua"/>
          <w:noProof/>
          <w:sz w:val="24"/>
          <w:szCs w:val="24"/>
          <w:shd w:val="clear" w:color="auto" w:fill="FFFFFF"/>
          <w:vertAlign w:val="superscript"/>
        </w:rPr>
        <w:t>]</w:t>
      </w:r>
      <w:r w:rsidR="005958A5" w:rsidRPr="0091577E">
        <w:rPr>
          <w:rStyle w:val="apple-converted-space"/>
          <w:rFonts w:ascii="Book Antiqua" w:hAnsi="Book Antiqua"/>
          <w:sz w:val="24"/>
          <w:szCs w:val="24"/>
          <w:shd w:val="clear" w:color="auto" w:fill="FFFFFF"/>
          <w:vertAlign w:val="superscript"/>
        </w:rPr>
        <w:fldChar w:fldCharType="end"/>
      </w:r>
      <w:r w:rsidR="00C87924" w:rsidRPr="0091577E">
        <w:rPr>
          <w:rStyle w:val="apple-converted-space"/>
          <w:rFonts w:ascii="Book Antiqua" w:hAnsi="Book Antiqua"/>
          <w:sz w:val="24"/>
          <w:szCs w:val="24"/>
          <w:shd w:val="clear" w:color="auto" w:fill="FFFFFF"/>
        </w:rPr>
        <w:t>.</w:t>
      </w:r>
    </w:p>
    <w:p w:rsidR="00592ACB" w:rsidRPr="0091577E" w:rsidRDefault="00B74AEC" w:rsidP="005D60D6">
      <w:pPr>
        <w:adjustRightInd w:val="0"/>
        <w:snapToGrid w:val="0"/>
        <w:spacing w:after="0" w:line="360" w:lineRule="auto"/>
        <w:ind w:firstLineChars="100" w:firstLine="240"/>
        <w:jc w:val="both"/>
        <w:rPr>
          <w:rFonts w:ascii="Book Antiqua" w:hAnsi="Book Antiqua"/>
          <w:sz w:val="24"/>
          <w:szCs w:val="24"/>
          <w:u w:val="single"/>
        </w:rPr>
      </w:pPr>
      <w:r w:rsidRPr="0091577E">
        <w:rPr>
          <w:rFonts w:ascii="Book Antiqua" w:hAnsi="Book Antiqua"/>
          <w:sz w:val="24"/>
          <w:szCs w:val="24"/>
        </w:rPr>
        <w:t xml:space="preserve">Furthermore, another </w:t>
      </w:r>
      <w:r w:rsidR="00DF16D4" w:rsidRPr="0091577E">
        <w:rPr>
          <w:rFonts w:ascii="Book Antiqua" w:hAnsi="Book Antiqua"/>
          <w:sz w:val="24"/>
          <w:szCs w:val="24"/>
        </w:rPr>
        <w:t xml:space="preserve">recent study by Peri </w:t>
      </w:r>
      <w:r w:rsidR="00130CF2" w:rsidRPr="0091577E">
        <w:rPr>
          <w:rFonts w:ascii="Book Antiqua" w:hAnsi="Book Antiqua"/>
          <w:i/>
          <w:sz w:val="24"/>
          <w:szCs w:val="24"/>
        </w:rPr>
        <w:t>et al</w:t>
      </w:r>
      <w:r w:rsidR="005D60D6" w:rsidRPr="0091577E">
        <w:rPr>
          <w:rFonts w:ascii="Book Antiqua" w:hAnsi="Book Antiqua"/>
          <w:sz w:val="24"/>
          <w:szCs w:val="24"/>
          <w:vertAlign w:val="superscript"/>
        </w:rPr>
        <w:fldChar w:fldCharType="begin">
          <w:fldData xml:space="preserve">PEVuZE5vdGU+PENpdGU+PEF1dGhvcj5QZXJpPC9BdXRob3I+PFllYXI+MjAxMzwvWWVhcj48UmVj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</w:fldData>
        </w:fldChar>
      </w:r>
      <w:r w:rsidR="005D60D6" w:rsidRPr="0091577E">
        <w:rPr>
          <w:rFonts w:ascii="Book Antiqua" w:hAnsi="Book Antiqua"/>
          <w:sz w:val="24"/>
          <w:szCs w:val="24"/>
          <w:vertAlign w:val="superscript"/>
        </w:rPr>
        <w:instrText xml:space="preserve"> ADDIN EN.CITE </w:instrText>
      </w:r>
      <w:r w:rsidR="005D60D6" w:rsidRPr="0091577E">
        <w:rPr>
          <w:rFonts w:ascii="Book Antiqua" w:hAnsi="Book Antiqua"/>
          <w:sz w:val="24"/>
          <w:szCs w:val="24"/>
          <w:vertAlign w:val="superscript"/>
        </w:rPr>
        <w:fldChar w:fldCharType="begin">
          <w:fldData xml:space="preserve">PEVuZE5vdGU+PENpdGU+PEF1dGhvcj5QZXJpPC9BdXRob3I+PFllYXI+MjAxMzwvWWVhcj48UmVj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</w:fldData>
        </w:fldChar>
      </w:r>
      <w:r w:rsidR="005D60D6" w:rsidRPr="0091577E">
        <w:rPr>
          <w:rFonts w:ascii="Book Antiqua" w:hAnsi="Book Antiqua"/>
          <w:sz w:val="24"/>
          <w:szCs w:val="24"/>
          <w:vertAlign w:val="superscript"/>
        </w:rPr>
        <w:instrText xml:space="preserve"> ADDIN EN.CITE.DATA </w:instrText>
      </w:r>
      <w:r w:rsidR="005D60D6" w:rsidRPr="0091577E">
        <w:rPr>
          <w:rFonts w:ascii="Book Antiqua" w:hAnsi="Book Antiqua"/>
          <w:sz w:val="24"/>
          <w:szCs w:val="24"/>
        </w:rPr>
      </w:r>
      <w:r w:rsidR="005D60D6" w:rsidRPr="0091577E">
        <w:rPr>
          <w:rFonts w:ascii="Book Antiqua" w:hAnsi="Book Antiqua"/>
          <w:sz w:val="24"/>
          <w:szCs w:val="24"/>
        </w:rPr>
        <w:fldChar w:fldCharType="end"/>
      </w:r>
      <w:r w:rsidR="005D60D6" w:rsidRPr="0091577E">
        <w:rPr>
          <w:rFonts w:ascii="Book Antiqua" w:hAnsi="Book Antiqua"/>
          <w:sz w:val="24"/>
          <w:szCs w:val="24"/>
          <w:vertAlign w:val="superscript"/>
        </w:rPr>
      </w:r>
      <w:r w:rsidR="005D60D6" w:rsidRPr="0091577E">
        <w:rPr>
          <w:rFonts w:ascii="Book Antiqua" w:hAnsi="Book Antiqua"/>
          <w:sz w:val="24"/>
          <w:szCs w:val="24"/>
          <w:vertAlign w:val="superscript"/>
        </w:rPr>
        <w:fldChar w:fldCharType="separate"/>
      </w:r>
      <w:r w:rsidR="005D60D6" w:rsidRPr="0091577E">
        <w:rPr>
          <w:rFonts w:ascii="Book Antiqua" w:hAnsi="Book Antiqua"/>
          <w:sz w:val="24"/>
          <w:szCs w:val="24"/>
          <w:vertAlign w:val="superscript"/>
        </w:rPr>
        <w:t>[</w:t>
      </w:r>
      <w:hyperlink w:anchor="_ENREF_15" w:tooltip="Peri, 2013 #1112" w:history="1">
        <w:r w:rsidR="005D60D6" w:rsidRPr="0091577E">
          <w:rPr>
            <w:rStyle w:val="Hyperlink"/>
            <w:rFonts w:ascii="Book Antiqua" w:hAnsi="Book Antiqua"/>
            <w:color w:val="auto"/>
            <w:sz w:val="24"/>
            <w:szCs w:val="24"/>
            <w:vertAlign w:val="superscript"/>
          </w:rPr>
          <w:t>1</w:t>
        </w:r>
        <w:r w:rsidR="006A7118" w:rsidRPr="0091577E">
          <w:rPr>
            <w:rStyle w:val="Hyperlink"/>
            <w:rFonts w:ascii="Book Antiqua" w:eastAsiaTheme="minorEastAsia" w:hAnsi="Book Antiqua" w:hint="eastAsia"/>
            <w:color w:val="auto"/>
            <w:sz w:val="24"/>
            <w:szCs w:val="24"/>
            <w:vertAlign w:val="superscript"/>
            <w:lang w:eastAsia="zh-CN"/>
          </w:rPr>
          <w:t>5</w:t>
        </w:r>
      </w:hyperlink>
      <w:r w:rsidR="005D60D6" w:rsidRPr="0091577E">
        <w:rPr>
          <w:rFonts w:ascii="Book Antiqua" w:hAnsi="Book Antiqua"/>
          <w:sz w:val="24"/>
          <w:szCs w:val="24"/>
          <w:vertAlign w:val="superscript"/>
        </w:rPr>
        <w:t>]</w:t>
      </w:r>
      <w:r w:rsidR="005D60D6" w:rsidRPr="0091577E">
        <w:rPr>
          <w:rFonts w:ascii="Book Antiqua" w:hAnsi="Book Antiqua"/>
          <w:sz w:val="24"/>
          <w:szCs w:val="24"/>
        </w:rPr>
        <w:fldChar w:fldCharType="end"/>
      </w:r>
      <w:r w:rsidR="00DF16D4" w:rsidRPr="0091577E">
        <w:rPr>
          <w:rFonts w:ascii="Book Antiqua" w:hAnsi="Book Antiqua"/>
          <w:sz w:val="24"/>
          <w:szCs w:val="24"/>
        </w:rPr>
        <w:t xml:space="preserve"> confirmed that SK3 channels are strongly enriched in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DF16D4" w:rsidRPr="0091577E">
        <w:rPr>
          <w:rFonts w:ascii="Book Antiqua" w:hAnsi="Book Antiqua"/>
          <w:sz w:val="24"/>
          <w:szCs w:val="24"/>
        </w:rPr>
        <w:t xml:space="preserve"> and that the expression of these channels in this cell type far exceeded their expression in either ICCs or SMCs. </w:t>
      </w:r>
      <w:r w:rsidRPr="0091577E">
        <w:rPr>
          <w:rFonts w:ascii="Book Antiqua" w:hAnsi="Book Antiqua"/>
          <w:sz w:val="24"/>
          <w:szCs w:val="24"/>
        </w:rPr>
        <w:t>A</w:t>
      </w:r>
      <w:r w:rsidR="00DF16D4" w:rsidRPr="0091577E">
        <w:rPr>
          <w:rFonts w:ascii="Book Antiqua" w:hAnsi="Book Antiqua"/>
          <w:sz w:val="24"/>
          <w:szCs w:val="24"/>
        </w:rPr>
        <w:t xml:space="preserve">nalysis showed that P2X receptor genes were expressed more highly in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DF16D4" w:rsidRPr="0091577E">
        <w:rPr>
          <w:rFonts w:ascii="Book Antiqua" w:hAnsi="Book Antiqua"/>
          <w:sz w:val="24"/>
          <w:szCs w:val="24"/>
        </w:rPr>
        <w:t xml:space="preserve"> than SMCs.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DF16D4" w:rsidRPr="0091577E">
        <w:rPr>
          <w:rFonts w:ascii="Book Antiqua" w:hAnsi="Book Antiqua"/>
          <w:sz w:val="24"/>
          <w:szCs w:val="24"/>
        </w:rPr>
        <w:t xml:space="preserve"> showed high expression of P2rx1, P2rx3, P2rx4, P2rx5, P2rx6, and particularly P2rx7. In addition,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DF16D4" w:rsidRPr="0091577E">
        <w:rPr>
          <w:rFonts w:ascii="Book Antiqua" w:hAnsi="Book Antiqua"/>
          <w:sz w:val="24"/>
          <w:szCs w:val="24"/>
        </w:rPr>
        <w:t xml:space="preserve"> showed high expression of P2ry1, </w:t>
      </w:r>
      <w:r w:rsidR="00DF16D4" w:rsidRPr="0091577E">
        <w:rPr>
          <w:rFonts w:ascii="Book Antiqua" w:hAnsi="Book Antiqua"/>
          <w:sz w:val="24"/>
          <w:szCs w:val="24"/>
        </w:rPr>
        <w:lastRenderedPageBreak/>
        <w:t xml:space="preserve">P2ry2, P2ry12, and P2ry13. Therefore,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DF16D4" w:rsidRPr="0091577E">
        <w:rPr>
          <w:rFonts w:ascii="Book Antiqua" w:hAnsi="Book Antiqua"/>
          <w:sz w:val="24"/>
          <w:szCs w:val="24"/>
        </w:rPr>
        <w:t xml:space="preserve"> might be a target for extracellular ATP acting on ionotropic P2X receptors, as well as P2Y receptors which are activated by adenine, pyrid</w:t>
      </w:r>
      <w:r w:rsidR="005D60D6" w:rsidRPr="0091577E">
        <w:rPr>
          <w:rFonts w:ascii="Book Antiqua" w:hAnsi="Book Antiqua"/>
          <w:sz w:val="24"/>
          <w:szCs w:val="24"/>
        </w:rPr>
        <w:t>ine, and pyrimidine nucleotides</w:t>
      </w:r>
      <w:r w:rsidR="005958A5" w:rsidRPr="0091577E">
        <w:rPr>
          <w:rFonts w:ascii="Book Antiqua" w:hAnsi="Book Antiqua"/>
          <w:sz w:val="24"/>
          <w:szCs w:val="24"/>
          <w:vertAlign w:val="superscript"/>
        </w:rPr>
        <w:fldChar w:fldCharType="begin">
          <w:fldData xml:space="preserve">PEVuZE5vdGU+PENpdGU+PEF1dGhvcj5QZXJpPC9BdXRob3I+PFllYXI+MjAxMzwvWWVhcj48UmVj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</w:fldData>
        </w:fldChar>
      </w:r>
      <w:r w:rsidR="005958A5" w:rsidRPr="0091577E">
        <w:rPr>
          <w:rFonts w:ascii="Book Antiqua" w:hAnsi="Book Antiqua"/>
          <w:sz w:val="24"/>
          <w:szCs w:val="24"/>
          <w:vertAlign w:val="superscript"/>
        </w:rPr>
        <w:instrText xml:space="preserve"> ADDIN EN.CITE </w:instrText>
      </w:r>
      <w:r w:rsidR="005958A5" w:rsidRPr="0091577E">
        <w:rPr>
          <w:rFonts w:ascii="Book Antiqua" w:hAnsi="Book Antiqua"/>
          <w:sz w:val="24"/>
          <w:szCs w:val="24"/>
          <w:vertAlign w:val="superscript"/>
        </w:rPr>
        <w:fldChar w:fldCharType="begin">
          <w:fldData xml:space="preserve">PEVuZE5vdGU+PENpdGU+PEF1dGhvcj5QZXJpPC9BdXRob3I+PFllYXI+MjAxMzwvWWVhcj48UmVj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</w:fldData>
        </w:fldChar>
      </w:r>
      <w:r w:rsidR="005958A5" w:rsidRPr="0091577E">
        <w:rPr>
          <w:rFonts w:ascii="Book Antiqua" w:hAnsi="Book Antiqua"/>
          <w:sz w:val="24"/>
          <w:szCs w:val="24"/>
          <w:vertAlign w:val="superscript"/>
        </w:rPr>
        <w:instrText xml:space="preserve"> ADDIN EN.CITE.DATA </w:instrText>
      </w:r>
      <w:r w:rsidR="005958A5" w:rsidRPr="0091577E">
        <w:rPr>
          <w:rFonts w:ascii="Book Antiqua" w:hAnsi="Book Antiqua"/>
          <w:sz w:val="24"/>
          <w:szCs w:val="24"/>
          <w:vertAlign w:val="superscript"/>
        </w:rPr>
      </w:r>
      <w:r w:rsidR="005958A5" w:rsidRPr="0091577E">
        <w:rPr>
          <w:rFonts w:ascii="Book Antiqua" w:hAnsi="Book Antiqua"/>
          <w:sz w:val="24"/>
          <w:szCs w:val="24"/>
          <w:vertAlign w:val="superscript"/>
        </w:rPr>
        <w:fldChar w:fldCharType="end"/>
      </w:r>
      <w:r w:rsidR="005958A5" w:rsidRPr="0091577E">
        <w:rPr>
          <w:rFonts w:ascii="Book Antiqua" w:hAnsi="Book Antiqua"/>
          <w:sz w:val="24"/>
          <w:szCs w:val="24"/>
          <w:vertAlign w:val="superscript"/>
        </w:rPr>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5" w:tooltip="Peri, 2013 #1112" w:history="1">
        <w:r w:rsidR="008C5F25" w:rsidRPr="0091577E">
          <w:rPr>
            <w:rFonts w:ascii="Book Antiqua" w:hAnsi="Book Antiqua"/>
            <w:noProof/>
            <w:sz w:val="24"/>
            <w:szCs w:val="24"/>
            <w:vertAlign w:val="superscript"/>
          </w:rPr>
          <w:t>1</w:t>
        </w:r>
        <w:r w:rsidR="006A7118" w:rsidRPr="0091577E">
          <w:rPr>
            <w:rFonts w:ascii="Book Antiqua" w:eastAsiaTheme="minorEastAsia" w:hAnsi="Book Antiqua" w:hint="eastAsia"/>
            <w:noProof/>
            <w:sz w:val="24"/>
            <w:szCs w:val="24"/>
            <w:vertAlign w:val="superscript"/>
            <w:lang w:eastAsia="zh-CN"/>
          </w:rPr>
          <w:t>5</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DF16D4" w:rsidRPr="0091577E">
        <w:rPr>
          <w:rFonts w:ascii="Book Antiqua" w:hAnsi="Book Antiqua"/>
          <w:sz w:val="24"/>
          <w:szCs w:val="24"/>
        </w:rPr>
        <w:t>.</w:t>
      </w:r>
      <w:r w:rsidRPr="0091577E">
        <w:rPr>
          <w:rFonts w:ascii="Book Antiqua" w:hAnsi="Book Antiqua"/>
          <w:sz w:val="24"/>
          <w:szCs w:val="24"/>
        </w:rPr>
        <w:t xml:space="preserve"> </w:t>
      </w:r>
      <w:r w:rsidR="00770F31" w:rsidRPr="0091577E">
        <w:rPr>
          <w:rFonts w:ascii="Book Antiqua" w:hAnsi="Book Antiqua"/>
          <w:sz w:val="24"/>
          <w:szCs w:val="24"/>
        </w:rPr>
        <w:t xml:space="preserve">Kurahashi </w:t>
      </w:r>
      <w:r w:rsidR="00130CF2" w:rsidRPr="0091577E">
        <w:rPr>
          <w:rFonts w:ascii="Book Antiqua" w:hAnsi="Book Antiqua"/>
          <w:i/>
          <w:sz w:val="24"/>
          <w:szCs w:val="24"/>
        </w:rPr>
        <w:t>et al</w:t>
      </w:r>
      <w:r w:rsidR="005D60D6" w:rsidRPr="0091577E">
        <w:rPr>
          <w:rFonts w:ascii="Book Antiqua" w:hAnsi="Book Antiqua"/>
          <w:sz w:val="24"/>
          <w:szCs w:val="24"/>
          <w:vertAlign w:val="superscript"/>
        </w:rPr>
        <w:fldChar w:fldCharType="begin"/>
      </w:r>
      <w:r w:rsidR="005D60D6" w:rsidRPr="0091577E">
        <w:rPr>
          <w:rFonts w:ascii="Book Antiqua" w:hAnsi="Book Antiqua"/>
          <w:sz w:val="24"/>
          <w:szCs w:val="24"/>
          <w:vertAlign w:val="superscript"/>
        </w:rPr>
        <w:instrText xml:space="preserve"> ADDIN EN.CITE &lt;EndNote&gt;&lt;Cite&gt;&lt;Author&gt;Baker&lt;/Author&gt;&lt;Year&gt;2013&lt;/Year&gt;&lt;RecNum&gt;1111&lt;/RecNum&gt;&lt;DisplayText&gt;[14]&lt;/DisplayText&gt;&lt;record&gt;&lt;rec-number&gt;1111&lt;/rec-number&gt;&lt;foreign-keys&gt;&lt;key app="EN" db-id="swxvz0wsra5ar1eedtnx2ppufwat9stterf0"&gt;1111&lt;/key&gt;&lt;/foreign-keys&gt;&lt;ref-type name="Journal Article"&gt;17&lt;/ref-type&gt;&lt;contributors&gt;&lt;authors&gt;&lt;author&gt;Baker, S. A.&lt;/author&gt;&lt;author&gt;Hennig, G. W.&lt;/author&gt;&lt;author&gt;Salter, A. K.&lt;/author&gt;&lt;author&gt;Kurahashi, M.&lt;/author&gt;&lt;author&gt;Ward, S. M.&lt;/author&gt;&lt;author&gt;Sanders, K. M.&lt;/author&gt;&lt;/authors&gt;&lt;/contributors&gt;&lt;auth-address&gt;K. M. Sanders: Department of Physiology and Cell Biology, University of Nevada School of Medicine, MS 352, Reno, NV 89557, USA. ksanders@medicine.nevada.edu.&lt;/auth-address&gt;&lt;titles&gt;&lt;title&gt;Distribution and Ca(2+) signalling of fibroblast-like (PDGFR(+)) cells in the murine gastric fundus&lt;/title&gt;&lt;secondary-title&gt;J Physiol&lt;/secondary-title&gt;&lt;alt-title&gt;The Journal of physiology&lt;/alt-title&gt;&lt;/titles&gt;&lt;periodical&gt;&lt;full-title&gt;J Physiol&lt;/full-title&gt;&lt;/periodical&gt;&lt;pages&gt;6193-208&lt;/pages&gt;&lt;volume&gt;591&lt;/volume&gt;&lt;number&gt;Pt 24&lt;/number&gt;&lt;edition&gt;2013/10/23&lt;/edition&gt;&lt;dates&gt;&lt;year&gt;2013&lt;/year&gt;&lt;pub-dates&gt;&lt;date&gt;Dec 15&lt;/date&gt;&lt;/pub-dates&gt;&lt;/dates&gt;&lt;isbn&gt;1469-7793 (Electronic)&amp;#xD;0022-3751 (Linking)&lt;/isbn&gt;&lt;accession-num&gt;24144881&lt;/accession-num&gt;&lt;work-type&gt;Research Support, N.I.H., Extramural&lt;/work-type&gt;&lt;urls&gt;&lt;related-urls&gt;&lt;url&gt;http://www.ncbi.nlm.nih.gov/pubmed/24144881&lt;/url&gt;&lt;/related-urls&gt;&lt;/urls&gt;&lt;custom2&gt;3892471&lt;/custom2&gt;&lt;electronic-resource-num&gt;10.1113/jphysiol.2013.264747&lt;/electronic-resource-num&gt;&lt;language&gt;eng&lt;/language&gt;&lt;/record&gt;&lt;/Cite&gt;&lt;/EndNote&gt;</w:instrText>
      </w:r>
      <w:r w:rsidR="005D60D6" w:rsidRPr="0091577E">
        <w:rPr>
          <w:rFonts w:ascii="Book Antiqua" w:hAnsi="Book Antiqua"/>
          <w:sz w:val="24"/>
          <w:szCs w:val="24"/>
          <w:vertAlign w:val="superscript"/>
        </w:rPr>
        <w:fldChar w:fldCharType="separate"/>
      </w:r>
      <w:r w:rsidR="005D60D6" w:rsidRPr="0091577E">
        <w:rPr>
          <w:rFonts w:ascii="Book Antiqua" w:hAnsi="Book Antiqua"/>
          <w:sz w:val="24"/>
          <w:szCs w:val="24"/>
          <w:vertAlign w:val="superscript"/>
        </w:rPr>
        <w:t>[</w:t>
      </w:r>
      <w:hyperlink w:anchor="_ENREF_14" w:tooltip="Baker, 2013 #1111" w:history="1">
        <w:r w:rsidR="005D60D6" w:rsidRPr="0091577E">
          <w:rPr>
            <w:rStyle w:val="Hyperlink"/>
            <w:rFonts w:ascii="Book Antiqua" w:hAnsi="Book Antiqua"/>
            <w:color w:val="auto"/>
            <w:sz w:val="24"/>
            <w:szCs w:val="24"/>
            <w:vertAlign w:val="superscript"/>
          </w:rPr>
          <w:t>1</w:t>
        </w:r>
        <w:r w:rsidR="006A7118" w:rsidRPr="0091577E">
          <w:rPr>
            <w:rStyle w:val="Hyperlink"/>
            <w:rFonts w:ascii="Book Antiqua" w:eastAsiaTheme="minorEastAsia" w:hAnsi="Book Antiqua" w:hint="eastAsia"/>
            <w:color w:val="auto"/>
            <w:sz w:val="24"/>
            <w:szCs w:val="24"/>
            <w:vertAlign w:val="superscript"/>
            <w:lang w:eastAsia="zh-CN"/>
          </w:rPr>
          <w:t>4</w:t>
        </w:r>
      </w:hyperlink>
      <w:r w:rsidR="005D60D6" w:rsidRPr="0091577E">
        <w:rPr>
          <w:rFonts w:ascii="Book Antiqua" w:hAnsi="Book Antiqua"/>
          <w:sz w:val="24"/>
          <w:szCs w:val="24"/>
          <w:vertAlign w:val="superscript"/>
        </w:rPr>
        <w:t>]</w:t>
      </w:r>
      <w:r w:rsidR="005D60D6" w:rsidRPr="0091577E">
        <w:rPr>
          <w:rFonts w:ascii="Book Antiqua" w:hAnsi="Book Antiqua"/>
          <w:sz w:val="24"/>
          <w:szCs w:val="24"/>
        </w:rPr>
        <w:fldChar w:fldCharType="end"/>
      </w:r>
      <w:r w:rsidR="00770F31" w:rsidRPr="0091577E">
        <w:rPr>
          <w:rFonts w:ascii="Book Antiqua" w:hAnsi="Book Antiqua"/>
          <w:sz w:val="24"/>
          <w:szCs w:val="24"/>
        </w:rPr>
        <w:t xml:space="preserve">, </w:t>
      </w:r>
      <w:r w:rsidRPr="0091577E">
        <w:rPr>
          <w:rFonts w:ascii="Book Antiqua" w:hAnsi="Book Antiqua"/>
          <w:sz w:val="24"/>
          <w:szCs w:val="24"/>
        </w:rPr>
        <w:t>also</w:t>
      </w:r>
      <w:r w:rsidR="00770F31" w:rsidRPr="0091577E">
        <w:rPr>
          <w:rFonts w:ascii="Book Antiqua" w:hAnsi="Book Antiqua"/>
          <w:sz w:val="24"/>
          <w:szCs w:val="24"/>
        </w:rPr>
        <w:t xml:space="preserve"> revealed a unique population of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5D60D6" w:rsidRPr="0091577E">
        <w:rPr>
          <w:rFonts w:ascii="Book Antiqua" w:hAnsi="Book Antiqua"/>
          <w:sz w:val="24"/>
          <w:szCs w:val="24"/>
        </w:rPr>
        <w:t xml:space="preserve"> in the mucosal layer of colon</w:t>
      </w:r>
      <w:r w:rsidR="00770F31" w:rsidRPr="0091577E">
        <w:rPr>
          <w:rFonts w:ascii="Book Antiqua" w:hAnsi="Book Antiqua"/>
          <w:sz w:val="24"/>
          <w:szCs w:val="24"/>
        </w:rPr>
        <w:t xml:space="preserve">. </w:t>
      </w:r>
      <w:r w:rsidR="001B336C" w:rsidRPr="0091577E">
        <w:rPr>
          <w:rFonts w:ascii="Book Antiqua" w:hAnsi="Book Antiqua"/>
          <w:sz w:val="24"/>
          <w:szCs w:val="24"/>
        </w:rPr>
        <w:t>T</w:t>
      </w:r>
      <w:r w:rsidR="00770F31" w:rsidRPr="0091577E">
        <w:rPr>
          <w:rFonts w:ascii="Book Antiqua" w:hAnsi="Book Antiqua"/>
          <w:sz w:val="24"/>
          <w:szCs w:val="24"/>
        </w:rPr>
        <w:t>hese authors found that sub</w:t>
      </w:r>
      <w:r w:rsidR="00950684" w:rsidRPr="0091577E">
        <w:rPr>
          <w:rFonts w:ascii="Book Antiqua" w:hAnsi="Book Antiqua"/>
          <w:sz w:val="24"/>
          <w:szCs w:val="24"/>
        </w:rPr>
        <w:t>-</w:t>
      </w:r>
      <w:r w:rsidR="00770F31" w:rsidRPr="0091577E">
        <w:rPr>
          <w:rFonts w:ascii="Book Antiqua" w:hAnsi="Book Antiqua"/>
          <w:sz w:val="24"/>
          <w:szCs w:val="24"/>
        </w:rPr>
        <w:t xml:space="preserve">epithelial </w:t>
      </w:r>
      <w:r w:rsidR="00331663" w:rsidRPr="0091577E">
        <w:rPr>
          <w:rFonts w:ascii="Book Antiqua" w:hAnsi="Book Antiqua"/>
          <w:sz w:val="24"/>
          <w:szCs w:val="24"/>
        </w:rPr>
        <w:t>PDGFRα</w:t>
      </w:r>
      <w:r w:rsidR="00AB5070" w:rsidRPr="0091577E">
        <w:rPr>
          <w:rFonts w:ascii="Book Antiqua" w:hAnsi="Book Antiqua"/>
          <w:sz w:val="24"/>
          <w:szCs w:val="24"/>
          <w:vertAlign w:val="superscript"/>
        </w:rPr>
        <w:t>+</w:t>
      </w:r>
      <w:r w:rsidR="00331663" w:rsidRPr="0091577E">
        <w:rPr>
          <w:rFonts w:ascii="Book Antiqua" w:hAnsi="Book Antiqua"/>
          <w:sz w:val="24"/>
          <w:szCs w:val="24"/>
        </w:rPr>
        <w:t>-cells</w:t>
      </w:r>
      <w:r w:rsidR="00770F31" w:rsidRPr="0091577E">
        <w:rPr>
          <w:rFonts w:ascii="Book Antiqua" w:hAnsi="Book Antiqua"/>
          <w:sz w:val="24"/>
          <w:szCs w:val="24"/>
        </w:rPr>
        <w:t xml:space="preserve"> in the mouse colonic mucosa expressed toll-like receptor genes, purinergic receptor genes, 5-hydroxytryptamine 4 receptor gene, and hedgehog signaling genes</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&lt;EndNote&gt;&lt;Cite&gt;&lt;Author&gt;Baker&lt;/Author&gt;&lt;Year&gt;2013&lt;/Year&gt;&lt;RecNum&gt;1111&lt;/RecNum&gt;&lt;DisplayText&gt;[14]&lt;/DisplayText&gt;&lt;record&gt;&lt;rec-number&gt;1111&lt;/rec-number&gt;&lt;foreign-keys&gt;&lt;key app="EN" db-id="swxvz0wsra5ar1eedtnx2ppufwat9stterf0"&gt;1111&lt;/key&gt;&lt;/foreign-keys&gt;&lt;ref-type name="Journal Article"&gt;17&lt;/ref-type&gt;&lt;contributors&gt;&lt;authors&gt;&lt;author&gt;Baker, S. A.&lt;/author&gt;&lt;author&gt;Hennig, G. W.&lt;/author&gt;&lt;author&gt;Salter, A. K.&lt;/author&gt;&lt;author&gt;Kurahashi, M.&lt;/author&gt;&lt;author&gt;Ward, S. M.&lt;/author&gt;&lt;author&gt;Sanders, K. M.&lt;/author&gt;&lt;/authors&gt;&lt;/contributors&gt;&lt;auth-address&gt;K. M. Sanders: Department of Physiology and Cell Biology, University of Nevada School of Medicine, MS 352, Reno, NV 89557, USA. ksanders@medicine.nevada.edu.&lt;/auth-address&gt;&lt;titles&gt;&lt;title&gt;Distribution and Ca(2+) signalling of fibroblast-like (PDGFR(+)) cells in the murine gastric fundus&lt;/title&gt;&lt;secondary-title&gt;J Physiol&lt;/secondary-title&gt;&lt;alt-title&gt;The Journal of physiology&lt;/alt-title&gt;&lt;/titles&gt;&lt;periodical&gt;&lt;full-title&gt;J Physiol&lt;/full-title&gt;&lt;/periodical&gt;&lt;pages&gt;6193-208&lt;/pages&gt;&lt;volume&gt;591&lt;/volume&gt;&lt;number&gt;Pt 24&lt;/number&gt;&lt;edition&gt;2013/10/23&lt;/edition&gt;&lt;dates&gt;&lt;year&gt;2013&lt;/year&gt;&lt;pub-dates&gt;&lt;date&gt;Dec 15&lt;/date&gt;&lt;/pub-dates&gt;&lt;/dates&gt;&lt;isbn&gt;1469-7793 (Electronic)&amp;#xD;0022-3751 (Linking)&lt;/isbn&gt;&lt;accession-num&gt;24144881&lt;/accession-num&gt;&lt;work-type&gt;Research Support, N.I.H., Extramural&lt;/work-type&gt;&lt;urls&gt;&lt;related-urls&gt;&lt;url&gt;http://www.ncbi.nlm.nih.gov/pubmed/24144881&lt;/url&gt;&lt;/related-urls&gt;&lt;/urls&gt;&lt;custom2&gt;3892471&lt;/custom2&gt;&lt;electronic-resource-num&gt;10.1113/jphysiol.2013.264747&lt;/electronic-resource-num&gt;&lt;language&gt;eng&lt;/language&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4" w:tooltip="Baker, 2013 #1111" w:history="1">
        <w:r w:rsidR="008C5F25" w:rsidRPr="0091577E">
          <w:rPr>
            <w:rFonts w:ascii="Book Antiqua" w:hAnsi="Book Antiqua"/>
            <w:noProof/>
            <w:sz w:val="24"/>
            <w:szCs w:val="24"/>
            <w:vertAlign w:val="superscript"/>
          </w:rPr>
          <w:t>14</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1B336C" w:rsidRPr="0091577E">
        <w:rPr>
          <w:rFonts w:ascii="Book Antiqua" w:hAnsi="Book Antiqua"/>
          <w:sz w:val="24"/>
          <w:szCs w:val="24"/>
        </w:rPr>
        <w:t>.</w:t>
      </w:r>
      <w:r w:rsidR="00431437" w:rsidRPr="0091577E">
        <w:rPr>
          <w:rFonts w:ascii="Book Antiqua" w:hAnsi="Book Antiqua"/>
          <w:sz w:val="24"/>
          <w:szCs w:val="24"/>
        </w:rPr>
        <w:t xml:space="preserve"> </w:t>
      </w:r>
    </w:p>
    <w:p w:rsidR="00F5422F" w:rsidRPr="0091577E" w:rsidRDefault="001B336C" w:rsidP="005D60D6">
      <w:pPr>
        <w:adjustRightInd w:val="0"/>
        <w:snapToGrid w:val="0"/>
        <w:spacing w:after="0" w:line="360" w:lineRule="auto"/>
        <w:ind w:firstLineChars="100" w:firstLine="240"/>
        <w:jc w:val="both"/>
        <w:rPr>
          <w:rFonts w:ascii="Book Antiqua" w:hAnsi="Book Antiqua"/>
          <w:sz w:val="24"/>
          <w:szCs w:val="24"/>
        </w:rPr>
      </w:pPr>
      <w:r w:rsidRPr="0091577E">
        <w:rPr>
          <w:rFonts w:ascii="Book Antiqua" w:hAnsi="Book Antiqua"/>
          <w:sz w:val="24"/>
          <w:szCs w:val="24"/>
        </w:rPr>
        <w:t>In our current study, we have verified that the mucosal PDGFRα</w:t>
      </w:r>
      <w:r w:rsidR="00AB5070" w:rsidRPr="0091577E">
        <w:rPr>
          <w:rFonts w:ascii="Book Antiqua" w:hAnsi="Book Antiqua"/>
          <w:sz w:val="24"/>
          <w:szCs w:val="24"/>
          <w:vertAlign w:val="superscript"/>
        </w:rPr>
        <w:t>+</w:t>
      </w:r>
      <w:r w:rsidRPr="0091577E">
        <w:rPr>
          <w:rFonts w:ascii="Book Antiqua" w:hAnsi="Book Antiqua"/>
          <w:sz w:val="24"/>
          <w:szCs w:val="24"/>
        </w:rPr>
        <w:t>-cells in the human colon also express TLR4, TL</w:t>
      </w:r>
      <w:r w:rsidR="007F516B" w:rsidRPr="0091577E">
        <w:rPr>
          <w:rFonts w:ascii="Book Antiqua" w:hAnsi="Book Antiqua"/>
          <w:sz w:val="24"/>
          <w:szCs w:val="24"/>
        </w:rPr>
        <w:t>R</w:t>
      </w:r>
      <w:r w:rsidRPr="0091577E">
        <w:rPr>
          <w:rFonts w:ascii="Book Antiqua" w:hAnsi="Book Antiqua"/>
          <w:sz w:val="24"/>
          <w:szCs w:val="24"/>
        </w:rPr>
        <w:t>5 and P2RY1, as has been observed in the mouse colonic mucosa, suggesting a role for these cells in the immune response and in purinergic neurotransmission.</w:t>
      </w:r>
      <w:r w:rsidR="00113DA6" w:rsidRPr="0091577E">
        <w:rPr>
          <w:rFonts w:ascii="Book Antiqua" w:hAnsi="Book Antiqua"/>
          <w:sz w:val="24"/>
          <w:szCs w:val="24"/>
        </w:rPr>
        <w:t xml:space="preserve"> </w:t>
      </w:r>
      <w:r w:rsidR="00F5422F" w:rsidRPr="0091577E">
        <w:rPr>
          <w:rFonts w:ascii="Book Antiqua" w:hAnsi="Book Antiqua"/>
          <w:sz w:val="24"/>
          <w:szCs w:val="24"/>
          <w:shd w:val="clear" w:color="auto" w:fill="FFFFFF"/>
        </w:rPr>
        <w:t>The</w:t>
      </w:r>
      <w:r w:rsidR="00E27010" w:rsidRPr="0091577E">
        <w:rPr>
          <w:rFonts w:ascii="Book Antiqua" w:hAnsi="Book Antiqua"/>
          <w:sz w:val="24"/>
          <w:szCs w:val="24"/>
          <w:shd w:val="clear" w:color="auto" w:fill="FFFFFF"/>
        </w:rPr>
        <w:t xml:space="preserve"> results </w:t>
      </w:r>
      <w:r w:rsidR="00F5422F" w:rsidRPr="0091577E">
        <w:rPr>
          <w:rFonts w:ascii="Book Antiqua" w:hAnsi="Book Antiqua"/>
          <w:sz w:val="24"/>
          <w:szCs w:val="24"/>
          <w:shd w:val="clear" w:color="auto" w:fill="FFFFFF"/>
        </w:rPr>
        <w:t xml:space="preserve">of our </w:t>
      </w:r>
      <w:r w:rsidR="00E27010" w:rsidRPr="0091577E">
        <w:rPr>
          <w:rFonts w:ascii="Book Antiqua" w:hAnsi="Book Antiqua"/>
          <w:sz w:val="24"/>
          <w:szCs w:val="24"/>
          <w:shd w:val="clear" w:color="auto" w:fill="FFFFFF"/>
        </w:rPr>
        <w:t xml:space="preserve">study </w:t>
      </w:r>
      <w:r w:rsidR="00F5422F" w:rsidRPr="0091577E">
        <w:rPr>
          <w:rFonts w:ascii="Book Antiqua" w:hAnsi="Book Antiqua"/>
          <w:sz w:val="24"/>
          <w:szCs w:val="24"/>
          <w:shd w:val="clear" w:color="auto" w:fill="FFFFFF"/>
        </w:rPr>
        <w:t xml:space="preserve">have </w:t>
      </w:r>
      <w:r w:rsidR="00E27010" w:rsidRPr="0091577E">
        <w:rPr>
          <w:rFonts w:ascii="Book Antiqua" w:hAnsi="Book Antiqua"/>
          <w:sz w:val="24"/>
          <w:szCs w:val="24"/>
          <w:shd w:val="clear" w:color="auto" w:fill="FFFFFF"/>
        </w:rPr>
        <w:t xml:space="preserve">revealed </w:t>
      </w:r>
      <w:r w:rsidR="00F5422F" w:rsidRPr="0091577E">
        <w:rPr>
          <w:rFonts w:ascii="Book Antiqua" w:hAnsi="Book Antiqua"/>
          <w:sz w:val="24"/>
          <w:szCs w:val="24"/>
        </w:rPr>
        <w:t>a striking decrease in PDGFRα</w:t>
      </w:r>
      <w:r w:rsidR="00AB5070" w:rsidRPr="0091577E">
        <w:rPr>
          <w:rFonts w:ascii="Book Antiqua" w:hAnsi="Book Antiqua"/>
          <w:sz w:val="24"/>
          <w:szCs w:val="24"/>
          <w:vertAlign w:val="superscript"/>
        </w:rPr>
        <w:t>+</w:t>
      </w:r>
      <w:r w:rsidR="00F5422F" w:rsidRPr="0091577E">
        <w:rPr>
          <w:rFonts w:ascii="Book Antiqua" w:hAnsi="Book Antiqua"/>
          <w:sz w:val="24"/>
          <w:szCs w:val="24"/>
        </w:rPr>
        <w:t xml:space="preserve">-cell expression in both ganglionic and aganglionic regions of HD compared to normal control colon. We have previously also shown a marked decrease in the expression of </w:t>
      </w:r>
      <w:r w:rsidR="002E2740" w:rsidRPr="0091577E">
        <w:rPr>
          <w:rFonts w:ascii="Book Antiqua" w:hAnsi="Book Antiqua"/>
          <w:sz w:val="24"/>
          <w:szCs w:val="24"/>
        </w:rPr>
        <w:t xml:space="preserve">both </w:t>
      </w:r>
      <w:r w:rsidR="00F5422F" w:rsidRPr="0091577E">
        <w:rPr>
          <w:rFonts w:ascii="Book Antiqua" w:hAnsi="Book Antiqua"/>
          <w:sz w:val="24"/>
          <w:szCs w:val="24"/>
        </w:rPr>
        <w:t>ICCs</w:t>
      </w:r>
      <w:r w:rsidR="002E2740" w:rsidRPr="0091577E">
        <w:rPr>
          <w:rFonts w:ascii="Book Antiqua" w:hAnsi="Book Antiqua"/>
          <w:sz w:val="24"/>
          <w:szCs w:val="24"/>
        </w:rPr>
        <w:t xml:space="preserve"> and SK3 channels</w:t>
      </w:r>
      <w:r w:rsidR="00F5422F" w:rsidRPr="0091577E">
        <w:rPr>
          <w:rFonts w:ascii="Book Antiqua" w:hAnsi="Book Antiqua"/>
          <w:sz w:val="24"/>
          <w:szCs w:val="24"/>
        </w:rPr>
        <w:t xml:space="preserve"> in HD colon</w:t>
      </w:r>
      <w:r w:rsidR="005D60D6" w:rsidRPr="0091577E">
        <w:rPr>
          <w:rFonts w:ascii="Book Antiqua" w:hAnsi="Book Antiqua"/>
          <w:sz w:val="24"/>
          <w:szCs w:val="24"/>
        </w:rPr>
        <w:t xml:space="preserve"> compared to controls</w:t>
      </w:r>
      <w:r w:rsidR="005958A5" w:rsidRPr="0091577E">
        <w:rPr>
          <w:rFonts w:ascii="Book Antiqua" w:hAnsi="Book Antiqua"/>
          <w:sz w:val="24"/>
          <w:szCs w:val="24"/>
          <w:vertAlign w:val="superscript"/>
        </w:rPr>
        <w:fldChar w:fldCharType="begin"/>
      </w:r>
      <w:r w:rsidR="005958A5" w:rsidRPr="0091577E">
        <w:rPr>
          <w:rFonts w:ascii="Book Antiqua" w:hAnsi="Book Antiqua"/>
          <w:sz w:val="24"/>
          <w:szCs w:val="24"/>
          <w:vertAlign w:val="superscript"/>
        </w:rPr>
        <w:instrText xml:space="preserve"> ADDIN EN.CITE &lt;EndNote&gt;&lt;Cite&gt;&lt;Author&gt;Rolle&lt;/Author&gt;&lt;Year&gt;2002&lt;/Year&gt;&lt;RecNum&gt;660&lt;/RecNum&gt;&lt;DisplayText&gt;[11, 16]&lt;/DisplayText&gt;&lt;record&gt;&lt;rec-number&gt;660&lt;/rec-number&gt;&lt;foreign-keys&gt;&lt;key app="EN" db-id="swxvz0wsra5ar1eedtnx2ppufwat9stterf0"&gt;660&lt;/key&gt;&lt;/foreign-keys&gt;&lt;ref-type name="Journal Article"&gt;17&lt;/ref-type&gt;&lt;contributors&gt;&lt;authors&gt;&lt;author&gt;Rolle, U.&lt;/author&gt;&lt;author&gt;Piaseczna-Piotrowska, A.&lt;/author&gt;&lt;author&gt;Nemeth, L.&lt;/author&gt;&lt;author&gt;Puri, P.&lt;/author&gt;&lt;/authors&gt;&lt;/contributors&gt;&lt;titles&gt;&lt;title&gt;Altered distribution of interstitial cells of Cajal in Hirschsprung&amp;apos;s disease&lt;/title&gt;&lt;secondary-title&gt;Arch Pathol Lab Med&lt;/secondary-title&gt;&lt;/titles&gt;&lt;pages&gt;928-933&lt;/pages&gt;&lt;volume&gt;126&lt;/volume&gt;&lt;dates&gt;&lt;year&gt;2002&lt;/year&gt;&lt;/dates&gt;&lt;urls&gt;&lt;/urls&gt;&lt;/record&gt;&lt;/Cite&gt;&lt;Cite&gt;&lt;Author&gt;Piaseczna-Piotrowska&lt;/Author&gt;&lt;Year&gt;2003&lt;/Year&gt;&lt;RecNum&gt;542&lt;/RecNum&gt;&lt;record&gt;&lt;rec-number&gt;542&lt;/rec-number&gt;&lt;foreign-keys&gt;&lt;key app="EN" db-id="swxvz0wsra5ar1eedtnx2ppufwat9stterf0"&gt;542&lt;/key&gt;&lt;/foreign-keys&gt;&lt;ref-type name="Journal Article"&gt;17&lt;/ref-type&gt;&lt;contributors&gt;&lt;authors&gt;&lt;author&gt;Piaseczna-Piotrowska, A.&lt;/author&gt;&lt;author&gt;Rolle, U.&lt;/author&gt;&lt;author&gt;Chertin, B.&lt;/author&gt;&lt;author&gt;De Caluwe, D.&lt;/author&gt;&lt;author&gt;Bianchi, A.&lt;/author&gt;&lt;author&gt;Puri, P.&lt;/author&gt;&lt;/authors&gt;&lt;/contributors&gt;&lt;titles&gt;&lt;title&gt;Alterations in smooth muscle contractile and cytoskeleton proteins and interstitial cells of Cahal in Megacystitis Microcolon Intestinal Hypoperistalsis Syndrome&lt;/title&gt;&lt;secondary-title&gt;J Pediatr Surg&lt;/secondary-title&gt;&lt;/titles&gt;&lt;periodical&gt;&lt;full-title&gt;J Pediatr Surg&lt;/full-title&gt;&lt;/periodical&gt;&lt;pages&gt;749-755&lt;/pages&gt;&lt;volume&gt;38&lt;/volume&gt;&lt;number&gt;5&lt;/number&gt;&lt;dates&gt;&lt;year&gt;2003&lt;/year&gt;&lt;/dates&gt;&lt;urls&gt;&lt;/urls&gt;&lt;/record&gt;&lt;/Cite&gt;&lt;/EndNote&gt;</w:instrText>
      </w:r>
      <w:r w:rsidR="005958A5" w:rsidRPr="0091577E">
        <w:rPr>
          <w:rFonts w:ascii="Book Antiqua" w:hAnsi="Book Antiqua"/>
          <w:sz w:val="24"/>
          <w:szCs w:val="24"/>
          <w:vertAlign w:val="superscript"/>
        </w:rPr>
        <w:fldChar w:fldCharType="separate"/>
      </w:r>
      <w:r w:rsidR="005958A5" w:rsidRPr="0091577E">
        <w:rPr>
          <w:rFonts w:ascii="Book Antiqua" w:hAnsi="Book Antiqua"/>
          <w:noProof/>
          <w:sz w:val="24"/>
          <w:szCs w:val="24"/>
          <w:vertAlign w:val="superscript"/>
        </w:rPr>
        <w:t>[</w:t>
      </w:r>
      <w:hyperlink w:anchor="_ENREF_11" w:tooltip="Rolle, 2002 #660" w:history="1">
        <w:r w:rsidR="008C5F25" w:rsidRPr="0091577E">
          <w:rPr>
            <w:rFonts w:ascii="Book Antiqua" w:hAnsi="Book Antiqua"/>
            <w:noProof/>
            <w:sz w:val="24"/>
            <w:szCs w:val="24"/>
            <w:vertAlign w:val="superscript"/>
          </w:rPr>
          <w:t>11</w:t>
        </w:r>
      </w:hyperlink>
      <w:r w:rsidR="005D60D6" w:rsidRPr="0091577E">
        <w:rPr>
          <w:rFonts w:ascii="Book Antiqua" w:hAnsi="Book Antiqua"/>
          <w:noProof/>
          <w:sz w:val="24"/>
          <w:szCs w:val="24"/>
          <w:vertAlign w:val="superscript"/>
        </w:rPr>
        <w:t>,</w:t>
      </w:r>
      <w:hyperlink w:anchor="_ENREF_16" w:tooltip="Piaseczna-Piotrowska, 2003 #542" w:history="1">
        <w:r w:rsidR="008C5F25" w:rsidRPr="0091577E">
          <w:rPr>
            <w:rFonts w:ascii="Book Antiqua" w:hAnsi="Book Antiqua"/>
            <w:noProof/>
            <w:sz w:val="24"/>
            <w:szCs w:val="24"/>
            <w:vertAlign w:val="superscript"/>
          </w:rPr>
          <w:t>16</w:t>
        </w:r>
      </w:hyperlink>
      <w:r w:rsidR="005958A5" w:rsidRPr="0091577E">
        <w:rPr>
          <w:rFonts w:ascii="Book Antiqua" w:hAnsi="Book Antiqua"/>
          <w:noProof/>
          <w:sz w:val="24"/>
          <w:szCs w:val="24"/>
          <w:vertAlign w:val="superscript"/>
        </w:rPr>
        <w:t>]</w:t>
      </w:r>
      <w:r w:rsidR="005958A5" w:rsidRPr="0091577E">
        <w:rPr>
          <w:rFonts w:ascii="Book Antiqua" w:hAnsi="Book Antiqua"/>
          <w:sz w:val="24"/>
          <w:szCs w:val="24"/>
          <w:vertAlign w:val="superscript"/>
        </w:rPr>
        <w:fldChar w:fldCharType="end"/>
      </w:r>
      <w:r w:rsidR="00F5422F" w:rsidRPr="0091577E">
        <w:rPr>
          <w:rFonts w:ascii="Book Antiqua" w:hAnsi="Book Antiqua"/>
          <w:sz w:val="24"/>
          <w:szCs w:val="24"/>
        </w:rPr>
        <w:t xml:space="preserve">. </w:t>
      </w:r>
      <w:r w:rsidR="00D24694" w:rsidRPr="0091577E">
        <w:rPr>
          <w:rFonts w:ascii="Book Antiqua" w:hAnsi="Book Antiqua"/>
          <w:sz w:val="24"/>
          <w:szCs w:val="24"/>
        </w:rPr>
        <w:t>The reduced volume of PDGFRα</w:t>
      </w:r>
      <w:r w:rsidR="00AB5070" w:rsidRPr="0091577E">
        <w:rPr>
          <w:rFonts w:ascii="Book Antiqua" w:hAnsi="Book Antiqua"/>
          <w:sz w:val="24"/>
          <w:szCs w:val="24"/>
          <w:vertAlign w:val="superscript"/>
        </w:rPr>
        <w:t>+</w:t>
      </w:r>
      <w:r w:rsidR="00D24694" w:rsidRPr="0091577E">
        <w:rPr>
          <w:rFonts w:ascii="Book Antiqua" w:hAnsi="Book Antiqua"/>
          <w:sz w:val="24"/>
          <w:szCs w:val="24"/>
        </w:rPr>
        <w:t xml:space="preserve">-cell expression indicates a deficiency in inhibitory neurotransmission in HD bowel and may </w:t>
      </w:r>
      <w:r w:rsidR="00950684" w:rsidRPr="0091577E">
        <w:rPr>
          <w:rFonts w:ascii="Book Antiqua" w:hAnsi="Book Antiqua"/>
          <w:sz w:val="24"/>
          <w:szCs w:val="24"/>
        </w:rPr>
        <w:t>further</w:t>
      </w:r>
      <w:r w:rsidR="00D24694" w:rsidRPr="0091577E">
        <w:rPr>
          <w:rFonts w:ascii="Book Antiqua" w:hAnsi="Book Antiqua"/>
          <w:sz w:val="24"/>
          <w:szCs w:val="24"/>
        </w:rPr>
        <w:t xml:space="preserve"> our understanding of the mechanism by which aganglionic bowel remains in a state of tonic contraction. </w:t>
      </w:r>
      <w:r w:rsidR="00F5422F" w:rsidRPr="0091577E">
        <w:rPr>
          <w:rFonts w:ascii="Book Antiqua" w:hAnsi="Book Antiqua"/>
          <w:sz w:val="24"/>
          <w:szCs w:val="24"/>
        </w:rPr>
        <w:t>These results suggest an exciting new role for PDGFRα</w:t>
      </w:r>
      <w:r w:rsidR="00AB5070" w:rsidRPr="0091577E">
        <w:rPr>
          <w:rFonts w:ascii="Book Antiqua" w:hAnsi="Book Antiqua"/>
          <w:sz w:val="24"/>
          <w:szCs w:val="24"/>
          <w:vertAlign w:val="superscript"/>
        </w:rPr>
        <w:t>+</w:t>
      </w:r>
      <w:r w:rsidR="00F5422F" w:rsidRPr="0091577E">
        <w:rPr>
          <w:rFonts w:ascii="Book Antiqua" w:hAnsi="Book Antiqua"/>
          <w:sz w:val="24"/>
          <w:szCs w:val="24"/>
        </w:rPr>
        <w:t>-cells in the pathophysiology of this complex condition.</w:t>
      </w:r>
    </w:p>
    <w:p w:rsidR="00F54FE3" w:rsidRPr="0091577E" w:rsidRDefault="00F54FE3" w:rsidP="00816A05">
      <w:pPr>
        <w:adjustRightInd w:val="0"/>
        <w:snapToGrid w:val="0"/>
        <w:spacing w:after="0" w:line="360" w:lineRule="auto"/>
        <w:ind w:firstLine="720"/>
        <w:jc w:val="both"/>
        <w:rPr>
          <w:rFonts w:ascii="Book Antiqua" w:hAnsi="Book Antiqua"/>
          <w:sz w:val="24"/>
          <w:szCs w:val="24"/>
        </w:rPr>
      </w:pPr>
    </w:p>
    <w:p w:rsidR="003D3033" w:rsidRPr="0091577E" w:rsidRDefault="006E2E73" w:rsidP="00816A05">
      <w:pPr>
        <w:adjustRightInd w:val="0"/>
        <w:snapToGrid w:val="0"/>
        <w:spacing w:after="0" w:line="360" w:lineRule="auto"/>
        <w:jc w:val="both"/>
        <w:rPr>
          <w:rFonts w:ascii="Book Antiqua" w:hAnsi="Book Antiqua"/>
          <w:b/>
          <w:sz w:val="24"/>
          <w:szCs w:val="24"/>
        </w:rPr>
      </w:pPr>
      <w:r w:rsidRPr="0091577E">
        <w:rPr>
          <w:rFonts w:ascii="Book Antiqua" w:hAnsi="Book Antiqua"/>
          <w:b/>
          <w:sz w:val="24"/>
          <w:szCs w:val="24"/>
        </w:rPr>
        <w:t>ACKNOWLEDGMENTS</w:t>
      </w:r>
    </w:p>
    <w:p w:rsidR="00813E53" w:rsidRPr="0091577E" w:rsidRDefault="003D3033" w:rsidP="00816A05">
      <w:pPr>
        <w:adjustRightInd w:val="0"/>
        <w:snapToGrid w:val="0"/>
        <w:spacing w:after="0" w:line="360" w:lineRule="auto"/>
        <w:jc w:val="both"/>
        <w:rPr>
          <w:rFonts w:ascii="Book Antiqua" w:hAnsi="Book Antiqua"/>
          <w:sz w:val="24"/>
          <w:szCs w:val="24"/>
        </w:rPr>
      </w:pPr>
      <w:r w:rsidRPr="0091577E">
        <w:rPr>
          <w:rFonts w:ascii="Book Antiqua" w:hAnsi="Book Antiqua"/>
          <w:sz w:val="24"/>
          <w:szCs w:val="24"/>
        </w:rPr>
        <w:t>We wis</w:t>
      </w:r>
      <w:r w:rsidR="00FA5D64" w:rsidRPr="0091577E">
        <w:rPr>
          <w:rFonts w:ascii="Book Antiqua" w:hAnsi="Book Antiqua"/>
          <w:sz w:val="24"/>
          <w:szCs w:val="24"/>
        </w:rPr>
        <w:t>h to acknowledge the Department</w:t>
      </w:r>
      <w:r w:rsidRPr="0091577E">
        <w:rPr>
          <w:rFonts w:ascii="Book Antiqua" w:hAnsi="Book Antiqua"/>
          <w:sz w:val="24"/>
          <w:szCs w:val="24"/>
        </w:rPr>
        <w:t xml:space="preserve"> of Histopathology in Our Lady’s Children’s Hospital </w:t>
      </w:r>
      <w:r w:rsidR="002A5068" w:rsidRPr="0091577E">
        <w:rPr>
          <w:rFonts w:ascii="Book Antiqua" w:hAnsi="Book Antiqua"/>
          <w:sz w:val="24"/>
          <w:szCs w:val="24"/>
        </w:rPr>
        <w:t xml:space="preserve">for their contribution to specimen collection. </w:t>
      </w:r>
    </w:p>
    <w:p w:rsidR="00813E53" w:rsidRPr="0091577E" w:rsidRDefault="00813E53" w:rsidP="00816A05">
      <w:pPr>
        <w:adjustRightInd w:val="0"/>
        <w:snapToGrid w:val="0"/>
        <w:spacing w:after="0" w:line="360" w:lineRule="auto"/>
        <w:jc w:val="both"/>
        <w:rPr>
          <w:rFonts w:ascii="Book Antiqua" w:hAnsi="Book Antiqua"/>
          <w:sz w:val="24"/>
          <w:szCs w:val="24"/>
        </w:rPr>
      </w:pPr>
    </w:p>
    <w:p w:rsidR="00D64ECD" w:rsidRPr="0091577E" w:rsidRDefault="00D64ECD" w:rsidP="00D64ECD">
      <w:pPr>
        <w:adjustRightInd w:val="0"/>
        <w:snapToGrid w:val="0"/>
        <w:spacing w:after="0" w:line="360" w:lineRule="auto"/>
        <w:jc w:val="both"/>
        <w:rPr>
          <w:rFonts w:ascii="Book Antiqua" w:hAnsi="Book Antiqua"/>
          <w:b/>
          <w:sz w:val="24"/>
          <w:szCs w:val="24"/>
        </w:rPr>
      </w:pPr>
      <w:r w:rsidRPr="0091577E">
        <w:rPr>
          <w:rFonts w:ascii="Book Antiqua" w:hAnsi="Book Antiqua"/>
          <w:b/>
          <w:sz w:val="24"/>
          <w:szCs w:val="24"/>
        </w:rPr>
        <w:t>COMMENTS</w:t>
      </w:r>
    </w:p>
    <w:p w:rsidR="00D64ECD" w:rsidRPr="0091577E" w:rsidRDefault="00D64ECD" w:rsidP="00D64ECD">
      <w:pPr>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Background</w:t>
      </w:r>
    </w:p>
    <w:p w:rsidR="00D64ECD" w:rsidRPr="0091577E" w:rsidRDefault="00D64ECD" w:rsidP="00D64ECD">
      <w:pPr>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sz w:val="24"/>
          <w:szCs w:val="24"/>
        </w:rPr>
        <w:t>Gastrointestinal smooth muscle contraction has been thought to be controlled by co-ordinated interaction of three main cell types: enteric nerve cells, interstitial cells of Cajal</w:t>
      </w:r>
      <w:r w:rsidR="006A7118" w:rsidRPr="0091577E">
        <w:rPr>
          <w:rFonts w:ascii="Book Antiqua" w:hAnsi="Book Antiqua"/>
          <w:sz w:val="24"/>
          <w:szCs w:val="24"/>
        </w:rPr>
        <w:t xml:space="preserve"> </w:t>
      </w:r>
      <w:r w:rsidRPr="0091577E">
        <w:rPr>
          <w:rFonts w:ascii="Book Antiqua" w:hAnsi="Book Antiqua"/>
          <w:sz w:val="24"/>
          <w:szCs w:val="24"/>
        </w:rPr>
        <w:t xml:space="preserve">and smooth muscle cells. In recent years, a fourth cell type has been described as forming part of this complex network, namely </w:t>
      </w:r>
      <w:r w:rsidR="00FA4051" w:rsidRPr="0091577E">
        <w:rPr>
          <w:rFonts w:ascii="Book Antiqua" w:hAnsi="Book Antiqua"/>
          <w:sz w:val="24"/>
          <w:szCs w:val="24"/>
        </w:rPr>
        <w:t>platelet-derived growth factor receptor-α-positive</w:t>
      </w:r>
      <w:r w:rsidR="00FA4051" w:rsidRPr="0091577E">
        <w:rPr>
          <w:rFonts w:ascii="Book Antiqua" w:hAnsi="Book Antiqua"/>
          <w:b/>
          <w:sz w:val="24"/>
          <w:szCs w:val="24"/>
        </w:rPr>
        <w:t xml:space="preserve"> </w:t>
      </w:r>
      <w:r w:rsidR="00FA4051" w:rsidRPr="0091577E">
        <w:rPr>
          <w:rFonts w:ascii="Book Antiqua" w:hAnsi="Book Antiqua" w:hint="eastAsia"/>
          <w:b/>
          <w:sz w:val="24"/>
          <w:szCs w:val="24"/>
        </w:rPr>
        <w:t>(</w:t>
      </w:r>
      <w:r w:rsidR="00FA4051" w:rsidRPr="0091577E">
        <w:rPr>
          <w:rFonts w:ascii="Book Antiqua" w:hAnsi="Book Antiqua"/>
          <w:sz w:val="24"/>
          <w:szCs w:val="24"/>
        </w:rPr>
        <w:t>PDGFRα</w:t>
      </w:r>
      <w:r w:rsidR="00FA4051" w:rsidRPr="0091577E">
        <w:rPr>
          <w:rFonts w:ascii="Book Antiqua" w:hAnsi="Book Antiqua"/>
          <w:sz w:val="24"/>
          <w:szCs w:val="24"/>
          <w:vertAlign w:val="superscript"/>
        </w:rPr>
        <w:t>+</w:t>
      </w:r>
      <w:r w:rsidR="00FA4051" w:rsidRPr="0091577E">
        <w:rPr>
          <w:rFonts w:ascii="Book Antiqua" w:hAnsi="Book Antiqua" w:hint="eastAsia"/>
          <w:sz w:val="24"/>
          <w:szCs w:val="24"/>
        </w:rPr>
        <w:t>)</w:t>
      </w:r>
      <w:r w:rsidRPr="0091577E">
        <w:rPr>
          <w:rFonts w:ascii="Book Antiqua" w:hAnsi="Book Antiqua"/>
          <w:sz w:val="24"/>
          <w:szCs w:val="24"/>
        </w:rPr>
        <w:t>-cells.</w:t>
      </w:r>
    </w:p>
    <w:p w:rsidR="00D64ECD" w:rsidRPr="0091577E" w:rsidRDefault="00D64ECD" w:rsidP="00D64ECD">
      <w:pPr>
        <w:adjustRightInd w:val="0"/>
        <w:snapToGrid w:val="0"/>
        <w:spacing w:after="0" w:line="360" w:lineRule="auto"/>
        <w:jc w:val="both"/>
        <w:rPr>
          <w:rFonts w:ascii="Book Antiqua" w:eastAsiaTheme="minorEastAsia" w:hAnsi="Book Antiqua"/>
          <w:sz w:val="24"/>
          <w:szCs w:val="24"/>
          <w:lang w:eastAsia="zh-CN"/>
        </w:rPr>
      </w:pPr>
    </w:p>
    <w:p w:rsidR="00D64ECD" w:rsidRPr="0091577E" w:rsidRDefault="00D64ECD" w:rsidP="00D64ECD">
      <w:pPr>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Research frontiers</w:t>
      </w:r>
    </w:p>
    <w:p w:rsidR="00D64ECD" w:rsidRPr="0091577E" w:rsidRDefault="00D64ECD" w:rsidP="00D64ECD">
      <w:pPr>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sz w:val="24"/>
          <w:szCs w:val="24"/>
        </w:rPr>
        <w:t>PDGFRα</w:t>
      </w:r>
      <w:r w:rsidRPr="0091577E">
        <w:rPr>
          <w:rFonts w:ascii="Book Antiqua" w:hAnsi="Book Antiqua"/>
          <w:sz w:val="24"/>
          <w:szCs w:val="24"/>
          <w:vertAlign w:val="superscript"/>
        </w:rPr>
        <w:t>+</w:t>
      </w:r>
      <w:r w:rsidRPr="0091577E">
        <w:rPr>
          <w:rFonts w:ascii="Book Antiqua" w:hAnsi="Book Antiqua"/>
          <w:sz w:val="24"/>
          <w:szCs w:val="24"/>
        </w:rPr>
        <w:t>-cells have been studied in normal human colon, but as yet have not been analysed in human disease. Hirschsprung’s disease is the most common congenital gut motility disorder. Although the characteristic pathological findings in HSCR are well understood (aganglionosis and nerve cell hypertrophy), the mechanism underlying motility disturbance is not completely understood.</w:t>
      </w:r>
    </w:p>
    <w:p w:rsidR="00D64ECD" w:rsidRPr="0091577E" w:rsidRDefault="00D64ECD" w:rsidP="00D64ECD">
      <w:pPr>
        <w:adjustRightInd w:val="0"/>
        <w:snapToGrid w:val="0"/>
        <w:spacing w:after="0" w:line="360" w:lineRule="auto"/>
        <w:jc w:val="both"/>
        <w:rPr>
          <w:rFonts w:ascii="Book Antiqua" w:eastAsiaTheme="minorEastAsia" w:hAnsi="Book Antiqua"/>
          <w:sz w:val="24"/>
          <w:szCs w:val="24"/>
          <w:lang w:eastAsia="zh-CN"/>
        </w:rPr>
      </w:pPr>
    </w:p>
    <w:p w:rsidR="00D64ECD" w:rsidRPr="0091577E" w:rsidRDefault="00D64ECD" w:rsidP="00D64ECD">
      <w:pPr>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Innovations and breakthroughs</w:t>
      </w:r>
    </w:p>
    <w:p w:rsidR="00D64ECD" w:rsidRPr="0091577E" w:rsidRDefault="00D64ECD" w:rsidP="00D64ECD">
      <w:pPr>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sz w:val="24"/>
          <w:szCs w:val="24"/>
        </w:rPr>
        <w:t>PDGFRα</w:t>
      </w:r>
      <w:r w:rsidRPr="0091577E">
        <w:rPr>
          <w:rFonts w:ascii="Book Antiqua" w:hAnsi="Book Antiqua"/>
          <w:sz w:val="24"/>
          <w:szCs w:val="24"/>
          <w:vertAlign w:val="superscript"/>
        </w:rPr>
        <w:t>+</w:t>
      </w:r>
      <w:r w:rsidRPr="0091577E">
        <w:rPr>
          <w:rFonts w:ascii="Book Antiqua" w:hAnsi="Book Antiqua"/>
          <w:sz w:val="24"/>
          <w:szCs w:val="24"/>
        </w:rPr>
        <w:t xml:space="preserve">-cells have been studied in normal human colon but, as yet, their expression in gastrointestinal disease has not been analysed. </w:t>
      </w:r>
      <w:r w:rsidRPr="0091577E">
        <w:rPr>
          <w:rFonts w:ascii="Book Antiqua" w:eastAsiaTheme="minorEastAsia" w:hAnsi="Book Antiqua" w:hint="eastAsia"/>
          <w:sz w:val="24"/>
          <w:szCs w:val="24"/>
          <w:lang w:eastAsia="zh-CN"/>
        </w:rPr>
        <w:t>The authors</w:t>
      </w:r>
      <w:r w:rsidRPr="0091577E">
        <w:rPr>
          <w:rFonts w:ascii="Book Antiqua" w:hAnsi="Book Antiqua"/>
          <w:sz w:val="24"/>
          <w:szCs w:val="24"/>
        </w:rPr>
        <w:t xml:space="preserve"> report the first investigation of PDGFRα</w:t>
      </w:r>
      <w:r w:rsidRPr="0091577E">
        <w:rPr>
          <w:rFonts w:ascii="Book Antiqua" w:hAnsi="Book Antiqua"/>
          <w:sz w:val="24"/>
          <w:szCs w:val="24"/>
          <w:vertAlign w:val="superscript"/>
        </w:rPr>
        <w:t>+</w:t>
      </w:r>
      <w:r w:rsidRPr="0091577E">
        <w:rPr>
          <w:rFonts w:ascii="Book Antiqua" w:hAnsi="Book Antiqua"/>
          <w:sz w:val="24"/>
          <w:szCs w:val="24"/>
        </w:rPr>
        <w:t>-cell expression in the colon of Hirschsprung’s Disease, and show a deficiency of these cells in this condition.</w:t>
      </w:r>
    </w:p>
    <w:p w:rsidR="00D64ECD" w:rsidRPr="0091577E" w:rsidRDefault="00D64ECD" w:rsidP="00D64ECD">
      <w:pPr>
        <w:adjustRightInd w:val="0"/>
        <w:snapToGrid w:val="0"/>
        <w:spacing w:after="0" w:line="360" w:lineRule="auto"/>
        <w:jc w:val="both"/>
        <w:rPr>
          <w:rFonts w:ascii="Book Antiqua" w:eastAsiaTheme="minorEastAsia" w:hAnsi="Book Antiqua"/>
          <w:sz w:val="24"/>
          <w:szCs w:val="24"/>
          <w:lang w:eastAsia="zh-CN"/>
        </w:rPr>
      </w:pPr>
    </w:p>
    <w:p w:rsidR="00D64ECD" w:rsidRPr="0091577E" w:rsidRDefault="00D64ECD" w:rsidP="00D64ECD">
      <w:pPr>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Applications</w:t>
      </w:r>
    </w:p>
    <w:p w:rsidR="00D64ECD" w:rsidRPr="0091577E" w:rsidRDefault="00D64ECD" w:rsidP="00D64ECD">
      <w:pPr>
        <w:adjustRightInd w:val="0"/>
        <w:snapToGrid w:val="0"/>
        <w:spacing w:after="0" w:line="360" w:lineRule="auto"/>
        <w:jc w:val="both"/>
        <w:rPr>
          <w:rFonts w:ascii="Book Antiqua" w:eastAsiaTheme="minorEastAsia" w:hAnsi="Book Antiqua"/>
          <w:sz w:val="24"/>
          <w:szCs w:val="24"/>
          <w:lang w:eastAsia="zh-CN"/>
        </w:rPr>
      </w:pPr>
      <w:r w:rsidRPr="0091577E">
        <w:rPr>
          <w:rFonts w:ascii="Book Antiqua" w:hAnsi="Book Antiqua"/>
          <w:sz w:val="24"/>
          <w:szCs w:val="24"/>
        </w:rPr>
        <w:t>In demonstrating reduced expression of PDGFRα</w:t>
      </w:r>
      <w:r w:rsidRPr="0091577E">
        <w:rPr>
          <w:rFonts w:ascii="Book Antiqua" w:hAnsi="Book Antiqua"/>
          <w:sz w:val="24"/>
          <w:szCs w:val="24"/>
          <w:vertAlign w:val="superscript"/>
        </w:rPr>
        <w:t>+</w:t>
      </w:r>
      <w:r w:rsidRPr="0091577E">
        <w:rPr>
          <w:rFonts w:ascii="Book Antiqua" w:hAnsi="Book Antiqua"/>
          <w:sz w:val="24"/>
          <w:szCs w:val="24"/>
        </w:rPr>
        <w:t>-cells in Hirschsprung’s Disease, this study provides the basis for future functional studies that may seek to determine their exact role in colonic dysmotility in HSCR and potentially in other gut motility disorders.</w:t>
      </w:r>
    </w:p>
    <w:p w:rsidR="00D64ECD" w:rsidRPr="0091577E" w:rsidRDefault="00D64ECD" w:rsidP="00D64ECD">
      <w:pPr>
        <w:adjustRightInd w:val="0"/>
        <w:snapToGrid w:val="0"/>
        <w:spacing w:after="0" w:line="360" w:lineRule="auto"/>
        <w:jc w:val="both"/>
        <w:rPr>
          <w:rFonts w:ascii="Book Antiqua" w:eastAsiaTheme="minorEastAsia" w:hAnsi="Book Antiqua"/>
          <w:sz w:val="24"/>
          <w:szCs w:val="24"/>
          <w:lang w:eastAsia="zh-CN"/>
        </w:rPr>
      </w:pPr>
    </w:p>
    <w:p w:rsidR="00D64ECD" w:rsidRPr="0091577E" w:rsidRDefault="00D64ECD" w:rsidP="00D64ECD">
      <w:pPr>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Terminology</w:t>
      </w:r>
    </w:p>
    <w:p w:rsidR="00D64ECD" w:rsidRPr="0091577E" w:rsidRDefault="00D64ECD" w:rsidP="00D64ECD">
      <w:pPr>
        <w:adjustRightInd w:val="0"/>
        <w:snapToGrid w:val="0"/>
        <w:spacing w:after="0" w:line="360" w:lineRule="auto"/>
        <w:jc w:val="both"/>
        <w:rPr>
          <w:rFonts w:ascii="Book Antiqua" w:hAnsi="Book Antiqua"/>
          <w:sz w:val="24"/>
          <w:szCs w:val="24"/>
        </w:rPr>
      </w:pPr>
      <w:r w:rsidRPr="0091577E">
        <w:rPr>
          <w:rFonts w:ascii="Book Antiqua" w:hAnsi="Book Antiqua"/>
          <w:sz w:val="24"/>
          <w:szCs w:val="24"/>
        </w:rPr>
        <w:t>PDGFRα</w:t>
      </w:r>
      <w:r w:rsidRPr="0091577E">
        <w:rPr>
          <w:rFonts w:ascii="Book Antiqua" w:hAnsi="Book Antiqua"/>
          <w:sz w:val="24"/>
          <w:szCs w:val="24"/>
          <w:vertAlign w:val="superscript"/>
        </w:rPr>
        <w:t>+</w:t>
      </w:r>
      <w:r w:rsidRPr="0091577E">
        <w:rPr>
          <w:rFonts w:ascii="Book Antiqua" w:hAnsi="Book Antiqua"/>
          <w:sz w:val="24"/>
          <w:szCs w:val="24"/>
        </w:rPr>
        <w:t>-cells are a type of interstitial cell involved in neurotransmission in the gastrointestinal tract. Along with interstitial cells of Cajal, enteric neurons and smooth muscle cells, PDGFRα</w:t>
      </w:r>
      <w:r w:rsidRPr="0091577E">
        <w:rPr>
          <w:rFonts w:ascii="Book Antiqua" w:hAnsi="Book Antiqua"/>
          <w:sz w:val="24"/>
          <w:szCs w:val="24"/>
          <w:vertAlign w:val="superscript"/>
        </w:rPr>
        <w:t>+</w:t>
      </w:r>
      <w:r w:rsidRPr="0091577E">
        <w:rPr>
          <w:rFonts w:ascii="Book Antiqua" w:hAnsi="Book Antiqua"/>
          <w:sz w:val="24"/>
          <w:szCs w:val="24"/>
        </w:rPr>
        <w:t>-cells help maintain peristalsis of the colon.</w:t>
      </w:r>
    </w:p>
    <w:p w:rsidR="00D64ECD" w:rsidRPr="0091577E" w:rsidRDefault="00D64ECD" w:rsidP="00D64ECD">
      <w:pPr>
        <w:adjustRightInd w:val="0"/>
        <w:snapToGrid w:val="0"/>
        <w:spacing w:after="0" w:line="360" w:lineRule="auto"/>
        <w:jc w:val="both"/>
        <w:rPr>
          <w:rFonts w:ascii="Book Antiqua" w:hAnsi="Book Antiqua"/>
          <w:sz w:val="24"/>
          <w:szCs w:val="24"/>
        </w:rPr>
      </w:pPr>
    </w:p>
    <w:p w:rsidR="00D64ECD" w:rsidRPr="0091577E" w:rsidRDefault="00D64ECD" w:rsidP="00D64ECD">
      <w:pPr>
        <w:adjustRightInd w:val="0"/>
        <w:snapToGrid w:val="0"/>
        <w:spacing w:after="0" w:line="360" w:lineRule="auto"/>
        <w:jc w:val="both"/>
        <w:rPr>
          <w:rFonts w:ascii="Book Antiqua" w:hAnsi="Book Antiqua"/>
          <w:b/>
          <w:i/>
          <w:sz w:val="24"/>
          <w:szCs w:val="24"/>
        </w:rPr>
      </w:pPr>
      <w:r w:rsidRPr="0091577E">
        <w:rPr>
          <w:rFonts w:ascii="Book Antiqua" w:hAnsi="Book Antiqua"/>
          <w:b/>
          <w:i/>
          <w:sz w:val="24"/>
          <w:szCs w:val="24"/>
        </w:rPr>
        <w:t>Peer-review</w:t>
      </w:r>
    </w:p>
    <w:p w:rsidR="00D64ECD" w:rsidRPr="0091577E" w:rsidRDefault="00D64ECD" w:rsidP="00D64ECD">
      <w:pPr>
        <w:adjustRightInd w:val="0"/>
        <w:snapToGrid w:val="0"/>
        <w:spacing w:after="0" w:line="360" w:lineRule="auto"/>
        <w:jc w:val="both"/>
        <w:rPr>
          <w:rFonts w:ascii="Book Antiqua" w:hAnsi="Book Antiqua"/>
          <w:sz w:val="24"/>
          <w:szCs w:val="24"/>
        </w:rPr>
      </w:pPr>
      <w:r w:rsidRPr="0091577E">
        <w:rPr>
          <w:rFonts w:ascii="Book Antiqua" w:hAnsi="Book Antiqua"/>
          <w:sz w:val="24"/>
          <w:szCs w:val="24"/>
        </w:rPr>
        <w:t>The authors have explored the expression of PDGFRα</w:t>
      </w:r>
      <w:r w:rsidRPr="0091577E">
        <w:rPr>
          <w:rFonts w:ascii="Book Antiqua" w:hAnsi="Book Antiqua"/>
          <w:sz w:val="24"/>
          <w:szCs w:val="24"/>
          <w:vertAlign w:val="superscript"/>
        </w:rPr>
        <w:t>+</w:t>
      </w:r>
      <w:r w:rsidRPr="0091577E">
        <w:rPr>
          <w:rFonts w:ascii="Book Antiqua" w:hAnsi="Book Antiqua"/>
          <w:sz w:val="24"/>
          <w:szCs w:val="24"/>
        </w:rPr>
        <w:t xml:space="preserve">-cells in colon specimens of Hirschsprung’s </w:t>
      </w:r>
      <w:r w:rsidR="00DD135B" w:rsidRPr="0091577E">
        <w:rPr>
          <w:rFonts w:ascii="Book Antiqua" w:hAnsi="Book Antiqua"/>
          <w:sz w:val="24"/>
          <w:szCs w:val="24"/>
        </w:rPr>
        <w:t xml:space="preserve">disease </w:t>
      </w:r>
      <w:r w:rsidRPr="0091577E">
        <w:rPr>
          <w:rFonts w:ascii="Book Antiqua" w:hAnsi="Book Antiqua"/>
          <w:sz w:val="24"/>
          <w:szCs w:val="24"/>
        </w:rPr>
        <w:t>patients. They found, for the first time, a deficiency of PDGFRα</w:t>
      </w:r>
      <w:r w:rsidRPr="0091577E">
        <w:rPr>
          <w:rFonts w:ascii="Book Antiqua" w:hAnsi="Book Antiqua"/>
          <w:sz w:val="24"/>
          <w:szCs w:val="24"/>
          <w:vertAlign w:val="superscript"/>
        </w:rPr>
        <w:t>+</w:t>
      </w:r>
      <w:r w:rsidRPr="0091577E">
        <w:rPr>
          <w:rFonts w:ascii="Book Antiqua" w:hAnsi="Book Antiqua"/>
          <w:sz w:val="24"/>
          <w:szCs w:val="24"/>
        </w:rPr>
        <w:t>-cells in both the aganglionic and ganglionic colon compared to normal controls. These results suggest a role for PDGFRα</w:t>
      </w:r>
      <w:r w:rsidRPr="0091577E">
        <w:rPr>
          <w:rFonts w:ascii="Book Antiqua" w:hAnsi="Book Antiqua"/>
          <w:sz w:val="24"/>
          <w:szCs w:val="24"/>
          <w:vertAlign w:val="superscript"/>
        </w:rPr>
        <w:t>+</w:t>
      </w:r>
      <w:r w:rsidRPr="0091577E">
        <w:rPr>
          <w:rFonts w:ascii="Book Antiqua" w:hAnsi="Book Antiqua"/>
          <w:sz w:val="24"/>
          <w:szCs w:val="24"/>
        </w:rPr>
        <w:t>-cells in the pathophysiology of Hirschsprung’s Disease.</w:t>
      </w:r>
    </w:p>
    <w:p w:rsidR="00E25A99" w:rsidRPr="0091577E" w:rsidRDefault="00F54FE3" w:rsidP="00816A05">
      <w:pPr>
        <w:adjustRightInd w:val="0"/>
        <w:snapToGrid w:val="0"/>
        <w:spacing w:after="0" w:line="360" w:lineRule="auto"/>
        <w:jc w:val="both"/>
        <w:rPr>
          <w:rFonts w:ascii="Book Antiqua" w:hAnsi="Book Antiqua"/>
          <w:b/>
          <w:sz w:val="24"/>
          <w:szCs w:val="24"/>
        </w:rPr>
      </w:pPr>
      <w:r w:rsidRPr="0091577E">
        <w:rPr>
          <w:rFonts w:ascii="Book Antiqua" w:hAnsi="Book Antiqua"/>
          <w:b/>
          <w:sz w:val="24"/>
          <w:szCs w:val="24"/>
        </w:rPr>
        <w:lastRenderedPageBreak/>
        <w:t>REFERENCES</w:t>
      </w:r>
    </w:p>
    <w:p w:rsidR="00530A97" w:rsidRPr="0091577E" w:rsidRDefault="00530A97" w:rsidP="0052670B">
      <w:pPr>
        <w:adjustRightInd w:val="0"/>
        <w:snapToGrid w:val="0"/>
        <w:spacing w:after="0" w:line="360" w:lineRule="auto"/>
        <w:jc w:val="both"/>
        <w:rPr>
          <w:rFonts w:ascii="Book Antiqua" w:eastAsia="SimSun" w:hAnsi="Book Antiqua" w:cs="SimSun"/>
          <w:sz w:val="24"/>
          <w:szCs w:val="24"/>
          <w:lang w:eastAsia="zh-CN"/>
        </w:rPr>
      </w:pPr>
      <w:bookmarkStart w:id="236" w:name="OLE_LINK2696"/>
      <w:bookmarkStart w:id="237" w:name="OLE_LINK2697"/>
      <w:r w:rsidRPr="0091577E">
        <w:rPr>
          <w:rFonts w:ascii="Book Antiqua" w:eastAsia="SimSun" w:hAnsi="Book Antiqua" w:cs="SimSun"/>
          <w:sz w:val="24"/>
          <w:szCs w:val="24"/>
          <w:lang w:eastAsia="zh-CN"/>
        </w:rPr>
        <w:t xml:space="preserve">1 </w:t>
      </w:r>
      <w:r w:rsidRPr="0091577E">
        <w:rPr>
          <w:rFonts w:ascii="Book Antiqua" w:eastAsia="SimSun" w:hAnsi="Book Antiqua" w:cs="SimSun"/>
          <w:b/>
          <w:bCs/>
          <w:sz w:val="24"/>
          <w:szCs w:val="24"/>
          <w:lang w:eastAsia="zh-CN"/>
        </w:rPr>
        <w:t>Iino S</w:t>
      </w:r>
      <w:r w:rsidRPr="0091577E">
        <w:rPr>
          <w:rFonts w:ascii="Book Antiqua" w:eastAsia="SimSun" w:hAnsi="Book Antiqua" w:cs="SimSun"/>
          <w:sz w:val="24"/>
          <w:szCs w:val="24"/>
          <w:lang w:eastAsia="zh-CN"/>
        </w:rPr>
        <w:t xml:space="preserve">, Horiguchi K, Horiguchi S, Nojyo Y. c-Kit-negative fibroblast-like cells express platelet-derived growth factor receptor alpha in the murine gastrointestinal musculature. </w:t>
      </w:r>
      <w:r w:rsidRPr="0091577E">
        <w:rPr>
          <w:rFonts w:ascii="Book Antiqua" w:eastAsia="SimSun" w:hAnsi="Book Antiqua" w:cs="SimSun"/>
          <w:i/>
          <w:iCs/>
          <w:sz w:val="24"/>
          <w:szCs w:val="24"/>
          <w:lang w:eastAsia="zh-CN"/>
        </w:rPr>
        <w:t>Histochem Cell Biol</w:t>
      </w:r>
      <w:r w:rsidRPr="0091577E">
        <w:rPr>
          <w:rFonts w:ascii="Book Antiqua" w:eastAsia="SimSun" w:hAnsi="Book Antiqua" w:cs="SimSun"/>
          <w:sz w:val="24"/>
          <w:szCs w:val="24"/>
          <w:lang w:eastAsia="zh-CN"/>
        </w:rPr>
        <w:t xml:space="preserve"> 2009; </w:t>
      </w:r>
      <w:r w:rsidRPr="0091577E">
        <w:rPr>
          <w:rFonts w:ascii="Book Antiqua" w:eastAsia="SimSun" w:hAnsi="Book Antiqua" w:cs="SimSun"/>
          <w:b/>
          <w:bCs/>
          <w:sz w:val="24"/>
          <w:szCs w:val="24"/>
          <w:lang w:eastAsia="zh-CN"/>
        </w:rPr>
        <w:t>131</w:t>
      </w:r>
      <w:r w:rsidRPr="0091577E">
        <w:rPr>
          <w:rFonts w:ascii="Book Antiqua" w:eastAsia="SimSun" w:hAnsi="Book Antiqua" w:cs="SimSun"/>
          <w:sz w:val="24"/>
          <w:szCs w:val="24"/>
          <w:lang w:eastAsia="zh-CN"/>
        </w:rPr>
        <w:t>: 691-702 [PMID: 19280210 DOI: 10.1007/s00418-009-0580-6]</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2 </w:t>
      </w:r>
      <w:r w:rsidRPr="0091577E">
        <w:rPr>
          <w:rFonts w:ascii="Book Antiqua" w:eastAsia="SimSun" w:hAnsi="Book Antiqua" w:cs="SimSun"/>
          <w:b/>
          <w:bCs/>
          <w:sz w:val="24"/>
          <w:szCs w:val="24"/>
          <w:lang w:eastAsia="zh-CN"/>
        </w:rPr>
        <w:t>Kurahashi M</w:t>
      </w:r>
      <w:r w:rsidRPr="0091577E">
        <w:rPr>
          <w:rFonts w:ascii="Book Antiqua" w:eastAsia="SimSun" w:hAnsi="Book Antiqua" w:cs="SimSun"/>
          <w:sz w:val="24"/>
          <w:szCs w:val="24"/>
          <w:lang w:eastAsia="zh-CN"/>
        </w:rPr>
        <w:t xml:space="preserve">, Nakano Y, Peri LE, Townsend JB, Ward SM, Sanders KM. A novel population of subepithelial platelet-derived growth factor receptor α-positive cells in the mouse and human colon. </w:t>
      </w:r>
      <w:r w:rsidRPr="0091577E">
        <w:rPr>
          <w:rFonts w:ascii="Book Antiqua" w:eastAsia="SimSun" w:hAnsi="Book Antiqua" w:cs="SimSun"/>
          <w:i/>
          <w:iCs/>
          <w:sz w:val="24"/>
          <w:szCs w:val="24"/>
          <w:lang w:eastAsia="zh-CN"/>
        </w:rPr>
        <w:t>Am J Physiol Gastrointest Liver Physiol</w:t>
      </w:r>
      <w:r w:rsidRPr="0091577E">
        <w:rPr>
          <w:rFonts w:ascii="Book Antiqua" w:eastAsia="SimSun" w:hAnsi="Book Antiqua" w:cs="SimSun"/>
          <w:sz w:val="24"/>
          <w:szCs w:val="24"/>
          <w:lang w:eastAsia="zh-CN"/>
        </w:rPr>
        <w:t xml:space="preserve"> 2013; </w:t>
      </w:r>
      <w:r w:rsidRPr="0091577E">
        <w:rPr>
          <w:rFonts w:ascii="Book Antiqua" w:eastAsia="SimSun" w:hAnsi="Book Antiqua" w:cs="SimSun"/>
          <w:b/>
          <w:bCs/>
          <w:sz w:val="24"/>
          <w:szCs w:val="24"/>
          <w:lang w:eastAsia="zh-CN"/>
        </w:rPr>
        <w:t>304</w:t>
      </w:r>
      <w:r w:rsidRPr="0091577E">
        <w:rPr>
          <w:rFonts w:ascii="Book Antiqua" w:eastAsia="SimSun" w:hAnsi="Book Antiqua" w:cs="SimSun"/>
          <w:sz w:val="24"/>
          <w:szCs w:val="24"/>
          <w:lang w:eastAsia="zh-CN"/>
        </w:rPr>
        <w:t>: G823-G834 [PMID: 23429582 DOI: 10.1152/ajpgi.00001.2013]</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3 </w:t>
      </w:r>
      <w:r w:rsidRPr="0091577E">
        <w:rPr>
          <w:rFonts w:ascii="Book Antiqua" w:eastAsia="SimSun" w:hAnsi="Book Antiqua" w:cs="SimSun"/>
          <w:b/>
          <w:bCs/>
          <w:sz w:val="24"/>
          <w:szCs w:val="24"/>
          <w:lang w:eastAsia="zh-CN"/>
        </w:rPr>
        <w:t>Kurahashi M</w:t>
      </w:r>
      <w:r w:rsidRPr="0091577E">
        <w:rPr>
          <w:rFonts w:ascii="Book Antiqua" w:eastAsia="SimSun" w:hAnsi="Book Antiqua" w:cs="SimSun"/>
          <w:sz w:val="24"/>
          <w:szCs w:val="24"/>
          <w:lang w:eastAsia="zh-CN"/>
        </w:rPr>
        <w:t xml:space="preserve">, Nakano Y, Hennig GW, Ward SM, Sanders KM. Platelet-derived growth factor receptor α-positive cells in the tunica muscularis of human colon. </w:t>
      </w:r>
      <w:r w:rsidRPr="0091577E">
        <w:rPr>
          <w:rFonts w:ascii="Book Antiqua" w:eastAsia="SimSun" w:hAnsi="Book Antiqua" w:cs="SimSun"/>
          <w:i/>
          <w:iCs/>
          <w:sz w:val="24"/>
          <w:szCs w:val="24"/>
          <w:lang w:eastAsia="zh-CN"/>
        </w:rPr>
        <w:t>J Cell Mol Med</w:t>
      </w:r>
      <w:r w:rsidRPr="0091577E">
        <w:rPr>
          <w:rFonts w:ascii="Book Antiqua" w:eastAsia="SimSun" w:hAnsi="Book Antiqua" w:cs="SimSun"/>
          <w:sz w:val="24"/>
          <w:szCs w:val="24"/>
          <w:lang w:eastAsia="zh-CN"/>
        </w:rPr>
        <w:t xml:space="preserve"> 2012; </w:t>
      </w:r>
      <w:r w:rsidRPr="0091577E">
        <w:rPr>
          <w:rFonts w:ascii="Book Antiqua" w:eastAsia="SimSun" w:hAnsi="Book Antiqua" w:cs="SimSun"/>
          <w:b/>
          <w:bCs/>
          <w:sz w:val="24"/>
          <w:szCs w:val="24"/>
          <w:lang w:eastAsia="zh-CN"/>
        </w:rPr>
        <w:t>16</w:t>
      </w:r>
      <w:r w:rsidRPr="0091577E">
        <w:rPr>
          <w:rFonts w:ascii="Book Antiqua" w:eastAsia="SimSun" w:hAnsi="Book Antiqua" w:cs="SimSun"/>
          <w:sz w:val="24"/>
          <w:szCs w:val="24"/>
          <w:lang w:eastAsia="zh-CN"/>
        </w:rPr>
        <w:t>: 1397-1404 [PMID: 22225616 DOI: 10.1111/j.1582-4934.2011.01510.x]</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4 </w:t>
      </w:r>
      <w:r w:rsidRPr="0091577E">
        <w:rPr>
          <w:rFonts w:ascii="Book Antiqua" w:eastAsia="SimSun" w:hAnsi="Book Antiqua" w:cs="SimSun"/>
          <w:b/>
          <w:bCs/>
          <w:sz w:val="24"/>
          <w:szCs w:val="24"/>
          <w:lang w:eastAsia="zh-CN"/>
        </w:rPr>
        <w:t>Coyle D</w:t>
      </w:r>
      <w:r w:rsidRPr="0091577E">
        <w:rPr>
          <w:rFonts w:ascii="Book Antiqua" w:eastAsia="SimSun" w:hAnsi="Book Antiqua" w:cs="SimSun"/>
          <w:sz w:val="24"/>
          <w:szCs w:val="24"/>
          <w:lang w:eastAsia="zh-CN"/>
        </w:rPr>
        <w:t xml:space="preserve">, O'Donnell AM, Puri P. Altered distribution of small-conductance calcium-activated potassium channel SK3 in Hirschsprung's disease. </w:t>
      </w:r>
      <w:r w:rsidRPr="0091577E">
        <w:rPr>
          <w:rFonts w:ascii="Book Antiqua" w:eastAsia="SimSun" w:hAnsi="Book Antiqua" w:cs="SimSun"/>
          <w:i/>
          <w:iCs/>
          <w:sz w:val="24"/>
          <w:szCs w:val="24"/>
          <w:lang w:eastAsia="zh-CN"/>
        </w:rPr>
        <w:t>J Pediatr Surg</w:t>
      </w:r>
      <w:r w:rsidRPr="0091577E">
        <w:rPr>
          <w:rFonts w:ascii="Book Antiqua" w:eastAsia="SimSun" w:hAnsi="Book Antiqua" w:cs="SimSun"/>
          <w:sz w:val="24"/>
          <w:szCs w:val="24"/>
          <w:lang w:eastAsia="zh-CN"/>
        </w:rPr>
        <w:t xml:space="preserve"> 2015; </w:t>
      </w:r>
      <w:r w:rsidRPr="0091577E">
        <w:rPr>
          <w:rFonts w:ascii="Book Antiqua" w:eastAsia="SimSun" w:hAnsi="Book Antiqua" w:cs="SimSun"/>
          <w:b/>
          <w:bCs/>
          <w:sz w:val="24"/>
          <w:szCs w:val="24"/>
          <w:lang w:eastAsia="zh-CN"/>
        </w:rPr>
        <w:t>50</w:t>
      </w:r>
      <w:r w:rsidRPr="0091577E">
        <w:rPr>
          <w:rFonts w:ascii="Book Antiqua" w:eastAsia="SimSun" w:hAnsi="Book Antiqua" w:cs="SimSun"/>
          <w:sz w:val="24"/>
          <w:szCs w:val="24"/>
          <w:lang w:eastAsia="zh-CN"/>
        </w:rPr>
        <w:t>: 1659-1664 [PMID: 25783396 DOI: 10.1016/j.jpedsurg.2015.01.013]</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5 </w:t>
      </w:r>
      <w:r w:rsidRPr="0091577E">
        <w:rPr>
          <w:rFonts w:ascii="Book Antiqua" w:eastAsia="SimSun" w:hAnsi="Book Antiqua" w:cs="SimSun"/>
          <w:b/>
          <w:sz w:val="24"/>
          <w:szCs w:val="24"/>
          <w:lang w:eastAsia="zh-CN"/>
        </w:rPr>
        <w:t>Karlsson L</w:t>
      </w:r>
      <w:r w:rsidRPr="0091577E">
        <w:rPr>
          <w:rFonts w:ascii="Book Antiqua" w:eastAsia="SimSun" w:hAnsi="Book Antiqua" w:cs="SimSun"/>
          <w:sz w:val="24"/>
          <w:szCs w:val="24"/>
          <w:lang w:eastAsia="zh-CN"/>
        </w:rPr>
        <w:t xml:space="preserve">, Lindahl P, Heath J, Betsholtz C., Abnormal gastrointestinal development in PDGF-A and PDGFR-alpha deficient mice implicates a novel mesenchymal structure with putative instructive properties in villus morphogenesis. </w:t>
      </w:r>
      <w:bookmarkStart w:id="238" w:name="OLE_LINK2704"/>
      <w:bookmarkStart w:id="239" w:name="OLE_LINK2705"/>
      <w:r w:rsidRPr="0091577E">
        <w:rPr>
          <w:rFonts w:ascii="Book Antiqua" w:eastAsia="SimSun" w:hAnsi="Book Antiqua" w:cs="SimSun"/>
          <w:i/>
          <w:sz w:val="24"/>
          <w:szCs w:val="24"/>
          <w:lang w:eastAsia="zh-CN"/>
        </w:rPr>
        <w:t>Dev</w:t>
      </w:r>
      <w:r w:rsidRPr="0091577E">
        <w:rPr>
          <w:rFonts w:ascii="Book Antiqua" w:eastAsia="SimSun" w:hAnsi="Book Antiqua" w:cs="SimSun" w:hint="eastAsia"/>
          <w:i/>
          <w:sz w:val="24"/>
          <w:szCs w:val="24"/>
          <w:lang w:eastAsia="zh-CN"/>
        </w:rPr>
        <w:t>elopment</w:t>
      </w:r>
      <w:r w:rsidRPr="0091577E">
        <w:rPr>
          <w:rFonts w:ascii="Book Antiqua" w:eastAsia="SimSun" w:hAnsi="Book Antiqua" w:cs="SimSun"/>
          <w:sz w:val="24"/>
          <w:szCs w:val="24"/>
          <w:lang w:eastAsia="zh-CN"/>
        </w:rPr>
        <w:t xml:space="preserve"> 2000</w:t>
      </w:r>
      <w:r w:rsidRPr="0091577E">
        <w:rPr>
          <w:rFonts w:ascii="Book Antiqua" w:eastAsia="SimSun" w:hAnsi="Book Antiqua" w:cs="SimSun" w:hint="eastAsia"/>
          <w:sz w:val="24"/>
          <w:szCs w:val="24"/>
          <w:lang w:eastAsia="zh-CN"/>
        </w:rPr>
        <w:t xml:space="preserve">; </w:t>
      </w:r>
      <w:r w:rsidRPr="0091577E">
        <w:rPr>
          <w:rFonts w:ascii="Book Antiqua" w:eastAsia="SimSun" w:hAnsi="Book Antiqua" w:cs="SimSun"/>
          <w:b/>
          <w:sz w:val="24"/>
          <w:szCs w:val="24"/>
          <w:lang w:eastAsia="zh-CN"/>
        </w:rPr>
        <w:t>127</w:t>
      </w:r>
      <w:r w:rsidRPr="0091577E">
        <w:rPr>
          <w:rFonts w:ascii="Book Antiqua" w:eastAsia="SimSun" w:hAnsi="Book Antiqua" w:cs="SimSun"/>
          <w:sz w:val="24"/>
          <w:szCs w:val="24"/>
          <w:lang w:eastAsia="zh-CN"/>
        </w:rPr>
        <w:t>: 3457-3466</w:t>
      </w:r>
      <w:bookmarkEnd w:id="238"/>
      <w:bookmarkEnd w:id="239"/>
      <w:r w:rsidRPr="0091577E">
        <w:rPr>
          <w:rFonts w:ascii="Book Antiqua" w:eastAsia="SimSun" w:hAnsi="Book Antiqua" w:cs="SimSun" w:hint="eastAsia"/>
          <w:sz w:val="24"/>
          <w:szCs w:val="24"/>
          <w:lang w:eastAsia="zh-CN"/>
        </w:rPr>
        <w:t xml:space="preserve"> [</w:t>
      </w:r>
      <w:r w:rsidRPr="0091577E">
        <w:rPr>
          <w:rFonts w:ascii="Book Antiqua" w:eastAsia="SimSun" w:hAnsi="Book Antiqua" w:cs="SimSun"/>
          <w:sz w:val="24"/>
          <w:szCs w:val="24"/>
          <w:lang w:eastAsia="zh-CN"/>
        </w:rPr>
        <w:t>PMID: 10903171</w:t>
      </w:r>
      <w:r w:rsidRPr="0091577E">
        <w:rPr>
          <w:rFonts w:ascii="Book Antiqua" w:eastAsia="SimSun" w:hAnsi="Book Antiqua" w:cs="SimSun" w:hint="eastAsia"/>
          <w:sz w:val="24"/>
          <w:szCs w:val="24"/>
          <w:lang w:eastAsia="zh-CN"/>
        </w:rPr>
        <w:t>]</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6 </w:t>
      </w:r>
      <w:r w:rsidRPr="0091577E">
        <w:rPr>
          <w:rFonts w:ascii="Book Antiqua" w:eastAsia="SimSun" w:hAnsi="Book Antiqua" w:cs="SimSun"/>
          <w:b/>
          <w:bCs/>
          <w:sz w:val="24"/>
          <w:szCs w:val="24"/>
          <w:lang w:eastAsia="zh-CN"/>
        </w:rPr>
        <w:t>Chan F</w:t>
      </w:r>
      <w:r w:rsidRPr="0091577E">
        <w:rPr>
          <w:rFonts w:ascii="Book Antiqua" w:eastAsia="SimSun" w:hAnsi="Book Antiqua" w:cs="SimSun"/>
          <w:sz w:val="24"/>
          <w:szCs w:val="24"/>
          <w:lang w:eastAsia="zh-CN"/>
        </w:rPr>
        <w:t xml:space="preserve">, Liu Y, Sun H, Li X, Shang H, Fan D, An J, Zhou D. Distribution and possible role of PDGF-AA and PDGFR-alpha in the gastrointestinal tract of adult guinea pigs. </w:t>
      </w:r>
      <w:r w:rsidRPr="0091577E">
        <w:rPr>
          <w:rFonts w:ascii="Book Antiqua" w:eastAsia="SimSun" w:hAnsi="Book Antiqua" w:cs="SimSun"/>
          <w:i/>
          <w:iCs/>
          <w:sz w:val="24"/>
          <w:szCs w:val="24"/>
          <w:lang w:eastAsia="zh-CN"/>
        </w:rPr>
        <w:t>Virchows Arch</w:t>
      </w:r>
      <w:r w:rsidRPr="0091577E">
        <w:rPr>
          <w:rFonts w:ascii="Book Antiqua" w:eastAsia="SimSun" w:hAnsi="Book Antiqua" w:cs="SimSun"/>
          <w:sz w:val="24"/>
          <w:szCs w:val="24"/>
          <w:lang w:eastAsia="zh-CN"/>
        </w:rPr>
        <w:t xml:space="preserve"> 2010; </w:t>
      </w:r>
      <w:r w:rsidRPr="0091577E">
        <w:rPr>
          <w:rFonts w:ascii="Book Antiqua" w:eastAsia="SimSun" w:hAnsi="Book Antiqua" w:cs="SimSun"/>
          <w:b/>
          <w:bCs/>
          <w:sz w:val="24"/>
          <w:szCs w:val="24"/>
          <w:lang w:eastAsia="zh-CN"/>
        </w:rPr>
        <w:t>457</w:t>
      </w:r>
      <w:r w:rsidRPr="0091577E">
        <w:rPr>
          <w:rFonts w:ascii="Book Antiqua" w:eastAsia="SimSun" w:hAnsi="Book Antiqua" w:cs="SimSun"/>
          <w:sz w:val="24"/>
          <w:szCs w:val="24"/>
          <w:lang w:eastAsia="zh-CN"/>
        </w:rPr>
        <w:t>: 381-388 [PMID: 20632033 DOI: 10.1007/s00428-010-0946-0]</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7 </w:t>
      </w:r>
      <w:r w:rsidRPr="0091577E">
        <w:rPr>
          <w:rFonts w:ascii="Book Antiqua" w:eastAsia="SimSun" w:hAnsi="Book Antiqua" w:cs="SimSun"/>
          <w:b/>
          <w:bCs/>
          <w:sz w:val="24"/>
          <w:szCs w:val="24"/>
          <w:lang w:eastAsia="zh-CN"/>
        </w:rPr>
        <w:t>Bonner JC</w:t>
      </w:r>
      <w:r w:rsidRPr="0091577E">
        <w:rPr>
          <w:rFonts w:ascii="Book Antiqua" w:eastAsia="SimSun" w:hAnsi="Book Antiqua" w:cs="SimSun"/>
          <w:sz w:val="24"/>
          <w:szCs w:val="24"/>
          <w:lang w:eastAsia="zh-CN"/>
        </w:rPr>
        <w:t xml:space="preserve">. Regulation of PDGF and its receptors in fibrotic diseases. </w:t>
      </w:r>
      <w:r w:rsidRPr="0091577E">
        <w:rPr>
          <w:rFonts w:ascii="Book Antiqua" w:eastAsia="SimSun" w:hAnsi="Book Antiqua" w:cs="SimSun"/>
          <w:i/>
          <w:iCs/>
          <w:sz w:val="24"/>
          <w:szCs w:val="24"/>
          <w:lang w:eastAsia="zh-CN"/>
        </w:rPr>
        <w:t>Cytokine Growth Factor Rev</w:t>
      </w:r>
      <w:r w:rsidRPr="0091577E">
        <w:rPr>
          <w:rFonts w:ascii="Book Antiqua" w:eastAsia="SimSun" w:hAnsi="Book Antiqua" w:cs="SimSun"/>
          <w:sz w:val="24"/>
          <w:szCs w:val="24"/>
          <w:lang w:eastAsia="zh-CN"/>
        </w:rPr>
        <w:t xml:space="preserve"> 2004; </w:t>
      </w:r>
      <w:r w:rsidRPr="0091577E">
        <w:rPr>
          <w:rFonts w:ascii="Book Antiqua" w:eastAsia="SimSun" w:hAnsi="Book Antiqua" w:cs="SimSun"/>
          <w:b/>
          <w:bCs/>
          <w:sz w:val="24"/>
          <w:szCs w:val="24"/>
          <w:lang w:eastAsia="zh-CN"/>
        </w:rPr>
        <w:t>15</w:t>
      </w:r>
      <w:r w:rsidRPr="0091577E">
        <w:rPr>
          <w:rFonts w:ascii="Book Antiqua" w:eastAsia="SimSun" w:hAnsi="Book Antiqua" w:cs="SimSun"/>
          <w:sz w:val="24"/>
          <w:szCs w:val="24"/>
          <w:lang w:eastAsia="zh-CN"/>
        </w:rPr>
        <w:t>: 255-273 [PMID: 15207816 DOI: 10.1016/j.cytogfr.2004.03.006]</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8 </w:t>
      </w:r>
      <w:r w:rsidRPr="0091577E">
        <w:rPr>
          <w:rFonts w:ascii="Book Antiqua" w:eastAsia="SimSun" w:hAnsi="Book Antiqua" w:cs="SimSun"/>
          <w:b/>
          <w:bCs/>
          <w:sz w:val="24"/>
          <w:szCs w:val="24"/>
          <w:lang w:eastAsia="zh-CN"/>
        </w:rPr>
        <w:t>Spouge D</w:t>
      </w:r>
      <w:r w:rsidRPr="0091577E">
        <w:rPr>
          <w:rFonts w:ascii="Book Antiqua" w:eastAsia="SimSun" w:hAnsi="Book Antiqua" w:cs="SimSun"/>
          <w:sz w:val="24"/>
          <w:szCs w:val="24"/>
          <w:lang w:eastAsia="zh-CN"/>
        </w:rPr>
        <w:t xml:space="preserve">, Baird PA. Hirschsprung disease in a large birth cohort. </w:t>
      </w:r>
      <w:r w:rsidRPr="0091577E">
        <w:rPr>
          <w:rFonts w:ascii="Book Antiqua" w:eastAsia="SimSun" w:hAnsi="Book Antiqua" w:cs="SimSun"/>
          <w:i/>
          <w:iCs/>
          <w:sz w:val="24"/>
          <w:szCs w:val="24"/>
          <w:lang w:eastAsia="zh-CN"/>
        </w:rPr>
        <w:t>Teratology</w:t>
      </w:r>
      <w:r w:rsidRPr="0091577E">
        <w:rPr>
          <w:rFonts w:ascii="Book Antiqua" w:eastAsia="SimSun" w:hAnsi="Book Antiqua" w:cs="SimSun"/>
          <w:sz w:val="24"/>
          <w:szCs w:val="24"/>
          <w:lang w:eastAsia="zh-CN"/>
        </w:rPr>
        <w:t xml:space="preserve"> 1985; </w:t>
      </w:r>
      <w:r w:rsidRPr="0091577E">
        <w:rPr>
          <w:rFonts w:ascii="Book Antiqua" w:eastAsia="SimSun" w:hAnsi="Book Antiqua" w:cs="SimSun"/>
          <w:b/>
          <w:bCs/>
          <w:sz w:val="24"/>
          <w:szCs w:val="24"/>
          <w:lang w:eastAsia="zh-CN"/>
        </w:rPr>
        <w:t>32</w:t>
      </w:r>
      <w:r w:rsidRPr="0091577E">
        <w:rPr>
          <w:rFonts w:ascii="Book Antiqua" w:eastAsia="SimSun" w:hAnsi="Book Antiqua" w:cs="SimSun"/>
          <w:sz w:val="24"/>
          <w:szCs w:val="24"/>
          <w:lang w:eastAsia="zh-CN"/>
        </w:rPr>
        <w:t>: 171-177 [PMID: 4049274 DOI: 10.1002/tera.1420320204]</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9 </w:t>
      </w:r>
      <w:r w:rsidRPr="0091577E">
        <w:rPr>
          <w:rFonts w:ascii="Book Antiqua" w:eastAsia="SimSun" w:hAnsi="Book Antiqua" w:cs="SimSun"/>
          <w:b/>
          <w:bCs/>
          <w:sz w:val="24"/>
          <w:szCs w:val="24"/>
          <w:lang w:eastAsia="zh-CN"/>
        </w:rPr>
        <w:t>Butler Tjaden NE</w:t>
      </w:r>
      <w:r w:rsidRPr="0091577E">
        <w:rPr>
          <w:rFonts w:ascii="Book Antiqua" w:eastAsia="SimSun" w:hAnsi="Book Antiqua" w:cs="SimSun"/>
          <w:sz w:val="24"/>
          <w:szCs w:val="24"/>
          <w:lang w:eastAsia="zh-CN"/>
        </w:rPr>
        <w:t xml:space="preserve">, Trainor PA. The developmental etiology and pathogenesis of Hirschsprung disease. </w:t>
      </w:r>
      <w:r w:rsidRPr="0091577E">
        <w:rPr>
          <w:rFonts w:ascii="Book Antiqua" w:eastAsia="SimSun" w:hAnsi="Book Antiqua" w:cs="SimSun"/>
          <w:i/>
          <w:iCs/>
          <w:sz w:val="24"/>
          <w:szCs w:val="24"/>
          <w:lang w:eastAsia="zh-CN"/>
        </w:rPr>
        <w:t>Transl Res</w:t>
      </w:r>
      <w:r w:rsidRPr="0091577E">
        <w:rPr>
          <w:rFonts w:ascii="Book Antiqua" w:eastAsia="SimSun" w:hAnsi="Book Antiqua" w:cs="SimSun"/>
          <w:sz w:val="24"/>
          <w:szCs w:val="24"/>
          <w:lang w:eastAsia="zh-CN"/>
        </w:rPr>
        <w:t xml:space="preserve"> 2013; </w:t>
      </w:r>
      <w:r w:rsidRPr="0091577E">
        <w:rPr>
          <w:rFonts w:ascii="Book Antiqua" w:eastAsia="SimSun" w:hAnsi="Book Antiqua" w:cs="SimSun"/>
          <w:b/>
          <w:bCs/>
          <w:sz w:val="24"/>
          <w:szCs w:val="24"/>
          <w:lang w:eastAsia="zh-CN"/>
        </w:rPr>
        <w:t>162</w:t>
      </w:r>
      <w:r w:rsidRPr="0091577E">
        <w:rPr>
          <w:rFonts w:ascii="Book Antiqua" w:eastAsia="SimSun" w:hAnsi="Book Antiqua" w:cs="SimSun"/>
          <w:sz w:val="24"/>
          <w:szCs w:val="24"/>
          <w:lang w:eastAsia="zh-CN"/>
        </w:rPr>
        <w:t>: 1-15 [PMID: 23528997 DOI: 10.1016/j.trsl.2013.03.001]</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lastRenderedPageBreak/>
        <w:t xml:space="preserve">10 </w:t>
      </w:r>
      <w:r w:rsidRPr="0091577E">
        <w:rPr>
          <w:rFonts w:ascii="Book Antiqua" w:eastAsia="SimSun" w:hAnsi="Book Antiqua" w:cs="SimSun"/>
          <w:b/>
          <w:bCs/>
          <w:sz w:val="24"/>
          <w:szCs w:val="24"/>
          <w:lang w:eastAsia="zh-CN"/>
        </w:rPr>
        <w:t>Wetherill C</w:t>
      </w:r>
      <w:r w:rsidRPr="0091577E">
        <w:rPr>
          <w:rFonts w:ascii="Book Antiqua" w:eastAsia="SimSun" w:hAnsi="Book Antiqua" w:cs="SimSun"/>
          <w:sz w:val="24"/>
          <w:szCs w:val="24"/>
          <w:lang w:eastAsia="zh-CN"/>
        </w:rPr>
        <w:t xml:space="preserve">, Sutcliffe J. Hirschsprung disease and anorectal malformation. </w:t>
      </w:r>
      <w:r w:rsidRPr="0091577E">
        <w:rPr>
          <w:rFonts w:ascii="Book Antiqua" w:eastAsia="SimSun" w:hAnsi="Book Antiqua" w:cs="SimSun"/>
          <w:i/>
          <w:iCs/>
          <w:sz w:val="24"/>
          <w:szCs w:val="24"/>
          <w:lang w:eastAsia="zh-CN"/>
        </w:rPr>
        <w:t>Early Hum Dev</w:t>
      </w:r>
      <w:r w:rsidRPr="0091577E">
        <w:rPr>
          <w:rFonts w:ascii="Book Antiqua" w:eastAsia="SimSun" w:hAnsi="Book Antiqua" w:cs="SimSun"/>
          <w:sz w:val="24"/>
          <w:szCs w:val="24"/>
          <w:lang w:eastAsia="zh-CN"/>
        </w:rPr>
        <w:t xml:space="preserve"> 2014; </w:t>
      </w:r>
      <w:r w:rsidRPr="0091577E">
        <w:rPr>
          <w:rFonts w:ascii="Book Antiqua" w:eastAsia="SimSun" w:hAnsi="Book Antiqua" w:cs="SimSun"/>
          <w:b/>
          <w:bCs/>
          <w:sz w:val="24"/>
          <w:szCs w:val="24"/>
          <w:lang w:eastAsia="zh-CN"/>
        </w:rPr>
        <w:t>90</w:t>
      </w:r>
      <w:r w:rsidRPr="0091577E">
        <w:rPr>
          <w:rFonts w:ascii="Book Antiqua" w:eastAsia="SimSun" w:hAnsi="Book Antiqua" w:cs="SimSun"/>
          <w:sz w:val="24"/>
          <w:szCs w:val="24"/>
          <w:lang w:eastAsia="zh-CN"/>
        </w:rPr>
        <w:t>: 927-932 [PMID: 25448783 DOI: 10.1016/j.earlhumdev.2014.09.016]</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11 </w:t>
      </w:r>
      <w:r w:rsidRPr="0091577E">
        <w:rPr>
          <w:rFonts w:ascii="Book Antiqua" w:eastAsia="SimSun" w:hAnsi="Book Antiqua" w:cs="SimSun"/>
          <w:b/>
          <w:bCs/>
          <w:sz w:val="24"/>
          <w:szCs w:val="24"/>
          <w:lang w:eastAsia="zh-CN"/>
        </w:rPr>
        <w:t>Rolle U</w:t>
      </w:r>
      <w:r w:rsidRPr="0091577E">
        <w:rPr>
          <w:rFonts w:ascii="Book Antiqua" w:eastAsia="SimSun" w:hAnsi="Book Antiqua" w:cs="SimSun"/>
          <w:sz w:val="24"/>
          <w:szCs w:val="24"/>
          <w:lang w:eastAsia="zh-CN"/>
        </w:rPr>
        <w:t xml:space="preserve">, Piotrowska AP, Nemeth L, Puri P. Altered distribution of interstitial cells of Cajal in Hirschsprung disease. </w:t>
      </w:r>
      <w:r w:rsidRPr="0091577E">
        <w:rPr>
          <w:rFonts w:ascii="Book Antiqua" w:eastAsia="SimSun" w:hAnsi="Book Antiqua" w:cs="SimSun"/>
          <w:i/>
          <w:iCs/>
          <w:sz w:val="24"/>
          <w:szCs w:val="24"/>
          <w:lang w:eastAsia="zh-CN"/>
        </w:rPr>
        <w:t>Arch Pathol Lab Med</w:t>
      </w:r>
      <w:r w:rsidRPr="0091577E">
        <w:rPr>
          <w:rFonts w:ascii="Book Antiqua" w:eastAsia="SimSun" w:hAnsi="Book Antiqua" w:cs="SimSun"/>
          <w:sz w:val="24"/>
          <w:szCs w:val="24"/>
          <w:lang w:eastAsia="zh-CN"/>
        </w:rPr>
        <w:t xml:space="preserve"> 2002; </w:t>
      </w:r>
      <w:r w:rsidRPr="0091577E">
        <w:rPr>
          <w:rFonts w:ascii="Book Antiqua" w:eastAsia="SimSun" w:hAnsi="Book Antiqua" w:cs="SimSun"/>
          <w:b/>
          <w:bCs/>
          <w:sz w:val="24"/>
          <w:szCs w:val="24"/>
          <w:lang w:eastAsia="zh-CN"/>
        </w:rPr>
        <w:t>126</w:t>
      </w:r>
      <w:r w:rsidRPr="0091577E">
        <w:rPr>
          <w:rFonts w:ascii="Book Antiqua" w:eastAsia="SimSun" w:hAnsi="Book Antiqua" w:cs="SimSun"/>
          <w:sz w:val="24"/>
          <w:szCs w:val="24"/>
          <w:lang w:eastAsia="zh-CN"/>
        </w:rPr>
        <w:t>: 928-933 [PMID: 12171490]</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12 </w:t>
      </w:r>
      <w:r w:rsidRPr="0091577E">
        <w:rPr>
          <w:rFonts w:ascii="Book Antiqua" w:eastAsia="SimSun" w:hAnsi="Book Antiqua" w:cs="SimSun"/>
          <w:b/>
          <w:bCs/>
          <w:sz w:val="24"/>
          <w:szCs w:val="24"/>
          <w:lang w:eastAsia="zh-CN"/>
        </w:rPr>
        <w:t>Cobine CA</w:t>
      </w:r>
      <w:r w:rsidRPr="0091577E">
        <w:rPr>
          <w:rFonts w:ascii="Book Antiqua" w:eastAsia="SimSun" w:hAnsi="Book Antiqua" w:cs="SimSun"/>
          <w:sz w:val="24"/>
          <w:szCs w:val="24"/>
          <w:lang w:eastAsia="zh-CN"/>
        </w:rPr>
        <w:t xml:space="preserve">, Hennig GW, Kurahashi M, Sanders KM, Ward SM, Keef KD. Relationship between interstitial cells of Cajal, fibroblast-like cells and inhibitory motor nerves in the internal anal sphincter. </w:t>
      </w:r>
      <w:r w:rsidRPr="0091577E">
        <w:rPr>
          <w:rFonts w:ascii="Book Antiqua" w:eastAsia="SimSun" w:hAnsi="Book Antiqua" w:cs="SimSun"/>
          <w:i/>
          <w:iCs/>
          <w:sz w:val="24"/>
          <w:szCs w:val="24"/>
          <w:lang w:eastAsia="zh-CN"/>
        </w:rPr>
        <w:t>Cell Tissue Res</w:t>
      </w:r>
      <w:r w:rsidRPr="0091577E">
        <w:rPr>
          <w:rFonts w:ascii="Book Antiqua" w:eastAsia="SimSun" w:hAnsi="Book Antiqua" w:cs="SimSun"/>
          <w:sz w:val="24"/>
          <w:szCs w:val="24"/>
          <w:lang w:eastAsia="zh-CN"/>
        </w:rPr>
        <w:t xml:space="preserve"> 2011; </w:t>
      </w:r>
      <w:r w:rsidRPr="0091577E">
        <w:rPr>
          <w:rFonts w:ascii="Book Antiqua" w:eastAsia="SimSun" w:hAnsi="Book Antiqua" w:cs="SimSun"/>
          <w:b/>
          <w:bCs/>
          <w:sz w:val="24"/>
          <w:szCs w:val="24"/>
          <w:lang w:eastAsia="zh-CN"/>
        </w:rPr>
        <w:t>344</w:t>
      </w:r>
      <w:r w:rsidRPr="0091577E">
        <w:rPr>
          <w:rFonts w:ascii="Book Antiqua" w:eastAsia="SimSun" w:hAnsi="Book Antiqua" w:cs="SimSun"/>
          <w:sz w:val="24"/>
          <w:szCs w:val="24"/>
          <w:lang w:eastAsia="zh-CN"/>
        </w:rPr>
        <w:t>: 17-30 [PMID: 21337122 DOI: 10.1007/s00441-011-1138-1]</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13 </w:t>
      </w:r>
      <w:r w:rsidRPr="0091577E">
        <w:rPr>
          <w:rFonts w:ascii="Book Antiqua" w:eastAsia="SimSun" w:hAnsi="Book Antiqua" w:cs="SimSun"/>
          <w:b/>
          <w:bCs/>
          <w:sz w:val="24"/>
          <w:szCs w:val="24"/>
          <w:lang w:eastAsia="zh-CN"/>
        </w:rPr>
        <w:t>Kurahashi M</w:t>
      </w:r>
      <w:r w:rsidRPr="0091577E">
        <w:rPr>
          <w:rFonts w:ascii="Book Antiqua" w:eastAsia="SimSun" w:hAnsi="Book Antiqua" w:cs="SimSun"/>
          <w:sz w:val="24"/>
          <w:szCs w:val="24"/>
          <w:lang w:eastAsia="zh-CN"/>
        </w:rPr>
        <w:t xml:space="preserve">, Zheng H, Dwyer L, Ward SM, Koh SD, Sanders KM. A functional role for the 'fibroblast-like cells' in gastrointestinal smooth muscles. </w:t>
      </w:r>
      <w:r w:rsidRPr="0091577E">
        <w:rPr>
          <w:rFonts w:ascii="Book Antiqua" w:eastAsia="SimSun" w:hAnsi="Book Antiqua" w:cs="SimSun"/>
          <w:i/>
          <w:iCs/>
          <w:sz w:val="24"/>
          <w:szCs w:val="24"/>
          <w:lang w:eastAsia="zh-CN"/>
        </w:rPr>
        <w:t>J Physiol</w:t>
      </w:r>
      <w:r w:rsidRPr="0091577E">
        <w:rPr>
          <w:rFonts w:ascii="Book Antiqua" w:eastAsia="SimSun" w:hAnsi="Book Antiqua" w:cs="SimSun"/>
          <w:sz w:val="24"/>
          <w:szCs w:val="24"/>
          <w:lang w:eastAsia="zh-CN"/>
        </w:rPr>
        <w:t xml:space="preserve"> 2011; </w:t>
      </w:r>
      <w:r w:rsidRPr="0091577E">
        <w:rPr>
          <w:rFonts w:ascii="Book Antiqua" w:eastAsia="SimSun" w:hAnsi="Book Antiqua" w:cs="SimSun"/>
          <w:b/>
          <w:bCs/>
          <w:sz w:val="24"/>
          <w:szCs w:val="24"/>
          <w:lang w:eastAsia="zh-CN"/>
        </w:rPr>
        <w:t>589</w:t>
      </w:r>
      <w:r w:rsidRPr="0091577E">
        <w:rPr>
          <w:rFonts w:ascii="Book Antiqua" w:eastAsia="SimSun" w:hAnsi="Book Antiqua" w:cs="SimSun"/>
          <w:sz w:val="24"/>
          <w:szCs w:val="24"/>
          <w:lang w:eastAsia="zh-CN"/>
        </w:rPr>
        <w:t>: 697-710 [PMID: 21173079 DOI: 10.1113/jphysiol.2010.201129]</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14 </w:t>
      </w:r>
      <w:r w:rsidRPr="0091577E">
        <w:rPr>
          <w:rFonts w:ascii="Book Antiqua" w:eastAsia="SimSun" w:hAnsi="Book Antiqua" w:cs="SimSun"/>
          <w:b/>
          <w:bCs/>
          <w:sz w:val="24"/>
          <w:szCs w:val="24"/>
          <w:lang w:eastAsia="zh-CN"/>
        </w:rPr>
        <w:t>Baker SA</w:t>
      </w:r>
      <w:r w:rsidRPr="0091577E">
        <w:rPr>
          <w:rFonts w:ascii="Book Antiqua" w:eastAsia="SimSun" w:hAnsi="Book Antiqua" w:cs="SimSun"/>
          <w:sz w:val="24"/>
          <w:szCs w:val="24"/>
          <w:lang w:eastAsia="zh-CN"/>
        </w:rPr>
        <w:t xml:space="preserve">, Hennig GW, Salter AK, Kurahashi M, Ward SM, Sanders KM. Distribution and Ca(2+) signalling of fibroblast-like (PDGFR(+)) cells in the murine gastric fundus. </w:t>
      </w:r>
      <w:r w:rsidRPr="0091577E">
        <w:rPr>
          <w:rFonts w:ascii="Book Antiqua" w:eastAsia="SimSun" w:hAnsi="Book Antiqua" w:cs="SimSun"/>
          <w:i/>
          <w:iCs/>
          <w:sz w:val="24"/>
          <w:szCs w:val="24"/>
          <w:lang w:eastAsia="zh-CN"/>
        </w:rPr>
        <w:t>J Physiol</w:t>
      </w:r>
      <w:r w:rsidRPr="0091577E">
        <w:rPr>
          <w:rFonts w:ascii="Book Antiqua" w:eastAsia="SimSun" w:hAnsi="Book Antiqua" w:cs="SimSun"/>
          <w:sz w:val="24"/>
          <w:szCs w:val="24"/>
          <w:lang w:eastAsia="zh-CN"/>
        </w:rPr>
        <w:t xml:space="preserve"> 2013; </w:t>
      </w:r>
      <w:r w:rsidRPr="0091577E">
        <w:rPr>
          <w:rFonts w:ascii="Book Antiqua" w:eastAsia="SimSun" w:hAnsi="Book Antiqua" w:cs="SimSun"/>
          <w:b/>
          <w:bCs/>
          <w:sz w:val="24"/>
          <w:szCs w:val="24"/>
          <w:lang w:eastAsia="zh-CN"/>
        </w:rPr>
        <w:t>591</w:t>
      </w:r>
      <w:r w:rsidRPr="0091577E">
        <w:rPr>
          <w:rFonts w:ascii="Book Antiqua" w:eastAsia="SimSun" w:hAnsi="Book Antiqua" w:cs="SimSun"/>
          <w:sz w:val="24"/>
          <w:szCs w:val="24"/>
          <w:lang w:eastAsia="zh-CN"/>
        </w:rPr>
        <w:t>: 6193-6208 [PMID: 24144881 DOI: 10.1113/jphysiol.2013.264747]</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4834CE">
        <w:rPr>
          <w:rFonts w:ascii="Book Antiqua" w:eastAsia="SimSun" w:hAnsi="Book Antiqua" w:cs="SimSun"/>
          <w:sz w:val="24"/>
          <w:szCs w:val="24"/>
          <w:lang w:val="es-ES_tradnl" w:eastAsia="zh-CN"/>
        </w:rPr>
        <w:t xml:space="preserve">15 </w:t>
      </w:r>
      <w:r w:rsidRPr="004834CE">
        <w:rPr>
          <w:rFonts w:ascii="Book Antiqua" w:eastAsia="SimSun" w:hAnsi="Book Antiqua" w:cs="SimSun"/>
          <w:b/>
          <w:bCs/>
          <w:sz w:val="24"/>
          <w:szCs w:val="24"/>
          <w:lang w:val="es-ES_tradnl" w:eastAsia="zh-CN"/>
        </w:rPr>
        <w:t>Peri LE</w:t>
      </w:r>
      <w:r w:rsidRPr="004834CE">
        <w:rPr>
          <w:rFonts w:ascii="Book Antiqua" w:eastAsia="SimSun" w:hAnsi="Book Antiqua" w:cs="SimSun"/>
          <w:sz w:val="24"/>
          <w:szCs w:val="24"/>
          <w:lang w:val="es-ES_tradnl" w:eastAsia="zh-CN"/>
        </w:rPr>
        <w:t xml:space="preserve">, Sanders KM, Mutafova-Yambolieva VN. </w:t>
      </w:r>
      <w:r w:rsidRPr="0091577E">
        <w:rPr>
          <w:rFonts w:ascii="Book Antiqua" w:eastAsia="SimSun" w:hAnsi="Book Antiqua" w:cs="SimSun"/>
          <w:sz w:val="24"/>
          <w:szCs w:val="24"/>
          <w:lang w:eastAsia="zh-CN"/>
        </w:rPr>
        <w:t xml:space="preserve">Differential expression of genes related to purinergic signaling in smooth muscle cells, PDGFRα-positive cells, and interstitial cells of Cajal in the murine colon. </w:t>
      </w:r>
      <w:r w:rsidRPr="0091577E">
        <w:rPr>
          <w:rFonts w:ascii="Book Antiqua" w:eastAsia="SimSun" w:hAnsi="Book Antiqua" w:cs="SimSun"/>
          <w:i/>
          <w:iCs/>
          <w:sz w:val="24"/>
          <w:szCs w:val="24"/>
          <w:lang w:eastAsia="zh-CN"/>
        </w:rPr>
        <w:t>Neurogastroenterol Motil</w:t>
      </w:r>
      <w:r w:rsidRPr="0091577E">
        <w:rPr>
          <w:rFonts w:ascii="Book Antiqua" w:eastAsia="SimSun" w:hAnsi="Book Antiqua" w:cs="SimSun"/>
          <w:sz w:val="24"/>
          <w:szCs w:val="24"/>
          <w:lang w:eastAsia="zh-CN"/>
        </w:rPr>
        <w:t xml:space="preserve"> 2013; </w:t>
      </w:r>
      <w:r w:rsidRPr="0091577E">
        <w:rPr>
          <w:rFonts w:ascii="Book Antiqua" w:eastAsia="SimSun" w:hAnsi="Book Antiqua" w:cs="SimSun"/>
          <w:b/>
          <w:bCs/>
          <w:sz w:val="24"/>
          <w:szCs w:val="24"/>
          <w:lang w:eastAsia="zh-CN"/>
        </w:rPr>
        <w:t>25</w:t>
      </w:r>
      <w:r w:rsidRPr="0091577E">
        <w:rPr>
          <w:rFonts w:ascii="Book Antiqua" w:eastAsia="SimSun" w:hAnsi="Book Antiqua" w:cs="SimSun"/>
          <w:sz w:val="24"/>
          <w:szCs w:val="24"/>
          <w:lang w:eastAsia="zh-CN"/>
        </w:rPr>
        <w:t>: e609-e620 [PMID: 23809506 DOI: 10.1111/nmo.12174]</w:t>
      </w:r>
    </w:p>
    <w:p w:rsidR="00530A97" w:rsidRPr="0091577E" w:rsidRDefault="00530A97" w:rsidP="00530A97">
      <w:pPr>
        <w:spacing w:after="0" w:line="360" w:lineRule="auto"/>
        <w:jc w:val="both"/>
        <w:rPr>
          <w:rFonts w:ascii="Book Antiqua" w:eastAsia="SimSun" w:hAnsi="Book Antiqua" w:cs="SimSun"/>
          <w:sz w:val="24"/>
          <w:szCs w:val="24"/>
          <w:lang w:eastAsia="zh-CN"/>
        </w:rPr>
      </w:pPr>
      <w:r w:rsidRPr="0091577E">
        <w:rPr>
          <w:rFonts w:ascii="Book Antiqua" w:eastAsia="SimSun" w:hAnsi="Book Antiqua" w:cs="SimSun"/>
          <w:sz w:val="24"/>
          <w:szCs w:val="24"/>
          <w:lang w:eastAsia="zh-CN"/>
        </w:rPr>
        <w:t xml:space="preserve">16 </w:t>
      </w:r>
      <w:r w:rsidRPr="0091577E">
        <w:rPr>
          <w:rFonts w:ascii="Book Antiqua" w:eastAsia="SimSun" w:hAnsi="Book Antiqua" w:cs="SimSun"/>
          <w:b/>
          <w:bCs/>
          <w:sz w:val="24"/>
          <w:szCs w:val="24"/>
          <w:lang w:eastAsia="zh-CN"/>
        </w:rPr>
        <w:t>Piotrowska AP</w:t>
      </w:r>
      <w:r w:rsidRPr="0091577E">
        <w:rPr>
          <w:rFonts w:ascii="Book Antiqua" w:eastAsia="SimSun" w:hAnsi="Book Antiqua" w:cs="SimSun"/>
          <w:sz w:val="24"/>
          <w:szCs w:val="24"/>
          <w:lang w:eastAsia="zh-CN"/>
        </w:rPr>
        <w:t xml:space="preserve">, Rolle U, Chertin B, De Caluwé D, Bianchi A, Puri P. Alterations in smooth muscle contractile and cytoskeleton proteins and interstitial cells of Cajal in megacystis microcolon intestinal hypoperistalsis syndrome. </w:t>
      </w:r>
      <w:r w:rsidRPr="0091577E">
        <w:rPr>
          <w:rFonts w:ascii="Book Antiqua" w:eastAsia="SimSun" w:hAnsi="Book Antiqua" w:cs="SimSun"/>
          <w:i/>
          <w:iCs/>
          <w:sz w:val="24"/>
          <w:szCs w:val="24"/>
          <w:lang w:eastAsia="zh-CN"/>
        </w:rPr>
        <w:t>J Pediatr Surg</w:t>
      </w:r>
      <w:r w:rsidRPr="0091577E">
        <w:rPr>
          <w:rFonts w:ascii="Book Antiqua" w:eastAsia="SimSun" w:hAnsi="Book Antiqua" w:cs="SimSun"/>
          <w:sz w:val="24"/>
          <w:szCs w:val="24"/>
          <w:lang w:eastAsia="zh-CN"/>
        </w:rPr>
        <w:t xml:space="preserve"> 2003; </w:t>
      </w:r>
      <w:r w:rsidRPr="0091577E">
        <w:rPr>
          <w:rFonts w:ascii="Book Antiqua" w:eastAsia="SimSun" w:hAnsi="Book Antiqua" w:cs="SimSun"/>
          <w:b/>
          <w:bCs/>
          <w:sz w:val="24"/>
          <w:szCs w:val="24"/>
          <w:lang w:eastAsia="zh-CN"/>
        </w:rPr>
        <w:t>38</w:t>
      </w:r>
      <w:r w:rsidRPr="0091577E">
        <w:rPr>
          <w:rFonts w:ascii="Book Antiqua" w:eastAsia="SimSun" w:hAnsi="Book Antiqua" w:cs="SimSun"/>
          <w:sz w:val="24"/>
          <w:szCs w:val="24"/>
          <w:lang w:eastAsia="zh-CN"/>
        </w:rPr>
        <w:t>: 749-755 [PMID: 12720186 DOI: 10.1016/jpsu.2003.50159]</w:t>
      </w:r>
    </w:p>
    <w:p w:rsidR="00D64ECD" w:rsidRPr="0091577E" w:rsidRDefault="00D64ECD" w:rsidP="00D64ECD">
      <w:pPr>
        <w:wordWrap w:val="0"/>
        <w:spacing w:line="360" w:lineRule="auto"/>
        <w:ind w:left="361" w:hangingChars="150" w:hanging="361"/>
        <w:jc w:val="right"/>
        <w:rPr>
          <w:rFonts w:ascii="Book Antiqua" w:hAnsi="Book Antiqua"/>
          <w:sz w:val="24"/>
        </w:rPr>
      </w:pPr>
      <w:bookmarkStart w:id="240" w:name="OLE_LINK51"/>
      <w:bookmarkStart w:id="241" w:name="OLE_LINK52"/>
      <w:bookmarkStart w:id="242" w:name="OLE_LINK75"/>
      <w:bookmarkStart w:id="243" w:name="OLE_LINK120"/>
      <w:bookmarkStart w:id="244" w:name="OLE_LINK148"/>
      <w:bookmarkStart w:id="245" w:name="OLE_LINK72"/>
      <w:bookmarkStart w:id="246" w:name="OLE_LINK112"/>
      <w:bookmarkStart w:id="247" w:name="OLE_LINK320"/>
      <w:bookmarkStart w:id="248" w:name="OLE_LINK387"/>
      <w:bookmarkStart w:id="249" w:name="OLE_LINK183"/>
      <w:bookmarkStart w:id="250" w:name="OLE_LINK254"/>
      <w:bookmarkStart w:id="251" w:name="OLE_LINK149"/>
      <w:bookmarkStart w:id="252" w:name="OLE_LINK225"/>
      <w:bookmarkStart w:id="253" w:name="OLE_LINK207"/>
      <w:bookmarkStart w:id="254" w:name="OLE_LINK226"/>
      <w:bookmarkStart w:id="255" w:name="OLE_LINK212"/>
      <w:bookmarkStart w:id="256" w:name="OLE_LINK250"/>
      <w:bookmarkStart w:id="257" w:name="OLE_LINK281"/>
      <w:bookmarkStart w:id="258" w:name="OLE_LINK240"/>
      <w:bookmarkStart w:id="259" w:name="OLE_LINK282"/>
      <w:bookmarkStart w:id="260" w:name="OLE_LINK313"/>
      <w:bookmarkStart w:id="261" w:name="OLE_LINK304"/>
      <w:bookmarkStart w:id="262" w:name="OLE_LINK321"/>
      <w:bookmarkStart w:id="263" w:name="OLE_LINK385"/>
      <w:bookmarkStart w:id="264" w:name="OLE_LINK400"/>
      <w:bookmarkStart w:id="265" w:name="OLE_LINK346"/>
      <w:bookmarkStart w:id="266" w:name="OLE_LINK371"/>
      <w:bookmarkStart w:id="267" w:name="OLE_LINK334"/>
      <w:bookmarkStart w:id="268" w:name="OLE_LINK1830"/>
      <w:bookmarkStart w:id="269" w:name="OLE_LINK457"/>
      <w:bookmarkStart w:id="270" w:name="OLE_LINK288"/>
      <w:bookmarkStart w:id="271" w:name="OLE_LINK384"/>
      <w:bookmarkStart w:id="272" w:name="OLE_LINK379"/>
      <w:bookmarkStart w:id="273" w:name="OLE_LINK303"/>
      <w:bookmarkStart w:id="274" w:name="OLE_LINK450"/>
      <w:bookmarkStart w:id="275" w:name="OLE_LINK489"/>
      <w:bookmarkStart w:id="276" w:name="OLE_LINK535"/>
      <w:bookmarkStart w:id="277" w:name="OLE_LINK648"/>
      <w:bookmarkStart w:id="278" w:name="OLE_LINK686"/>
      <w:bookmarkStart w:id="279" w:name="OLE_LINK430"/>
      <w:bookmarkStart w:id="280" w:name="OLE_LINK471"/>
      <w:bookmarkStart w:id="281" w:name="OLE_LINK462"/>
      <w:bookmarkStart w:id="282" w:name="OLE_LINK519"/>
      <w:bookmarkStart w:id="283" w:name="OLE_LINK575"/>
      <w:bookmarkStart w:id="284" w:name="OLE_LINK491"/>
      <w:bookmarkStart w:id="285" w:name="OLE_LINK532"/>
      <w:bookmarkStart w:id="286" w:name="OLE_LINK572"/>
      <w:bookmarkStart w:id="287" w:name="OLE_LINK574"/>
      <w:bookmarkStart w:id="288" w:name="OLE_LINK480"/>
      <w:bookmarkStart w:id="289" w:name="OLE_LINK567"/>
      <w:bookmarkStart w:id="290" w:name="OLE_LINK2700"/>
      <w:bookmarkStart w:id="291" w:name="OLE_LINK581"/>
      <w:bookmarkStart w:id="292" w:name="OLE_LINK639"/>
      <w:bookmarkStart w:id="293" w:name="OLE_LINK688"/>
      <w:bookmarkStart w:id="294" w:name="OLE_LINK722"/>
      <w:bookmarkStart w:id="295" w:name="OLE_LINK542"/>
      <w:bookmarkStart w:id="296" w:name="OLE_LINK589"/>
      <w:bookmarkStart w:id="297" w:name="OLE_LINK582"/>
      <w:bookmarkStart w:id="298" w:name="OLE_LINK640"/>
      <w:bookmarkStart w:id="299" w:name="OLE_LINK714"/>
      <w:bookmarkStart w:id="300" w:name="OLE_LINK593"/>
      <w:bookmarkStart w:id="301" w:name="OLE_LINK716"/>
      <w:bookmarkStart w:id="302" w:name="OLE_LINK770"/>
      <w:bookmarkStart w:id="303" w:name="OLE_LINK801"/>
      <w:bookmarkStart w:id="304" w:name="OLE_LINK660"/>
      <w:bookmarkStart w:id="305" w:name="OLE_LINK739"/>
      <w:bookmarkStart w:id="306" w:name="OLE_LINK781"/>
      <w:bookmarkStart w:id="307" w:name="OLE_LINK833"/>
      <w:bookmarkStart w:id="308" w:name="OLE_LINK642"/>
      <w:bookmarkStart w:id="309" w:name="OLE_LINK718"/>
      <w:bookmarkStart w:id="310" w:name="OLE_LINK700"/>
      <w:bookmarkStart w:id="311" w:name="OLE_LINK792"/>
      <w:bookmarkStart w:id="312" w:name="OLE_LINK2882"/>
      <w:bookmarkStart w:id="313" w:name="OLE_LINK836"/>
      <w:bookmarkStart w:id="314" w:name="OLE_LINK889"/>
      <w:bookmarkStart w:id="315" w:name="OLE_LINK782"/>
      <w:bookmarkStart w:id="316" w:name="OLE_LINK826"/>
      <w:bookmarkStart w:id="317" w:name="OLE_LINK865"/>
      <w:bookmarkStart w:id="318" w:name="OLE_LINK2898"/>
      <w:bookmarkStart w:id="319" w:name="OLE_LINK856"/>
      <w:bookmarkStart w:id="320" w:name="OLE_LINK908"/>
      <w:bookmarkStart w:id="321" w:name="OLE_LINK980"/>
      <w:bookmarkStart w:id="322" w:name="OLE_LINK1018"/>
      <w:bookmarkStart w:id="323" w:name="OLE_LINK1076"/>
      <w:bookmarkStart w:id="324" w:name="OLE_LINK1106"/>
      <w:bookmarkStart w:id="325" w:name="OLE_LINK891"/>
      <w:bookmarkStart w:id="326" w:name="OLE_LINK943"/>
      <w:bookmarkStart w:id="327" w:name="OLE_LINK981"/>
      <w:bookmarkStart w:id="328" w:name="OLE_LINK1030"/>
      <w:bookmarkStart w:id="329" w:name="OLE_LINK847"/>
      <w:bookmarkStart w:id="330" w:name="OLE_LINK909"/>
      <w:bookmarkStart w:id="331" w:name="OLE_LINK898"/>
      <w:bookmarkStart w:id="332" w:name="OLE_LINK906"/>
      <w:bookmarkStart w:id="333" w:name="OLE_LINK992"/>
      <w:bookmarkStart w:id="334" w:name="OLE_LINK993"/>
      <w:bookmarkStart w:id="335" w:name="OLE_LINK1052"/>
      <w:bookmarkStart w:id="336" w:name="OLE_LINK946"/>
      <w:bookmarkStart w:id="337" w:name="OLE_LINK911"/>
      <w:bookmarkStart w:id="338" w:name="OLE_LINK930"/>
      <w:bookmarkStart w:id="339" w:name="OLE_LINK1059"/>
      <w:bookmarkStart w:id="340" w:name="OLE_LINK1137"/>
      <w:bookmarkStart w:id="341" w:name="OLE_LINK1167"/>
      <w:bookmarkStart w:id="342" w:name="OLE_LINK1200"/>
      <w:bookmarkStart w:id="343" w:name="OLE_LINK1241"/>
      <w:bookmarkStart w:id="344" w:name="OLE_LINK1288"/>
      <w:bookmarkStart w:id="345" w:name="OLE_LINK1056"/>
      <w:bookmarkStart w:id="346" w:name="OLE_LINK1158"/>
      <w:bookmarkStart w:id="347" w:name="OLE_LINK1074"/>
      <w:bookmarkStart w:id="348" w:name="OLE_LINK1169"/>
      <w:bookmarkStart w:id="349" w:name="OLE_LINK1060"/>
      <w:bookmarkStart w:id="350" w:name="OLE_LINK1185"/>
      <w:bookmarkStart w:id="351" w:name="OLE_LINK1172"/>
      <w:bookmarkStart w:id="352" w:name="OLE_LINK1176"/>
      <w:bookmarkStart w:id="353" w:name="OLE_LINK1373"/>
      <w:bookmarkStart w:id="354" w:name="OLE_LINK1410"/>
      <w:bookmarkStart w:id="355" w:name="OLE_LINK1448"/>
      <w:bookmarkStart w:id="356" w:name="OLE_LINK1492"/>
      <w:bookmarkStart w:id="357" w:name="OLE_LINK1585"/>
      <w:bookmarkStart w:id="358" w:name="OLE_LINK1622"/>
      <w:bookmarkStart w:id="359" w:name="OLE_LINK1661"/>
      <w:bookmarkStart w:id="360" w:name="OLE_LINK1691"/>
      <w:bookmarkStart w:id="361" w:name="OLE_LINK1349"/>
      <w:bookmarkStart w:id="362" w:name="OLE_LINK1462"/>
      <w:bookmarkStart w:id="363" w:name="OLE_LINK1531"/>
      <w:bookmarkStart w:id="364" w:name="OLE_LINK1344"/>
      <w:bookmarkStart w:id="365" w:name="OLE_LINK1384"/>
      <w:bookmarkStart w:id="366" w:name="OLE_LINK1457"/>
      <w:bookmarkStart w:id="367" w:name="OLE_LINK1591"/>
      <w:bookmarkStart w:id="368" w:name="OLE_LINK1370"/>
      <w:bookmarkStart w:id="369" w:name="OLE_LINK1443"/>
      <w:bookmarkStart w:id="370" w:name="OLE_LINK1472"/>
      <w:bookmarkStart w:id="371" w:name="OLE_LINK1503"/>
      <w:bookmarkStart w:id="372" w:name="OLE_LINK1390"/>
      <w:bookmarkStart w:id="373" w:name="OLE_LINK1490"/>
      <w:bookmarkStart w:id="374" w:name="OLE_LINK1576"/>
      <w:bookmarkStart w:id="375" w:name="OLE_LINK1618"/>
      <w:bookmarkStart w:id="376" w:name="OLE_LINK1650"/>
      <w:bookmarkStart w:id="377" w:name="OLE_LINK1721"/>
      <w:bookmarkStart w:id="378" w:name="OLE_LINK1565"/>
      <w:bookmarkStart w:id="379" w:name="OLE_LINK1619"/>
      <w:bookmarkStart w:id="380" w:name="OLE_LINK1671"/>
      <w:bookmarkStart w:id="381" w:name="OLE_LINK1716"/>
      <w:bookmarkStart w:id="382" w:name="OLE_LINK1761"/>
      <w:bookmarkStart w:id="383" w:name="OLE_LINK1586"/>
      <w:bookmarkStart w:id="384" w:name="OLE_LINK1593"/>
      <w:bookmarkStart w:id="385" w:name="OLE_LINK1630"/>
      <w:bookmarkStart w:id="386" w:name="OLE_LINK1699"/>
      <w:bookmarkStart w:id="387" w:name="OLE_LINK1736"/>
      <w:bookmarkStart w:id="388" w:name="OLE_LINK1792"/>
      <w:bookmarkStart w:id="389" w:name="OLE_LINK1825"/>
      <w:bookmarkStart w:id="390" w:name="OLE_LINK1865"/>
      <w:bookmarkStart w:id="391" w:name="OLE_LINK1692"/>
      <w:bookmarkStart w:id="392" w:name="OLE_LINK1808"/>
      <w:bookmarkStart w:id="393" w:name="OLE_LINK1862"/>
      <w:bookmarkStart w:id="394" w:name="OLE_LINK1859"/>
      <w:bookmarkStart w:id="395" w:name="OLE_LINK1901"/>
      <w:bookmarkStart w:id="396" w:name="OLE_LINK1939"/>
      <w:bookmarkStart w:id="397" w:name="OLE_LINK1977"/>
      <w:bookmarkStart w:id="398" w:name="OLE_LINK1841"/>
      <w:bookmarkStart w:id="399" w:name="OLE_LINK1879"/>
      <w:bookmarkStart w:id="400" w:name="OLE_LINK1916"/>
      <w:bookmarkStart w:id="401" w:name="OLE_LINK1960"/>
      <w:bookmarkStart w:id="402" w:name="OLE_LINK1834"/>
      <w:bookmarkStart w:id="403" w:name="OLE_LINK2027"/>
      <w:bookmarkStart w:id="404" w:name="OLE_LINK2056"/>
      <w:bookmarkStart w:id="405" w:name="OLE_LINK1870"/>
      <w:bookmarkStart w:id="406" w:name="OLE_LINK1883"/>
      <w:bookmarkStart w:id="407" w:name="OLE_LINK1890"/>
      <w:bookmarkStart w:id="408" w:name="OLE_LINK1922"/>
      <w:bookmarkStart w:id="409" w:name="OLE_LINK1943"/>
      <w:bookmarkStart w:id="410" w:name="OLE_LINK1970"/>
      <w:bookmarkStart w:id="411" w:name="OLE_LINK1983"/>
      <w:bookmarkStart w:id="412" w:name="OLE_LINK2031"/>
      <w:bookmarkStart w:id="413" w:name="OLE_LINK2066"/>
      <w:bookmarkStart w:id="414" w:name="OLE_LINK2094"/>
      <w:bookmarkStart w:id="415" w:name="OLE_LINK2136"/>
      <w:bookmarkStart w:id="416" w:name="OLE_LINK2192"/>
      <w:bookmarkStart w:id="417" w:name="OLE_LINK1984"/>
      <w:bookmarkStart w:id="418" w:name="OLE_LINK2040"/>
      <w:bookmarkStart w:id="419" w:name="OLE_LINK2087"/>
      <w:bookmarkStart w:id="420" w:name="OLE_LINK2131"/>
      <w:bookmarkStart w:id="421" w:name="OLE_LINK2167"/>
      <w:bookmarkStart w:id="422" w:name="OLE_LINK2211"/>
      <w:bookmarkStart w:id="423" w:name="OLE_LINK2265"/>
      <w:bookmarkStart w:id="424" w:name="OLE_LINK2274"/>
      <w:bookmarkStart w:id="425" w:name="OLE_LINK2071"/>
      <w:bookmarkStart w:id="426" w:name="OLE_LINK3320"/>
      <w:bookmarkStart w:id="427" w:name="OLE_LINK3374"/>
      <w:bookmarkStart w:id="428" w:name="OLE_LINK3410"/>
      <w:bookmarkStart w:id="429" w:name="OLE_LINK1997"/>
      <w:bookmarkStart w:id="430" w:name="OLE_LINK2043"/>
      <w:bookmarkStart w:id="431" w:name="OLE_LINK2041"/>
      <w:bookmarkStart w:id="432" w:name="OLE_LINK2133"/>
      <w:bookmarkStart w:id="433" w:name="OLE_LINK2181"/>
      <w:bookmarkStart w:id="434" w:name="OLE_LINK2101"/>
      <w:bookmarkStart w:id="435" w:name="OLE_LINK2128"/>
      <w:bookmarkStart w:id="436" w:name="OLE_LINK3357"/>
      <w:bookmarkStart w:id="437" w:name="OLE_LINK2139"/>
      <w:bookmarkStart w:id="438" w:name="OLE_LINK2219"/>
      <w:bookmarkStart w:id="439" w:name="OLE_LINK2248"/>
      <w:bookmarkStart w:id="440" w:name="OLE_LINK2281"/>
      <w:bookmarkStart w:id="441" w:name="OLE_LINK2294"/>
      <w:bookmarkStart w:id="442" w:name="OLE_LINK2395"/>
      <w:bookmarkStart w:id="443" w:name="OLE_LINK2148"/>
      <w:bookmarkStart w:id="444" w:name="OLE_LINK2236"/>
      <w:bookmarkStart w:id="445" w:name="OLE_LINK2354"/>
      <w:bookmarkStart w:id="446" w:name="OLE_LINK2273"/>
      <w:bookmarkStart w:id="447" w:name="OLE_LINK2314"/>
      <w:bookmarkStart w:id="448" w:name="OLE_LINK2240"/>
      <w:bookmarkStart w:id="449" w:name="OLE_LINK2290"/>
      <w:bookmarkStart w:id="450" w:name="OLE_LINK2330"/>
      <w:bookmarkStart w:id="451" w:name="OLE_LINK2402"/>
      <w:bookmarkStart w:id="452" w:name="OLE_LINK2432"/>
      <w:bookmarkStart w:id="453" w:name="OLE_LINK2336"/>
      <w:bookmarkStart w:id="454" w:name="OLE_LINK2369"/>
      <w:bookmarkStart w:id="455" w:name="OLE_LINK2427"/>
      <w:bookmarkStart w:id="456" w:name="OLE_LINK2410"/>
      <w:bookmarkStart w:id="457" w:name="OLE_LINK2445"/>
      <w:bookmarkStart w:id="458" w:name="OLE_LINK2370"/>
      <w:bookmarkStart w:id="459" w:name="OLE_LINK2474"/>
      <w:bookmarkStart w:id="460" w:name="OLE_LINK2382"/>
      <w:bookmarkStart w:id="461" w:name="OLE_LINK2476"/>
      <w:bookmarkStart w:id="462" w:name="OLE_LINK2532"/>
      <w:bookmarkStart w:id="463" w:name="OLE_LINK2471"/>
      <w:bookmarkStart w:id="464" w:name="OLE_LINK2483"/>
      <w:bookmarkStart w:id="465" w:name="OLE_LINK2511"/>
      <w:bookmarkStart w:id="466" w:name="OLE_LINK2583"/>
      <w:bookmarkStart w:id="467" w:name="OLE_LINK2615"/>
      <w:bookmarkStart w:id="468" w:name="OLE_LINK2554"/>
      <w:bookmarkStart w:id="469" w:name="OLE_LINK2528"/>
      <w:bookmarkStart w:id="470" w:name="OLE_LINK2555"/>
      <w:bookmarkStart w:id="471" w:name="OLE_LINK2537"/>
      <w:bookmarkStart w:id="472" w:name="OLE_LINK2550"/>
      <w:bookmarkStart w:id="473" w:name="OLE_LINK2594"/>
      <w:bookmarkStart w:id="474" w:name="OLE_LINK2589"/>
      <w:bookmarkStart w:id="475" w:name="OLE_LINK2648"/>
      <w:bookmarkStart w:id="476" w:name="OLE_LINK2669"/>
      <w:bookmarkStart w:id="477" w:name="OLE_LINK2567"/>
      <w:bookmarkStart w:id="478" w:name="OLE_LINK2593"/>
      <w:bookmarkStart w:id="479" w:name="OLE_LINK2629"/>
      <w:bookmarkStart w:id="480" w:name="OLE_LINK2670"/>
      <w:r w:rsidRPr="0091577E">
        <w:rPr>
          <w:rFonts w:ascii="Book Antiqua" w:hAnsi="Book Antiqua"/>
          <w:b/>
          <w:bCs/>
          <w:sz w:val="24"/>
        </w:rPr>
        <w:t>P-Reviewer:</w:t>
      </w:r>
      <w:r w:rsidR="006A7118" w:rsidRPr="0091577E">
        <w:rPr>
          <w:rFonts w:ascii="Book Antiqua" w:hAnsi="Book Antiqua"/>
          <w:b/>
          <w:bCs/>
          <w:sz w:val="24"/>
        </w:rPr>
        <w:t xml:space="preserve"> </w:t>
      </w:r>
      <w:r w:rsidR="0091577E" w:rsidRPr="0091577E">
        <w:rPr>
          <w:rFonts w:ascii="Book Antiqua" w:hAnsi="Book Antiqua"/>
          <w:bCs/>
          <w:sz w:val="24"/>
        </w:rPr>
        <w:t>Lee HC</w:t>
      </w:r>
      <w:r w:rsidR="0091577E" w:rsidRPr="0091577E">
        <w:rPr>
          <w:rFonts w:ascii="Book Antiqua" w:eastAsiaTheme="minorEastAsia" w:hAnsi="Book Antiqua" w:hint="eastAsia"/>
          <w:bCs/>
          <w:sz w:val="24"/>
          <w:lang w:eastAsia="zh-CN"/>
        </w:rPr>
        <w:t>,</w:t>
      </w:r>
      <w:r w:rsidR="0091577E" w:rsidRPr="0091577E">
        <w:rPr>
          <w:rFonts w:ascii="Book Antiqua" w:hAnsi="Book Antiqua"/>
          <w:bCs/>
          <w:sz w:val="24"/>
        </w:rPr>
        <w:t xml:space="preserve"> Zimmer A</w:t>
      </w:r>
      <w:r w:rsidR="0091577E" w:rsidRPr="0091577E">
        <w:rPr>
          <w:rFonts w:ascii="Book Antiqua" w:hAnsi="Book Antiqua"/>
          <w:b/>
          <w:bCs/>
          <w:sz w:val="24"/>
        </w:rPr>
        <w:t xml:space="preserve"> </w:t>
      </w:r>
      <w:r w:rsidRPr="0091577E">
        <w:rPr>
          <w:rFonts w:ascii="Book Antiqua" w:hAnsi="Book Antiqua"/>
          <w:b/>
          <w:bCs/>
          <w:sz w:val="24"/>
        </w:rPr>
        <w:t>S-Editor:</w:t>
      </w:r>
      <w:r w:rsidRPr="0091577E">
        <w:rPr>
          <w:rFonts w:ascii="Book Antiqua" w:hAnsi="Book Antiqua"/>
          <w:sz w:val="24"/>
        </w:rPr>
        <w:t xml:space="preserve"> </w:t>
      </w:r>
      <w:r w:rsidRPr="0091577E">
        <w:rPr>
          <w:rFonts w:ascii="Book Antiqua" w:hAnsi="Book Antiqua" w:hint="eastAsia"/>
          <w:sz w:val="24"/>
        </w:rPr>
        <w:t>Yu J</w:t>
      </w:r>
      <w:r w:rsidRPr="0091577E">
        <w:rPr>
          <w:rFonts w:ascii="Book Antiqua" w:hAnsi="Book Antiqua"/>
          <w:sz w:val="24"/>
        </w:rPr>
        <w:t xml:space="preserve"> </w:t>
      </w:r>
      <w:r w:rsidRPr="0091577E">
        <w:rPr>
          <w:rFonts w:ascii="Book Antiqua" w:hAnsi="Book Antiqua"/>
          <w:b/>
          <w:bCs/>
          <w:sz w:val="24"/>
        </w:rPr>
        <w:t>L-Editor:</w:t>
      </w:r>
      <w:r w:rsidR="006A7118" w:rsidRPr="0091577E">
        <w:rPr>
          <w:rFonts w:ascii="Book Antiqua" w:hAnsi="Book Antiqua"/>
          <w:sz w:val="24"/>
        </w:rPr>
        <w:t xml:space="preserve"> </w:t>
      </w:r>
      <w:r w:rsidRPr="0091577E">
        <w:rPr>
          <w:rFonts w:ascii="Book Antiqua" w:hAnsi="Book Antiqua"/>
          <w:b/>
          <w:bCs/>
          <w:sz w:val="24"/>
        </w:rPr>
        <w:t>E-Editor:</w:t>
      </w:r>
    </w:p>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rsidR="00F54FE3" w:rsidRPr="0091577E" w:rsidRDefault="00F54FE3" w:rsidP="00816A05">
      <w:pPr>
        <w:adjustRightInd w:val="0"/>
        <w:snapToGrid w:val="0"/>
        <w:spacing w:after="0" w:line="360" w:lineRule="auto"/>
        <w:jc w:val="both"/>
        <w:rPr>
          <w:rFonts w:ascii="Book Antiqua" w:hAnsi="Book Antiqua"/>
          <w:sz w:val="24"/>
          <w:szCs w:val="24"/>
        </w:rPr>
      </w:pPr>
    </w:p>
    <w:bookmarkEnd w:id="236"/>
    <w:bookmarkEnd w:id="237"/>
    <w:p w:rsidR="00A24102" w:rsidRPr="0091577E" w:rsidRDefault="00A24102" w:rsidP="00816A05">
      <w:pPr>
        <w:adjustRightInd w:val="0"/>
        <w:snapToGrid w:val="0"/>
        <w:spacing w:after="0" w:line="360" w:lineRule="auto"/>
        <w:jc w:val="both"/>
        <w:rPr>
          <w:rFonts w:ascii="Book Antiqua" w:hAnsi="Book Antiqua"/>
          <w:sz w:val="24"/>
          <w:szCs w:val="24"/>
        </w:rPr>
      </w:pPr>
    </w:p>
    <w:p w:rsidR="00A24102" w:rsidRPr="0091577E" w:rsidRDefault="00A24102" w:rsidP="00816A05">
      <w:pPr>
        <w:adjustRightInd w:val="0"/>
        <w:snapToGrid w:val="0"/>
        <w:spacing w:after="0" w:line="360" w:lineRule="auto"/>
        <w:jc w:val="both"/>
        <w:rPr>
          <w:rFonts w:ascii="Book Antiqua" w:hAnsi="Book Antiqua"/>
          <w:sz w:val="24"/>
          <w:szCs w:val="24"/>
        </w:rPr>
      </w:pPr>
    </w:p>
    <w:p w:rsidR="00A24102" w:rsidRPr="0091577E" w:rsidRDefault="00A24102" w:rsidP="00816A05">
      <w:pPr>
        <w:adjustRightInd w:val="0"/>
        <w:snapToGrid w:val="0"/>
        <w:spacing w:after="0" w:line="360" w:lineRule="auto"/>
        <w:jc w:val="both"/>
        <w:rPr>
          <w:rFonts w:ascii="Book Antiqua" w:hAnsi="Book Antiqua"/>
          <w:sz w:val="24"/>
          <w:szCs w:val="24"/>
        </w:rPr>
      </w:pPr>
    </w:p>
    <w:p w:rsidR="00A24102" w:rsidRPr="0091577E" w:rsidRDefault="00A24102" w:rsidP="00816A05">
      <w:pPr>
        <w:adjustRightInd w:val="0"/>
        <w:snapToGrid w:val="0"/>
        <w:spacing w:after="0" w:line="360" w:lineRule="auto"/>
        <w:jc w:val="both"/>
        <w:rPr>
          <w:rFonts w:ascii="Book Antiqua" w:hAnsi="Book Antiqua"/>
          <w:sz w:val="24"/>
          <w:szCs w:val="24"/>
        </w:rPr>
      </w:pPr>
    </w:p>
    <w:p w:rsidR="00A24102" w:rsidRPr="0091577E" w:rsidRDefault="00A24102" w:rsidP="00816A05">
      <w:pPr>
        <w:adjustRightInd w:val="0"/>
        <w:snapToGrid w:val="0"/>
        <w:spacing w:after="0" w:line="360" w:lineRule="auto"/>
        <w:jc w:val="both"/>
        <w:rPr>
          <w:rFonts w:ascii="Book Antiqua" w:hAnsi="Book Antiqua"/>
          <w:sz w:val="24"/>
          <w:szCs w:val="24"/>
        </w:rPr>
      </w:pPr>
    </w:p>
    <w:p w:rsidR="00471B3E" w:rsidRPr="0091577E" w:rsidRDefault="002319BE" w:rsidP="00816A05">
      <w:pPr>
        <w:adjustRightInd w:val="0"/>
        <w:snapToGrid w:val="0"/>
        <w:spacing w:after="0" w:line="360" w:lineRule="auto"/>
        <w:jc w:val="both"/>
        <w:rPr>
          <w:rFonts w:ascii="Book Antiqua" w:hAnsi="Book Antiqua"/>
          <w:bCs/>
          <w:sz w:val="24"/>
          <w:szCs w:val="24"/>
        </w:rPr>
      </w:pPr>
      <w:r w:rsidRPr="0091577E">
        <w:rPr>
          <w:rFonts w:ascii="Book Antiqua" w:hAnsi="Book Antiqua"/>
          <w:bCs/>
          <w:noProof/>
          <w:sz w:val="24"/>
          <w:szCs w:val="24"/>
          <w:lang w:eastAsia="zh-CN"/>
        </w:rPr>
        <w:lastRenderedPageBreak/>
        <w:drawing>
          <wp:inline distT="0" distB="0" distL="0" distR="0" wp14:anchorId="1438D622" wp14:editId="637B9D9B">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64ECD" w:rsidRPr="0091577E" w:rsidRDefault="00D64ECD" w:rsidP="00D64ECD">
      <w:pPr>
        <w:adjustRightInd w:val="0"/>
        <w:snapToGrid w:val="0"/>
        <w:spacing w:after="0" w:line="360" w:lineRule="auto"/>
        <w:jc w:val="both"/>
        <w:rPr>
          <w:rFonts w:ascii="Book Antiqua" w:eastAsiaTheme="minorEastAsia" w:hAnsi="Book Antiqua"/>
          <w:bCs/>
          <w:sz w:val="24"/>
          <w:szCs w:val="24"/>
          <w:lang w:eastAsia="zh-CN"/>
        </w:rPr>
      </w:pPr>
      <w:r w:rsidRPr="0091577E">
        <w:rPr>
          <w:rFonts w:ascii="Book Antiqua" w:hAnsi="Book Antiqua"/>
          <w:b/>
          <w:bCs/>
          <w:sz w:val="24"/>
          <w:szCs w:val="24"/>
        </w:rPr>
        <w:t>Figure 1</w:t>
      </w:r>
      <w:r w:rsidRPr="0091577E">
        <w:rPr>
          <w:rFonts w:ascii="Book Antiqua" w:hAnsi="Book Antiqua" w:hint="eastAsia"/>
          <w:b/>
          <w:bCs/>
          <w:sz w:val="24"/>
          <w:szCs w:val="24"/>
        </w:rPr>
        <w:t xml:space="preserve"> </w:t>
      </w:r>
      <w:r w:rsidRPr="0091577E">
        <w:rPr>
          <w:rFonts w:ascii="Book Antiqua" w:hAnsi="Book Antiqua"/>
          <w:b/>
          <w:bCs/>
          <w:sz w:val="24"/>
          <w:szCs w:val="24"/>
        </w:rPr>
        <w:t xml:space="preserve">Immunofluorescent staining of </w:t>
      </w:r>
      <w:r w:rsidR="006A7118" w:rsidRPr="0091577E">
        <w:rPr>
          <w:rFonts w:ascii="Book Antiqua" w:hAnsi="Book Antiqua"/>
          <w:b/>
          <w:bCs/>
          <w:sz w:val="24"/>
          <w:szCs w:val="24"/>
        </w:rPr>
        <w:t>platelet-derived growth factor receptor-α-positive</w:t>
      </w:r>
      <w:r w:rsidRPr="0091577E">
        <w:rPr>
          <w:rFonts w:ascii="Book Antiqua" w:hAnsi="Book Antiqua"/>
          <w:b/>
          <w:bCs/>
          <w:sz w:val="24"/>
          <w:szCs w:val="24"/>
        </w:rPr>
        <w:t>-cells</w:t>
      </w:r>
      <w:r w:rsidRPr="0091577E">
        <w:rPr>
          <w:rFonts w:ascii="Book Antiqua" w:hAnsi="Book Antiqua" w:hint="eastAsia"/>
          <w:b/>
          <w:bCs/>
          <w:sz w:val="24"/>
          <w:szCs w:val="24"/>
        </w:rPr>
        <w:t>.</w:t>
      </w:r>
      <w:r w:rsidRPr="0091577E">
        <w:rPr>
          <w:rFonts w:ascii="Book Antiqua" w:hAnsi="Book Antiqua"/>
          <w:b/>
          <w:bCs/>
          <w:sz w:val="24"/>
          <w:szCs w:val="24"/>
        </w:rPr>
        <w:t xml:space="preserve"> </w:t>
      </w:r>
      <w:r w:rsidRPr="0091577E">
        <w:rPr>
          <w:rFonts w:ascii="Book Antiqua" w:hAnsi="Book Antiqua"/>
          <w:bCs/>
          <w:sz w:val="24"/>
          <w:szCs w:val="24"/>
        </w:rPr>
        <w:t xml:space="preserve">Immunofluorescent staining of </w:t>
      </w:r>
      <w:bookmarkStart w:id="481" w:name="OLE_LINK2708"/>
      <w:bookmarkStart w:id="482" w:name="OLE_LINK2709"/>
      <w:r w:rsidR="006A7118" w:rsidRPr="0091577E">
        <w:rPr>
          <w:rFonts w:ascii="Book Antiqua" w:hAnsi="Book Antiqua"/>
          <w:bCs/>
          <w:sz w:val="24"/>
          <w:szCs w:val="24"/>
        </w:rPr>
        <w:t>platelet-derived growth factor receptor-α-positive</w:t>
      </w:r>
      <w:r w:rsidR="006A7118" w:rsidRPr="0091577E">
        <w:rPr>
          <w:rFonts w:ascii="Book Antiqua" w:hAnsi="Book Antiqua"/>
          <w:b/>
          <w:bCs/>
          <w:sz w:val="24"/>
          <w:szCs w:val="24"/>
        </w:rPr>
        <w:t xml:space="preserve"> </w:t>
      </w:r>
      <w:r w:rsidR="006A7118" w:rsidRPr="0091577E">
        <w:rPr>
          <w:rFonts w:ascii="Book Antiqua" w:hAnsi="Book Antiqua" w:hint="eastAsia"/>
          <w:b/>
          <w:bCs/>
          <w:sz w:val="24"/>
          <w:szCs w:val="24"/>
        </w:rPr>
        <w:t>(</w:t>
      </w:r>
      <w:r w:rsidR="006A7118" w:rsidRPr="0091577E">
        <w:rPr>
          <w:rFonts w:ascii="Book Antiqua" w:hAnsi="Book Antiqua"/>
          <w:bCs/>
          <w:sz w:val="24"/>
          <w:szCs w:val="24"/>
        </w:rPr>
        <w:t>PDGFRα</w:t>
      </w:r>
      <w:r w:rsidR="006A7118" w:rsidRPr="0091577E">
        <w:rPr>
          <w:rFonts w:ascii="Book Antiqua" w:hAnsi="Book Antiqua"/>
          <w:bCs/>
          <w:sz w:val="24"/>
          <w:szCs w:val="24"/>
          <w:vertAlign w:val="superscript"/>
        </w:rPr>
        <w:t>+</w:t>
      </w:r>
      <w:r w:rsidR="006A7118" w:rsidRPr="0091577E">
        <w:rPr>
          <w:rFonts w:ascii="Book Antiqua" w:hAnsi="Book Antiqua" w:hint="eastAsia"/>
          <w:bCs/>
          <w:sz w:val="24"/>
          <w:szCs w:val="24"/>
        </w:rPr>
        <w:t>)</w:t>
      </w:r>
      <w:bookmarkEnd w:id="481"/>
      <w:bookmarkEnd w:id="482"/>
      <w:r w:rsidRPr="0091577E">
        <w:rPr>
          <w:rFonts w:ascii="Book Antiqua" w:hAnsi="Book Antiqua"/>
          <w:bCs/>
          <w:sz w:val="24"/>
          <w:szCs w:val="24"/>
        </w:rPr>
        <w:t>-cells (green) in the myenteric plexus of normal control (A), aganglionic (B) and ganglionic (C) colon, arrow shows cell body. Nuclei were stained with DAPI (blue). Mucosal PDGFRα</w:t>
      </w:r>
      <w:r w:rsidRPr="0091577E">
        <w:rPr>
          <w:rFonts w:ascii="Book Antiqua" w:hAnsi="Book Antiqua"/>
          <w:bCs/>
          <w:sz w:val="24"/>
          <w:szCs w:val="24"/>
          <w:vertAlign w:val="superscript"/>
        </w:rPr>
        <w:t>+</w:t>
      </w:r>
      <w:r w:rsidRPr="0091577E">
        <w:rPr>
          <w:rFonts w:ascii="Book Antiqua" w:hAnsi="Book Antiqua"/>
          <w:bCs/>
          <w:sz w:val="24"/>
          <w:szCs w:val="24"/>
        </w:rPr>
        <w:t xml:space="preserve">-cells (green) were seen to co-express TLR4 (red) (D) (arrow), TLR5 (red) (E) (arrow) and P2RY1 (red) (F) (arrow). </w:t>
      </w:r>
      <w:r w:rsidR="00070957" w:rsidRPr="0091577E">
        <w:rPr>
          <w:rFonts w:ascii="Book Antiqua" w:eastAsiaTheme="minorEastAsia" w:hAnsi="Book Antiqua" w:hint="eastAsia"/>
          <w:bCs/>
          <w:sz w:val="24"/>
          <w:szCs w:val="24"/>
          <w:lang w:eastAsia="zh-CN"/>
        </w:rPr>
        <w:t xml:space="preserve">A-F: </w:t>
      </w:r>
      <w:r w:rsidRPr="0091577E">
        <w:rPr>
          <w:rFonts w:ascii="Book Antiqua" w:hAnsi="Book Antiqua"/>
          <w:bCs/>
          <w:sz w:val="24"/>
          <w:szCs w:val="24"/>
        </w:rPr>
        <w:t>Magnification ×</w:t>
      </w:r>
      <w:r w:rsidRPr="0091577E">
        <w:rPr>
          <w:rFonts w:ascii="Book Antiqua" w:hAnsi="Book Antiqua" w:hint="eastAsia"/>
          <w:bCs/>
          <w:sz w:val="24"/>
          <w:szCs w:val="24"/>
        </w:rPr>
        <w:t xml:space="preserve"> 40</w:t>
      </w:r>
      <w:r w:rsidRPr="0091577E">
        <w:rPr>
          <w:rFonts w:ascii="Book Antiqua" w:eastAsiaTheme="minorEastAsia" w:hAnsi="Book Antiqua" w:hint="eastAsia"/>
          <w:bCs/>
          <w:sz w:val="24"/>
          <w:szCs w:val="24"/>
          <w:lang w:eastAsia="zh-CN"/>
        </w:rPr>
        <w:t>.</w:t>
      </w:r>
    </w:p>
    <w:p w:rsidR="00471B3E" w:rsidRPr="0091577E" w:rsidRDefault="00471B3E" w:rsidP="00816A05">
      <w:pPr>
        <w:adjustRightInd w:val="0"/>
        <w:snapToGrid w:val="0"/>
        <w:spacing w:after="0" w:line="360" w:lineRule="auto"/>
        <w:jc w:val="both"/>
        <w:rPr>
          <w:rFonts w:ascii="Book Antiqua" w:hAnsi="Book Antiqua"/>
          <w:bCs/>
          <w:sz w:val="24"/>
          <w:szCs w:val="24"/>
        </w:rPr>
      </w:pPr>
    </w:p>
    <w:p w:rsidR="00A93FC0" w:rsidRPr="0091577E" w:rsidRDefault="00A93FC0" w:rsidP="00816A05">
      <w:pPr>
        <w:adjustRightInd w:val="0"/>
        <w:snapToGrid w:val="0"/>
        <w:spacing w:after="0" w:line="360" w:lineRule="auto"/>
        <w:jc w:val="both"/>
        <w:rPr>
          <w:rFonts w:ascii="Book Antiqua" w:hAnsi="Book Antiqua"/>
          <w:bCs/>
          <w:sz w:val="24"/>
          <w:szCs w:val="24"/>
        </w:rPr>
      </w:pPr>
    </w:p>
    <w:p w:rsidR="00A93FC0" w:rsidRPr="0091577E" w:rsidRDefault="00A93FC0" w:rsidP="00816A05">
      <w:pPr>
        <w:adjustRightInd w:val="0"/>
        <w:snapToGrid w:val="0"/>
        <w:spacing w:after="0" w:line="360" w:lineRule="auto"/>
        <w:jc w:val="both"/>
        <w:rPr>
          <w:rFonts w:ascii="Book Antiqua" w:hAnsi="Book Antiqua"/>
          <w:bCs/>
          <w:sz w:val="24"/>
          <w:szCs w:val="24"/>
        </w:rPr>
      </w:pPr>
    </w:p>
    <w:p w:rsidR="00A93FC0" w:rsidRPr="0091577E" w:rsidRDefault="00A93FC0" w:rsidP="00816A05">
      <w:pPr>
        <w:adjustRightInd w:val="0"/>
        <w:snapToGrid w:val="0"/>
        <w:spacing w:after="0" w:line="360" w:lineRule="auto"/>
        <w:jc w:val="both"/>
        <w:rPr>
          <w:rFonts w:ascii="Book Antiqua" w:hAnsi="Book Antiqua"/>
          <w:bCs/>
          <w:sz w:val="24"/>
          <w:szCs w:val="24"/>
        </w:rPr>
      </w:pPr>
    </w:p>
    <w:p w:rsidR="009B14DD" w:rsidRPr="0091577E" w:rsidRDefault="009B14DD" w:rsidP="00816A05">
      <w:pPr>
        <w:adjustRightInd w:val="0"/>
        <w:snapToGrid w:val="0"/>
        <w:spacing w:after="0" w:line="360" w:lineRule="auto"/>
        <w:jc w:val="both"/>
        <w:rPr>
          <w:rFonts w:ascii="Book Antiqua" w:hAnsi="Book Antiqua"/>
          <w:bCs/>
          <w:sz w:val="24"/>
          <w:szCs w:val="24"/>
        </w:rPr>
      </w:pPr>
    </w:p>
    <w:p w:rsidR="00D64ECD" w:rsidRPr="0091577E" w:rsidRDefault="00D64ECD">
      <w:pPr>
        <w:rPr>
          <w:rFonts w:ascii="Book Antiqua" w:hAnsi="Book Antiqua"/>
          <w:bCs/>
          <w:sz w:val="24"/>
          <w:szCs w:val="24"/>
        </w:rPr>
      </w:pPr>
      <w:r w:rsidRPr="0091577E">
        <w:rPr>
          <w:rFonts w:ascii="Book Antiqua" w:hAnsi="Book Antiqua"/>
          <w:bCs/>
          <w:sz w:val="24"/>
          <w:szCs w:val="24"/>
        </w:rPr>
        <w:br w:type="page"/>
      </w:r>
    </w:p>
    <w:p w:rsidR="00471B3E" w:rsidRPr="0091577E" w:rsidRDefault="00471B3E" w:rsidP="00816A05">
      <w:pPr>
        <w:adjustRightInd w:val="0"/>
        <w:snapToGrid w:val="0"/>
        <w:spacing w:after="0" w:line="360" w:lineRule="auto"/>
        <w:jc w:val="both"/>
        <w:rPr>
          <w:rFonts w:ascii="Book Antiqua" w:hAnsi="Book Antiqua"/>
          <w:bCs/>
          <w:sz w:val="24"/>
          <w:szCs w:val="24"/>
        </w:rPr>
      </w:pPr>
    </w:p>
    <w:p w:rsidR="00471B3E" w:rsidRPr="0091577E" w:rsidRDefault="000B285F" w:rsidP="00816A05">
      <w:pPr>
        <w:adjustRightInd w:val="0"/>
        <w:snapToGrid w:val="0"/>
        <w:spacing w:after="0" w:line="360" w:lineRule="auto"/>
        <w:jc w:val="both"/>
        <w:rPr>
          <w:rFonts w:ascii="Book Antiqua" w:hAnsi="Book Antiqua"/>
          <w:bCs/>
          <w:sz w:val="24"/>
          <w:szCs w:val="24"/>
        </w:rPr>
      </w:pPr>
      <w:r>
        <w:rPr>
          <w:rFonts w:ascii="Book Antiqua" w:hAnsi="Book Antiqua"/>
          <w:bCs/>
          <w:noProof/>
          <w:sz w:val="24"/>
          <w:szCs w:val="24"/>
          <w:lang w:eastAsia="zh-CN"/>
        </w:rPr>
        <w:drawing>
          <wp:inline distT="0" distB="0" distL="0" distR="0">
            <wp:extent cx="5731510" cy="4298633"/>
            <wp:effectExtent l="0" t="0" r="2540" b="6985"/>
            <wp:docPr id="2" name="图片 2" descr="C:\Users\baishideng-2014\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D64ECD" w:rsidRPr="00B50C4B" w:rsidRDefault="00D64ECD" w:rsidP="00D64ECD">
      <w:pPr>
        <w:adjustRightInd w:val="0"/>
        <w:snapToGrid w:val="0"/>
        <w:spacing w:after="0" w:line="360" w:lineRule="auto"/>
        <w:jc w:val="both"/>
        <w:rPr>
          <w:rFonts w:ascii="Book Antiqua" w:eastAsiaTheme="minorEastAsia" w:hAnsi="Book Antiqua"/>
          <w:bCs/>
          <w:sz w:val="24"/>
          <w:szCs w:val="24"/>
          <w:lang w:eastAsia="zh-CN"/>
        </w:rPr>
      </w:pPr>
      <w:r w:rsidRPr="0091577E">
        <w:rPr>
          <w:rFonts w:ascii="Book Antiqua" w:hAnsi="Book Antiqua"/>
          <w:b/>
          <w:bCs/>
          <w:sz w:val="24"/>
          <w:szCs w:val="24"/>
        </w:rPr>
        <w:t>Figure 2</w:t>
      </w:r>
      <w:r w:rsidRPr="0091577E">
        <w:rPr>
          <w:rFonts w:ascii="Book Antiqua" w:hAnsi="Book Antiqua" w:hint="eastAsia"/>
          <w:b/>
          <w:bCs/>
          <w:sz w:val="24"/>
          <w:szCs w:val="24"/>
        </w:rPr>
        <w:t xml:space="preserve"> </w:t>
      </w:r>
      <w:r w:rsidRPr="0091577E">
        <w:rPr>
          <w:rFonts w:ascii="Book Antiqua" w:hAnsi="Book Antiqua"/>
          <w:b/>
          <w:bCs/>
          <w:sz w:val="24"/>
          <w:szCs w:val="24"/>
        </w:rPr>
        <w:t xml:space="preserve">Western blot of </w:t>
      </w:r>
      <w:r w:rsidR="006A7118" w:rsidRPr="0091577E">
        <w:rPr>
          <w:rFonts w:ascii="Book Antiqua" w:hAnsi="Book Antiqua"/>
          <w:b/>
          <w:bCs/>
          <w:sz w:val="24"/>
          <w:szCs w:val="24"/>
        </w:rPr>
        <w:t>platelet-derived growth factor receptor-α</w:t>
      </w:r>
      <w:r w:rsidR="006A7118" w:rsidRPr="0091577E">
        <w:rPr>
          <w:rFonts w:ascii="Book Antiqua" w:eastAsiaTheme="minorEastAsia" w:hAnsi="Book Antiqua" w:hint="eastAsia"/>
          <w:b/>
          <w:bCs/>
          <w:sz w:val="24"/>
          <w:szCs w:val="24"/>
          <w:lang w:eastAsia="zh-CN"/>
        </w:rPr>
        <w:t xml:space="preserve"> </w:t>
      </w:r>
      <w:r w:rsidRPr="0091577E">
        <w:rPr>
          <w:rFonts w:ascii="Book Antiqua" w:hAnsi="Book Antiqua"/>
          <w:b/>
          <w:bCs/>
          <w:sz w:val="24"/>
          <w:szCs w:val="24"/>
        </w:rPr>
        <w:t xml:space="preserve">protein expression. </w:t>
      </w:r>
      <w:r w:rsidRPr="0091577E">
        <w:rPr>
          <w:rFonts w:ascii="Book Antiqua" w:hAnsi="Book Antiqua"/>
          <w:bCs/>
          <w:sz w:val="24"/>
          <w:szCs w:val="24"/>
        </w:rPr>
        <w:t>A</w:t>
      </w:r>
      <w:r w:rsidRPr="0091577E">
        <w:rPr>
          <w:rFonts w:ascii="Book Antiqua" w:hAnsi="Book Antiqua" w:hint="eastAsia"/>
          <w:bCs/>
          <w:sz w:val="24"/>
          <w:szCs w:val="24"/>
        </w:rPr>
        <w:t>:</w:t>
      </w:r>
      <w:r w:rsidRPr="0091577E">
        <w:rPr>
          <w:rFonts w:ascii="Book Antiqua" w:hAnsi="Book Antiqua"/>
          <w:bCs/>
          <w:sz w:val="24"/>
          <w:szCs w:val="24"/>
        </w:rPr>
        <w:t xml:space="preserve"> </w:t>
      </w:r>
      <w:r w:rsidR="00070957" w:rsidRPr="0091577E">
        <w:rPr>
          <w:rFonts w:ascii="Book Antiqua" w:hAnsi="Book Antiqua"/>
          <w:bCs/>
          <w:sz w:val="24"/>
          <w:szCs w:val="24"/>
        </w:rPr>
        <w:t>Platelet-derived growth factor receptor-α</w:t>
      </w:r>
      <w:r w:rsidR="00070957" w:rsidRPr="0091577E">
        <w:rPr>
          <w:rFonts w:ascii="Book Antiqua" w:eastAsiaTheme="minorEastAsia" w:hAnsi="Book Antiqua" w:hint="eastAsia"/>
          <w:bCs/>
          <w:sz w:val="24"/>
          <w:szCs w:val="24"/>
          <w:lang w:eastAsia="zh-CN"/>
        </w:rPr>
        <w:t xml:space="preserve"> (</w:t>
      </w:r>
      <w:r w:rsidRPr="0091577E">
        <w:rPr>
          <w:rFonts w:ascii="Book Antiqua" w:hAnsi="Book Antiqua"/>
          <w:bCs/>
          <w:sz w:val="24"/>
          <w:szCs w:val="24"/>
        </w:rPr>
        <w:t>PDGFRα</w:t>
      </w:r>
      <w:r w:rsidR="00070957" w:rsidRPr="0091577E">
        <w:rPr>
          <w:rFonts w:ascii="Book Antiqua" w:eastAsiaTheme="minorEastAsia" w:hAnsi="Book Antiqua" w:hint="eastAsia"/>
          <w:bCs/>
          <w:sz w:val="24"/>
          <w:szCs w:val="24"/>
          <w:lang w:eastAsia="zh-CN"/>
        </w:rPr>
        <w:t>)</w:t>
      </w:r>
      <w:r w:rsidRPr="0091577E">
        <w:rPr>
          <w:rFonts w:ascii="Book Antiqua" w:hAnsi="Book Antiqua"/>
          <w:bCs/>
          <w:sz w:val="24"/>
          <w:szCs w:val="24"/>
        </w:rPr>
        <w:t xml:space="preserve"> protein expression was high in normal controls and markedly decreased in both ganglionic and aganglionic specimens. The loading control GAPDH was similarly expressed in normal controls, ganglionic and aganglionic specimens</w:t>
      </w:r>
      <w:r w:rsidRPr="0091577E">
        <w:rPr>
          <w:rFonts w:ascii="Book Antiqua" w:hAnsi="Book Antiqua" w:hint="eastAsia"/>
          <w:bCs/>
          <w:sz w:val="24"/>
          <w:szCs w:val="24"/>
        </w:rPr>
        <w:t xml:space="preserve">; </w:t>
      </w:r>
      <w:r w:rsidRPr="0091577E">
        <w:rPr>
          <w:rFonts w:ascii="Book Antiqua" w:hAnsi="Book Antiqua"/>
          <w:bCs/>
          <w:sz w:val="24"/>
          <w:szCs w:val="24"/>
        </w:rPr>
        <w:t>B</w:t>
      </w:r>
      <w:r w:rsidRPr="0091577E">
        <w:rPr>
          <w:rFonts w:ascii="Book Antiqua" w:hAnsi="Book Antiqua" w:hint="eastAsia"/>
          <w:bCs/>
          <w:sz w:val="24"/>
          <w:szCs w:val="24"/>
        </w:rPr>
        <w:t>:</w:t>
      </w:r>
      <w:r w:rsidRPr="0091577E">
        <w:rPr>
          <w:rFonts w:ascii="Book Antiqua" w:hAnsi="Book Antiqua"/>
          <w:bCs/>
          <w:sz w:val="24"/>
          <w:szCs w:val="24"/>
        </w:rPr>
        <w:t xml:space="preserve"> Densitometry analysis showed the range of PDGFRα protein expression among the samples studied.</w:t>
      </w:r>
      <w:r w:rsidR="00B50C4B">
        <w:rPr>
          <w:rFonts w:ascii="Book Antiqua" w:eastAsiaTheme="minorEastAsia" w:hAnsi="Book Antiqua" w:hint="eastAsia"/>
          <w:bCs/>
          <w:sz w:val="24"/>
          <w:szCs w:val="24"/>
          <w:lang w:eastAsia="zh-CN"/>
        </w:rPr>
        <w:t xml:space="preserve"> </w:t>
      </w:r>
      <w:r w:rsidR="00B50C4B" w:rsidRPr="00B50C4B">
        <w:rPr>
          <w:rFonts w:ascii="Book Antiqua" w:eastAsiaTheme="minorEastAsia" w:hAnsi="Book Antiqua" w:hint="eastAsia"/>
          <w:bCs/>
          <w:sz w:val="24"/>
          <w:szCs w:val="24"/>
          <w:vertAlign w:val="superscript"/>
          <w:lang w:eastAsia="zh-CN"/>
        </w:rPr>
        <w:t>a</w:t>
      </w:r>
      <w:r w:rsidR="00B50C4B" w:rsidRPr="00B50C4B">
        <w:rPr>
          <w:rFonts w:ascii="Book Antiqua" w:eastAsiaTheme="minorEastAsia" w:hAnsi="Book Antiqua" w:hint="eastAsia"/>
          <w:bCs/>
          <w:i/>
          <w:sz w:val="24"/>
          <w:szCs w:val="24"/>
          <w:lang w:eastAsia="zh-CN"/>
        </w:rPr>
        <w:t>P</w:t>
      </w:r>
      <w:r w:rsidR="00B50C4B">
        <w:rPr>
          <w:rFonts w:ascii="Book Antiqua" w:eastAsiaTheme="minorEastAsia" w:hAnsi="Book Antiqua" w:hint="eastAsia"/>
          <w:bCs/>
          <w:i/>
          <w:sz w:val="24"/>
          <w:szCs w:val="24"/>
          <w:lang w:eastAsia="zh-CN"/>
        </w:rPr>
        <w:t xml:space="preserve"> </w:t>
      </w:r>
      <w:r w:rsidR="00B50C4B" w:rsidRPr="00B50C4B">
        <w:rPr>
          <w:rFonts w:ascii="Book Antiqua" w:eastAsiaTheme="minorEastAsia" w:hAnsi="Book Antiqua" w:hint="eastAsia"/>
          <w:bCs/>
          <w:sz w:val="24"/>
          <w:szCs w:val="24"/>
          <w:lang w:eastAsia="zh-CN"/>
        </w:rPr>
        <w:t>value</w:t>
      </w:r>
      <w:r w:rsidR="00C65C5D">
        <w:rPr>
          <w:rFonts w:ascii="Book Antiqua" w:eastAsiaTheme="minorEastAsia" w:hAnsi="Book Antiqua" w:hint="eastAsia"/>
          <w:bCs/>
          <w:sz w:val="24"/>
          <w:szCs w:val="24"/>
          <w:lang w:eastAsia="zh-CN"/>
        </w:rPr>
        <w:t>s</w:t>
      </w:r>
      <w:r w:rsidR="00B50C4B" w:rsidRPr="00B50C4B">
        <w:rPr>
          <w:rFonts w:ascii="Book Antiqua" w:eastAsiaTheme="minorEastAsia" w:hAnsi="Book Antiqua" w:hint="eastAsia"/>
          <w:bCs/>
          <w:sz w:val="24"/>
          <w:szCs w:val="24"/>
          <w:lang w:eastAsia="zh-CN"/>
        </w:rPr>
        <w:t xml:space="preserve"> </w:t>
      </w:r>
      <w:r w:rsidR="00C65C5D">
        <w:rPr>
          <w:rFonts w:ascii="Book Antiqua" w:eastAsiaTheme="minorEastAsia" w:hAnsi="Book Antiqua" w:hint="eastAsia"/>
          <w:bCs/>
          <w:sz w:val="24"/>
          <w:szCs w:val="24"/>
          <w:lang w:eastAsia="zh-CN"/>
        </w:rPr>
        <w:t>are</w:t>
      </w:r>
      <w:r w:rsidR="00B50C4B" w:rsidRPr="00B50C4B">
        <w:rPr>
          <w:rFonts w:ascii="Book Antiqua" w:eastAsiaTheme="minorEastAsia" w:hAnsi="Book Antiqua" w:hint="eastAsia"/>
          <w:bCs/>
          <w:sz w:val="24"/>
          <w:szCs w:val="24"/>
          <w:lang w:eastAsia="zh-CN"/>
        </w:rPr>
        <w:t xml:space="preserve"> significant </w:t>
      </w:r>
      <w:r w:rsidR="00B50C4B" w:rsidRPr="00B50C4B">
        <w:rPr>
          <w:rFonts w:ascii="Book Antiqua" w:eastAsiaTheme="minorEastAsia" w:hAnsi="Book Antiqua" w:hint="eastAsia"/>
          <w:bCs/>
          <w:i/>
          <w:sz w:val="24"/>
          <w:szCs w:val="24"/>
          <w:lang w:eastAsia="zh-CN"/>
        </w:rPr>
        <w:t>vs</w:t>
      </w:r>
      <w:r w:rsidR="00B50C4B">
        <w:rPr>
          <w:rFonts w:ascii="Book Antiqua" w:eastAsiaTheme="minorEastAsia" w:hAnsi="Book Antiqua" w:hint="eastAsia"/>
          <w:bCs/>
          <w:sz w:val="24"/>
          <w:szCs w:val="24"/>
          <w:lang w:eastAsia="zh-CN"/>
        </w:rPr>
        <w:t xml:space="preserve"> normal control.</w:t>
      </w:r>
    </w:p>
    <w:p w:rsidR="00E25A99" w:rsidRPr="0091577E" w:rsidRDefault="00E25A99" w:rsidP="00816A05">
      <w:pPr>
        <w:adjustRightInd w:val="0"/>
        <w:snapToGrid w:val="0"/>
        <w:spacing w:after="0" w:line="360" w:lineRule="auto"/>
        <w:jc w:val="both"/>
        <w:rPr>
          <w:rFonts w:ascii="Book Antiqua" w:hAnsi="Book Antiqua"/>
          <w:sz w:val="24"/>
          <w:szCs w:val="24"/>
        </w:rPr>
      </w:pPr>
    </w:p>
    <w:p w:rsidR="00B804F5" w:rsidRPr="0091577E" w:rsidRDefault="00B804F5" w:rsidP="00816A05">
      <w:pPr>
        <w:adjustRightInd w:val="0"/>
        <w:snapToGrid w:val="0"/>
        <w:spacing w:after="0" w:line="360" w:lineRule="auto"/>
        <w:jc w:val="both"/>
        <w:rPr>
          <w:rFonts w:ascii="Book Antiqua" w:hAnsi="Book Antiqua"/>
          <w:sz w:val="24"/>
          <w:szCs w:val="24"/>
        </w:rPr>
      </w:pPr>
    </w:p>
    <w:p w:rsidR="006B00A6" w:rsidRPr="0091577E" w:rsidRDefault="006B00A6" w:rsidP="00816A05">
      <w:pPr>
        <w:adjustRightInd w:val="0"/>
        <w:snapToGrid w:val="0"/>
        <w:spacing w:after="0" w:line="360" w:lineRule="auto"/>
        <w:jc w:val="both"/>
        <w:rPr>
          <w:rFonts w:ascii="Book Antiqua" w:hAnsi="Book Antiqua"/>
          <w:sz w:val="24"/>
          <w:szCs w:val="24"/>
        </w:rPr>
      </w:pPr>
    </w:p>
    <w:p w:rsidR="006B00A6" w:rsidRPr="0091577E" w:rsidRDefault="006B00A6" w:rsidP="00816A05">
      <w:pPr>
        <w:adjustRightInd w:val="0"/>
        <w:snapToGrid w:val="0"/>
        <w:spacing w:after="0" w:line="360" w:lineRule="auto"/>
        <w:jc w:val="both"/>
        <w:rPr>
          <w:rFonts w:ascii="Book Antiqua" w:hAnsi="Book Antiqua"/>
          <w:sz w:val="24"/>
          <w:szCs w:val="24"/>
        </w:rPr>
      </w:pPr>
    </w:p>
    <w:p w:rsidR="006B00A6" w:rsidRPr="0091577E" w:rsidRDefault="006B00A6" w:rsidP="00816A05">
      <w:pPr>
        <w:adjustRightInd w:val="0"/>
        <w:snapToGrid w:val="0"/>
        <w:spacing w:after="0" w:line="360" w:lineRule="auto"/>
        <w:jc w:val="both"/>
        <w:rPr>
          <w:rFonts w:ascii="Book Antiqua" w:hAnsi="Book Antiqua"/>
          <w:sz w:val="24"/>
          <w:szCs w:val="24"/>
        </w:rPr>
      </w:pPr>
    </w:p>
    <w:p w:rsidR="006B00A6" w:rsidRPr="0091577E" w:rsidRDefault="006B00A6" w:rsidP="00816A05">
      <w:pPr>
        <w:adjustRightInd w:val="0"/>
        <w:snapToGrid w:val="0"/>
        <w:spacing w:after="0" w:line="360" w:lineRule="auto"/>
        <w:jc w:val="both"/>
        <w:rPr>
          <w:rFonts w:ascii="Book Antiqua" w:hAnsi="Book Antiqua"/>
          <w:sz w:val="24"/>
          <w:szCs w:val="24"/>
        </w:rPr>
      </w:pPr>
    </w:p>
    <w:sectPr w:rsidR="006B00A6" w:rsidRPr="009157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677" w:rsidRDefault="00240677" w:rsidP="001718B9">
      <w:pPr>
        <w:spacing w:after="0" w:line="240" w:lineRule="auto"/>
      </w:pPr>
      <w:r>
        <w:separator/>
      </w:r>
    </w:p>
  </w:endnote>
  <w:endnote w:type="continuationSeparator" w:id="0">
    <w:p w:rsidR="00240677" w:rsidRDefault="00240677" w:rsidP="00171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677" w:rsidRDefault="00240677" w:rsidP="001718B9">
      <w:pPr>
        <w:spacing w:after="0" w:line="240" w:lineRule="auto"/>
      </w:pPr>
      <w:r>
        <w:separator/>
      </w:r>
    </w:p>
  </w:footnote>
  <w:footnote w:type="continuationSeparator" w:id="0">
    <w:p w:rsidR="00240677" w:rsidRDefault="00240677" w:rsidP="001718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wxvz0wsra5ar1eedtnx2ppufwat9stterf0&quot;&gt;Thesis Dec07-Converted2&lt;record-ids&gt;&lt;item&gt;542&lt;/item&gt;&lt;item&gt;660&lt;/item&gt;&lt;item&gt;1024&lt;/item&gt;&lt;item&gt;1025&lt;/item&gt;&lt;item&gt;1034&lt;/item&gt;&lt;item&gt;1035&lt;/item&gt;&lt;item&gt;1111&lt;/item&gt;&lt;item&gt;1112&lt;/item&gt;&lt;item&gt;1114&lt;/item&gt;&lt;item&gt;1130&lt;/item&gt;&lt;item&gt;1131&lt;/item&gt;&lt;item&gt;1142&lt;/item&gt;&lt;item&gt;1149&lt;/item&gt;&lt;item&gt;1150&lt;/item&gt;&lt;item&gt;1151&lt;/item&gt;&lt;item&gt;1182&lt;/item&gt;&lt;/record-ids&gt;&lt;/item&gt;&lt;/Libraries&gt;"/>
  </w:docVars>
  <w:rsids>
    <w:rsidRoot w:val="00C130FB"/>
    <w:rsid w:val="00004890"/>
    <w:rsid w:val="00013DF5"/>
    <w:rsid w:val="00024344"/>
    <w:rsid w:val="000335C6"/>
    <w:rsid w:val="0004073A"/>
    <w:rsid w:val="00041535"/>
    <w:rsid w:val="00051B15"/>
    <w:rsid w:val="00051F2D"/>
    <w:rsid w:val="0005601A"/>
    <w:rsid w:val="00067130"/>
    <w:rsid w:val="00070957"/>
    <w:rsid w:val="000744F0"/>
    <w:rsid w:val="00087B4F"/>
    <w:rsid w:val="00090056"/>
    <w:rsid w:val="000A0A45"/>
    <w:rsid w:val="000A4141"/>
    <w:rsid w:val="000B17C5"/>
    <w:rsid w:val="000B285F"/>
    <w:rsid w:val="000C04EB"/>
    <w:rsid w:val="000C7585"/>
    <w:rsid w:val="000E2301"/>
    <w:rsid w:val="000E2CAF"/>
    <w:rsid w:val="000F0996"/>
    <w:rsid w:val="00113DA6"/>
    <w:rsid w:val="00114448"/>
    <w:rsid w:val="001249A4"/>
    <w:rsid w:val="00130CF2"/>
    <w:rsid w:val="0014108B"/>
    <w:rsid w:val="00142C33"/>
    <w:rsid w:val="00157424"/>
    <w:rsid w:val="001634C1"/>
    <w:rsid w:val="0016362B"/>
    <w:rsid w:val="0016438B"/>
    <w:rsid w:val="001718B9"/>
    <w:rsid w:val="00174DCF"/>
    <w:rsid w:val="001853E6"/>
    <w:rsid w:val="00194A89"/>
    <w:rsid w:val="001A4DD8"/>
    <w:rsid w:val="001A7F91"/>
    <w:rsid w:val="001B336C"/>
    <w:rsid w:val="001B35A0"/>
    <w:rsid w:val="001B373B"/>
    <w:rsid w:val="001B4F42"/>
    <w:rsid w:val="001C4644"/>
    <w:rsid w:val="001D6B4A"/>
    <w:rsid w:val="001F40D8"/>
    <w:rsid w:val="001F6340"/>
    <w:rsid w:val="00201C53"/>
    <w:rsid w:val="00204ECC"/>
    <w:rsid w:val="00205F76"/>
    <w:rsid w:val="00207170"/>
    <w:rsid w:val="00221CAB"/>
    <w:rsid w:val="00222873"/>
    <w:rsid w:val="00223530"/>
    <w:rsid w:val="002319BE"/>
    <w:rsid w:val="00240677"/>
    <w:rsid w:val="002422A7"/>
    <w:rsid w:val="0024254C"/>
    <w:rsid w:val="00246B93"/>
    <w:rsid w:val="00250126"/>
    <w:rsid w:val="002518F8"/>
    <w:rsid w:val="00257482"/>
    <w:rsid w:val="00262A81"/>
    <w:rsid w:val="0026454D"/>
    <w:rsid w:val="00266469"/>
    <w:rsid w:val="00270552"/>
    <w:rsid w:val="002779AF"/>
    <w:rsid w:val="00282D50"/>
    <w:rsid w:val="00286BB7"/>
    <w:rsid w:val="0029647C"/>
    <w:rsid w:val="002A5068"/>
    <w:rsid w:val="002C243D"/>
    <w:rsid w:val="002D7024"/>
    <w:rsid w:val="002D7278"/>
    <w:rsid w:val="002E2740"/>
    <w:rsid w:val="002E5F0B"/>
    <w:rsid w:val="002F3A2C"/>
    <w:rsid w:val="002F4802"/>
    <w:rsid w:val="003033A9"/>
    <w:rsid w:val="003233B6"/>
    <w:rsid w:val="00331663"/>
    <w:rsid w:val="003510B4"/>
    <w:rsid w:val="00360863"/>
    <w:rsid w:val="00361D1E"/>
    <w:rsid w:val="003658EB"/>
    <w:rsid w:val="0037416B"/>
    <w:rsid w:val="00376191"/>
    <w:rsid w:val="00380312"/>
    <w:rsid w:val="00387407"/>
    <w:rsid w:val="00391BF6"/>
    <w:rsid w:val="003A07B3"/>
    <w:rsid w:val="003A186B"/>
    <w:rsid w:val="003A346D"/>
    <w:rsid w:val="003B3621"/>
    <w:rsid w:val="003B6C6A"/>
    <w:rsid w:val="003C2D72"/>
    <w:rsid w:val="003C5767"/>
    <w:rsid w:val="003C724F"/>
    <w:rsid w:val="003C7FE5"/>
    <w:rsid w:val="003D019B"/>
    <w:rsid w:val="003D3033"/>
    <w:rsid w:val="003D3A3B"/>
    <w:rsid w:val="003D4F14"/>
    <w:rsid w:val="003D6A03"/>
    <w:rsid w:val="003F0601"/>
    <w:rsid w:val="003F0629"/>
    <w:rsid w:val="003F4A22"/>
    <w:rsid w:val="00400F5E"/>
    <w:rsid w:val="00405A62"/>
    <w:rsid w:val="00406C4E"/>
    <w:rsid w:val="00415338"/>
    <w:rsid w:val="00416A22"/>
    <w:rsid w:val="00422354"/>
    <w:rsid w:val="00431437"/>
    <w:rsid w:val="004351EE"/>
    <w:rsid w:val="00435D4B"/>
    <w:rsid w:val="00445CED"/>
    <w:rsid w:val="00452AF5"/>
    <w:rsid w:val="00467476"/>
    <w:rsid w:val="00471B3E"/>
    <w:rsid w:val="00471E76"/>
    <w:rsid w:val="004753C1"/>
    <w:rsid w:val="004834CE"/>
    <w:rsid w:val="004843A6"/>
    <w:rsid w:val="00492253"/>
    <w:rsid w:val="004945B0"/>
    <w:rsid w:val="004A3106"/>
    <w:rsid w:val="004A7553"/>
    <w:rsid w:val="004A78A4"/>
    <w:rsid w:val="004D2B79"/>
    <w:rsid w:val="004E4571"/>
    <w:rsid w:val="004F05BA"/>
    <w:rsid w:val="004F09C4"/>
    <w:rsid w:val="004F4287"/>
    <w:rsid w:val="004F46C2"/>
    <w:rsid w:val="004F688B"/>
    <w:rsid w:val="00504CB9"/>
    <w:rsid w:val="00513DB1"/>
    <w:rsid w:val="00517D66"/>
    <w:rsid w:val="005235D7"/>
    <w:rsid w:val="0052670B"/>
    <w:rsid w:val="005279A9"/>
    <w:rsid w:val="00530A97"/>
    <w:rsid w:val="00540431"/>
    <w:rsid w:val="00546DE5"/>
    <w:rsid w:val="0055168C"/>
    <w:rsid w:val="005657FC"/>
    <w:rsid w:val="0056619D"/>
    <w:rsid w:val="005710A3"/>
    <w:rsid w:val="005735D5"/>
    <w:rsid w:val="005749A7"/>
    <w:rsid w:val="00592ACB"/>
    <w:rsid w:val="005958A5"/>
    <w:rsid w:val="00596EF7"/>
    <w:rsid w:val="005A5768"/>
    <w:rsid w:val="005C4163"/>
    <w:rsid w:val="005C4C7B"/>
    <w:rsid w:val="005D207C"/>
    <w:rsid w:val="005D60D6"/>
    <w:rsid w:val="005E0564"/>
    <w:rsid w:val="005F0736"/>
    <w:rsid w:val="005F4C82"/>
    <w:rsid w:val="006003CE"/>
    <w:rsid w:val="00604BBE"/>
    <w:rsid w:val="00613247"/>
    <w:rsid w:val="0062493B"/>
    <w:rsid w:val="0063032B"/>
    <w:rsid w:val="006416C8"/>
    <w:rsid w:val="00643BFF"/>
    <w:rsid w:val="006555CC"/>
    <w:rsid w:val="006624F7"/>
    <w:rsid w:val="006631E0"/>
    <w:rsid w:val="00663222"/>
    <w:rsid w:val="00667208"/>
    <w:rsid w:val="00672290"/>
    <w:rsid w:val="00675CFB"/>
    <w:rsid w:val="006855C5"/>
    <w:rsid w:val="00687EDD"/>
    <w:rsid w:val="006913D2"/>
    <w:rsid w:val="006A14EE"/>
    <w:rsid w:val="006A3EAF"/>
    <w:rsid w:val="006A7118"/>
    <w:rsid w:val="006B00A6"/>
    <w:rsid w:val="006C488A"/>
    <w:rsid w:val="006C6B3B"/>
    <w:rsid w:val="006C7F9B"/>
    <w:rsid w:val="006D0B14"/>
    <w:rsid w:val="006D215C"/>
    <w:rsid w:val="006D2798"/>
    <w:rsid w:val="006D4FFC"/>
    <w:rsid w:val="006E2E73"/>
    <w:rsid w:val="006E5B77"/>
    <w:rsid w:val="0070483D"/>
    <w:rsid w:val="00705513"/>
    <w:rsid w:val="007055CE"/>
    <w:rsid w:val="007138DA"/>
    <w:rsid w:val="0071620F"/>
    <w:rsid w:val="00720BC5"/>
    <w:rsid w:val="00723F06"/>
    <w:rsid w:val="00727139"/>
    <w:rsid w:val="00727978"/>
    <w:rsid w:val="00734CA1"/>
    <w:rsid w:val="007366F5"/>
    <w:rsid w:val="00736889"/>
    <w:rsid w:val="007368A5"/>
    <w:rsid w:val="007372AE"/>
    <w:rsid w:val="00741AE2"/>
    <w:rsid w:val="0074692C"/>
    <w:rsid w:val="00750219"/>
    <w:rsid w:val="00752FF2"/>
    <w:rsid w:val="007607FC"/>
    <w:rsid w:val="00761ABA"/>
    <w:rsid w:val="00762473"/>
    <w:rsid w:val="007637EE"/>
    <w:rsid w:val="00766002"/>
    <w:rsid w:val="00767FB2"/>
    <w:rsid w:val="00770F31"/>
    <w:rsid w:val="00777EA9"/>
    <w:rsid w:val="00791856"/>
    <w:rsid w:val="00794D7E"/>
    <w:rsid w:val="00796D3D"/>
    <w:rsid w:val="007B18E4"/>
    <w:rsid w:val="007C1713"/>
    <w:rsid w:val="007C19E3"/>
    <w:rsid w:val="007D691C"/>
    <w:rsid w:val="007D6BC0"/>
    <w:rsid w:val="007D6EDD"/>
    <w:rsid w:val="007F1416"/>
    <w:rsid w:val="007F516B"/>
    <w:rsid w:val="00813E53"/>
    <w:rsid w:val="00814598"/>
    <w:rsid w:val="00816A05"/>
    <w:rsid w:val="00835280"/>
    <w:rsid w:val="00840249"/>
    <w:rsid w:val="008441DB"/>
    <w:rsid w:val="00852852"/>
    <w:rsid w:val="00852A11"/>
    <w:rsid w:val="00855978"/>
    <w:rsid w:val="008564BC"/>
    <w:rsid w:val="00856E56"/>
    <w:rsid w:val="00860CF4"/>
    <w:rsid w:val="008622F6"/>
    <w:rsid w:val="00885501"/>
    <w:rsid w:val="008865DE"/>
    <w:rsid w:val="0089654F"/>
    <w:rsid w:val="008B1413"/>
    <w:rsid w:val="008C160C"/>
    <w:rsid w:val="008C5EA8"/>
    <w:rsid w:val="008C5F25"/>
    <w:rsid w:val="008D1CFE"/>
    <w:rsid w:val="008D6E19"/>
    <w:rsid w:val="008E3AA3"/>
    <w:rsid w:val="0091134C"/>
    <w:rsid w:val="0091577E"/>
    <w:rsid w:val="0092591F"/>
    <w:rsid w:val="009333FB"/>
    <w:rsid w:val="00943F38"/>
    <w:rsid w:val="009475A9"/>
    <w:rsid w:val="00950684"/>
    <w:rsid w:val="009513EA"/>
    <w:rsid w:val="009559E0"/>
    <w:rsid w:val="009562EC"/>
    <w:rsid w:val="009578BF"/>
    <w:rsid w:val="00961316"/>
    <w:rsid w:val="009618A6"/>
    <w:rsid w:val="0096377C"/>
    <w:rsid w:val="0098002F"/>
    <w:rsid w:val="00985692"/>
    <w:rsid w:val="00991FC9"/>
    <w:rsid w:val="009A0E6A"/>
    <w:rsid w:val="009A3266"/>
    <w:rsid w:val="009A6C10"/>
    <w:rsid w:val="009B14DD"/>
    <w:rsid w:val="009B4432"/>
    <w:rsid w:val="009B4A14"/>
    <w:rsid w:val="009B6F61"/>
    <w:rsid w:val="009C0814"/>
    <w:rsid w:val="009D6131"/>
    <w:rsid w:val="009D66FE"/>
    <w:rsid w:val="009D784D"/>
    <w:rsid w:val="009E4728"/>
    <w:rsid w:val="00A06CFA"/>
    <w:rsid w:val="00A0778B"/>
    <w:rsid w:val="00A15292"/>
    <w:rsid w:val="00A17381"/>
    <w:rsid w:val="00A24102"/>
    <w:rsid w:val="00A3216B"/>
    <w:rsid w:val="00A35CA6"/>
    <w:rsid w:val="00A3608D"/>
    <w:rsid w:val="00A40A54"/>
    <w:rsid w:val="00A46EFA"/>
    <w:rsid w:val="00A47E60"/>
    <w:rsid w:val="00A50546"/>
    <w:rsid w:val="00A54BBA"/>
    <w:rsid w:val="00A70D10"/>
    <w:rsid w:val="00A81E32"/>
    <w:rsid w:val="00A93FC0"/>
    <w:rsid w:val="00AA65BF"/>
    <w:rsid w:val="00AB3F1F"/>
    <w:rsid w:val="00AB5070"/>
    <w:rsid w:val="00AC2010"/>
    <w:rsid w:val="00AE01B8"/>
    <w:rsid w:val="00AE6F34"/>
    <w:rsid w:val="00AE7139"/>
    <w:rsid w:val="00AE7EAF"/>
    <w:rsid w:val="00AF6302"/>
    <w:rsid w:val="00B04490"/>
    <w:rsid w:val="00B12E8A"/>
    <w:rsid w:val="00B173CE"/>
    <w:rsid w:val="00B3112E"/>
    <w:rsid w:val="00B314E4"/>
    <w:rsid w:val="00B32585"/>
    <w:rsid w:val="00B35F7C"/>
    <w:rsid w:val="00B45239"/>
    <w:rsid w:val="00B47025"/>
    <w:rsid w:val="00B50C4B"/>
    <w:rsid w:val="00B53EEF"/>
    <w:rsid w:val="00B56B3B"/>
    <w:rsid w:val="00B618B6"/>
    <w:rsid w:val="00B6250D"/>
    <w:rsid w:val="00B676F2"/>
    <w:rsid w:val="00B7302E"/>
    <w:rsid w:val="00B741C9"/>
    <w:rsid w:val="00B74AEC"/>
    <w:rsid w:val="00B804F5"/>
    <w:rsid w:val="00B811DD"/>
    <w:rsid w:val="00B8246D"/>
    <w:rsid w:val="00B90FC4"/>
    <w:rsid w:val="00B91AAE"/>
    <w:rsid w:val="00BB2524"/>
    <w:rsid w:val="00BB4E83"/>
    <w:rsid w:val="00BC06FE"/>
    <w:rsid w:val="00BC4465"/>
    <w:rsid w:val="00BD50DD"/>
    <w:rsid w:val="00BE63BC"/>
    <w:rsid w:val="00BF2AD3"/>
    <w:rsid w:val="00BF4957"/>
    <w:rsid w:val="00BF5AB0"/>
    <w:rsid w:val="00C0367C"/>
    <w:rsid w:val="00C06D53"/>
    <w:rsid w:val="00C11EEA"/>
    <w:rsid w:val="00C130FB"/>
    <w:rsid w:val="00C13DFC"/>
    <w:rsid w:val="00C20882"/>
    <w:rsid w:val="00C30484"/>
    <w:rsid w:val="00C352F2"/>
    <w:rsid w:val="00C511B7"/>
    <w:rsid w:val="00C55DA5"/>
    <w:rsid w:val="00C61623"/>
    <w:rsid w:val="00C65072"/>
    <w:rsid w:val="00C65C5D"/>
    <w:rsid w:val="00C747BF"/>
    <w:rsid w:val="00C848B0"/>
    <w:rsid w:val="00C85274"/>
    <w:rsid w:val="00C8530F"/>
    <w:rsid w:val="00C85EB2"/>
    <w:rsid w:val="00C87851"/>
    <w:rsid w:val="00C87924"/>
    <w:rsid w:val="00C91D2B"/>
    <w:rsid w:val="00CB634E"/>
    <w:rsid w:val="00CC0335"/>
    <w:rsid w:val="00CC3710"/>
    <w:rsid w:val="00CC52B1"/>
    <w:rsid w:val="00CE4F4E"/>
    <w:rsid w:val="00CF38EF"/>
    <w:rsid w:val="00CF3E3E"/>
    <w:rsid w:val="00CF4DEF"/>
    <w:rsid w:val="00CF52F3"/>
    <w:rsid w:val="00D0277F"/>
    <w:rsid w:val="00D162F7"/>
    <w:rsid w:val="00D24694"/>
    <w:rsid w:val="00D36AE0"/>
    <w:rsid w:val="00D506E2"/>
    <w:rsid w:val="00D57CF1"/>
    <w:rsid w:val="00D62E38"/>
    <w:rsid w:val="00D64D60"/>
    <w:rsid w:val="00D64ECD"/>
    <w:rsid w:val="00D67400"/>
    <w:rsid w:val="00D72B2B"/>
    <w:rsid w:val="00D849AC"/>
    <w:rsid w:val="00DB03AF"/>
    <w:rsid w:val="00DB1CB6"/>
    <w:rsid w:val="00DC1365"/>
    <w:rsid w:val="00DD135B"/>
    <w:rsid w:val="00DD7119"/>
    <w:rsid w:val="00DE3CB7"/>
    <w:rsid w:val="00DF05FB"/>
    <w:rsid w:val="00DF16D4"/>
    <w:rsid w:val="00DF2BF1"/>
    <w:rsid w:val="00E001FF"/>
    <w:rsid w:val="00E03994"/>
    <w:rsid w:val="00E04A86"/>
    <w:rsid w:val="00E117F1"/>
    <w:rsid w:val="00E25A99"/>
    <w:rsid w:val="00E27010"/>
    <w:rsid w:val="00E36015"/>
    <w:rsid w:val="00E452D4"/>
    <w:rsid w:val="00E50524"/>
    <w:rsid w:val="00E5177D"/>
    <w:rsid w:val="00E61B9C"/>
    <w:rsid w:val="00E63B9B"/>
    <w:rsid w:val="00E763C8"/>
    <w:rsid w:val="00E85231"/>
    <w:rsid w:val="00E85791"/>
    <w:rsid w:val="00E97302"/>
    <w:rsid w:val="00E9797F"/>
    <w:rsid w:val="00EB0F18"/>
    <w:rsid w:val="00EC45B6"/>
    <w:rsid w:val="00ED4BDF"/>
    <w:rsid w:val="00ED5DE7"/>
    <w:rsid w:val="00ED6E20"/>
    <w:rsid w:val="00F11898"/>
    <w:rsid w:val="00F31387"/>
    <w:rsid w:val="00F32A90"/>
    <w:rsid w:val="00F5422F"/>
    <w:rsid w:val="00F54FE3"/>
    <w:rsid w:val="00F56DBE"/>
    <w:rsid w:val="00F65ADE"/>
    <w:rsid w:val="00F7334A"/>
    <w:rsid w:val="00F73EEF"/>
    <w:rsid w:val="00F763AB"/>
    <w:rsid w:val="00F850DE"/>
    <w:rsid w:val="00F95256"/>
    <w:rsid w:val="00F97F9E"/>
    <w:rsid w:val="00FA4051"/>
    <w:rsid w:val="00FA5D64"/>
    <w:rsid w:val="00FA707E"/>
    <w:rsid w:val="00FD4FC9"/>
    <w:rsid w:val="00FD77EC"/>
    <w:rsid w:val="00FE45AB"/>
    <w:rsid w:val="00FF2FF5"/>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559D18-5ACB-4F0B-A43A-5CC978F9C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A05"/>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239"/>
    <w:rPr>
      <w:color w:val="0000FF" w:themeColor="hyperlink"/>
      <w:u w:val="single"/>
    </w:rPr>
  </w:style>
  <w:style w:type="character" w:customStyle="1" w:styleId="apple-converted-space">
    <w:name w:val="apple-converted-space"/>
    <w:basedOn w:val="DefaultParagraphFont"/>
    <w:rsid w:val="00360863"/>
  </w:style>
  <w:style w:type="character" w:styleId="Emphasis">
    <w:name w:val="Emphasis"/>
    <w:basedOn w:val="DefaultParagraphFont"/>
    <w:uiPriority w:val="20"/>
    <w:qFormat/>
    <w:rsid w:val="00360863"/>
    <w:rPr>
      <w:i/>
      <w:iCs/>
    </w:rPr>
  </w:style>
  <w:style w:type="character" w:customStyle="1" w:styleId="highlight">
    <w:name w:val="highlight"/>
    <w:basedOn w:val="DefaultParagraphFont"/>
    <w:rsid w:val="004A78A4"/>
  </w:style>
  <w:style w:type="paragraph" w:customStyle="1" w:styleId="EndNoteBibliographyTitle">
    <w:name w:val="EndNote Bibliography Title"/>
    <w:basedOn w:val="Normal"/>
    <w:link w:val="EndNoteBibliographyTitleChar"/>
    <w:rsid w:val="00D36AE0"/>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D36AE0"/>
    <w:rPr>
      <w:rFonts w:ascii="Calibri" w:eastAsia="Calibri" w:hAnsi="Calibri" w:cs="Calibri"/>
      <w:noProof/>
      <w:lang w:val="en-US"/>
    </w:rPr>
  </w:style>
  <w:style w:type="paragraph" w:customStyle="1" w:styleId="EndNoteBibliography">
    <w:name w:val="EndNote Bibliography"/>
    <w:basedOn w:val="Normal"/>
    <w:link w:val="EndNoteBibliographyChar"/>
    <w:rsid w:val="00D36AE0"/>
    <w:pPr>
      <w:spacing w:line="240" w:lineRule="auto"/>
    </w:pPr>
    <w:rPr>
      <w:rFonts w:cs="Calibri"/>
      <w:noProof/>
    </w:rPr>
  </w:style>
  <w:style w:type="character" w:customStyle="1" w:styleId="EndNoteBibliographyChar">
    <w:name w:val="EndNote Bibliography Char"/>
    <w:basedOn w:val="DefaultParagraphFont"/>
    <w:link w:val="EndNoteBibliography"/>
    <w:rsid w:val="00D36AE0"/>
    <w:rPr>
      <w:rFonts w:ascii="Calibri" w:eastAsia="Calibri" w:hAnsi="Calibri" w:cs="Calibri"/>
      <w:noProof/>
      <w:lang w:val="en-US"/>
    </w:rPr>
  </w:style>
  <w:style w:type="paragraph" w:styleId="BalloonText">
    <w:name w:val="Balloon Text"/>
    <w:basedOn w:val="Normal"/>
    <w:link w:val="BalloonTextChar"/>
    <w:uiPriority w:val="99"/>
    <w:semiHidden/>
    <w:unhideWhenUsed/>
    <w:rsid w:val="00E27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010"/>
    <w:rPr>
      <w:rFonts w:ascii="Tahoma" w:eastAsia="Calibri" w:hAnsi="Tahoma" w:cs="Tahoma"/>
      <w:sz w:val="16"/>
      <w:szCs w:val="16"/>
      <w:lang w:val="en-US"/>
    </w:rPr>
  </w:style>
  <w:style w:type="character" w:styleId="CommentReference">
    <w:name w:val="annotation reference"/>
    <w:uiPriority w:val="99"/>
    <w:semiHidden/>
    <w:rsid w:val="008B1413"/>
    <w:rPr>
      <w:sz w:val="21"/>
      <w:szCs w:val="21"/>
    </w:rPr>
  </w:style>
  <w:style w:type="paragraph" w:styleId="Header">
    <w:name w:val="header"/>
    <w:basedOn w:val="Normal"/>
    <w:link w:val="HeaderChar"/>
    <w:uiPriority w:val="99"/>
    <w:unhideWhenUsed/>
    <w:rsid w:val="001718B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718B9"/>
    <w:rPr>
      <w:rFonts w:ascii="Calibri" w:eastAsia="Calibri" w:hAnsi="Calibri" w:cs="Times New Roman"/>
      <w:sz w:val="18"/>
      <w:szCs w:val="18"/>
      <w:lang w:val="en-US"/>
    </w:rPr>
  </w:style>
  <w:style w:type="paragraph" w:styleId="Footer">
    <w:name w:val="footer"/>
    <w:basedOn w:val="Normal"/>
    <w:link w:val="FooterChar"/>
    <w:uiPriority w:val="99"/>
    <w:unhideWhenUsed/>
    <w:rsid w:val="001718B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718B9"/>
    <w:rPr>
      <w:rFonts w:ascii="Calibri" w:eastAsia="Calibri" w:hAnsi="Calibri"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90432">
      <w:bodyDiv w:val="1"/>
      <w:marLeft w:val="0"/>
      <w:marRight w:val="0"/>
      <w:marTop w:val="0"/>
      <w:marBottom w:val="0"/>
      <w:divBdr>
        <w:top w:val="none" w:sz="0" w:space="0" w:color="auto"/>
        <w:left w:val="none" w:sz="0" w:space="0" w:color="auto"/>
        <w:bottom w:val="none" w:sz="0" w:space="0" w:color="auto"/>
        <w:right w:val="none" w:sz="0" w:space="0" w:color="auto"/>
      </w:divBdr>
    </w:div>
    <w:div w:id="749892402">
      <w:bodyDiv w:val="1"/>
      <w:marLeft w:val="0"/>
      <w:marRight w:val="0"/>
      <w:marTop w:val="0"/>
      <w:marBottom w:val="0"/>
      <w:divBdr>
        <w:top w:val="none" w:sz="0" w:space="0" w:color="auto"/>
        <w:left w:val="none" w:sz="0" w:space="0" w:color="auto"/>
        <w:bottom w:val="none" w:sz="0" w:space="0" w:color="auto"/>
        <w:right w:val="none" w:sz="0" w:space="0" w:color="auto"/>
      </w:divBdr>
    </w:div>
    <w:div w:id="778642920">
      <w:bodyDiv w:val="1"/>
      <w:marLeft w:val="0"/>
      <w:marRight w:val="0"/>
      <w:marTop w:val="0"/>
      <w:marBottom w:val="0"/>
      <w:divBdr>
        <w:top w:val="none" w:sz="0" w:space="0" w:color="auto"/>
        <w:left w:val="none" w:sz="0" w:space="0" w:color="auto"/>
        <w:bottom w:val="none" w:sz="0" w:space="0" w:color="auto"/>
        <w:right w:val="none" w:sz="0" w:space="0" w:color="auto"/>
      </w:divBdr>
    </w:div>
    <w:div w:id="108202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m.puri@ucd.ie" TargetMode="Externa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B5C44-8F44-4349-A5B3-F25899C4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7634</Words>
  <Characters>43519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College Dublin</Company>
  <LinksUpToDate>false</LinksUpToDate>
  <CharactersWithSpaces>51051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LS Ma</cp:lastModifiedBy>
  <cp:revision>2</cp:revision>
  <cp:lastPrinted>2015-01-20T07:41:00Z</cp:lastPrinted>
  <dcterms:created xsi:type="dcterms:W3CDTF">2015-12-19T04:36:00Z</dcterms:created>
  <dcterms:modified xsi:type="dcterms:W3CDTF">2015-12-19T04:36:00Z</dcterms:modified>
</cp:coreProperties>
</file>