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3B" w:rsidRPr="00693AAF" w:rsidRDefault="004C143B" w:rsidP="00693AAF">
      <w:pPr>
        <w:spacing w:after="0" w:line="360" w:lineRule="auto"/>
        <w:jc w:val="both"/>
        <w:rPr>
          <w:rFonts w:ascii="Book Antiqua" w:hAnsi="Book Antiqua"/>
          <w:b/>
          <w:sz w:val="24"/>
          <w:szCs w:val="24"/>
        </w:rPr>
      </w:pPr>
      <w:r w:rsidRPr="00693AAF">
        <w:rPr>
          <w:rFonts w:ascii="Book Antiqua" w:hAnsi="Book Antiqua"/>
          <w:b/>
          <w:sz w:val="24"/>
          <w:szCs w:val="24"/>
        </w:rPr>
        <w:t xml:space="preserve">Name of Journal: </w:t>
      </w:r>
      <w:r w:rsidRPr="00693AAF">
        <w:rPr>
          <w:rFonts w:ascii="Book Antiqua" w:hAnsi="Book Antiqua"/>
          <w:b/>
          <w:i/>
          <w:iCs/>
          <w:sz w:val="24"/>
          <w:szCs w:val="24"/>
        </w:rPr>
        <w:t>World Journal of Hepatology</w:t>
      </w:r>
    </w:p>
    <w:p w:rsidR="004C143B" w:rsidRPr="00693AAF" w:rsidRDefault="004C143B" w:rsidP="00693AAF">
      <w:pPr>
        <w:spacing w:after="0" w:line="360" w:lineRule="auto"/>
        <w:jc w:val="both"/>
        <w:rPr>
          <w:rFonts w:ascii="Book Antiqua" w:hAnsi="Book Antiqua"/>
          <w:b/>
          <w:sz w:val="24"/>
          <w:szCs w:val="24"/>
          <w:lang w:eastAsia="zh-CN"/>
        </w:rPr>
      </w:pPr>
      <w:r w:rsidRPr="00693AAF">
        <w:rPr>
          <w:rFonts w:ascii="Book Antiqua" w:hAnsi="Book Antiqua"/>
          <w:b/>
          <w:sz w:val="24"/>
          <w:szCs w:val="24"/>
        </w:rPr>
        <w:t xml:space="preserve">ESPS Manuscript NO: </w:t>
      </w:r>
      <w:r w:rsidRPr="00693AAF">
        <w:rPr>
          <w:rFonts w:ascii="Book Antiqua" w:hAnsi="Book Antiqua"/>
          <w:b/>
          <w:sz w:val="24"/>
          <w:szCs w:val="24"/>
          <w:lang w:eastAsia="zh-CN"/>
        </w:rPr>
        <w:t>23000</w:t>
      </w:r>
    </w:p>
    <w:p w:rsidR="004C143B" w:rsidRPr="00693AAF" w:rsidRDefault="004C143B" w:rsidP="00693AAF">
      <w:pPr>
        <w:spacing w:after="0" w:line="360" w:lineRule="auto"/>
        <w:jc w:val="both"/>
        <w:rPr>
          <w:rFonts w:ascii="Book Antiqua" w:hAnsi="Book Antiqua"/>
          <w:b/>
          <w:sz w:val="24"/>
          <w:szCs w:val="24"/>
          <w:lang w:eastAsia="zh-CN"/>
        </w:rPr>
      </w:pPr>
      <w:r w:rsidRPr="00693AAF">
        <w:rPr>
          <w:rFonts w:ascii="Book Antiqua" w:hAnsi="Book Antiqua"/>
          <w:b/>
          <w:sz w:val="24"/>
          <w:szCs w:val="24"/>
        </w:rPr>
        <w:t>Manuscript Type:</w:t>
      </w:r>
      <w:r w:rsidRPr="00693AAF">
        <w:rPr>
          <w:rFonts w:ascii="Book Antiqua" w:hAnsi="Book Antiqua"/>
          <w:b/>
          <w:sz w:val="24"/>
          <w:szCs w:val="24"/>
          <w:lang w:eastAsia="zh-CN"/>
        </w:rPr>
        <w:t xml:space="preserve"> ORIGINAL ARTICLE</w:t>
      </w:r>
    </w:p>
    <w:p w:rsidR="004C143B" w:rsidRPr="00693AAF" w:rsidRDefault="004C143B" w:rsidP="00693AAF">
      <w:pPr>
        <w:spacing w:after="0" w:line="360" w:lineRule="auto"/>
        <w:jc w:val="both"/>
        <w:rPr>
          <w:rFonts w:ascii="Book Antiqua" w:hAnsi="Book Antiqua"/>
          <w:b/>
          <w:sz w:val="24"/>
          <w:szCs w:val="24"/>
          <w:lang w:eastAsia="zh-CN"/>
        </w:rPr>
      </w:pPr>
    </w:p>
    <w:p w:rsidR="004C143B" w:rsidRPr="00693AAF" w:rsidRDefault="004C143B" w:rsidP="00693AAF">
      <w:pPr>
        <w:spacing w:after="0" w:line="360" w:lineRule="auto"/>
        <w:jc w:val="both"/>
        <w:rPr>
          <w:rFonts w:ascii="Book Antiqua" w:hAnsi="Book Antiqua"/>
          <w:b/>
          <w:i/>
          <w:sz w:val="24"/>
          <w:szCs w:val="24"/>
          <w:lang w:eastAsia="zh-CN"/>
        </w:rPr>
      </w:pPr>
      <w:r w:rsidRPr="00693AAF">
        <w:rPr>
          <w:rFonts w:ascii="Book Antiqua" w:hAnsi="Book Antiqua"/>
          <w:b/>
          <w:i/>
          <w:sz w:val="24"/>
          <w:szCs w:val="24"/>
        </w:rPr>
        <w:t>Observational Study</w:t>
      </w:r>
    </w:p>
    <w:p w:rsidR="00BE0770" w:rsidRPr="00693AAF" w:rsidRDefault="00BE0770" w:rsidP="00693AAF">
      <w:pPr>
        <w:spacing w:after="0" w:line="360" w:lineRule="auto"/>
        <w:jc w:val="both"/>
        <w:rPr>
          <w:rFonts w:ascii="Book Antiqua" w:hAnsi="Book Antiqua" w:cs="Arial"/>
          <w:b/>
          <w:sz w:val="24"/>
          <w:szCs w:val="24"/>
          <w:lang w:val="en-US" w:eastAsia="zh-CN"/>
        </w:rPr>
      </w:pPr>
      <w:r w:rsidRPr="00693AAF">
        <w:rPr>
          <w:rFonts w:ascii="Book Antiqua" w:hAnsi="Book Antiqua" w:cs="Arial"/>
          <w:b/>
          <w:sz w:val="24"/>
          <w:szCs w:val="24"/>
          <w:lang w:val="en-US"/>
        </w:rPr>
        <w:t xml:space="preserve">Cirrhotic cardiomyopathy: </w:t>
      </w:r>
      <w:r w:rsidR="004C143B" w:rsidRPr="00693AAF">
        <w:rPr>
          <w:rFonts w:ascii="Book Antiqua" w:hAnsi="Book Antiqua" w:cs="Arial"/>
          <w:b/>
          <w:sz w:val="24"/>
          <w:szCs w:val="24"/>
          <w:lang w:val="en-US"/>
        </w:rPr>
        <w:t>I</w:t>
      </w:r>
      <w:r w:rsidRPr="00693AAF">
        <w:rPr>
          <w:rFonts w:ascii="Book Antiqua" w:hAnsi="Book Antiqua" w:cs="Arial"/>
          <w:b/>
          <w:sz w:val="24"/>
          <w:szCs w:val="24"/>
          <w:lang w:val="en-US"/>
        </w:rPr>
        <w:t>sn</w:t>
      </w:r>
      <w:r w:rsidR="004C143B" w:rsidRPr="00693AAF">
        <w:rPr>
          <w:rFonts w:ascii="Book Antiqua" w:hAnsi="Book Antiqua" w:cs="Arial"/>
          <w:b/>
          <w:sz w:val="24"/>
          <w:szCs w:val="24"/>
          <w:lang w:val="en-US" w:eastAsia="zh-CN"/>
        </w:rPr>
        <w:t>’</w:t>
      </w:r>
      <w:r w:rsidRPr="00693AAF">
        <w:rPr>
          <w:rFonts w:ascii="Book Antiqua" w:hAnsi="Book Antiqua" w:cs="Arial"/>
          <w:b/>
          <w:sz w:val="24"/>
          <w:szCs w:val="24"/>
          <w:lang w:val="en-US"/>
        </w:rPr>
        <w:t xml:space="preserve">t stress evaluation always required for the diagnosis? </w:t>
      </w:r>
    </w:p>
    <w:p w:rsidR="004C143B" w:rsidRPr="00693AAF" w:rsidRDefault="004C143B" w:rsidP="00693AAF">
      <w:pPr>
        <w:spacing w:after="0" w:line="360" w:lineRule="auto"/>
        <w:jc w:val="both"/>
        <w:rPr>
          <w:rFonts w:ascii="Book Antiqua" w:hAnsi="Book Antiqua" w:cs="Arial"/>
          <w:sz w:val="24"/>
          <w:szCs w:val="24"/>
          <w:lang w:val="en-US" w:eastAsia="zh-CN"/>
        </w:rPr>
      </w:pPr>
    </w:p>
    <w:p w:rsidR="00EE0013" w:rsidRPr="00693AAF" w:rsidRDefault="001E405A"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rPr>
        <w:t>Barbosa</w:t>
      </w:r>
      <w:r w:rsidRPr="00693AAF">
        <w:rPr>
          <w:rFonts w:ascii="Book Antiqua" w:hAnsi="Book Antiqua" w:cs="Arial"/>
          <w:sz w:val="24"/>
          <w:szCs w:val="24"/>
          <w:lang w:val="en-US"/>
        </w:rPr>
        <w:t xml:space="preserve"> </w:t>
      </w:r>
      <w:r w:rsidRPr="00693AAF">
        <w:rPr>
          <w:rFonts w:ascii="Book Antiqua" w:hAnsi="Book Antiqua" w:cs="Arial"/>
          <w:sz w:val="24"/>
          <w:szCs w:val="24"/>
          <w:lang w:val="en-US" w:eastAsia="zh-CN"/>
        </w:rPr>
        <w:t xml:space="preserve">M </w:t>
      </w:r>
      <w:r w:rsidRPr="00693AAF">
        <w:rPr>
          <w:rFonts w:ascii="Book Antiqua" w:hAnsi="Book Antiqua" w:cs="Arial"/>
          <w:i/>
          <w:sz w:val="24"/>
          <w:szCs w:val="24"/>
          <w:lang w:val="en-US" w:eastAsia="zh-CN"/>
        </w:rPr>
        <w:t xml:space="preserve">et al. </w:t>
      </w:r>
      <w:r w:rsidR="00EE0013" w:rsidRPr="00693AAF">
        <w:rPr>
          <w:rFonts w:ascii="Book Antiqua" w:hAnsi="Book Antiqua" w:cs="Arial"/>
          <w:sz w:val="24"/>
          <w:szCs w:val="24"/>
          <w:lang w:val="en-US"/>
        </w:rPr>
        <w:t>Stress echocardiography for cirrh</w:t>
      </w:r>
      <w:r w:rsidR="004C143B" w:rsidRPr="00693AAF">
        <w:rPr>
          <w:rFonts w:ascii="Book Antiqua" w:hAnsi="Book Antiqua" w:cs="Arial"/>
          <w:sz w:val="24"/>
          <w:szCs w:val="24"/>
          <w:lang w:val="en-US"/>
        </w:rPr>
        <w:t>otic cardiomyopathy</w:t>
      </w:r>
      <w:r w:rsidR="004C143B" w:rsidRPr="00693AAF">
        <w:rPr>
          <w:rFonts w:ascii="Book Antiqua" w:hAnsi="Book Antiqua" w:cs="Arial"/>
          <w:sz w:val="24"/>
          <w:szCs w:val="24"/>
          <w:lang w:val="en-US" w:eastAsia="zh-CN"/>
        </w:rPr>
        <w:t>’</w:t>
      </w:r>
      <w:r w:rsidR="004C143B" w:rsidRPr="00693AAF">
        <w:rPr>
          <w:rFonts w:ascii="Book Antiqua" w:hAnsi="Book Antiqua" w:cs="Arial"/>
          <w:sz w:val="24"/>
          <w:szCs w:val="24"/>
          <w:lang w:val="en-US"/>
        </w:rPr>
        <w:t>s diagnosis</w:t>
      </w:r>
    </w:p>
    <w:p w:rsidR="004C143B" w:rsidRPr="00693AAF" w:rsidRDefault="004C143B" w:rsidP="00693AAF">
      <w:pPr>
        <w:spacing w:after="0" w:line="360" w:lineRule="auto"/>
        <w:jc w:val="both"/>
        <w:rPr>
          <w:rFonts w:ascii="Book Antiqua" w:hAnsi="Book Antiqua" w:cs="Arial"/>
          <w:b/>
          <w:sz w:val="24"/>
          <w:szCs w:val="24"/>
          <w:lang w:val="en-US" w:eastAsia="zh-CN"/>
        </w:rPr>
      </w:pPr>
    </w:p>
    <w:p w:rsidR="00FA166F" w:rsidRPr="00693AAF" w:rsidRDefault="00FA166F" w:rsidP="00693AAF">
      <w:pPr>
        <w:spacing w:after="0" w:line="360" w:lineRule="auto"/>
        <w:jc w:val="both"/>
        <w:rPr>
          <w:rFonts w:ascii="Book Antiqua" w:hAnsi="Book Antiqua" w:cs="Arial"/>
          <w:b/>
          <w:sz w:val="24"/>
          <w:szCs w:val="24"/>
          <w:lang w:eastAsia="zh-CN"/>
        </w:rPr>
      </w:pPr>
      <w:r w:rsidRPr="00693AAF">
        <w:rPr>
          <w:rFonts w:ascii="Book Antiqua" w:hAnsi="Book Antiqua" w:cs="Arial"/>
          <w:b/>
          <w:sz w:val="24"/>
          <w:szCs w:val="24"/>
        </w:rPr>
        <w:t>Ma</w:t>
      </w:r>
      <w:r w:rsidR="00F46331" w:rsidRPr="00693AAF">
        <w:rPr>
          <w:rFonts w:ascii="Book Antiqua" w:hAnsi="Book Antiqua" w:cs="Arial"/>
          <w:b/>
          <w:sz w:val="24"/>
          <w:szCs w:val="24"/>
        </w:rPr>
        <w:t xml:space="preserve">ra Barbosa, Joana </w:t>
      </w:r>
      <w:r w:rsidRPr="00693AAF">
        <w:rPr>
          <w:rFonts w:ascii="Book Antiqua" w:hAnsi="Book Antiqua" w:cs="Arial"/>
          <w:b/>
          <w:sz w:val="24"/>
          <w:szCs w:val="24"/>
        </w:rPr>
        <w:t>Guardado</w:t>
      </w:r>
      <w:r w:rsidR="00F46331" w:rsidRPr="00693AAF">
        <w:rPr>
          <w:rFonts w:ascii="Book Antiqua" w:hAnsi="Book Antiqua" w:cs="Arial"/>
          <w:b/>
          <w:sz w:val="24"/>
          <w:szCs w:val="24"/>
        </w:rPr>
        <w:t xml:space="preserve">, </w:t>
      </w:r>
      <w:r w:rsidRPr="00693AAF">
        <w:rPr>
          <w:rFonts w:ascii="Book Antiqua" w:hAnsi="Book Antiqua" w:cs="Arial"/>
          <w:b/>
          <w:sz w:val="24"/>
          <w:szCs w:val="24"/>
        </w:rPr>
        <w:t>Carla Marinho</w:t>
      </w:r>
      <w:r w:rsidR="00F46331" w:rsidRPr="00693AAF">
        <w:rPr>
          <w:rFonts w:ascii="Book Antiqua" w:hAnsi="Book Antiqua" w:cs="Arial"/>
          <w:b/>
          <w:sz w:val="24"/>
          <w:szCs w:val="24"/>
        </w:rPr>
        <w:t xml:space="preserve">, </w:t>
      </w:r>
      <w:r w:rsidRPr="00693AAF">
        <w:rPr>
          <w:rFonts w:ascii="Book Antiqua" w:hAnsi="Book Antiqua" w:cs="Arial"/>
          <w:b/>
          <w:sz w:val="24"/>
          <w:szCs w:val="24"/>
        </w:rPr>
        <w:t>Bruno Rosa</w:t>
      </w:r>
      <w:r w:rsidR="00F46331" w:rsidRPr="00693AAF">
        <w:rPr>
          <w:rFonts w:ascii="Book Antiqua" w:hAnsi="Book Antiqua" w:cs="Arial"/>
          <w:b/>
          <w:sz w:val="24"/>
          <w:szCs w:val="24"/>
        </w:rPr>
        <w:t xml:space="preserve">, Isabel Quelhas, </w:t>
      </w:r>
      <w:r w:rsidRPr="00693AAF">
        <w:rPr>
          <w:rFonts w:ascii="Book Antiqua" w:hAnsi="Book Antiqua" w:cs="Arial"/>
          <w:b/>
          <w:sz w:val="24"/>
          <w:szCs w:val="24"/>
        </w:rPr>
        <w:t>António Lourenço</w:t>
      </w:r>
      <w:r w:rsidR="00F46331" w:rsidRPr="00693AAF">
        <w:rPr>
          <w:rFonts w:ascii="Book Antiqua" w:hAnsi="Book Antiqua" w:cs="Arial"/>
          <w:b/>
          <w:sz w:val="24"/>
          <w:szCs w:val="24"/>
        </w:rPr>
        <w:t xml:space="preserve">, </w:t>
      </w:r>
      <w:r w:rsidRPr="00693AAF">
        <w:rPr>
          <w:rFonts w:ascii="Book Antiqua" w:hAnsi="Book Antiqua" w:cs="Arial"/>
          <w:b/>
          <w:sz w:val="24"/>
          <w:szCs w:val="24"/>
        </w:rPr>
        <w:t>José Cotter</w:t>
      </w:r>
    </w:p>
    <w:p w:rsidR="004C143B" w:rsidRPr="00693AAF" w:rsidRDefault="004C143B" w:rsidP="00693AAF">
      <w:pPr>
        <w:spacing w:after="0" w:line="360" w:lineRule="auto"/>
        <w:jc w:val="both"/>
        <w:rPr>
          <w:rFonts w:ascii="Book Antiqua" w:hAnsi="Book Antiqua" w:cs="Arial"/>
          <w:sz w:val="24"/>
          <w:szCs w:val="24"/>
          <w:lang w:eastAsia="zh-CN"/>
        </w:rPr>
      </w:pPr>
    </w:p>
    <w:p w:rsidR="00BE0770" w:rsidRPr="00693AAF" w:rsidRDefault="00246B98" w:rsidP="00693AAF">
      <w:pPr>
        <w:spacing w:after="0" w:line="360" w:lineRule="auto"/>
        <w:jc w:val="both"/>
        <w:rPr>
          <w:rFonts w:ascii="Book Antiqua" w:hAnsi="Book Antiqua" w:cs="Arial"/>
          <w:sz w:val="24"/>
          <w:szCs w:val="24"/>
          <w:lang w:eastAsia="zh-CN"/>
        </w:rPr>
      </w:pPr>
      <w:r w:rsidRPr="00693AAF">
        <w:rPr>
          <w:rFonts w:ascii="Book Antiqua" w:hAnsi="Book Antiqua" w:cs="Arial"/>
          <w:b/>
          <w:sz w:val="24"/>
          <w:szCs w:val="24"/>
        </w:rPr>
        <w:t>Mara Barbosa, Joana Guardado, Carla Marinho, Bruno Rosa, Isabel Quelhas, António Lourenço, José Cotter</w:t>
      </w:r>
      <w:r w:rsidRPr="00693AAF">
        <w:rPr>
          <w:rFonts w:ascii="Book Antiqua" w:hAnsi="Book Antiqua" w:cs="Arial"/>
          <w:b/>
          <w:sz w:val="24"/>
          <w:szCs w:val="24"/>
          <w:lang w:eastAsia="zh-CN"/>
        </w:rPr>
        <w:t xml:space="preserve">, </w:t>
      </w:r>
      <w:r w:rsidR="00F46331" w:rsidRPr="00693AAF">
        <w:rPr>
          <w:rFonts w:ascii="Book Antiqua" w:hAnsi="Book Antiqua" w:cs="Arial"/>
          <w:sz w:val="24"/>
          <w:szCs w:val="24"/>
        </w:rPr>
        <w:t xml:space="preserve">Gastroenterology Department, </w:t>
      </w:r>
      <w:r w:rsidR="002B7205" w:rsidRPr="00693AAF">
        <w:rPr>
          <w:rFonts w:ascii="Book Antiqua" w:hAnsi="Book Antiqua" w:cs="Arial"/>
          <w:sz w:val="24"/>
          <w:szCs w:val="24"/>
        </w:rPr>
        <w:t>Centro Hospitalar do Alto Ave</w:t>
      </w:r>
      <w:r w:rsidR="00F46331" w:rsidRPr="00693AAF">
        <w:rPr>
          <w:rFonts w:ascii="Book Antiqua" w:hAnsi="Book Antiqua" w:cs="Arial"/>
          <w:sz w:val="24"/>
          <w:szCs w:val="24"/>
        </w:rPr>
        <w:t xml:space="preserve">, </w:t>
      </w:r>
      <w:r w:rsidRPr="00693AAF">
        <w:rPr>
          <w:rFonts w:ascii="Book Antiqua" w:hAnsi="Book Antiqua" w:cs="Arial"/>
          <w:sz w:val="24"/>
          <w:szCs w:val="24"/>
        </w:rPr>
        <w:t>4835</w:t>
      </w:r>
      <w:r w:rsidRPr="00693AAF">
        <w:rPr>
          <w:rFonts w:ascii="Book Antiqua" w:hAnsi="Book Antiqua" w:cs="Arial"/>
          <w:sz w:val="24"/>
          <w:szCs w:val="24"/>
          <w:lang w:eastAsia="zh-CN"/>
        </w:rPr>
        <w:t xml:space="preserve"> </w:t>
      </w:r>
      <w:r w:rsidR="00F46331" w:rsidRPr="00693AAF">
        <w:rPr>
          <w:rFonts w:ascii="Book Antiqua" w:hAnsi="Book Antiqua" w:cs="Arial"/>
          <w:sz w:val="24"/>
          <w:szCs w:val="24"/>
        </w:rPr>
        <w:t>Guimarães, Portugal</w:t>
      </w:r>
    </w:p>
    <w:p w:rsidR="00246B98" w:rsidRPr="00693AAF" w:rsidRDefault="00246B98" w:rsidP="00693AAF">
      <w:pPr>
        <w:spacing w:after="0" w:line="360" w:lineRule="auto"/>
        <w:jc w:val="both"/>
        <w:rPr>
          <w:rFonts w:ascii="Book Antiqua" w:hAnsi="Book Antiqua" w:cs="Arial"/>
          <w:b/>
          <w:sz w:val="24"/>
          <w:szCs w:val="24"/>
          <w:lang w:eastAsia="zh-CN"/>
        </w:rPr>
      </w:pPr>
    </w:p>
    <w:p w:rsidR="00F46331" w:rsidRPr="00693AAF" w:rsidRDefault="002A5ABF" w:rsidP="00693AAF">
      <w:pPr>
        <w:spacing w:after="0" w:line="360" w:lineRule="auto"/>
        <w:jc w:val="both"/>
        <w:rPr>
          <w:rFonts w:ascii="Book Antiqua" w:hAnsi="Book Antiqua" w:cs="Arial"/>
          <w:sz w:val="24"/>
          <w:szCs w:val="24"/>
          <w:lang w:val="en-US" w:eastAsia="zh-CN"/>
        </w:rPr>
      </w:pPr>
      <w:r w:rsidRPr="00693AAF">
        <w:rPr>
          <w:rFonts w:ascii="Book Antiqua" w:hAnsi="Book Antiqua"/>
          <w:b/>
          <w:sz w:val="24"/>
          <w:szCs w:val="24"/>
        </w:rPr>
        <w:t>Author contributions:</w:t>
      </w:r>
      <w:r w:rsidRPr="00693AAF">
        <w:rPr>
          <w:rFonts w:ascii="Book Antiqua" w:hAnsi="Book Antiqua"/>
          <w:b/>
          <w:sz w:val="24"/>
          <w:szCs w:val="24"/>
          <w:lang w:eastAsia="zh-CN"/>
        </w:rPr>
        <w:t xml:space="preserve"> </w:t>
      </w:r>
      <w:r w:rsidR="00F46331" w:rsidRPr="00693AAF">
        <w:rPr>
          <w:rFonts w:ascii="Book Antiqua" w:hAnsi="Book Antiqua" w:cs="Arial"/>
          <w:sz w:val="24"/>
          <w:szCs w:val="24"/>
          <w:lang w:val="en-US"/>
        </w:rPr>
        <w:t>All authors ha</w:t>
      </w:r>
      <w:r w:rsidR="006F6E7A" w:rsidRPr="00693AAF">
        <w:rPr>
          <w:rFonts w:ascii="Book Antiqua" w:hAnsi="Book Antiqua" w:cs="Arial"/>
          <w:sz w:val="24"/>
          <w:szCs w:val="24"/>
          <w:lang w:val="en-US" w:eastAsia="zh-CN"/>
        </w:rPr>
        <w:t>d</w:t>
      </w:r>
      <w:r w:rsidR="00F46331" w:rsidRPr="00693AAF">
        <w:rPr>
          <w:rFonts w:ascii="Book Antiqua" w:hAnsi="Book Antiqua" w:cs="Arial"/>
          <w:sz w:val="24"/>
          <w:szCs w:val="24"/>
          <w:lang w:val="en-US"/>
        </w:rPr>
        <w:t xml:space="preserve"> made substantial contributions to the study</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Barbosa</w:t>
      </w:r>
      <w:r w:rsidR="006F6E7A" w:rsidRPr="00693AAF">
        <w:rPr>
          <w:rFonts w:ascii="Book Antiqua" w:hAnsi="Book Antiqua" w:cs="Arial"/>
          <w:sz w:val="24"/>
          <w:szCs w:val="24"/>
          <w:lang w:val="en-US" w:eastAsia="zh-CN"/>
        </w:rPr>
        <w:t xml:space="preserve"> M</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Guardado</w:t>
      </w:r>
      <w:proofErr w:type="spellEnd"/>
      <w:r w:rsidR="006F6E7A" w:rsidRPr="00693AAF">
        <w:rPr>
          <w:rFonts w:ascii="Book Antiqua" w:hAnsi="Book Antiqua" w:cs="Arial"/>
          <w:sz w:val="24"/>
          <w:szCs w:val="24"/>
          <w:lang w:val="en-US" w:eastAsia="zh-CN"/>
        </w:rPr>
        <w:t xml:space="preserve"> J</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Marinho</w:t>
      </w:r>
      <w:proofErr w:type="spellEnd"/>
      <w:r w:rsidR="006F6E7A" w:rsidRPr="00693AAF">
        <w:rPr>
          <w:rFonts w:ascii="Book Antiqua" w:hAnsi="Book Antiqua" w:cs="Arial"/>
          <w:sz w:val="24"/>
          <w:szCs w:val="24"/>
          <w:lang w:val="en-US" w:eastAsia="zh-CN"/>
        </w:rPr>
        <w:t xml:space="preserve"> C</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Quelhas</w:t>
      </w:r>
      <w:proofErr w:type="spellEnd"/>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eastAsia="zh-CN"/>
        </w:rPr>
        <w:t xml:space="preserve">I </w:t>
      </w:r>
      <w:r w:rsidR="00F46331" w:rsidRPr="00693AAF">
        <w:rPr>
          <w:rFonts w:ascii="Book Antiqua" w:hAnsi="Book Antiqua" w:cs="Arial"/>
          <w:sz w:val="24"/>
          <w:szCs w:val="24"/>
          <w:lang w:val="en-US"/>
        </w:rPr>
        <w:t xml:space="preserve">and Cotter </w:t>
      </w:r>
      <w:r w:rsidR="006F6E7A" w:rsidRPr="00693AAF">
        <w:rPr>
          <w:rFonts w:ascii="Book Antiqua" w:hAnsi="Book Antiqua" w:cs="Arial"/>
          <w:sz w:val="24"/>
          <w:szCs w:val="24"/>
          <w:lang w:val="en-US" w:eastAsia="zh-CN"/>
        </w:rPr>
        <w:t xml:space="preserve">J </w:t>
      </w:r>
      <w:r w:rsidR="00F46331" w:rsidRPr="00693AAF">
        <w:rPr>
          <w:rFonts w:ascii="Book Antiqua" w:hAnsi="Book Antiqua" w:cs="Arial"/>
          <w:sz w:val="24"/>
          <w:szCs w:val="24"/>
          <w:lang w:val="en-US"/>
        </w:rPr>
        <w:t>participated in the study concept and design</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Barbosa</w:t>
      </w:r>
      <w:r w:rsidR="006F6E7A" w:rsidRPr="00693AAF">
        <w:rPr>
          <w:rFonts w:ascii="Book Antiqua" w:hAnsi="Book Antiqua" w:cs="Arial"/>
          <w:sz w:val="24"/>
          <w:szCs w:val="24"/>
          <w:lang w:val="en-US" w:eastAsia="zh-CN"/>
        </w:rPr>
        <w:t xml:space="preserve"> M</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Guardado</w:t>
      </w:r>
      <w:proofErr w:type="spellEnd"/>
      <w:r w:rsidR="006F6E7A" w:rsidRPr="00693AAF">
        <w:rPr>
          <w:rFonts w:ascii="Book Antiqua" w:hAnsi="Book Antiqua" w:cs="Arial"/>
          <w:sz w:val="24"/>
          <w:szCs w:val="24"/>
          <w:lang w:val="en-US" w:eastAsia="zh-CN"/>
        </w:rPr>
        <w:t xml:space="preserve"> J</w:t>
      </w:r>
      <w:r w:rsidR="00F46331" w:rsidRPr="00693AAF">
        <w:rPr>
          <w:rFonts w:ascii="Book Antiqua" w:hAnsi="Book Antiqua" w:cs="Arial"/>
          <w:sz w:val="24"/>
          <w:szCs w:val="24"/>
          <w:lang w:val="en-US"/>
        </w:rPr>
        <w:t xml:space="preserve">, Rosa </w:t>
      </w:r>
      <w:r w:rsidR="006F6E7A" w:rsidRPr="00693AAF">
        <w:rPr>
          <w:rFonts w:ascii="Book Antiqua" w:hAnsi="Book Antiqua" w:cs="Arial"/>
          <w:sz w:val="24"/>
          <w:szCs w:val="24"/>
          <w:lang w:val="en-US" w:eastAsia="zh-CN"/>
        </w:rPr>
        <w:t xml:space="preserve">B </w:t>
      </w:r>
      <w:r w:rsidR="00F46331" w:rsidRPr="00693AAF">
        <w:rPr>
          <w:rFonts w:ascii="Book Antiqua" w:hAnsi="Book Antiqua" w:cs="Arial"/>
          <w:sz w:val="24"/>
          <w:szCs w:val="24"/>
          <w:lang w:val="en-US"/>
        </w:rPr>
        <w:t xml:space="preserve">and </w:t>
      </w:r>
      <w:proofErr w:type="spellStart"/>
      <w:r w:rsidR="00F46331" w:rsidRPr="00693AAF">
        <w:rPr>
          <w:rFonts w:ascii="Book Antiqua" w:hAnsi="Book Antiqua" w:cs="Arial"/>
          <w:sz w:val="24"/>
          <w:szCs w:val="24"/>
          <w:lang w:val="en-US"/>
        </w:rPr>
        <w:t>Quelhas</w:t>
      </w:r>
      <w:proofErr w:type="spellEnd"/>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eastAsia="zh-CN"/>
        </w:rPr>
        <w:t xml:space="preserve">I </w:t>
      </w:r>
      <w:r w:rsidR="00F46331" w:rsidRPr="00693AAF">
        <w:rPr>
          <w:rFonts w:ascii="Book Antiqua" w:hAnsi="Book Antiqua" w:cs="Arial"/>
          <w:sz w:val="24"/>
          <w:szCs w:val="24"/>
          <w:lang w:val="en-US"/>
        </w:rPr>
        <w:t>were involved in acquisition, analysis and interpretation of the data</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Barbosa</w:t>
      </w:r>
      <w:r w:rsidR="006F6E7A" w:rsidRPr="00693AAF">
        <w:rPr>
          <w:rFonts w:ascii="Book Antiqua" w:hAnsi="Book Antiqua" w:cs="Arial"/>
          <w:sz w:val="24"/>
          <w:szCs w:val="24"/>
          <w:lang w:val="en-US" w:eastAsia="zh-CN"/>
        </w:rPr>
        <w:t xml:space="preserve"> M</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Guardado</w:t>
      </w:r>
      <w:proofErr w:type="spellEnd"/>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eastAsia="zh-CN"/>
        </w:rPr>
        <w:t xml:space="preserve">J </w:t>
      </w:r>
      <w:r w:rsidR="00F46331" w:rsidRPr="00693AAF">
        <w:rPr>
          <w:rFonts w:ascii="Book Antiqua" w:hAnsi="Book Antiqua" w:cs="Arial"/>
          <w:sz w:val="24"/>
          <w:szCs w:val="24"/>
          <w:lang w:val="en-US"/>
        </w:rPr>
        <w:t xml:space="preserve">and Rosa </w:t>
      </w:r>
      <w:r w:rsidR="006F6E7A" w:rsidRPr="00693AAF">
        <w:rPr>
          <w:rFonts w:ascii="Book Antiqua" w:hAnsi="Book Antiqua" w:cs="Arial"/>
          <w:sz w:val="24"/>
          <w:szCs w:val="24"/>
          <w:lang w:val="en-US" w:eastAsia="zh-CN"/>
        </w:rPr>
        <w:t xml:space="preserve">B </w:t>
      </w:r>
      <w:r w:rsidR="00F46331" w:rsidRPr="00693AAF">
        <w:rPr>
          <w:rFonts w:ascii="Book Antiqua" w:hAnsi="Book Antiqua" w:cs="Arial"/>
          <w:sz w:val="24"/>
          <w:szCs w:val="24"/>
          <w:lang w:val="en-US"/>
        </w:rPr>
        <w:t>performed statistical analysis</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Barbosa </w:t>
      </w:r>
      <w:r w:rsidR="006F6E7A" w:rsidRPr="00693AAF">
        <w:rPr>
          <w:rFonts w:ascii="Book Antiqua" w:hAnsi="Book Antiqua" w:cs="Arial"/>
          <w:sz w:val="24"/>
          <w:szCs w:val="24"/>
          <w:lang w:val="en-US" w:eastAsia="zh-CN"/>
        </w:rPr>
        <w:t xml:space="preserve">M </w:t>
      </w:r>
      <w:r w:rsidR="00F46331" w:rsidRPr="00693AAF">
        <w:rPr>
          <w:rFonts w:ascii="Book Antiqua" w:hAnsi="Book Antiqua" w:cs="Arial"/>
          <w:sz w:val="24"/>
          <w:szCs w:val="24"/>
          <w:lang w:val="en-US"/>
        </w:rPr>
        <w:t xml:space="preserve">and </w:t>
      </w:r>
      <w:proofErr w:type="spellStart"/>
      <w:r w:rsidR="00F46331" w:rsidRPr="00693AAF">
        <w:rPr>
          <w:rFonts w:ascii="Book Antiqua" w:hAnsi="Book Antiqua" w:cs="Arial"/>
          <w:sz w:val="24"/>
          <w:szCs w:val="24"/>
          <w:lang w:val="en-US"/>
        </w:rPr>
        <w:t>Guardado</w:t>
      </w:r>
      <w:proofErr w:type="spellEnd"/>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eastAsia="zh-CN"/>
        </w:rPr>
        <w:t xml:space="preserve">J </w:t>
      </w:r>
      <w:r w:rsidR="00F46331" w:rsidRPr="00693AAF">
        <w:rPr>
          <w:rFonts w:ascii="Book Antiqua" w:hAnsi="Book Antiqua" w:cs="Arial"/>
          <w:sz w:val="24"/>
          <w:szCs w:val="24"/>
          <w:lang w:val="en-US"/>
        </w:rPr>
        <w:t>drafted the manuscript</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Marinho</w:t>
      </w:r>
      <w:proofErr w:type="spellEnd"/>
      <w:r w:rsidR="006F6E7A" w:rsidRPr="00693AAF">
        <w:rPr>
          <w:rFonts w:ascii="Book Antiqua" w:hAnsi="Book Antiqua" w:cs="Arial"/>
          <w:sz w:val="24"/>
          <w:szCs w:val="24"/>
          <w:lang w:val="en-US" w:eastAsia="zh-CN"/>
        </w:rPr>
        <w:t xml:space="preserve"> C</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Quelhas</w:t>
      </w:r>
      <w:proofErr w:type="spellEnd"/>
      <w:r w:rsidR="006F6E7A" w:rsidRPr="00693AAF">
        <w:rPr>
          <w:rFonts w:ascii="Book Antiqua" w:hAnsi="Book Antiqua" w:cs="Arial"/>
          <w:sz w:val="24"/>
          <w:szCs w:val="24"/>
          <w:lang w:val="en-US" w:eastAsia="zh-CN"/>
        </w:rPr>
        <w:t xml:space="preserve"> I</w:t>
      </w:r>
      <w:r w:rsidR="00F46331" w:rsidRPr="00693AAF">
        <w:rPr>
          <w:rFonts w:ascii="Book Antiqua" w:hAnsi="Book Antiqua" w:cs="Arial"/>
          <w:sz w:val="24"/>
          <w:szCs w:val="24"/>
          <w:lang w:val="en-US"/>
        </w:rPr>
        <w:t xml:space="preserve">, </w:t>
      </w:r>
      <w:proofErr w:type="spellStart"/>
      <w:r w:rsidR="00F46331" w:rsidRPr="00693AAF">
        <w:rPr>
          <w:rFonts w:ascii="Book Antiqua" w:hAnsi="Book Antiqua" w:cs="Arial"/>
          <w:sz w:val="24"/>
          <w:szCs w:val="24"/>
          <w:lang w:val="en-US"/>
        </w:rPr>
        <w:t>Lourenço</w:t>
      </w:r>
      <w:proofErr w:type="spellEnd"/>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eastAsia="zh-CN"/>
        </w:rPr>
        <w:t xml:space="preserve">A </w:t>
      </w:r>
      <w:r w:rsidR="00F46331" w:rsidRPr="00693AAF">
        <w:rPr>
          <w:rFonts w:ascii="Book Antiqua" w:hAnsi="Book Antiqua" w:cs="Arial"/>
          <w:sz w:val="24"/>
          <w:szCs w:val="24"/>
          <w:lang w:val="en-US"/>
        </w:rPr>
        <w:t xml:space="preserve">and Cotter </w:t>
      </w:r>
      <w:r w:rsidR="006F6E7A" w:rsidRPr="00693AAF">
        <w:rPr>
          <w:rFonts w:ascii="Book Antiqua" w:hAnsi="Book Antiqua" w:cs="Arial"/>
          <w:sz w:val="24"/>
          <w:szCs w:val="24"/>
          <w:lang w:val="en-US" w:eastAsia="zh-CN"/>
        </w:rPr>
        <w:t xml:space="preserve">J </w:t>
      </w:r>
      <w:r w:rsidR="00F46331" w:rsidRPr="00693AAF">
        <w:rPr>
          <w:rFonts w:ascii="Book Antiqua" w:hAnsi="Book Antiqua" w:cs="Arial"/>
          <w:sz w:val="24"/>
          <w:szCs w:val="24"/>
          <w:lang w:val="en-US"/>
        </w:rPr>
        <w:t>reviewed the manuscript</w:t>
      </w:r>
      <w:r w:rsidR="006F6E7A" w:rsidRPr="00693AAF">
        <w:rPr>
          <w:rFonts w:ascii="Book Antiqua" w:hAnsi="Book Antiqua" w:cs="Arial"/>
          <w:sz w:val="24"/>
          <w:szCs w:val="24"/>
          <w:lang w:val="en-US" w:eastAsia="zh-CN"/>
        </w:rPr>
        <w:t>;</w:t>
      </w:r>
      <w:r w:rsidR="00F46331" w:rsidRPr="00693AAF">
        <w:rPr>
          <w:rFonts w:ascii="Book Antiqua" w:hAnsi="Book Antiqua" w:cs="Arial"/>
          <w:sz w:val="24"/>
          <w:szCs w:val="24"/>
          <w:lang w:val="en-US"/>
        </w:rPr>
        <w:t xml:space="preserve"> </w:t>
      </w:r>
      <w:r w:rsidR="006F6E7A" w:rsidRPr="00693AAF">
        <w:rPr>
          <w:rFonts w:ascii="Book Antiqua" w:hAnsi="Book Antiqua" w:cs="Arial"/>
          <w:sz w:val="24"/>
          <w:szCs w:val="24"/>
          <w:lang w:val="en-US"/>
        </w:rPr>
        <w:t>a</w:t>
      </w:r>
      <w:r w:rsidR="00F46331" w:rsidRPr="00693AAF">
        <w:rPr>
          <w:rFonts w:ascii="Book Antiqua" w:hAnsi="Book Antiqua" w:cs="Arial"/>
          <w:sz w:val="24"/>
          <w:szCs w:val="24"/>
          <w:lang w:val="en-US"/>
        </w:rPr>
        <w:t>ll authors read and approved the final manuscript.</w:t>
      </w:r>
    </w:p>
    <w:p w:rsidR="00B034F2" w:rsidRPr="00693AAF" w:rsidRDefault="00B034F2" w:rsidP="00693AAF">
      <w:pPr>
        <w:spacing w:after="0" w:line="360" w:lineRule="auto"/>
        <w:jc w:val="both"/>
        <w:rPr>
          <w:rFonts w:ascii="Book Antiqua" w:hAnsi="Book Antiqua" w:cs="Arial"/>
          <w:b/>
          <w:sz w:val="24"/>
          <w:szCs w:val="24"/>
          <w:lang w:val="en-US" w:eastAsia="zh-CN"/>
        </w:rPr>
      </w:pPr>
    </w:p>
    <w:p w:rsidR="007F62F7" w:rsidRPr="00693AAF" w:rsidRDefault="007F62F7" w:rsidP="00693AAF">
      <w:pPr>
        <w:spacing w:after="0" w:line="360" w:lineRule="auto"/>
        <w:jc w:val="both"/>
        <w:rPr>
          <w:rFonts w:ascii="Book Antiqua" w:hAnsi="Book Antiqua" w:cs="Arial"/>
          <w:sz w:val="24"/>
          <w:szCs w:val="24"/>
          <w:lang w:val="en-US"/>
        </w:rPr>
      </w:pPr>
      <w:r w:rsidRPr="00693AAF">
        <w:rPr>
          <w:rFonts w:ascii="Book Antiqua" w:hAnsi="Book Antiqua"/>
          <w:b/>
          <w:sz w:val="24"/>
          <w:szCs w:val="24"/>
        </w:rPr>
        <w:t>Institutional review board statement:</w:t>
      </w:r>
      <w:r w:rsidRPr="00693AAF">
        <w:rPr>
          <w:rFonts w:ascii="Book Antiqua" w:hAnsi="Book Antiqua" w:cs="Arial"/>
          <w:sz w:val="24"/>
          <w:szCs w:val="24"/>
          <w:lang w:val="en-US"/>
        </w:rPr>
        <w:t xml:space="preserve"> This study was approved by the Institutional Review Board of Centro </w:t>
      </w:r>
      <w:proofErr w:type="spellStart"/>
      <w:r w:rsidRPr="00693AAF">
        <w:rPr>
          <w:rFonts w:ascii="Book Antiqua" w:hAnsi="Book Antiqua" w:cs="Arial"/>
          <w:sz w:val="24"/>
          <w:szCs w:val="24"/>
          <w:lang w:val="en-US"/>
        </w:rPr>
        <w:t>Hospitalar</w:t>
      </w:r>
      <w:proofErr w:type="spellEnd"/>
      <w:r w:rsidRPr="00693AAF">
        <w:rPr>
          <w:rFonts w:ascii="Book Antiqua" w:hAnsi="Book Antiqua" w:cs="Arial"/>
          <w:sz w:val="24"/>
          <w:szCs w:val="24"/>
          <w:lang w:val="en-US"/>
        </w:rPr>
        <w:t xml:space="preserve"> do Alto Ave, </w:t>
      </w:r>
      <w:proofErr w:type="spellStart"/>
      <w:r w:rsidRPr="00693AAF">
        <w:rPr>
          <w:rFonts w:ascii="Book Antiqua" w:hAnsi="Book Antiqua" w:cs="Arial"/>
          <w:sz w:val="24"/>
          <w:szCs w:val="24"/>
          <w:lang w:val="en-US"/>
        </w:rPr>
        <w:t>Guimarães</w:t>
      </w:r>
      <w:proofErr w:type="spellEnd"/>
      <w:r w:rsidRPr="00693AAF">
        <w:rPr>
          <w:rFonts w:ascii="Book Antiqua" w:hAnsi="Book Antiqua" w:cs="Arial"/>
          <w:sz w:val="24"/>
          <w:szCs w:val="24"/>
          <w:lang w:val="en-US"/>
        </w:rPr>
        <w:t>, Portugal.</w:t>
      </w:r>
    </w:p>
    <w:p w:rsidR="007F62F7" w:rsidRPr="00693AAF" w:rsidRDefault="007F62F7" w:rsidP="00693AAF">
      <w:pPr>
        <w:spacing w:after="0" w:line="360" w:lineRule="auto"/>
        <w:jc w:val="both"/>
        <w:rPr>
          <w:rFonts w:ascii="Book Antiqua" w:hAnsi="Book Antiqua"/>
          <w:b/>
          <w:sz w:val="24"/>
          <w:szCs w:val="24"/>
          <w:lang w:eastAsia="zh-CN"/>
        </w:rPr>
      </w:pPr>
    </w:p>
    <w:p w:rsidR="007F62F7" w:rsidRPr="00693AAF" w:rsidRDefault="007F62F7" w:rsidP="00693AAF">
      <w:pPr>
        <w:spacing w:after="0" w:line="360" w:lineRule="auto"/>
        <w:jc w:val="both"/>
        <w:rPr>
          <w:rFonts w:ascii="Book Antiqua" w:hAnsi="Book Antiqua" w:cs="Arial"/>
          <w:sz w:val="24"/>
          <w:szCs w:val="24"/>
          <w:lang w:val="en-US"/>
        </w:rPr>
      </w:pPr>
      <w:r w:rsidRPr="00693AAF">
        <w:rPr>
          <w:rFonts w:ascii="Book Antiqua" w:hAnsi="Book Antiqua"/>
          <w:b/>
          <w:sz w:val="24"/>
          <w:szCs w:val="24"/>
        </w:rPr>
        <w:t xml:space="preserve">Informed consent statement: </w:t>
      </w:r>
      <w:r w:rsidRPr="00693AAF">
        <w:rPr>
          <w:rFonts w:ascii="Book Antiqua" w:hAnsi="Book Antiqua" w:cs="Arial"/>
          <w:sz w:val="24"/>
          <w:szCs w:val="24"/>
          <w:lang w:val="en-US"/>
        </w:rPr>
        <w:t>Written informed consent was obtained from every patient included in the study.</w:t>
      </w:r>
    </w:p>
    <w:p w:rsidR="007F62F7" w:rsidRPr="00693AAF" w:rsidRDefault="007F62F7" w:rsidP="00693AAF">
      <w:pPr>
        <w:spacing w:after="0" w:line="360" w:lineRule="auto"/>
        <w:jc w:val="both"/>
        <w:rPr>
          <w:rFonts w:ascii="Book Antiqua" w:hAnsi="Book Antiqua"/>
          <w:b/>
          <w:sz w:val="24"/>
          <w:szCs w:val="24"/>
          <w:lang w:eastAsia="zh-CN"/>
        </w:rPr>
      </w:pPr>
    </w:p>
    <w:p w:rsidR="007F62F7" w:rsidRPr="00693AAF" w:rsidRDefault="007F62F7" w:rsidP="00693AAF">
      <w:pPr>
        <w:spacing w:after="0" w:line="360" w:lineRule="auto"/>
        <w:jc w:val="both"/>
        <w:rPr>
          <w:rFonts w:ascii="Book Antiqua" w:hAnsi="Book Antiqua" w:cs="Arial"/>
          <w:sz w:val="24"/>
          <w:szCs w:val="24"/>
        </w:rPr>
      </w:pPr>
      <w:r w:rsidRPr="00693AAF">
        <w:rPr>
          <w:rFonts w:ascii="Book Antiqua" w:hAnsi="Book Antiqua"/>
          <w:b/>
          <w:sz w:val="24"/>
          <w:szCs w:val="24"/>
        </w:rPr>
        <w:t>Conflict-of-interest statement:</w:t>
      </w:r>
      <w:r w:rsidRPr="00693AAF">
        <w:rPr>
          <w:rFonts w:ascii="Book Antiqua" w:hAnsi="Book Antiqua" w:cs="Arial"/>
          <w:sz w:val="24"/>
          <w:szCs w:val="24"/>
          <w:lang w:val="en-US"/>
        </w:rPr>
        <w:t xml:space="preserve"> Bruno Rosa is a consultant for Given </w:t>
      </w:r>
      <w:proofErr w:type="spellStart"/>
      <w:r w:rsidRPr="00693AAF">
        <w:rPr>
          <w:rFonts w:ascii="Book Antiqua" w:hAnsi="Book Antiqua" w:cs="Arial"/>
          <w:sz w:val="24"/>
          <w:szCs w:val="24"/>
          <w:lang w:val="en-US"/>
        </w:rPr>
        <w:t>Imagin</w:t>
      </w:r>
      <w:proofErr w:type="spellEnd"/>
      <w:r w:rsidRPr="00693AAF">
        <w:rPr>
          <w:rFonts w:ascii="Book Antiqua" w:hAnsi="Book Antiqua" w:cs="Arial"/>
          <w:sz w:val="24"/>
          <w:szCs w:val="24"/>
          <w:vertAlign w:val="superscript"/>
          <w:lang w:val="en-US"/>
        </w:rPr>
        <w:t>®</w:t>
      </w:r>
      <w:r w:rsidRPr="00693AAF">
        <w:rPr>
          <w:rFonts w:ascii="Book Antiqua" w:hAnsi="Book Antiqua" w:cs="Arial"/>
          <w:sz w:val="24"/>
          <w:szCs w:val="24"/>
          <w:lang w:val="en-US"/>
        </w:rPr>
        <w:t xml:space="preserve">. </w:t>
      </w:r>
      <w:r w:rsidRPr="00693AAF">
        <w:rPr>
          <w:rFonts w:ascii="Book Antiqua" w:hAnsi="Book Antiqua" w:cs="Arial"/>
          <w:sz w:val="24"/>
          <w:szCs w:val="24"/>
        </w:rPr>
        <w:t>Mara Barbosa, Joana Guardado, Carla Marinho, Isabel Quelhas, António Lourenço and José Cotter certify that they have NO conflit-of-interest.</w:t>
      </w:r>
    </w:p>
    <w:p w:rsidR="007F62F7" w:rsidRPr="00693AAF" w:rsidRDefault="007F62F7" w:rsidP="00693AAF">
      <w:pPr>
        <w:spacing w:after="0" w:line="360" w:lineRule="auto"/>
        <w:jc w:val="both"/>
        <w:rPr>
          <w:rFonts w:ascii="Book Antiqua" w:hAnsi="Book Antiqua"/>
          <w:b/>
          <w:sz w:val="24"/>
          <w:szCs w:val="24"/>
          <w:lang w:eastAsia="zh-CN"/>
        </w:rPr>
      </w:pPr>
    </w:p>
    <w:p w:rsidR="007F62F7" w:rsidRPr="00693AAF" w:rsidRDefault="007F62F7" w:rsidP="00693AAF">
      <w:pPr>
        <w:spacing w:after="0" w:line="360" w:lineRule="auto"/>
        <w:jc w:val="both"/>
        <w:rPr>
          <w:rFonts w:ascii="Book Antiqua" w:hAnsi="Book Antiqua" w:cs="Arial"/>
          <w:sz w:val="24"/>
          <w:szCs w:val="24"/>
          <w:lang w:val="en-US"/>
        </w:rPr>
      </w:pPr>
      <w:r w:rsidRPr="00693AAF">
        <w:rPr>
          <w:rFonts w:ascii="Book Antiqua" w:hAnsi="Book Antiqua"/>
          <w:b/>
          <w:sz w:val="24"/>
          <w:szCs w:val="24"/>
        </w:rPr>
        <w:t>Data sharing statement:</w:t>
      </w:r>
      <w:r w:rsidRPr="00693AAF">
        <w:rPr>
          <w:rFonts w:ascii="Book Antiqua" w:hAnsi="Book Antiqua" w:cs="Arial"/>
          <w:sz w:val="24"/>
          <w:szCs w:val="24"/>
          <w:lang w:val="en-US"/>
        </w:rPr>
        <w:t xml:space="preserve"> Technical appendix, statistical code, dataset is available from the corresponding at maraisabelbarbosa@net.sapo.pt. Consent was not obtained but the presented data are </w:t>
      </w:r>
      <w:proofErr w:type="spellStart"/>
      <w:r w:rsidRPr="00693AAF">
        <w:rPr>
          <w:rFonts w:ascii="Book Antiqua" w:hAnsi="Book Antiqua" w:cs="Arial"/>
          <w:sz w:val="24"/>
          <w:szCs w:val="24"/>
          <w:lang w:val="en-US"/>
        </w:rPr>
        <w:t>anonymized</w:t>
      </w:r>
      <w:proofErr w:type="spellEnd"/>
      <w:r w:rsidRPr="00693AAF">
        <w:rPr>
          <w:rFonts w:ascii="Book Antiqua" w:hAnsi="Book Antiqua" w:cs="Arial"/>
          <w:sz w:val="24"/>
          <w:szCs w:val="24"/>
          <w:lang w:val="en-US"/>
        </w:rPr>
        <w:t xml:space="preserve"> and risk of identification is low.</w:t>
      </w:r>
    </w:p>
    <w:p w:rsidR="007F62F7" w:rsidRPr="00693AAF" w:rsidRDefault="007F62F7" w:rsidP="00693AAF">
      <w:pPr>
        <w:spacing w:after="0" w:line="360" w:lineRule="auto"/>
        <w:jc w:val="both"/>
        <w:rPr>
          <w:rFonts w:ascii="Book Antiqua" w:hAnsi="Book Antiqua"/>
          <w:b/>
          <w:sz w:val="24"/>
          <w:szCs w:val="24"/>
          <w:lang w:eastAsia="zh-CN"/>
        </w:rPr>
      </w:pPr>
    </w:p>
    <w:p w:rsidR="002C3A20" w:rsidRPr="00693AAF" w:rsidRDefault="002C3A20" w:rsidP="00693AAF">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693AAF">
        <w:rPr>
          <w:rFonts w:ascii="Book Antiqua" w:hAnsi="Book Antiqua"/>
          <w:b/>
          <w:sz w:val="24"/>
          <w:szCs w:val="24"/>
        </w:rPr>
        <w:t xml:space="preserve">Open-Access: </w:t>
      </w:r>
      <w:r w:rsidRPr="00693AA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93AAF">
          <w:rPr>
            <w:rStyle w:val="Hyperlink"/>
            <w:rFonts w:ascii="Book Antiqua" w:hAnsi="Book Antiqua"/>
            <w:color w:val="auto"/>
            <w:sz w:val="24"/>
            <w:szCs w:val="24"/>
            <w:u w:val="none"/>
          </w:rPr>
          <w:t>http://creativecommons.org/licenses/by-nc/4.0/</w:t>
        </w:r>
      </w:hyperlink>
      <w:bookmarkEnd w:id="0"/>
      <w:bookmarkEnd w:id="1"/>
      <w:bookmarkEnd w:id="2"/>
      <w:bookmarkEnd w:id="3"/>
    </w:p>
    <w:p w:rsidR="002C3A20" w:rsidRPr="00693AAF" w:rsidRDefault="002C3A20" w:rsidP="00693AAF">
      <w:pPr>
        <w:spacing w:after="0" w:line="360" w:lineRule="auto"/>
        <w:jc w:val="both"/>
        <w:rPr>
          <w:rFonts w:ascii="Book Antiqua" w:hAnsi="Book Antiqua"/>
          <w:b/>
          <w:sz w:val="24"/>
          <w:szCs w:val="24"/>
          <w:lang w:eastAsia="zh-CN"/>
        </w:rPr>
      </w:pPr>
    </w:p>
    <w:p w:rsidR="00BE0770" w:rsidRPr="00693AAF" w:rsidRDefault="007F62F7" w:rsidP="00693AAF">
      <w:pPr>
        <w:spacing w:after="0" w:line="360" w:lineRule="auto"/>
        <w:jc w:val="both"/>
        <w:rPr>
          <w:rFonts w:ascii="Book Antiqua" w:hAnsi="Book Antiqua" w:cs="Arial"/>
          <w:sz w:val="24"/>
          <w:szCs w:val="24"/>
          <w:lang w:val="en-US"/>
        </w:rPr>
      </w:pPr>
      <w:r w:rsidRPr="00693AAF">
        <w:rPr>
          <w:rFonts w:ascii="Book Antiqua" w:hAnsi="Book Antiqua"/>
          <w:b/>
          <w:sz w:val="24"/>
          <w:szCs w:val="24"/>
        </w:rPr>
        <w:t>Correspondence to:</w:t>
      </w:r>
      <w:r w:rsidRPr="000F42B6">
        <w:rPr>
          <w:rFonts w:ascii="Book Antiqua" w:hAnsi="Book Antiqua"/>
          <w:b/>
          <w:sz w:val="24"/>
          <w:szCs w:val="24"/>
          <w:lang w:eastAsia="zh-CN"/>
        </w:rPr>
        <w:t xml:space="preserve"> </w:t>
      </w:r>
      <w:r w:rsidR="00BE0770" w:rsidRPr="000F42B6">
        <w:rPr>
          <w:rFonts w:ascii="Book Antiqua" w:hAnsi="Book Antiqua" w:cs="Arial"/>
          <w:b/>
          <w:sz w:val="24"/>
          <w:szCs w:val="24"/>
        </w:rPr>
        <w:t>Mara Barbosa</w:t>
      </w:r>
      <w:r w:rsidRPr="000F42B6">
        <w:rPr>
          <w:rFonts w:ascii="Book Antiqua" w:hAnsi="Book Antiqua" w:cs="Arial"/>
          <w:b/>
          <w:sz w:val="24"/>
          <w:szCs w:val="24"/>
        </w:rPr>
        <w:t>, MD</w:t>
      </w:r>
      <w:r w:rsidR="001243B9" w:rsidRPr="000F42B6">
        <w:rPr>
          <w:rFonts w:ascii="Book Antiqua" w:hAnsi="Book Antiqua" w:cs="Arial"/>
          <w:b/>
          <w:sz w:val="24"/>
          <w:szCs w:val="24"/>
        </w:rPr>
        <w:t>,</w:t>
      </w:r>
      <w:r w:rsidR="001243B9" w:rsidRPr="00693AAF">
        <w:rPr>
          <w:rFonts w:ascii="Book Antiqua" w:hAnsi="Book Antiqua" w:cs="Arial"/>
          <w:sz w:val="24"/>
          <w:szCs w:val="24"/>
        </w:rPr>
        <w:t xml:space="preserve"> Gastroenterology Department, Centro Hospitalar do Alto Ave, </w:t>
      </w:r>
      <w:r w:rsidRPr="00693AAF">
        <w:rPr>
          <w:rFonts w:ascii="Book Antiqua" w:hAnsi="Book Antiqua" w:cs="Arial"/>
          <w:sz w:val="24"/>
          <w:szCs w:val="24"/>
        </w:rPr>
        <w:t>Rua dos Cutileiros, Creixomil</w:t>
      </w:r>
      <w:r w:rsidRPr="00693AAF">
        <w:rPr>
          <w:rFonts w:ascii="Book Antiqua" w:hAnsi="Book Antiqua" w:cs="Arial"/>
          <w:sz w:val="24"/>
          <w:szCs w:val="24"/>
          <w:lang w:eastAsia="zh-CN"/>
        </w:rPr>
        <w:t>,</w:t>
      </w:r>
      <w:r w:rsidRPr="00693AAF">
        <w:rPr>
          <w:rFonts w:ascii="Book Antiqua" w:hAnsi="Book Antiqua" w:cs="Arial"/>
          <w:sz w:val="24"/>
          <w:szCs w:val="24"/>
        </w:rPr>
        <w:t xml:space="preserve"> </w:t>
      </w:r>
      <w:r w:rsidR="001243B9" w:rsidRPr="00693AAF">
        <w:rPr>
          <w:rFonts w:ascii="Book Antiqua" w:hAnsi="Book Antiqua" w:cs="Arial"/>
          <w:sz w:val="24"/>
          <w:szCs w:val="24"/>
        </w:rPr>
        <w:t xml:space="preserve">4835 Guimarães, Portugal. </w:t>
      </w:r>
      <w:hyperlink r:id="rId10" w:history="1">
        <w:r w:rsidR="001243B9" w:rsidRPr="00693AAF">
          <w:rPr>
            <w:rStyle w:val="Hyperlink"/>
            <w:rFonts w:ascii="Book Antiqua" w:hAnsi="Book Antiqua" w:cs="Arial"/>
            <w:color w:val="auto"/>
            <w:sz w:val="24"/>
            <w:szCs w:val="24"/>
            <w:u w:val="none"/>
            <w:lang w:val="en-US"/>
          </w:rPr>
          <w:t>maraisabelbarbosa@net.sapo.pt</w:t>
        </w:r>
      </w:hyperlink>
    </w:p>
    <w:p w:rsidR="002C3A20" w:rsidRPr="00693AAF" w:rsidRDefault="002C3A20" w:rsidP="00693AAF">
      <w:pPr>
        <w:spacing w:after="0" w:line="360" w:lineRule="auto"/>
        <w:jc w:val="both"/>
        <w:rPr>
          <w:rFonts w:ascii="Book Antiqua" w:hAnsi="Book Antiqua" w:cs="Arial"/>
          <w:sz w:val="24"/>
          <w:szCs w:val="24"/>
          <w:lang w:val="en-US"/>
        </w:rPr>
      </w:pPr>
      <w:r w:rsidRPr="00693AAF">
        <w:rPr>
          <w:rFonts w:ascii="Book Antiqua" w:hAnsi="Book Antiqua"/>
          <w:b/>
          <w:sz w:val="24"/>
          <w:szCs w:val="24"/>
        </w:rPr>
        <w:t xml:space="preserve">Telephone: </w:t>
      </w:r>
      <w:r w:rsidRPr="00693AAF">
        <w:rPr>
          <w:rFonts w:ascii="Book Antiqua" w:hAnsi="Book Antiqua" w:cs="Arial"/>
          <w:sz w:val="24"/>
          <w:szCs w:val="24"/>
          <w:lang w:val="en-US"/>
        </w:rPr>
        <w:t>+351</w:t>
      </w:r>
      <w:r w:rsidRPr="00693AAF">
        <w:rPr>
          <w:rFonts w:ascii="Book Antiqua" w:hAnsi="Book Antiqua" w:cs="Arial"/>
          <w:sz w:val="24"/>
          <w:szCs w:val="24"/>
          <w:lang w:val="en-US" w:eastAsia="zh-CN"/>
        </w:rPr>
        <w:t>-</w:t>
      </w:r>
      <w:r w:rsidRPr="00693AAF">
        <w:rPr>
          <w:rFonts w:ascii="Book Antiqua" w:hAnsi="Book Antiqua" w:cs="Arial"/>
          <w:sz w:val="24"/>
          <w:szCs w:val="24"/>
          <w:lang w:val="en-US"/>
        </w:rPr>
        <w:t>933</w:t>
      </w:r>
      <w:r w:rsidRPr="00693AAF">
        <w:rPr>
          <w:rFonts w:ascii="Book Antiqua" w:hAnsi="Book Antiqua" w:cs="Arial"/>
          <w:sz w:val="24"/>
          <w:szCs w:val="24"/>
          <w:lang w:val="en-US" w:eastAsia="zh-CN"/>
        </w:rPr>
        <w:t>-</w:t>
      </w:r>
      <w:r w:rsidRPr="00693AAF">
        <w:rPr>
          <w:rFonts w:ascii="Book Antiqua" w:hAnsi="Book Antiqua" w:cs="Arial"/>
          <w:sz w:val="24"/>
          <w:szCs w:val="24"/>
          <w:lang w:val="en-US"/>
        </w:rPr>
        <w:t>112632</w:t>
      </w:r>
    </w:p>
    <w:p w:rsidR="002C3A20" w:rsidRPr="00693AAF" w:rsidRDefault="002C3A20" w:rsidP="00693AAF">
      <w:pPr>
        <w:spacing w:after="0" w:line="360" w:lineRule="auto"/>
        <w:jc w:val="both"/>
        <w:rPr>
          <w:rFonts w:ascii="Book Antiqua" w:hAnsi="Book Antiqua" w:cs="Arial"/>
          <w:sz w:val="24"/>
          <w:szCs w:val="24"/>
          <w:lang w:val="en-US" w:eastAsia="zh-CN"/>
        </w:rPr>
      </w:pPr>
      <w:r w:rsidRPr="00693AAF">
        <w:rPr>
          <w:rFonts w:ascii="Book Antiqua" w:hAnsi="Book Antiqua"/>
          <w:b/>
          <w:sz w:val="24"/>
          <w:szCs w:val="24"/>
        </w:rPr>
        <w:t>Fax:</w:t>
      </w:r>
      <w:r w:rsidRPr="00693AAF">
        <w:rPr>
          <w:rFonts w:ascii="Book Antiqua" w:hAnsi="Book Antiqua" w:cs="Arial"/>
          <w:sz w:val="24"/>
          <w:szCs w:val="24"/>
          <w:lang w:val="en-US"/>
        </w:rPr>
        <w:t xml:space="preserve"> +351</w:t>
      </w:r>
      <w:r w:rsidRPr="00693AAF">
        <w:rPr>
          <w:rFonts w:ascii="Book Antiqua" w:hAnsi="Book Antiqua" w:cs="Arial"/>
          <w:sz w:val="24"/>
          <w:szCs w:val="24"/>
          <w:lang w:val="en-US" w:eastAsia="zh-CN"/>
        </w:rPr>
        <w:t>-</w:t>
      </w:r>
      <w:r w:rsidRPr="00693AAF">
        <w:rPr>
          <w:rFonts w:ascii="Book Antiqua" w:hAnsi="Book Antiqua" w:cs="Arial"/>
          <w:sz w:val="24"/>
          <w:szCs w:val="24"/>
          <w:lang w:val="en-US"/>
        </w:rPr>
        <w:t>253</w:t>
      </w:r>
      <w:r w:rsidRPr="00693AAF">
        <w:rPr>
          <w:rFonts w:ascii="Book Antiqua" w:hAnsi="Book Antiqua" w:cs="Arial"/>
          <w:sz w:val="24"/>
          <w:szCs w:val="24"/>
          <w:lang w:val="en-US" w:eastAsia="zh-CN"/>
        </w:rPr>
        <w:t>-</w:t>
      </w:r>
      <w:r w:rsidRPr="00693AAF">
        <w:rPr>
          <w:rFonts w:ascii="Book Antiqua" w:hAnsi="Book Antiqua" w:cs="Arial"/>
          <w:sz w:val="24"/>
          <w:szCs w:val="24"/>
          <w:lang w:val="en-US"/>
        </w:rPr>
        <w:t xml:space="preserve">513592 </w:t>
      </w:r>
    </w:p>
    <w:p w:rsidR="002C3A20" w:rsidRPr="00693AAF" w:rsidRDefault="002C3A20" w:rsidP="00693AAF">
      <w:pPr>
        <w:spacing w:after="0" w:line="360" w:lineRule="auto"/>
        <w:jc w:val="both"/>
        <w:rPr>
          <w:rFonts w:ascii="Book Antiqua" w:eastAsia="宋体" w:hAnsi="Book Antiqua"/>
          <w:sz w:val="24"/>
          <w:szCs w:val="24"/>
        </w:rPr>
      </w:pPr>
    </w:p>
    <w:p w:rsidR="002C3A20" w:rsidRPr="00693AAF" w:rsidRDefault="002C3A20" w:rsidP="00693AAF">
      <w:pPr>
        <w:spacing w:after="0" w:line="360" w:lineRule="auto"/>
        <w:jc w:val="both"/>
        <w:rPr>
          <w:rFonts w:ascii="Book Antiqua" w:hAnsi="Book Antiqua"/>
          <w:b/>
          <w:sz w:val="24"/>
          <w:szCs w:val="24"/>
        </w:rPr>
      </w:pPr>
      <w:r w:rsidRPr="00693AAF">
        <w:rPr>
          <w:rFonts w:ascii="Book Antiqua" w:hAnsi="Book Antiqua"/>
          <w:b/>
          <w:sz w:val="24"/>
          <w:szCs w:val="24"/>
        </w:rPr>
        <w:t>Received:</w:t>
      </w:r>
      <w:r w:rsidRPr="00693AAF">
        <w:rPr>
          <w:rFonts w:ascii="Book Antiqua" w:hAnsi="Book Antiqua"/>
          <w:b/>
          <w:sz w:val="24"/>
          <w:szCs w:val="24"/>
          <w:lang w:eastAsia="zh-CN"/>
        </w:rPr>
        <w:t xml:space="preserve"> </w:t>
      </w:r>
      <w:r w:rsidRPr="00693AAF">
        <w:rPr>
          <w:rFonts w:ascii="Book Antiqua" w:hAnsi="Book Antiqua"/>
          <w:sz w:val="24"/>
          <w:szCs w:val="24"/>
          <w:lang w:eastAsia="zh-CN"/>
        </w:rPr>
        <w:t>October 12, 2015</w:t>
      </w:r>
      <w:r w:rsidR="000F42B6">
        <w:rPr>
          <w:rFonts w:ascii="Book Antiqua" w:hAnsi="Book Antiqua"/>
          <w:sz w:val="24"/>
          <w:szCs w:val="24"/>
        </w:rPr>
        <w:t xml:space="preserve"> </w:t>
      </w:r>
    </w:p>
    <w:p w:rsidR="002C3A20" w:rsidRPr="00693AAF" w:rsidRDefault="002C3A20" w:rsidP="00693AAF">
      <w:pPr>
        <w:spacing w:after="0" w:line="360" w:lineRule="auto"/>
        <w:jc w:val="both"/>
        <w:rPr>
          <w:rFonts w:ascii="Book Antiqua" w:hAnsi="Book Antiqua"/>
          <w:b/>
          <w:sz w:val="24"/>
          <w:szCs w:val="24"/>
        </w:rPr>
      </w:pPr>
      <w:r w:rsidRPr="00693AAF">
        <w:rPr>
          <w:rFonts w:ascii="Book Antiqua" w:hAnsi="Book Antiqua"/>
          <w:b/>
          <w:sz w:val="24"/>
          <w:szCs w:val="24"/>
        </w:rPr>
        <w:t>Peer-review started:</w:t>
      </w:r>
      <w:r w:rsidRPr="00693AAF">
        <w:rPr>
          <w:rFonts w:ascii="Book Antiqua" w:hAnsi="Book Antiqua"/>
          <w:sz w:val="24"/>
          <w:szCs w:val="24"/>
          <w:lang w:eastAsia="zh-CN"/>
        </w:rPr>
        <w:t xml:space="preserve"> October 14, 2015</w:t>
      </w:r>
      <w:r w:rsidR="000F42B6">
        <w:rPr>
          <w:rFonts w:ascii="Book Antiqua" w:hAnsi="Book Antiqua"/>
          <w:sz w:val="24"/>
          <w:szCs w:val="24"/>
        </w:rPr>
        <w:t xml:space="preserve"> </w:t>
      </w:r>
    </w:p>
    <w:p w:rsidR="002C3A20" w:rsidRPr="00693AAF" w:rsidRDefault="002C3A20" w:rsidP="00693AAF">
      <w:pPr>
        <w:spacing w:after="0" w:line="360" w:lineRule="auto"/>
        <w:jc w:val="both"/>
        <w:rPr>
          <w:rFonts w:ascii="Book Antiqua" w:hAnsi="Book Antiqua"/>
          <w:b/>
          <w:sz w:val="24"/>
          <w:szCs w:val="24"/>
          <w:lang w:eastAsia="zh-CN"/>
        </w:rPr>
      </w:pPr>
      <w:r w:rsidRPr="00693AAF">
        <w:rPr>
          <w:rFonts w:ascii="Book Antiqua" w:hAnsi="Book Antiqua"/>
          <w:b/>
          <w:sz w:val="24"/>
          <w:szCs w:val="24"/>
        </w:rPr>
        <w:t>First decision:</w:t>
      </w:r>
      <w:r w:rsidRPr="00693AAF">
        <w:rPr>
          <w:rFonts w:ascii="Book Antiqua" w:hAnsi="Book Antiqua"/>
          <w:b/>
          <w:sz w:val="24"/>
          <w:szCs w:val="24"/>
          <w:lang w:eastAsia="zh-CN"/>
        </w:rPr>
        <w:t xml:space="preserve"> </w:t>
      </w:r>
      <w:r w:rsidRPr="00693AAF">
        <w:rPr>
          <w:rFonts w:ascii="Book Antiqua" w:hAnsi="Book Antiqua"/>
          <w:sz w:val="24"/>
          <w:szCs w:val="24"/>
          <w:lang w:eastAsia="zh-CN"/>
        </w:rPr>
        <w:t>November 11, 2015</w:t>
      </w:r>
    </w:p>
    <w:p w:rsidR="002C3A20" w:rsidRPr="00693AAF" w:rsidRDefault="002C3A20" w:rsidP="00693AAF">
      <w:pPr>
        <w:spacing w:after="0" w:line="360" w:lineRule="auto"/>
        <w:jc w:val="both"/>
        <w:rPr>
          <w:rFonts w:ascii="Book Antiqua" w:hAnsi="Book Antiqua"/>
          <w:b/>
          <w:sz w:val="24"/>
          <w:szCs w:val="24"/>
        </w:rPr>
      </w:pPr>
      <w:r w:rsidRPr="00693AAF">
        <w:rPr>
          <w:rFonts w:ascii="Book Antiqua" w:hAnsi="Book Antiqua"/>
          <w:b/>
          <w:sz w:val="24"/>
          <w:szCs w:val="24"/>
        </w:rPr>
        <w:t>Revised:</w:t>
      </w:r>
      <w:r w:rsidRPr="00693AAF">
        <w:rPr>
          <w:rFonts w:ascii="Book Antiqua" w:hAnsi="Book Antiqua"/>
          <w:b/>
          <w:sz w:val="24"/>
          <w:szCs w:val="24"/>
          <w:lang w:eastAsia="zh-CN"/>
        </w:rPr>
        <w:t xml:space="preserve"> </w:t>
      </w:r>
      <w:r w:rsidRPr="00693AAF">
        <w:rPr>
          <w:rFonts w:ascii="Book Antiqua" w:hAnsi="Book Antiqua"/>
          <w:sz w:val="24"/>
          <w:szCs w:val="24"/>
          <w:lang w:eastAsia="zh-CN"/>
        </w:rPr>
        <w:t>December 2, 2015</w:t>
      </w:r>
      <w:r w:rsidR="000F42B6">
        <w:rPr>
          <w:rFonts w:ascii="Book Antiqua" w:hAnsi="Book Antiqua"/>
          <w:sz w:val="24"/>
          <w:szCs w:val="24"/>
        </w:rPr>
        <w:t xml:space="preserve"> </w:t>
      </w:r>
    </w:p>
    <w:p w:rsidR="002C3A20" w:rsidRPr="004B0D08" w:rsidRDefault="002C3A20" w:rsidP="004B0D08">
      <w:pPr>
        <w:rPr>
          <w:rFonts w:ascii="Book Antiqua" w:hAnsi="Book Antiqua"/>
          <w:iCs/>
          <w:sz w:val="24"/>
        </w:rPr>
      </w:pPr>
      <w:r w:rsidRPr="00693AAF">
        <w:rPr>
          <w:rFonts w:ascii="Book Antiqua" w:hAnsi="Book Antiqua"/>
          <w:b/>
          <w:sz w:val="24"/>
          <w:szCs w:val="24"/>
        </w:rPr>
        <w:t>Accepted:</w:t>
      </w:r>
      <w:r w:rsidR="000F42B6">
        <w:rPr>
          <w:rFonts w:ascii="Book Antiqua" w:hAnsi="Book Antiqua"/>
          <w:b/>
          <w:sz w:val="24"/>
          <w:szCs w:val="24"/>
        </w:rPr>
        <w:t xml:space="preserve"> </w:t>
      </w:r>
      <w:proofErr w:type="spellStart"/>
      <w:r w:rsidR="004B0D08">
        <w:rPr>
          <w:rStyle w:val="Emphasis"/>
        </w:rPr>
        <w:t>December</w:t>
      </w:r>
      <w:proofErr w:type="spellEnd"/>
      <w:r w:rsidR="004B0D08">
        <w:rPr>
          <w:rStyle w:val="Emphasis"/>
        </w:rPr>
        <w:t xml:space="preserve"> </w:t>
      </w:r>
      <w:r w:rsidR="004B0D08">
        <w:rPr>
          <w:rStyle w:val="Emphasis"/>
          <w:rFonts w:ascii="宋体" w:hAnsi="宋体" w:cs="宋体" w:hint="eastAsia"/>
        </w:rPr>
        <w:t>17</w:t>
      </w:r>
      <w:r w:rsidR="004B0D08" w:rsidRPr="00235CD4">
        <w:rPr>
          <w:rStyle w:val="Emphasis"/>
        </w:rPr>
        <w:t>, 2015</w:t>
      </w:r>
      <w:bookmarkStart w:id="4" w:name="_GoBack"/>
      <w:bookmarkEnd w:id="4"/>
    </w:p>
    <w:p w:rsidR="002C3A20" w:rsidRPr="00693AAF" w:rsidRDefault="002C3A20" w:rsidP="00693AAF">
      <w:pPr>
        <w:spacing w:after="0" w:line="360" w:lineRule="auto"/>
        <w:jc w:val="both"/>
        <w:rPr>
          <w:rFonts w:ascii="Book Antiqua" w:hAnsi="Book Antiqua"/>
          <w:b/>
          <w:sz w:val="24"/>
          <w:szCs w:val="24"/>
        </w:rPr>
      </w:pPr>
      <w:r w:rsidRPr="00693AAF">
        <w:rPr>
          <w:rFonts w:ascii="Book Antiqua" w:hAnsi="Book Antiqua"/>
          <w:b/>
          <w:sz w:val="24"/>
          <w:szCs w:val="24"/>
        </w:rPr>
        <w:t>Article in press:</w:t>
      </w:r>
      <w:r w:rsidR="000F42B6">
        <w:rPr>
          <w:rFonts w:ascii="Book Antiqua" w:hAnsi="Book Antiqua"/>
          <w:sz w:val="24"/>
          <w:szCs w:val="24"/>
        </w:rPr>
        <w:t xml:space="preserve"> </w:t>
      </w:r>
    </w:p>
    <w:p w:rsidR="002C3A20" w:rsidRPr="00693AAF" w:rsidRDefault="002C3A20" w:rsidP="00693AAF">
      <w:pPr>
        <w:spacing w:after="0" w:line="360" w:lineRule="auto"/>
        <w:jc w:val="both"/>
        <w:rPr>
          <w:rFonts w:ascii="Book Antiqua" w:hAnsi="Book Antiqua"/>
          <w:b/>
          <w:sz w:val="24"/>
          <w:szCs w:val="24"/>
          <w:lang w:eastAsia="zh-CN"/>
        </w:rPr>
      </w:pPr>
      <w:r w:rsidRPr="00693AAF">
        <w:rPr>
          <w:rFonts w:ascii="Book Antiqua" w:hAnsi="Book Antiqua"/>
          <w:b/>
          <w:sz w:val="24"/>
          <w:szCs w:val="24"/>
        </w:rPr>
        <w:t xml:space="preserve">Published online: </w:t>
      </w:r>
    </w:p>
    <w:p w:rsidR="000E6A51" w:rsidRPr="00693AAF" w:rsidRDefault="009D13C6" w:rsidP="00693AAF">
      <w:pPr>
        <w:spacing w:after="0" w:line="360" w:lineRule="auto"/>
        <w:jc w:val="both"/>
        <w:rPr>
          <w:rFonts w:ascii="Book Antiqua" w:hAnsi="Book Antiqua" w:cs="Arial"/>
          <w:b/>
          <w:sz w:val="24"/>
          <w:szCs w:val="24"/>
          <w:lang w:val="en-US"/>
        </w:rPr>
      </w:pPr>
      <w:r w:rsidRPr="00693AAF">
        <w:rPr>
          <w:rFonts w:ascii="Book Antiqua" w:hAnsi="Book Antiqua" w:cs="Arial"/>
          <w:b/>
          <w:sz w:val="24"/>
          <w:szCs w:val="24"/>
          <w:lang w:val="en-US"/>
        </w:rPr>
        <w:t>A</w:t>
      </w:r>
      <w:r w:rsidR="004C143B" w:rsidRPr="00693AAF">
        <w:rPr>
          <w:rFonts w:ascii="Book Antiqua" w:hAnsi="Book Antiqua" w:cs="Arial"/>
          <w:b/>
          <w:sz w:val="24"/>
          <w:szCs w:val="24"/>
          <w:lang w:val="en-US"/>
        </w:rPr>
        <w:t>bstract</w:t>
      </w:r>
    </w:p>
    <w:p w:rsidR="00F5609D" w:rsidRPr="00693AAF" w:rsidRDefault="007261B6"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lastRenderedPageBreak/>
        <w:t>AIM</w:t>
      </w:r>
      <w:r w:rsidR="00F5609D" w:rsidRPr="00693AAF">
        <w:rPr>
          <w:rFonts w:ascii="Book Antiqua" w:hAnsi="Book Antiqua" w:cs="Arial"/>
          <w:b/>
          <w:sz w:val="24"/>
          <w:szCs w:val="24"/>
          <w:lang w:val="en-US"/>
        </w:rPr>
        <w:t xml:space="preserve">: </w:t>
      </w:r>
      <w:r w:rsidR="00AE5986" w:rsidRPr="00693AAF">
        <w:rPr>
          <w:rFonts w:ascii="Book Antiqua" w:hAnsi="Book Antiqua" w:cs="Arial"/>
          <w:sz w:val="24"/>
          <w:szCs w:val="24"/>
          <w:lang w:val="en-US" w:eastAsia="zh-CN"/>
        </w:rPr>
        <w:t xml:space="preserve">To </w:t>
      </w:r>
      <w:r w:rsidR="00F5609D" w:rsidRPr="00693AAF">
        <w:rPr>
          <w:rFonts w:ascii="Book Antiqua" w:hAnsi="Book Antiqua" w:cs="Arial"/>
          <w:sz w:val="24"/>
          <w:szCs w:val="24"/>
          <w:lang w:val="en-US"/>
        </w:rPr>
        <w:t>describ</w:t>
      </w:r>
      <w:r w:rsidR="00AE5986" w:rsidRPr="00693AAF">
        <w:rPr>
          <w:rFonts w:ascii="Book Antiqua" w:hAnsi="Book Antiqua" w:cs="Arial"/>
          <w:sz w:val="24"/>
          <w:szCs w:val="24"/>
          <w:lang w:val="en-US" w:eastAsia="zh-CN"/>
        </w:rPr>
        <w:t>e</w:t>
      </w:r>
      <w:r w:rsidR="00017428" w:rsidRPr="00693AAF">
        <w:rPr>
          <w:rFonts w:ascii="Book Antiqua" w:hAnsi="Book Antiqua" w:cs="Arial"/>
          <w:sz w:val="24"/>
          <w:szCs w:val="24"/>
          <w:lang w:val="en-US"/>
        </w:rPr>
        <w:t xml:space="preserve"> the proportion of patients with </w:t>
      </w:r>
      <w:r w:rsidR="00AE5986" w:rsidRPr="00693AAF">
        <w:rPr>
          <w:rFonts w:ascii="Book Antiqua" w:hAnsi="Book Antiqua" w:cs="Arial"/>
          <w:sz w:val="24"/>
          <w:szCs w:val="24"/>
          <w:lang w:val="en-US"/>
        </w:rPr>
        <w:t>cirrhotic cardiomyopathy (CCM</w:t>
      </w:r>
      <w:r w:rsidR="00693AAF" w:rsidRPr="00693AAF">
        <w:rPr>
          <w:rFonts w:ascii="Book Antiqua" w:hAnsi="Book Antiqua" w:cs="Arial"/>
          <w:sz w:val="24"/>
          <w:szCs w:val="24"/>
          <w:lang w:val="en-US" w:eastAsia="zh-CN"/>
        </w:rPr>
        <w:t>)</w:t>
      </w:r>
      <w:r w:rsidR="00325771" w:rsidRPr="00693AAF">
        <w:rPr>
          <w:rFonts w:ascii="Book Antiqua" w:hAnsi="Book Antiqua" w:cs="Arial"/>
          <w:sz w:val="24"/>
          <w:szCs w:val="24"/>
          <w:lang w:val="en-US"/>
        </w:rPr>
        <w:t xml:space="preserve"> </w:t>
      </w:r>
      <w:r w:rsidR="00F5609D" w:rsidRPr="00693AAF">
        <w:rPr>
          <w:rFonts w:ascii="Book Antiqua" w:hAnsi="Book Antiqua" w:cs="Arial"/>
          <w:sz w:val="24"/>
          <w:szCs w:val="24"/>
          <w:lang w:val="en-US"/>
        </w:rPr>
        <w:t>evaluated</w:t>
      </w:r>
      <w:r w:rsidR="00EF4168" w:rsidRPr="00693AAF">
        <w:rPr>
          <w:rFonts w:ascii="Book Antiqua" w:hAnsi="Book Antiqua" w:cs="Arial"/>
          <w:sz w:val="24"/>
          <w:szCs w:val="24"/>
          <w:lang w:val="en-US"/>
        </w:rPr>
        <w:t xml:space="preserve"> by stress echocardiography and </w:t>
      </w:r>
      <w:r w:rsidR="00B01646" w:rsidRPr="00693AAF">
        <w:rPr>
          <w:rFonts w:ascii="Book Antiqua" w:hAnsi="Book Antiqua" w:cs="Arial"/>
          <w:sz w:val="24"/>
          <w:szCs w:val="24"/>
          <w:lang w:val="en-US"/>
        </w:rPr>
        <w:t>investigating</w:t>
      </w:r>
      <w:r w:rsidR="00F5609D" w:rsidRPr="00693AAF">
        <w:rPr>
          <w:rFonts w:ascii="Book Antiqua" w:hAnsi="Book Antiqua" w:cs="Arial"/>
          <w:sz w:val="24"/>
          <w:szCs w:val="24"/>
          <w:lang w:val="en-US"/>
        </w:rPr>
        <w:t xml:space="preserve"> it</w:t>
      </w:r>
      <w:r w:rsidR="00B01646" w:rsidRPr="00693AAF">
        <w:rPr>
          <w:rFonts w:ascii="Book Antiqua" w:hAnsi="Book Antiqua" w:cs="Arial"/>
          <w:sz w:val="24"/>
          <w:szCs w:val="24"/>
          <w:lang w:val="en-US"/>
        </w:rPr>
        <w:t>s association</w:t>
      </w:r>
      <w:r w:rsidR="000A46D3" w:rsidRPr="00693AAF">
        <w:rPr>
          <w:rFonts w:ascii="Book Antiqua" w:hAnsi="Book Antiqua" w:cs="Arial"/>
          <w:sz w:val="24"/>
          <w:szCs w:val="24"/>
          <w:lang w:val="en-US"/>
        </w:rPr>
        <w:t xml:space="preserve"> with</w:t>
      </w:r>
      <w:r w:rsidR="00B01646" w:rsidRPr="00693AAF">
        <w:rPr>
          <w:rFonts w:ascii="Book Antiqua" w:hAnsi="Book Antiqua" w:cs="Arial"/>
          <w:sz w:val="24"/>
          <w:szCs w:val="24"/>
          <w:lang w:val="en-US"/>
        </w:rPr>
        <w:t xml:space="preserve"> the</w:t>
      </w:r>
      <w:r w:rsidR="00D02263" w:rsidRPr="00693AAF">
        <w:rPr>
          <w:rFonts w:ascii="Book Antiqua" w:hAnsi="Book Antiqua" w:cs="Arial"/>
          <w:sz w:val="24"/>
          <w:szCs w:val="24"/>
          <w:lang w:val="en-US"/>
        </w:rPr>
        <w:t xml:space="preserve"> </w:t>
      </w:r>
      <w:r w:rsidR="00951583" w:rsidRPr="00693AAF">
        <w:rPr>
          <w:rFonts w:ascii="Book Antiqua" w:hAnsi="Book Antiqua" w:cs="Arial"/>
          <w:sz w:val="24"/>
          <w:szCs w:val="24"/>
          <w:lang w:val="en-US"/>
        </w:rPr>
        <w:t>severity of liver disease</w:t>
      </w:r>
      <w:r w:rsidR="00D02263" w:rsidRPr="00693AAF">
        <w:rPr>
          <w:rFonts w:ascii="Book Antiqua" w:hAnsi="Book Antiqua" w:cs="Arial"/>
          <w:sz w:val="24"/>
          <w:szCs w:val="24"/>
          <w:lang w:val="en-US"/>
        </w:rPr>
        <w:t>.</w:t>
      </w:r>
    </w:p>
    <w:p w:rsidR="00AE5986" w:rsidRPr="00693AAF" w:rsidRDefault="00AE5986" w:rsidP="00693AAF">
      <w:pPr>
        <w:spacing w:after="0" w:line="360" w:lineRule="auto"/>
        <w:jc w:val="both"/>
        <w:rPr>
          <w:rFonts w:ascii="Book Antiqua" w:hAnsi="Book Antiqua" w:cs="Arial"/>
          <w:sz w:val="24"/>
          <w:szCs w:val="24"/>
          <w:lang w:val="en-US" w:eastAsia="zh-CN"/>
        </w:rPr>
      </w:pPr>
    </w:p>
    <w:p w:rsidR="00F5609D" w:rsidRPr="00693AAF" w:rsidRDefault="007261B6"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t>METHODS</w:t>
      </w:r>
      <w:r w:rsidR="00F5609D" w:rsidRPr="00693AAF">
        <w:rPr>
          <w:rFonts w:ascii="Book Antiqua" w:hAnsi="Book Antiqua" w:cs="Arial"/>
          <w:b/>
          <w:sz w:val="24"/>
          <w:szCs w:val="24"/>
          <w:lang w:val="en-US"/>
        </w:rPr>
        <w:t xml:space="preserve">: </w:t>
      </w:r>
      <w:r w:rsidR="00B01646" w:rsidRPr="00693AAF">
        <w:rPr>
          <w:rFonts w:ascii="Book Antiqua" w:hAnsi="Book Antiqua" w:cs="Arial"/>
          <w:sz w:val="24"/>
          <w:szCs w:val="24"/>
          <w:lang w:val="en-US"/>
        </w:rPr>
        <w:t>A cross-sectional study was conducted. Cirrhotic patients without risk factors for cardiovascular disease were included. Data regarding etiology and severity of liver disease (Child-Pugh score and model for end-stage liver disease), presence of ascites and gastroesophageal varices, pro-brain natriuretic peptide (pro-BNP) and corrected QT interval (</w:t>
      </w:r>
      <w:proofErr w:type="spellStart"/>
      <w:r w:rsidR="00B01646" w:rsidRPr="00693AAF">
        <w:rPr>
          <w:rFonts w:ascii="Book Antiqua" w:hAnsi="Book Antiqua" w:cs="Arial"/>
          <w:sz w:val="24"/>
          <w:szCs w:val="24"/>
          <w:lang w:val="en-US"/>
        </w:rPr>
        <w:t>QTc</w:t>
      </w:r>
      <w:proofErr w:type="spellEnd"/>
      <w:r w:rsidR="00B01646" w:rsidRPr="00693AAF">
        <w:rPr>
          <w:rFonts w:ascii="Book Antiqua" w:hAnsi="Book Antiqua" w:cs="Arial"/>
          <w:sz w:val="24"/>
          <w:szCs w:val="24"/>
          <w:lang w:val="en-US"/>
        </w:rPr>
        <w:t xml:space="preserve">) were collected. </w:t>
      </w:r>
      <w:proofErr w:type="spellStart"/>
      <w:r w:rsidR="00B01646" w:rsidRPr="00693AAF">
        <w:rPr>
          <w:rFonts w:ascii="Book Antiqua" w:hAnsi="Book Antiqua" w:cs="Arial"/>
          <w:sz w:val="24"/>
          <w:szCs w:val="24"/>
          <w:lang w:val="en-US"/>
        </w:rPr>
        <w:t>Dobutamine</w:t>
      </w:r>
      <w:proofErr w:type="spellEnd"/>
      <w:r w:rsidR="00B01646" w:rsidRPr="00693AAF">
        <w:rPr>
          <w:rFonts w:ascii="Book Antiqua" w:hAnsi="Book Antiqua" w:cs="Arial"/>
          <w:sz w:val="24"/>
          <w:szCs w:val="24"/>
          <w:lang w:val="en-US"/>
        </w:rPr>
        <w:t xml:space="preserve"> stress echocardiography (conventional and tissue Doppler imaging) was performed. CCM was considered present when diastolic and/or systolic dysfunction was diagnosed at rest or af</w:t>
      </w:r>
      <w:r w:rsidR="00B13528" w:rsidRPr="00693AAF">
        <w:rPr>
          <w:rFonts w:ascii="Book Antiqua" w:hAnsi="Book Antiqua" w:cs="Arial"/>
          <w:sz w:val="24"/>
          <w:szCs w:val="24"/>
          <w:lang w:val="en-US"/>
        </w:rPr>
        <w:t>ter pharmacological stress. T</w:t>
      </w:r>
      <w:r w:rsidR="00B01646" w:rsidRPr="00693AAF">
        <w:rPr>
          <w:rFonts w:ascii="Book Antiqua" w:hAnsi="Book Antiqua" w:cs="Arial"/>
          <w:sz w:val="24"/>
          <w:szCs w:val="24"/>
          <w:lang w:val="en-US"/>
        </w:rPr>
        <w:t xml:space="preserve">herapy </w:t>
      </w:r>
      <w:r w:rsidR="00B13528" w:rsidRPr="00693AAF">
        <w:rPr>
          <w:rFonts w:ascii="Book Antiqua" w:hAnsi="Book Antiqua" w:cs="Arial"/>
          <w:sz w:val="24"/>
          <w:szCs w:val="24"/>
          <w:lang w:val="en-US"/>
        </w:rPr>
        <w:t xml:space="preserve">interfering with cardiovascular system </w:t>
      </w:r>
      <w:r w:rsidR="00B01646" w:rsidRPr="00693AAF">
        <w:rPr>
          <w:rFonts w:ascii="Book Antiqua" w:hAnsi="Book Antiqua" w:cs="Arial"/>
          <w:sz w:val="24"/>
          <w:szCs w:val="24"/>
          <w:lang w:val="en-US"/>
        </w:rPr>
        <w:t>was suspended 24 h before the examination.</w:t>
      </w:r>
    </w:p>
    <w:p w:rsidR="00AE5986" w:rsidRPr="00693AAF" w:rsidRDefault="00AE5986" w:rsidP="00693AAF">
      <w:pPr>
        <w:spacing w:after="0" w:line="360" w:lineRule="auto"/>
        <w:jc w:val="both"/>
        <w:rPr>
          <w:rFonts w:ascii="Book Antiqua" w:hAnsi="Book Antiqua" w:cs="Arial"/>
          <w:sz w:val="24"/>
          <w:szCs w:val="24"/>
          <w:lang w:val="en-US" w:eastAsia="zh-CN"/>
        </w:rPr>
      </w:pPr>
    </w:p>
    <w:p w:rsidR="00B01646" w:rsidRPr="00693AAF" w:rsidRDefault="00F5609D"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t xml:space="preserve">RESULTS: </w:t>
      </w:r>
      <w:r w:rsidR="00B01646" w:rsidRPr="00693AAF">
        <w:rPr>
          <w:rFonts w:ascii="Book Antiqua" w:hAnsi="Book Antiqua" w:cs="Arial"/>
          <w:sz w:val="24"/>
          <w:szCs w:val="24"/>
          <w:lang w:val="en-US"/>
        </w:rPr>
        <w:t>Twenty-six patients were analyzed, 17 (65.4%) Child-Pugh A, mean MELD score of</w:t>
      </w:r>
      <w:r w:rsidR="00531740" w:rsidRPr="00693AAF">
        <w:rPr>
          <w:rFonts w:ascii="Book Antiqua" w:hAnsi="Book Antiqua" w:cs="Arial"/>
          <w:sz w:val="24"/>
          <w:szCs w:val="24"/>
          <w:lang w:val="en-US"/>
        </w:rPr>
        <w:t xml:space="preserve"> 8.7</w:t>
      </w:r>
      <w:r w:rsidR="00B01646" w:rsidRPr="00693AAF">
        <w:rPr>
          <w:rFonts w:ascii="Book Antiqua" w:hAnsi="Book Antiqua" w:cs="Arial"/>
          <w:sz w:val="24"/>
          <w:szCs w:val="24"/>
          <w:lang w:val="en-US"/>
        </w:rPr>
        <w:t>.</w:t>
      </w:r>
      <w:r w:rsidR="00177DBF" w:rsidRPr="00693AAF">
        <w:rPr>
          <w:rFonts w:ascii="Book Antiqua" w:hAnsi="Book Antiqua" w:cs="Arial"/>
          <w:sz w:val="24"/>
          <w:szCs w:val="24"/>
          <w:lang w:val="en-US"/>
        </w:rPr>
        <w:t xml:space="preserve"> The global proportion of patients with</w:t>
      </w:r>
      <w:r w:rsidR="00B01646" w:rsidRPr="00693AAF">
        <w:rPr>
          <w:rFonts w:ascii="Book Antiqua" w:hAnsi="Book Antiqua" w:cs="Arial"/>
          <w:sz w:val="24"/>
          <w:szCs w:val="24"/>
          <w:lang w:val="en-US"/>
        </w:rPr>
        <w:t xml:space="preserve"> CCM was 61.5%. At rest, only 2 (7.7%) patients had diastolic dysfunction and none of the patients had systolic dysfunction. </w:t>
      </w:r>
      <w:proofErr w:type="spellStart"/>
      <w:r w:rsidR="00B01646" w:rsidRPr="00693AAF">
        <w:rPr>
          <w:rFonts w:ascii="Book Antiqua" w:hAnsi="Book Antiqua" w:cs="Arial"/>
          <w:sz w:val="24"/>
          <w:szCs w:val="24"/>
          <w:lang w:val="en-US"/>
        </w:rPr>
        <w:t>Dobutamine</w:t>
      </w:r>
      <w:proofErr w:type="spellEnd"/>
      <w:r w:rsidR="00B01646" w:rsidRPr="00693AAF">
        <w:rPr>
          <w:rFonts w:ascii="Book Antiqua" w:hAnsi="Book Antiqua" w:cs="Arial"/>
          <w:sz w:val="24"/>
          <w:szCs w:val="24"/>
          <w:lang w:val="en-US"/>
        </w:rPr>
        <w:t xml:space="preserve"> stress </w:t>
      </w:r>
      <w:r w:rsidR="004A4EEE" w:rsidRPr="00693AAF">
        <w:rPr>
          <w:rFonts w:ascii="Book Antiqua" w:hAnsi="Book Antiqua" w:cs="Arial"/>
          <w:sz w:val="24"/>
          <w:szCs w:val="24"/>
          <w:lang w:val="en-US"/>
        </w:rPr>
        <w:t>echocardiography</w:t>
      </w:r>
      <w:r w:rsidR="00B01646" w:rsidRPr="00693AAF">
        <w:rPr>
          <w:rFonts w:ascii="Book Antiqua" w:hAnsi="Book Antiqua" w:cs="Arial"/>
          <w:sz w:val="24"/>
          <w:szCs w:val="24"/>
          <w:lang w:val="en-US"/>
        </w:rPr>
        <w:t xml:space="preserve"> revealed the presence of diastolic dysfunction in more 6 (23.1%) patients and of systolic dysfunction in 10 (38.5%) patients. </w:t>
      </w:r>
      <w:proofErr w:type="spellStart"/>
      <w:r w:rsidR="00B01646" w:rsidRPr="00693AAF">
        <w:rPr>
          <w:rFonts w:ascii="Book Antiqua" w:hAnsi="Book Antiqua" w:cs="Arial"/>
          <w:sz w:val="24"/>
          <w:szCs w:val="24"/>
          <w:lang w:val="en-US"/>
        </w:rPr>
        <w:t>QTc</w:t>
      </w:r>
      <w:proofErr w:type="spellEnd"/>
      <w:r w:rsidR="00B01646" w:rsidRPr="00693AAF">
        <w:rPr>
          <w:rFonts w:ascii="Book Antiqua" w:hAnsi="Book Antiqua" w:cs="Arial"/>
          <w:sz w:val="24"/>
          <w:szCs w:val="24"/>
          <w:lang w:val="en-US"/>
        </w:rPr>
        <w:t xml:space="preserve"> interval prolongation was observed in 68.8% of the patients and increased pro-BNP levels in 31.2% of them. There was no association between the presence of </w:t>
      </w:r>
      <w:r w:rsidR="00BC2CA9" w:rsidRPr="00693AAF">
        <w:rPr>
          <w:rFonts w:ascii="Book Antiqua" w:hAnsi="Book Antiqua" w:cs="Arial"/>
          <w:sz w:val="24"/>
          <w:szCs w:val="24"/>
          <w:lang w:val="en-US"/>
        </w:rPr>
        <w:t>CCM</w:t>
      </w:r>
      <w:r w:rsidR="00B01646" w:rsidRPr="00693AAF">
        <w:rPr>
          <w:rFonts w:ascii="Book Antiqua" w:hAnsi="Book Antiqua" w:cs="Arial"/>
          <w:sz w:val="24"/>
          <w:szCs w:val="24"/>
          <w:lang w:val="en-US"/>
        </w:rPr>
        <w:t xml:space="preserve"> and liver impairment assessed by Child-Pugh score or MELD (</w:t>
      </w:r>
      <w:r w:rsidR="00693AAF" w:rsidRPr="00693AAF">
        <w:rPr>
          <w:rFonts w:ascii="Book Antiqua" w:hAnsi="Book Antiqua" w:cs="Arial"/>
          <w:i/>
          <w:sz w:val="24"/>
          <w:szCs w:val="24"/>
          <w:lang w:val="en-US"/>
        </w:rPr>
        <w:t>P</w:t>
      </w:r>
      <w:r w:rsidR="00693AAF" w:rsidRPr="00693AAF">
        <w:rPr>
          <w:rFonts w:ascii="Book Antiqua" w:hAnsi="Book Antiqua" w:cs="Arial"/>
          <w:sz w:val="24"/>
          <w:szCs w:val="24"/>
          <w:lang w:val="en-US" w:eastAsia="zh-CN"/>
        </w:rPr>
        <w:t xml:space="preserve"> </w:t>
      </w:r>
      <w:r w:rsidR="00B01646" w:rsidRPr="00693AAF">
        <w:rPr>
          <w:rFonts w:ascii="Book Antiqua" w:hAnsi="Book Antiqua" w:cs="Arial"/>
          <w:sz w:val="24"/>
          <w:szCs w:val="24"/>
          <w:lang w:val="en-US"/>
        </w:rPr>
        <w:t>=</w:t>
      </w:r>
      <w:r w:rsidR="00693AAF" w:rsidRPr="00693AAF">
        <w:rPr>
          <w:rFonts w:ascii="Book Antiqua" w:hAnsi="Book Antiqua" w:cs="Arial"/>
          <w:sz w:val="24"/>
          <w:szCs w:val="24"/>
          <w:lang w:val="en-US" w:eastAsia="zh-CN"/>
        </w:rPr>
        <w:t xml:space="preserve"> </w:t>
      </w:r>
      <w:r w:rsidR="00B01646" w:rsidRPr="00693AAF">
        <w:rPr>
          <w:rFonts w:ascii="Book Antiqua" w:hAnsi="Book Antiqua" w:cs="Arial"/>
          <w:sz w:val="24"/>
          <w:szCs w:val="24"/>
          <w:lang w:val="en-US"/>
        </w:rPr>
        <w:t xml:space="preserve">0.775, </w:t>
      </w:r>
      <w:r w:rsidR="00693AAF" w:rsidRPr="00693AAF">
        <w:rPr>
          <w:rFonts w:ascii="Book Antiqua" w:hAnsi="Book Antiqua" w:cs="Arial"/>
          <w:i/>
          <w:sz w:val="24"/>
          <w:szCs w:val="24"/>
          <w:lang w:val="en-US"/>
        </w:rPr>
        <w:t>P</w:t>
      </w:r>
      <w:r w:rsidR="00693AAF" w:rsidRPr="00693AAF">
        <w:rPr>
          <w:rFonts w:ascii="Book Antiqua" w:hAnsi="Book Antiqua" w:cs="Arial"/>
          <w:sz w:val="24"/>
          <w:szCs w:val="24"/>
          <w:lang w:val="en-US" w:eastAsia="zh-CN"/>
        </w:rPr>
        <w:t xml:space="preserve"> </w:t>
      </w:r>
      <w:r w:rsidR="00693AAF" w:rsidRPr="00693AAF">
        <w:rPr>
          <w:rFonts w:ascii="Book Antiqua" w:hAnsi="Book Antiqua" w:cs="Arial"/>
          <w:sz w:val="24"/>
          <w:szCs w:val="24"/>
          <w:lang w:val="en-US"/>
        </w:rPr>
        <w:t>=</w:t>
      </w:r>
      <w:r w:rsidR="00693AAF" w:rsidRPr="00693AAF">
        <w:rPr>
          <w:rFonts w:ascii="Book Antiqua" w:hAnsi="Book Antiqua" w:cs="Arial"/>
          <w:sz w:val="24"/>
          <w:szCs w:val="24"/>
          <w:lang w:val="en-US" w:eastAsia="zh-CN"/>
        </w:rPr>
        <w:t xml:space="preserve"> </w:t>
      </w:r>
      <w:r w:rsidR="00B01646" w:rsidRPr="00693AAF">
        <w:rPr>
          <w:rFonts w:ascii="Book Antiqua" w:hAnsi="Book Antiqua" w:cs="Arial"/>
          <w:sz w:val="24"/>
          <w:szCs w:val="24"/>
          <w:lang w:val="en-US"/>
        </w:rPr>
        <w:t>0.532, respectively).</w:t>
      </w:r>
      <w:r w:rsidR="00B01646" w:rsidRPr="00693AAF">
        <w:rPr>
          <w:rFonts w:ascii="Book Antiqua" w:hAnsi="Book Antiqua"/>
          <w:sz w:val="24"/>
          <w:szCs w:val="24"/>
          <w:lang w:val="en-US"/>
        </w:rPr>
        <w:t xml:space="preserve"> </w:t>
      </w:r>
      <w:r w:rsidR="00BC2CA9" w:rsidRPr="00693AAF">
        <w:rPr>
          <w:rFonts w:ascii="Book Antiqua" w:hAnsi="Book Antiqua" w:cs="Arial"/>
          <w:sz w:val="24"/>
          <w:szCs w:val="24"/>
          <w:lang w:val="en-US"/>
        </w:rPr>
        <w:t xml:space="preserve">Patients with </w:t>
      </w:r>
      <w:proofErr w:type="spellStart"/>
      <w:r w:rsidR="00BC2CA9" w:rsidRPr="00693AAF">
        <w:rPr>
          <w:rFonts w:ascii="Book Antiqua" w:hAnsi="Book Antiqua" w:cs="Arial"/>
          <w:sz w:val="24"/>
          <w:szCs w:val="24"/>
          <w:lang w:val="en-US"/>
        </w:rPr>
        <w:t>QTc</w:t>
      </w:r>
      <w:proofErr w:type="spellEnd"/>
      <w:r w:rsidR="00BC2CA9" w:rsidRPr="00693AAF">
        <w:rPr>
          <w:rFonts w:ascii="Book Antiqua" w:hAnsi="Book Antiqua" w:cs="Arial"/>
          <w:sz w:val="24"/>
          <w:szCs w:val="24"/>
          <w:lang w:val="en-US"/>
        </w:rPr>
        <w:t xml:space="preserve"> interval prolongation had a significant higher rate of gastroesophageal varices comparing with those without </w:t>
      </w:r>
      <w:proofErr w:type="spellStart"/>
      <w:r w:rsidR="00BC2CA9" w:rsidRPr="00693AAF">
        <w:rPr>
          <w:rFonts w:ascii="Book Antiqua" w:hAnsi="Book Antiqua" w:cs="Arial"/>
          <w:sz w:val="24"/>
          <w:szCs w:val="24"/>
          <w:lang w:val="en-US"/>
        </w:rPr>
        <w:t>QTc</w:t>
      </w:r>
      <w:proofErr w:type="spellEnd"/>
      <w:r w:rsidR="00BC2CA9" w:rsidRPr="00693AAF">
        <w:rPr>
          <w:rFonts w:ascii="Book Antiqua" w:hAnsi="Book Antiqua" w:cs="Arial"/>
          <w:sz w:val="24"/>
          <w:szCs w:val="24"/>
          <w:lang w:val="en-US"/>
        </w:rPr>
        <w:t xml:space="preserve"> interval prolongation (95.0% </w:t>
      </w:r>
      <w:proofErr w:type="spellStart"/>
      <w:r w:rsidR="00BC2CA9" w:rsidRPr="00693AAF">
        <w:rPr>
          <w:rFonts w:ascii="Book Antiqua" w:hAnsi="Book Antiqua" w:cs="Arial"/>
          <w:i/>
          <w:sz w:val="24"/>
          <w:szCs w:val="24"/>
          <w:lang w:val="en-US"/>
        </w:rPr>
        <w:t>vs</w:t>
      </w:r>
      <w:proofErr w:type="spellEnd"/>
      <w:r w:rsidR="00BC2CA9" w:rsidRPr="00693AAF">
        <w:rPr>
          <w:rFonts w:ascii="Book Antiqua" w:hAnsi="Book Antiqua" w:cs="Arial"/>
          <w:sz w:val="24"/>
          <w:szCs w:val="24"/>
          <w:lang w:val="en-US"/>
        </w:rPr>
        <w:t xml:space="preserve"> 50.0%, </w:t>
      </w:r>
      <w:r w:rsidR="00693AAF" w:rsidRPr="00693AAF">
        <w:rPr>
          <w:rFonts w:ascii="Book Antiqua" w:hAnsi="Book Antiqua" w:cs="Arial"/>
          <w:i/>
          <w:sz w:val="24"/>
          <w:szCs w:val="24"/>
          <w:lang w:val="en-US"/>
        </w:rPr>
        <w:t>P</w:t>
      </w:r>
      <w:r w:rsidR="00693AAF" w:rsidRPr="00693AAF">
        <w:rPr>
          <w:rFonts w:ascii="Book Antiqua" w:hAnsi="Book Antiqua" w:cs="Arial"/>
          <w:sz w:val="24"/>
          <w:szCs w:val="24"/>
          <w:lang w:val="en-US" w:eastAsia="zh-CN"/>
        </w:rPr>
        <w:t xml:space="preserve"> </w:t>
      </w:r>
      <w:r w:rsidR="00693AAF" w:rsidRPr="00693AAF">
        <w:rPr>
          <w:rFonts w:ascii="Book Antiqua" w:hAnsi="Book Antiqua" w:cs="Arial"/>
          <w:sz w:val="24"/>
          <w:szCs w:val="24"/>
          <w:lang w:val="en-US"/>
        </w:rPr>
        <w:t>=</w:t>
      </w:r>
      <w:r w:rsidR="00693AAF" w:rsidRPr="00693AAF">
        <w:rPr>
          <w:rFonts w:ascii="Book Antiqua" w:hAnsi="Book Antiqua" w:cs="Arial"/>
          <w:sz w:val="24"/>
          <w:szCs w:val="24"/>
          <w:lang w:val="en-US" w:eastAsia="zh-CN"/>
        </w:rPr>
        <w:t xml:space="preserve"> </w:t>
      </w:r>
      <w:r w:rsidR="00BC2CA9" w:rsidRPr="00693AAF">
        <w:rPr>
          <w:rFonts w:ascii="Book Antiqua" w:hAnsi="Book Antiqua" w:cs="Arial"/>
          <w:sz w:val="24"/>
          <w:szCs w:val="24"/>
          <w:lang w:val="en-US"/>
        </w:rPr>
        <w:t>0.028).</w:t>
      </w:r>
    </w:p>
    <w:p w:rsidR="00AE5986" w:rsidRPr="00693AAF" w:rsidRDefault="00AE5986" w:rsidP="00693AAF">
      <w:pPr>
        <w:spacing w:after="0" w:line="360" w:lineRule="auto"/>
        <w:jc w:val="both"/>
        <w:rPr>
          <w:rFonts w:ascii="Book Antiqua" w:hAnsi="Book Antiqua"/>
          <w:sz w:val="24"/>
          <w:szCs w:val="24"/>
          <w:lang w:val="en-US" w:eastAsia="zh-CN"/>
        </w:rPr>
      </w:pPr>
    </w:p>
    <w:p w:rsidR="00F5609D" w:rsidRPr="00693AAF" w:rsidRDefault="00F5609D" w:rsidP="00693AAF">
      <w:pPr>
        <w:spacing w:after="0" w:line="360" w:lineRule="auto"/>
        <w:jc w:val="both"/>
        <w:rPr>
          <w:rFonts w:ascii="Book Antiqua" w:hAnsi="Book Antiqua" w:cs="Arial"/>
          <w:sz w:val="24"/>
          <w:szCs w:val="24"/>
          <w:lang w:val="en-US"/>
        </w:rPr>
      </w:pPr>
      <w:r w:rsidRPr="00693AAF">
        <w:rPr>
          <w:rFonts w:ascii="Book Antiqua" w:hAnsi="Book Antiqua" w:cs="Arial"/>
          <w:b/>
          <w:sz w:val="24"/>
          <w:szCs w:val="24"/>
          <w:lang w:val="en-US"/>
        </w:rPr>
        <w:t xml:space="preserve">CONCLUSION: </w:t>
      </w:r>
      <w:r w:rsidR="00B01646" w:rsidRPr="00693AAF">
        <w:rPr>
          <w:rFonts w:ascii="Book Antiqua" w:hAnsi="Book Antiqua" w:cs="Arial"/>
          <w:sz w:val="24"/>
          <w:szCs w:val="24"/>
          <w:lang w:val="en-US"/>
        </w:rPr>
        <w:t>CCM</w:t>
      </w:r>
      <w:r w:rsidRPr="00693AAF">
        <w:rPr>
          <w:rFonts w:ascii="Book Antiqua" w:hAnsi="Book Antiqua" w:cs="Arial"/>
          <w:sz w:val="24"/>
          <w:szCs w:val="24"/>
          <w:lang w:val="en-US"/>
        </w:rPr>
        <w:t xml:space="preserve"> is a freq</w:t>
      </w:r>
      <w:r w:rsidR="00E31BE3" w:rsidRPr="00693AAF">
        <w:rPr>
          <w:rFonts w:ascii="Book Antiqua" w:hAnsi="Book Antiqua" w:cs="Arial"/>
          <w:sz w:val="24"/>
          <w:szCs w:val="24"/>
          <w:lang w:val="en-US"/>
        </w:rPr>
        <w:t>uent complication of cirrhosis</w:t>
      </w:r>
      <w:r w:rsidR="007A15B1" w:rsidRPr="00693AAF">
        <w:rPr>
          <w:rFonts w:ascii="Book Antiqua" w:hAnsi="Book Antiqua" w:cs="Arial"/>
          <w:sz w:val="24"/>
          <w:szCs w:val="24"/>
          <w:lang w:val="en-US"/>
        </w:rPr>
        <w:t xml:space="preserve"> that is</w:t>
      </w:r>
      <w:r w:rsidR="00E31BE3" w:rsidRPr="00693AAF">
        <w:rPr>
          <w:rFonts w:ascii="Book Antiqua" w:hAnsi="Book Antiqua" w:cs="Arial"/>
          <w:sz w:val="24"/>
          <w:szCs w:val="24"/>
          <w:lang w:val="en-US"/>
        </w:rPr>
        <w:t xml:space="preserve"> </w:t>
      </w:r>
      <w:r w:rsidRPr="00693AAF">
        <w:rPr>
          <w:rFonts w:ascii="Book Antiqua" w:hAnsi="Book Antiqua" w:cs="Arial"/>
          <w:sz w:val="24"/>
          <w:szCs w:val="24"/>
          <w:lang w:val="en-US"/>
        </w:rPr>
        <w:t xml:space="preserve">independent of </w:t>
      </w:r>
      <w:r w:rsidR="00951583" w:rsidRPr="00693AAF">
        <w:rPr>
          <w:rFonts w:ascii="Book Antiqua" w:hAnsi="Book Antiqua" w:cs="Arial"/>
          <w:sz w:val="24"/>
          <w:szCs w:val="24"/>
          <w:lang w:val="en-US"/>
        </w:rPr>
        <w:t>liver impairment</w:t>
      </w:r>
      <w:r w:rsidR="00325771" w:rsidRPr="00693AAF">
        <w:rPr>
          <w:rFonts w:ascii="Book Antiqua" w:hAnsi="Book Antiqua" w:cs="Arial"/>
          <w:sz w:val="24"/>
          <w:szCs w:val="24"/>
          <w:lang w:val="en-US"/>
        </w:rPr>
        <w:t xml:space="preserve">. </w:t>
      </w:r>
      <w:r w:rsidR="00B01646" w:rsidRPr="00693AAF">
        <w:rPr>
          <w:rFonts w:ascii="Book Antiqua" w:hAnsi="Book Antiqua" w:cs="Arial"/>
          <w:sz w:val="24"/>
          <w:szCs w:val="24"/>
          <w:lang w:val="en-US"/>
        </w:rPr>
        <w:t>Stress evaluation should always</w:t>
      </w:r>
      <w:r w:rsidRPr="00693AAF">
        <w:rPr>
          <w:rFonts w:ascii="Book Antiqua" w:hAnsi="Book Antiqua" w:cs="Arial"/>
          <w:sz w:val="24"/>
          <w:szCs w:val="24"/>
          <w:lang w:val="en-US"/>
        </w:rPr>
        <w:t xml:space="preserve"> be </w:t>
      </w:r>
      <w:proofErr w:type="gramStart"/>
      <w:r w:rsidR="00B01646" w:rsidRPr="00693AAF">
        <w:rPr>
          <w:rFonts w:ascii="Book Antiqua" w:hAnsi="Book Antiqua" w:cs="Arial"/>
          <w:sz w:val="24"/>
          <w:szCs w:val="24"/>
          <w:lang w:val="en-US"/>
        </w:rPr>
        <w:t>performed</w:t>
      </w:r>
      <w:r w:rsidRPr="00693AAF">
        <w:rPr>
          <w:rFonts w:ascii="Book Antiqua" w:hAnsi="Book Antiqua" w:cs="Arial"/>
          <w:sz w:val="24"/>
          <w:szCs w:val="24"/>
          <w:lang w:val="en-US"/>
        </w:rPr>
        <w:t>,</w:t>
      </w:r>
      <w:proofErr w:type="gramEnd"/>
      <w:r w:rsidR="00EF4168" w:rsidRPr="00693AAF">
        <w:rPr>
          <w:rFonts w:ascii="Book Antiqua" w:hAnsi="Book Antiqua" w:cs="Arial"/>
          <w:sz w:val="24"/>
          <w:szCs w:val="24"/>
          <w:lang w:val="en-US"/>
        </w:rPr>
        <w:t xml:space="preserve"> </w:t>
      </w:r>
      <w:r w:rsidR="00951583" w:rsidRPr="00693AAF">
        <w:rPr>
          <w:rFonts w:ascii="Book Antiqua" w:hAnsi="Book Antiqua" w:cs="Arial"/>
          <w:sz w:val="24"/>
          <w:szCs w:val="24"/>
          <w:lang w:val="en-US"/>
        </w:rPr>
        <w:t>otherwise</w:t>
      </w:r>
      <w:r w:rsidR="00325771" w:rsidRPr="00693AAF">
        <w:rPr>
          <w:rFonts w:ascii="Book Antiqua" w:hAnsi="Book Antiqua" w:cs="Arial"/>
          <w:sz w:val="24"/>
          <w:szCs w:val="24"/>
          <w:lang w:val="en-US"/>
        </w:rPr>
        <w:t xml:space="preserve"> it</w:t>
      </w:r>
      <w:r w:rsidR="00EF4168" w:rsidRPr="00693AAF">
        <w:rPr>
          <w:rFonts w:ascii="Book Antiqua" w:hAnsi="Book Antiqua" w:cs="Arial"/>
          <w:sz w:val="24"/>
          <w:szCs w:val="24"/>
          <w:lang w:val="en-US"/>
        </w:rPr>
        <w:t xml:space="preserve"> will </w:t>
      </w:r>
      <w:r w:rsidR="00B01646" w:rsidRPr="00693AAF">
        <w:rPr>
          <w:rFonts w:ascii="Book Antiqua" w:hAnsi="Book Antiqua" w:cs="Arial"/>
          <w:sz w:val="24"/>
          <w:szCs w:val="24"/>
          <w:lang w:val="en-US"/>
        </w:rPr>
        <w:t>remain an underdiagnosed condition.</w:t>
      </w:r>
    </w:p>
    <w:p w:rsidR="00F5609D" w:rsidRPr="00693AAF" w:rsidRDefault="00F5609D" w:rsidP="00693AAF">
      <w:pPr>
        <w:spacing w:after="0" w:line="360" w:lineRule="auto"/>
        <w:jc w:val="both"/>
        <w:rPr>
          <w:rFonts w:ascii="Book Antiqua" w:hAnsi="Book Antiqua" w:cs="Arial"/>
          <w:b/>
          <w:sz w:val="24"/>
          <w:szCs w:val="24"/>
          <w:lang w:val="en-US"/>
        </w:rPr>
      </w:pPr>
    </w:p>
    <w:p w:rsidR="00C42702" w:rsidRPr="00693AAF" w:rsidRDefault="00BC2CA9"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lastRenderedPageBreak/>
        <w:t>K</w:t>
      </w:r>
      <w:r w:rsidR="00AE5986" w:rsidRPr="00693AAF">
        <w:rPr>
          <w:rFonts w:ascii="Book Antiqua" w:hAnsi="Book Antiqua" w:cs="Arial"/>
          <w:b/>
          <w:sz w:val="24"/>
          <w:szCs w:val="24"/>
          <w:lang w:val="en-US"/>
        </w:rPr>
        <w:t>ey</w:t>
      </w:r>
      <w:r w:rsidR="00AE5986" w:rsidRPr="00693AAF">
        <w:rPr>
          <w:rFonts w:ascii="Book Antiqua" w:hAnsi="Book Antiqua" w:cs="Arial"/>
          <w:b/>
          <w:sz w:val="24"/>
          <w:szCs w:val="24"/>
          <w:lang w:val="en-US" w:eastAsia="zh-CN"/>
        </w:rPr>
        <w:t xml:space="preserve"> </w:t>
      </w:r>
      <w:r w:rsidR="00AE5986" w:rsidRPr="00693AAF">
        <w:rPr>
          <w:rFonts w:ascii="Book Antiqua" w:hAnsi="Book Antiqua" w:cs="Arial"/>
          <w:b/>
          <w:sz w:val="24"/>
          <w:szCs w:val="24"/>
          <w:lang w:val="en-US"/>
        </w:rPr>
        <w:t>word</w:t>
      </w:r>
      <w:r w:rsidR="00AE5986" w:rsidRPr="00693AAF">
        <w:rPr>
          <w:rFonts w:ascii="Book Antiqua" w:hAnsi="Book Antiqua" w:cs="Arial"/>
          <w:b/>
          <w:sz w:val="24"/>
          <w:szCs w:val="24"/>
          <w:lang w:val="en-US" w:eastAsia="zh-CN"/>
        </w:rPr>
        <w:t>s</w:t>
      </w:r>
      <w:r w:rsidR="00AE5986" w:rsidRPr="00693AAF">
        <w:rPr>
          <w:rFonts w:ascii="Book Antiqua" w:hAnsi="Book Antiqua" w:cs="Arial"/>
          <w:b/>
          <w:sz w:val="24"/>
          <w:szCs w:val="24"/>
          <w:lang w:val="en-US"/>
        </w:rPr>
        <w:t>:</w:t>
      </w:r>
      <w:r w:rsidR="00D73321" w:rsidRPr="00693AAF">
        <w:rPr>
          <w:rFonts w:ascii="Book Antiqua" w:hAnsi="Book Antiqua" w:cs="Arial"/>
          <w:b/>
          <w:sz w:val="24"/>
          <w:szCs w:val="24"/>
          <w:lang w:val="en-US"/>
        </w:rPr>
        <w:t xml:space="preserve"> </w:t>
      </w:r>
      <w:r w:rsidR="00710A3E" w:rsidRPr="00693AAF">
        <w:rPr>
          <w:rFonts w:ascii="Book Antiqua" w:hAnsi="Book Antiqua" w:cs="Arial"/>
          <w:sz w:val="24"/>
          <w:szCs w:val="24"/>
          <w:lang w:val="en-US"/>
        </w:rPr>
        <w:t xml:space="preserve">Cirrhosis; Cirrhotic cardiomyopathy; </w:t>
      </w:r>
      <w:proofErr w:type="spellStart"/>
      <w:r w:rsidR="007261B6" w:rsidRPr="00693AAF">
        <w:rPr>
          <w:rFonts w:ascii="Book Antiqua" w:hAnsi="Book Antiqua" w:cs="Arial"/>
          <w:sz w:val="24"/>
          <w:szCs w:val="24"/>
          <w:lang w:val="en-US"/>
        </w:rPr>
        <w:t>Dobutamine</w:t>
      </w:r>
      <w:proofErr w:type="spellEnd"/>
      <w:r w:rsidR="007261B6" w:rsidRPr="00693AAF">
        <w:rPr>
          <w:rFonts w:ascii="Book Antiqua" w:hAnsi="Book Antiqua" w:cs="Arial"/>
          <w:sz w:val="24"/>
          <w:szCs w:val="24"/>
          <w:lang w:val="en-US"/>
        </w:rPr>
        <w:t xml:space="preserve"> stress echocardiography</w:t>
      </w:r>
      <w:r w:rsidRPr="00693AAF">
        <w:rPr>
          <w:rFonts w:ascii="Book Antiqua" w:hAnsi="Book Antiqua" w:cs="Arial"/>
          <w:sz w:val="24"/>
          <w:szCs w:val="24"/>
          <w:lang w:val="en-US"/>
        </w:rPr>
        <w:t>;</w:t>
      </w:r>
      <w:r w:rsidR="004A4EEE" w:rsidRPr="00693AAF">
        <w:rPr>
          <w:rFonts w:ascii="Book Antiqua" w:hAnsi="Book Antiqua" w:cs="Arial"/>
          <w:sz w:val="24"/>
          <w:szCs w:val="24"/>
          <w:lang w:val="en-US"/>
        </w:rPr>
        <w:t xml:space="preserve"> </w:t>
      </w:r>
      <w:proofErr w:type="spellStart"/>
      <w:r w:rsidR="004A4EEE" w:rsidRPr="00693AAF">
        <w:rPr>
          <w:rFonts w:ascii="Book Antiqua" w:hAnsi="Book Antiqua" w:cs="Arial"/>
          <w:sz w:val="24"/>
          <w:szCs w:val="24"/>
          <w:lang w:val="en-US"/>
        </w:rPr>
        <w:t>QTc</w:t>
      </w:r>
      <w:proofErr w:type="spellEnd"/>
      <w:r w:rsidR="004A4EEE" w:rsidRPr="00693AAF">
        <w:rPr>
          <w:rFonts w:ascii="Book Antiqua" w:hAnsi="Book Antiqua" w:cs="Arial"/>
          <w:sz w:val="24"/>
          <w:szCs w:val="24"/>
          <w:lang w:val="en-US"/>
        </w:rPr>
        <w:t xml:space="preserve"> interval prolongation</w:t>
      </w:r>
      <w:r w:rsidR="00693AAF" w:rsidRPr="00693AAF">
        <w:rPr>
          <w:rFonts w:ascii="Book Antiqua" w:hAnsi="Book Antiqua" w:cs="Arial"/>
          <w:sz w:val="24"/>
          <w:szCs w:val="24"/>
          <w:lang w:val="en-US"/>
        </w:rPr>
        <w:t>; Liver impairment</w:t>
      </w:r>
    </w:p>
    <w:p w:rsidR="00753F62" w:rsidRPr="00693AAF" w:rsidRDefault="00753F62" w:rsidP="00693AAF">
      <w:pPr>
        <w:spacing w:after="0" w:line="360" w:lineRule="auto"/>
        <w:jc w:val="both"/>
        <w:rPr>
          <w:rFonts w:ascii="Book Antiqua" w:hAnsi="Book Antiqua" w:cs="Arial"/>
          <w:b/>
          <w:sz w:val="24"/>
          <w:szCs w:val="24"/>
          <w:lang w:val="en-US"/>
        </w:rPr>
      </w:pPr>
    </w:p>
    <w:p w:rsidR="00693AAF" w:rsidRPr="00693AAF" w:rsidRDefault="00693AAF" w:rsidP="00693AAF">
      <w:pPr>
        <w:spacing w:after="0" w:line="360" w:lineRule="auto"/>
        <w:jc w:val="both"/>
        <w:rPr>
          <w:rFonts w:ascii="Book Antiqua" w:hAnsi="Book Antiqua" w:cs="Arial"/>
          <w:sz w:val="24"/>
          <w:szCs w:val="24"/>
        </w:rPr>
      </w:pPr>
      <w:r w:rsidRPr="00693AAF">
        <w:rPr>
          <w:rFonts w:ascii="Book Antiqua" w:hAnsi="Book Antiqua"/>
          <w:b/>
          <w:sz w:val="24"/>
          <w:szCs w:val="24"/>
        </w:rPr>
        <w:t xml:space="preserve">© </w:t>
      </w:r>
      <w:r w:rsidRPr="00693AAF">
        <w:rPr>
          <w:rFonts w:ascii="Book Antiqua" w:hAnsi="Book Antiqua" w:cs="Arial"/>
          <w:b/>
          <w:sz w:val="24"/>
          <w:szCs w:val="24"/>
        </w:rPr>
        <w:t>The Author(s) 2015.</w:t>
      </w:r>
      <w:r w:rsidRPr="00693AAF">
        <w:rPr>
          <w:rFonts w:ascii="Book Antiqua" w:hAnsi="Book Antiqua" w:cs="Arial"/>
          <w:sz w:val="24"/>
          <w:szCs w:val="24"/>
        </w:rPr>
        <w:t xml:space="preserve"> Published by Baishideng Publishing Group Inc. All rights reserved.</w:t>
      </w:r>
    </w:p>
    <w:p w:rsidR="00753F62" w:rsidRPr="00693AAF" w:rsidRDefault="00753F62" w:rsidP="00693AAF">
      <w:pPr>
        <w:spacing w:after="0" w:line="360" w:lineRule="auto"/>
        <w:jc w:val="both"/>
        <w:rPr>
          <w:rFonts w:ascii="Book Antiqua" w:hAnsi="Book Antiqua" w:cs="Arial"/>
          <w:b/>
          <w:sz w:val="24"/>
          <w:szCs w:val="24"/>
          <w:lang w:val="en-US"/>
        </w:rPr>
      </w:pPr>
    </w:p>
    <w:p w:rsidR="00CA4477" w:rsidRPr="00693AAF" w:rsidRDefault="00CA4477" w:rsidP="00693AAF">
      <w:pPr>
        <w:spacing w:after="0" w:line="360" w:lineRule="auto"/>
        <w:jc w:val="both"/>
        <w:rPr>
          <w:rFonts w:ascii="Book Antiqua" w:hAnsi="Book Antiqua" w:cs="Arial"/>
          <w:b/>
          <w:sz w:val="24"/>
          <w:szCs w:val="24"/>
          <w:lang w:val="en-US"/>
        </w:rPr>
      </w:pPr>
      <w:r w:rsidRPr="00693AAF">
        <w:rPr>
          <w:rFonts w:ascii="Book Antiqua" w:hAnsi="Book Antiqua" w:cs="Arial"/>
          <w:b/>
          <w:sz w:val="24"/>
          <w:szCs w:val="24"/>
          <w:lang w:val="en-US"/>
        </w:rPr>
        <w:t>C</w:t>
      </w:r>
      <w:r w:rsidR="00AE5986" w:rsidRPr="00693AAF">
        <w:rPr>
          <w:rFonts w:ascii="Book Antiqua" w:hAnsi="Book Antiqua" w:cs="Arial"/>
          <w:b/>
          <w:sz w:val="24"/>
          <w:szCs w:val="24"/>
          <w:lang w:val="en-US"/>
        </w:rPr>
        <w:t>ore</w:t>
      </w:r>
      <w:r w:rsidR="00AE5986" w:rsidRPr="00693AAF">
        <w:rPr>
          <w:rFonts w:ascii="Book Antiqua" w:hAnsi="Book Antiqua" w:cs="Arial"/>
          <w:b/>
          <w:sz w:val="24"/>
          <w:szCs w:val="24"/>
          <w:lang w:val="en-US" w:eastAsia="zh-CN"/>
        </w:rPr>
        <w:t xml:space="preserve"> </w:t>
      </w:r>
      <w:r w:rsidR="00AE5986" w:rsidRPr="00693AAF">
        <w:rPr>
          <w:rFonts w:ascii="Book Antiqua" w:hAnsi="Book Antiqua" w:cs="Arial"/>
          <w:b/>
          <w:sz w:val="24"/>
          <w:szCs w:val="24"/>
          <w:lang w:val="en-US"/>
        </w:rPr>
        <w:t>tip</w:t>
      </w:r>
      <w:r w:rsidR="00AE5986" w:rsidRPr="00693AAF">
        <w:rPr>
          <w:rFonts w:ascii="Book Antiqua" w:hAnsi="Book Antiqua" w:cs="Arial"/>
          <w:b/>
          <w:sz w:val="24"/>
          <w:szCs w:val="24"/>
          <w:lang w:val="en-US" w:eastAsia="zh-CN"/>
        </w:rPr>
        <w:t xml:space="preserve">: </w:t>
      </w:r>
      <w:r w:rsidRPr="00693AAF">
        <w:rPr>
          <w:rFonts w:ascii="Book Antiqua" w:hAnsi="Book Antiqua" w:cs="Arial"/>
          <w:sz w:val="24"/>
          <w:szCs w:val="24"/>
          <w:lang w:val="en-US"/>
        </w:rPr>
        <w:t xml:space="preserve">Our study demonstrates that cirrhotic cardiomyopathy (CCM) is a frequent condition that is independent of the severity of liver disease. Furthermore, it shows that CCM is currently underdiagnosed, even after a comprehensive evaluation at rest. Consequently, a stress test should always be considered in the diagnostic approach to CCM, as it is here. Moreover, an association between </w:t>
      </w:r>
      <w:proofErr w:type="spellStart"/>
      <w:r w:rsidRPr="00693AAF">
        <w:rPr>
          <w:rFonts w:ascii="Book Antiqua" w:hAnsi="Book Antiqua" w:cs="Arial"/>
          <w:sz w:val="24"/>
          <w:szCs w:val="24"/>
          <w:lang w:val="en-US"/>
        </w:rPr>
        <w:t>QTc</w:t>
      </w:r>
      <w:proofErr w:type="spellEnd"/>
      <w:r w:rsidRPr="00693AAF">
        <w:rPr>
          <w:rFonts w:ascii="Book Antiqua" w:hAnsi="Book Antiqua" w:cs="Arial"/>
          <w:sz w:val="24"/>
          <w:szCs w:val="24"/>
          <w:lang w:val="en-US"/>
        </w:rPr>
        <w:t xml:space="preserve"> interval prolongation and the presence of gastroesophageal varices was revealed, irrespective of the diagnosis of CCM. As such, the clinical significance of </w:t>
      </w:r>
      <w:proofErr w:type="spellStart"/>
      <w:r w:rsidRPr="00693AAF">
        <w:rPr>
          <w:rFonts w:ascii="Book Antiqua" w:hAnsi="Book Antiqua" w:cs="Arial"/>
          <w:sz w:val="24"/>
          <w:szCs w:val="24"/>
          <w:lang w:val="en-US"/>
        </w:rPr>
        <w:t>QTc</w:t>
      </w:r>
      <w:proofErr w:type="spellEnd"/>
      <w:r w:rsidRPr="00693AAF">
        <w:rPr>
          <w:rFonts w:ascii="Book Antiqua" w:hAnsi="Book Antiqua" w:cs="Arial"/>
          <w:sz w:val="24"/>
          <w:szCs w:val="24"/>
          <w:lang w:val="en-US"/>
        </w:rPr>
        <w:t xml:space="preserve"> interval prolongation is emphasized and it can be regarded as </w:t>
      </w:r>
      <w:r w:rsidR="00753F62" w:rsidRPr="00693AAF">
        <w:rPr>
          <w:rFonts w:ascii="Book Antiqua" w:hAnsi="Book Antiqua" w:cs="Arial"/>
          <w:sz w:val="24"/>
          <w:szCs w:val="24"/>
          <w:lang w:val="en-US"/>
        </w:rPr>
        <w:t>a</w:t>
      </w:r>
      <w:r w:rsidRPr="00693AAF">
        <w:rPr>
          <w:rFonts w:ascii="Book Antiqua" w:hAnsi="Book Antiqua" w:cs="Arial"/>
          <w:sz w:val="24"/>
          <w:szCs w:val="24"/>
          <w:lang w:val="en-US"/>
        </w:rPr>
        <w:t xml:space="preserve"> marker of severe liver disease.</w:t>
      </w:r>
    </w:p>
    <w:p w:rsidR="00693AAF" w:rsidRPr="00693AAF" w:rsidRDefault="00693AAF" w:rsidP="00693AAF">
      <w:pPr>
        <w:spacing w:after="0" w:line="360" w:lineRule="auto"/>
        <w:jc w:val="both"/>
        <w:rPr>
          <w:rFonts w:ascii="Book Antiqua" w:hAnsi="Book Antiqua" w:cs="Arial"/>
          <w:b/>
          <w:sz w:val="24"/>
          <w:szCs w:val="24"/>
          <w:lang w:val="en-US" w:eastAsia="zh-CN"/>
        </w:rPr>
      </w:pPr>
    </w:p>
    <w:p w:rsidR="00693AAF" w:rsidRPr="00693AAF" w:rsidRDefault="00693AAF"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rPr>
        <w:t>Barbosa</w:t>
      </w:r>
      <w:r w:rsidRPr="00693AAF">
        <w:rPr>
          <w:rFonts w:ascii="Book Antiqua" w:hAnsi="Book Antiqua" w:cs="Arial"/>
          <w:sz w:val="24"/>
          <w:szCs w:val="24"/>
          <w:lang w:eastAsia="zh-CN"/>
        </w:rPr>
        <w:t xml:space="preserve"> M</w:t>
      </w:r>
      <w:r w:rsidRPr="00693AAF">
        <w:rPr>
          <w:rFonts w:ascii="Book Antiqua" w:hAnsi="Book Antiqua" w:cs="Arial"/>
          <w:sz w:val="24"/>
          <w:szCs w:val="24"/>
        </w:rPr>
        <w:t>, Guardado</w:t>
      </w:r>
      <w:r w:rsidRPr="00693AAF">
        <w:rPr>
          <w:rFonts w:ascii="Book Antiqua" w:hAnsi="Book Antiqua" w:cs="Arial"/>
          <w:sz w:val="24"/>
          <w:szCs w:val="24"/>
          <w:lang w:eastAsia="zh-CN"/>
        </w:rPr>
        <w:t xml:space="preserve"> J</w:t>
      </w:r>
      <w:r w:rsidRPr="00693AAF">
        <w:rPr>
          <w:rFonts w:ascii="Book Antiqua" w:hAnsi="Book Antiqua" w:cs="Arial"/>
          <w:sz w:val="24"/>
          <w:szCs w:val="24"/>
        </w:rPr>
        <w:t>, Marinho</w:t>
      </w:r>
      <w:r w:rsidRPr="00693AAF">
        <w:rPr>
          <w:rFonts w:ascii="Book Antiqua" w:hAnsi="Book Antiqua" w:cs="Arial"/>
          <w:sz w:val="24"/>
          <w:szCs w:val="24"/>
          <w:lang w:eastAsia="zh-CN"/>
        </w:rPr>
        <w:t xml:space="preserve"> C</w:t>
      </w:r>
      <w:r w:rsidRPr="00693AAF">
        <w:rPr>
          <w:rFonts w:ascii="Book Antiqua" w:hAnsi="Book Antiqua" w:cs="Arial"/>
          <w:sz w:val="24"/>
          <w:szCs w:val="24"/>
        </w:rPr>
        <w:t>, Rosa</w:t>
      </w:r>
      <w:r w:rsidRPr="00693AAF">
        <w:rPr>
          <w:rFonts w:ascii="Book Antiqua" w:hAnsi="Book Antiqua" w:cs="Arial"/>
          <w:sz w:val="24"/>
          <w:szCs w:val="24"/>
          <w:lang w:eastAsia="zh-CN"/>
        </w:rPr>
        <w:t xml:space="preserve"> B</w:t>
      </w:r>
      <w:r w:rsidRPr="00693AAF">
        <w:rPr>
          <w:rFonts w:ascii="Book Antiqua" w:hAnsi="Book Antiqua" w:cs="Arial"/>
          <w:sz w:val="24"/>
          <w:szCs w:val="24"/>
        </w:rPr>
        <w:t>, Quelhas</w:t>
      </w:r>
      <w:r w:rsidRPr="00693AAF">
        <w:rPr>
          <w:rFonts w:ascii="Book Antiqua" w:hAnsi="Book Antiqua" w:cs="Arial"/>
          <w:sz w:val="24"/>
          <w:szCs w:val="24"/>
          <w:lang w:eastAsia="zh-CN"/>
        </w:rPr>
        <w:t xml:space="preserve"> I</w:t>
      </w:r>
      <w:r w:rsidRPr="00693AAF">
        <w:rPr>
          <w:rFonts w:ascii="Book Antiqua" w:hAnsi="Book Antiqua" w:cs="Arial"/>
          <w:sz w:val="24"/>
          <w:szCs w:val="24"/>
        </w:rPr>
        <w:t>, Lourenço</w:t>
      </w:r>
      <w:r w:rsidRPr="00693AAF">
        <w:rPr>
          <w:rFonts w:ascii="Book Antiqua" w:hAnsi="Book Antiqua" w:cs="Arial"/>
          <w:sz w:val="24"/>
          <w:szCs w:val="24"/>
          <w:lang w:eastAsia="zh-CN"/>
        </w:rPr>
        <w:t xml:space="preserve"> A</w:t>
      </w:r>
      <w:r w:rsidRPr="00693AAF">
        <w:rPr>
          <w:rFonts w:ascii="Book Antiqua" w:hAnsi="Book Antiqua" w:cs="Arial"/>
          <w:sz w:val="24"/>
          <w:szCs w:val="24"/>
        </w:rPr>
        <w:t>, Cotter</w:t>
      </w:r>
      <w:r w:rsidRPr="00693AAF">
        <w:rPr>
          <w:rFonts w:ascii="Book Antiqua" w:hAnsi="Book Antiqua" w:cs="Arial"/>
          <w:sz w:val="24"/>
          <w:szCs w:val="24"/>
          <w:lang w:eastAsia="zh-CN"/>
        </w:rPr>
        <w:t xml:space="preserve"> J.</w:t>
      </w:r>
      <w:r w:rsidRPr="00693AAF">
        <w:rPr>
          <w:rFonts w:ascii="Book Antiqua" w:hAnsi="Book Antiqua" w:cs="Arial"/>
          <w:sz w:val="24"/>
          <w:szCs w:val="24"/>
          <w:lang w:val="en-US"/>
        </w:rPr>
        <w:t xml:space="preserve"> Cirrhotic cardiomyopathy: Isn</w:t>
      </w:r>
      <w:r w:rsidRPr="00693AAF">
        <w:rPr>
          <w:rFonts w:ascii="Book Antiqua" w:hAnsi="Book Antiqua" w:cs="Arial"/>
          <w:sz w:val="24"/>
          <w:szCs w:val="24"/>
          <w:lang w:val="en-US" w:eastAsia="zh-CN"/>
        </w:rPr>
        <w:t>’</w:t>
      </w:r>
      <w:r w:rsidRPr="00693AAF">
        <w:rPr>
          <w:rFonts w:ascii="Book Antiqua" w:hAnsi="Book Antiqua" w:cs="Arial"/>
          <w:sz w:val="24"/>
          <w:szCs w:val="24"/>
          <w:lang w:val="en-US"/>
        </w:rPr>
        <w:t xml:space="preserve">t stress evaluation always required for the diagnosis? </w:t>
      </w:r>
      <w:r w:rsidRPr="00693AAF">
        <w:rPr>
          <w:rFonts w:ascii="Book Antiqua" w:hAnsi="Book Antiqua"/>
          <w:i/>
          <w:iCs/>
          <w:sz w:val="24"/>
          <w:szCs w:val="24"/>
        </w:rPr>
        <w:t>World J Hepatol</w:t>
      </w:r>
      <w:r w:rsidRPr="00693AAF">
        <w:rPr>
          <w:rFonts w:ascii="Book Antiqua" w:hAnsi="Book Antiqua"/>
          <w:i/>
          <w:iCs/>
          <w:sz w:val="24"/>
          <w:szCs w:val="24"/>
          <w:lang w:eastAsia="zh-CN"/>
        </w:rPr>
        <w:t xml:space="preserve"> </w:t>
      </w:r>
      <w:r w:rsidRPr="00693AAF">
        <w:rPr>
          <w:rFonts w:ascii="Book Antiqua" w:hAnsi="Book Antiqua"/>
          <w:iCs/>
          <w:sz w:val="24"/>
          <w:szCs w:val="24"/>
          <w:lang w:eastAsia="zh-CN"/>
        </w:rPr>
        <w:t>2015; In press</w:t>
      </w:r>
    </w:p>
    <w:p w:rsidR="000E6A51" w:rsidRPr="00693AAF" w:rsidRDefault="000E6A51" w:rsidP="00693AAF">
      <w:pPr>
        <w:spacing w:after="0" w:line="360" w:lineRule="auto"/>
        <w:jc w:val="both"/>
        <w:rPr>
          <w:rFonts w:ascii="Book Antiqua" w:hAnsi="Book Antiqua" w:cs="Arial"/>
          <w:sz w:val="24"/>
          <w:szCs w:val="24"/>
          <w:lang w:val="en-US" w:eastAsia="zh-CN"/>
        </w:rPr>
      </w:pPr>
    </w:p>
    <w:p w:rsidR="00693AAF" w:rsidRPr="00693AAF" w:rsidRDefault="00693AAF" w:rsidP="00693AAF">
      <w:pPr>
        <w:spacing w:after="0" w:line="360" w:lineRule="auto"/>
        <w:jc w:val="both"/>
        <w:rPr>
          <w:rFonts w:ascii="Book Antiqua" w:hAnsi="Book Antiqua" w:cs="Arial"/>
          <w:b/>
          <w:sz w:val="24"/>
          <w:szCs w:val="24"/>
          <w:lang w:val="en-US"/>
        </w:rPr>
      </w:pPr>
      <w:r w:rsidRPr="00693AAF">
        <w:rPr>
          <w:rFonts w:ascii="Book Antiqua" w:hAnsi="Book Antiqua" w:cs="Arial"/>
          <w:b/>
          <w:sz w:val="24"/>
          <w:szCs w:val="24"/>
          <w:lang w:val="en-US"/>
        </w:rPr>
        <w:br w:type="page"/>
      </w:r>
    </w:p>
    <w:p w:rsidR="00523798" w:rsidRPr="00693AAF" w:rsidRDefault="00523798" w:rsidP="00693AAF">
      <w:pPr>
        <w:spacing w:after="0" w:line="360" w:lineRule="auto"/>
        <w:jc w:val="both"/>
        <w:rPr>
          <w:rFonts w:ascii="Book Antiqua" w:hAnsi="Book Antiqua" w:cs="Arial"/>
          <w:b/>
          <w:sz w:val="24"/>
          <w:szCs w:val="24"/>
          <w:lang w:val="en-US"/>
        </w:rPr>
      </w:pPr>
      <w:r w:rsidRPr="00693AAF">
        <w:rPr>
          <w:rFonts w:ascii="Book Antiqua" w:hAnsi="Book Antiqua" w:cs="Arial"/>
          <w:b/>
          <w:sz w:val="24"/>
          <w:szCs w:val="24"/>
          <w:lang w:val="en-US"/>
        </w:rPr>
        <w:lastRenderedPageBreak/>
        <w:t>INTRODUCTION</w:t>
      </w:r>
    </w:p>
    <w:p w:rsidR="00821C8E" w:rsidRPr="00693AAF" w:rsidRDefault="00E31BE3" w:rsidP="00693AAF">
      <w:pPr>
        <w:spacing w:after="0" w:line="360" w:lineRule="auto"/>
        <w:jc w:val="both"/>
        <w:rPr>
          <w:rFonts w:ascii="Book Antiqua" w:hAnsi="Book Antiqua"/>
          <w:sz w:val="24"/>
          <w:szCs w:val="24"/>
          <w:lang w:val="en-US"/>
        </w:rPr>
      </w:pPr>
      <w:r w:rsidRPr="00693AAF">
        <w:rPr>
          <w:rFonts w:ascii="Book Antiqua" w:hAnsi="Book Antiqua" w:cs="Arial"/>
          <w:sz w:val="24"/>
          <w:szCs w:val="24"/>
          <w:lang w:val="en-US"/>
        </w:rPr>
        <w:t>The presence of</w:t>
      </w:r>
      <w:r w:rsidR="00523798" w:rsidRPr="00693AAF">
        <w:rPr>
          <w:rFonts w:ascii="Book Antiqua" w:hAnsi="Book Antiqua" w:cs="Arial"/>
          <w:sz w:val="24"/>
          <w:szCs w:val="24"/>
          <w:lang w:val="en-US"/>
        </w:rPr>
        <w:t xml:space="preserve"> cardiac dysfunction related to chronic liver disease was first </w:t>
      </w:r>
      <w:proofErr w:type="spellStart"/>
      <w:r w:rsidR="00523798" w:rsidRPr="00693AAF">
        <w:rPr>
          <w:rFonts w:ascii="Book Antiqua" w:hAnsi="Book Antiqua" w:cs="Arial"/>
          <w:sz w:val="24"/>
          <w:szCs w:val="24"/>
          <w:lang w:val="en-US"/>
        </w:rPr>
        <w:t>hipothesized</w:t>
      </w:r>
      <w:proofErr w:type="spellEnd"/>
      <w:r w:rsidR="00523798" w:rsidRPr="00693AAF">
        <w:rPr>
          <w:rFonts w:ascii="Book Antiqua" w:hAnsi="Book Antiqua" w:cs="Arial"/>
          <w:sz w:val="24"/>
          <w:szCs w:val="24"/>
          <w:lang w:val="en-US"/>
        </w:rPr>
        <w:t xml:space="preserve"> by Kowalski</w:t>
      </w:r>
      <w:r w:rsidR="00E87681">
        <w:rPr>
          <w:rFonts w:ascii="Book Antiqua" w:hAnsi="Book Antiqua" w:cs="Arial" w:hint="eastAsia"/>
          <w:i/>
          <w:sz w:val="24"/>
          <w:szCs w:val="24"/>
          <w:lang w:val="en-US" w:eastAsia="zh-CN"/>
        </w:rPr>
        <w:t xml:space="preserve"> et </w:t>
      </w:r>
      <w:proofErr w:type="gramStart"/>
      <w:r w:rsidR="00E87681">
        <w:rPr>
          <w:rFonts w:ascii="Book Antiqua" w:hAnsi="Book Antiqua" w:cs="Arial" w:hint="eastAsia"/>
          <w:i/>
          <w:sz w:val="24"/>
          <w:szCs w:val="24"/>
          <w:lang w:val="en-US" w:eastAsia="zh-CN"/>
        </w:rPr>
        <w:t>al</w:t>
      </w:r>
      <w:r w:rsidR="00E87681">
        <w:rPr>
          <w:rFonts w:ascii="Book Antiqua" w:hAnsi="Book Antiqua" w:cs="Arial" w:hint="eastAsia"/>
          <w:sz w:val="24"/>
          <w:szCs w:val="24"/>
          <w:vertAlign w:val="superscript"/>
          <w:lang w:val="en-US" w:eastAsia="zh-CN"/>
        </w:rPr>
        <w:t>[</w:t>
      </w:r>
      <w:proofErr w:type="gramEnd"/>
      <w:r w:rsidR="00E87681" w:rsidRPr="00693AAF">
        <w:rPr>
          <w:rFonts w:ascii="Book Antiqua" w:hAnsi="Book Antiqua" w:cs="Arial"/>
          <w:sz w:val="24"/>
          <w:szCs w:val="24"/>
          <w:vertAlign w:val="superscript"/>
          <w:lang w:val="en-US"/>
        </w:rPr>
        <w:t>1</w:t>
      </w:r>
      <w:r w:rsidR="00E87681">
        <w:rPr>
          <w:rFonts w:ascii="Book Antiqua" w:hAnsi="Book Antiqua" w:cs="Arial" w:hint="eastAsia"/>
          <w:sz w:val="24"/>
          <w:szCs w:val="24"/>
          <w:vertAlign w:val="superscript"/>
          <w:lang w:val="en-US" w:eastAsia="zh-CN"/>
        </w:rPr>
        <w:t>]</w:t>
      </w:r>
      <w:r w:rsidR="00523798" w:rsidRPr="00693AAF">
        <w:rPr>
          <w:rFonts w:ascii="Book Antiqua" w:hAnsi="Book Antiqua" w:cs="Arial"/>
          <w:sz w:val="24"/>
          <w:szCs w:val="24"/>
          <w:lang w:val="en-US"/>
        </w:rPr>
        <w:t xml:space="preserve"> in 1953</w:t>
      </w:r>
      <w:r w:rsidR="00D141A1" w:rsidRPr="00693AAF">
        <w:rPr>
          <w:rFonts w:ascii="Book Antiqua" w:hAnsi="Book Antiqua" w:cs="Arial"/>
          <w:sz w:val="24"/>
          <w:szCs w:val="24"/>
          <w:lang w:val="en-US"/>
        </w:rPr>
        <w:t xml:space="preserve">. Subsequent studies </w:t>
      </w:r>
      <w:r w:rsidRPr="00693AAF">
        <w:rPr>
          <w:rFonts w:ascii="Book Antiqua" w:hAnsi="Book Antiqua" w:cs="Arial"/>
          <w:sz w:val="24"/>
          <w:szCs w:val="24"/>
          <w:lang w:val="en-US"/>
        </w:rPr>
        <w:t>revealed</w:t>
      </w:r>
      <w:r w:rsidR="006575B5" w:rsidRPr="00693AAF">
        <w:rPr>
          <w:rFonts w:ascii="Book Antiqua" w:hAnsi="Book Antiqua" w:cs="Arial"/>
          <w:sz w:val="24"/>
          <w:szCs w:val="24"/>
          <w:lang w:val="en-US"/>
        </w:rPr>
        <w:t xml:space="preserve"> </w:t>
      </w:r>
      <w:r w:rsidR="00523798" w:rsidRPr="00693AAF">
        <w:rPr>
          <w:rFonts w:ascii="Book Antiqua" w:hAnsi="Book Antiqua" w:cs="Arial"/>
          <w:sz w:val="24"/>
          <w:szCs w:val="24"/>
          <w:lang w:val="en-US"/>
        </w:rPr>
        <w:t xml:space="preserve">that cirrhosis is </w:t>
      </w:r>
      <w:r w:rsidR="00A1332C" w:rsidRPr="00693AAF">
        <w:rPr>
          <w:rFonts w:ascii="Book Antiqua" w:hAnsi="Book Antiqua" w:cs="Arial"/>
          <w:sz w:val="24"/>
          <w:szCs w:val="24"/>
          <w:lang w:val="en-US"/>
        </w:rPr>
        <w:t xml:space="preserve">associated with </w:t>
      </w:r>
      <w:r w:rsidR="00523798" w:rsidRPr="00693AAF">
        <w:rPr>
          <w:rFonts w:ascii="Book Antiqua" w:hAnsi="Book Antiqua" w:cs="Arial"/>
          <w:sz w:val="24"/>
          <w:szCs w:val="24"/>
          <w:lang w:val="en-US"/>
        </w:rPr>
        <w:t xml:space="preserve">a </w:t>
      </w:r>
      <w:proofErr w:type="spellStart"/>
      <w:r w:rsidR="00523798" w:rsidRPr="00693AAF">
        <w:rPr>
          <w:rFonts w:ascii="Book Antiqua" w:hAnsi="Book Antiqua" w:cs="Arial"/>
          <w:sz w:val="24"/>
          <w:szCs w:val="24"/>
          <w:lang w:val="en-US"/>
        </w:rPr>
        <w:t>hyperdynamic</w:t>
      </w:r>
      <w:proofErr w:type="spellEnd"/>
      <w:r w:rsidR="00523798" w:rsidRPr="00693AAF">
        <w:rPr>
          <w:rFonts w:ascii="Book Antiqua" w:hAnsi="Book Antiqua" w:cs="Arial"/>
          <w:sz w:val="24"/>
          <w:szCs w:val="24"/>
          <w:lang w:val="en-US"/>
        </w:rPr>
        <w:t xml:space="preserve"> circulation </w:t>
      </w:r>
      <w:r w:rsidR="00A1332C" w:rsidRPr="00693AAF">
        <w:rPr>
          <w:rFonts w:ascii="Book Antiqua" w:hAnsi="Book Antiqua" w:cs="Arial"/>
          <w:sz w:val="24"/>
          <w:szCs w:val="24"/>
          <w:lang w:val="en-US"/>
        </w:rPr>
        <w:t>(</w:t>
      </w:r>
      <w:r w:rsidR="00523798" w:rsidRPr="00693AAF">
        <w:rPr>
          <w:rFonts w:ascii="Book Antiqua" w:hAnsi="Book Antiqua" w:cs="Arial"/>
          <w:sz w:val="24"/>
          <w:szCs w:val="24"/>
          <w:lang w:val="en-US"/>
        </w:rPr>
        <w:t xml:space="preserve">increased cardiac output and </w:t>
      </w:r>
      <w:proofErr w:type="spellStart"/>
      <w:r w:rsidR="00523798" w:rsidRPr="00693AAF">
        <w:rPr>
          <w:rFonts w:ascii="Book Antiqua" w:hAnsi="Book Antiqua" w:cs="Arial"/>
          <w:sz w:val="24"/>
          <w:szCs w:val="24"/>
          <w:lang w:val="en-US"/>
        </w:rPr>
        <w:t>diminuished</w:t>
      </w:r>
      <w:proofErr w:type="spellEnd"/>
      <w:r w:rsidR="00523798" w:rsidRPr="00693AAF">
        <w:rPr>
          <w:rFonts w:ascii="Book Antiqua" w:hAnsi="Book Antiqua" w:cs="Arial"/>
          <w:sz w:val="24"/>
          <w:szCs w:val="24"/>
          <w:lang w:val="en-US"/>
        </w:rPr>
        <w:t xml:space="preserve"> systemic vascular resistance</w:t>
      </w:r>
      <w:r w:rsidR="00A1332C" w:rsidRPr="00693AAF">
        <w:rPr>
          <w:rFonts w:ascii="Book Antiqua" w:hAnsi="Book Antiqua" w:cs="Arial"/>
          <w:sz w:val="24"/>
          <w:szCs w:val="24"/>
          <w:lang w:val="en-US"/>
        </w:rPr>
        <w:t>)</w:t>
      </w:r>
      <w:r w:rsidR="003864BD" w:rsidRPr="00693AAF">
        <w:rPr>
          <w:rFonts w:ascii="Book Antiqua" w:hAnsi="Book Antiqua" w:cs="Arial"/>
          <w:sz w:val="24"/>
          <w:szCs w:val="24"/>
          <w:vertAlign w:val="superscript"/>
          <w:lang w:val="en-US"/>
        </w:rPr>
        <w:t>[</w:t>
      </w:r>
      <w:r w:rsidR="004F0778" w:rsidRPr="00693AAF">
        <w:rPr>
          <w:rFonts w:ascii="Book Antiqua" w:hAnsi="Book Antiqua" w:cs="Arial"/>
          <w:sz w:val="24"/>
          <w:szCs w:val="24"/>
          <w:vertAlign w:val="superscript"/>
          <w:lang w:val="en-US"/>
        </w:rPr>
        <w:t>2-6</w:t>
      </w:r>
      <w:r w:rsidR="003864BD" w:rsidRPr="00693AAF">
        <w:rPr>
          <w:rFonts w:ascii="Book Antiqua" w:hAnsi="Book Antiqua" w:cs="Arial"/>
          <w:sz w:val="24"/>
          <w:szCs w:val="24"/>
          <w:vertAlign w:val="superscript"/>
          <w:lang w:val="en-US"/>
        </w:rPr>
        <w:t>]</w:t>
      </w:r>
      <w:r w:rsidR="00523798" w:rsidRPr="00693AAF">
        <w:rPr>
          <w:rFonts w:ascii="Book Antiqua" w:hAnsi="Book Antiqua" w:cs="Arial"/>
          <w:sz w:val="24"/>
          <w:szCs w:val="24"/>
          <w:lang w:val="en-US"/>
        </w:rPr>
        <w:t xml:space="preserve">, which corresponds to a high-output heart failure under resting </w:t>
      </w:r>
      <w:proofErr w:type="gramStart"/>
      <w:r w:rsidR="00523798" w:rsidRPr="00693AAF">
        <w:rPr>
          <w:rFonts w:ascii="Book Antiqua" w:hAnsi="Book Antiqua" w:cs="Arial"/>
          <w:sz w:val="24"/>
          <w:szCs w:val="24"/>
          <w:lang w:val="en-US"/>
        </w:rPr>
        <w:t>conditions</w:t>
      </w:r>
      <w:r w:rsidR="003864BD"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7,8</w:t>
      </w:r>
      <w:r w:rsidR="003864BD" w:rsidRPr="00693AAF">
        <w:rPr>
          <w:rFonts w:ascii="Book Antiqua" w:hAnsi="Book Antiqua" w:cs="Arial"/>
          <w:sz w:val="24"/>
          <w:szCs w:val="24"/>
          <w:vertAlign w:val="superscript"/>
          <w:lang w:val="en-US"/>
        </w:rPr>
        <w:t>]</w:t>
      </w:r>
      <w:r w:rsidR="00A1332C" w:rsidRPr="00693AAF">
        <w:rPr>
          <w:rFonts w:ascii="Book Antiqua" w:hAnsi="Book Antiqua" w:cs="Arial"/>
          <w:sz w:val="24"/>
          <w:szCs w:val="24"/>
          <w:lang w:val="en-US"/>
        </w:rPr>
        <w:t xml:space="preserve">. </w:t>
      </w:r>
      <w:r w:rsidR="00523798" w:rsidRPr="00693AAF">
        <w:rPr>
          <w:rFonts w:ascii="Book Antiqua" w:hAnsi="Book Antiqua" w:cs="Arial"/>
          <w:sz w:val="24"/>
          <w:szCs w:val="24"/>
          <w:lang w:val="en-US"/>
        </w:rPr>
        <w:t xml:space="preserve">This </w:t>
      </w:r>
      <w:r w:rsidR="006575B5" w:rsidRPr="00693AAF">
        <w:rPr>
          <w:rFonts w:ascii="Book Antiqua" w:hAnsi="Book Antiqua" w:cs="Arial"/>
          <w:sz w:val="24"/>
          <w:szCs w:val="24"/>
          <w:lang w:val="en-US"/>
        </w:rPr>
        <w:t>clinical entity</w:t>
      </w:r>
      <w:r w:rsidR="00523798" w:rsidRPr="00693AAF">
        <w:rPr>
          <w:rFonts w:ascii="Book Antiqua" w:hAnsi="Book Antiqua" w:cs="Arial"/>
          <w:sz w:val="24"/>
          <w:szCs w:val="24"/>
          <w:lang w:val="en-US"/>
        </w:rPr>
        <w:t>, formally</w:t>
      </w:r>
      <w:r w:rsidR="001A251D" w:rsidRPr="00693AAF">
        <w:rPr>
          <w:rFonts w:ascii="Book Antiqua" w:hAnsi="Book Antiqua" w:cs="Arial"/>
          <w:sz w:val="24"/>
          <w:szCs w:val="24"/>
          <w:lang w:val="en-US"/>
        </w:rPr>
        <w:t xml:space="preserve"> named cirrhotic cardiomyopathy</w:t>
      </w:r>
      <w:r w:rsidR="00620B79" w:rsidRPr="00693AAF">
        <w:rPr>
          <w:rFonts w:ascii="Book Antiqua" w:hAnsi="Book Antiqua" w:cs="Arial"/>
          <w:sz w:val="24"/>
          <w:szCs w:val="24"/>
          <w:lang w:val="en-US"/>
        </w:rPr>
        <w:t xml:space="preserve"> (CCM)</w:t>
      </w:r>
      <w:r w:rsidRPr="00693AAF">
        <w:rPr>
          <w:rFonts w:ascii="Book Antiqua" w:hAnsi="Book Antiqua" w:cs="Arial"/>
          <w:sz w:val="24"/>
          <w:szCs w:val="24"/>
          <w:lang w:val="en-US"/>
        </w:rPr>
        <w:t>,</w:t>
      </w:r>
      <w:r w:rsidR="00620B79" w:rsidRPr="00693AAF">
        <w:rPr>
          <w:rFonts w:ascii="Book Antiqua" w:hAnsi="Book Antiqua" w:cs="Arial"/>
          <w:sz w:val="24"/>
          <w:szCs w:val="24"/>
          <w:lang w:val="en-US"/>
        </w:rPr>
        <w:t xml:space="preserve"> is unrelated to </w:t>
      </w:r>
      <w:r w:rsidRPr="00693AAF">
        <w:rPr>
          <w:rFonts w:ascii="Book Antiqua" w:hAnsi="Book Antiqua" w:cs="Arial"/>
          <w:sz w:val="24"/>
          <w:szCs w:val="24"/>
          <w:lang w:val="en-US"/>
        </w:rPr>
        <w:t xml:space="preserve">the </w:t>
      </w:r>
      <w:r w:rsidR="00620B79" w:rsidRPr="00693AAF">
        <w:rPr>
          <w:rFonts w:ascii="Book Antiqua" w:hAnsi="Book Antiqua" w:cs="Arial"/>
          <w:sz w:val="24"/>
          <w:szCs w:val="24"/>
          <w:lang w:val="en-US"/>
        </w:rPr>
        <w:t xml:space="preserve">etiology of </w:t>
      </w:r>
      <w:proofErr w:type="gramStart"/>
      <w:r w:rsidR="00620B79" w:rsidRPr="00693AAF">
        <w:rPr>
          <w:rFonts w:ascii="Book Antiqua" w:hAnsi="Book Antiqua" w:cs="Arial"/>
          <w:sz w:val="24"/>
          <w:szCs w:val="24"/>
          <w:lang w:val="en-US"/>
        </w:rPr>
        <w:t>cirrhosis</w:t>
      </w:r>
      <w:r w:rsidR="003864BD" w:rsidRPr="00693AAF">
        <w:rPr>
          <w:rFonts w:ascii="Book Antiqua" w:hAnsi="Book Antiqua" w:cs="Arial"/>
          <w:sz w:val="24"/>
          <w:szCs w:val="24"/>
          <w:vertAlign w:val="superscript"/>
          <w:lang w:val="en-US"/>
        </w:rPr>
        <w:t>[</w:t>
      </w:r>
      <w:proofErr w:type="gramEnd"/>
      <w:r w:rsidR="003864BD" w:rsidRPr="00693AAF">
        <w:rPr>
          <w:rFonts w:ascii="Book Antiqua" w:hAnsi="Book Antiqua" w:cs="Arial"/>
          <w:sz w:val="24"/>
          <w:szCs w:val="24"/>
          <w:vertAlign w:val="superscript"/>
          <w:lang w:val="en-US"/>
        </w:rPr>
        <w:t>3</w:t>
      </w:r>
      <w:r w:rsidR="004F0778" w:rsidRPr="00693AAF">
        <w:rPr>
          <w:rFonts w:ascii="Book Antiqua" w:hAnsi="Book Antiqua" w:cs="Arial"/>
          <w:sz w:val="24"/>
          <w:szCs w:val="24"/>
          <w:vertAlign w:val="superscript"/>
          <w:lang w:val="en-US"/>
        </w:rPr>
        <w:t>-5,8-10</w:t>
      </w:r>
      <w:r w:rsidR="003864BD" w:rsidRPr="00693AAF">
        <w:rPr>
          <w:rFonts w:ascii="Book Antiqua" w:hAnsi="Book Antiqua" w:cs="Arial"/>
          <w:sz w:val="24"/>
          <w:szCs w:val="24"/>
          <w:vertAlign w:val="superscript"/>
          <w:lang w:val="en-US"/>
        </w:rPr>
        <w:t>]</w:t>
      </w:r>
      <w:r w:rsidR="00821C8E" w:rsidRPr="00693AAF">
        <w:rPr>
          <w:rFonts w:ascii="Book Antiqua" w:hAnsi="Book Antiqua" w:cs="Arial"/>
          <w:sz w:val="24"/>
          <w:szCs w:val="24"/>
          <w:lang w:val="en-US"/>
        </w:rPr>
        <w:t xml:space="preserve"> and</w:t>
      </w:r>
      <w:r w:rsidR="00620B79" w:rsidRPr="00693AAF">
        <w:rPr>
          <w:rFonts w:ascii="Book Antiqua" w:hAnsi="Book Antiqua" w:cs="Arial"/>
          <w:sz w:val="24"/>
          <w:szCs w:val="24"/>
          <w:lang w:val="en-US"/>
        </w:rPr>
        <w:t xml:space="preserve"> </w:t>
      </w:r>
      <w:r w:rsidRPr="00693AAF">
        <w:rPr>
          <w:rFonts w:ascii="Book Antiqua" w:hAnsi="Book Antiqua" w:cs="Arial"/>
          <w:sz w:val="24"/>
          <w:szCs w:val="24"/>
          <w:lang w:val="en-US"/>
        </w:rPr>
        <w:t>is</w:t>
      </w:r>
      <w:r w:rsidR="005F3BCA" w:rsidRPr="00693AAF">
        <w:rPr>
          <w:rFonts w:ascii="Book Antiqua" w:hAnsi="Book Antiqua" w:cs="Arial"/>
          <w:sz w:val="24"/>
          <w:szCs w:val="24"/>
          <w:lang w:val="en-US"/>
        </w:rPr>
        <w:t xml:space="preserve"> different from alcoholic </w:t>
      </w:r>
      <w:r w:rsidR="00620B79" w:rsidRPr="00693AAF">
        <w:rPr>
          <w:rFonts w:ascii="Book Antiqua" w:hAnsi="Book Antiqua" w:cs="Arial"/>
          <w:sz w:val="24"/>
          <w:szCs w:val="24"/>
          <w:lang w:val="en-US"/>
        </w:rPr>
        <w:t>disease</w:t>
      </w:r>
      <w:r w:rsidR="003864BD" w:rsidRPr="00693AAF">
        <w:rPr>
          <w:rFonts w:ascii="Book Antiqua" w:hAnsi="Book Antiqua" w:cs="Arial"/>
          <w:sz w:val="24"/>
          <w:szCs w:val="24"/>
          <w:vertAlign w:val="superscript"/>
          <w:lang w:val="en-US"/>
        </w:rPr>
        <w:t>[</w:t>
      </w:r>
      <w:r w:rsidR="004F0778" w:rsidRPr="00693AAF">
        <w:rPr>
          <w:rFonts w:ascii="Book Antiqua" w:hAnsi="Book Antiqua" w:cs="Arial"/>
          <w:sz w:val="24"/>
          <w:szCs w:val="24"/>
          <w:vertAlign w:val="superscript"/>
          <w:lang w:val="en-US"/>
        </w:rPr>
        <w:t>9</w:t>
      </w:r>
      <w:r w:rsidR="003864BD" w:rsidRPr="00693AAF">
        <w:rPr>
          <w:rFonts w:ascii="Book Antiqua" w:hAnsi="Book Antiqua" w:cs="Arial"/>
          <w:sz w:val="24"/>
          <w:szCs w:val="24"/>
          <w:vertAlign w:val="superscript"/>
          <w:lang w:val="en-US"/>
        </w:rPr>
        <w:t>]</w:t>
      </w:r>
      <w:r w:rsidR="00821C8E" w:rsidRPr="00693AAF">
        <w:rPr>
          <w:rFonts w:ascii="Book Antiqua" w:hAnsi="Book Antiqua" w:cs="Arial"/>
          <w:sz w:val="24"/>
          <w:szCs w:val="24"/>
          <w:lang w:val="en-US"/>
        </w:rPr>
        <w:t>. It</w:t>
      </w:r>
      <w:r w:rsidR="00620B79" w:rsidRPr="00693AAF">
        <w:rPr>
          <w:rFonts w:ascii="Book Antiqua" w:hAnsi="Book Antiqua" w:cs="Arial"/>
          <w:sz w:val="24"/>
          <w:szCs w:val="24"/>
          <w:lang w:val="en-US"/>
        </w:rPr>
        <w:t xml:space="preserve"> </w:t>
      </w:r>
      <w:r w:rsidR="003C4D2B" w:rsidRPr="00693AAF">
        <w:rPr>
          <w:rFonts w:ascii="Book Antiqua" w:hAnsi="Book Antiqua" w:cs="Arial"/>
          <w:sz w:val="24"/>
          <w:szCs w:val="24"/>
          <w:lang w:val="en-US"/>
        </w:rPr>
        <w:t>has been</w:t>
      </w:r>
      <w:r w:rsidR="006575B5" w:rsidRPr="00693AAF">
        <w:rPr>
          <w:rFonts w:ascii="Book Antiqua" w:hAnsi="Book Antiqua" w:cs="Arial"/>
          <w:sz w:val="24"/>
          <w:szCs w:val="24"/>
          <w:lang w:val="en-US"/>
        </w:rPr>
        <w:t xml:space="preserve"> defined as </w:t>
      </w:r>
      <w:r w:rsidR="00A1332C" w:rsidRPr="00693AAF">
        <w:rPr>
          <w:rFonts w:ascii="Book Antiqua" w:hAnsi="Book Antiqua" w:cs="Arial"/>
          <w:sz w:val="24"/>
          <w:szCs w:val="24"/>
          <w:lang w:val="en-US"/>
        </w:rPr>
        <w:t xml:space="preserve">a cardiac dysfunction in patients with cirrhosis characterized by impaired contractile responsiveness to stress and/or altered diastolic relaxation with electrophysiological abnormalities in the absence of other known </w:t>
      </w:r>
      <w:r w:rsidR="00FC5059" w:rsidRPr="00693AAF">
        <w:rPr>
          <w:rFonts w:ascii="Book Antiqua" w:hAnsi="Book Antiqua" w:cs="Arial"/>
          <w:sz w:val="24"/>
          <w:szCs w:val="24"/>
          <w:lang w:val="en-US"/>
        </w:rPr>
        <w:t xml:space="preserve">cardiac </w:t>
      </w:r>
      <w:proofErr w:type="gramStart"/>
      <w:r w:rsidR="00A1332C" w:rsidRPr="00693AAF">
        <w:rPr>
          <w:rFonts w:ascii="Book Antiqua" w:hAnsi="Book Antiqua" w:cs="Arial"/>
          <w:sz w:val="24"/>
          <w:szCs w:val="24"/>
          <w:lang w:val="en-US"/>
        </w:rPr>
        <w:t>disease</w:t>
      </w:r>
      <w:r w:rsidR="002622FA"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11</w:t>
      </w:r>
      <w:r w:rsidR="002622FA" w:rsidRPr="00693AAF">
        <w:rPr>
          <w:rFonts w:ascii="Book Antiqua" w:hAnsi="Book Antiqua" w:cs="Arial"/>
          <w:sz w:val="24"/>
          <w:szCs w:val="24"/>
          <w:vertAlign w:val="superscript"/>
          <w:lang w:val="en-US"/>
        </w:rPr>
        <w:t>]</w:t>
      </w:r>
      <w:r w:rsidR="00A1332C" w:rsidRPr="00693AAF">
        <w:rPr>
          <w:rFonts w:ascii="Book Antiqua" w:hAnsi="Book Antiqua" w:cs="Arial"/>
          <w:sz w:val="24"/>
          <w:szCs w:val="24"/>
          <w:lang w:val="en-US"/>
        </w:rPr>
        <w:t>.</w:t>
      </w:r>
      <w:r w:rsidR="00105EC9" w:rsidRPr="00693AAF">
        <w:rPr>
          <w:rFonts w:ascii="Book Antiqua" w:hAnsi="Book Antiqua" w:cs="Arial"/>
          <w:sz w:val="24"/>
          <w:szCs w:val="24"/>
          <w:lang w:val="en-US"/>
        </w:rPr>
        <w:t xml:space="preserve"> </w:t>
      </w:r>
      <w:r w:rsidR="00CE4D26" w:rsidRPr="00693AAF">
        <w:rPr>
          <w:rFonts w:ascii="Book Antiqua" w:hAnsi="Book Antiqua"/>
          <w:sz w:val="24"/>
          <w:szCs w:val="24"/>
          <w:lang w:val="en-US"/>
        </w:rPr>
        <w:t>Some decades</w:t>
      </w:r>
      <w:r w:rsidR="00821C8E" w:rsidRPr="00693AAF">
        <w:rPr>
          <w:rFonts w:ascii="Book Antiqua" w:hAnsi="Book Antiqua"/>
          <w:sz w:val="24"/>
          <w:szCs w:val="24"/>
          <w:lang w:val="en-US"/>
        </w:rPr>
        <w:t xml:space="preserve"> ago, this cardiac dysfunction was attributed to the effects o</w:t>
      </w:r>
      <w:r w:rsidR="00C32249" w:rsidRPr="00693AAF">
        <w:rPr>
          <w:rFonts w:ascii="Book Antiqua" w:hAnsi="Book Antiqua"/>
          <w:sz w:val="24"/>
          <w:szCs w:val="24"/>
          <w:lang w:val="en-US"/>
        </w:rPr>
        <w:t>f alcohol toxicity on the heart;</w:t>
      </w:r>
      <w:r w:rsidR="00821C8E" w:rsidRPr="00693AAF">
        <w:rPr>
          <w:rFonts w:ascii="Book Antiqua" w:hAnsi="Book Antiqua"/>
          <w:sz w:val="24"/>
          <w:szCs w:val="24"/>
          <w:lang w:val="en-US"/>
        </w:rPr>
        <w:t xml:space="preserve"> </w:t>
      </w:r>
      <w:r w:rsidR="00C32249" w:rsidRPr="00693AAF">
        <w:rPr>
          <w:rFonts w:ascii="Book Antiqua" w:hAnsi="Book Antiqua"/>
          <w:sz w:val="24"/>
          <w:szCs w:val="24"/>
          <w:lang w:val="en-US"/>
        </w:rPr>
        <w:t>h</w:t>
      </w:r>
      <w:r w:rsidR="00821C8E" w:rsidRPr="00693AAF">
        <w:rPr>
          <w:rFonts w:ascii="Book Antiqua" w:hAnsi="Book Antiqua"/>
          <w:sz w:val="24"/>
          <w:szCs w:val="24"/>
          <w:lang w:val="en-US"/>
        </w:rPr>
        <w:t xml:space="preserve">owever, data from studies performed since 1980s showed that the dysfunction at rest and the blunted cardiac response to stress was associated with cirrhosis </w:t>
      </w:r>
      <w:r w:rsidR="00821C8E" w:rsidRPr="00693AAF">
        <w:rPr>
          <w:rFonts w:ascii="Book Antiqua" w:hAnsi="Book Antiqua"/>
          <w:i/>
          <w:sz w:val="24"/>
          <w:szCs w:val="24"/>
          <w:lang w:val="en-US"/>
        </w:rPr>
        <w:t>per se</w:t>
      </w:r>
      <w:r w:rsidR="00821C8E" w:rsidRPr="00693AAF">
        <w:rPr>
          <w:rFonts w:ascii="Book Antiqua" w:hAnsi="Book Antiqua"/>
          <w:sz w:val="24"/>
          <w:szCs w:val="24"/>
          <w:lang w:val="en-US"/>
        </w:rPr>
        <w:t xml:space="preserve"> rather than being an adverse effect of alcohol, which </w:t>
      </w:r>
      <w:r w:rsidR="00C32249" w:rsidRPr="00693AAF">
        <w:rPr>
          <w:rFonts w:ascii="Book Antiqua" w:hAnsi="Book Antiqua"/>
          <w:sz w:val="24"/>
          <w:szCs w:val="24"/>
          <w:lang w:val="en-US"/>
        </w:rPr>
        <w:t>justify</w:t>
      </w:r>
      <w:r w:rsidR="00821C8E" w:rsidRPr="00693AAF">
        <w:rPr>
          <w:rFonts w:ascii="Book Antiqua" w:hAnsi="Book Antiqua"/>
          <w:sz w:val="24"/>
          <w:szCs w:val="24"/>
          <w:lang w:val="en-US"/>
        </w:rPr>
        <w:t xml:space="preserve"> the </w:t>
      </w:r>
      <w:r w:rsidR="00C32249" w:rsidRPr="00693AAF">
        <w:rPr>
          <w:rFonts w:ascii="Book Antiqua" w:hAnsi="Book Antiqua"/>
          <w:sz w:val="24"/>
          <w:szCs w:val="24"/>
          <w:lang w:val="en-US"/>
        </w:rPr>
        <w:t>specific cardiac disease term - “</w:t>
      </w:r>
      <w:r w:rsidR="00693AAF" w:rsidRPr="00693AAF">
        <w:rPr>
          <w:rFonts w:ascii="Book Antiqua" w:hAnsi="Book Antiqua" w:cs="Arial"/>
          <w:sz w:val="24"/>
          <w:szCs w:val="24"/>
          <w:lang w:val="en-US"/>
        </w:rPr>
        <w:t>CCM</w:t>
      </w:r>
      <w:r w:rsidR="00C32249" w:rsidRPr="00693AAF">
        <w:rPr>
          <w:rFonts w:ascii="Book Antiqua" w:hAnsi="Book Antiqua"/>
          <w:sz w:val="24"/>
          <w:szCs w:val="24"/>
          <w:lang w:val="en-US"/>
        </w:rPr>
        <w:t>”</w:t>
      </w:r>
      <w:r w:rsidR="00C32249" w:rsidRPr="00693AAF">
        <w:rPr>
          <w:rFonts w:ascii="Book Antiqua" w:hAnsi="Book Antiqua"/>
          <w:sz w:val="24"/>
          <w:szCs w:val="24"/>
          <w:vertAlign w:val="superscript"/>
          <w:lang w:val="en-US"/>
        </w:rPr>
        <w:t>[3,8,12]</w:t>
      </w:r>
      <w:r w:rsidR="00C32249" w:rsidRPr="00693AAF">
        <w:rPr>
          <w:rFonts w:ascii="Book Antiqua" w:hAnsi="Book Antiqua"/>
          <w:sz w:val="24"/>
          <w:szCs w:val="24"/>
          <w:lang w:val="en-US"/>
        </w:rPr>
        <w:t>.</w:t>
      </w:r>
    </w:p>
    <w:p w:rsidR="002471CB" w:rsidRPr="00693AAF" w:rsidRDefault="00105EC9" w:rsidP="00AE6626">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The pathophysiology of</w:t>
      </w:r>
      <w:r w:rsidR="001A168B" w:rsidRPr="00693AAF">
        <w:rPr>
          <w:rFonts w:ascii="Book Antiqua" w:hAnsi="Book Antiqua" w:cs="Arial"/>
          <w:sz w:val="24"/>
          <w:szCs w:val="24"/>
          <w:lang w:val="en-US"/>
        </w:rPr>
        <w:t xml:space="preserve"> </w:t>
      </w:r>
      <w:r w:rsidRPr="00693AAF">
        <w:rPr>
          <w:rFonts w:ascii="Book Antiqua" w:hAnsi="Book Antiqua" w:cs="Arial"/>
          <w:sz w:val="24"/>
          <w:szCs w:val="24"/>
          <w:lang w:val="en-US"/>
        </w:rPr>
        <w:t>d</w:t>
      </w:r>
      <w:r w:rsidR="00620B79" w:rsidRPr="00693AAF">
        <w:rPr>
          <w:rFonts w:ascii="Book Antiqua" w:hAnsi="Book Antiqua" w:cs="Arial"/>
          <w:sz w:val="24"/>
          <w:szCs w:val="24"/>
          <w:lang w:val="en-US"/>
        </w:rPr>
        <w:t xml:space="preserve">iastolic dysfunction </w:t>
      </w:r>
      <w:r w:rsidRPr="00693AAF">
        <w:rPr>
          <w:rFonts w:ascii="Book Antiqua" w:hAnsi="Book Antiqua" w:cs="Arial"/>
          <w:sz w:val="24"/>
          <w:szCs w:val="24"/>
          <w:lang w:val="en-US"/>
        </w:rPr>
        <w:t>is an</w:t>
      </w:r>
      <w:r w:rsidR="004C3CF0" w:rsidRPr="00693AAF">
        <w:rPr>
          <w:rFonts w:ascii="Book Antiqua" w:hAnsi="Book Antiqua" w:cs="Arial"/>
          <w:sz w:val="24"/>
          <w:szCs w:val="24"/>
          <w:lang w:val="en-US"/>
        </w:rPr>
        <w:t xml:space="preserve"> increased stiffness of the myocardial wall, most likely because </w:t>
      </w:r>
      <w:r w:rsidR="00E26B97" w:rsidRPr="00693AAF">
        <w:rPr>
          <w:rFonts w:ascii="Book Antiqua" w:hAnsi="Book Antiqua" w:cs="Arial"/>
          <w:sz w:val="24"/>
          <w:szCs w:val="24"/>
          <w:lang w:val="en-US"/>
        </w:rPr>
        <w:t xml:space="preserve">of </w:t>
      </w:r>
      <w:r w:rsidR="004C3CF0" w:rsidRPr="00693AAF">
        <w:rPr>
          <w:rFonts w:ascii="Book Antiqua" w:hAnsi="Book Antiqua" w:cs="Arial"/>
          <w:sz w:val="24"/>
          <w:szCs w:val="24"/>
          <w:lang w:val="en-US"/>
        </w:rPr>
        <w:t xml:space="preserve">a combination of mild myocardial hypertrophy, fibrosis and </w:t>
      </w:r>
      <w:proofErr w:type="spellStart"/>
      <w:r w:rsidR="004C3CF0" w:rsidRPr="00693AAF">
        <w:rPr>
          <w:rFonts w:ascii="Book Antiqua" w:hAnsi="Book Antiqua" w:cs="Arial"/>
          <w:sz w:val="24"/>
          <w:szCs w:val="24"/>
          <w:lang w:val="en-US"/>
        </w:rPr>
        <w:t>subendotelial</w:t>
      </w:r>
      <w:proofErr w:type="spellEnd"/>
      <w:r w:rsidR="004C3CF0" w:rsidRPr="00693AAF">
        <w:rPr>
          <w:rFonts w:ascii="Book Antiqua" w:hAnsi="Book Antiqua" w:cs="Arial"/>
          <w:sz w:val="24"/>
          <w:szCs w:val="24"/>
          <w:lang w:val="en-US"/>
        </w:rPr>
        <w:t xml:space="preserve"> </w:t>
      </w:r>
      <w:proofErr w:type="gramStart"/>
      <w:r w:rsidR="004C3CF0" w:rsidRPr="00693AAF">
        <w:rPr>
          <w:rFonts w:ascii="Book Antiqua" w:hAnsi="Book Antiqua" w:cs="Arial"/>
          <w:sz w:val="24"/>
          <w:szCs w:val="24"/>
          <w:lang w:val="en-US"/>
        </w:rPr>
        <w:t>edema</w:t>
      </w:r>
      <w:r w:rsidR="002622FA" w:rsidRPr="00693AAF">
        <w:rPr>
          <w:rFonts w:ascii="Book Antiqua" w:hAnsi="Book Antiqua" w:cs="Arial"/>
          <w:sz w:val="24"/>
          <w:szCs w:val="24"/>
          <w:vertAlign w:val="superscript"/>
          <w:lang w:val="en-US"/>
        </w:rPr>
        <w:t>[</w:t>
      </w:r>
      <w:proofErr w:type="gramEnd"/>
      <w:r w:rsidR="002622FA" w:rsidRPr="00693AAF">
        <w:rPr>
          <w:rFonts w:ascii="Book Antiqua" w:hAnsi="Book Antiqua" w:cs="Arial"/>
          <w:sz w:val="24"/>
          <w:szCs w:val="24"/>
          <w:vertAlign w:val="superscript"/>
          <w:lang w:val="en-US"/>
        </w:rPr>
        <w:t>3</w:t>
      </w:r>
      <w:r w:rsidR="004F0778" w:rsidRPr="00693AAF">
        <w:rPr>
          <w:rFonts w:ascii="Book Antiqua" w:hAnsi="Book Antiqua" w:cs="Arial"/>
          <w:sz w:val="24"/>
          <w:szCs w:val="24"/>
          <w:vertAlign w:val="superscript"/>
          <w:lang w:val="en-US"/>
        </w:rPr>
        <w:t>,9</w:t>
      </w:r>
      <w:r w:rsidR="002622FA" w:rsidRPr="00693AAF">
        <w:rPr>
          <w:rFonts w:ascii="Book Antiqua" w:hAnsi="Book Antiqua" w:cs="Arial"/>
          <w:sz w:val="24"/>
          <w:szCs w:val="24"/>
          <w:vertAlign w:val="superscript"/>
          <w:lang w:val="en-US"/>
        </w:rPr>
        <w:t>]</w:t>
      </w:r>
      <w:r w:rsidR="003C4D2B" w:rsidRPr="00693AAF">
        <w:rPr>
          <w:rFonts w:ascii="Book Antiqua" w:hAnsi="Book Antiqua" w:cs="Arial"/>
          <w:sz w:val="24"/>
          <w:szCs w:val="24"/>
          <w:lang w:val="en-US"/>
        </w:rPr>
        <w:t>. S</w:t>
      </w:r>
      <w:r w:rsidR="004C3CF0" w:rsidRPr="00693AAF">
        <w:rPr>
          <w:rFonts w:ascii="Book Antiqua" w:hAnsi="Book Antiqua" w:cs="Arial"/>
          <w:sz w:val="24"/>
          <w:szCs w:val="24"/>
          <w:lang w:val="en-US"/>
        </w:rPr>
        <w:t xml:space="preserve">ystolic dysfunction </w:t>
      </w:r>
      <w:r w:rsidRPr="00693AAF">
        <w:rPr>
          <w:rFonts w:ascii="Book Antiqua" w:hAnsi="Book Antiqua" w:cs="Arial"/>
          <w:sz w:val="24"/>
          <w:szCs w:val="24"/>
          <w:lang w:val="en-US"/>
        </w:rPr>
        <w:t xml:space="preserve">relates to the inability of the heart to maintain an adequate arterial blood pressure and </w:t>
      </w:r>
      <w:proofErr w:type="gramStart"/>
      <w:r w:rsidRPr="00693AAF">
        <w:rPr>
          <w:rFonts w:ascii="Book Antiqua" w:hAnsi="Book Antiqua" w:cs="Arial"/>
          <w:sz w:val="24"/>
          <w:szCs w:val="24"/>
          <w:lang w:val="en-US"/>
        </w:rPr>
        <w:t>output</w:t>
      </w:r>
      <w:r w:rsidR="002622FA"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5-7</w:t>
      </w:r>
      <w:r w:rsidR="002622FA" w:rsidRPr="00693AAF">
        <w:rPr>
          <w:rFonts w:ascii="Book Antiqua" w:hAnsi="Book Antiqua" w:cs="Arial"/>
          <w:sz w:val="24"/>
          <w:szCs w:val="24"/>
          <w:vertAlign w:val="superscript"/>
          <w:lang w:val="en-US"/>
        </w:rPr>
        <w:t>]</w:t>
      </w:r>
      <w:r w:rsidRPr="00693AAF">
        <w:rPr>
          <w:rFonts w:ascii="Book Antiqua" w:hAnsi="Book Antiqua" w:cs="Arial"/>
          <w:sz w:val="24"/>
          <w:szCs w:val="24"/>
          <w:lang w:val="en-US"/>
        </w:rPr>
        <w:t xml:space="preserve">. </w:t>
      </w:r>
      <w:r w:rsidR="00C81D16" w:rsidRPr="00693AAF">
        <w:rPr>
          <w:rFonts w:ascii="Book Antiqua" w:hAnsi="Book Antiqua" w:cs="Arial"/>
          <w:sz w:val="24"/>
          <w:szCs w:val="24"/>
          <w:lang w:val="en-US"/>
        </w:rPr>
        <w:t>QT interval</w:t>
      </w:r>
      <w:r w:rsidR="00FB3B7C" w:rsidRPr="00693AAF">
        <w:rPr>
          <w:rFonts w:ascii="Book Antiqua" w:hAnsi="Book Antiqua" w:cs="Arial"/>
          <w:sz w:val="24"/>
          <w:szCs w:val="24"/>
          <w:lang w:val="en-US"/>
        </w:rPr>
        <w:t xml:space="preserve"> prolongation</w:t>
      </w:r>
      <w:r w:rsidR="00C81D16" w:rsidRPr="00693AAF">
        <w:rPr>
          <w:rFonts w:ascii="Book Antiqua" w:hAnsi="Book Antiqua" w:cs="Arial"/>
          <w:sz w:val="24"/>
          <w:szCs w:val="24"/>
          <w:lang w:val="en-US"/>
        </w:rPr>
        <w:t xml:space="preserve"> is</w:t>
      </w:r>
      <w:r w:rsidR="00FB3B7C" w:rsidRPr="00693AAF">
        <w:rPr>
          <w:rFonts w:ascii="Book Antiqua" w:hAnsi="Book Antiqua" w:cs="Arial"/>
          <w:sz w:val="24"/>
          <w:szCs w:val="24"/>
          <w:lang w:val="en-US"/>
        </w:rPr>
        <w:t xml:space="preserve"> </w:t>
      </w:r>
      <w:r w:rsidR="00D056C4" w:rsidRPr="00693AAF">
        <w:rPr>
          <w:rFonts w:ascii="Book Antiqua" w:hAnsi="Book Antiqua" w:cs="Arial"/>
          <w:sz w:val="24"/>
          <w:szCs w:val="24"/>
          <w:lang w:val="en-US"/>
        </w:rPr>
        <w:t>the</w:t>
      </w:r>
      <w:r w:rsidR="00C81D16" w:rsidRPr="00693AAF">
        <w:rPr>
          <w:rFonts w:ascii="Book Antiqua" w:hAnsi="Book Antiqua" w:cs="Arial"/>
          <w:sz w:val="24"/>
          <w:szCs w:val="24"/>
          <w:lang w:val="en-US"/>
        </w:rPr>
        <w:t xml:space="preserve"> main </w:t>
      </w:r>
      <w:r w:rsidR="00B30C46" w:rsidRPr="00693AAF">
        <w:rPr>
          <w:rFonts w:ascii="Book Antiqua" w:hAnsi="Book Antiqua" w:cs="Arial"/>
          <w:sz w:val="24"/>
          <w:szCs w:val="24"/>
          <w:lang w:val="en-US"/>
        </w:rPr>
        <w:t>electrophysiological abnormalit</w:t>
      </w:r>
      <w:r w:rsidR="00D056C4" w:rsidRPr="00693AAF">
        <w:rPr>
          <w:rFonts w:ascii="Book Antiqua" w:hAnsi="Book Antiqua" w:cs="Arial"/>
          <w:sz w:val="24"/>
          <w:szCs w:val="24"/>
          <w:lang w:val="en-US"/>
        </w:rPr>
        <w:t xml:space="preserve">y in </w:t>
      </w:r>
      <w:proofErr w:type="gramStart"/>
      <w:r w:rsidR="00D056C4" w:rsidRPr="00693AAF">
        <w:rPr>
          <w:rFonts w:ascii="Book Antiqua" w:hAnsi="Book Antiqua" w:cs="Arial"/>
          <w:sz w:val="24"/>
          <w:szCs w:val="24"/>
          <w:lang w:val="en-US"/>
        </w:rPr>
        <w:t>cirrhosis</w:t>
      </w:r>
      <w:r w:rsidR="002622FA"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2-8,13,14</w:t>
      </w:r>
      <w:r w:rsidR="002622FA" w:rsidRPr="00693AAF">
        <w:rPr>
          <w:rFonts w:ascii="Book Antiqua" w:hAnsi="Book Antiqua" w:cs="Arial"/>
          <w:sz w:val="24"/>
          <w:szCs w:val="24"/>
          <w:vertAlign w:val="superscript"/>
          <w:lang w:val="en-US"/>
        </w:rPr>
        <w:t>]</w:t>
      </w:r>
      <w:r w:rsidR="00741A8B" w:rsidRPr="00693AAF">
        <w:rPr>
          <w:rFonts w:ascii="Book Antiqua" w:hAnsi="Book Antiqua" w:cs="Arial"/>
          <w:sz w:val="24"/>
          <w:szCs w:val="24"/>
          <w:lang w:val="en-US"/>
        </w:rPr>
        <w:t>.</w:t>
      </w:r>
      <w:r w:rsidR="00C81D16" w:rsidRPr="00693AAF">
        <w:rPr>
          <w:rFonts w:ascii="Book Antiqua" w:hAnsi="Book Antiqua" w:cs="Arial"/>
          <w:sz w:val="24"/>
          <w:szCs w:val="24"/>
          <w:lang w:val="en-US"/>
        </w:rPr>
        <w:t xml:space="preserve"> </w:t>
      </w:r>
      <w:r w:rsidR="00256E56" w:rsidRPr="00693AAF">
        <w:rPr>
          <w:rFonts w:ascii="Book Antiqua" w:hAnsi="Book Antiqua" w:cs="Arial"/>
          <w:sz w:val="24"/>
          <w:szCs w:val="24"/>
          <w:lang w:val="en-US"/>
        </w:rPr>
        <w:t xml:space="preserve">Several </w:t>
      </w:r>
      <w:r w:rsidR="00741A8B" w:rsidRPr="00693AAF">
        <w:rPr>
          <w:rFonts w:ascii="Book Antiqua" w:hAnsi="Book Antiqua" w:cs="Arial"/>
          <w:sz w:val="24"/>
          <w:szCs w:val="24"/>
          <w:lang w:val="en-US"/>
        </w:rPr>
        <w:t>mechanisms have been implicated</w:t>
      </w:r>
      <w:r w:rsidR="00EB6CA0" w:rsidRPr="00693AAF">
        <w:rPr>
          <w:rFonts w:ascii="Book Antiqua" w:hAnsi="Book Antiqua" w:cs="Arial"/>
          <w:sz w:val="24"/>
          <w:szCs w:val="24"/>
          <w:lang w:val="en-US"/>
        </w:rPr>
        <w:t xml:space="preserve"> in the impaired contractile function of the cardiomyocyte</w:t>
      </w:r>
      <w:r w:rsidR="00256E56" w:rsidRPr="00693AAF">
        <w:rPr>
          <w:rFonts w:ascii="Book Antiqua" w:hAnsi="Book Antiqua" w:cs="Arial"/>
          <w:sz w:val="24"/>
          <w:szCs w:val="24"/>
          <w:lang w:val="en-US"/>
        </w:rPr>
        <w:t>:</w:t>
      </w:r>
      <w:r w:rsidR="00FB3B7C" w:rsidRPr="00693AAF">
        <w:rPr>
          <w:rFonts w:ascii="Book Antiqua" w:hAnsi="Book Antiqua" w:cs="Arial"/>
          <w:sz w:val="24"/>
          <w:szCs w:val="24"/>
          <w:lang w:val="en-US"/>
        </w:rPr>
        <w:t xml:space="preserve"> </w:t>
      </w:r>
      <w:r w:rsidR="00EB6CA0" w:rsidRPr="00693AAF">
        <w:rPr>
          <w:rFonts w:ascii="Book Antiqua" w:hAnsi="Book Antiqua" w:cs="Arial"/>
          <w:sz w:val="24"/>
          <w:szCs w:val="24"/>
          <w:lang w:val="en-US"/>
        </w:rPr>
        <w:t>down-regulation of</w:t>
      </w:r>
      <w:r w:rsidR="00FB3B7C" w:rsidRPr="00693AAF">
        <w:rPr>
          <w:rFonts w:ascii="Book Antiqua" w:hAnsi="Book Antiqua" w:cs="Arial"/>
          <w:sz w:val="24"/>
          <w:szCs w:val="24"/>
          <w:lang w:val="en-US"/>
        </w:rPr>
        <w:t xml:space="preserve"> β</w:t>
      </w:r>
      <w:r w:rsidR="00EB6CA0" w:rsidRPr="00693AAF">
        <w:rPr>
          <w:rFonts w:ascii="Book Antiqua" w:hAnsi="Book Antiqua" w:cs="Arial"/>
          <w:sz w:val="24"/>
          <w:szCs w:val="24"/>
          <w:lang w:val="en-US"/>
        </w:rPr>
        <w:t>-</w:t>
      </w:r>
      <w:r w:rsidR="00FB3B7C" w:rsidRPr="00693AAF">
        <w:rPr>
          <w:rFonts w:ascii="Book Antiqua" w:hAnsi="Book Antiqua" w:cs="Arial"/>
          <w:sz w:val="24"/>
          <w:szCs w:val="24"/>
          <w:lang w:val="en-US"/>
        </w:rPr>
        <w:t>adrenergic receptor</w:t>
      </w:r>
      <w:r w:rsidR="00EB6CA0" w:rsidRPr="00693AAF">
        <w:rPr>
          <w:rFonts w:ascii="Book Antiqua" w:hAnsi="Book Antiqua" w:cs="Arial"/>
          <w:sz w:val="24"/>
          <w:szCs w:val="24"/>
          <w:lang w:val="en-US"/>
        </w:rPr>
        <w:t>s and impaired β-adrenergic</w:t>
      </w:r>
      <w:r w:rsidR="00FB3B7C" w:rsidRPr="00693AAF">
        <w:rPr>
          <w:rFonts w:ascii="Book Antiqua" w:hAnsi="Book Antiqua" w:cs="Arial"/>
          <w:sz w:val="24"/>
          <w:szCs w:val="24"/>
          <w:lang w:val="en-US"/>
        </w:rPr>
        <w:t xml:space="preserve"> </w:t>
      </w:r>
      <w:proofErr w:type="spellStart"/>
      <w:r w:rsidR="00FB3B7C" w:rsidRPr="00693AAF">
        <w:rPr>
          <w:rFonts w:ascii="Book Antiqua" w:hAnsi="Book Antiqua" w:cs="Arial"/>
          <w:sz w:val="24"/>
          <w:szCs w:val="24"/>
          <w:lang w:val="en-US"/>
        </w:rPr>
        <w:t>signal</w:t>
      </w:r>
      <w:r w:rsidR="00EB6CA0" w:rsidRPr="00693AAF">
        <w:rPr>
          <w:rFonts w:ascii="Book Antiqua" w:hAnsi="Book Antiqua" w:cs="Arial"/>
          <w:sz w:val="24"/>
          <w:szCs w:val="24"/>
          <w:lang w:val="en-US"/>
        </w:rPr>
        <w:t>l</w:t>
      </w:r>
      <w:r w:rsidR="00FB3B7C" w:rsidRPr="00693AAF">
        <w:rPr>
          <w:rFonts w:ascii="Book Antiqua" w:hAnsi="Book Antiqua" w:cs="Arial"/>
          <w:sz w:val="24"/>
          <w:szCs w:val="24"/>
          <w:lang w:val="en-US"/>
        </w:rPr>
        <w:t>ing</w:t>
      </w:r>
      <w:proofErr w:type="spellEnd"/>
      <w:r w:rsidR="00FB3B7C" w:rsidRPr="00693AAF">
        <w:rPr>
          <w:rFonts w:ascii="Book Antiqua" w:hAnsi="Book Antiqua" w:cs="Arial"/>
          <w:sz w:val="24"/>
          <w:szCs w:val="24"/>
          <w:lang w:val="en-US"/>
        </w:rPr>
        <w:t xml:space="preserve">, altered </w:t>
      </w:r>
      <w:proofErr w:type="spellStart"/>
      <w:r w:rsidR="00FB3B7C" w:rsidRPr="00693AAF">
        <w:rPr>
          <w:rFonts w:ascii="Book Antiqua" w:hAnsi="Book Antiqua" w:cs="Arial"/>
          <w:sz w:val="24"/>
          <w:szCs w:val="24"/>
          <w:lang w:val="en-US"/>
        </w:rPr>
        <w:t>cardiomyocyte</w:t>
      </w:r>
      <w:proofErr w:type="spellEnd"/>
      <w:r w:rsidR="00FB3B7C" w:rsidRPr="00693AAF">
        <w:rPr>
          <w:rFonts w:ascii="Book Antiqua" w:hAnsi="Book Antiqua" w:cs="Arial"/>
          <w:sz w:val="24"/>
          <w:szCs w:val="24"/>
          <w:lang w:val="en-US"/>
        </w:rPr>
        <w:t xml:space="preserve"> plasma membrane </w:t>
      </w:r>
      <w:r w:rsidR="00EB6CA0" w:rsidRPr="00693AAF">
        <w:rPr>
          <w:rFonts w:ascii="Book Antiqua" w:hAnsi="Book Antiqua" w:cs="Arial"/>
          <w:sz w:val="24"/>
          <w:szCs w:val="24"/>
          <w:lang w:val="en-US"/>
        </w:rPr>
        <w:t xml:space="preserve">biophysical characteristics, increased activity of the endocannabinoids, nitric oxide and </w:t>
      </w:r>
      <w:proofErr w:type="spellStart"/>
      <w:r w:rsidR="00EB6CA0" w:rsidRPr="00693AAF">
        <w:rPr>
          <w:rFonts w:ascii="Book Antiqua" w:hAnsi="Book Antiqua" w:cs="Arial"/>
          <w:sz w:val="24"/>
          <w:szCs w:val="24"/>
          <w:lang w:val="en-US"/>
        </w:rPr>
        <w:t>cytocines</w:t>
      </w:r>
      <w:proofErr w:type="spellEnd"/>
      <w:r w:rsidR="00EB6CA0" w:rsidRPr="00693AAF">
        <w:rPr>
          <w:rFonts w:ascii="Book Antiqua" w:hAnsi="Book Antiqua" w:cs="Arial"/>
          <w:sz w:val="24"/>
          <w:szCs w:val="24"/>
          <w:lang w:val="en-US"/>
        </w:rPr>
        <w:t xml:space="preserve"> systems</w:t>
      </w:r>
      <w:r w:rsidR="00E31BE3" w:rsidRPr="00693AAF">
        <w:rPr>
          <w:rFonts w:ascii="Book Antiqua" w:hAnsi="Book Antiqua" w:cs="Arial"/>
          <w:sz w:val="24"/>
          <w:szCs w:val="24"/>
          <w:lang w:val="en-US"/>
        </w:rPr>
        <w:t>,</w:t>
      </w:r>
      <w:r w:rsidR="00EB6CA0" w:rsidRPr="00693AAF">
        <w:rPr>
          <w:rFonts w:ascii="Book Antiqua" w:hAnsi="Book Antiqua" w:cs="Arial"/>
          <w:sz w:val="24"/>
          <w:szCs w:val="24"/>
          <w:lang w:val="en-US"/>
        </w:rPr>
        <w:t xml:space="preserve"> as well as abnormal myofilaments</w:t>
      </w:r>
      <w:r w:rsidR="002622FA" w:rsidRPr="00693AAF">
        <w:rPr>
          <w:rFonts w:ascii="Book Antiqua" w:hAnsi="Book Antiqua" w:cs="Arial"/>
          <w:sz w:val="24"/>
          <w:szCs w:val="24"/>
          <w:vertAlign w:val="superscript"/>
          <w:lang w:val="en-US"/>
        </w:rPr>
        <w:t>[3</w:t>
      </w:r>
      <w:r w:rsidR="00326D9D" w:rsidRPr="00693AAF">
        <w:rPr>
          <w:rFonts w:ascii="Book Antiqua" w:hAnsi="Book Antiqua" w:cs="Arial"/>
          <w:sz w:val="24"/>
          <w:szCs w:val="24"/>
          <w:vertAlign w:val="superscript"/>
          <w:lang w:val="en-US"/>
        </w:rPr>
        <w:t>-5,7-9</w:t>
      </w:r>
      <w:r w:rsidR="002622FA" w:rsidRPr="00693AAF">
        <w:rPr>
          <w:rFonts w:ascii="Book Antiqua" w:hAnsi="Book Antiqua" w:cs="Arial"/>
          <w:sz w:val="24"/>
          <w:szCs w:val="24"/>
          <w:vertAlign w:val="superscript"/>
          <w:lang w:val="en-US"/>
        </w:rPr>
        <w:t>]</w:t>
      </w:r>
      <w:r w:rsidR="00EB6CA0" w:rsidRPr="00693AAF">
        <w:rPr>
          <w:rFonts w:ascii="Book Antiqua" w:hAnsi="Book Antiqua" w:cs="Arial"/>
          <w:sz w:val="24"/>
          <w:szCs w:val="24"/>
          <w:lang w:val="en-US"/>
        </w:rPr>
        <w:t xml:space="preserve">. </w:t>
      </w:r>
      <w:r w:rsidR="00CE05CA" w:rsidRPr="00693AAF">
        <w:rPr>
          <w:rFonts w:ascii="Book Antiqua" w:hAnsi="Book Antiqua" w:cs="Arial"/>
          <w:sz w:val="24"/>
          <w:szCs w:val="24"/>
          <w:lang w:val="en-US"/>
        </w:rPr>
        <w:t>T</w:t>
      </w:r>
      <w:r w:rsidR="001A168B" w:rsidRPr="00693AAF">
        <w:rPr>
          <w:rFonts w:ascii="Book Antiqua" w:hAnsi="Book Antiqua" w:cs="Arial"/>
          <w:sz w:val="24"/>
          <w:szCs w:val="24"/>
          <w:lang w:val="en-US"/>
        </w:rPr>
        <w:t>hough</w:t>
      </w:r>
      <w:r w:rsidR="001927D3" w:rsidRPr="00693AAF">
        <w:rPr>
          <w:rFonts w:ascii="Book Antiqua" w:hAnsi="Book Antiqua" w:cs="Arial"/>
          <w:sz w:val="24"/>
          <w:szCs w:val="24"/>
          <w:lang w:val="en-US"/>
        </w:rPr>
        <w:t xml:space="preserve"> </w:t>
      </w:r>
      <w:r w:rsidR="001A168B" w:rsidRPr="00693AAF">
        <w:rPr>
          <w:rFonts w:ascii="Book Antiqua" w:hAnsi="Book Antiqua" w:cs="Arial"/>
          <w:sz w:val="24"/>
          <w:szCs w:val="24"/>
          <w:lang w:val="en-US"/>
        </w:rPr>
        <w:t>almost always clinically silent</w:t>
      </w:r>
      <w:r w:rsidR="009711C4" w:rsidRPr="00693AAF">
        <w:rPr>
          <w:rFonts w:ascii="Book Antiqua" w:hAnsi="Book Antiqua" w:cs="Arial"/>
          <w:sz w:val="24"/>
          <w:szCs w:val="24"/>
          <w:lang w:val="en-US"/>
        </w:rPr>
        <w:t xml:space="preserve"> at rest</w:t>
      </w:r>
      <w:r w:rsidR="001A168B" w:rsidRPr="00693AAF">
        <w:rPr>
          <w:rFonts w:ascii="Book Antiqua" w:hAnsi="Book Antiqua" w:cs="Arial"/>
          <w:sz w:val="24"/>
          <w:szCs w:val="24"/>
          <w:lang w:val="en-US"/>
        </w:rPr>
        <w:t>,</w:t>
      </w:r>
      <w:r w:rsidR="00620B79" w:rsidRPr="00693AAF">
        <w:rPr>
          <w:rFonts w:ascii="Book Antiqua" w:hAnsi="Book Antiqua" w:cs="Arial"/>
          <w:sz w:val="24"/>
          <w:szCs w:val="24"/>
          <w:lang w:val="en-US"/>
        </w:rPr>
        <w:t xml:space="preserve"> </w:t>
      </w:r>
      <w:r w:rsidR="00C254F0" w:rsidRPr="00693AAF">
        <w:rPr>
          <w:rFonts w:ascii="Book Antiqua" w:hAnsi="Book Antiqua" w:cs="Arial"/>
          <w:sz w:val="24"/>
          <w:szCs w:val="24"/>
          <w:lang w:val="en-US"/>
        </w:rPr>
        <w:t xml:space="preserve">due to </w:t>
      </w:r>
      <w:proofErr w:type="spellStart"/>
      <w:r w:rsidR="00C254F0" w:rsidRPr="00693AAF">
        <w:rPr>
          <w:rFonts w:ascii="Book Antiqua" w:hAnsi="Book Antiqua" w:cs="Arial"/>
          <w:sz w:val="24"/>
          <w:szCs w:val="24"/>
          <w:lang w:val="en-US"/>
        </w:rPr>
        <w:t>diminuished</w:t>
      </w:r>
      <w:proofErr w:type="spellEnd"/>
      <w:r w:rsidR="00C254F0" w:rsidRPr="00693AAF">
        <w:rPr>
          <w:rFonts w:ascii="Book Antiqua" w:hAnsi="Book Antiqua" w:cs="Arial"/>
          <w:sz w:val="24"/>
          <w:szCs w:val="24"/>
          <w:lang w:val="en-US"/>
        </w:rPr>
        <w:t xml:space="preserve"> preload and after</w:t>
      </w:r>
      <w:r w:rsidR="00C142FE" w:rsidRPr="00693AAF">
        <w:rPr>
          <w:rFonts w:ascii="Book Antiqua" w:hAnsi="Book Antiqua" w:cs="Arial"/>
          <w:sz w:val="24"/>
          <w:szCs w:val="24"/>
          <w:lang w:val="en-US"/>
        </w:rPr>
        <w:t xml:space="preserve">load that occurs in liver cirrhosis, </w:t>
      </w:r>
      <w:r w:rsidR="00620B79" w:rsidRPr="00693AAF">
        <w:rPr>
          <w:rFonts w:ascii="Book Antiqua" w:hAnsi="Book Antiqua" w:cs="Arial"/>
          <w:sz w:val="24"/>
          <w:szCs w:val="24"/>
          <w:lang w:val="en-US"/>
        </w:rPr>
        <w:t>CCM</w:t>
      </w:r>
      <w:r w:rsidR="00951DEE" w:rsidRPr="00693AAF">
        <w:rPr>
          <w:rFonts w:ascii="Book Antiqua" w:hAnsi="Book Antiqua" w:cs="Arial"/>
          <w:sz w:val="24"/>
          <w:szCs w:val="24"/>
          <w:lang w:val="en-US"/>
        </w:rPr>
        <w:t xml:space="preserve"> </w:t>
      </w:r>
      <w:r w:rsidR="00C142FE" w:rsidRPr="00693AAF">
        <w:rPr>
          <w:rFonts w:ascii="Book Antiqua" w:hAnsi="Book Antiqua" w:cs="Arial"/>
          <w:sz w:val="24"/>
          <w:szCs w:val="24"/>
          <w:lang w:val="en-US"/>
        </w:rPr>
        <w:t>has been described as a blunted ventricular contractile response</w:t>
      </w:r>
      <w:r w:rsidR="00951DEE" w:rsidRPr="00693AAF">
        <w:rPr>
          <w:rFonts w:ascii="Book Antiqua" w:hAnsi="Book Antiqua" w:cs="Arial"/>
          <w:sz w:val="24"/>
          <w:szCs w:val="24"/>
          <w:lang w:val="en-US"/>
        </w:rPr>
        <w:t xml:space="preserve"> usually</w:t>
      </w:r>
      <w:r w:rsidR="001A168B" w:rsidRPr="00693AAF">
        <w:rPr>
          <w:rFonts w:ascii="Book Antiqua" w:hAnsi="Book Antiqua" w:cs="Arial"/>
          <w:sz w:val="24"/>
          <w:szCs w:val="24"/>
          <w:lang w:val="en-US"/>
        </w:rPr>
        <w:t xml:space="preserve"> unmasked by </w:t>
      </w:r>
      <w:r w:rsidR="009711C4" w:rsidRPr="00693AAF">
        <w:rPr>
          <w:rFonts w:ascii="Book Antiqua" w:hAnsi="Book Antiqua" w:cs="Arial"/>
          <w:sz w:val="24"/>
          <w:szCs w:val="24"/>
          <w:lang w:val="en-US"/>
        </w:rPr>
        <w:t>physiological, pharmacological and</w:t>
      </w:r>
      <w:r w:rsidR="00ED6863" w:rsidRPr="00693AAF">
        <w:rPr>
          <w:rFonts w:ascii="Book Antiqua" w:hAnsi="Book Antiqua" w:cs="Arial"/>
          <w:sz w:val="24"/>
          <w:szCs w:val="24"/>
          <w:lang w:val="en-US"/>
        </w:rPr>
        <w:t>/or</w:t>
      </w:r>
      <w:r w:rsidR="009711C4" w:rsidRPr="00693AAF">
        <w:rPr>
          <w:rFonts w:ascii="Book Antiqua" w:hAnsi="Book Antiqua" w:cs="Arial"/>
          <w:sz w:val="24"/>
          <w:szCs w:val="24"/>
          <w:lang w:val="en-US"/>
        </w:rPr>
        <w:t xml:space="preserve"> surgical </w:t>
      </w:r>
      <w:proofErr w:type="gramStart"/>
      <w:r w:rsidR="009711C4" w:rsidRPr="00693AAF">
        <w:rPr>
          <w:rFonts w:ascii="Book Antiqua" w:hAnsi="Book Antiqua" w:cs="Arial"/>
          <w:sz w:val="24"/>
          <w:szCs w:val="24"/>
          <w:lang w:val="en-US"/>
        </w:rPr>
        <w:t>stress</w:t>
      </w:r>
      <w:r w:rsidR="002622FA" w:rsidRPr="00693AAF">
        <w:rPr>
          <w:rFonts w:ascii="Book Antiqua" w:hAnsi="Book Antiqua" w:cs="Arial"/>
          <w:sz w:val="24"/>
          <w:szCs w:val="24"/>
          <w:vertAlign w:val="superscript"/>
          <w:lang w:val="en-US"/>
        </w:rPr>
        <w:t>[</w:t>
      </w:r>
      <w:proofErr w:type="gramEnd"/>
      <w:r w:rsidR="002622FA" w:rsidRPr="00693AAF">
        <w:rPr>
          <w:rFonts w:ascii="Book Antiqua" w:hAnsi="Book Antiqua" w:cs="Arial"/>
          <w:sz w:val="24"/>
          <w:szCs w:val="24"/>
          <w:vertAlign w:val="superscript"/>
          <w:lang w:val="en-US"/>
        </w:rPr>
        <w:t>3</w:t>
      </w:r>
      <w:r w:rsidR="004F0778" w:rsidRPr="00693AAF">
        <w:rPr>
          <w:rFonts w:ascii="Book Antiqua" w:hAnsi="Book Antiqua" w:cs="Arial"/>
          <w:sz w:val="24"/>
          <w:szCs w:val="24"/>
          <w:vertAlign w:val="superscript"/>
          <w:lang w:val="en-US"/>
        </w:rPr>
        <w:t>-9</w:t>
      </w:r>
      <w:r w:rsidR="002622FA" w:rsidRPr="00693AAF">
        <w:rPr>
          <w:rFonts w:ascii="Book Antiqua" w:hAnsi="Book Antiqua" w:cs="Arial"/>
          <w:sz w:val="24"/>
          <w:szCs w:val="24"/>
          <w:vertAlign w:val="superscript"/>
          <w:lang w:val="en-US"/>
        </w:rPr>
        <w:t>]</w:t>
      </w:r>
      <w:r w:rsidR="00C142FE" w:rsidRPr="00693AAF">
        <w:rPr>
          <w:rFonts w:ascii="Book Antiqua" w:hAnsi="Book Antiqua" w:cs="Arial"/>
          <w:sz w:val="24"/>
          <w:szCs w:val="24"/>
          <w:lang w:val="en-US"/>
        </w:rPr>
        <w:t>. C</w:t>
      </w:r>
      <w:r w:rsidR="00951DEE" w:rsidRPr="00693AAF">
        <w:rPr>
          <w:rFonts w:ascii="Book Antiqua" w:hAnsi="Book Antiqua" w:cs="Arial"/>
          <w:sz w:val="24"/>
          <w:szCs w:val="24"/>
          <w:lang w:val="en-US"/>
        </w:rPr>
        <w:t>onsequently,</w:t>
      </w:r>
      <w:r w:rsidR="00525403" w:rsidRPr="00693AAF">
        <w:rPr>
          <w:rFonts w:ascii="Book Antiqua" w:hAnsi="Book Antiqua" w:cs="Arial"/>
          <w:sz w:val="24"/>
          <w:szCs w:val="24"/>
          <w:lang w:val="en-US"/>
        </w:rPr>
        <w:t xml:space="preserve"> </w:t>
      </w:r>
      <w:r w:rsidR="00951DEE" w:rsidRPr="00693AAF">
        <w:rPr>
          <w:rFonts w:ascii="Book Antiqua" w:hAnsi="Book Antiqua" w:cs="Arial"/>
          <w:sz w:val="24"/>
          <w:szCs w:val="24"/>
          <w:lang w:val="en-US"/>
        </w:rPr>
        <w:t>overt congestive heart failure</w:t>
      </w:r>
      <w:r w:rsidR="003C4D2B" w:rsidRPr="00693AAF">
        <w:rPr>
          <w:rFonts w:ascii="Book Antiqua" w:hAnsi="Book Antiqua" w:cs="Arial"/>
          <w:sz w:val="24"/>
          <w:szCs w:val="24"/>
          <w:lang w:val="en-US"/>
        </w:rPr>
        <w:t xml:space="preserve"> </w:t>
      </w:r>
      <w:r w:rsidR="0053270C" w:rsidRPr="00693AAF">
        <w:rPr>
          <w:rFonts w:ascii="Book Antiqua" w:hAnsi="Book Antiqua" w:cs="Arial"/>
          <w:sz w:val="24"/>
          <w:szCs w:val="24"/>
          <w:lang w:val="en-US"/>
        </w:rPr>
        <w:t xml:space="preserve">might </w:t>
      </w:r>
      <w:proofErr w:type="gramStart"/>
      <w:r w:rsidR="003C4D2B" w:rsidRPr="00693AAF">
        <w:rPr>
          <w:rFonts w:ascii="Book Antiqua" w:hAnsi="Book Antiqua" w:cs="Arial"/>
          <w:sz w:val="24"/>
          <w:szCs w:val="24"/>
          <w:lang w:val="en-US"/>
        </w:rPr>
        <w:t>result</w:t>
      </w:r>
      <w:r w:rsidR="002622FA" w:rsidRPr="00693AAF">
        <w:rPr>
          <w:rFonts w:ascii="Book Antiqua" w:hAnsi="Book Antiqua" w:cs="Arial"/>
          <w:sz w:val="24"/>
          <w:szCs w:val="24"/>
          <w:vertAlign w:val="superscript"/>
          <w:lang w:val="en-US"/>
        </w:rPr>
        <w:t>[</w:t>
      </w:r>
      <w:proofErr w:type="gramEnd"/>
      <w:r w:rsidR="00326D9D" w:rsidRPr="00693AAF">
        <w:rPr>
          <w:rFonts w:ascii="Book Antiqua" w:hAnsi="Book Antiqua" w:cs="Arial"/>
          <w:sz w:val="24"/>
          <w:szCs w:val="24"/>
          <w:vertAlign w:val="superscript"/>
          <w:lang w:val="en-US"/>
        </w:rPr>
        <w:t>4,5,9</w:t>
      </w:r>
      <w:r w:rsidR="002622FA" w:rsidRPr="00693AAF">
        <w:rPr>
          <w:rFonts w:ascii="Book Antiqua" w:hAnsi="Book Antiqua" w:cs="Arial"/>
          <w:sz w:val="24"/>
          <w:szCs w:val="24"/>
          <w:vertAlign w:val="superscript"/>
          <w:lang w:val="en-US"/>
        </w:rPr>
        <w:t>]</w:t>
      </w:r>
      <w:r w:rsidR="004C3CF0" w:rsidRPr="00693AAF">
        <w:rPr>
          <w:rFonts w:ascii="Book Antiqua" w:hAnsi="Book Antiqua" w:cs="Arial"/>
          <w:sz w:val="24"/>
          <w:szCs w:val="24"/>
          <w:lang w:val="en-US"/>
        </w:rPr>
        <w:t>.</w:t>
      </w:r>
      <w:r w:rsidR="009711C4" w:rsidRPr="00693AAF">
        <w:rPr>
          <w:rFonts w:ascii="Book Antiqua" w:hAnsi="Book Antiqua" w:cs="Arial"/>
          <w:sz w:val="24"/>
          <w:szCs w:val="24"/>
          <w:lang w:val="en-US"/>
        </w:rPr>
        <w:t xml:space="preserve"> </w:t>
      </w:r>
      <w:r w:rsidRPr="00693AAF">
        <w:rPr>
          <w:rFonts w:ascii="Book Antiqua" w:hAnsi="Book Antiqua" w:cs="Arial"/>
          <w:sz w:val="24"/>
          <w:szCs w:val="24"/>
          <w:lang w:val="en-US"/>
        </w:rPr>
        <w:t xml:space="preserve">CCM has been </w:t>
      </w:r>
      <w:r w:rsidRPr="00693AAF">
        <w:rPr>
          <w:rFonts w:ascii="Book Antiqua" w:hAnsi="Book Antiqua" w:cs="Arial"/>
          <w:sz w:val="24"/>
          <w:szCs w:val="24"/>
          <w:lang w:val="en-US"/>
        </w:rPr>
        <w:lastRenderedPageBreak/>
        <w:t xml:space="preserve">linked to </w:t>
      </w:r>
      <w:r w:rsidR="005854AC" w:rsidRPr="00693AAF">
        <w:rPr>
          <w:rFonts w:ascii="Book Antiqua" w:hAnsi="Book Antiqua" w:cs="Arial"/>
          <w:sz w:val="24"/>
          <w:szCs w:val="24"/>
          <w:lang w:val="en-US"/>
        </w:rPr>
        <w:t>sodium and water retention,</w:t>
      </w:r>
      <w:r w:rsidRPr="00693AAF">
        <w:rPr>
          <w:rFonts w:ascii="Book Antiqua" w:hAnsi="Book Antiqua" w:cs="Arial"/>
          <w:sz w:val="24"/>
          <w:szCs w:val="24"/>
          <w:lang w:val="en-US"/>
        </w:rPr>
        <w:t xml:space="preserve"> ascites </w:t>
      </w:r>
      <w:r w:rsidR="00A34EBD" w:rsidRPr="00693AAF">
        <w:rPr>
          <w:rFonts w:ascii="Book Antiqua" w:hAnsi="Book Antiqua" w:cs="Arial"/>
          <w:sz w:val="24"/>
          <w:szCs w:val="24"/>
          <w:lang w:val="en-US"/>
        </w:rPr>
        <w:t>formation</w:t>
      </w:r>
      <w:r w:rsidRPr="00693AAF">
        <w:rPr>
          <w:rFonts w:ascii="Book Antiqua" w:hAnsi="Book Antiqua" w:cs="Arial"/>
          <w:sz w:val="24"/>
          <w:szCs w:val="24"/>
          <w:lang w:val="en-US"/>
        </w:rPr>
        <w:t xml:space="preserve"> and </w:t>
      </w:r>
      <w:proofErr w:type="spellStart"/>
      <w:r w:rsidRPr="00693AAF">
        <w:rPr>
          <w:rFonts w:ascii="Book Antiqua" w:hAnsi="Book Antiqua" w:cs="Arial"/>
          <w:sz w:val="24"/>
          <w:szCs w:val="24"/>
          <w:lang w:val="en-US"/>
        </w:rPr>
        <w:t>hepatorenal</w:t>
      </w:r>
      <w:proofErr w:type="spellEnd"/>
      <w:r w:rsidRPr="00693AAF">
        <w:rPr>
          <w:rFonts w:ascii="Book Antiqua" w:hAnsi="Book Antiqua" w:cs="Arial"/>
          <w:sz w:val="24"/>
          <w:szCs w:val="24"/>
          <w:lang w:val="en-US"/>
        </w:rPr>
        <w:t xml:space="preserve"> syndrome</w:t>
      </w:r>
      <w:r w:rsidR="005854AC" w:rsidRPr="00693AAF">
        <w:rPr>
          <w:rFonts w:ascii="Book Antiqua" w:hAnsi="Book Antiqua" w:cs="Arial"/>
          <w:sz w:val="24"/>
          <w:szCs w:val="24"/>
          <w:lang w:val="en-US"/>
        </w:rPr>
        <w:t xml:space="preserve"> </w:t>
      </w:r>
      <w:proofErr w:type="gramStart"/>
      <w:r w:rsidR="005854AC" w:rsidRPr="00693AAF">
        <w:rPr>
          <w:rFonts w:ascii="Book Antiqua" w:hAnsi="Book Antiqua" w:cs="Arial"/>
          <w:sz w:val="24"/>
          <w:szCs w:val="24"/>
          <w:lang w:val="en-US"/>
        </w:rPr>
        <w:t>development</w:t>
      </w:r>
      <w:r w:rsidR="002622FA"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7,11,15-17</w:t>
      </w:r>
      <w:r w:rsidR="002622FA" w:rsidRPr="00693AAF">
        <w:rPr>
          <w:rFonts w:ascii="Book Antiqua" w:hAnsi="Book Antiqua" w:cs="Arial"/>
          <w:sz w:val="24"/>
          <w:szCs w:val="24"/>
          <w:vertAlign w:val="superscript"/>
          <w:lang w:val="en-US"/>
        </w:rPr>
        <w:t>]</w:t>
      </w:r>
      <w:r w:rsidR="00326D9D" w:rsidRPr="00693AAF">
        <w:rPr>
          <w:rFonts w:ascii="Book Antiqua" w:hAnsi="Book Antiqua" w:cs="Arial"/>
          <w:sz w:val="24"/>
          <w:szCs w:val="24"/>
          <w:lang w:val="en-US"/>
        </w:rPr>
        <w:t>,</w:t>
      </w:r>
      <w:r w:rsidR="00305838" w:rsidRPr="00693AAF">
        <w:rPr>
          <w:rFonts w:ascii="Book Antiqua" w:hAnsi="Book Antiqua" w:cs="Arial"/>
          <w:sz w:val="24"/>
          <w:szCs w:val="24"/>
          <w:lang w:val="en-US"/>
        </w:rPr>
        <w:t xml:space="preserve"> mainly following infections such as spontaneous bacterial peritonitis</w:t>
      </w:r>
      <w:r w:rsidR="002622FA" w:rsidRPr="00693AAF">
        <w:rPr>
          <w:rFonts w:ascii="Book Antiqua" w:hAnsi="Book Antiqua" w:cs="Arial"/>
          <w:sz w:val="24"/>
          <w:szCs w:val="24"/>
          <w:vertAlign w:val="superscript"/>
          <w:lang w:val="en-US"/>
        </w:rPr>
        <w:t>[</w:t>
      </w:r>
      <w:r w:rsidR="00787361" w:rsidRPr="00693AAF">
        <w:rPr>
          <w:rFonts w:ascii="Book Antiqua" w:hAnsi="Book Antiqua" w:cs="Arial"/>
          <w:sz w:val="24"/>
          <w:szCs w:val="24"/>
          <w:vertAlign w:val="superscript"/>
          <w:lang w:val="en-US"/>
        </w:rPr>
        <w:t>2,3,17-19</w:t>
      </w:r>
      <w:r w:rsidR="002622FA" w:rsidRPr="00693AAF">
        <w:rPr>
          <w:rFonts w:ascii="Book Antiqua" w:hAnsi="Book Antiqua" w:cs="Arial"/>
          <w:sz w:val="24"/>
          <w:szCs w:val="24"/>
          <w:vertAlign w:val="superscript"/>
          <w:lang w:val="en-US"/>
        </w:rPr>
        <w:t>]</w:t>
      </w:r>
      <w:r w:rsidRPr="00693AAF">
        <w:rPr>
          <w:rFonts w:ascii="Book Antiqua" w:hAnsi="Book Antiqua" w:cs="Arial"/>
          <w:sz w:val="24"/>
          <w:szCs w:val="24"/>
          <w:lang w:val="en-US"/>
        </w:rPr>
        <w:t>.</w:t>
      </w:r>
      <w:r w:rsidR="004046FC" w:rsidRPr="00693AAF">
        <w:rPr>
          <w:rFonts w:ascii="Book Antiqua" w:hAnsi="Book Antiqua" w:cs="Arial"/>
          <w:sz w:val="24"/>
          <w:szCs w:val="24"/>
          <w:lang w:val="en-US"/>
        </w:rPr>
        <w:t xml:space="preserve"> </w:t>
      </w:r>
      <w:r w:rsidR="005854AC" w:rsidRPr="00693AAF">
        <w:rPr>
          <w:rFonts w:ascii="Book Antiqua" w:hAnsi="Book Antiqua" w:cs="Arial"/>
          <w:sz w:val="24"/>
          <w:szCs w:val="24"/>
          <w:lang w:val="en-US"/>
        </w:rPr>
        <w:t>The prevalence</w:t>
      </w:r>
      <w:r w:rsidR="00741A8B" w:rsidRPr="00693AAF">
        <w:rPr>
          <w:rFonts w:ascii="Book Antiqua" w:hAnsi="Book Antiqua" w:cs="Arial"/>
          <w:sz w:val="24"/>
          <w:szCs w:val="24"/>
          <w:lang w:val="en-US"/>
        </w:rPr>
        <w:t xml:space="preserve"> and natural history</w:t>
      </w:r>
      <w:r w:rsidR="00E31BE3" w:rsidRPr="00693AAF">
        <w:rPr>
          <w:rFonts w:ascii="Book Antiqua" w:hAnsi="Book Antiqua" w:cs="Arial"/>
          <w:sz w:val="24"/>
          <w:szCs w:val="24"/>
          <w:lang w:val="en-US"/>
        </w:rPr>
        <w:t xml:space="preserve"> of C</w:t>
      </w:r>
      <w:r w:rsidR="005854AC" w:rsidRPr="00693AAF">
        <w:rPr>
          <w:rFonts w:ascii="Book Antiqua" w:hAnsi="Book Antiqua" w:cs="Arial"/>
          <w:sz w:val="24"/>
          <w:szCs w:val="24"/>
          <w:lang w:val="en-US"/>
        </w:rPr>
        <w:t>C</w:t>
      </w:r>
      <w:r w:rsidR="00E31BE3" w:rsidRPr="00693AAF">
        <w:rPr>
          <w:rFonts w:ascii="Book Antiqua" w:hAnsi="Book Antiqua" w:cs="Arial"/>
          <w:sz w:val="24"/>
          <w:szCs w:val="24"/>
          <w:lang w:val="en-US"/>
        </w:rPr>
        <w:t>M</w:t>
      </w:r>
      <w:r w:rsidR="005854AC" w:rsidRPr="00693AAF">
        <w:rPr>
          <w:rFonts w:ascii="Book Antiqua" w:hAnsi="Book Antiqua" w:cs="Arial"/>
          <w:sz w:val="24"/>
          <w:szCs w:val="24"/>
          <w:lang w:val="en-US"/>
        </w:rPr>
        <w:t xml:space="preserve"> is not accurately known and studies that better describe it are still </w:t>
      </w:r>
      <w:proofErr w:type="gramStart"/>
      <w:r w:rsidR="005854AC" w:rsidRPr="00693AAF">
        <w:rPr>
          <w:rFonts w:ascii="Book Antiqua" w:hAnsi="Book Antiqua" w:cs="Arial"/>
          <w:sz w:val="24"/>
          <w:szCs w:val="24"/>
          <w:lang w:val="en-US"/>
        </w:rPr>
        <w:t>needed</w:t>
      </w:r>
      <w:r w:rsidR="002622FA"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4,5,8</w:t>
      </w:r>
      <w:r w:rsidR="002622FA" w:rsidRPr="00693AAF">
        <w:rPr>
          <w:rFonts w:ascii="Book Antiqua" w:hAnsi="Book Antiqua" w:cs="Arial"/>
          <w:sz w:val="24"/>
          <w:szCs w:val="24"/>
          <w:vertAlign w:val="superscript"/>
          <w:lang w:val="en-US"/>
        </w:rPr>
        <w:t>]</w:t>
      </w:r>
      <w:r w:rsidR="005854AC" w:rsidRPr="00693AAF">
        <w:rPr>
          <w:rFonts w:ascii="Book Antiqua" w:hAnsi="Book Antiqua" w:cs="Arial"/>
          <w:sz w:val="24"/>
          <w:szCs w:val="24"/>
          <w:lang w:val="en-US"/>
        </w:rPr>
        <w:t xml:space="preserve">. </w:t>
      </w:r>
      <w:r w:rsidR="00463D9D" w:rsidRPr="00693AAF">
        <w:rPr>
          <w:rFonts w:ascii="Book Antiqua" w:hAnsi="Book Antiqua" w:cs="Arial"/>
          <w:sz w:val="24"/>
          <w:szCs w:val="24"/>
          <w:lang w:val="en-US"/>
        </w:rPr>
        <w:t>It has also been proposed that t</w:t>
      </w:r>
      <w:r w:rsidR="006D03FE" w:rsidRPr="00693AAF">
        <w:rPr>
          <w:rFonts w:ascii="Book Antiqua" w:hAnsi="Book Antiqua" w:cs="Arial"/>
          <w:sz w:val="24"/>
          <w:szCs w:val="24"/>
          <w:lang w:val="en-US"/>
        </w:rPr>
        <w:t>his condition</w:t>
      </w:r>
      <w:r w:rsidR="00463D9D" w:rsidRPr="00693AAF">
        <w:rPr>
          <w:rFonts w:ascii="Book Antiqua" w:hAnsi="Book Antiqua" w:cs="Arial"/>
          <w:sz w:val="24"/>
          <w:szCs w:val="24"/>
          <w:lang w:val="en-US"/>
        </w:rPr>
        <w:t xml:space="preserve"> has prognosis </w:t>
      </w:r>
      <w:proofErr w:type="gramStart"/>
      <w:r w:rsidR="00463D9D" w:rsidRPr="00693AAF">
        <w:rPr>
          <w:rFonts w:ascii="Book Antiqua" w:hAnsi="Book Antiqua" w:cs="Arial"/>
          <w:sz w:val="24"/>
          <w:szCs w:val="24"/>
          <w:lang w:val="en-US"/>
        </w:rPr>
        <w:t>significance</w:t>
      </w:r>
      <w:r w:rsidR="002622FA"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5-7</w:t>
      </w:r>
      <w:r w:rsidR="002622FA" w:rsidRPr="00693AAF">
        <w:rPr>
          <w:rFonts w:ascii="Book Antiqua" w:hAnsi="Book Antiqua" w:cs="Arial"/>
          <w:sz w:val="24"/>
          <w:szCs w:val="24"/>
          <w:vertAlign w:val="superscript"/>
          <w:lang w:val="en-US"/>
        </w:rPr>
        <w:t>]</w:t>
      </w:r>
      <w:r w:rsidR="00463D9D" w:rsidRPr="00693AAF">
        <w:rPr>
          <w:rFonts w:ascii="Book Antiqua" w:hAnsi="Book Antiqua" w:cs="Arial"/>
          <w:sz w:val="24"/>
          <w:szCs w:val="24"/>
          <w:lang w:val="en-US"/>
        </w:rPr>
        <w:t xml:space="preserve">. </w:t>
      </w:r>
      <w:r w:rsidR="00741A8B" w:rsidRPr="00693AAF">
        <w:rPr>
          <w:rFonts w:ascii="Book Antiqua" w:hAnsi="Book Antiqua" w:cs="Arial"/>
          <w:sz w:val="24"/>
          <w:szCs w:val="24"/>
          <w:lang w:val="en-US"/>
        </w:rPr>
        <w:t xml:space="preserve">There is no specific treatment for CCM, the goal being the management </w:t>
      </w:r>
      <w:r w:rsidR="00CE05CA" w:rsidRPr="00693AAF">
        <w:rPr>
          <w:rFonts w:ascii="Book Antiqua" w:hAnsi="Book Antiqua" w:cs="Arial"/>
          <w:sz w:val="24"/>
          <w:szCs w:val="24"/>
          <w:lang w:val="en-US"/>
        </w:rPr>
        <w:t xml:space="preserve">of congestive heart </w:t>
      </w:r>
      <w:proofErr w:type="gramStart"/>
      <w:r w:rsidR="00CE05CA" w:rsidRPr="00693AAF">
        <w:rPr>
          <w:rFonts w:ascii="Book Antiqua" w:hAnsi="Book Antiqua" w:cs="Arial"/>
          <w:sz w:val="24"/>
          <w:szCs w:val="24"/>
          <w:lang w:val="en-US"/>
        </w:rPr>
        <w:t>failure</w:t>
      </w:r>
      <w:r w:rsidR="002622FA" w:rsidRPr="00693AAF">
        <w:rPr>
          <w:rFonts w:ascii="Book Antiqua" w:hAnsi="Book Antiqua" w:cs="Arial"/>
          <w:sz w:val="24"/>
          <w:szCs w:val="24"/>
          <w:vertAlign w:val="superscript"/>
          <w:lang w:val="en-US"/>
        </w:rPr>
        <w:t>[</w:t>
      </w:r>
      <w:proofErr w:type="gramEnd"/>
      <w:r w:rsidR="003D4EB0" w:rsidRPr="00693AAF">
        <w:rPr>
          <w:rFonts w:ascii="Book Antiqua" w:hAnsi="Book Antiqua" w:cs="Arial"/>
          <w:sz w:val="24"/>
          <w:szCs w:val="24"/>
          <w:vertAlign w:val="superscript"/>
          <w:lang w:val="en-US"/>
        </w:rPr>
        <w:t>2-5,7,8</w:t>
      </w:r>
      <w:r w:rsidR="002622FA" w:rsidRPr="00693AAF">
        <w:rPr>
          <w:rFonts w:ascii="Book Antiqua" w:hAnsi="Book Antiqua" w:cs="Arial"/>
          <w:sz w:val="24"/>
          <w:szCs w:val="24"/>
          <w:vertAlign w:val="superscript"/>
          <w:lang w:val="en-US"/>
        </w:rPr>
        <w:t>]</w:t>
      </w:r>
      <w:r w:rsidR="00CE05CA" w:rsidRPr="00693AAF">
        <w:rPr>
          <w:rFonts w:ascii="Book Antiqua" w:hAnsi="Book Antiqua" w:cs="Arial"/>
          <w:sz w:val="24"/>
          <w:szCs w:val="24"/>
          <w:lang w:val="en-US"/>
        </w:rPr>
        <w:t xml:space="preserve">. </w:t>
      </w:r>
      <w:r w:rsidR="00741A8B" w:rsidRPr="00693AAF">
        <w:rPr>
          <w:rFonts w:ascii="Book Antiqua" w:hAnsi="Book Antiqua" w:cs="Arial"/>
          <w:sz w:val="24"/>
          <w:szCs w:val="24"/>
          <w:lang w:val="en-US"/>
        </w:rPr>
        <w:t>β-blockers therapy</w:t>
      </w:r>
      <w:r w:rsidR="00B72A23" w:rsidRPr="00693AAF">
        <w:rPr>
          <w:rFonts w:ascii="Book Antiqua" w:hAnsi="Book Antiqua" w:cs="Arial"/>
          <w:sz w:val="24"/>
          <w:szCs w:val="24"/>
          <w:lang w:val="en-US"/>
        </w:rPr>
        <w:t xml:space="preserve"> </w:t>
      </w:r>
      <w:r w:rsidR="003D21EF" w:rsidRPr="00693AAF">
        <w:rPr>
          <w:rFonts w:ascii="Book Antiqua" w:hAnsi="Book Antiqua" w:cs="Arial"/>
          <w:sz w:val="24"/>
          <w:szCs w:val="24"/>
          <w:lang w:val="en-US"/>
        </w:rPr>
        <w:t xml:space="preserve">reduce the prolonged QT interval towards normal </w:t>
      </w:r>
      <w:proofErr w:type="gramStart"/>
      <w:r w:rsidR="003D21EF" w:rsidRPr="00693AAF">
        <w:rPr>
          <w:rFonts w:ascii="Book Antiqua" w:hAnsi="Book Antiqua" w:cs="Arial"/>
          <w:sz w:val="24"/>
          <w:szCs w:val="24"/>
          <w:lang w:val="en-US"/>
        </w:rPr>
        <w:t>values</w:t>
      </w:r>
      <w:r w:rsidR="00787361"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20,21</w:t>
      </w:r>
      <w:r w:rsidR="002622FA" w:rsidRPr="00693AAF">
        <w:rPr>
          <w:rFonts w:ascii="Book Antiqua" w:hAnsi="Book Antiqua" w:cs="Arial"/>
          <w:sz w:val="24"/>
          <w:szCs w:val="24"/>
          <w:vertAlign w:val="superscript"/>
          <w:lang w:val="en-US"/>
        </w:rPr>
        <w:t>]</w:t>
      </w:r>
      <w:r w:rsidR="003D21EF" w:rsidRPr="00693AAF">
        <w:rPr>
          <w:rFonts w:ascii="Book Antiqua" w:hAnsi="Book Antiqua" w:cs="Arial"/>
          <w:sz w:val="24"/>
          <w:szCs w:val="24"/>
          <w:lang w:val="en-US"/>
        </w:rPr>
        <w:t xml:space="preserve"> </w:t>
      </w:r>
      <w:r w:rsidR="00CE05CA" w:rsidRPr="00693AAF">
        <w:rPr>
          <w:rFonts w:ascii="Book Antiqua" w:hAnsi="Book Antiqua" w:cs="Arial"/>
          <w:sz w:val="24"/>
          <w:szCs w:val="24"/>
          <w:lang w:val="en-US"/>
        </w:rPr>
        <w:t>but</w:t>
      </w:r>
      <w:r w:rsidR="00256E56" w:rsidRPr="00693AAF">
        <w:rPr>
          <w:rFonts w:ascii="Book Antiqua" w:hAnsi="Book Antiqua" w:cs="Arial"/>
          <w:sz w:val="24"/>
          <w:szCs w:val="24"/>
          <w:lang w:val="en-US"/>
        </w:rPr>
        <w:t xml:space="preserve"> its</w:t>
      </w:r>
      <w:r w:rsidR="003D21EF" w:rsidRPr="00693AAF">
        <w:rPr>
          <w:rFonts w:ascii="Book Antiqua" w:hAnsi="Book Antiqua" w:cs="Arial"/>
          <w:sz w:val="24"/>
          <w:szCs w:val="24"/>
          <w:lang w:val="en-US"/>
        </w:rPr>
        <w:t xml:space="preserve"> impact on survival </w:t>
      </w:r>
      <w:r w:rsidR="00CF738F" w:rsidRPr="00693AAF">
        <w:rPr>
          <w:rFonts w:ascii="Book Antiqua" w:hAnsi="Book Antiqua" w:cs="Arial"/>
          <w:sz w:val="24"/>
          <w:szCs w:val="24"/>
          <w:lang w:val="en-US"/>
        </w:rPr>
        <w:t xml:space="preserve">is not </w:t>
      </w:r>
      <w:r w:rsidR="003D21EF" w:rsidRPr="00693AAF">
        <w:rPr>
          <w:rFonts w:ascii="Book Antiqua" w:hAnsi="Book Antiqua" w:cs="Arial"/>
          <w:sz w:val="24"/>
          <w:szCs w:val="24"/>
          <w:lang w:val="en-US"/>
        </w:rPr>
        <w:t>clear</w:t>
      </w:r>
      <w:r w:rsidR="002622FA" w:rsidRPr="00693AAF">
        <w:rPr>
          <w:rFonts w:ascii="Book Antiqua" w:hAnsi="Book Antiqua" w:cs="Arial"/>
          <w:sz w:val="24"/>
          <w:szCs w:val="24"/>
          <w:vertAlign w:val="superscript"/>
          <w:lang w:val="en-US"/>
        </w:rPr>
        <w:t>[1</w:t>
      </w:r>
      <w:r w:rsidR="00787361" w:rsidRPr="00693AAF">
        <w:rPr>
          <w:rFonts w:ascii="Book Antiqua" w:hAnsi="Book Antiqua" w:cs="Arial"/>
          <w:sz w:val="24"/>
          <w:szCs w:val="24"/>
          <w:vertAlign w:val="superscript"/>
          <w:lang w:val="en-US"/>
        </w:rPr>
        <w:t>2,22</w:t>
      </w:r>
      <w:r w:rsidR="002622FA" w:rsidRPr="00693AAF">
        <w:rPr>
          <w:rFonts w:ascii="Book Antiqua" w:hAnsi="Book Antiqua" w:cs="Arial"/>
          <w:sz w:val="24"/>
          <w:szCs w:val="24"/>
          <w:vertAlign w:val="superscript"/>
          <w:lang w:val="en-US"/>
        </w:rPr>
        <w:t>]</w:t>
      </w:r>
      <w:r w:rsidR="00256E56" w:rsidRPr="00693AAF">
        <w:rPr>
          <w:rFonts w:ascii="Book Antiqua" w:hAnsi="Book Antiqua" w:cs="Arial"/>
          <w:sz w:val="24"/>
          <w:szCs w:val="24"/>
          <w:lang w:val="en-US"/>
        </w:rPr>
        <w:t>.</w:t>
      </w:r>
      <w:r w:rsidR="00CE05CA" w:rsidRPr="00693AAF">
        <w:rPr>
          <w:rFonts w:ascii="Book Antiqua" w:hAnsi="Book Antiqua" w:cs="Arial"/>
          <w:sz w:val="24"/>
          <w:szCs w:val="24"/>
          <w:lang w:val="en-US"/>
        </w:rPr>
        <w:t xml:space="preserve"> Though liver transplantation may initially aggravate </w:t>
      </w:r>
      <w:r w:rsidR="00D000E7" w:rsidRPr="00693AAF">
        <w:rPr>
          <w:rFonts w:ascii="Book Antiqua" w:hAnsi="Book Antiqua" w:cs="Arial"/>
          <w:sz w:val="24"/>
          <w:szCs w:val="24"/>
          <w:lang w:val="en-US"/>
        </w:rPr>
        <w:t>the CCM</w:t>
      </w:r>
      <w:r w:rsidR="00CE05CA" w:rsidRPr="00693AAF">
        <w:rPr>
          <w:rFonts w:ascii="Book Antiqua" w:hAnsi="Book Antiqua" w:cs="Arial"/>
          <w:sz w:val="24"/>
          <w:szCs w:val="24"/>
          <w:lang w:val="en-US"/>
        </w:rPr>
        <w:t>, it</w:t>
      </w:r>
      <w:r w:rsidR="002471CB" w:rsidRPr="00693AAF">
        <w:rPr>
          <w:rFonts w:ascii="Book Antiqua" w:hAnsi="Book Antiqua" w:cs="Arial"/>
          <w:sz w:val="24"/>
          <w:szCs w:val="24"/>
          <w:lang w:val="en-US"/>
        </w:rPr>
        <w:t xml:space="preserve"> remains the </w:t>
      </w:r>
      <w:r w:rsidR="00BE0609" w:rsidRPr="00693AAF">
        <w:rPr>
          <w:rFonts w:ascii="Book Antiqua" w:hAnsi="Book Antiqua" w:cs="Arial"/>
          <w:sz w:val="24"/>
          <w:szCs w:val="24"/>
          <w:lang w:val="en-US"/>
        </w:rPr>
        <w:t>ultimate</w:t>
      </w:r>
      <w:r w:rsidR="002471CB" w:rsidRPr="00693AAF">
        <w:rPr>
          <w:rFonts w:ascii="Book Antiqua" w:hAnsi="Book Antiqua" w:cs="Arial"/>
          <w:sz w:val="24"/>
          <w:szCs w:val="24"/>
          <w:lang w:val="en-US"/>
        </w:rPr>
        <w:t xml:space="preserve"> therapy for cardiovascular complications of cirrhosis, being associated</w:t>
      </w:r>
      <w:r w:rsidR="00CA3F67" w:rsidRPr="00693AAF">
        <w:rPr>
          <w:rFonts w:ascii="Book Antiqua" w:hAnsi="Book Antiqua" w:cs="Arial"/>
          <w:sz w:val="24"/>
          <w:szCs w:val="24"/>
          <w:lang w:val="en-US"/>
        </w:rPr>
        <w:t xml:space="preserve"> with normalization</w:t>
      </w:r>
      <w:r w:rsidR="00D000E7" w:rsidRPr="00693AAF">
        <w:rPr>
          <w:rFonts w:ascii="Book Antiqua" w:hAnsi="Book Antiqua" w:cs="Arial"/>
          <w:sz w:val="24"/>
          <w:szCs w:val="24"/>
          <w:lang w:val="en-US"/>
        </w:rPr>
        <w:t xml:space="preserve"> of </w:t>
      </w:r>
      <w:r w:rsidR="00FF24AE" w:rsidRPr="00693AAF">
        <w:rPr>
          <w:rFonts w:ascii="Book Antiqua" w:hAnsi="Book Antiqua" w:cs="Arial"/>
          <w:sz w:val="24"/>
          <w:szCs w:val="24"/>
          <w:lang w:val="en-US"/>
        </w:rPr>
        <w:t>c</w:t>
      </w:r>
      <w:r w:rsidR="00CA3F67" w:rsidRPr="00693AAF">
        <w:rPr>
          <w:rFonts w:ascii="Book Antiqua" w:hAnsi="Book Antiqua" w:cs="Arial"/>
          <w:sz w:val="24"/>
          <w:szCs w:val="24"/>
          <w:lang w:val="en-US"/>
        </w:rPr>
        <w:t xml:space="preserve">ardiac </w:t>
      </w:r>
      <w:r w:rsidR="00FF24AE" w:rsidRPr="00693AAF">
        <w:rPr>
          <w:rFonts w:ascii="Book Antiqua" w:hAnsi="Book Antiqua" w:cs="Arial"/>
          <w:sz w:val="24"/>
          <w:szCs w:val="24"/>
          <w:lang w:val="en-US"/>
        </w:rPr>
        <w:t>function</w:t>
      </w:r>
      <w:r w:rsidR="00D000E7" w:rsidRPr="00693AAF">
        <w:rPr>
          <w:rFonts w:ascii="Book Antiqua" w:hAnsi="Book Antiqua" w:cs="Arial"/>
          <w:sz w:val="24"/>
          <w:szCs w:val="24"/>
          <w:lang w:val="en-US"/>
        </w:rPr>
        <w:t xml:space="preserve"> </w:t>
      </w:r>
      <w:r w:rsidR="00CA3F67" w:rsidRPr="00693AAF">
        <w:rPr>
          <w:rFonts w:ascii="Book Antiqua" w:hAnsi="Book Antiqua" w:cs="Arial"/>
          <w:sz w:val="24"/>
          <w:szCs w:val="24"/>
          <w:lang w:val="en-US"/>
        </w:rPr>
        <w:t>with improvements in cardiac hypertrophy, diastolic and systolic function</w:t>
      </w:r>
      <w:r w:rsidR="00AF199F" w:rsidRPr="00693AAF">
        <w:rPr>
          <w:rFonts w:ascii="Book Antiqua" w:hAnsi="Book Antiqua" w:cs="Arial"/>
          <w:sz w:val="24"/>
          <w:szCs w:val="24"/>
          <w:lang w:val="en-US"/>
        </w:rPr>
        <w:t>s</w:t>
      </w:r>
      <w:r w:rsidR="00CA3F67" w:rsidRPr="00693AAF">
        <w:rPr>
          <w:rFonts w:ascii="Book Antiqua" w:hAnsi="Book Antiqua" w:cs="Arial"/>
          <w:sz w:val="24"/>
          <w:szCs w:val="24"/>
          <w:lang w:val="en-US"/>
        </w:rPr>
        <w:t xml:space="preserve"> and QT interval, several months after </w:t>
      </w:r>
      <w:proofErr w:type="gramStart"/>
      <w:r w:rsidR="00CA3F67" w:rsidRPr="00693AAF">
        <w:rPr>
          <w:rFonts w:ascii="Book Antiqua" w:hAnsi="Book Antiqua" w:cs="Arial"/>
          <w:sz w:val="24"/>
          <w:szCs w:val="24"/>
          <w:lang w:val="en-US"/>
        </w:rPr>
        <w:t>transplantation</w:t>
      </w:r>
      <w:r w:rsidR="002622FA"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5,7,23-25</w:t>
      </w:r>
      <w:r w:rsidR="002622FA" w:rsidRPr="00693AAF">
        <w:rPr>
          <w:rFonts w:ascii="Book Antiqua" w:hAnsi="Book Antiqua" w:cs="Arial"/>
          <w:sz w:val="24"/>
          <w:szCs w:val="24"/>
          <w:vertAlign w:val="superscript"/>
          <w:lang w:val="en-US"/>
        </w:rPr>
        <w:t>]</w:t>
      </w:r>
      <w:r w:rsidR="003D4EB0" w:rsidRPr="00693AAF">
        <w:rPr>
          <w:rFonts w:ascii="Book Antiqua" w:hAnsi="Book Antiqua" w:cs="Arial"/>
          <w:sz w:val="24"/>
          <w:szCs w:val="24"/>
          <w:lang w:val="en-US"/>
        </w:rPr>
        <w:t>.</w:t>
      </w:r>
      <w:r w:rsidR="002471CB" w:rsidRPr="00693AAF">
        <w:rPr>
          <w:rFonts w:ascii="Book Antiqua" w:hAnsi="Book Antiqua" w:cs="Arial"/>
          <w:sz w:val="24"/>
          <w:szCs w:val="24"/>
          <w:lang w:val="en-US"/>
        </w:rPr>
        <w:t xml:space="preserve"> </w:t>
      </w:r>
    </w:p>
    <w:p w:rsidR="003F3F25" w:rsidRPr="00693AAF" w:rsidRDefault="005854AC" w:rsidP="00AE6626">
      <w:pPr>
        <w:spacing w:after="0" w:line="360" w:lineRule="auto"/>
        <w:ind w:firstLineChars="100" w:firstLine="240"/>
        <w:jc w:val="both"/>
        <w:rPr>
          <w:rFonts w:ascii="Book Antiqua" w:hAnsi="Book Antiqua" w:cs="Arial"/>
          <w:sz w:val="24"/>
          <w:szCs w:val="24"/>
          <w:lang w:val="en-US" w:eastAsia="zh-CN"/>
        </w:rPr>
      </w:pPr>
      <w:r w:rsidRPr="00693AAF">
        <w:rPr>
          <w:rFonts w:ascii="Book Antiqua" w:hAnsi="Book Antiqua" w:cs="Arial"/>
          <w:sz w:val="24"/>
          <w:szCs w:val="24"/>
          <w:lang w:val="en-US"/>
        </w:rPr>
        <w:t>The aims of our study were:</w:t>
      </w:r>
      <w:r w:rsidR="00AE6626">
        <w:rPr>
          <w:rFonts w:ascii="Book Antiqua" w:hAnsi="Book Antiqua" w:cs="Arial" w:hint="eastAsia"/>
          <w:sz w:val="24"/>
          <w:szCs w:val="24"/>
          <w:lang w:val="en-US" w:eastAsia="zh-CN"/>
        </w:rPr>
        <w:t xml:space="preserve"> (1</w:t>
      </w:r>
      <w:r w:rsidRPr="00693AAF">
        <w:rPr>
          <w:rFonts w:ascii="Book Antiqua" w:hAnsi="Book Antiqua" w:cs="Arial"/>
          <w:sz w:val="24"/>
          <w:szCs w:val="24"/>
          <w:lang w:val="en-US"/>
        </w:rPr>
        <w:t xml:space="preserve">) to describe the </w:t>
      </w:r>
      <w:r w:rsidR="00017428" w:rsidRPr="00693AAF">
        <w:rPr>
          <w:rFonts w:ascii="Book Antiqua" w:hAnsi="Book Antiqua" w:cs="Arial"/>
          <w:sz w:val="24"/>
          <w:szCs w:val="24"/>
          <w:lang w:val="en-US"/>
        </w:rPr>
        <w:t>proportion of patients</w:t>
      </w:r>
      <w:r w:rsidRPr="00693AAF">
        <w:rPr>
          <w:rFonts w:ascii="Book Antiqua" w:hAnsi="Book Antiqua" w:cs="Arial"/>
          <w:sz w:val="24"/>
          <w:szCs w:val="24"/>
          <w:lang w:val="en-US"/>
        </w:rPr>
        <w:t xml:space="preserve"> </w:t>
      </w:r>
      <w:r w:rsidR="00017428" w:rsidRPr="00693AAF">
        <w:rPr>
          <w:rFonts w:ascii="Book Antiqua" w:hAnsi="Book Antiqua" w:cs="Arial"/>
          <w:sz w:val="24"/>
          <w:szCs w:val="24"/>
          <w:lang w:val="en-US"/>
        </w:rPr>
        <w:t xml:space="preserve">with </w:t>
      </w:r>
      <w:r w:rsidR="00D000E7" w:rsidRPr="00693AAF">
        <w:rPr>
          <w:rFonts w:ascii="Book Antiqua" w:hAnsi="Book Antiqua" w:cs="Arial"/>
          <w:sz w:val="24"/>
          <w:szCs w:val="24"/>
          <w:lang w:val="en-US"/>
        </w:rPr>
        <w:t>CCM</w:t>
      </w:r>
      <w:r w:rsidRPr="00693AAF">
        <w:rPr>
          <w:rFonts w:ascii="Book Antiqua" w:hAnsi="Book Antiqua" w:cs="Arial"/>
          <w:sz w:val="24"/>
          <w:szCs w:val="24"/>
          <w:lang w:val="en-US"/>
        </w:rPr>
        <w:t xml:space="preserve"> evaluated by stress echocardiography in a population of cirrhotic patients</w:t>
      </w:r>
      <w:r w:rsidR="00D000E7" w:rsidRPr="00693AAF">
        <w:rPr>
          <w:rFonts w:ascii="Book Antiqua" w:hAnsi="Book Antiqua" w:cs="Arial"/>
          <w:sz w:val="24"/>
          <w:szCs w:val="24"/>
          <w:lang w:val="en-US"/>
        </w:rPr>
        <w:t>, defining blunted ventricular contractile response</w:t>
      </w:r>
      <w:r w:rsidRPr="00693AAF">
        <w:rPr>
          <w:rFonts w:ascii="Book Antiqua" w:hAnsi="Book Antiqua" w:cs="Arial"/>
          <w:sz w:val="24"/>
          <w:szCs w:val="24"/>
          <w:lang w:val="en-US"/>
        </w:rPr>
        <w:t xml:space="preserve"> </w:t>
      </w:r>
      <w:r w:rsidR="00D000E7" w:rsidRPr="00693AAF">
        <w:rPr>
          <w:rFonts w:ascii="Book Antiqua" w:hAnsi="Book Antiqua" w:cs="Arial"/>
          <w:sz w:val="24"/>
          <w:szCs w:val="24"/>
          <w:lang w:val="en-US"/>
        </w:rPr>
        <w:t>and/or impaired diastolic relaxation as predictors of CCM</w:t>
      </w:r>
      <w:r w:rsidR="00AE6626">
        <w:rPr>
          <w:rFonts w:ascii="Book Antiqua" w:hAnsi="Book Antiqua" w:cs="Arial" w:hint="eastAsia"/>
          <w:sz w:val="24"/>
          <w:szCs w:val="24"/>
          <w:lang w:val="en-US" w:eastAsia="zh-CN"/>
        </w:rPr>
        <w:t>;</w:t>
      </w:r>
      <w:r w:rsidR="00D000E7" w:rsidRPr="00693AAF">
        <w:rPr>
          <w:rFonts w:ascii="Book Antiqua" w:hAnsi="Book Antiqua" w:cs="Arial"/>
          <w:sz w:val="24"/>
          <w:szCs w:val="24"/>
          <w:lang w:val="en-US"/>
        </w:rPr>
        <w:t xml:space="preserve"> </w:t>
      </w:r>
      <w:r w:rsidR="00AE6626">
        <w:rPr>
          <w:rFonts w:ascii="Book Antiqua" w:hAnsi="Book Antiqua" w:cs="Arial" w:hint="eastAsia"/>
          <w:sz w:val="24"/>
          <w:szCs w:val="24"/>
          <w:lang w:val="en-US" w:eastAsia="zh-CN"/>
        </w:rPr>
        <w:t>and (2</w:t>
      </w:r>
      <w:r w:rsidRPr="00693AAF">
        <w:rPr>
          <w:rFonts w:ascii="Book Antiqua" w:hAnsi="Book Antiqua" w:cs="Arial"/>
          <w:sz w:val="24"/>
          <w:szCs w:val="24"/>
          <w:lang w:val="en-US"/>
        </w:rPr>
        <w:t xml:space="preserve">) to investigate whether </w:t>
      </w:r>
      <w:r w:rsidR="00D000E7" w:rsidRPr="00693AAF">
        <w:rPr>
          <w:rFonts w:ascii="Book Antiqua" w:hAnsi="Book Antiqua" w:cs="Arial"/>
          <w:sz w:val="24"/>
          <w:szCs w:val="24"/>
          <w:lang w:val="en-US"/>
        </w:rPr>
        <w:t>CCM</w:t>
      </w:r>
      <w:r w:rsidR="00AF199F" w:rsidRPr="00693AAF">
        <w:rPr>
          <w:rFonts w:ascii="Book Antiqua" w:hAnsi="Book Antiqua" w:cs="Arial"/>
          <w:sz w:val="24"/>
          <w:szCs w:val="24"/>
          <w:lang w:val="en-US"/>
        </w:rPr>
        <w:t xml:space="preserve"> is related to </w:t>
      </w:r>
      <w:r w:rsidR="00D000E7" w:rsidRPr="00693AAF">
        <w:rPr>
          <w:rFonts w:ascii="Book Antiqua" w:hAnsi="Book Antiqua" w:cs="Arial"/>
          <w:sz w:val="24"/>
          <w:szCs w:val="24"/>
          <w:lang w:val="en-US"/>
        </w:rPr>
        <w:t>severity of liver disease.</w:t>
      </w:r>
    </w:p>
    <w:p w:rsidR="00AE6626" w:rsidRDefault="00AE6626" w:rsidP="00693AAF">
      <w:pPr>
        <w:spacing w:after="0" w:line="360" w:lineRule="auto"/>
        <w:jc w:val="both"/>
        <w:rPr>
          <w:rFonts w:ascii="Book Antiqua" w:hAnsi="Book Antiqua" w:cs="Arial"/>
          <w:sz w:val="24"/>
          <w:szCs w:val="24"/>
          <w:lang w:val="en-US" w:eastAsia="zh-CN"/>
        </w:rPr>
      </w:pPr>
    </w:p>
    <w:p w:rsidR="00325DCA" w:rsidRPr="00AE6626" w:rsidRDefault="00AE6626" w:rsidP="00693AAF">
      <w:pPr>
        <w:spacing w:after="0" w:line="360" w:lineRule="auto"/>
        <w:jc w:val="both"/>
        <w:rPr>
          <w:rFonts w:ascii="Book Antiqua" w:hAnsi="Book Antiqua" w:cs="Arial"/>
          <w:b/>
          <w:sz w:val="24"/>
          <w:szCs w:val="24"/>
          <w:lang w:val="en-US"/>
        </w:rPr>
      </w:pPr>
      <w:r w:rsidRPr="00AE6626">
        <w:rPr>
          <w:rFonts w:ascii="Book Antiqua" w:hAnsi="Book Antiqua" w:cs="Arial"/>
          <w:b/>
          <w:sz w:val="24"/>
          <w:szCs w:val="24"/>
          <w:lang w:val="en-US"/>
        </w:rPr>
        <w:t>MATERIAL</w:t>
      </w:r>
      <w:r w:rsidRPr="00AE6626">
        <w:rPr>
          <w:rFonts w:ascii="Book Antiqua" w:hAnsi="Book Antiqua" w:cs="Arial"/>
          <w:b/>
          <w:sz w:val="24"/>
          <w:szCs w:val="24"/>
          <w:lang w:val="en-US" w:eastAsia="zh-CN"/>
        </w:rPr>
        <w:t>S</w:t>
      </w:r>
      <w:r w:rsidRPr="00AE6626">
        <w:rPr>
          <w:rFonts w:ascii="Book Antiqua" w:hAnsi="Book Antiqua" w:cs="Arial"/>
          <w:b/>
          <w:sz w:val="24"/>
          <w:szCs w:val="24"/>
          <w:lang w:val="en-US"/>
        </w:rPr>
        <w:t xml:space="preserve"> AND METHODS</w:t>
      </w:r>
    </w:p>
    <w:p w:rsidR="00273601" w:rsidRPr="00AE6626" w:rsidRDefault="00273601" w:rsidP="00693AAF">
      <w:pPr>
        <w:spacing w:after="0" w:line="360" w:lineRule="auto"/>
        <w:jc w:val="both"/>
        <w:rPr>
          <w:rFonts w:ascii="Book Antiqua" w:hAnsi="Book Antiqua" w:cs="Arial"/>
          <w:b/>
          <w:i/>
          <w:sz w:val="24"/>
          <w:szCs w:val="24"/>
          <w:lang w:val="en-US"/>
        </w:rPr>
      </w:pPr>
      <w:r w:rsidRPr="00AE6626">
        <w:rPr>
          <w:rFonts w:ascii="Book Antiqua" w:hAnsi="Book Antiqua" w:cs="Arial"/>
          <w:b/>
          <w:i/>
          <w:sz w:val="24"/>
          <w:szCs w:val="24"/>
          <w:lang w:val="en-US"/>
        </w:rPr>
        <w:t>S</w:t>
      </w:r>
      <w:r w:rsidR="00AE6626" w:rsidRPr="00AE6626">
        <w:rPr>
          <w:rFonts w:ascii="Book Antiqua" w:hAnsi="Book Antiqua" w:cs="Arial"/>
          <w:b/>
          <w:i/>
          <w:sz w:val="24"/>
          <w:szCs w:val="24"/>
          <w:lang w:val="en-US"/>
        </w:rPr>
        <w:t>tudy population</w:t>
      </w:r>
    </w:p>
    <w:p w:rsidR="00273601" w:rsidRPr="00693AAF" w:rsidRDefault="00032121"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 xml:space="preserve">A </w:t>
      </w:r>
      <w:r w:rsidR="0076343C" w:rsidRPr="00693AAF">
        <w:rPr>
          <w:rFonts w:ascii="Book Antiqua" w:hAnsi="Book Antiqua" w:cs="Arial"/>
          <w:sz w:val="24"/>
          <w:szCs w:val="24"/>
          <w:lang w:val="en-US"/>
        </w:rPr>
        <w:t>cross-sectional study</w:t>
      </w:r>
      <w:r w:rsidRPr="00693AAF">
        <w:rPr>
          <w:rFonts w:ascii="Book Antiqua" w:hAnsi="Book Antiqua" w:cs="Arial"/>
          <w:sz w:val="24"/>
          <w:szCs w:val="24"/>
          <w:lang w:val="en-US"/>
        </w:rPr>
        <w:t xml:space="preserve"> was conducted</w:t>
      </w:r>
      <w:r w:rsidR="00A245EE" w:rsidRPr="00693AAF">
        <w:rPr>
          <w:rFonts w:ascii="Book Antiqua" w:hAnsi="Book Antiqua" w:cs="Arial"/>
          <w:sz w:val="24"/>
          <w:szCs w:val="24"/>
          <w:lang w:val="en-US"/>
        </w:rPr>
        <w:t xml:space="preserve"> during 2011 and 2012</w:t>
      </w:r>
      <w:r w:rsidRPr="00693AAF">
        <w:rPr>
          <w:rFonts w:ascii="Book Antiqua" w:hAnsi="Book Antiqua" w:cs="Arial"/>
          <w:sz w:val="24"/>
          <w:szCs w:val="24"/>
          <w:lang w:val="en-US"/>
        </w:rPr>
        <w:t xml:space="preserve">. </w:t>
      </w:r>
      <w:r w:rsidR="00E35A86" w:rsidRPr="00693AAF">
        <w:rPr>
          <w:rFonts w:ascii="Book Antiqua" w:hAnsi="Book Antiqua" w:cs="Arial"/>
          <w:sz w:val="24"/>
          <w:szCs w:val="24"/>
          <w:lang w:val="en-US"/>
        </w:rPr>
        <w:t>C</w:t>
      </w:r>
      <w:r w:rsidR="00325DCA" w:rsidRPr="00693AAF">
        <w:rPr>
          <w:rFonts w:ascii="Book Antiqua" w:hAnsi="Book Antiqua" w:cs="Arial"/>
          <w:sz w:val="24"/>
          <w:szCs w:val="24"/>
          <w:lang w:val="en-US"/>
        </w:rPr>
        <w:t>irrhotic outpatients</w:t>
      </w:r>
      <w:r w:rsidR="00E35A86" w:rsidRPr="00693AAF">
        <w:rPr>
          <w:rFonts w:ascii="Book Antiqua" w:hAnsi="Book Antiqua" w:cs="Arial"/>
          <w:sz w:val="24"/>
          <w:szCs w:val="24"/>
          <w:lang w:val="en-US"/>
        </w:rPr>
        <w:t xml:space="preserve"> </w:t>
      </w:r>
      <w:r w:rsidR="00325DCA" w:rsidRPr="00693AAF">
        <w:rPr>
          <w:rFonts w:ascii="Book Antiqua" w:hAnsi="Book Antiqua" w:cs="Arial"/>
          <w:sz w:val="24"/>
          <w:szCs w:val="24"/>
          <w:lang w:val="en-US"/>
        </w:rPr>
        <w:t>followed</w:t>
      </w:r>
      <w:r w:rsidRPr="00693AAF">
        <w:rPr>
          <w:rFonts w:ascii="Book Antiqua" w:hAnsi="Book Antiqua" w:cs="Arial"/>
          <w:sz w:val="24"/>
          <w:szCs w:val="24"/>
          <w:lang w:val="en-US"/>
        </w:rPr>
        <w:t xml:space="preserve"> at our department </w:t>
      </w:r>
      <w:r w:rsidR="00901265" w:rsidRPr="00693AAF">
        <w:rPr>
          <w:rFonts w:ascii="Book Antiqua" w:hAnsi="Book Antiqua" w:cs="Arial"/>
          <w:sz w:val="24"/>
          <w:szCs w:val="24"/>
          <w:lang w:val="en-US"/>
        </w:rPr>
        <w:t xml:space="preserve">were included. </w:t>
      </w:r>
      <w:r w:rsidR="00273601" w:rsidRPr="00693AAF">
        <w:rPr>
          <w:rFonts w:ascii="Book Antiqua" w:hAnsi="Book Antiqua" w:cs="Arial"/>
          <w:sz w:val="24"/>
          <w:szCs w:val="24"/>
          <w:lang w:val="en-US"/>
        </w:rPr>
        <w:t>The diagnosis of c</w:t>
      </w:r>
      <w:r w:rsidR="00E35A86" w:rsidRPr="00693AAF">
        <w:rPr>
          <w:rFonts w:ascii="Book Antiqua" w:hAnsi="Book Antiqua" w:cs="Arial"/>
          <w:sz w:val="24"/>
          <w:szCs w:val="24"/>
          <w:lang w:val="en-US"/>
        </w:rPr>
        <w:t>irrhosis</w:t>
      </w:r>
      <w:r w:rsidR="00792BC5" w:rsidRPr="00693AAF">
        <w:rPr>
          <w:rFonts w:ascii="Book Antiqua" w:hAnsi="Book Antiqua" w:cs="Arial"/>
          <w:sz w:val="24"/>
          <w:szCs w:val="24"/>
          <w:lang w:val="en-US"/>
        </w:rPr>
        <w:t xml:space="preserve"> was</w:t>
      </w:r>
      <w:r w:rsidR="00273601" w:rsidRPr="00693AAF">
        <w:rPr>
          <w:rFonts w:ascii="Book Antiqua" w:hAnsi="Book Antiqua" w:cs="Arial"/>
          <w:sz w:val="24"/>
          <w:szCs w:val="24"/>
          <w:lang w:val="en-US"/>
        </w:rPr>
        <w:t xml:space="preserve"> based on</w:t>
      </w:r>
      <w:r w:rsidR="00792BC5" w:rsidRPr="00693AAF">
        <w:rPr>
          <w:rFonts w:ascii="Book Antiqua" w:hAnsi="Book Antiqua" w:cs="Arial"/>
          <w:sz w:val="24"/>
          <w:szCs w:val="24"/>
          <w:lang w:val="en-US"/>
        </w:rPr>
        <w:t xml:space="preserve"> </w:t>
      </w:r>
      <w:r w:rsidR="00C819AB" w:rsidRPr="00693AAF">
        <w:rPr>
          <w:rFonts w:ascii="Book Antiqua" w:hAnsi="Book Antiqua" w:cs="Arial"/>
          <w:sz w:val="24"/>
          <w:szCs w:val="24"/>
          <w:lang w:val="en-US"/>
        </w:rPr>
        <w:t>clinical, biochemical</w:t>
      </w:r>
      <w:r w:rsidR="00901265" w:rsidRPr="00693AAF">
        <w:rPr>
          <w:rFonts w:ascii="Book Antiqua" w:hAnsi="Book Antiqua" w:cs="Arial"/>
          <w:sz w:val="24"/>
          <w:szCs w:val="24"/>
          <w:lang w:val="en-US"/>
        </w:rPr>
        <w:t xml:space="preserve">, </w:t>
      </w:r>
      <w:proofErr w:type="spellStart"/>
      <w:r w:rsidR="00901265" w:rsidRPr="00693AAF">
        <w:rPr>
          <w:rFonts w:ascii="Book Antiqua" w:hAnsi="Book Antiqua" w:cs="Arial"/>
          <w:sz w:val="24"/>
          <w:szCs w:val="24"/>
          <w:lang w:val="en-US"/>
        </w:rPr>
        <w:t>echographic</w:t>
      </w:r>
      <w:proofErr w:type="spellEnd"/>
      <w:r w:rsidR="00273601" w:rsidRPr="00693AAF">
        <w:rPr>
          <w:rFonts w:ascii="Book Antiqua" w:hAnsi="Book Antiqua" w:cs="Arial"/>
          <w:sz w:val="24"/>
          <w:szCs w:val="24"/>
          <w:lang w:val="en-US"/>
        </w:rPr>
        <w:t xml:space="preserve">, endoscopic, </w:t>
      </w:r>
      <w:r w:rsidR="00901265" w:rsidRPr="00693AAF">
        <w:rPr>
          <w:rFonts w:ascii="Book Antiqua" w:hAnsi="Book Antiqua" w:cs="Arial"/>
          <w:sz w:val="24"/>
          <w:szCs w:val="24"/>
          <w:lang w:val="en-US"/>
        </w:rPr>
        <w:t>and, when available, histological</w:t>
      </w:r>
      <w:r w:rsidRPr="00693AAF">
        <w:rPr>
          <w:rFonts w:ascii="Book Antiqua" w:hAnsi="Book Antiqua" w:cs="Arial"/>
          <w:sz w:val="24"/>
          <w:szCs w:val="24"/>
          <w:lang w:val="en-US"/>
        </w:rPr>
        <w:t xml:space="preserve"> criteria.</w:t>
      </w:r>
      <w:r w:rsidR="00951AAC" w:rsidRPr="00693AAF">
        <w:rPr>
          <w:rFonts w:ascii="Book Antiqua" w:hAnsi="Book Antiqua" w:cs="Arial"/>
          <w:sz w:val="24"/>
          <w:szCs w:val="24"/>
          <w:lang w:val="en-US"/>
        </w:rPr>
        <w:t xml:space="preserve"> Exclusion criteria were</w:t>
      </w:r>
      <w:r w:rsidR="00273601" w:rsidRPr="00693AAF">
        <w:rPr>
          <w:rFonts w:ascii="Book Antiqua" w:hAnsi="Book Antiqua" w:cs="Arial"/>
          <w:sz w:val="24"/>
          <w:szCs w:val="24"/>
          <w:lang w:val="en-US"/>
        </w:rPr>
        <w:t>:</w:t>
      </w:r>
      <w:r w:rsidR="00792BC5" w:rsidRPr="00693AAF">
        <w:rPr>
          <w:rFonts w:ascii="Book Antiqua" w:hAnsi="Book Antiqua" w:cs="Arial"/>
          <w:sz w:val="24"/>
          <w:szCs w:val="24"/>
          <w:lang w:val="en-US"/>
        </w:rPr>
        <w:t xml:space="preserve"> </w:t>
      </w:r>
      <w:r w:rsidR="00645E43" w:rsidRPr="00693AAF">
        <w:rPr>
          <w:rFonts w:ascii="Book Antiqua" w:hAnsi="Book Antiqua" w:cs="Arial"/>
          <w:sz w:val="24"/>
          <w:szCs w:val="24"/>
          <w:lang w:val="en-US"/>
        </w:rPr>
        <w:t xml:space="preserve">age under 18, </w:t>
      </w:r>
      <w:r w:rsidR="00D01F35" w:rsidRPr="00693AAF">
        <w:rPr>
          <w:rFonts w:ascii="Book Antiqua" w:hAnsi="Book Antiqua" w:cs="Arial"/>
          <w:sz w:val="24"/>
          <w:szCs w:val="24"/>
          <w:lang w:val="en-US"/>
        </w:rPr>
        <w:t>known or</w:t>
      </w:r>
      <w:r w:rsidR="00792BC5" w:rsidRPr="00693AAF">
        <w:rPr>
          <w:rFonts w:ascii="Book Antiqua" w:hAnsi="Book Antiqua" w:cs="Arial"/>
          <w:sz w:val="24"/>
          <w:szCs w:val="24"/>
          <w:lang w:val="en-US"/>
        </w:rPr>
        <w:t xml:space="preserve"> suspected risk factors for cardiovascular disease</w:t>
      </w:r>
      <w:r w:rsidR="007C75C8" w:rsidRPr="00693AAF">
        <w:rPr>
          <w:rFonts w:ascii="Book Antiqua" w:hAnsi="Book Antiqua" w:cs="Arial"/>
          <w:sz w:val="24"/>
          <w:szCs w:val="24"/>
          <w:lang w:val="en-US"/>
        </w:rPr>
        <w:t xml:space="preserve"> (diabetes, systemic hypertension, smoking and obesity</w:t>
      </w:r>
      <w:r w:rsidR="00965561" w:rsidRPr="00693AAF">
        <w:rPr>
          <w:rFonts w:ascii="Book Antiqua" w:hAnsi="Book Antiqua" w:cs="Arial"/>
          <w:sz w:val="24"/>
          <w:szCs w:val="24"/>
          <w:lang w:val="en-US"/>
        </w:rPr>
        <w:t xml:space="preserve"> defined as </w:t>
      </w:r>
      <w:r w:rsidR="00D64C28" w:rsidRPr="00693AAF">
        <w:rPr>
          <w:rFonts w:ascii="Book Antiqua" w:hAnsi="Book Antiqua" w:cs="Arial"/>
          <w:sz w:val="24"/>
          <w:szCs w:val="24"/>
          <w:lang w:val="en-US"/>
        </w:rPr>
        <w:t>body mass index &gt;</w:t>
      </w:r>
      <w:r w:rsidR="00B77632">
        <w:rPr>
          <w:rFonts w:ascii="Book Antiqua" w:hAnsi="Book Antiqua" w:cs="Arial" w:hint="eastAsia"/>
          <w:sz w:val="24"/>
          <w:szCs w:val="24"/>
          <w:lang w:val="en-US" w:eastAsia="zh-CN"/>
        </w:rPr>
        <w:t xml:space="preserve"> </w:t>
      </w:r>
      <w:r w:rsidR="00D64C28" w:rsidRPr="00693AAF">
        <w:rPr>
          <w:rFonts w:ascii="Book Antiqua" w:hAnsi="Book Antiqua" w:cs="Arial"/>
          <w:sz w:val="24"/>
          <w:szCs w:val="24"/>
          <w:lang w:val="en-US"/>
        </w:rPr>
        <w:t>30</w:t>
      </w:r>
      <w:r w:rsidR="00B77632">
        <w:rPr>
          <w:rFonts w:ascii="Book Antiqua" w:hAnsi="Book Antiqua" w:cs="Arial" w:hint="eastAsia"/>
          <w:sz w:val="24"/>
          <w:szCs w:val="24"/>
          <w:lang w:val="en-US" w:eastAsia="zh-CN"/>
        </w:rPr>
        <w:t xml:space="preserve"> </w:t>
      </w:r>
      <w:r w:rsidR="00D64C28" w:rsidRPr="00693AAF">
        <w:rPr>
          <w:rFonts w:ascii="Book Antiqua" w:hAnsi="Book Antiqua" w:cs="Arial"/>
          <w:sz w:val="24"/>
          <w:szCs w:val="24"/>
          <w:lang w:val="en-US"/>
        </w:rPr>
        <w:t>kg/m</w:t>
      </w:r>
      <w:r w:rsidR="00D64C28" w:rsidRPr="00693AAF">
        <w:rPr>
          <w:rFonts w:ascii="Book Antiqua" w:hAnsi="Book Antiqua" w:cs="Arial"/>
          <w:sz w:val="24"/>
          <w:szCs w:val="24"/>
          <w:vertAlign w:val="superscript"/>
          <w:lang w:val="en-US"/>
        </w:rPr>
        <w:t>2</w:t>
      </w:r>
      <w:r w:rsidR="007C75C8" w:rsidRPr="00693AAF">
        <w:rPr>
          <w:rFonts w:ascii="Book Antiqua" w:hAnsi="Book Antiqua" w:cs="Arial"/>
          <w:sz w:val="24"/>
          <w:szCs w:val="24"/>
          <w:lang w:val="en-US"/>
        </w:rPr>
        <w:t>)</w:t>
      </w:r>
      <w:r w:rsidR="00D01F35" w:rsidRPr="00693AAF">
        <w:rPr>
          <w:rFonts w:ascii="Book Antiqua" w:hAnsi="Book Antiqua" w:cs="Arial"/>
          <w:sz w:val="24"/>
          <w:szCs w:val="24"/>
          <w:lang w:val="en-US"/>
        </w:rPr>
        <w:t>,</w:t>
      </w:r>
      <w:r w:rsidR="00951AAC" w:rsidRPr="00693AAF">
        <w:rPr>
          <w:rFonts w:ascii="Book Antiqua" w:hAnsi="Book Antiqua" w:cs="Arial"/>
          <w:sz w:val="24"/>
          <w:szCs w:val="24"/>
          <w:lang w:val="en-US"/>
        </w:rPr>
        <w:t xml:space="preserve"> pulmonary </w:t>
      </w:r>
      <w:r w:rsidR="00D64C28" w:rsidRPr="00693AAF">
        <w:rPr>
          <w:rFonts w:ascii="Book Antiqua" w:hAnsi="Book Antiqua" w:cs="Arial"/>
          <w:sz w:val="24"/>
          <w:szCs w:val="24"/>
          <w:lang w:val="en-US"/>
        </w:rPr>
        <w:t xml:space="preserve">major illness, </w:t>
      </w:r>
      <w:r w:rsidR="00951AAC" w:rsidRPr="00693AAF">
        <w:rPr>
          <w:rFonts w:ascii="Book Antiqua" w:hAnsi="Book Antiqua" w:cs="Arial"/>
          <w:sz w:val="24"/>
          <w:szCs w:val="24"/>
          <w:lang w:val="en-US"/>
        </w:rPr>
        <w:t>severe anemia (Hg</w:t>
      </w:r>
      <w:r w:rsidR="00B77632">
        <w:rPr>
          <w:rFonts w:ascii="Book Antiqua" w:hAnsi="Book Antiqua" w:cs="Arial" w:hint="eastAsia"/>
          <w:sz w:val="24"/>
          <w:szCs w:val="24"/>
          <w:lang w:val="en-US" w:eastAsia="zh-CN"/>
        </w:rPr>
        <w:t xml:space="preserve"> </w:t>
      </w:r>
      <w:r w:rsidR="00951AAC" w:rsidRPr="00693AAF">
        <w:rPr>
          <w:rFonts w:ascii="Book Antiqua" w:hAnsi="Book Antiqua" w:cs="Arial"/>
          <w:sz w:val="24"/>
          <w:szCs w:val="24"/>
          <w:lang w:val="en-US"/>
        </w:rPr>
        <w:t>&lt;</w:t>
      </w:r>
      <w:r w:rsidR="00B77632">
        <w:rPr>
          <w:rFonts w:ascii="Book Antiqua" w:hAnsi="Book Antiqua" w:cs="Arial" w:hint="eastAsia"/>
          <w:sz w:val="24"/>
          <w:szCs w:val="24"/>
          <w:lang w:val="en-US" w:eastAsia="zh-CN"/>
        </w:rPr>
        <w:t xml:space="preserve"> </w:t>
      </w:r>
      <w:r w:rsidR="00951AAC" w:rsidRPr="00693AAF">
        <w:rPr>
          <w:rFonts w:ascii="Book Antiqua" w:hAnsi="Book Antiqua" w:cs="Arial"/>
          <w:sz w:val="24"/>
          <w:szCs w:val="24"/>
          <w:lang w:val="en-US"/>
        </w:rPr>
        <w:t>7</w:t>
      </w:r>
      <w:r w:rsidR="00B77632">
        <w:rPr>
          <w:rFonts w:ascii="Book Antiqua" w:hAnsi="Book Antiqua" w:cs="Arial" w:hint="eastAsia"/>
          <w:sz w:val="24"/>
          <w:szCs w:val="24"/>
          <w:lang w:val="en-US" w:eastAsia="zh-CN"/>
        </w:rPr>
        <w:t xml:space="preserve"> </w:t>
      </w:r>
      <w:r w:rsidR="00951AAC" w:rsidRPr="00693AAF">
        <w:rPr>
          <w:rFonts w:ascii="Book Antiqua" w:hAnsi="Book Antiqua" w:cs="Arial"/>
          <w:sz w:val="24"/>
          <w:szCs w:val="24"/>
          <w:lang w:val="en-US"/>
        </w:rPr>
        <w:t>g/</w:t>
      </w:r>
      <w:proofErr w:type="spellStart"/>
      <w:r w:rsidR="00951AAC" w:rsidRPr="00693AAF">
        <w:rPr>
          <w:rFonts w:ascii="Book Antiqua" w:hAnsi="Book Antiqua" w:cs="Arial"/>
          <w:sz w:val="24"/>
          <w:szCs w:val="24"/>
          <w:lang w:val="en-US"/>
        </w:rPr>
        <w:t>dL</w:t>
      </w:r>
      <w:proofErr w:type="spellEnd"/>
      <w:r w:rsidR="00951AAC" w:rsidRPr="00693AAF">
        <w:rPr>
          <w:rFonts w:ascii="Book Antiqua" w:hAnsi="Book Antiqua" w:cs="Arial"/>
          <w:sz w:val="24"/>
          <w:szCs w:val="24"/>
          <w:lang w:val="en-US"/>
        </w:rPr>
        <w:t>),</w:t>
      </w:r>
      <w:r w:rsidR="0062649B" w:rsidRPr="00693AAF">
        <w:rPr>
          <w:rFonts w:ascii="Book Antiqua" w:hAnsi="Book Antiqua" w:cs="Arial"/>
          <w:sz w:val="24"/>
          <w:szCs w:val="24"/>
          <w:lang w:val="en-US"/>
        </w:rPr>
        <w:t xml:space="preserve"> severe</w:t>
      </w:r>
      <w:r w:rsidR="00951AAC" w:rsidRPr="00693AAF">
        <w:rPr>
          <w:rFonts w:ascii="Book Antiqua" w:hAnsi="Book Antiqua" w:cs="Arial"/>
          <w:sz w:val="24"/>
          <w:szCs w:val="24"/>
          <w:lang w:val="en-US"/>
        </w:rPr>
        <w:t xml:space="preserve"> systemic disease, hyperthyroidism and hypothyroidism</w:t>
      </w:r>
      <w:r w:rsidR="00B20545" w:rsidRPr="00693AAF">
        <w:rPr>
          <w:rFonts w:ascii="Book Antiqua" w:hAnsi="Book Antiqua" w:cs="Arial"/>
          <w:sz w:val="24"/>
          <w:szCs w:val="24"/>
          <w:lang w:val="en-US"/>
        </w:rPr>
        <w:t>,</w:t>
      </w:r>
      <w:r w:rsidR="00D8076A" w:rsidRPr="00693AAF">
        <w:rPr>
          <w:rFonts w:ascii="Book Antiqua" w:hAnsi="Book Antiqua" w:cs="Arial"/>
          <w:sz w:val="24"/>
          <w:szCs w:val="24"/>
          <w:lang w:val="en-US"/>
        </w:rPr>
        <w:t xml:space="preserve"> pregnancy and </w:t>
      </w:r>
      <w:r w:rsidR="00EF2184" w:rsidRPr="00693AAF">
        <w:rPr>
          <w:rFonts w:ascii="Book Antiqua" w:hAnsi="Book Antiqua" w:cs="Arial"/>
          <w:sz w:val="24"/>
          <w:szCs w:val="24"/>
          <w:lang w:val="en-US"/>
        </w:rPr>
        <w:t xml:space="preserve">baseline </w:t>
      </w:r>
      <w:r w:rsidR="0020724F" w:rsidRPr="00693AAF">
        <w:rPr>
          <w:rFonts w:ascii="Book Antiqua" w:hAnsi="Book Antiqua" w:cs="Arial"/>
          <w:sz w:val="24"/>
          <w:szCs w:val="24"/>
          <w:lang w:val="en-US"/>
        </w:rPr>
        <w:t>ele</w:t>
      </w:r>
      <w:r w:rsidR="007C370E" w:rsidRPr="00693AAF">
        <w:rPr>
          <w:rFonts w:ascii="Book Antiqua" w:hAnsi="Book Antiqua" w:cs="Arial"/>
          <w:sz w:val="24"/>
          <w:szCs w:val="24"/>
          <w:lang w:val="en-US"/>
        </w:rPr>
        <w:t>c</w:t>
      </w:r>
      <w:r w:rsidR="0020724F" w:rsidRPr="00693AAF">
        <w:rPr>
          <w:rFonts w:ascii="Book Antiqua" w:hAnsi="Book Antiqua" w:cs="Arial"/>
          <w:sz w:val="24"/>
          <w:szCs w:val="24"/>
          <w:lang w:val="en-US"/>
        </w:rPr>
        <w:t>trocardiographic</w:t>
      </w:r>
      <w:r w:rsidR="007C370E" w:rsidRPr="00693AAF">
        <w:rPr>
          <w:rFonts w:ascii="Book Antiqua" w:hAnsi="Book Antiqua" w:cs="Arial"/>
          <w:sz w:val="24"/>
          <w:szCs w:val="24"/>
          <w:lang w:val="en-US"/>
        </w:rPr>
        <w:t xml:space="preserve"> or echocardiographic evidence </w:t>
      </w:r>
      <w:r w:rsidR="00D01F35" w:rsidRPr="00693AAF">
        <w:rPr>
          <w:rFonts w:ascii="Book Antiqua" w:hAnsi="Book Antiqua" w:cs="Arial"/>
          <w:sz w:val="24"/>
          <w:szCs w:val="24"/>
          <w:lang w:val="en-US"/>
        </w:rPr>
        <w:t>of structural heart disease, such as</w:t>
      </w:r>
      <w:r w:rsidR="009D6BC3" w:rsidRPr="00693AAF">
        <w:rPr>
          <w:rFonts w:ascii="Book Antiqua" w:hAnsi="Book Antiqua" w:cs="Arial"/>
          <w:sz w:val="24"/>
          <w:szCs w:val="24"/>
          <w:lang w:val="en-US"/>
        </w:rPr>
        <w:t xml:space="preserve"> </w:t>
      </w:r>
      <w:r w:rsidR="00535E84" w:rsidRPr="00693AAF">
        <w:rPr>
          <w:rFonts w:ascii="Book Antiqua" w:hAnsi="Book Antiqua" w:cs="Arial"/>
          <w:sz w:val="24"/>
          <w:szCs w:val="24"/>
          <w:lang w:val="en-US"/>
        </w:rPr>
        <w:t xml:space="preserve">bundle branch block, </w:t>
      </w:r>
      <w:r w:rsidR="009D6BC3" w:rsidRPr="00693AAF">
        <w:rPr>
          <w:rFonts w:ascii="Book Antiqua" w:hAnsi="Book Antiqua" w:cs="Arial"/>
          <w:sz w:val="24"/>
          <w:szCs w:val="24"/>
          <w:lang w:val="en-US"/>
        </w:rPr>
        <w:t>region</w:t>
      </w:r>
      <w:r w:rsidR="00535E84" w:rsidRPr="00693AAF">
        <w:rPr>
          <w:rFonts w:ascii="Book Antiqua" w:hAnsi="Book Antiqua" w:cs="Arial"/>
          <w:sz w:val="24"/>
          <w:szCs w:val="24"/>
          <w:lang w:val="en-US"/>
        </w:rPr>
        <w:t>al</w:t>
      </w:r>
      <w:r w:rsidR="009D6BC3" w:rsidRPr="00693AAF">
        <w:rPr>
          <w:rFonts w:ascii="Book Antiqua" w:hAnsi="Book Antiqua" w:cs="Arial"/>
          <w:sz w:val="24"/>
          <w:szCs w:val="24"/>
          <w:lang w:val="en-US"/>
        </w:rPr>
        <w:t xml:space="preserve"> wall motion abnormalities or</w:t>
      </w:r>
      <w:r w:rsidR="00D01F35" w:rsidRPr="00693AAF">
        <w:rPr>
          <w:rFonts w:ascii="Book Antiqua" w:hAnsi="Book Antiqua" w:cs="Arial"/>
          <w:sz w:val="24"/>
          <w:szCs w:val="24"/>
          <w:lang w:val="en-US"/>
        </w:rPr>
        <w:t xml:space="preserve"> </w:t>
      </w:r>
      <w:proofErr w:type="spellStart"/>
      <w:r w:rsidR="00D01F35" w:rsidRPr="00693AAF">
        <w:rPr>
          <w:rFonts w:ascii="Book Antiqua" w:hAnsi="Book Antiqua" w:cs="Arial"/>
          <w:sz w:val="24"/>
          <w:szCs w:val="24"/>
          <w:lang w:val="en-US"/>
        </w:rPr>
        <w:t>valvular</w:t>
      </w:r>
      <w:proofErr w:type="spellEnd"/>
      <w:r w:rsidR="00D01F35" w:rsidRPr="00693AAF">
        <w:rPr>
          <w:rFonts w:ascii="Book Antiqua" w:hAnsi="Book Antiqua" w:cs="Arial"/>
          <w:sz w:val="24"/>
          <w:szCs w:val="24"/>
          <w:lang w:val="en-US"/>
        </w:rPr>
        <w:t xml:space="preserve"> heart disease</w:t>
      </w:r>
      <w:r w:rsidR="00951AAC" w:rsidRPr="00693AAF">
        <w:rPr>
          <w:rFonts w:ascii="Book Antiqua" w:hAnsi="Book Antiqua" w:cs="Arial"/>
          <w:sz w:val="24"/>
          <w:szCs w:val="24"/>
          <w:lang w:val="en-US"/>
        </w:rPr>
        <w:t>.</w:t>
      </w:r>
      <w:r w:rsidR="00A245EE" w:rsidRPr="00693AAF">
        <w:rPr>
          <w:rFonts w:ascii="Book Antiqua" w:hAnsi="Book Antiqua" w:cs="Arial"/>
          <w:sz w:val="24"/>
          <w:szCs w:val="24"/>
          <w:lang w:val="en-US"/>
        </w:rPr>
        <w:t xml:space="preserve"> </w:t>
      </w:r>
      <w:r w:rsidR="0075380B" w:rsidRPr="00693AAF">
        <w:rPr>
          <w:rFonts w:ascii="Book Antiqua" w:hAnsi="Book Antiqua" w:cs="Arial"/>
          <w:sz w:val="24"/>
          <w:szCs w:val="24"/>
          <w:lang w:val="en-US"/>
        </w:rPr>
        <w:t xml:space="preserve">Inclusion criteria were as strict as dictated by the definition </w:t>
      </w:r>
      <w:r w:rsidR="0075380B" w:rsidRPr="00693AAF">
        <w:rPr>
          <w:rFonts w:ascii="Book Antiqua" w:hAnsi="Book Antiqua" w:cs="Arial"/>
          <w:sz w:val="24"/>
          <w:szCs w:val="24"/>
          <w:lang w:val="en-US"/>
        </w:rPr>
        <w:lastRenderedPageBreak/>
        <w:t xml:space="preserve">discussed at the 2005 World Congress of Gastroenterology in Montreal and presented thereafter, so the cardiac dysfunction can be attributed to the </w:t>
      </w:r>
      <w:r w:rsidR="00693AAF" w:rsidRPr="00693AAF">
        <w:rPr>
          <w:rFonts w:ascii="Book Antiqua" w:hAnsi="Book Antiqua" w:cs="Arial"/>
          <w:sz w:val="24"/>
          <w:szCs w:val="24"/>
          <w:lang w:val="en-US"/>
        </w:rPr>
        <w:t>CCM</w:t>
      </w:r>
      <w:r w:rsidR="0075380B" w:rsidRPr="00693AAF">
        <w:rPr>
          <w:rFonts w:ascii="Book Antiqua" w:hAnsi="Book Antiqua" w:cs="Arial"/>
          <w:sz w:val="24"/>
          <w:szCs w:val="24"/>
          <w:lang w:val="en-US"/>
        </w:rPr>
        <w:t xml:space="preserve"> </w:t>
      </w:r>
      <w:r w:rsidR="0075380B" w:rsidRPr="00693AAF">
        <w:rPr>
          <w:rFonts w:ascii="Book Antiqua" w:hAnsi="Book Antiqua" w:cs="Arial"/>
          <w:i/>
          <w:sz w:val="24"/>
          <w:szCs w:val="24"/>
          <w:lang w:val="en-US"/>
        </w:rPr>
        <w:t>per s</w:t>
      </w:r>
      <w:r w:rsidR="00B832BE" w:rsidRPr="00693AAF">
        <w:rPr>
          <w:rFonts w:ascii="Book Antiqua" w:hAnsi="Book Antiqua" w:cs="Arial"/>
          <w:i/>
          <w:sz w:val="24"/>
          <w:szCs w:val="24"/>
          <w:lang w:val="en-US"/>
        </w:rPr>
        <w:t>e;</w:t>
      </w:r>
      <w:r w:rsidR="0075380B" w:rsidRPr="00693AAF">
        <w:rPr>
          <w:rFonts w:ascii="Book Antiqua" w:hAnsi="Book Antiqua" w:cs="Arial"/>
          <w:i/>
          <w:sz w:val="24"/>
          <w:szCs w:val="24"/>
          <w:lang w:val="en-US"/>
        </w:rPr>
        <w:t xml:space="preserve"> </w:t>
      </w:r>
      <w:r w:rsidR="00B832BE" w:rsidRPr="00693AAF">
        <w:rPr>
          <w:rFonts w:ascii="Book Antiqua" w:hAnsi="Book Antiqua" w:cs="Arial"/>
          <w:sz w:val="24"/>
          <w:szCs w:val="24"/>
          <w:lang w:val="en-US"/>
        </w:rPr>
        <w:t>m</w:t>
      </w:r>
      <w:r w:rsidR="0075380B" w:rsidRPr="00693AAF">
        <w:rPr>
          <w:rFonts w:ascii="Book Antiqua" w:hAnsi="Book Antiqua" w:cs="Arial"/>
          <w:sz w:val="24"/>
          <w:szCs w:val="24"/>
          <w:lang w:val="en-US"/>
        </w:rPr>
        <w:t>oreover,</w:t>
      </w:r>
      <w:r w:rsidR="00B832BE" w:rsidRPr="00693AAF">
        <w:rPr>
          <w:rFonts w:ascii="Book Antiqua" w:hAnsi="Book Antiqua" w:cs="Arial"/>
          <w:sz w:val="24"/>
          <w:szCs w:val="24"/>
          <w:lang w:val="en-US"/>
        </w:rPr>
        <w:t xml:space="preserve"> they</w:t>
      </w:r>
      <w:r w:rsidR="0075380B" w:rsidRPr="00693AAF">
        <w:rPr>
          <w:rFonts w:ascii="Book Antiqua" w:hAnsi="Book Antiqua" w:cs="Arial"/>
          <w:sz w:val="24"/>
          <w:szCs w:val="24"/>
          <w:lang w:val="en-US"/>
        </w:rPr>
        <w:t xml:space="preserve"> are similar to that described in other </w:t>
      </w:r>
      <w:proofErr w:type="gramStart"/>
      <w:r w:rsidR="0075380B" w:rsidRPr="00693AAF">
        <w:rPr>
          <w:rFonts w:ascii="Book Antiqua" w:hAnsi="Book Antiqua" w:cs="Arial"/>
          <w:sz w:val="24"/>
          <w:szCs w:val="24"/>
          <w:lang w:val="en-US"/>
        </w:rPr>
        <w:t>reports</w:t>
      </w:r>
      <w:r w:rsidR="00787361"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26,27]</w:t>
      </w:r>
      <w:r w:rsidR="0075380B" w:rsidRPr="00693AAF">
        <w:rPr>
          <w:rFonts w:ascii="Book Antiqua" w:hAnsi="Book Antiqua" w:cs="Arial"/>
          <w:sz w:val="24"/>
          <w:szCs w:val="24"/>
          <w:lang w:val="en-US"/>
        </w:rPr>
        <w:t>.</w:t>
      </w:r>
      <w:r w:rsidR="00B13528" w:rsidRPr="00693AAF">
        <w:rPr>
          <w:rFonts w:ascii="Book Antiqua" w:hAnsi="Book Antiqua" w:cs="Arial"/>
          <w:sz w:val="24"/>
          <w:szCs w:val="24"/>
          <w:lang w:val="en-US"/>
        </w:rPr>
        <w:t xml:space="preserve"> All the t</w:t>
      </w:r>
      <w:r w:rsidR="008E2A58" w:rsidRPr="00693AAF">
        <w:rPr>
          <w:rFonts w:ascii="Book Antiqua" w:hAnsi="Book Antiqua" w:cs="Arial"/>
          <w:sz w:val="24"/>
          <w:szCs w:val="24"/>
          <w:lang w:val="en-US"/>
        </w:rPr>
        <w:t xml:space="preserve">herapy </w:t>
      </w:r>
      <w:r w:rsidR="00B13528" w:rsidRPr="00693AAF">
        <w:rPr>
          <w:rFonts w:ascii="Book Antiqua" w:hAnsi="Book Antiqua" w:cs="Arial"/>
          <w:sz w:val="24"/>
          <w:szCs w:val="24"/>
          <w:lang w:val="en-US"/>
        </w:rPr>
        <w:t>interfering with cardiovascular system was</w:t>
      </w:r>
      <w:r w:rsidR="008E2A58" w:rsidRPr="00693AAF">
        <w:rPr>
          <w:rFonts w:ascii="Book Antiqua" w:hAnsi="Book Antiqua" w:cs="Arial"/>
          <w:sz w:val="24"/>
          <w:szCs w:val="24"/>
          <w:lang w:val="en-US"/>
        </w:rPr>
        <w:t xml:space="preserve"> suspended 24 h before the electrocardiographic and</w:t>
      </w:r>
      <w:r w:rsidR="00A245EE" w:rsidRPr="00693AAF">
        <w:rPr>
          <w:rFonts w:ascii="Book Antiqua" w:hAnsi="Book Antiqua" w:cs="Arial"/>
          <w:sz w:val="24"/>
          <w:szCs w:val="24"/>
          <w:lang w:val="en-US"/>
        </w:rPr>
        <w:t xml:space="preserve"> echocardiographic examinations</w:t>
      </w:r>
      <w:r w:rsidR="00151294" w:rsidRPr="00693AAF">
        <w:rPr>
          <w:rFonts w:ascii="Book Antiqua" w:hAnsi="Book Antiqua" w:cs="Arial"/>
          <w:sz w:val="24"/>
          <w:szCs w:val="24"/>
          <w:lang w:val="en-US"/>
        </w:rPr>
        <w:t xml:space="preserve"> not to alter the examinations</w:t>
      </w:r>
      <w:r w:rsidR="00B77632">
        <w:rPr>
          <w:rFonts w:ascii="Book Antiqua" w:hAnsi="Book Antiqua" w:cs="Arial"/>
          <w:sz w:val="24"/>
          <w:szCs w:val="24"/>
          <w:lang w:val="en-US" w:eastAsia="zh-CN"/>
        </w:rPr>
        <w:t>’</w:t>
      </w:r>
      <w:r w:rsidR="00B832BE" w:rsidRPr="00693AAF">
        <w:rPr>
          <w:rFonts w:ascii="Book Antiqua" w:hAnsi="Book Antiqua" w:cs="Arial"/>
          <w:sz w:val="24"/>
          <w:szCs w:val="24"/>
          <w:lang w:val="en-US"/>
        </w:rPr>
        <w:t xml:space="preserve"> </w:t>
      </w:r>
      <w:r w:rsidR="00151294" w:rsidRPr="00693AAF">
        <w:rPr>
          <w:rFonts w:ascii="Book Antiqua" w:hAnsi="Book Antiqua" w:cs="Arial"/>
          <w:sz w:val="24"/>
          <w:szCs w:val="24"/>
          <w:lang w:val="en-US"/>
        </w:rPr>
        <w:t>results.</w:t>
      </w:r>
      <w:r w:rsidR="008E2A58" w:rsidRPr="00693AAF">
        <w:rPr>
          <w:rFonts w:ascii="Book Antiqua" w:hAnsi="Book Antiqua" w:cs="Arial"/>
          <w:sz w:val="24"/>
          <w:szCs w:val="24"/>
          <w:lang w:val="en-US"/>
        </w:rPr>
        <w:t xml:space="preserve"> </w:t>
      </w:r>
      <w:r w:rsidR="00273601" w:rsidRPr="00693AAF">
        <w:rPr>
          <w:rFonts w:ascii="Book Antiqua" w:hAnsi="Book Antiqua" w:cs="Arial"/>
          <w:sz w:val="24"/>
          <w:szCs w:val="24"/>
          <w:lang w:val="en-US"/>
        </w:rPr>
        <w:t xml:space="preserve">The study protocol was approved by the Ethics Committee of our hospital. </w:t>
      </w:r>
      <w:r w:rsidR="00094BC6" w:rsidRPr="00693AAF">
        <w:rPr>
          <w:rFonts w:ascii="Book Antiqua" w:hAnsi="Book Antiqua" w:cs="Arial"/>
          <w:sz w:val="24"/>
          <w:szCs w:val="24"/>
          <w:lang w:val="en-US"/>
        </w:rPr>
        <w:t>Written informe</w:t>
      </w:r>
      <w:r w:rsidR="00E31BE3" w:rsidRPr="00693AAF">
        <w:rPr>
          <w:rFonts w:ascii="Book Antiqua" w:hAnsi="Book Antiqua" w:cs="Arial"/>
          <w:sz w:val="24"/>
          <w:szCs w:val="24"/>
          <w:lang w:val="en-US"/>
        </w:rPr>
        <w:t>d consent was obtained from every</w:t>
      </w:r>
      <w:r w:rsidR="00094BC6" w:rsidRPr="00693AAF">
        <w:rPr>
          <w:rFonts w:ascii="Book Antiqua" w:hAnsi="Book Antiqua" w:cs="Arial"/>
          <w:sz w:val="24"/>
          <w:szCs w:val="24"/>
          <w:lang w:val="en-US"/>
        </w:rPr>
        <w:t xml:space="preserve"> patient included in the study.</w:t>
      </w:r>
    </w:p>
    <w:p w:rsidR="00273601" w:rsidRPr="00693AAF" w:rsidRDefault="00273601" w:rsidP="00693AAF">
      <w:pPr>
        <w:spacing w:after="0" w:line="360" w:lineRule="auto"/>
        <w:jc w:val="both"/>
        <w:rPr>
          <w:rFonts w:ascii="Book Antiqua" w:hAnsi="Book Antiqua" w:cs="Arial"/>
          <w:sz w:val="24"/>
          <w:szCs w:val="24"/>
          <w:lang w:val="en-US"/>
        </w:rPr>
      </w:pPr>
    </w:p>
    <w:p w:rsidR="00273601" w:rsidRPr="00B77632" w:rsidRDefault="00273601" w:rsidP="00693AAF">
      <w:pPr>
        <w:spacing w:after="0" w:line="360" w:lineRule="auto"/>
        <w:jc w:val="both"/>
        <w:rPr>
          <w:rFonts w:ascii="Book Antiqua" w:hAnsi="Book Antiqua" w:cs="Arial"/>
          <w:b/>
          <w:i/>
          <w:sz w:val="24"/>
          <w:szCs w:val="24"/>
          <w:lang w:val="en-US"/>
        </w:rPr>
      </w:pPr>
      <w:r w:rsidRPr="00B77632">
        <w:rPr>
          <w:rFonts w:ascii="Book Antiqua" w:hAnsi="Book Antiqua" w:cs="Arial"/>
          <w:b/>
          <w:i/>
          <w:sz w:val="24"/>
          <w:szCs w:val="24"/>
          <w:lang w:val="en-US"/>
        </w:rPr>
        <w:t>C</w:t>
      </w:r>
      <w:r w:rsidR="00B77632" w:rsidRPr="00B77632">
        <w:rPr>
          <w:rFonts w:ascii="Book Antiqua" w:hAnsi="Book Antiqua" w:cs="Arial"/>
          <w:b/>
          <w:i/>
          <w:sz w:val="24"/>
          <w:szCs w:val="24"/>
          <w:lang w:val="en-US"/>
        </w:rPr>
        <w:t>linical and analytical data</w:t>
      </w:r>
    </w:p>
    <w:p w:rsidR="00924DEC" w:rsidRPr="00693AAF" w:rsidRDefault="00032121"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Data regarding gender, age, etiology and severity of liver disease (Child-P</w:t>
      </w:r>
      <w:r w:rsidR="00F83961" w:rsidRPr="00693AAF">
        <w:rPr>
          <w:rFonts w:ascii="Book Antiqua" w:hAnsi="Book Antiqua" w:cs="Arial"/>
          <w:sz w:val="24"/>
          <w:szCs w:val="24"/>
          <w:lang w:val="en-US"/>
        </w:rPr>
        <w:t>ugh classification</w:t>
      </w:r>
      <w:r w:rsidR="00273601" w:rsidRPr="00693AAF">
        <w:rPr>
          <w:rFonts w:ascii="Book Antiqua" w:hAnsi="Book Antiqua" w:cs="Arial"/>
          <w:sz w:val="24"/>
          <w:szCs w:val="24"/>
          <w:lang w:val="en-US"/>
        </w:rPr>
        <w:t xml:space="preserve"> and </w:t>
      </w:r>
      <w:r w:rsidR="00F83961" w:rsidRPr="00693AAF">
        <w:rPr>
          <w:rFonts w:ascii="Book Antiqua" w:hAnsi="Book Antiqua" w:cs="Arial"/>
          <w:sz w:val="24"/>
          <w:szCs w:val="24"/>
          <w:lang w:val="en-US"/>
        </w:rPr>
        <w:t>model for end-stage liver disease (</w:t>
      </w:r>
      <w:r w:rsidR="00273601" w:rsidRPr="00693AAF">
        <w:rPr>
          <w:rFonts w:ascii="Book Antiqua" w:hAnsi="Book Antiqua" w:cs="Arial"/>
          <w:sz w:val="24"/>
          <w:szCs w:val="24"/>
          <w:lang w:val="en-US"/>
        </w:rPr>
        <w:t>MELD),</w:t>
      </w:r>
      <w:r w:rsidRPr="00693AAF">
        <w:rPr>
          <w:rFonts w:ascii="Book Antiqua" w:hAnsi="Book Antiqua" w:cs="Arial"/>
          <w:sz w:val="24"/>
          <w:szCs w:val="24"/>
          <w:lang w:val="en-US"/>
        </w:rPr>
        <w:t xml:space="preserve"> presence of ascites</w:t>
      </w:r>
      <w:r w:rsidR="00273601" w:rsidRPr="00693AAF">
        <w:rPr>
          <w:rFonts w:ascii="Book Antiqua" w:hAnsi="Book Antiqua" w:cs="Arial"/>
          <w:sz w:val="24"/>
          <w:szCs w:val="24"/>
          <w:lang w:val="en-US"/>
        </w:rPr>
        <w:t>,</w:t>
      </w:r>
      <w:r w:rsidR="001C4CCD" w:rsidRPr="00693AAF">
        <w:rPr>
          <w:rFonts w:ascii="Book Antiqua" w:hAnsi="Book Antiqua" w:cs="Arial"/>
          <w:sz w:val="24"/>
          <w:szCs w:val="24"/>
          <w:lang w:val="en-US"/>
        </w:rPr>
        <w:t xml:space="preserve"> </w:t>
      </w:r>
      <w:r w:rsidR="003F2FEF" w:rsidRPr="00693AAF">
        <w:rPr>
          <w:rFonts w:ascii="Book Antiqua" w:hAnsi="Book Antiqua" w:cs="Arial"/>
          <w:sz w:val="24"/>
          <w:szCs w:val="24"/>
          <w:lang w:val="en-US"/>
        </w:rPr>
        <w:t>gastroesophageal varices,</w:t>
      </w:r>
      <w:r w:rsidR="001C4CCD" w:rsidRPr="00693AAF">
        <w:rPr>
          <w:rFonts w:ascii="Book Antiqua" w:hAnsi="Book Antiqua" w:cs="Arial"/>
          <w:sz w:val="24"/>
          <w:szCs w:val="24"/>
          <w:lang w:val="en-US"/>
        </w:rPr>
        <w:t xml:space="preserve"> history of overt encephalopathy,</w:t>
      </w:r>
      <w:r w:rsidR="00273601" w:rsidRPr="00693AAF">
        <w:rPr>
          <w:rFonts w:ascii="Book Antiqua" w:hAnsi="Book Antiqua" w:cs="Arial"/>
          <w:sz w:val="24"/>
          <w:szCs w:val="24"/>
          <w:lang w:val="en-US"/>
        </w:rPr>
        <w:t xml:space="preserve"> heart rate and systolic and diastolic bl</w:t>
      </w:r>
      <w:r w:rsidR="00F83961" w:rsidRPr="00693AAF">
        <w:rPr>
          <w:rFonts w:ascii="Book Antiqua" w:hAnsi="Book Antiqua" w:cs="Arial"/>
          <w:sz w:val="24"/>
          <w:szCs w:val="24"/>
          <w:lang w:val="en-US"/>
        </w:rPr>
        <w:t>ood pressure</w:t>
      </w:r>
      <w:r w:rsidR="00801F2B" w:rsidRPr="00693AAF">
        <w:rPr>
          <w:rFonts w:ascii="Book Antiqua" w:hAnsi="Book Antiqua" w:cs="Arial"/>
          <w:sz w:val="24"/>
          <w:szCs w:val="24"/>
          <w:lang w:val="en-US"/>
        </w:rPr>
        <w:t xml:space="preserve"> were </w:t>
      </w:r>
      <w:r w:rsidR="00252110" w:rsidRPr="00693AAF">
        <w:rPr>
          <w:rFonts w:ascii="Book Antiqua" w:hAnsi="Book Antiqua" w:cs="Arial"/>
          <w:sz w:val="24"/>
          <w:szCs w:val="24"/>
          <w:lang w:val="en-US"/>
        </w:rPr>
        <w:t xml:space="preserve">retrospectively </w:t>
      </w:r>
      <w:r w:rsidR="00801F2B" w:rsidRPr="00693AAF">
        <w:rPr>
          <w:rFonts w:ascii="Book Antiqua" w:hAnsi="Book Antiqua" w:cs="Arial"/>
          <w:sz w:val="24"/>
          <w:szCs w:val="24"/>
          <w:lang w:val="en-US"/>
        </w:rPr>
        <w:t>recorded</w:t>
      </w:r>
      <w:r w:rsidRPr="00693AAF">
        <w:rPr>
          <w:rFonts w:ascii="Book Antiqua" w:hAnsi="Book Antiqua" w:cs="Arial"/>
          <w:sz w:val="24"/>
          <w:szCs w:val="24"/>
          <w:lang w:val="en-US"/>
        </w:rPr>
        <w:t>.</w:t>
      </w:r>
      <w:r w:rsidR="002F2DB0" w:rsidRPr="00693AAF">
        <w:rPr>
          <w:rFonts w:ascii="Book Antiqua" w:hAnsi="Book Antiqua" w:cs="Arial"/>
          <w:sz w:val="24"/>
          <w:szCs w:val="24"/>
          <w:lang w:val="en-US"/>
        </w:rPr>
        <w:t xml:space="preserve"> </w:t>
      </w:r>
      <w:r w:rsidR="00924DEC" w:rsidRPr="00693AAF">
        <w:rPr>
          <w:rFonts w:ascii="Book Antiqua" w:hAnsi="Book Antiqua" w:cs="Arial"/>
          <w:sz w:val="24"/>
          <w:szCs w:val="24"/>
          <w:lang w:val="en-US"/>
        </w:rPr>
        <w:t>Compensated disease refers to Child-Pugh class A and decompensated dise</w:t>
      </w:r>
      <w:r w:rsidR="00BB2809" w:rsidRPr="00693AAF">
        <w:rPr>
          <w:rFonts w:ascii="Book Antiqua" w:hAnsi="Book Antiqua" w:cs="Arial"/>
          <w:sz w:val="24"/>
          <w:szCs w:val="24"/>
          <w:lang w:val="en-US"/>
        </w:rPr>
        <w:t xml:space="preserve">ase includes Child-Pugh class B or </w:t>
      </w:r>
      <w:r w:rsidR="00924DEC" w:rsidRPr="00693AAF">
        <w:rPr>
          <w:rFonts w:ascii="Book Antiqua" w:hAnsi="Book Antiqua" w:cs="Arial"/>
          <w:sz w:val="24"/>
          <w:szCs w:val="24"/>
          <w:lang w:val="en-US"/>
        </w:rPr>
        <w:t>C patients.</w:t>
      </w:r>
    </w:p>
    <w:p w:rsidR="00273601" w:rsidRPr="00693AAF" w:rsidRDefault="00645E43" w:rsidP="006A2278">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Laboratory parameters</w:t>
      </w:r>
      <w:r w:rsidR="00801F2B" w:rsidRPr="00693AAF">
        <w:rPr>
          <w:rFonts w:ascii="Book Antiqua" w:hAnsi="Book Antiqua" w:cs="Arial"/>
          <w:sz w:val="24"/>
          <w:szCs w:val="24"/>
          <w:lang w:val="en-US"/>
        </w:rPr>
        <w:t xml:space="preserve"> - hematological, biochemical </w:t>
      </w:r>
      <w:r w:rsidR="00D64C28" w:rsidRPr="00693AAF">
        <w:rPr>
          <w:rFonts w:ascii="Book Antiqua" w:hAnsi="Book Antiqua" w:cs="Arial"/>
          <w:sz w:val="24"/>
          <w:szCs w:val="24"/>
          <w:lang w:val="en-US"/>
        </w:rPr>
        <w:t xml:space="preserve">(including </w:t>
      </w:r>
      <w:r w:rsidR="00965561" w:rsidRPr="00693AAF">
        <w:rPr>
          <w:rFonts w:ascii="Book Antiqua" w:hAnsi="Book Antiqua" w:cs="Arial"/>
          <w:sz w:val="24"/>
          <w:szCs w:val="24"/>
          <w:lang w:val="en-US"/>
        </w:rPr>
        <w:t>p</w:t>
      </w:r>
      <w:r w:rsidR="00E8494A" w:rsidRPr="00693AAF">
        <w:rPr>
          <w:rFonts w:ascii="Book Antiqua" w:hAnsi="Book Antiqua" w:cs="Arial"/>
          <w:sz w:val="24"/>
          <w:szCs w:val="24"/>
          <w:lang w:val="en-US"/>
        </w:rPr>
        <w:t>ro-Brain Natriuretic Peptide (p</w:t>
      </w:r>
      <w:r w:rsidR="008E2A58" w:rsidRPr="00693AAF">
        <w:rPr>
          <w:rFonts w:ascii="Book Antiqua" w:hAnsi="Book Antiqua" w:cs="Arial"/>
          <w:sz w:val="24"/>
          <w:szCs w:val="24"/>
          <w:lang w:val="en-US"/>
        </w:rPr>
        <w:t xml:space="preserve">ro-BNP)) </w:t>
      </w:r>
      <w:r w:rsidR="00801F2B" w:rsidRPr="00693AAF">
        <w:rPr>
          <w:rFonts w:ascii="Book Antiqua" w:hAnsi="Book Antiqua" w:cs="Arial"/>
          <w:sz w:val="24"/>
          <w:szCs w:val="24"/>
          <w:lang w:val="en-US"/>
        </w:rPr>
        <w:t>and clotting p</w:t>
      </w:r>
      <w:r w:rsidR="008E2A58" w:rsidRPr="00693AAF">
        <w:rPr>
          <w:rFonts w:ascii="Book Antiqua" w:hAnsi="Book Antiqua" w:cs="Arial"/>
          <w:sz w:val="24"/>
          <w:szCs w:val="24"/>
          <w:lang w:val="en-US"/>
        </w:rPr>
        <w:t xml:space="preserve">rofiles were measured in </w:t>
      </w:r>
      <w:r w:rsidR="00AA503F" w:rsidRPr="00693AAF">
        <w:rPr>
          <w:rFonts w:ascii="Book Antiqua" w:hAnsi="Book Antiqua" w:cs="Arial"/>
          <w:sz w:val="24"/>
          <w:szCs w:val="24"/>
          <w:lang w:val="en-US"/>
        </w:rPr>
        <w:t xml:space="preserve">fasting </w:t>
      </w:r>
      <w:r w:rsidR="008E2A58" w:rsidRPr="00693AAF">
        <w:rPr>
          <w:rFonts w:ascii="Book Antiqua" w:hAnsi="Book Antiqua" w:cs="Arial"/>
          <w:sz w:val="24"/>
          <w:szCs w:val="24"/>
          <w:lang w:val="en-US"/>
        </w:rPr>
        <w:t xml:space="preserve">venous blood </w:t>
      </w:r>
      <w:r w:rsidR="00430D2B" w:rsidRPr="00693AAF">
        <w:rPr>
          <w:rFonts w:ascii="Book Antiqua" w:hAnsi="Book Antiqua" w:cs="Arial"/>
          <w:sz w:val="24"/>
          <w:szCs w:val="24"/>
          <w:lang w:val="en-US"/>
        </w:rPr>
        <w:t>samples.</w:t>
      </w:r>
      <w:r w:rsidR="008E2A58" w:rsidRPr="00693AAF">
        <w:rPr>
          <w:rFonts w:ascii="Book Antiqua" w:hAnsi="Book Antiqua" w:cs="Arial"/>
          <w:sz w:val="24"/>
          <w:szCs w:val="24"/>
          <w:lang w:val="en-US"/>
        </w:rPr>
        <w:t xml:space="preserve"> </w:t>
      </w:r>
    </w:p>
    <w:p w:rsidR="00273601" w:rsidRPr="00693AAF" w:rsidRDefault="00273601" w:rsidP="00693AAF">
      <w:pPr>
        <w:spacing w:after="0" w:line="360" w:lineRule="auto"/>
        <w:jc w:val="both"/>
        <w:rPr>
          <w:rFonts w:ascii="Book Antiqua" w:hAnsi="Book Antiqua" w:cs="Arial"/>
          <w:sz w:val="24"/>
          <w:szCs w:val="24"/>
          <w:lang w:val="en-US"/>
        </w:rPr>
      </w:pPr>
    </w:p>
    <w:p w:rsidR="00273601" w:rsidRPr="006A2278" w:rsidRDefault="00273601" w:rsidP="00693AAF">
      <w:pPr>
        <w:spacing w:after="0" w:line="360" w:lineRule="auto"/>
        <w:jc w:val="both"/>
        <w:rPr>
          <w:rFonts w:ascii="Book Antiqua" w:hAnsi="Book Antiqua" w:cs="Arial"/>
          <w:b/>
          <w:i/>
          <w:sz w:val="24"/>
          <w:szCs w:val="24"/>
          <w:lang w:val="en-US"/>
        </w:rPr>
      </w:pPr>
      <w:r w:rsidRPr="006A2278">
        <w:rPr>
          <w:rFonts w:ascii="Book Antiqua" w:hAnsi="Book Antiqua" w:cs="Arial"/>
          <w:b/>
          <w:i/>
          <w:sz w:val="24"/>
          <w:szCs w:val="24"/>
          <w:lang w:val="en-US"/>
        </w:rPr>
        <w:t>E</w:t>
      </w:r>
      <w:r w:rsidR="006A2278" w:rsidRPr="006A2278">
        <w:rPr>
          <w:rFonts w:ascii="Book Antiqua" w:hAnsi="Book Antiqua" w:cs="Arial"/>
          <w:b/>
          <w:i/>
          <w:sz w:val="24"/>
          <w:szCs w:val="24"/>
          <w:lang w:val="en-US"/>
        </w:rPr>
        <w:t>lectrocardiographic examination</w:t>
      </w:r>
    </w:p>
    <w:p w:rsidR="00645E43" w:rsidRDefault="00E26D82"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Patients were submitted to a 12-lead electrocardiogram and corrected</w:t>
      </w:r>
      <w:r w:rsidR="00F83961" w:rsidRPr="00693AAF">
        <w:rPr>
          <w:rFonts w:ascii="Book Antiqua" w:hAnsi="Book Antiqua" w:cs="Arial"/>
          <w:sz w:val="24"/>
          <w:szCs w:val="24"/>
          <w:lang w:val="en-US"/>
        </w:rPr>
        <w:t xml:space="preserve"> </w:t>
      </w:r>
      <w:r w:rsidRPr="00693AAF">
        <w:rPr>
          <w:rFonts w:ascii="Book Antiqua" w:hAnsi="Book Antiqua" w:cs="Arial"/>
          <w:sz w:val="24"/>
          <w:szCs w:val="24"/>
          <w:lang w:val="en-US"/>
        </w:rPr>
        <w:t>QT interval</w:t>
      </w:r>
      <w:r w:rsidR="008758C0" w:rsidRPr="00693AAF">
        <w:rPr>
          <w:rFonts w:ascii="Book Antiqua" w:hAnsi="Book Antiqua" w:cs="Arial"/>
          <w:sz w:val="24"/>
          <w:szCs w:val="24"/>
          <w:lang w:val="en-US"/>
        </w:rPr>
        <w:t xml:space="preserve"> (</w:t>
      </w:r>
      <w:proofErr w:type="spellStart"/>
      <w:r w:rsidR="00645E43" w:rsidRPr="00693AAF">
        <w:rPr>
          <w:rFonts w:ascii="Book Antiqua" w:hAnsi="Book Antiqua" w:cs="Arial"/>
          <w:sz w:val="24"/>
          <w:szCs w:val="24"/>
          <w:lang w:val="en-US"/>
        </w:rPr>
        <w:t>QTc</w:t>
      </w:r>
      <w:proofErr w:type="spellEnd"/>
      <w:r w:rsidR="003A1B1B" w:rsidRPr="00693AAF">
        <w:rPr>
          <w:rFonts w:ascii="Book Antiqua" w:hAnsi="Book Antiqua" w:cs="Arial"/>
          <w:sz w:val="24"/>
          <w:szCs w:val="24"/>
          <w:lang w:val="en-US"/>
        </w:rPr>
        <w:t xml:space="preserve"> interval</w:t>
      </w:r>
      <w:r w:rsidR="00645E43" w:rsidRPr="00693AAF">
        <w:rPr>
          <w:rFonts w:ascii="Book Antiqua" w:hAnsi="Book Antiqua" w:cs="Arial"/>
          <w:sz w:val="24"/>
          <w:szCs w:val="24"/>
          <w:lang w:val="en-US"/>
        </w:rPr>
        <w:t>)</w:t>
      </w:r>
      <w:r w:rsidR="0065525A" w:rsidRPr="00693AAF">
        <w:rPr>
          <w:rFonts w:ascii="Book Antiqua" w:hAnsi="Book Antiqua" w:cs="Arial"/>
          <w:sz w:val="24"/>
          <w:szCs w:val="24"/>
          <w:lang w:val="en-US"/>
        </w:rPr>
        <w:t>, adjusted for heart rate,</w:t>
      </w:r>
      <w:r w:rsidR="008758C0" w:rsidRPr="00693AAF">
        <w:rPr>
          <w:rFonts w:ascii="Book Antiqua" w:hAnsi="Book Antiqua" w:cs="Arial"/>
          <w:sz w:val="24"/>
          <w:szCs w:val="24"/>
          <w:lang w:val="en-US"/>
        </w:rPr>
        <w:t xml:space="preserve"> </w:t>
      </w:r>
      <w:r w:rsidRPr="00693AAF">
        <w:rPr>
          <w:rFonts w:ascii="Book Antiqua" w:hAnsi="Book Antiqua" w:cs="Arial"/>
          <w:sz w:val="24"/>
          <w:szCs w:val="24"/>
          <w:lang w:val="en-US"/>
        </w:rPr>
        <w:t>was calculated</w:t>
      </w:r>
      <w:r w:rsidR="00645E43" w:rsidRPr="00693AAF">
        <w:rPr>
          <w:rFonts w:ascii="Book Antiqua" w:hAnsi="Book Antiqua" w:cs="Arial"/>
          <w:sz w:val="24"/>
          <w:szCs w:val="24"/>
          <w:lang w:val="en-US"/>
        </w:rPr>
        <w:t xml:space="preserve">, according to </w:t>
      </w:r>
      <w:proofErr w:type="spellStart"/>
      <w:r w:rsidR="00645E43" w:rsidRPr="00693AAF">
        <w:rPr>
          <w:rFonts w:ascii="Book Antiqua" w:hAnsi="Book Antiqua" w:cs="Arial"/>
          <w:sz w:val="24"/>
          <w:szCs w:val="24"/>
          <w:lang w:val="en-US"/>
        </w:rPr>
        <w:t>Bazett</w:t>
      </w:r>
      <w:r w:rsidR="00F92EC9">
        <w:rPr>
          <w:rFonts w:ascii="Book Antiqua" w:hAnsi="Book Antiqua" w:cs="Arial"/>
          <w:sz w:val="24"/>
          <w:szCs w:val="24"/>
          <w:lang w:val="en-US" w:eastAsia="zh-CN"/>
        </w:rPr>
        <w:t>’</w:t>
      </w:r>
      <w:r w:rsidR="00645E43" w:rsidRPr="00693AAF">
        <w:rPr>
          <w:rFonts w:ascii="Book Antiqua" w:hAnsi="Book Antiqua" w:cs="Arial"/>
          <w:sz w:val="24"/>
          <w:szCs w:val="24"/>
          <w:lang w:val="en-US"/>
        </w:rPr>
        <w:t>s</w:t>
      </w:r>
      <w:proofErr w:type="spellEnd"/>
      <w:r w:rsidR="00645E43" w:rsidRPr="00693AAF">
        <w:rPr>
          <w:rFonts w:ascii="Book Antiqua" w:hAnsi="Book Antiqua" w:cs="Arial"/>
          <w:sz w:val="24"/>
          <w:szCs w:val="24"/>
          <w:lang w:val="en-US"/>
        </w:rPr>
        <w:t xml:space="preserve"> formula (</w:t>
      </w:r>
      <w:proofErr w:type="spellStart"/>
      <w:r w:rsidR="00645E43" w:rsidRPr="00693AAF">
        <w:rPr>
          <w:rFonts w:ascii="Book Antiqua" w:hAnsi="Book Antiqua" w:cs="Arial"/>
          <w:sz w:val="24"/>
          <w:szCs w:val="24"/>
          <w:lang w:val="en-US"/>
        </w:rPr>
        <w:t>QTc</w:t>
      </w:r>
      <w:proofErr w:type="spellEnd"/>
      <w:r w:rsidR="00645E43" w:rsidRPr="00693AAF">
        <w:rPr>
          <w:rFonts w:ascii="Book Antiqua" w:hAnsi="Book Antiqua" w:cs="Arial"/>
          <w:sz w:val="24"/>
          <w:szCs w:val="24"/>
          <w:lang w:val="en-US"/>
        </w:rPr>
        <w:t xml:space="preserve"> = </w:t>
      </w:r>
      <w:proofErr w:type="spellStart"/>
      <w:r w:rsidR="00645E43" w:rsidRPr="00693AAF">
        <w:rPr>
          <w:rFonts w:ascii="Book Antiqua" w:hAnsi="Book Antiqua" w:cs="Arial"/>
          <w:sz w:val="24"/>
          <w:szCs w:val="24"/>
          <w:lang w:val="en-US"/>
        </w:rPr>
        <w:t>QTmax</w:t>
      </w:r>
      <w:proofErr w:type="spellEnd"/>
      <w:r w:rsidR="00645E43" w:rsidRPr="00693AAF">
        <w:rPr>
          <w:rFonts w:ascii="Book Antiqua" w:hAnsi="Book Antiqua" w:cs="Arial"/>
          <w:sz w:val="24"/>
          <w:szCs w:val="24"/>
          <w:lang w:val="en-US"/>
        </w:rPr>
        <w:t>/</w:t>
      </w:r>
      <w:r w:rsidR="000A3DA1" w:rsidRPr="00693AAF">
        <w:rPr>
          <w:rFonts w:ascii="Book Antiqua" w:hAnsi="Book Antiqua" w:cs="Arial"/>
          <w:sz w:val="24"/>
          <w:szCs w:val="24"/>
          <w:lang w:val="en-US"/>
        </w:rPr>
        <w:t>√</w:t>
      </w:r>
      <w:r w:rsidR="00645E43" w:rsidRPr="00693AAF">
        <w:rPr>
          <w:rFonts w:ascii="Book Antiqua" w:hAnsi="Book Antiqua" w:cs="Arial"/>
          <w:sz w:val="24"/>
          <w:szCs w:val="24"/>
          <w:lang w:val="en-US"/>
        </w:rPr>
        <w:t>RR interval)</w:t>
      </w:r>
      <w:r w:rsidR="00F20CB6" w:rsidRPr="00693AAF">
        <w:rPr>
          <w:rFonts w:ascii="Book Antiqua" w:hAnsi="Book Antiqua" w:cs="Arial"/>
          <w:sz w:val="24"/>
          <w:szCs w:val="24"/>
          <w:lang w:val="en-US"/>
        </w:rPr>
        <w:t>.</w:t>
      </w:r>
      <w:r w:rsidR="00F83961" w:rsidRPr="00693AAF">
        <w:rPr>
          <w:rFonts w:ascii="Book Antiqua" w:hAnsi="Book Antiqua" w:cs="Arial"/>
          <w:sz w:val="24"/>
          <w:szCs w:val="24"/>
          <w:lang w:val="en-US"/>
        </w:rPr>
        <w:t xml:space="preserve"> A </w:t>
      </w:r>
      <w:proofErr w:type="spellStart"/>
      <w:r w:rsidR="00F83961" w:rsidRPr="00693AAF">
        <w:rPr>
          <w:rFonts w:ascii="Book Antiqua" w:hAnsi="Book Antiqua" w:cs="Arial"/>
          <w:sz w:val="24"/>
          <w:szCs w:val="24"/>
          <w:lang w:val="en-US"/>
        </w:rPr>
        <w:t>QTc</w:t>
      </w:r>
      <w:proofErr w:type="spellEnd"/>
      <w:r w:rsidR="00F83961"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F83961" w:rsidRPr="00693AAF">
        <w:rPr>
          <w:rFonts w:ascii="Book Antiqua" w:hAnsi="Book Antiqua" w:cs="Arial"/>
          <w:sz w:val="24"/>
          <w:szCs w:val="24"/>
          <w:lang w:val="en-US"/>
        </w:rPr>
        <w:t>&gt; 440</w:t>
      </w:r>
      <w:r w:rsidR="00F92EC9">
        <w:rPr>
          <w:rFonts w:ascii="Book Antiqua" w:hAnsi="Book Antiqua" w:cs="Arial" w:hint="eastAsia"/>
          <w:sz w:val="24"/>
          <w:szCs w:val="24"/>
          <w:lang w:val="en-US" w:eastAsia="zh-CN"/>
        </w:rPr>
        <w:t xml:space="preserve"> </w:t>
      </w:r>
      <w:proofErr w:type="spellStart"/>
      <w:r w:rsidR="00F83961" w:rsidRPr="00693AAF">
        <w:rPr>
          <w:rFonts w:ascii="Book Antiqua" w:hAnsi="Book Antiqua" w:cs="Arial"/>
          <w:sz w:val="24"/>
          <w:szCs w:val="24"/>
          <w:lang w:val="en-US"/>
        </w:rPr>
        <w:t>ms</w:t>
      </w:r>
      <w:proofErr w:type="spellEnd"/>
      <w:r w:rsidR="00F83961" w:rsidRPr="00693AAF">
        <w:rPr>
          <w:rFonts w:ascii="Book Antiqua" w:hAnsi="Book Antiqua" w:cs="Arial"/>
          <w:sz w:val="24"/>
          <w:szCs w:val="24"/>
          <w:lang w:val="en-US"/>
        </w:rPr>
        <w:t xml:space="preserve"> was considered prolonged.</w:t>
      </w:r>
    </w:p>
    <w:p w:rsidR="00F92EC9" w:rsidRPr="00693AAF" w:rsidRDefault="00F92EC9" w:rsidP="00693AAF">
      <w:pPr>
        <w:spacing w:after="0" w:line="360" w:lineRule="auto"/>
        <w:jc w:val="both"/>
        <w:rPr>
          <w:rFonts w:ascii="Book Antiqua" w:hAnsi="Book Antiqua" w:cs="Arial"/>
          <w:sz w:val="24"/>
          <w:szCs w:val="24"/>
          <w:lang w:val="en-US" w:eastAsia="zh-CN"/>
        </w:rPr>
      </w:pPr>
    </w:p>
    <w:p w:rsidR="00645E43" w:rsidRPr="00F92EC9" w:rsidRDefault="00645E43" w:rsidP="00693AAF">
      <w:pPr>
        <w:spacing w:after="0" w:line="360" w:lineRule="auto"/>
        <w:jc w:val="both"/>
        <w:rPr>
          <w:rFonts w:ascii="Book Antiqua" w:hAnsi="Book Antiqua" w:cs="Arial"/>
          <w:b/>
          <w:i/>
          <w:sz w:val="24"/>
          <w:szCs w:val="24"/>
          <w:lang w:val="en-US"/>
        </w:rPr>
      </w:pPr>
      <w:r w:rsidRPr="00F92EC9">
        <w:rPr>
          <w:rFonts w:ascii="Book Antiqua" w:hAnsi="Book Antiqua" w:cs="Arial"/>
          <w:b/>
          <w:i/>
          <w:sz w:val="24"/>
          <w:szCs w:val="24"/>
          <w:lang w:val="en-US"/>
        </w:rPr>
        <w:t>E</w:t>
      </w:r>
      <w:r w:rsidR="00F92EC9" w:rsidRPr="00F92EC9">
        <w:rPr>
          <w:rFonts w:ascii="Book Antiqua" w:hAnsi="Book Antiqua" w:cs="Arial"/>
          <w:b/>
          <w:i/>
          <w:sz w:val="24"/>
          <w:szCs w:val="24"/>
          <w:lang w:val="en-US"/>
        </w:rPr>
        <w:t>chocardiographic examination</w:t>
      </w:r>
    </w:p>
    <w:p w:rsidR="007746D2" w:rsidRPr="00693AAF" w:rsidRDefault="005A64EA"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Transthoracic e</w:t>
      </w:r>
      <w:r w:rsidR="00554FA1" w:rsidRPr="00693AAF">
        <w:rPr>
          <w:rFonts w:ascii="Book Antiqua" w:hAnsi="Book Antiqua" w:cs="Arial"/>
          <w:sz w:val="24"/>
          <w:szCs w:val="24"/>
          <w:lang w:val="en-US"/>
        </w:rPr>
        <w:t>chocardio</w:t>
      </w:r>
      <w:r w:rsidRPr="00693AAF">
        <w:rPr>
          <w:rFonts w:ascii="Book Antiqua" w:hAnsi="Book Antiqua" w:cs="Arial"/>
          <w:sz w:val="24"/>
          <w:szCs w:val="24"/>
          <w:lang w:val="en-US"/>
        </w:rPr>
        <w:t>graphic examination (standard 2D-echocardiographic</w:t>
      </w:r>
      <w:r w:rsidR="00784D2A" w:rsidRPr="00693AAF">
        <w:rPr>
          <w:rFonts w:ascii="Book Antiqua" w:hAnsi="Book Antiqua" w:cs="Arial"/>
          <w:sz w:val="24"/>
          <w:szCs w:val="24"/>
          <w:lang w:val="en-US"/>
        </w:rPr>
        <w:t xml:space="preserve"> imaging</w:t>
      </w:r>
      <w:r w:rsidRPr="00693AAF">
        <w:rPr>
          <w:rFonts w:ascii="Book Antiqua" w:hAnsi="Book Antiqua" w:cs="Arial"/>
          <w:sz w:val="24"/>
          <w:szCs w:val="24"/>
          <w:lang w:val="en-US"/>
        </w:rPr>
        <w:t>,</w:t>
      </w:r>
      <w:r w:rsidR="00784D2A" w:rsidRPr="00693AAF">
        <w:rPr>
          <w:rFonts w:ascii="Book Antiqua" w:hAnsi="Book Antiqua" w:cs="Arial"/>
          <w:sz w:val="24"/>
          <w:szCs w:val="24"/>
          <w:lang w:val="en-US"/>
        </w:rPr>
        <w:t xml:space="preserve"> pulsed Doppler interrogation of mitral inflow and </w:t>
      </w:r>
      <w:r w:rsidRPr="00693AAF">
        <w:rPr>
          <w:rFonts w:ascii="Book Antiqua" w:hAnsi="Book Antiqua" w:cs="Arial"/>
          <w:sz w:val="24"/>
          <w:szCs w:val="24"/>
          <w:lang w:val="en-US"/>
        </w:rPr>
        <w:t>tissue Doppler imaging</w:t>
      </w:r>
      <w:r w:rsidR="00430D2B" w:rsidRPr="00693AAF">
        <w:rPr>
          <w:rFonts w:ascii="Book Antiqua" w:hAnsi="Book Antiqua" w:cs="Arial"/>
          <w:sz w:val="24"/>
          <w:szCs w:val="24"/>
          <w:lang w:val="en-US"/>
        </w:rPr>
        <w:t xml:space="preserve"> (TDI)</w:t>
      </w:r>
      <w:r w:rsidR="00784D2A" w:rsidRPr="00693AAF">
        <w:rPr>
          <w:rFonts w:ascii="Book Antiqua" w:hAnsi="Book Antiqua" w:cs="Arial"/>
          <w:sz w:val="24"/>
          <w:szCs w:val="24"/>
          <w:lang w:val="en-US"/>
        </w:rPr>
        <w:t xml:space="preserve"> of the annular region of the left ventricle</w:t>
      </w:r>
      <w:r w:rsidR="00C142FE" w:rsidRPr="00693AAF">
        <w:rPr>
          <w:rFonts w:ascii="Book Antiqua" w:hAnsi="Book Antiqua" w:cs="Arial"/>
          <w:sz w:val="24"/>
          <w:szCs w:val="24"/>
          <w:lang w:val="en-US"/>
        </w:rPr>
        <w:t>)</w:t>
      </w:r>
      <w:r w:rsidR="003244CA" w:rsidRPr="00693AAF">
        <w:rPr>
          <w:rFonts w:ascii="Book Antiqua" w:hAnsi="Book Antiqua" w:cs="Arial"/>
          <w:sz w:val="24"/>
          <w:szCs w:val="24"/>
          <w:lang w:val="en-US"/>
        </w:rPr>
        <w:t xml:space="preserve"> </w:t>
      </w:r>
      <w:r w:rsidR="00136594" w:rsidRPr="00693AAF">
        <w:rPr>
          <w:rFonts w:ascii="Book Antiqua" w:hAnsi="Book Antiqua" w:cs="Arial"/>
          <w:sz w:val="24"/>
          <w:szCs w:val="24"/>
          <w:lang w:val="en-US"/>
        </w:rPr>
        <w:t xml:space="preserve">using a </w:t>
      </w:r>
      <w:r w:rsidR="00F84D66" w:rsidRPr="00693AAF">
        <w:rPr>
          <w:rFonts w:ascii="Book Antiqua" w:hAnsi="Book Antiqua" w:cs="Arial"/>
          <w:sz w:val="24"/>
          <w:szCs w:val="24"/>
          <w:lang w:val="en-US"/>
        </w:rPr>
        <w:t xml:space="preserve">General </w:t>
      </w:r>
      <w:proofErr w:type="spellStart"/>
      <w:r w:rsidR="00F84D66" w:rsidRPr="00693AAF">
        <w:rPr>
          <w:rFonts w:ascii="Book Antiqua" w:hAnsi="Book Antiqua" w:cs="Arial"/>
          <w:sz w:val="24"/>
          <w:szCs w:val="24"/>
          <w:lang w:val="en-US"/>
        </w:rPr>
        <w:t>Electric</w:t>
      </w:r>
      <w:r w:rsidR="00F84D66" w:rsidRPr="00693AAF">
        <w:rPr>
          <w:rFonts w:ascii="Book Antiqua" w:hAnsi="Book Antiqua" w:cs="Arial"/>
          <w:sz w:val="24"/>
          <w:szCs w:val="24"/>
          <w:vertAlign w:val="superscript"/>
          <w:lang w:val="en-US"/>
        </w:rPr>
        <w:t>TM</w:t>
      </w:r>
      <w:proofErr w:type="spellEnd"/>
      <w:r w:rsidR="00F84D66" w:rsidRPr="00693AAF">
        <w:rPr>
          <w:rFonts w:ascii="Book Antiqua" w:hAnsi="Book Antiqua" w:cs="Arial"/>
          <w:sz w:val="24"/>
          <w:szCs w:val="24"/>
          <w:lang w:val="en-US"/>
        </w:rPr>
        <w:t xml:space="preserve"> Vivid </w:t>
      </w:r>
      <w:proofErr w:type="gramStart"/>
      <w:r w:rsidR="00F84D66" w:rsidRPr="00693AAF">
        <w:rPr>
          <w:rFonts w:ascii="Book Antiqua" w:hAnsi="Book Antiqua" w:cs="Arial"/>
          <w:sz w:val="24"/>
          <w:szCs w:val="24"/>
          <w:lang w:val="en-US"/>
        </w:rPr>
        <w:t>7</w:t>
      </w:r>
      <w:r w:rsidRPr="00693AAF">
        <w:rPr>
          <w:rFonts w:ascii="Book Antiqua" w:hAnsi="Book Antiqua" w:cs="Arial"/>
          <w:sz w:val="24"/>
          <w:szCs w:val="24"/>
          <w:lang w:val="en-US"/>
        </w:rPr>
        <w:t>,</w:t>
      </w:r>
      <w:proofErr w:type="gramEnd"/>
      <w:r w:rsidR="00554FA1" w:rsidRPr="00693AAF">
        <w:rPr>
          <w:rFonts w:ascii="Book Antiqua" w:hAnsi="Book Antiqua" w:cs="Arial"/>
          <w:sz w:val="24"/>
          <w:szCs w:val="24"/>
          <w:lang w:val="en-US"/>
        </w:rPr>
        <w:t xml:space="preserve"> was performed by an experienced cardiologist</w:t>
      </w:r>
      <w:r w:rsidR="00D535F6" w:rsidRPr="00693AAF">
        <w:rPr>
          <w:rFonts w:ascii="Book Antiqua" w:hAnsi="Book Antiqua" w:cs="Arial"/>
          <w:sz w:val="24"/>
          <w:szCs w:val="24"/>
          <w:lang w:val="en-US"/>
        </w:rPr>
        <w:t xml:space="preserve"> in the echocardiography laboratory.</w:t>
      </w:r>
      <w:r w:rsidR="000D68D6" w:rsidRPr="00693AAF">
        <w:rPr>
          <w:rFonts w:ascii="Book Antiqua" w:hAnsi="Book Antiqua" w:cs="Arial"/>
          <w:sz w:val="24"/>
          <w:szCs w:val="24"/>
          <w:lang w:val="en-US"/>
        </w:rPr>
        <w:t xml:space="preserve"> </w:t>
      </w:r>
      <w:r w:rsidR="00535E84" w:rsidRPr="00693AAF">
        <w:rPr>
          <w:rFonts w:ascii="Book Antiqua" w:hAnsi="Book Antiqua" w:cs="Arial"/>
          <w:sz w:val="24"/>
          <w:szCs w:val="24"/>
          <w:lang w:val="en-US"/>
        </w:rPr>
        <w:t>Diastolic and systolic functions were evaluated</w:t>
      </w:r>
      <w:r w:rsidRPr="00693AAF">
        <w:rPr>
          <w:rFonts w:ascii="Book Antiqua" w:hAnsi="Book Antiqua" w:cs="Arial"/>
          <w:sz w:val="24"/>
          <w:szCs w:val="24"/>
          <w:lang w:val="en-US"/>
        </w:rPr>
        <w:t xml:space="preserve"> at </w:t>
      </w:r>
      <w:r w:rsidRPr="00693AAF">
        <w:rPr>
          <w:rFonts w:ascii="Book Antiqua" w:hAnsi="Book Antiqua" w:cs="Arial"/>
          <w:sz w:val="24"/>
          <w:szCs w:val="24"/>
          <w:lang w:val="en-US"/>
        </w:rPr>
        <w:lastRenderedPageBreak/>
        <w:t xml:space="preserve">rest and after pharmacological </w:t>
      </w:r>
      <w:r w:rsidR="008A00BC" w:rsidRPr="00693AAF">
        <w:rPr>
          <w:rFonts w:ascii="Book Antiqua" w:hAnsi="Book Antiqua" w:cs="Arial"/>
          <w:sz w:val="24"/>
          <w:szCs w:val="24"/>
          <w:lang w:val="en-US"/>
        </w:rPr>
        <w:t>stress</w:t>
      </w:r>
      <w:r w:rsidRPr="00693AAF">
        <w:rPr>
          <w:rFonts w:ascii="Book Antiqua" w:hAnsi="Book Antiqua" w:cs="Arial"/>
          <w:sz w:val="24"/>
          <w:szCs w:val="24"/>
          <w:lang w:val="en-US"/>
        </w:rPr>
        <w:t xml:space="preserve"> with intravenous</w:t>
      </w:r>
      <w:r w:rsidR="00282E0C" w:rsidRPr="00693AAF">
        <w:rPr>
          <w:rFonts w:ascii="Book Antiqua" w:hAnsi="Book Antiqua" w:cs="Arial"/>
          <w:sz w:val="24"/>
          <w:szCs w:val="24"/>
          <w:lang w:val="en-US"/>
        </w:rPr>
        <w:t xml:space="preserve"> infusion of</w:t>
      </w:r>
      <w:r w:rsidR="0009541B" w:rsidRPr="00693AAF">
        <w:rPr>
          <w:rFonts w:ascii="Book Antiqua" w:hAnsi="Book Antiqua" w:cs="Arial"/>
          <w:sz w:val="24"/>
          <w:szCs w:val="24"/>
          <w:lang w:val="en-US"/>
        </w:rPr>
        <w:t xml:space="preserve"> </w:t>
      </w:r>
      <w:proofErr w:type="spellStart"/>
      <w:r w:rsidR="0009541B" w:rsidRPr="00693AAF">
        <w:rPr>
          <w:rFonts w:ascii="Book Antiqua" w:hAnsi="Book Antiqua" w:cs="Arial"/>
          <w:sz w:val="24"/>
          <w:szCs w:val="24"/>
          <w:lang w:val="en-US"/>
        </w:rPr>
        <w:t>dobutamine</w:t>
      </w:r>
      <w:proofErr w:type="spellEnd"/>
      <w:r w:rsidR="0009541B" w:rsidRPr="00693AAF">
        <w:rPr>
          <w:rFonts w:ascii="Book Antiqua" w:hAnsi="Book Antiqua" w:cs="Arial"/>
          <w:sz w:val="24"/>
          <w:szCs w:val="24"/>
          <w:lang w:val="en-US"/>
        </w:rPr>
        <w:t xml:space="preserve">. An initial dose of </w:t>
      </w:r>
      <w:proofErr w:type="spellStart"/>
      <w:r w:rsidR="0009541B" w:rsidRPr="00693AAF">
        <w:rPr>
          <w:rFonts w:ascii="Book Antiqua" w:hAnsi="Book Antiqua" w:cs="Arial"/>
          <w:sz w:val="24"/>
          <w:szCs w:val="24"/>
          <w:lang w:val="en-US"/>
        </w:rPr>
        <w:t>dobutamine</w:t>
      </w:r>
      <w:proofErr w:type="spellEnd"/>
      <w:r w:rsidR="00587D83" w:rsidRPr="00693AAF">
        <w:rPr>
          <w:rFonts w:ascii="Book Antiqua" w:hAnsi="Book Antiqua" w:cs="Arial"/>
          <w:sz w:val="24"/>
          <w:szCs w:val="24"/>
          <w:lang w:val="en-US"/>
        </w:rPr>
        <w:t xml:space="preserve"> at 5</w:t>
      </w:r>
      <w:r w:rsidR="005C386E">
        <w:rPr>
          <w:rFonts w:ascii="Book Antiqua" w:hAnsi="Book Antiqua" w:cs="Arial" w:hint="eastAsia"/>
          <w:sz w:val="24"/>
          <w:szCs w:val="24"/>
          <w:lang w:val="en-US" w:eastAsia="zh-CN"/>
        </w:rPr>
        <w:t xml:space="preserve"> </w:t>
      </w:r>
      <w:r w:rsidR="00587D83" w:rsidRPr="00693AAF">
        <w:rPr>
          <w:rFonts w:ascii="Book Antiqua" w:hAnsi="Book Antiqua" w:cs="Arial"/>
          <w:sz w:val="24"/>
          <w:szCs w:val="24"/>
          <w:lang w:val="en-US"/>
        </w:rPr>
        <w:t>µg/kg</w:t>
      </w:r>
      <w:r w:rsidR="005C386E">
        <w:rPr>
          <w:rFonts w:ascii="Book Antiqua" w:hAnsi="Book Antiqua" w:cs="Arial" w:hint="eastAsia"/>
          <w:sz w:val="24"/>
          <w:szCs w:val="24"/>
          <w:lang w:val="en-US" w:eastAsia="zh-CN"/>
        </w:rPr>
        <w:t xml:space="preserve"> per </w:t>
      </w:r>
      <w:r w:rsidR="00587D83" w:rsidRPr="00693AAF">
        <w:rPr>
          <w:rFonts w:ascii="Book Antiqua" w:hAnsi="Book Antiqua" w:cs="Arial"/>
          <w:sz w:val="24"/>
          <w:szCs w:val="24"/>
          <w:lang w:val="en-US"/>
        </w:rPr>
        <w:t>min</w:t>
      </w:r>
      <w:r w:rsidR="005C386E">
        <w:rPr>
          <w:rFonts w:ascii="Book Antiqua" w:hAnsi="Book Antiqua" w:cs="Arial" w:hint="eastAsia"/>
          <w:sz w:val="24"/>
          <w:szCs w:val="24"/>
          <w:lang w:val="en-US" w:eastAsia="zh-CN"/>
        </w:rPr>
        <w:t>ute</w:t>
      </w:r>
      <w:r w:rsidR="00587D83" w:rsidRPr="00693AAF">
        <w:rPr>
          <w:rFonts w:ascii="Book Antiqua" w:hAnsi="Book Antiqua" w:cs="Arial"/>
          <w:sz w:val="24"/>
          <w:szCs w:val="24"/>
          <w:lang w:val="en-US"/>
        </w:rPr>
        <w:t xml:space="preserve"> was administered and</w:t>
      </w:r>
      <w:r w:rsidR="0009541B" w:rsidRPr="00693AAF">
        <w:rPr>
          <w:rFonts w:ascii="Book Antiqua" w:hAnsi="Book Antiqua" w:cs="Arial"/>
          <w:sz w:val="24"/>
          <w:szCs w:val="24"/>
          <w:lang w:val="en-US"/>
        </w:rPr>
        <w:t xml:space="preserve"> </w:t>
      </w:r>
      <w:r w:rsidR="00587D83" w:rsidRPr="00693AAF">
        <w:rPr>
          <w:rFonts w:ascii="Book Antiqua" w:hAnsi="Book Antiqua" w:cs="Arial"/>
          <w:sz w:val="24"/>
          <w:szCs w:val="24"/>
          <w:lang w:val="en-US"/>
        </w:rPr>
        <w:t>increased</w:t>
      </w:r>
      <w:r w:rsidR="00383002" w:rsidRPr="00693AAF">
        <w:rPr>
          <w:rFonts w:ascii="Book Antiqua" w:hAnsi="Book Antiqua" w:cs="Arial"/>
          <w:sz w:val="24"/>
          <w:szCs w:val="24"/>
          <w:lang w:val="en-US"/>
        </w:rPr>
        <w:t xml:space="preserve"> to 10,</w:t>
      </w:r>
      <w:r w:rsidR="005C542B" w:rsidRPr="00693AAF">
        <w:rPr>
          <w:rFonts w:ascii="Book Antiqua" w:hAnsi="Book Antiqua" w:cs="Arial"/>
          <w:sz w:val="24"/>
          <w:szCs w:val="24"/>
          <w:lang w:val="en-US"/>
        </w:rPr>
        <w:t xml:space="preserve"> </w:t>
      </w:r>
      <w:r w:rsidR="00383002" w:rsidRPr="00693AAF">
        <w:rPr>
          <w:rFonts w:ascii="Book Antiqua" w:hAnsi="Book Antiqua" w:cs="Arial"/>
          <w:sz w:val="24"/>
          <w:szCs w:val="24"/>
          <w:lang w:val="en-US"/>
        </w:rPr>
        <w:t>20,</w:t>
      </w:r>
      <w:r w:rsidR="005C542B" w:rsidRPr="00693AAF">
        <w:rPr>
          <w:rFonts w:ascii="Book Antiqua" w:hAnsi="Book Antiqua" w:cs="Arial"/>
          <w:sz w:val="24"/>
          <w:szCs w:val="24"/>
          <w:lang w:val="en-US"/>
        </w:rPr>
        <w:t xml:space="preserve"> 30 a</w:t>
      </w:r>
      <w:r w:rsidR="00383002" w:rsidRPr="00693AAF">
        <w:rPr>
          <w:rFonts w:ascii="Book Antiqua" w:hAnsi="Book Antiqua" w:cs="Arial"/>
          <w:sz w:val="24"/>
          <w:szCs w:val="24"/>
          <w:lang w:val="en-US"/>
        </w:rPr>
        <w:t>nd 40</w:t>
      </w:r>
      <w:r w:rsidR="00AD1A99" w:rsidRPr="00693AAF">
        <w:rPr>
          <w:rFonts w:ascii="Book Antiqua" w:hAnsi="Book Antiqua" w:cs="Arial"/>
          <w:sz w:val="24"/>
          <w:szCs w:val="24"/>
          <w:lang w:val="en-US"/>
        </w:rPr>
        <w:t xml:space="preserve"> </w:t>
      </w:r>
      <w:r w:rsidR="005C542B" w:rsidRPr="00693AAF">
        <w:rPr>
          <w:rFonts w:ascii="Book Antiqua" w:hAnsi="Book Antiqua" w:cs="Arial"/>
          <w:sz w:val="24"/>
          <w:szCs w:val="24"/>
          <w:lang w:val="en-US"/>
        </w:rPr>
        <w:t>µg/kg</w:t>
      </w:r>
      <w:r w:rsidR="005C386E" w:rsidRPr="005C386E">
        <w:rPr>
          <w:rFonts w:ascii="Book Antiqua" w:hAnsi="Book Antiqua" w:cs="Arial" w:hint="eastAsia"/>
          <w:sz w:val="24"/>
          <w:szCs w:val="24"/>
          <w:lang w:val="en-US" w:eastAsia="zh-CN"/>
        </w:rPr>
        <w:t xml:space="preserve"> </w:t>
      </w:r>
      <w:r w:rsidR="005C386E">
        <w:rPr>
          <w:rFonts w:ascii="Book Antiqua" w:hAnsi="Book Antiqua" w:cs="Arial" w:hint="eastAsia"/>
          <w:sz w:val="24"/>
          <w:szCs w:val="24"/>
          <w:lang w:val="en-US" w:eastAsia="zh-CN"/>
        </w:rPr>
        <w:t xml:space="preserve">per </w:t>
      </w:r>
      <w:r w:rsidR="005C386E" w:rsidRPr="00693AAF">
        <w:rPr>
          <w:rFonts w:ascii="Book Antiqua" w:hAnsi="Book Antiqua" w:cs="Arial"/>
          <w:sz w:val="24"/>
          <w:szCs w:val="24"/>
          <w:lang w:val="en-US"/>
        </w:rPr>
        <w:t>min</w:t>
      </w:r>
      <w:r w:rsidR="005C386E">
        <w:rPr>
          <w:rFonts w:ascii="Book Antiqua" w:hAnsi="Book Antiqua" w:cs="Arial" w:hint="eastAsia"/>
          <w:sz w:val="24"/>
          <w:szCs w:val="24"/>
          <w:lang w:val="en-US" w:eastAsia="zh-CN"/>
        </w:rPr>
        <w:t>ute</w:t>
      </w:r>
      <w:r w:rsidR="005C386E" w:rsidRPr="00693AAF">
        <w:rPr>
          <w:rFonts w:ascii="Book Antiqua" w:hAnsi="Book Antiqua" w:cs="Arial"/>
          <w:sz w:val="24"/>
          <w:szCs w:val="24"/>
          <w:lang w:val="en-US"/>
        </w:rPr>
        <w:t xml:space="preserve"> </w:t>
      </w:r>
      <w:r w:rsidR="005C542B" w:rsidRPr="00693AAF">
        <w:rPr>
          <w:rFonts w:ascii="Book Antiqua" w:hAnsi="Book Antiqua" w:cs="Arial"/>
          <w:sz w:val="24"/>
          <w:szCs w:val="24"/>
          <w:lang w:val="en-US"/>
        </w:rPr>
        <w:t>every 3</w:t>
      </w:r>
      <w:r w:rsidR="0009541B" w:rsidRPr="00693AAF">
        <w:rPr>
          <w:rFonts w:ascii="Book Antiqua" w:hAnsi="Book Antiqua" w:cs="Arial"/>
          <w:sz w:val="24"/>
          <w:szCs w:val="24"/>
          <w:lang w:val="en-US"/>
        </w:rPr>
        <w:t xml:space="preserve"> min</w:t>
      </w:r>
      <w:r w:rsidR="00AD1A99" w:rsidRPr="00693AAF">
        <w:rPr>
          <w:rFonts w:ascii="Book Antiqua" w:hAnsi="Book Antiqua" w:cs="Arial"/>
          <w:sz w:val="24"/>
          <w:szCs w:val="24"/>
          <w:lang w:val="en-US"/>
        </w:rPr>
        <w:t>, in order to achieve</w:t>
      </w:r>
      <w:r w:rsidR="00EF2184" w:rsidRPr="00693AAF">
        <w:rPr>
          <w:rFonts w:ascii="Book Antiqua" w:hAnsi="Book Antiqua" w:cs="Arial"/>
          <w:sz w:val="24"/>
          <w:szCs w:val="24"/>
          <w:lang w:val="en-US"/>
        </w:rPr>
        <w:t>,</w:t>
      </w:r>
      <w:r w:rsidR="00AD1A99" w:rsidRPr="00693AAF">
        <w:rPr>
          <w:rFonts w:ascii="Book Antiqua" w:hAnsi="Book Antiqua" w:cs="Arial"/>
          <w:sz w:val="24"/>
          <w:szCs w:val="24"/>
          <w:lang w:val="en-US"/>
        </w:rPr>
        <w:t xml:space="preserve"> at least</w:t>
      </w:r>
      <w:r w:rsidR="00EF2184" w:rsidRPr="00693AAF">
        <w:rPr>
          <w:rFonts w:ascii="Book Antiqua" w:hAnsi="Book Antiqua" w:cs="Arial"/>
          <w:sz w:val="24"/>
          <w:szCs w:val="24"/>
          <w:lang w:val="en-US"/>
        </w:rPr>
        <w:t>,</w:t>
      </w:r>
      <w:r w:rsidR="00BB28FD" w:rsidRPr="00693AAF">
        <w:rPr>
          <w:rFonts w:ascii="Book Antiqua" w:hAnsi="Book Antiqua" w:cs="Arial"/>
          <w:sz w:val="24"/>
          <w:szCs w:val="24"/>
          <w:lang w:val="en-US"/>
        </w:rPr>
        <w:t xml:space="preserve"> 85% of maximum heart rate predicted for age (220-age).</w:t>
      </w:r>
      <w:r w:rsidR="00C1154F" w:rsidRPr="00693AAF">
        <w:rPr>
          <w:rFonts w:ascii="Book Antiqua" w:hAnsi="Book Antiqua" w:cs="Arial"/>
          <w:sz w:val="24"/>
          <w:szCs w:val="24"/>
          <w:lang w:val="en-US"/>
        </w:rPr>
        <w:t xml:space="preserve"> In case maximum heart rate was</w:t>
      </w:r>
      <w:r w:rsidR="00914E42" w:rsidRPr="00693AAF">
        <w:rPr>
          <w:rFonts w:ascii="Book Antiqua" w:hAnsi="Book Antiqua" w:cs="Arial"/>
          <w:sz w:val="24"/>
          <w:szCs w:val="24"/>
          <w:lang w:val="en-US"/>
        </w:rPr>
        <w:t xml:space="preserve"> not reached, atropine (0.25</w:t>
      </w:r>
      <w:r w:rsidR="005C386E">
        <w:rPr>
          <w:rFonts w:ascii="Book Antiqua" w:hAnsi="Book Antiqua" w:cs="Arial" w:hint="eastAsia"/>
          <w:sz w:val="24"/>
          <w:szCs w:val="24"/>
          <w:lang w:val="en-US" w:eastAsia="zh-CN"/>
        </w:rPr>
        <w:t xml:space="preserve"> </w:t>
      </w:r>
      <w:r w:rsidR="00914E42" w:rsidRPr="00693AAF">
        <w:rPr>
          <w:rFonts w:ascii="Book Antiqua" w:hAnsi="Book Antiqua" w:cs="Arial"/>
          <w:sz w:val="24"/>
          <w:szCs w:val="24"/>
          <w:lang w:val="en-US"/>
        </w:rPr>
        <w:t xml:space="preserve">mg every </w:t>
      </w:r>
      <w:r w:rsidR="00AD1A99" w:rsidRPr="00693AAF">
        <w:rPr>
          <w:rFonts w:ascii="Book Antiqua" w:hAnsi="Book Antiqua" w:cs="Arial"/>
          <w:sz w:val="24"/>
          <w:szCs w:val="24"/>
          <w:lang w:val="en-US"/>
        </w:rPr>
        <w:t xml:space="preserve">minute up to maximum dose of 1 mg) was added to the 40 </w:t>
      </w:r>
      <w:r w:rsidR="00A73E95" w:rsidRPr="00693AAF">
        <w:rPr>
          <w:rFonts w:ascii="Book Antiqua" w:hAnsi="Book Antiqua" w:cs="Arial"/>
          <w:sz w:val="24"/>
          <w:szCs w:val="24"/>
          <w:lang w:val="en-US"/>
        </w:rPr>
        <w:t>µg/kg</w:t>
      </w:r>
      <w:r w:rsidR="005C386E" w:rsidRPr="005C386E">
        <w:rPr>
          <w:rFonts w:ascii="Book Antiqua" w:hAnsi="Book Antiqua" w:cs="Arial" w:hint="eastAsia"/>
          <w:sz w:val="24"/>
          <w:szCs w:val="24"/>
          <w:lang w:val="en-US" w:eastAsia="zh-CN"/>
        </w:rPr>
        <w:t xml:space="preserve"> </w:t>
      </w:r>
      <w:r w:rsidR="005C386E">
        <w:rPr>
          <w:rFonts w:ascii="Book Antiqua" w:hAnsi="Book Antiqua" w:cs="Arial" w:hint="eastAsia"/>
          <w:sz w:val="24"/>
          <w:szCs w:val="24"/>
          <w:lang w:val="en-US" w:eastAsia="zh-CN"/>
        </w:rPr>
        <w:t xml:space="preserve">per </w:t>
      </w:r>
      <w:r w:rsidR="005C386E" w:rsidRPr="00693AAF">
        <w:rPr>
          <w:rFonts w:ascii="Book Antiqua" w:hAnsi="Book Antiqua" w:cs="Arial"/>
          <w:sz w:val="24"/>
          <w:szCs w:val="24"/>
          <w:lang w:val="en-US"/>
        </w:rPr>
        <w:t>min</w:t>
      </w:r>
      <w:r w:rsidR="005C386E">
        <w:rPr>
          <w:rFonts w:ascii="Book Antiqua" w:hAnsi="Book Antiqua" w:cs="Arial" w:hint="eastAsia"/>
          <w:sz w:val="24"/>
          <w:szCs w:val="24"/>
          <w:lang w:val="en-US" w:eastAsia="zh-CN"/>
        </w:rPr>
        <w:t>ute</w:t>
      </w:r>
      <w:r w:rsidR="00A73E95" w:rsidRPr="00693AAF">
        <w:rPr>
          <w:rFonts w:ascii="Book Antiqua" w:hAnsi="Book Antiqua" w:cs="Arial"/>
          <w:sz w:val="24"/>
          <w:szCs w:val="24"/>
          <w:lang w:val="en-US"/>
        </w:rPr>
        <w:t xml:space="preserve"> </w:t>
      </w:r>
      <w:proofErr w:type="spellStart"/>
      <w:r w:rsidR="00AD1A99" w:rsidRPr="00693AAF">
        <w:rPr>
          <w:rFonts w:ascii="Book Antiqua" w:hAnsi="Book Antiqua" w:cs="Arial"/>
          <w:sz w:val="24"/>
          <w:szCs w:val="24"/>
          <w:lang w:val="en-US"/>
        </w:rPr>
        <w:t>dobutamine</w:t>
      </w:r>
      <w:proofErr w:type="spellEnd"/>
      <w:r w:rsidR="00AD1A99" w:rsidRPr="00693AAF">
        <w:rPr>
          <w:rFonts w:ascii="Book Antiqua" w:hAnsi="Book Antiqua" w:cs="Arial"/>
          <w:sz w:val="24"/>
          <w:szCs w:val="24"/>
          <w:lang w:val="en-US"/>
        </w:rPr>
        <w:t xml:space="preserve"> infusio</w:t>
      </w:r>
      <w:r w:rsidR="00A73E95" w:rsidRPr="00693AAF">
        <w:rPr>
          <w:rFonts w:ascii="Book Antiqua" w:hAnsi="Book Antiqua" w:cs="Arial"/>
          <w:sz w:val="24"/>
          <w:szCs w:val="24"/>
          <w:lang w:val="en-US"/>
        </w:rPr>
        <w:t>n</w:t>
      </w:r>
      <w:r w:rsidR="00914E42" w:rsidRPr="00693AAF">
        <w:rPr>
          <w:rFonts w:ascii="Book Antiqua" w:hAnsi="Book Antiqua" w:cs="Arial"/>
          <w:sz w:val="24"/>
          <w:szCs w:val="24"/>
          <w:lang w:val="en-US"/>
        </w:rPr>
        <w:t xml:space="preserve">. After the examination, </w:t>
      </w:r>
      <w:r w:rsidR="007A6146" w:rsidRPr="00693AAF">
        <w:rPr>
          <w:rFonts w:ascii="Book Antiqua" w:hAnsi="Book Antiqua" w:cs="Arial"/>
          <w:sz w:val="24"/>
          <w:szCs w:val="24"/>
          <w:lang w:val="en-US"/>
        </w:rPr>
        <w:t xml:space="preserve">intravenous </w:t>
      </w:r>
      <w:proofErr w:type="spellStart"/>
      <w:r w:rsidR="00914E42" w:rsidRPr="00693AAF">
        <w:rPr>
          <w:rFonts w:ascii="Book Antiqua" w:hAnsi="Book Antiqua" w:cs="Arial"/>
          <w:sz w:val="24"/>
          <w:szCs w:val="24"/>
          <w:lang w:val="en-US"/>
        </w:rPr>
        <w:t>metoprolol</w:t>
      </w:r>
      <w:proofErr w:type="spellEnd"/>
      <w:r w:rsidR="00914E42" w:rsidRPr="00693AAF">
        <w:rPr>
          <w:rFonts w:ascii="Book Antiqua" w:hAnsi="Book Antiqua" w:cs="Arial"/>
          <w:sz w:val="24"/>
          <w:szCs w:val="24"/>
          <w:lang w:val="en-US"/>
        </w:rPr>
        <w:t xml:space="preserve"> (2.5</w:t>
      </w:r>
      <w:r w:rsidR="005C386E">
        <w:rPr>
          <w:rFonts w:ascii="Book Antiqua" w:hAnsi="Book Antiqua" w:cs="Arial" w:hint="eastAsia"/>
          <w:sz w:val="24"/>
          <w:szCs w:val="24"/>
          <w:lang w:val="en-US" w:eastAsia="zh-CN"/>
        </w:rPr>
        <w:t xml:space="preserve"> </w:t>
      </w:r>
      <w:r w:rsidR="00914E42" w:rsidRPr="00693AAF">
        <w:rPr>
          <w:rFonts w:ascii="Book Antiqua" w:hAnsi="Book Antiqua" w:cs="Arial"/>
          <w:sz w:val="24"/>
          <w:szCs w:val="24"/>
          <w:lang w:val="en-US"/>
        </w:rPr>
        <w:t>mg every 5 min up to a maximum dose of 10</w:t>
      </w:r>
      <w:r w:rsidR="005C386E">
        <w:rPr>
          <w:rFonts w:ascii="Book Antiqua" w:hAnsi="Book Antiqua" w:cs="Arial" w:hint="eastAsia"/>
          <w:sz w:val="24"/>
          <w:szCs w:val="24"/>
          <w:lang w:val="en-US" w:eastAsia="zh-CN"/>
        </w:rPr>
        <w:t xml:space="preserve"> </w:t>
      </w:r>
      <w:r w:rsidR="00914E42" w:rsidRPr="00693AAF">
        <w:rPr>
          <w:rFonts w:ascii="Book Antiqua" w:hAnsi="Book Antiqua" w:cs="Arial"/>
          <w:sz w:val="24"/>
          <w:szCs w:val="24"/>
          <w:lang w:val="en-US"/>
        </w:rPr>
        <w:t>mg) was administered until basal heart rate was achieved.</w:t>
      </w:r>
      <w:r w:rsidR="001D7D15" w:rsidRPr="00693AAF">
        <w:rPr>
          <w:rFonts w:ascii="Book Antiqua" w:hAnsi="Book Antiqua" w:cs="Arial"/>
          <w:sz w:val="24"/>
          <w:szCs w:val="24"/>
          <w:lang w:val="en-US"/>
        </w:rPr>
        <w:t xml:space="preserve"> Off-line analysis of echocardiographic images was performed by two investi</w:t>
      </w:r>
      <w:r w:rsidR="007B6010" w:rsidRPr="00693AAF">
        <w:rPr>
          <w:rFonts w:ascii="Book Antiqua" w:hAnsi="Book Antiqua" w:cs="Arial"/>
          <w:sz w:val="24"/>
          <w:szCs w:val="24"/>
          <w:lang w:val="en-US"/>
        </w:rPr>
        <w:t>gators under blind</w:t>
      </w:r>
      <w:r w:rsidR="00A73E95" w:rsidRPr="00693AAF">
        <w:rPr>
          <w:rFonts w:ascii="Book Antiqua" w:hAnsi="Book Antiqua" w:cs="Arial"/>
          <w:sz w:val="24"/>
          <w:szCs w:val="24"/>
          <w:lang w:val="en-US"/>
        </w:rPr>
        <w:t xml:space="preserve"> conditions</w:t>
      </w:r>
      <w:r w:rsidR="00EF2184" w:rsidRPr="00693AAF">
        <w:rPr>
          <w:rFonts w:ascii="Book Antiqua" w:hAnsi="Book Antiqua" w:cs="Arial"/>
          <w:sz w:val="24"/>
          <w:szCs w:val="24"/>
          <w:lang w:val="en-US"/>
        </w:rPr>
        <w:t xml:space="preserve"> and agreement between the </w:t>
      </w:r>
      <w:r w:rsidR="00400549" w:rsidRPr="00693AAF">
        <w:rPr>
          <w:rFonts w:ascii="Book Antiqua" w:hAnsi="Book Antiqua" w:cs="Arial"/>
          <w:sz w:val="24"/>
          <w:szCs w:val="24"/>
          <w:lang w:val="en-US"/>
        </w:rPr>
        <w:t>two observers was required.</w:t>
      </w:r>
    </w:p>
    <w:p w:rsidR="008C272B" w:rsidRPr="00693AAF" w:rsidRDefault="00046737" w:rsidP="005C386E">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Echocardiographic systolic left ventricular</w:t>
      </w:r>
      <w:r w:rsidR="001A251D" w:rsidRPr="00693AAF">
        <w:rPr>
          <w:rFonts w:ascii="Book Antiqua" w:hAnsi="Book Antiqua" w:cs="Arial"/>
          <w:sz w:val="24"/>
          <w:szCs w:val="24"/>
          <w:lang w:val="en-US"/>
        </w:rPr>
        <w:t xml:space="preserve"> </w:t>
      </w:r>
      <w:r w:rsidRPr="00693AAF">
        <w:rPr>
          <w:rFonts w:ascii="Book Antiqua" w:hAnsi="Book Antiqua" w:cs="Arial"/>
          <w:sz w:val="24"/>
          <w:szCs w:val="24"/>
          <w:lang w:val="en-US"/>
        </w:rPr>
        <w:t xml:space="preserve">function parameters </w:t>
      </w:r>
      <w:r w:rsidR="007E4791" w:rsidRPr="00693AAF">
        <w:rPr>
          <w:rFonts w:ascii="Book Antiqua" w:hAnsi="Book Antiqua" w:cs="Arial"/>
          <w:sz w:val="24"/>
          <w:szCs w:val="24"/>
          <w:lang w:val="en-US"/>
        </w:rPr>
        <w:t>(</w:t>
      </w:r>
      <w:r w:rsidR="00535E84" w:rsidRPr="00693AAF">
        <w:rPr>
          <w:rFonts w:ascii="Book Antiqua" w:hAnsi="Book Antiqua" w:cs="Arial"/>
          <w:sz w:val="24"/>
          <w:szCs w:val="24"/>
          <w:lang w:val="en-US"/>
        </w:rPr>
        <w:t xml:space="preserve">left ventricular end-diastolic volume (LV EDV), </w:t>
      </w:r>
      <w:r w:rsidR="007E4791" w:rsidRPr="00693AAF">
        <w:rPr>
          <w:rFonts w:ascii="Book Antiqua" w:hAnsi="Book Antiqua" w:cs="Arial"/>
          <w:sz w:val="24"/>
          <w:szCs w:val="24"/>
          <w:lang w:val="en-US"/>
        </w:rPr>
        <w:t>l</w:t>
      </w:r>
      <w:r w:rsidR="000D68D6" w:rsidRPr="00693AAF">
        <w:rPr>
          <w:rFonts w:ascii="Book Antiqua" w:hAnsi="Book Antiqua" w:cs="Arial"/>
          <w:sz w:val="24"/>
          <w:szCs w:val="24"/>
          <w:lang w:val="en-US"/>
        </w:rPr>
        <w:t>eft ventricula</w:t>
      </w:r>
      <w:r w:rsidR="00535E84" w:rsidRPr="00693AAF">
        <w:rPr>
          <w:rFonts w:ascii="Book Antiqua" w:hAnsi="Book Antiqua" w:cs="Arial"/>
          <w:sz w:val="24"/>
          <w:szCs w:val="24"/>
          <w:lang w:val="en-US"/>
        </w:rPr>
        <w:t xml:space="preserve">r end-systolic volume (LV ESV) and </w:t>
      </w:r>
      <w:r w:rsidR="000D68D6" w:rsidRPr="00693AAF">
        <w:rPr>
          <w:rFonts w:ascii="Book Antiqua" w:hAnsi="Book Antiqua" w:cs="Arial"/>
          <w:sz w:val="24"/>
          <w:szCs w:val="24"/>
          <w:lang w:val="en-US"/>
        </w:rPr>
        <w:t xml:space="preserve">left ventricular ejection fraction (LV EF) using Simpson’s rule) </w:t>
      </w:r>
      <w:r w:rsidRPr="00693AAF">
        <w:rPr>
          <w:rFonts w:ascii="Book Antiqua" w:hAnsi="Book Antiqua" w:cs="Arial"/>
          <w:sz w:val="24"/>
          <w:szCs w:val="24"/>
          <w:lang w:val="en-US"/>
        </w:rPr>
        <w:t xml:space="preserve">were evaluated at rest and after a </w:t>
      </w:r>
      <w:proofErr w:type="spellStart"/>
      <w:r w:rsidRPr="00693AAF">
        <w:rPr>
          <w:rFonts w:ascii="Book Antiqua" w:hAnsi="Book Antiqua" w:cs="Arial"/>
          <w:sz w:val="24"/>
          <w:szCs w:val="24"/>
          <w:lang w:val="en-US"/>
        </w:rPr>
        <w:t>dobutamine</w:t>
      </w:r>
      <w:proofErr w:type="spellEnd"/>
      <w:r w:rsidR="00B86FC5" w:rsidRPr="00693AAF">
        <w:rPr>
          <w:rFonts w:ascii="Book Antiqua" w:hAnsi="Book Antiqua" w:cs="Arial"/>
          <w:sz w:val="24"/>
          <w:szCs w:val="24"/>
          <w:lang w:val="en-US"/>
        </w:rPr>
        <w:t xml:space="preserve"> </w:t>
      </w:r>
      <w:r w:rsidR="00535E84" w:rsidRPr="00693AAF">
        <w:rPr>
          <w:rFonts w:ascii="Book Antiqua" w:hAnsi="Book Antiqua" w:cs="Arial"/>
          <w:sz w:val="24"/>
          <w:szCs w:val="24"/>
          <w:lang w:val="en-US"/>
        </w:rPr>
        <w:t>inotropic dose perfusion (2</w:t>
      </w:r>
      <w:r w:rsidRPr="00693AAF">
        <w:rPr>
          <w:rFonts w:ascii="Book Antiqua" w:hAnsi="Book Antiqua" w:cs="Arial"/>
          <w:sz w:val="24"/>
          <w:szCs w:val="24"/>
          <w:lang w:val="en-US"/>
        </w:rPr>
        <w:t>0 μg/</w:t>
      </w:r>
      <w:r w:rsidR="005C386E" w:rsidRPr="00693AAF">
        <w:rPr>
          <w:rFonts w:ascii="Book Antiqua" w:hAnsi="Book Antiqua" w:cs="Arial"/>
          <w:sz w:val="24"/>
          <w:szCs w:val="24"/>
          <w:lang w:val="en-US"/>
        </w:rPr>
        <w:t>k</w:t>
      </w:r>
      <w:r w:rsidRPr="00693AAF">
        <w:rPr>
          <w:rFonts w:ascii="Book Antiqua" w:hAnsi="Book Antiqua" w:cs="Arial"/>
          <w:sz w:val="24"/>
          <w:szCs w:val="24"/>
          <w:lang w:val="en-US"/>
        </w:rPr>
        <w:t>g</w:t>
      </w:r>
      <w:r w:rsidR="005C386E" w:rsidRPr="005C386E">
        <w:rPr>
          <w:rFonts w:ascii="Book Antiqua" w:hAnsi="Book Antiqua" w:cs="Arial" w:hint="eastAsia"/>
          <w:sz w:val="24"/>
          <w:szCs w:val="24"/>
          <w:lang w:val="en-US" w:eastAsia="zh-CN"/>
        </w:rPr>
        <w:t xml:space="preserve"> </w:t>
      </w:r>
      <w:r w:rsidR="005C386E">
        <w:rPr>
          <w:rFonts w:ascii="Book Antiqua" w:hAnsi="Book Antiqua" w:cs="Arial" w:hint="eastAsia"/>
          <w:sz w:val="24"/>
          <w:szCs w:val="24"/>
          <w:lang w:val="en-US" w:eastAsia="zh-CN"/>
        </w:rPr>
        <w:t xml:space="preserve">per </w:t>
      </w:r>
      <w:r w:rsidR="005C386E" w:rsidRPr="00693AAF">
        <w:rPr>
          <w:rFonts w:ascii="Book Antiqua" w:hAnsi="Book Antiqua" w:cs="Arial"/>
          <w:sz w:val="24"/>
          <w:szCs w:val="24"/>
          <w:lang w:val="en-US"/>
        </w:rPr>
        <w:t>min</w:t>
      </w:r>
      <w:r w:rsidR="005C386E">
        <w:rPr>
          <w:rFonts w:ascii="Book Antiqua" w:hAnsi="Book Antiqua" w:cs="Arial" w:hint="eastAsia"/>
          <w:sz w:val="24"/>
          <w:szCs w:val="24"/>
          <w:lang w:val="en-US" w:eastAsia="zh-CN"/>
        </w:rPr>
        <w:t>ute</w:t>
      </w:r>
      <w:r w:rsidRPr="00693AAF">
        <w:rPr>
          <w:rFonts w:ascii="Book Antiqua" w:hAnsi="Book Antiqua" w:cs="Arial"/>
          <w:sz w:val="24"/>
          <w:szCs w:val="24"/>
          <w:lang w:val="en-US"/>
        </w:rPr>
        <w:t>)</w:t>
      </w:r>
      <w:r w:rsidR="007F11A4" w:rsidRPr="00693AAF">
        <w:rPr>
          <w:rFonts w:ascii="Book Antiqua" w:hAnsi="Book Antiqua" w:cs="Arial"/>
          <w:sz w:val="24"/>
          <w:szCs w:val="24"/>
          <w:lang w:val="en-US"/>
        </w:rPr>
        <w:t>, as recommended to assess left ventricular contractile reserve (LV CR).</w:t>
      </w:r>
      <w:r w:rsidRPr="00693AAF">
        <w:rPr>
          <w:rFonts w:ascii="Book Antiqua" w:hAnsi="Book Antiqua" w:cs="Arial"/>
          <w:sz w:val="24"/>
          <w:szCs w:val="24"/>
          <w:lang w:val="en-US"/>
        </w:rPr>
        <w:t xml:space="preserve"> </w:t>
      </w:r>
      <w:r w:rsidR="00582E24" w:rsidRPr="00693AAF">
        <w:rPr>
          <w:rFonts w:ascii="Book Antiqua" w:hAnsi="Book Antiqua" w:cs="Arial"/>
          <w:sz w:val="24"/>
          <w:szCs w:val="24"/>
          <w:lang w:val="en-US"/>
        </w:rPr>
        <w:t>Left ventricular s</w:t>
      </w:r>
      <w:r w:rsidR="000A14F5" w:rsidRPr="00693AAF">
        <w:rPr>
          <w:rFonts w:ascii="Book Antiqua" w:hAnsi="Book Antiqua" w:cs="Arial"/>
          <w:sz w:val="24"/>
          <w:szCs w:val="24"/>
          <w:lang w:val="en-US"/>
        </w:rPr>
        <w:t>ystolic dysfunction was cons</w:t>
      </w:r>
      <w:r w:rsidR="00B65C1A" w:rsidRPr="00693AAF">
        <w:rPr>
          <w:rFonts w:ascii="Book Antiqua" w:hAnsi="Book Antiqua" w:cs="Arial"/>
          <w:sz w:val="24"/>
          <w:szCs w:val="24"/>
          <w:lang w:val="en-US"/>
        </w:rPr>
        <w:t xml:space="preserve">idered present at rest when LV </w:t>
      </w:r>
      <w:r w:rsidR="000A14F5" w:rsidRPr="00693AAF">
        <w:rPr>
          <w:rFonts w:ascii="Book Antiqua" w:hAnsi="Book Antiqua" w:cs="Arial"/>
          <w:sz w:val="24"/>
          <w:szCs w:val="24"/>
          <w:lang w:val="en-US"/>
        </w:rPr>
        <w:t>E</w:t>
      </w:r>
      <w:r w:rsidR="00B65C1A" w:rsidRPr="00693AAF">
        <w:rPr>
          <w:rFonts w:ascii="Book Antiqua" w:hAnsi="Book Antiqua" w:cs="Arial"/>
          <w:sz w:val="24"/>
          <w:szCs w:val="24"/>
          <w:lang w:val="en-US"/>
        </w:rPr>
        <w:t>F</w:t>
      </w:r>
      <w:r w:rsidR="00956378" w:rsidRPr="00693AAF">
        <w:rPr>
          <w:rFonts w:ascii="Book Antiqua" w:hAnsi="Book Antiqua" w:cs="Arial"/>
          <w:sz w:val="24"/>
          <w:szCs w:val="24"/>
          <w:lang w:val="en-US"/>
        </w:rPr>
        <w:t xml:space="preserve"> was below</w:t>
      </w:r>
      <w:r w:rsidR="001A251D" w:rsidRPr="00693AAF">
        <w:rPr>
          <w:rFonts w:ascii="Book Antiqua" w:hAnsi="Book Antiqua" w:cs="Arial"/>
          <w:sz w:val="24"/>
          <w:szCs w:val="24"/>
          <w:lang w:val="en-US"/>
        </w:rPr>
        <w:t xml:space="preserve"> </w:t>
      </w:r>
      <w:r w:rsidR="00C643D2" w:rsidRPr="00693AAF">
        <w:rPr>
          <w:rFonts w:ascii="Book Antiqua" w:hAnsi="Book Antiqua" w:cs="Arial"/>
          <w:sz w:val="24"/>
          <w:szCs w:val="24"/>
          <w:lang w:val="en-US"/>
        </w:rPr>
        <w:t>50</w:t>
      </w:r>
      <w:r w:rsidR="000A14F5" w:rsidRPr="00693AAF">
        <w:rPr>
          <w:rFonts w:ascii="Book Antiqua" w:hAnsi="Book Antiqua" w:cs="Arial"/>
          <w:sz w:val="24"/>
          <w:szCs w:val="24"/>
          <w:lang w:val="en-US"/>
        </w:rPr>
        <w:t>%</w:t>
      </w:r>
      <w:r w:rsidR="00B65C1A" w:rsidRPr="00693AAF">
        <w:rPr>
          <w:rFonts w:ascii="Book Antiqua" w:hAnsi="Book Antiqua" w:cs="Arial"/>
          <w:sz w:val="24"/>
          <w:szCs w:val="24"/>
          <w:lang w:val="en-US"/>
        </w:rPr>
        <w:t>.</w:t>
      </w:r>
      <w:r w:rsidR="000A14F5" w:rsidRPr="00693AAF">
        <w:rPr>
          <w:rFonts w:ascii="Book Antiqua" w:hAnsi="Book Antiqua" w:cs="Arial"/>
          <w:sz w:val="24"/>
          <w:szCs w:val="24"/>
          <w:lang w:val="en-US"/>
        </w:rPr>
        <w:t xml:space="preserve"> </w:t>
      </w:r>
      <w:r w:rsidR="001A251D" w:rsidRPr="00693AAF">
        <w:rPr>
          <w:rFonts w:ascii="Book Antiqua" w:hAnsi="Book Antiqua" w:cs="Arial"/>
          <w:sz w:val="24"/>
          <w:szCs w:val="24"/>
          <w:lang w:val="en-US"/>
        </w:rPr>
        <w:t>A reduced left ventricular</w:t>
      </w:r>
      <w:r w:rsidRPr="00693AAF">
        <w:rPr>
          <w:rFonts w:ascii="Book Antiqua" w:hAnsi="Book Antiqua" w:cs="Arial"/>
          <w:sz w:val="24"/>
          <w:szCs w:val="24"/>
          <w:lang w:val="en-US"/>
        </w:rPr>
        <w:t xml:space="preserve"> contractile reserve was defined as an increase in </w:t>
      </w:r>
      <w:r w:rsidR="00B65C1A" w:rsidRPr="00693AAF">
        <w:rPr>
          <w:rFonts w:ascii="Book Antiqua" w:hAnsi="Book Antiqua" w:cs="Arial"/>
          <w:sz w:val="24"/>
          <w:szCs w:val="24"/>
          <w:lang w:val="en-US"/>
        </w:rPr>
        <w:t>LV EF</w:t>
      </w:r>
      <w:r w:rsidR="00ED27ED" w:rsidRPr="00693AAF">
        <w:rPr>
          <w:rFonts w:ascii="Book Antiqua" w:hAnsi="Book Antiqua" w:cs="Arial"/>
          <w:sz w:val="24"/>
          <w:szCs w:val="24"/>
          <w:lang w:val="en-US"/>
        </w:rPr>
        <w:t xml:space="preserve"> &lt; 10% after </w:t>
      </w:r>
      <w:proofErr w:type="spellStart"/>
      <w:r w:rsidR="00ED27ED" w:rsidRPr="00693AAF">
        <w:rPr>
          <w:rFonts w:ascii="Book Antiqua" w:hAnsi="Book Antiqua" w:cs="Arial"/>
          <w:sz w:val="24"/>
          <w:szCs w:val="24"/>
          <w:lang w:val="en-US"/>
        </w:rPr>
        <w:t>dobutamine</w:t>
      </w:r>
      <w:proofErr w:type="spellEnd"/>
      <w:r w:rsidR="00ED27ED" w:rsidRPr="00693AAF">
        <w:rPr>
          <w:rFonts w:ascii="Book Antiqua" w:hAnsi="Book Antiqua" w:cs="Arial"/>
          <w:sz w:val="24"/>
          <w:szCs w:val="24"/>
          <w:lang w:val="en-US"/>
        </w:rPr>
        <w:t xml:space="preserve"> infusion.</w:t>
      </w:r>
      <w:r w:rsidR="00965561" w:rsidRPr="00693AAF">
        <w:rPr>
          <w:rFonts w:ascii="Book Antiqua" w:hAnsi="Book Antiqua" w:cs="Arial"/>
          <w:sz w:val="24"/>
          <w:szCs w:val="24"/>
          <w:lang w:val="en-US"/>
        </w:rPr>
        <w:t xml:space="preserve"> </w:t>
      </w:r>
    </w:p>
    <w:p w:rsidR="000C2072" w:rsidRPr="00693AAF" w:rsidRDefault="00543E03" w:rsidP="005C386E">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 xml:space="preserve">To assess </w:t>
      </w:r>
      <w:r w:rsidR="00582E24" w:rsidRPr="00693AAF">
        <w:rPr>
          <w:rFonts w:ascii="Book Antiqua" w:hAnsi="Book Antiqua" w:cs="Arial"/>
          <w:sz w:val="24"/>
          <w:szCs w:val="24"/>
          <w:lang w:val="en-US"/>
        </w:rPr>
        <w:t xml:space="preserve">left ventricular </w:t>
      </w:r>
      <w:r w:rsidRPr="00693AAF">
        <w:rPr>
          <w:rFonts w:ascii="Book Antiqua" w:hAnsi="Book Antiqua" w:cs="Arial"/>
          <w:sz w:val="24"/>
          <w:szCs w:val="24"/>
          <w:lang w:val="en-US"/>
        </w:rPr>
        <w:t xml:space="preserve">diastolic function, peak </w:t>
      </w:r>
      <w:r w:rsidR="006B7B4F" w:rsidRPr="00693AAF">
        <w:rPr>
          <w:rFonts w:ascii="Book Antiqua" w:hAnsi="Book Antiqua" w:cs="Arial"/>
          <w:sz w:val="24"/>
          <w:szCs w:val="24"/>
          <w:lang w:val="en-US"/>
        </w:rPr>
        <w:t>early filling (E-wave)</w:t>
      </w:r>
      <w:r w:rsidR="0065525A" w:rsidRPr="00693AAF">
        <w:rPr>
          <w:rFonts w:ascii="Book Antiqua" w:hAnsi="Book Antiqua" w:cs="Arial"/>
          <w:sz w:val="24"/>
          <w:szCs w:val="24"/>
          <w:lang w:val="en-US"/>
        </w:rPr>
        <w:t xml:space="preserve"> velocity, </w:t>
      </w:r>
      <w:r w:rsidR="006B7B4F" w:rsidRPr="00693AAF">
        <w:rPr>
          <w:rFonts w:ascii="Book Antiqua" w:hAnsi="Book Antiqua" w:cs="Arial"/>
          <w:sz w:val="24"/>
          <w:szCs w:val="24"/>
          <w:lang w:val="en-US"/>
        </w:rPr>
        <w:t xml:space="preserve">late diastolic atrial filling (A-wave) </w:t>
      </w:r>
      <w:r w:rsidR="0065525A" w:rsidRPr="00693AAF">
        <w:rPr>
          <w:rFonts w:ascii="Book Antiqua" w:hAnsi="Book Antiqua" w:cs="Arial"/>
          <w:sz w:val="24"/>
          <w:szCs w:val="24"/>
          <w:lang w:val="en-US"/>
        </w:rPr>
        <w:t xml:space="preserve">velocity </w:t>
      </w:r>
      <w:r w:rsidR="006B7B4F" w:rsidRPr="00693AAF">
        <w:rPr>
          <w:rFonts w:ascii="Book Antiqua" w:hAnsi="Book Antiqua" w:cs="Arial"/>
          <w:sz w:val="24"/>
          <w:szCs w:val="24"/>
          <w:lang w:val="en-US"/>
        </w:rPr>
        <w:t>and E-wave deceleration time (DT) were</w:t>
      </w:r>
      <w:r w:rsidRPr="00693AAF">
        <w:rPr>
          <w:rFonts w:ascii="Book Antiqua" w:hAnsi="Book Antiqua" w:cs="Arial"/>
          <w:sz w:val="24"/>
          <w:szCs w:val="24"/>
          <w:lang w:val="en-US"/>
        </w:rPr>
        <w:t xml:space="preserve"> measured by pulsed Doppler examination</w:t>
      </w:r>
      <w:r w:rsidR="00B5471E" w:rsidRPr="00693AAF">
        <w:rPr>
          <w:rFonts w:ascii="Book Antiqua" w:hAnsi="Book Antiqua" w:cs="Arial"/>
          <w:sz w:val="24"/>
          <w:szCs w:val="24"/>
          <w:lang w:val="en-US"/>
        </w:rPr>
        <w:t xml:space="preserve"> and </w:t>
      </w:r>
      <w:r w:rsidR="0065525A" w:rsidRPr="00693AAF">
        <w:rPr>
          <w:rFonts w:ascii="Book Antiqua" w:hAnsi="Book Antiqua" w:cs="Arial"/>
          <w:sz w:val="24"/>
          <w:szCs w:val="24"/>
          <w:lang w:val="en-US"/>
        </w:rPr>
        <w:t>E</w:t>
      </w:r>
      <w:r w:rsidR="00B5471E" w:rsidRPr="00693AAF">
        <w:rPr>
          <w:rFonts w:ascii="Book Antiqua" w:hAnsi="Book Antiqua" w:cs="Arial"/>
          <w:sz w:val="24"/>
          <w:szCs w:val="24"/>
          <w:lang w:val="en-US"/>
        </w:rPr>
        <w:t>/A</w:t>
      </w:r>
      <w:r w:rsidR="0065525A" w:rsidRPr="00693AAF">
        <w:rPr>
          <w:rFonts w:ascii="Book Antiqua" w:hAnsi="Book Antiqua" w:cs="Arial"/>
          <w:sz w:val="24"/>
          <w:szCs w:val="24"/>
          <w:lang w:val="en-US"/>
        </w:rPr>
        <w:t xml:space="preserve"> </w:t>
      </w:r>
      <w:r w:rsidR="00B5471E" w:rsidRPr="00693AAF">
        <w:rPr>
          <w:rFonts w:ascii="Book Antiqua" w:hAnsi="Book Antiqua" w:cs="Arial"/>
          <w:sz w:val="24"/>
          <w:szCs w:val="24"/>
          <w:lang w:val="en-US"/>
        </w:rPr>
        <w:t>ratio</w:t>
      </w:r>
      <w:r w:rsidR="00472BFF" w:rsidRPr="00693AAF">
        <w:rPr>
          <w:rFonts w:ascii="Book Antiqua" w:hAnsi="Book Antiqua" w:cs="Arial"/>
          <w:sz w:val="24"/>
          <w:szCs w:val="24"/>
          <w:lang w:val="en-US"/>
        </w:rPr>
        <w:t xml:space="preserve"> (early diastolic/atrial filling ratio)</w:t>
      </w:r>
      <w:r w:rsidR="00B5471E" w:rsidRPr="00693AAF">
        <w:rPr>
          <w:rFonts w:ascii="Book Antiqua" w:hAnsi="Book Antiqua" w:cs="Arial"/>
          <w:sz w:val="24"/>
          <w:szCs w:val="24"/>
          <w:lang w:val="en-US"/>
        </w:rPr>
        <w:t xml:space="preserve"> was calculated</w:t>
      </w:r>
      <w:r w:rsidR="006B7B4F" w:rsidRPr="00693AAF">
        <w:rPr>
          <w:rFonts w:ascii="Book Antiqua" w:hAnsi="Book Antiqua" w:cs="Arial"/>
          <w:sz w:val="24"/>
          <w:szCs w:val="24"/>
          <w:lang w:val="en-US"/>
        </w:rPr>
        <w:t>. A</w:t>
      </w:r>
      <w:r w:rsidRPr="00693AAF">
        <w:rPr>
          <w:rFonts w:ascii="Book Antiqua" w:hAnsi="Book Antiqua" w:cs="Arial"/>
          <w:sz w:val="24"/>
          <w:szCs w:val="24"/>
          <w:lang w:val="en-US"/>
        </w:rPr>
        <w:t>verage early diastolic myocardial velocity (e</w:t>
      </w:r>
      <w:r w:rsidR="005C386E">
        <w:rPr>
          <w:rFonts w:ascii="Book Antiqua" w:hAnsi="Book Antiqua" w:cs="Arial"/>
          <w:sz w:val="24"/>
          <w:szCs w:val="24"/>
          <w:lang w:val="en-US" w:eastAsia="zh-CN"/>
        </w:rPr>
        <w:t>’</w:t>
      </w:r>
      <w:r w:rsidRPr="00693AAF">
        <w:rPr>
          <w:rFonts w:ascii="Book Antiqua" w:hAnsi="Book Antiqua" w:cs="Arial"/>
          <w:sz w:val="24"/>
          <w:szCs w:val="24"/>
          <w:lang w:val="en-US"/>
        </w:rPr>
        <w:t xml:space="preserve">- </w:t>
      </w:r>
      <w:proofErr w:type="spellStart"/>
      <w:r w:rsidRPr="00693AAF">
        <w:rPr>
          <w:rFonts w:ascii="Book Antiqua" w:hAnsi="Book Antiqua" w:cs="Arial"/>
          <w:sz w:val="24"/>
          <w:szCs w:val="24"/>
          <w:lang w:val="en-US"/>
        </w:rPr>
        <w:t>septal</w:t>
      </w:r>
      <w:proofErr w:type="spellEnd"/>
      <w:r w:rsidRPr="00693AAF">
        <w:rPr>
          <w:rFonts w:ascii="Book Antiqua" w:hAnsi="Book Antiqua" w:cs="Arial"/>
          <w:sz w:val="24"/>
          <w:szCs w:val="24"/>
          <w:lang w:val="en-US"/>
        </w:rPr>
        <w:t xml:space="preserve"> and lateral sides of the mitral annulus average) was obtained by TDI.</w:t>
      </w:r>
      <w:r w:rsidR="00B5471E" w:rsidRPr="00693AAF">
        <w:rPr>
          <w:rFonts w:ascii="Book Antiqua" w:hAnsi="Book Antiqua" w:cs="Arial"/>
          <w:sz w:val="24"/>
          <w:szCs w:val="24"/>
          <w:lang w:val="en-US"/>
        </w:rPr>
        <w:t xml:space="preserve"> </w:t>
      </w:r>
      <w:r w:rsidR="005C2E19" w:rsidRPr="00693AAF">
        <w:rPr>
          <w:rFonts w:ascii="Book Antiqua" w:hAnsi="Book Antiqua" w:cs="Arial"/>
          <w:sz w:val="24"/>
          <w:szCs w:val="24"/>
          <w:lang w:val="en-US"/>
        </w:rPr>
        <w:t>E/e</w:t>
      </w:r>
      <w:r w:rsidR="005C386E">
        <w:rPr>
          <w:rFonts w:ascii="Book Antiqua" w:hAnsi="Book Antiqua" w:cs="Arial"/>
          <w:sz w:val="24"/>
          <w:szCs w:val="24"/>
          <w:lang w:val="en-US" w:eastAsia="zh-CN"/>
        </w:rPr>
        <w:t>’</w:t>
      </w:r>
      <w:r w:rsidR="005C2E19" w:rsidRPr="00693AAF">
        <w:rPr>
          <w:rFonts w:ascii="Book Antiqua" w:hAnsi="Book Antiqua" w:cs="Arial"/>
          <w:sz w:val="24"/>
          <w:szCs w:val="24"/>
          <w:lang w:val="en-US"/>
        </w:rPr>
        <w:t xml:space="preserve"> </w:t>
      </w:r>
      <w:r w:rsidR="00B5471E" w:rsidRPr="00693AAF">
        <w:rPr>
          <w:rFonts w:ascii="Book Antiqua" w:hAnsi="Book Antiqua" w:cs="Arial"/>
          <w:sz w:val="24"/>
          <w:szCs w:val="24"/>
          <w:lang w:val="en-US"/>
        </w:rPr>
        <w:t xml:space="preserve">average </w:t>
      </w:r>
      <w:r w:rsidR="005C2E19" w:rsidRPr="00693AAF">
        <w:rPr>
          <w:rFonts w:ascii="Book Antiqua" w:hAnsi="Book Antiqua" w:cs="Arial"/>
          <w:sz w:val="24"/>
          <w:szCs w:val="24"/>
          <w:lang w:val="en-US"/>
        </w:rPr>
        <w:t>ratio was calculated c</w:t>
      </w:r>
      <w:r w:rsidR="00EB50C2" w:rsidRPr="00693AAF">
        <w:rPr>
          <w:rFonts w:ascii="Book Antiqua" w:hAnsi="Book Antiqua" w:cs="Arial"/>
          <w:sz w:val="24"/>
          <w:szCs w:val="24"/>
          <w:lang w:val="en-US"/>
        </w:rPr>
        <w:t xml:space="preserve">ombining the parameter E from the pulsed wave Doppler </w:t>
      </w:r>
      <w:r w:rsidR="00E97A2E" w:rsidRPr="00693AAF">
        <w:rPr>
          <w:rFonts w:ascii="Book Antiqua" w:hAnsi="Book Antiqua" w:cs="Arial"/>
          <w:sz w:val="24"/>
          <w:szCs w:val="24"/>
          <w:lang w:val="en-US"/>
        </w:rPr>
        <w:t>and the</w:t>
      </w:r>
      <w:r w:rsidR="00EB50C2" w:rsidRPr="00693AAF">
        <w:rPr>
          <w:rFonts w:ascii="Book Antiqua" w:hAnsi="Book Antiqua" w:cs="Arial"/>
          <w:sz w:val="24"/>
          <w:szCs w:val="24"/>
          <w:lang w:val="en-US"/>
        </w:rPr>
        <w:t xml:space="preserve"> parameter</w:t>
      </w:r>
      <w:r w:rsidR="00E97A2E" w:rsidRPr="00693AAF">
        <w:rPr>
          <w:rFonts w:ascii="Book Antiqua" w:hAnsi="Book Antiqua" w:cs="Arial"/>
          <w:sz w:val="24"/>
          <w:szCs w:val="24"/>
          <w:lang w:val="en-US"/>
        </w:rPr>
        <w:t xml:space="preserve"> e</w:t>
      </w:r>
      <w:r w:rsidR="005C386E">
        <w:rPr>
          <w:rFonts w:ascii="Book Antiqua" w:hAnsi="Book Antiqua" w:cs="Arial"/>
          <w:sz w:val="24"/>
          <w:szCs w:val="24"/>
          <w:lang w:val="en-US" w:eastAsia="zh-CN"/>
        </w:rPr>
        <w:t>’</w:t>
      </w:r>
      <w:r w:rsidR="00E97A2E" w:rsidRPr="00693AAF">
        <w:rPr>
          <w:rFonts w:ascii="Book Antiqua" w:hAnsi="Book Antiqua" w:cs="Arial"/>
          <w:sz w:val="24"/>
          <w:szCs w:val="24"/>
          <w:lang w:val="en-US"/>
        </w:rPr>
        <w:t xml:space="preserve"> </w:t>
      </w:r>
      <w:r w:rsidR="005C2E19" w:rsidRPr="00693AAF">
        <w:rPr>
          <w:rFonts w:ascii="Book Antiqua" w:hAnsi="Book Antiqua" w:cs="Arial"/>
          <w:sz w:val="24"/>
          <w:szCs w:val="24"/>
          <w:lang w:val="en-US"/>
        </w:rPr>
        <w:t>from the TDI</w:t>
      </w:r>
      <w:r w:rsidRPr="00693AAF">
        <w:rPr>
          <w:rFonts w:ascii="Book Antiqua" w:hAnsi="Book Antiqua" w:cs="Arial"/>
          <w:sz w:val="24"/>
          <w:szCs w:val="24"/>
          <w:lang w:val="en-US"/>
        </w:rPr>
        <w:t>.</w:t>
      </w:r>
      <w:r w:rsidR="00582E24" w:rsidRPr="00693AAF">
        <w:rPr>
          <w:rFonts w:ascii="Book Antiqua" w:hAnsi="Book Antiqua" w:cs="Arial"/>
          <w:sz w:val="24"/>
          <w:szCs w:val="24"/>
          <w:lang w:val="en-US"/>
        </w:rPr>
        <w:t xml:space="preserve"> Left ventricular</w:t>
      </w:r>
      <w:r w:rsidR="00B5471E" w:rsidRPr="00693AAF">
        <w:rPr>
          <w:rFonts w:ascii="Book Antiqua" w:hAnsi="Book Antiqua" w:cs="Arial"/>
          <w:sz w:val="24"/>
          <w:szCs w:val="24"/>
          <w:lang w:val="en-US"/>
        </w:rPr>
        <w:t xml:space="preserve"> </w:t>
      </w:r>
      <w:r w:rsidR="00582E24" w:rsidRPr="00693AAF">
        <w:rPr>
          <w:rFonts w:ascii="Book Antiqua" w:hAnsi="Book Antiqua" w:cs="Arial"/>
          <w:sz w:val="24"/>
          <w:szCs w:val="24"/>
          <w:lang w:val="en-US"/>
        </w:rPr>
        <w:t>d</w:t>
      </w:r>
      <w:r w:rsidR="008C272B" w:rsidRPr="00693AAF">
        <w:rPr>
          <w:rFonts w:ascii="Book Antiqua" w:hAnsi="Book Antiqua" w:cs="Arial"/>
          <w:sz w:val="24"/>
          <w:szCs w:val="24"/>
          <w:lang w:val="en-US"/>
        </w:rPr>
        <w:t>iastolic dysfunction at rest was</w:t>
      </w:r>
      <w:r w:rsidR="00C64D15" w:rsidRPr="00693AAF">
        <w:rPr>
          <w:rFonts w:ascii="Book Antiqua" w:hAnsi="Book Antiqua" w:cs="Arial"/>
          <w:sz w:val="24"/>
          <w:szCs w:val="24"/>
          <w:lang w:val="en-US"/>
        </w:rPr>
        <w:t xml:space="preserve"> diagnosed if septal e</w:t>
      </w:r>
      <w:r w:rsidR="005C386E">
        <w:rPr>
          <w:rFonts w:ascii="Book Antiqua" w:hAnsi="Book Antiqua" w:cs="Arial"/>
          <w:sz w:val="24"/>
          <w:szCs w:val="24"/>
          <w:lang w:val="en-US" w:eastAsia="zh-CN"/>
        </w:rPr>
        <w:t>’</w:t>
      </w:r>
      <w:r w:rsidR="00AB0327" w:rsidRPr="00693AAF">
        <w:rPr>
          <w:rFonts w:ascii="Book Antiqua" w:hAnsi="Book Antiqua" w:cs="Arial"/>
          <w:sz w:val="24"/>
          <w:szCs w:val="24"/>
          <w:lang w:val="en-US"/>
        </w:rPr>
        <w:t xml:space="preserve"> velocity</w:t>
      </w:r>
      <w:r w:rsidR="00011672" w:rsidRPr="00693AAF">
        <w:rPr>
          <w:rFonts w:ascii="Book Antiqua" w:hAnsi="Book Antiqua" w:cs="Arial"/>
          <w:sz w:val="24"/>
          <w:szCs w:val="24"/>
          <w:lang w:val="en-US"/>
        </w:rPr>
        <w:t xml:space="preserve"> was </w:t>
      </w:r>
      <w:r w:rsidR="00C64D15" w:rsidRPr="00693AAF">
        <w:rPr>
          <w:rFonts w:ascii="Book Antiqua" w:hAnsi="Book Antiqua" w:cs="Arial"/>
          <w:sz w:val="24"/>
          <w:szCs w:val="24"/>
          <w:lang w:val="en-US"/>
        </w:rPr>
        <w:t>&lt; 8</w:t>
      </w:r>
      <w:r w:rsidR="005C386E">
        <w:rPr>
          <w:rFonts w:ascii="Book Antiqua" w:hAnsi="Book Antiqua" w:cs="Arial" w:hint="eastAsia"/>
          <w:sz w:val="24"/>
          <w:szCs w:val="24"/>
          <w:lang w:val="en-US" w:eastAsia="zh-CN"/>
        </w:rPr>
        <w:t xml:space="preserve"> </w:t>
      </w:r>
      <w:r w:rsidR="00C64D15" w:rsidRPr="00693AAF">
        <w:rPr>
          <w:rFonts w:ascii="Book Antiqua" w:hAnsi="Book Antiqua" w:cs="Arial"/>
          <w:sz w:val="24"/>
          <w:szCs w:val="24"/>
          <w:lang w:val="en-US"/>
        </w:rPr>
        <w:t>cm/s and lateral e</w:t>
      </w:r>
      <w:r w:rsidR="005C386E">
        <w:rPr>
          <w:rFonts w:ascii="Book Antiqua" w:hAnsi="Book Antiqua" w:cs="Arial"/>
          <w:sz w:val="24"/>
          <w:szCs w:val="24"/>
          <w:lang w:val="en-US" w:eastAsia="zh-CN"/>
        </w:rPr>
        <w:t>’</w:t>
      </w:r>
      <w:r w:rsidR="00AB0327" w:rsidRPr="00693AAF">
        <w:rPr>
          <w:rFonts w:ascii="Book Antiqua" w:hAnsi="Book Antiqua" w:cs="Arial"/>
          <w:sz w:val="24"/>
          <w:szCs w:val="24"/>
          <w:lang w:val="en-US"/>
        </w:rPr>
        <w:t xml:space="preserve"> velocity</w:t>
      </w:r>
      <w:r w:rsidR="00EB50C2" w:rsidRPr="00693AAF">
        <w:rPr>
          <w:rFonts w:ascii="Book Antiqua" w:hAnsi="Book Antiqua" w:cs="Arial"/>
          <w:sz w:val="24"/>
          <w:szCs w:val="24"/>
          <w:lang w:val="en-US"/>
        </w:rPr>
        <w:t xml:space="preserve"> </w:t>
      </w:r>
      <w:r w:rsidR="00011672" w:rsidRPr="00693AAF">
        <w:rPr>
          <w:rFonts w:ascii="Book Antiqua" w:hAnsi="Book Antiqua" w:cs="Arial"/>
          <w:sz w:val="24"/>
          <w:szCs w:val="24"/>
          <w:lang w:val="en-US"/>
        </w:rPr>
        <w:t xml:space="preserve">was </w:t>
      </w:r>
      <w:r w:rsidR="00C64D15" w:rsidRPr="00693AAF">
        <w:rPr>
          <w:rFonts w:ascii="Book Antiqua" w:hAnsi="Book Antiqua" w:cs="Arial"/>
          <w:sz w:val="24"/>
          <w:szCs w:val="24"/>
          <w:lang w:val="en-US"/>
        </w:rPr>
        <w:t>&lt; 10</w:t>
      </w:r>
      <w:r w:rsidR="005C386E">
        <w:rPr>
          <w:rFonts w:ascii="Book Antiqua" w:hAnsi="Book Antiqua" w:cs="Arial" w:hint="eastAsia"/>
          <w:sz w:val="24"/>
          <w:szCs w:val="24"/>
          <w:lang w:val="en-US" w:eastAsia="zh-CN"/>
        </w:rPr>
        <w:t xml:space="preserve"> </w:t>
      </w:r>
      <w:r w:rsidR="00C64D15" w:rsidRPr="00693AAF">
        <w:rPr>
          <w:rFonts w:ascii="Book Antiqua" w:hAnsi="Book Antiqua" w:cs="Arial"/>
          <w:sz w:val="24"/>
          <w:szCs w:val="24"/>
          <w:lang w:val="en-US"/>
        </w:rPr>
        <w:t>cm/s</w:t>
      </w:r>
      <w:r w:rsidR="000C2072" w:rsidRPr="00693AAF">
        <w:rPr>
          <w:rFonts w:ascii="Book Antiqua" w:hAnsi="Book Antiqua" w:cs="Arial"/>
          <w:sz w:val="24"/>
          <w:szCs w:val="24"/>
          <w:lang w:val="en-US"/>
        </w:rPr>
        <w:t xml:space="preserve">, according to the American Society of </w:t>
      </w:r>
      <w:r w:rsidR="005C2E19" w:rsidRPr="00693AAF">
        <w:rPr>
          <w:rFonts w:ascii="Book Antiqua" w:hAnsi="Book Antiqua" w:cs="Arial"/>
          <w:sz w:val="24"/>
          <w:szCs w:val="24"/>
          <w:lang w:val="en-US"/>
        </w:rPr>
        <w:t>Echocardiography</w:t>
      </w:r>
      <w:r w:rsidR="000C2072" w:rsidRPr="00693AAF">
        <w:rPr>
          <w:rFonts w:ascii="Book Antiqua" w:hAnsi="Book Antiqua" w:cs="Arial"/>
          <w:sz w:val="24"/>
          <w:szCs w:val="24"/>
          <w:lang w:val="en-US"/>
        </w:rPr>
        <w:t xml:space="preserve"> </w:t>
      </w:r>
      <w:proofErr w:type="gramStart"/>
      <w:r w:rsidR="000C2072" w:rsidRPr="00693AAF">
        <w:rPr>
          <w:rFonts w:ascii="Book Antiqua" w:hAnsi="Book Antiqua" w:cs="Arial"/>
          <w:sz w:val="24"/>
          <w:szCs w:val="24"/>
          <w:lang w:val="en-US"/>
        </w:rPr>
        <w:t>recommendations</w:t>
      </w:r>
      <w:r w:rsidR="002622FA" w:rsidRPr="00693AAF">
        <w:rPr>
          <w:rFonts w:ascii="Book Antiqua" w:hAnsi="Book Antiqua" w:cs="Arial"/>
          <w:sz w:val="24"/>
          <w:szCs w:val="24"/>
          <w:vertAlign w:val="superscript"/>
          <w:lang w:val="en-US"/>
        </w:rPr>
        <w:t>[</w:t>
      </w:r>
      <w:proofErr w:type="gramEnd"/>
      <w:r w:rsidR="00787361" w:rsidRPr="00693AAF">
        <w:rPr>
          <w:rFonts w:ascii="Book Antiqua" w:hAnsi="Book Antiqua" w:cs="Arial"/>
          <w:sz w:val="24"/>
          <w:szCs w:val="24"/>
          <w:vertAlign w:val="superscript"/>
          <w:lang w:val="en-US"/>
        </w:rPr>
        <w:t>28</w:t>
      </w:r>
      <w:r w:rsidR="002622FA" w:rsidRPr="00693AAF">
        <w:rPr>
          <w:rFonts w:ascii="Book Antiqua" w:hAnsi="Book Antiqua" w:cs="Arial"/>
          <w:sz w:val="24"/>
          <w:szCs w:val="24"/>
          <w:vertAlign w:val="superscript"/>
          <w:lang w:val="en-US"/>
        </w:rPr>
        <w:t>]</w:t>
      </w:r>
      <w:r w:rsidR="004F0778" w:rsidRPr="00693AAF">
        <w:rPr>
          <w:rFonts w:ascii="Book Antiqua" w:hAnsi="Book Antiqua" w:cs="Arial"/>
          <w:sz w:val="24"/>
          <w:szCs w:val="24"/>
          <w:lang w:val="en-US"/>
        </w:rPr>
        <w:t xml:space="preserve"> </w:t>
      </w:r>
      <w:r w:rsidR="007C69F2" w:rsidRPr="00693AAF">
        <w:rPr>
          <w:rFonts w:ascii="Book Antiqua" w:hAnsi="Book Antiqua" w:cs="Arial"/>
          <w:sz w:val="24"/>
          <w:szCs w:val="24"/>
          <w:lang w:val="en-US"/>
        </w:rPr>
        <w:t>(</w:t>
      </w:r>
      <w:r w:rsidR="00AB0327" w:rsidRPr="00693AAF">
        <w:rPr>
          <w:rFonts w:ascii="Book Antiqua" w:hAnsi="Book Antiqua" w:cs="Arial"/>
          <w:sz w:val="24"/>
          <w:szCs w:val="24"/>
          <w:lang w:val="en-US"/>
        </w:rPr>
        <w:t>patients whose</w:t>
      </w:r>
      <w:r w:rsidR="00A91A45" w:rsidRPr="00693AAF">
        <w:rPr>
          <w:rFonts w:ascii="Book Antiqua" w:hAnsi="Book Antiqua" w:cs="Arial"/>
          <w:sz w:val="24"/>
          <w:szCs w:val="24"/>
          <w:lang w:val="en-US"/>
        </w:rPr>
        <w:t xml:space="preserve"> e</w:t>
      </w:r>
      <w:r w:rsidR="005C386E">
        <w:rPr>
          <w:rFonts w:ascii="Book Antiqua" w:hAnsi="Book Antiqua" w:cs="Arial"/>
          <w:sz w:val="24"/>
          <w:szCs w:val="24"/>
          <w:lang w:val="en-US" w:eastAsia="zh-CN"/>
        </w:rPr>
        <w:t>’</w:t>
      </w:r>
      <w:r w:rsidR="00A91A45" w:rsidRPr="00693AAF">
        <w:rPr>
          <w:rFonts w:ascii="Book Antiqua" w:hAnsi="Book Antiqua" w:cs="Arial"/>
          <w:sz w:val="24"/>
          <w:szCs w:val="24"/>
          <w:lang w:val="en-US"/>
        </w:rPr>
        <w:t xml:space="preserve"> velocities</w:t>
      </w:r>
      <w:r w:rsidR="00AB0327" w:rsidRPr="00693AAF">
        <w:rPr>
          <w:rFonts w:ascii="Book Antiqua" w:hAnsi="Book Antiqua" w:cs="Arial"/>
          <w:sz w:val="24"/>
          <w:szCs w:val="24"/>
          <w:lang w:val="en-US"/>
        </w:rPr>
        <w:t xml:space="preserve"> values were with</w:t>
      </w:r>
      <w:r w:rsidR="007C69F2" w:rsidRPr="00693AAF">
        <w:rPr>
          <w:rFonts w:ascii="Book Antiqua" w:hAnsi="Book Antiqua" w:cs="Arial"/>
          <w:sz w:val="24"/>
          <w:szCs w:val="24"/>
          <w:lang w:val="en-US"/>
        </w:rPr>
        <w:t>in normal limits</w:t>
      </w:r>
      <w:r w:rsidR="00B42563" w:rsidRPr="00693AAF">
        <w:rPr>
          <w:rFonts w:ascii="Book Antiqua" w:hAnsi="Book Antiqua" w:cs="Arial"/>
          <w:sz w:val="24"/>
          <w:szCs w:val="24"/>
          <w:lang w:val="en-US"/>
        </w:rPr>
        <w:t xml:space="preserve"> for age were</w:t>
      </w:r>
      <w:r w:rsidR="00AB0327" w:rsidRPr="00693AAF">
        <w:rPr>
          <w:rFonts w:ascii="Book Antiqua" w:hAnsi="Book Antiqua" w:cs="Arial"/>
          <w:sz w:val="24"/>
          <w:szCs w:val="24"/>
          <w:lang w:val="en-US"/>
        </w:rPr>
        <w:t xml:space="preserve"> considered </w:t>
      </w:r>
      <w:r w:rsidR="00D01F35" w:rsidRPr="00693AAF">
        <w:rPr>
          <w:rFonts w:ascii="Book Antiqua" w:hAnsi="Book Antiqua" w:cs="Arial"/>
          <w:sz w:val="24"/>
          <w:szCs w:val="24"/>
          <w:lang w:val="en-US"/>
        </w:rPr>
        <w:t xml:space="preserve">as </w:t>
      </w:r>
      <w:r w:rsidR="00B42563" w:rsidRPr="00693AAF">
        <w:rPr>
          <w:rFonts w:ascii="Book Antiqua" w:hAnsi="Book Antiqua" w:cs="Arial"/>
          <w:sz w:val="24"/>
          <w:szCs w:val="24"/>
          <w:lang w:val="en-US"/>
        </w:rPr>
        <w:t xml:space="preserve">not </w:t>
      </w:r>
      <w:r w:rsidR="00AB0327" w:rsidRPr="00693AAF">
        <w:rPr>
          <w:rFonts w:ascii="Book Antiqua" w:hAnsi="Book Antiqua" w:cs="Arial"/>
          <w:sz w:val="24"/>
          <w:szCs w:val="24"/>
          <w:lang w:val="en-US"/>
        </w:rPr>
        <w:t>having diastolic dysfunction)</w:t>
      </w:r>
      <w:r w:rsidR="00B5471E" w:rsidRPr="00693AAF">
        <w:rPr>
          <w:rFonts w:ascii="Book Antiqua" w:hAnsi="Book Antiqua" w:cs="Arial"/>
          <w:sz w:val="24"/>
          <w:szCs w:val="24"/>
          <w:lang w:val="en-US"/>
        </w:rPr>
        <w:t xml:space="preserve">. </w:t>
      </w:r>
      <w:r w:rsidR="00F20CB6" w:rsidRPr="00693AAF">
        <w:rPr>
          <w:rFonts w:ascii="Book Antiqua" w:hAnsi="Book Antiqua" w:cs="Arial"/>
          <w:sz w:val="24"/>
          <w:szCs w:val="24"/>
          <w:lang w:val="en-US"/>
        </w:rPr>
        <w:t>Three categories of increasing severity of diastolic d</w:t>
      </w:r>
      <w:r w:rsidR="00B5471E" w:rsidRPr="00693AAF">
        <w:rPr>
          <w:rFonts w:ascii="Book Antiqua" w:hAnsi="Book Antiqua" w:cs="Arial"/>
          <w:sz w:val="24"/>
          <w:szCs w:val="24"/>
          <w:lang w:val="en-US"/>
        </w:rPr>
        <w:t>y</w:t>
      </w:r>
      <w:r w:rsidR="00F20CB6" w:rsidRPr="00693AAF">
        <w:rPr>
          <w:rFonts w:ascii="Book Antiqua" w:hAnsi="Book Antiqua" w:cs="Arial"/>
          <w:sz w:val="24"/>
          <w:szCs w:val="24"/>
          <w:lang w:val="en-US"/>
        </w:rPr>
        <w:t>sfunction were defined according t</w:t>
      </w:r>
      <w:r w:rsidR="006B7B4F" w:rsidRPr="00693AAF">
        <w:rPr>
          <w:rFonts w:ascii="Book Antiqua" w:hAnsi="Book Antiqua" w:cs="Arial"/>
          <w:sz w:val="24"/>
          <w:szCs w:val="24"/>
          <w:lang w:val="en-US"/>
        </w:rPr>
        <w:t>o the following</w:t>
      </w:r>
      <w:r w:rsidR="00535E84" w:rsidRPr="00693AAF">
        <w:rPr>
          <w:rFonts w:ascii="Book Antiqua" w:hAnsi="Book Antiqua" w:cs="Arial"/>
          <w:sz w:val="24"/>
          <w:szCs w:val="24"/>
          <w:lang w:val="en-US"/>
        </w:rPr>
        <w:t xml:space="preserve"> parameters: grade I</w:t>
      </w:r>
      <w:r w:rsidR="00F20CB6" w:rsidRPr="00693AAF">
        <w:rPr>
          <w:rFonts w:ascii="Book Antiqua" w:hAnsi="Book Antiqua" w:cs="Arial"/>
          <w:sz w:val="24"/>
          <w:szCs w:val="24"/>
          <w:lang w:val="en-US"/>
        </w:rPr>
        <w:t xml:space="preserve"> </w:t>
      </w:r>
      <w:r w:rsidR="006B7B4F" w:rsidRPr="00693AAF">
        <w:rPr>
          <w:rFonts w:ascii="Book Antiqua" w:hAnsi="Book Antiqua" w:cs="Arial"/>
          <w:sz w:val="24"/>
          <w:szCs w:val="24"/>
          <w:lang w:val="en-US"/>
        </w:rPr>
        <w:t>-</w:t>
      </w:r>
      <w:r w:rsidR="00F20CB6" w:rsidRPr="00693AAF">
        <w:rPr>
          <w:rFonts w:ascii="Book Antiqua" w:hAnsi="Book Antiqua" w:cs="Arial"/>
          <w:sz w:val="24"/>
          <w:szCs w:val="24"/>
          <w:lang w:val="en-US"/>
        </w:rPr>
        <w:t xml:space="preserve"> E/e</w:t>
      </w:r>
      <w:r w:rsidR="005C386E">
        <w:rPr>
          <w:rFonts w:ascii="Book Antiqua" w:hAnsi="Book Antiqua" w:cs="Arial"/>
          <w:sz w:val="24"/>
          <w:szCs w:val="24"/>
          <w:lang w:val="en-US" w:eastAsia="zh-CN"/>
        </w:rPr>
        <w:t>’</w:t>
      </w:r>
      <w:r w:rsidR="006B7B4F" w:rsidRPr="00693AAF">
        <w:rPr>
          <w:rFonts w:ascii="Book Antiqua" w:hAnsi="Book Antiqua" w:cs="Arial"/>
          <w:sz w:val="24"/>
          <w:szCs w:val="24"/>
          <w:lang w:val="en-US"/>
        </w:rPr>
        <w:t xml:space="preserve"> average ratio </w:t>
      </w:r>
      <w:r w:rsidR="00F20CB6" w:rsidRPr="00693AAF">
        <w:rPr>
          <w:rFonts w:ascii="Book Antiqua" w:hAnsi="Book Antiqua" w:cs="Arial"/>
          <w:sz w:val="24"/>
          <w:szCs w:val="24"/>
          <w:lang w:val="en-US"/>
        </w:rPr>
        <w:lastRenderedPageBreak/>
        <w:t xml:space="preserve">≤ 8, E/A </w:t>
      </w:r>
      <w:r w:rsidR="006B7B4F" w:rsidRPr="00693AAF">
        <w:rPr>
          <w:rFonts w:ascii="Book Antiqua" w:hAnsi="Book Antiqua" w:cs="Arial"/>
          <w:sz w:val="24"/>
          <w:szCs w:val="24"/>
          <w:lang w:val="en-US"/>
        </w:rPr>
        <w:t xml:space="preserve">ratio </w:t>
      </w:r>
      <w:r w:rsidR="00F20CB6" w:rsidRPr="00693AAF">
        <w:rPr>
          <w:rFonts w:ascii="Book Antiqua" w:hAnsi="Book Antiqua" w:cs="Arial"/>
          <w:sz w:val="24"/>
          <w:szCs w:val="24"/>
          <w:lang w:val="en-US"/>
        </w:rPr>
        <w:t>&lt; 0.8 and DT &gt; 200</w:t>
      </w:r>
      <w:r w:rsidR="005C386E">
        <w:rPr>
          <w:rFonts w:ascii="Book Antiqua" w:hAnsi="Book Antiqua" w:cs="Arial" w:hint="eastAsia"/>
          <w:sz w:val="24"/>
          <w:szCs w:val="24"/>
          <w:lang w:val="en-US" w:eastAsia="zh-CN"/>
        </w:rPr>
        <w:t xml:space="preserve"> </w:t>
      </w:r>
      <w:proofErr w:type="spellStart"/>
      <w:r w:rsidR="00F20CB6" w:rsidRPr="00693AAF">
        <w:rPr>
          <w:rFonts w:ascii="Book Antiqua" w:hAnsi="Book Antiqua" w:cs="Arial"/>
          <w:sz w:val="24"/>
          <w:szCs w:val="24"/>
          <w:lang w:val="en-US"/>
        </w:rPr>
        <w:t>ms</w:t>
      </w:r>
      <w:proofErr w:type="spellEnd"/>
      <w:r w:rsidR="00535E84" w:rsidRPr="00693AAF">
        <w:rPr>
          <w:rFonts w:ascii="Book Antiqua" w:hAnsi="Book Antiqua" w:cs="Arial"/>
          <w:sz w:val="24"/>
          <w:szCs w:val="24"/>
          <w:lang w:val="en-US"/>
        </w:rPr>
        <w:t>; grade II</w:t>
      </w:r>
      <w:r w:rsidR="006B7B4F" w:rsidRPr="00693AAF">
        <w:rPr>
          <w:rFonts w:ascii="Book Antiqua" w:hAnsi="Book Antiqua" w:cs="Arial"/>
          <w:sz w:val="24"/>
          <w:szCs w:val="24"/>
          <w:lang w:val="en-US"/>
        </w:rPr>
        <w:t xml:space="preserve"> - E/e</w:t>
      </w:r>
      <w:r w:rsidR="005C386E">
        <w:rPr>
          <w:rFonts w:ascii="Book Antiqua" w:hAnsi="Book Antiqua" w:cs="Arial"/>
          <w:sz w:val="24"/>
          <w:szCs w:val="24"/>
          <w:lang w:val="en-US" w:eastAsia="zh-CN"/>
        </w:rPr>
        <w:t>’</w:t>
      </w:r>
      <w:r w:rsidR="006B7B4F" w:rsidRPr="00693AAF">
        <w:rPr>
          <w:rFonts w:ascii="Book Antiqua" w:hAnsi="Book Antiqua" w:cs="Arial"/>
          <w:sz w:val="24"/>
          <w:szCs w:val="24"/>
          <w:lang w:val="en-US"/>
        </w:rPr>
        <w:t xml:space="preserve"> average ratio between 9 and 12, E/A between 0.8 and 1.5 and DT be</w:t>
      </w:r>
      <w:r w:rsidR="00535E84" w:rsidRPr="00693AAF">
        <w:rPr>
          <w:rFonts w:ascii="Book Antiqua" w:hAnsi="Book Antiqua" w:cs="Arial"/>
          <w:sz w:val="24"/>
          <w:szCs w:val="24"/>
          <w:lang w:val="en-US"/>
        </w:rPr>
        <w:t>tween 160 and 200</w:t>
      </w:r>
      <w:r w:rsidR="005C386E">
        <w:rPr>
          <w:rFonts w:ascii="Book Antiqua" w:hAnsi="Book Antiqua" w:cs="Arial" w:hint="eastAsia"/>
          <w:sz w:val="24"/>
          <w:szCs w:val="24"/>
          <w:lang w:val="en-US" w:eastAsia="zh-CN"/>
        </w:rPr>
        <w:t xml:space="preserve"> </w:t>
      </w:r>
      <w:proofErr w:type="spellStart"/>
      <w:r w:rsidR="00535E84" w:rsidRPr="00693AAF">
        <w:rPr>
          <w:rFonts w:ascii="Book Antiqua" w:hAnsi="Book Antiqua" w:cs="Arial"/>
          <w:sz w:val="24"/>
          <w:szCs w:val="24"/>
          <w:lang w:val="en-US"/>
        </w:rPr>
        <w:t>ms</w:t>
      </w:r>
      <w:proofErr w:type="spellEnd"/>
      <w:r w:rsidR="00E31BE3" w:rsidRPr="00693AAF">
        <w:rPr>
          <w:rFonts w:ascii="Book Antiqua" w:hAnsi="Book Antiqua" w:cs="Arial"/>
          <w:sz w:val="24"/>
          <w:szCs w:val="24"/>
          <w:lang w:val="en-US"/>
        </w:rPr>
        <w:t>;</w:t>
      </w:r>
      <w:r w:rsidR="00535E84" w:rsidRPr="00693AAF">
        <w:rPr>
          <w:rFonts w:ascii="Book Antiqua" w:hAnsi="Book Antiqua" w:cs="Arial"/>
          <w:sz w:val="24"/>
          <w:szCs w:val="24"/>
          <w:lang w:val="en-US"/>
        </w:rPr>
        <w:t xml:space="preserve"> and grade III</w:t>
      </w:r>
      <w:r w:rsidR="006B7B4F" w:rsidRPr="00693AAF">
        <w:rPr>
          <w:rFonts w:ascii="Book Antiqua" w:hAnsi="Book Antiqua" w:cs="Arial"/>
          <w:sz w:val="24"/>
          <w:szCs w:val="24"/>
          <w:lang w:val="en-US"/>
        </w:rPr>
        <w:t xml:space="preserve"> - E/e</w:t>
      </w:r>
      <w:r w:rsidR="005C386E">
        <w:rPr>
          <w:rFonts w:ascii="Book Antiqua" w:hAnsi="Book Antiqua" w:cs="Arial"/>
          <w:sz w:val="24"/>
          <w:szCs w:val="24"/>
          <w:lang w:val="en-US" w:eastAsia="zh-CN"/>
        </w:rPr>
        <w:t>’</w:t>
      </w:r>
      <w:r w:rsidR="006B7B4F" w:rsidRPr="00693AAF">
        <w:rPr>
          <w:rFonts w:ascii="Book Antiqua" w:hAnsi="Book Antiqua" w:cs="Arial"/>
          <w:sz w:val="24"/>
          <w:szCs w:val="24"/>
          <w:lang w:val="en-US"/>
        </w:rPr>
        <w:t xml:space="preserve"> average ratio ≥ 13, E/A ≥</w:t>
      </w:r>
      <w:r w:rsidR="00316FE5" w:rsidRPr="00693AAF">
        <w:rPr>
          <w:rFonts w:ascii="Book Antiqua" w:hAnsi="Book Antiqua" w:cs="Arial"/>
          <w:sz w:val="24"/>
          <w:szCs w:val="24"/>
          <w:lang w:val="en-US"/>
        </w:rPr>
        <w:t xml:space="preserve"> 1</w:t>
      </w:r>
      <w:r w:rsidR="00535E84" w:rsidRPr="00693AAF">
        <w:rPr>
          <w:rFonts w:ascii="Book Antiqua" w:hAnsi="Book Antiqua" w:cs="Arial"/>
          <w:sz w:val="24"/>
          <w:szCs w:val="24"/>
          <w:lang w:val="en-US"/>
        </w:rPr>
        <w:t>.5</w:t>
      </w:r>
      <w:r w:rsidR="00A91A45" w:rsidRPr="00693AAF">
        <w:rPr>
          <w:rFonts w:ascii="Book Antiqua" w:hAnsi="Book Antiqua" w:cs="Arial"/>
          <w:sz w:val="24"/>
          <w:szCs w:val="24"/>
          <w:lang w:val="en-US"/>
        </w:rPr>
        <w:t xml:space="preserve">. </w:t>
      </w:r>
      <w:r w:rsidR="000C2072" w:rsidRPr="00693AAF">
        <w:rPr>
          <w:rFonts w:ascii="Book Antiqua" w:hAnsi="Book Antiqua" w:cs="Arial"/>
          <w:sz w:val="24"/>
          <w:szCs w:val="24"/>
          <w:lang w:val="en-US"/>
        </w:rPr>
        <w:t>E/e</w:t>
      </w:r>
      <w:r w:rsidR="005C386E">
        <w:rPr>
          <w:rFonts w:ascii="Book Antiqua" w:hAnsi="Book Antiqua" w:cs="Arial"/>
          <w:sz w:val="24"/>
          <w:szCs w:val="24"/>
          <w:lang w:val="en-US" w:eastAsia="zh-CN"/>
        </w:rPr>
        <w:t>’</w:t>
      </w:r>
      <w:r w:rsidR="00316FE5" w:rsidRPr="00693AAF">
        <w:rPr>
          <w:rFonts w:ascii="Book Antiqua" w:hAnsi="Book Antiqua" w:cs="Arial"/>
          <w:sz w:val="24"/>
          <w:szCs w:val="24"/>
          <w:lang w:val="en-US"/>
        </w:rPr>
        <w:t xml:space="preserve"> average </w:t>
      </w:r>
      <w:r w:rsidR="000C2072" w:rsidRPr="00693AAF">
        <w:rPr>
          <w:rFonts w:ascii="Book Antiqua" w:hAnsi="Book Antiqua" w:cs="Arial"/>
          <w:sz w:val="24"/>
          <w:szCs w:val="24"/>
          <w:lang w:val="en-US"/>
        </w:rPr>
        <w:t xml:space="preserve">ratio at rest and after </w:t>
      </w:r>
      <w:r w:rsidR="00F20CB6" w:rsidRPr="00693AAF">
        <w:rPr>
          <w:rFonts w:ascii="Book Antiqua" w:hAnsi="Book Antiqua" w:cs="Arial"/>
          <w:sz w:val="24"/>
          <w:szCs w:val="24"/>
          <w:lang w:val="en-US"/>
        </w:rPr>
        <w:t>stress</w:t>
      </w:r>
      <w:r w:rsidR="00CD4AA2" w:rsidRPr="00693AAF">
        <w:rPr>
          <w:rFonts w:ascii="Book Antiqua" w:hAnsi="Book Antiqua" w:cs="Arial"/>
          <w:sz w:val="24"/>
          <w:szCs w:val="24"/>
          <w:lang w:val="en-US"/>
        </w:rPr>
        <w:t xml:space="preserve"> (using </w:t>
      </w:r>
      <w:proofErr w:type="spellStart"/>
      <w:r w:rsidR="00CD4AA2" w:rsidRPr="00693AAF">
        <w:rPr>
          <w:rFonts w:ascii="Book Antiqua" w:hAnsi="Book Antiqua" w:cs="Arial"/>
          <w:sz w:val="24"/>
          <w:szCs w:val="24"/>
          <w:lang w:val="en-US"/>
        </w:rPr>
        <w:t>dobutamine</w:t>
      </w:r>
      <w:proofErr w:type="spellEnd"/>
      <w:r w:rsidR="00CD4AA2" w:rsidRPr="00693AAF">
        <w:rPr>
          <w:rFonts w:ascii="Book Antiqua" w:hAnsi="Book Antiqua" w:cs="Arial"/>
          <w:sz w:val="24"/>
          <w:szCs w:val="24"/>
          <w:lang w:val="en-US"/>
        </w:rPr>
        <w:t xml:space="preserve"> maximum dose perfusion)</w:t>
      </w:r>
      <w:r w:rsidR="00F20CB6" w:rsidRPr="00693AAF">
        <w:rPr>
          <w:rFonts w:ascii="Book Antiqua" w:hAnsi="Book Antiqua" w:cs="Arial"/>
          <w:sz w:val="24"/>
          <w:szCs w:val="24"/>
          <w:lang w:val="en-US"/>
        </w:rPr>
        <w:t xml:space="preserve"> has been applied in the diastolic stress test</w:t>
      </w:r>
      <w:r w:rsidR="000C2072" w:rsidRPr="00693AAF">
        <w:rPr>
          <w:rFonts w:ascii="Book Antiqua" w:hAnsi="Book Antiqua" w:cs="Arial"/>
          <w:sz w:val="24"/>
          <w:szCs w:val="24"/>
          <w:lang w:val="en-US"/>
        </w:rPr>
        <w:t>. If myocardial relaxation is normal, E and e</w:t>
      </w:r>
      <w:r w:rsidR="005C386E">
        <w:rPr>
          <w:rFonts w:ascii="Book Antiqua" w:hAnsi="Book Antiqua" w:cs="Arial"/>
          <w:sz w:val="24"/>
          <w:szCs w:val="24"/>
          <w:lang w:val="en-US" w:eastAsia="zh-CN"/>
        </w:rPr>
        <w:t>’</w:t>
      </w:r>
      <w:r w:rsidR="000C2072" w:rsidRPr="00693AAF">
        <w:rPr>
          <w:rFonts w:ascii="Book Antiqua" w:hAnsi="Book Antiqua" w:cs="Arial"/>
          <w:sz w:val="24"/>
          <w:szCs w:val="24"/>
          <w:lang w:val="en-US"/>
        </w:rPr>
        <w:t xml:space="preserve"> velocities increase proportionally, and the E/e</w:t>
      </w:r>
      <w:r w:rsidR="005C386E">
        <w:rPr>
          <w:rFonts w:ascii="Book Antiqua" w:hAnsi="Book Antiqua" w:cs="Arial"/>
          <w:sz w:val="24"/>
          <w:szCs w:val="24"/>
          <w:lang w:val="en-US" w:eastAsia="zh-CN"/>
        </w:rPr>
        <w:t>’</w:t>
      </w:r>
      <w:r w:rsidR="0067636C" w:rsidRPr="00693AAF">
        <w:rPr>
          <w:rFonts w:ascii="Book Antiqua" w:hAnsi="Book Antiqua" w:cs="Arial"/>
          <w:sz w:val="24"/>
          <w:szCs w:val="24"/>
          <w:lang w:val="en-US"/>
        </w:rPr>
        <w:t xml:space="preserve"> </w:t>
      </w:r>
      <w:r w:rsidR="000C2072" w:rsidRPr="00693AAF">
        <w:rPr>
          <w:rFonts w:ascii="Book Antiqua" w:hAnsi="Book Antiqua" w:cs="Arial"/>
          <w:sz w:val="24"/>
          <w:szCs w:val="24"/>
          <w:lang w:val="en-US"/>
        </w:rPr>
        <w:t>ratio remains unchanged or</w:t>
      </w:r>
      <w:r w:rsidR="00EB50C2" w:rsidRPr="00693AAF">
        <w:rPr>
          <w:rFonts w:ascii="Book Antiqua" w:hAnsi="Book Antiqua" w:cs="Arial"/>
          <w:sz w:val="24"/>
          <w:szCs w:val="24"/>
          <w:lang w:val="en-US"/>
        </w:rPr>
        <w:t xml:space="preserve"> is reduced;</w:t>
      </w:r>
      <w:r w:rsidR="000C2072" w:rsidRPr="00693AAF">
        <w:rPr>
          <w:rFonts w:ascii="Book Antiqua" w:hAnsi="Book Antiqua" w:cs="Arial"/>
          <w:sz w:val="24"/>
          <w:szCs w:val="24"/>
          <w:lang w:val="en-US"/>
        </w:rPr>
        <w:t xml:space="preserve"> </w:t>
      </w:r>
      <w:r w:rsidR="00EB50C2" w:rsidRPr="00693AAF">
        <w:rPr>
          <w:rFonts w:ascii="Book Antiqua" w:hAnsi="Book Antiqua" w:cs="Arial"/>
          <w:sz w:val="24"/>
          <w:szCs w:val="24"/>
          <w:lang w:val="en-US"/>
        </w:rPr>
        <w:t>i</w:t>
      </w:r>
      <w:r w:rsidR="000C2072" w:rsidRPr="00693AAF">
        <w:rPr>
          <w:rFonts w:ascii="Book Antiqua" w:hAnsi="Book Antiqua" w:cs="Arial"/>
          <w:sz w:val="24"/>
          <w:szCs w:val="24"/>
          <w:lang w:val="en-US"/>
        </w:rPr>
        <w:t>n patients with impaired myocardial relaxation, the increase in e</w:t>
      </w:r>
      <w:r w:rsidR="005C386E">
        <w:rPr>
          <w:rFonts w:ascii="Book Antiqua" w:hAnsi="Book Antiqua" w:cs="Arial"/>
          <w:sz w:val="24"/>
          <w:szCs w:val="24"/>
          <w:lang w:val="en-US" w:eastAsia="zh-CN"/>
        </w:rPr>
        <w:t>’</w:t>
      </w:r>
      <w:r w:rsidR="005C386E">
        <w:rPr>
          <w:rFonts w:ascii="Book Antiqua" w:hAnsi="Book Antiqua" w:cs="Arial" w:hint="eastAsia"/>
          <w:sz w:val="24"/>
          <w:szCs w:val="24"/>
          <w:lang w:val="en-US" w:eastAsia="zh-CN"/>
        </w:rPr>
        <w:t xml:space="preserve"> </w:t>
      </w:r>
      <w:r w:rsidR="000C2072" w:rsidRPr="00693AAF">
        <w:rPr>
          <w:rFonts w:ascii="Book Antiqua" w:hAnsi="Book Antiqua" w:cs="Arial"/>
          <w:sz w:val="24"/>
          <w:szCs w:val="24"/>
          <w:lang w:val="en-US"/>
        </w:rPr>
        <w:t>with stress is much less than that of mitral E velocity and the E/e</w:t>
      </w:r>
      <w:r w:rsidR="005C386E">
        <w:rPr>
          <w:rFonts w:ascii="Book Antiqua" w:hAnsi="Book Antiqua" w:cs="Arial"/>
          <w:sz w:val="24"/>
          <w:szCs w:val="24"/>
          <w:lang w:val="en-US" w:eastAsia="zh-CN"/>
        </w:rPr>
        <w:t>’</w:t>
      </w:r>
      <w:r w:rsidR="0067636C" w:rsidRPr="00693AAF">
        <w:rPr>
          <w:rFonts w:ascii="Book Antiqua" w:hAnsi="Book Antiqua" w:cs="Arial"/>
          <w:sz w:val="24"/>
          <w:szCs w:val="24"/>
          <w:lang w:val="en-US"/>
        </w:rPr>
        <w:t xml:space="preserve"> </w:t>
      </w:r>
      <w:r w:rsidR="000C2072" w:rsidRPr="00693AAF">
        <w:rPr>
          <w:rFonts w:ascii="Book Antiqua" w:hAnsi="Book Antiqua" w:cs="Arial"/>
          <w:sz w:val="24"/>
          <w:szCs w:val="24"/>
          <w:lang w:val="en-US"/>
        </w:rPr>
        <w:t>ratio increases.</w:t>
      </w:r>
    </w:p>
    <w:p w:rsidR="009D6BC3" w:rsidRPr="00693AAF" w:rsidRDefault="009D6BC3" w:rsidP="00693AAF">
      <w:pPr>
        <w:spacing w:after="0" w:line="360" w:lineRule="auto"/>
        <w:jc w:val="both"/>
        <w:rPr>
          <w:rFonts w:ascii="Book Antiqua" w:hAnsi="Book Antiqua" w:cs="Arial"/>
          <w:sz w:val="24"/>
          <w:szCs w:val="24"/>
          <w:lang w:val="en-US"/>
        </w:rPr>
      </w:pPr>
    </w:p>
    <w:p w:rsidR="005A64EA" w:rsidRPr="005C386E" w:rsidRDefault="00693AAF" w:rsidP="00693AAF">
      <w:pPr>
        <w:spacing w:after="0" w:line="360" w:lineRule="auto"/>
        <w:jc w:val="both"/>
        <w:rPr>
          <w:rFonts w:ascii="Book Antiqua" w:hAnsi="Book Antiqua" w:cs="Arial"/>
          <w:b/>
          <w:i/>
          <w:sz w:val="24"/>
          <w:szCs w:val="24"/>
          <w:lang w:val="en-US"/>
        </w:rPr>
      </w:pPr>
      <w:r w:rsidRPr="005C386E">
        <w:rPr>
          <w:rFonts w:ascii="Book Antiqua" w:hAnsi="Book Antiqua" w:cs="Arial"/>
          <w:b/>
          <w:i/>
          <w:sz w:val="24"/>
          <w:szCs w:val="24"/>
          <w:lang w:val="en-US"/>
        </w:rPr>
        <w:t>CCM</w:t>
      </w:r>
    </w:p>
    <w:p w:rsidR="002E7265" w:rsidRPr="00693AAF" w:rsidRDefault="00693AAF"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CCM</w:t>
      </w:r>
      <w:r w:rsidR="00D535F6" w:rsidRPr="00693AAF">
        <w:rPr>
          <w:rFonts w:ascii="Book Antiqua" w:hAnsi="Book Antiqua" w:cs="Arial"/>
          <w:sz w:val="24"/>
          <w:szCs w:val="24"/>
          <w:lang w:val="en-US"/>
        </w:rPr>
        <w:t xml:space="preserve"> was diagnosed</w:t>
      </w:r>
      <w:r w:rsidR="002E7265" w:rsidRPr="00693AAF">
        <w:rPr>
          <w:rFonts w:ascii="Book Antiqua" w:hAnsi="Book Antiqua" w:cs="Arial"/>
          <w:sz w:val="24"/>
          <w:szCs w:val="24"/>
          <w:lang w:val="en-US"/>
        </w:rPr>
        <w:t xml:space="preserve"> </w:t>
      </w:r>
      <w:r w:rsidR="00D535F6" w:rsidRPr="00693AAF">
        <w:rPr>
          <w:rFonts w:ascii="Book Antiqua" w:hAnsi="Book Antiqua" w:cs="Arial"/>
          <w:sz w:val="24"/>
          <w:szCs w:val="24"/>
          <w:lang w:val="en-US"/>
        </w:rPr>
        <w:t xml:space="preserve">when left ventricular diastolic dysfunction and/or systolic dysfunction </w:t>
      </w:r>
      <w:r w:rsidR="00040E61" w:rsidRPr="00693AAF">
        <w:rPr>
          <w:rFonts w:ascii="Book Antiqua" w:hAnsi="Book Antiqua" w:cs="Arial"/>
          <w:sz w:val="24"/>
          <w:szCs w:val="24"/>
          <w:lang w:val="en-US"/>
        </w:rPr>
        <w:t xml:space="preserve">was present, irrespective of the presence of other supportive criteria </w:t>
      </w:r>
      <w:r w:rsidR="00EE38DB">
        <w:rPr>
          <w:rFonts w:ascii="Book Antiqua" w:hAnsi="Book Antiqua" w:cs="Arial" w:hint="eastAsia"/>
          <w:sz w:val="24"/>
          <w:szCs w:val="24"/>
          <w:lang w:val="en-US" w:eastAsia="zh-CN"/>
        </w:rPr>
        <w:t>[</w:t>
      </w:r>
      <w:r w:rsidR="00040E61" w:rsidRPr="00693AAF">
        <w:rPr>
          <w:rFonts w:ascii="Book Antiqua" w:hAnsi="Book Antiqua" w:cs="Arial"/>
          <w:sz w:val="24"/>
          <w:szCs w:val="24"/>
          <w:lang w:val="en-US"/>
        </w:rPr>
        <w:t>electrophysiological ab</w:t>
      </w:r>
      <w:r w:rsidR="005708C2" w:rsidRPr="00693AAF">
        <w:rPr>
          <w:rFonts w:ascii="Book Antiqua" w:hAnsi="Book Antiqua" w:cs="Arial"/>
          <w:sz w:val="24"/>
          <w:szCs w:val="24"/>
          <w:lang w:val="en-US"/>
        </w:rPr>
        <w:t xml:space="preserve">normalities as </w:t>
      </w:r>
      <w:proofErr w:type="spellStart"/>
      <w:r w:rsidR="005708C2" w:rsidRPr="00693AAF">
        <w:rPr>
          <w:rFonts w:ascii="Book Antiqua" w:hAnsi="Book Antiqua" w:cs="Arial"/>
          <w:sz w:val="24"/>
          <w:szCs w:val="24"/>
          <w:lang w:val="en-US"/>
        </w:rPr>
        <w:t>QTc</w:t>
      </w:r>
      <w:proofErr w:type="spellEnd"/>
      <w:r w:rsidR="005708C2" w:rsidRPr="00693AAF">
        <w:rPr>
          <w:rFonts w:ascii="Book Antiqua" w:hAnsi="Book Antiqua" w:cs="Arial"/>
          <w:sz w:val="24"/>
          <w:szCs w:val="24"/>
          <w:lang w:val="en-US"/>
        </w:rPr>
        <w:t xml:space="preserve"> </w:t>
      </w:r>
      <w:r w:rsidR="0067636C" w:rsidRPr="00693AAF">
        <w:rPr>
          <w:rFonts w:ascii="Book Antiqua" w:hAnsi="Book Antiqua" w:cs="Arial"/>
          <w:sz w:val="24"/>
          <w:szCs w:val="24"/>
          <w:lang w:val="en-US"/>
        </w:rPr>
        <w:t xml:space="preserve">interval </w:t>
      </w:r>
      <w:r w:rsidR="005708C2" w:rsidRPr="00693AAF">
        <w:rPr>
          <w:rFonts w:ascii="Book Antiqua" w:hAnsi="Book Antiqua" w:cs="Arial"/>
          <w:sz w:val="24"/>
          <w:szCs w:val="24"/>
          <w:lang w:val="en-US"/>
        </w:rPr>
        <w:t>prolongation or</w:t>
      </w:r>
      <w:r w:rsidR="00582E24" w:rsidRPr="00693AAF">
        <w:rPr>
          <w:rFonts w:ascii="Book Antiqua" w:hAnsi="Book Antiqua" w:cs="Arial"/>
          <w:sz w:val="24"/>
          <w:szCs w:val="24"/>
          <w:lang w:val="en-US"/>
        </w:rPr>
        <w:t xml:space="preserve"> increa</w:t>
      </w:r>
      <w:r w:rsidR="00D01F35" w:rsidRPr="00693AAF">
        <w:rPr>
          <w:rFonts w:ascii="Book Antiqua" w:hAnsi="Book Antiqua" w:cs="Arial"/>
          <w:sz w:val="24"/>
          <w:szCs w:val="24"/>
          <w:lang w:val="en-US"/>
        </w:rPr>
        <w:t>sed cardiac biomarkers (pro-BNP</w:t>
      </w:r>
      <w:r w:rsidR="00582E24" w:rsidRPr="00693AAF">
        <w:rPr>
          <w:rFonts w:ascii="Book Antiqua" w:hAnsi="Book Antiqua" w:cs="Arial"/>
          <w:sz w:val="24"/>
          <w:szCs w:val="24"/>
          <w:lang w:val="en-US"/>
        </w:rPr>
        <w:t>)</w:t>
      </w:r>
      <w:r w:rsidR="00EE38DB">
        <w:rPr>
          <w:rFonts w:ascii="Book Antiqua" w:hAnsi="Book Antiqua" w:cs="Arial" w:hint="eastAsia"/>
          <w:sz w:val="24"/>
          <w:szCs w:val="24"/>
          <w:lang w:val="en-US" w:eastAsia="zh-CN"/>
        </w:rPr>
        <w:t>]</w:t>
      </w:r>
      <w:r w:rsidR="00040E61" w:rsidRPr="00693AAF">
        <w:rPr>
          <w:rFonts w:ascii="Book Antiqua" w:hAnsi="Book Antiqua" w:cs="Arial"/>
          <w:sz w:val="24"/>
          <w:szCs w:val="24"/>
          <w:lang w:val="en-US"/>
        </w:rPr>
        <w:t>.</w:t>
      </w:r>
    </w:p>
    <w:p w:rsidR="00782C88" w:rsidRPr="00693AAF" w:rsidRDefault="00782C88" w:rsidP="00693AAF">
      <w:pPr>
        <w:spacing w:after="0" w:line="360" w:lineRule="auto"/>
        <w:jc w:val="both"/>
        <w:rPr>
          <w:rFonts w:ascii="Book Antiqua" w:hAnsi="Book Antiqua" w:cs="Arial"/>
          <w:sz w:val="24"/>
          <w:szCs w:val="24"/>
          <w:lang w:val="en-US"/>
        </w:rPr>
      </w:pPr>
    </w:p>
    <w:p w:rsidR="00430D2B" w:rsidRPr="00EE38DB" w:rsidRDefault="00430D2B" w:rsidP="00693AAF">
      <w:pPr>
        <w:spacing w:after="0" w:line="360" w:lineRule="auto"/>
        <w:jc w:val="both"/>
        <w:rPr>
          <w:rFonts w:ascii="Book Antiqua" w:hAnsi="Book Antiqua" w:cs="Arial"/>
          <w:b/>
          <w:i/>
          <w:sz w:val="24"/>
          <w:szCs w:val="24"/>
          <w:lang w:val="en-US"/>
        </w:rPr>
      </w:pPr>
      <w:r w:rsidRPr="00EE38DB">
        <w:rPr>
          <w:rFonts w:ascii="Book Antiqua" w:hAnsi="Book Antiqua" w:cs="Arial"/>
          <w:b/>
          <w:i/>
          <w:sz w:val="24"/>
          <w:szCs w:val="24"/>
          <w:lang w:val="en-US"/>
        </w:rPr>
        <w:t>S</w:t>
      </w:r>
      <w:r w:rsidR="00EE38DB" w:rsidRPr="00EE38DB">
        <w:rPr>
          <w:rFonts w:ascii="Book Antiqua" w:hAnsi="Book Antiqua" w:cs="Arial"/>
          <w:b/>
          <w:i/>
          <w:sz w:val="24"/>
          <w:szCs w:val="24"/>
          <w:lang w:val="en-US"/>
        </w:rPr>
        <w:t>tatistical analysis</w:t>
      </w:r>
    </w:p>
    <w:p w:rsidR="00430D2B" w:rsidRPr="00693AAF" w:rsidRDefault="00282E0C"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Statistical analysis was performed using SPSS 16.0 for Windows (SPSS INC. Chicago, IL, U</w:t>
      </w:r>
      <w:r w:rsidR="007C3EC0">
        <w:rPr>
          <w:rFonts w:ascii="Book Antiqua" w:hAnsi="Book Antiqua" w:cs="Arial" w:hint="eastAsia"/>
          <w:sz w:val="24"/>
          <w:szCs w:val="24"/>
          <w:lang w:val="en-US" w:eastAsia="zh-CN"/>
        </w:rPr>
        <w:t xml:space="preserve">nited </w:t>
      </w:r>
      <w:r w:rsidRPr="00693AAF">
        <w:rPr>
          <w:rFonts w:ascii="Book Antiqua" w:hAnsi="Book Antiqua" w:cs="Arial"/>
          <w:sz w:val="24"/>
          <w:szCs w:val="24"/>
          <w:lang w:val="en-US"/>
        </w:rPr>
        <w:t>S</w:t>
      </w:r>
      <w:r w:rsidR="007C3EC0">
        <w:rPr>
          <w:rFonts w:ascii="Book Antiqua" w:hAnsi="Book Antiqua" w:cs="Arial" w:hint="eastAsia"/>
          <w:sz w:val="24"/>
          <w:szCs w:val="24"/>
          <w:lang w:val="en-US" w:eastAsia="zh-CN"/>
        </w:rPr>
        <w:t>tates</w:t>
      </w:r>
      <w:r w:rsidRPr="00693AAF">
        <w:rPr>
          <w:rFonts w:ascii="Book Antiqua" w:hAnsi="Book Antiqua" w:cs="Arial"/>
          <w:sz w:val="24"/>
          <w:szCs w:val="24"/>
          <w:lang w:val="en-US"/>
        </w:rPr>
        <w:t xml:space="preserve">). </w:t>
      </w:r>
      <w:r w:rsidR="00430D2B" w:rsidRPr="00693AAF">
        <w:rPr>
          <w:rFonts w:ascii="Book Antiqua" w:hAnsi="Book Antiqua" w:cs="Arial"/>
          <w:sz w:val="24"/>
          <w:szCs w:val="24"/>
          <w:lang w:val="en-US"/>
        </w:rPr>
        <w:t xml:space="preserve">Variables with normal distribution were expressed as mean ± </w:t>
      </w:r>
      <w:r w:rsidR="007C3EC0">
        <w:rPr>
          <w:rFonts w:ascii="Book Antiqua" w:hAnsi="Book Antiqua" w:cs="Arial" w:hint="eastAsia"/>
          <w:sz w:val="24"/>
          <w:szCs w:val="24"/>
          <w:lang w:val="en-US" w:eastAsia="zh-CN"/>
        </w:rPr>
        <w:t>SD</w:t>
      </w:r>
      <w:r w:rsidR="007F54BF" w:rsidRPr="00693AAF">
        <w:rPr>
          <w:rFonts w:ascii="Book Antiqua" w:hAnsi="Book Antiqua" w:cs="Arial"/>
          <w:sz w:val="24"/>
          <w:szCs w:val="24"/>
          <w:lang w:val="en-US"/>
        </w:rPr>
        <w:t xml:space="preserve"> and variables with non-normal distribution as median and range.</w:t>
      </w:r>
      <w:r w:rsidR="00CA7DAB" w:rsidRPr="00693AAF">
        <w:rPr>
          <w:rFonts w:ascii="Book Antiqua" w:hAnsi="Book Antiqua" w:cs="Arial"/>
          <w:sz w:val="24"/>
          <w:szCs w:val="24"/>
          <w:lang w:val="en-US"/>
        </w:rPr>
        <w:t xml:space="preserve"> </w:t>
      </w:r>
      <w:r w:rsidR="00C84C96" w:rsidRPr="00693AAF">
        <w:rPr>
          <w:rFonts w:ascii="Book Antiqua" w:hAnsi="Book Antiqua" w:cs="Arial"/>
          <w:sz w:val="24"/>
          <w:szCs w:val="24"/>
          <w:lang w:val="en-US"/>
        </w:rPr>
        <w:t>Student</w:t>
      </w:r>
      <w:r w:rsidR="007C3EC0">
        <w:rPr>
          <w:rFonts w:ascii="Book Antiqua" w:hAnsi="Book Antiqua" w:cs="Arial"/>
          <w:sz w:val="24"/>
          <w:szCs w:val="24"/>
          <w:lang w:val="en-US" w:eastAsia="zh-CN"/>
        </w:rPr>
        <w:t>’</w:t>
      </w:r>
      <w:r w:rsidR="00C84C96" w:rsidRPr="00693AAF">
        <w:rPr>
          <w:rFonts w:ascii="Book Antiqua" w:hAnsi="Book Antiqua" w:cs="Arial"/>
          <w:sz w:val="24"/>
          <w:szCs w:val="24"/>
          <w:lang w:val="en-US"/>
        </w:rPr>
        <w:t xml:space="preserve">s </w:t>
      </w:r>
      <w:r w:rsidR="00C84C96" w:rsidRPr="00693AAF">
        <w:rPr>
          <w:rFonts w:ascii="Book Antiqua" w:hAnsi="Book Antiqua" w:cs="Arial"/>
          <w:i/>
          <w:sz w:val="24"/>
          <w:szCs w:val="24"/>
          <w:lang w:val="en-US"/>
        </w:rPr>
        <w:t>t</w:t>
      </w:r>
      <w:r w:rsidR="00C84C96" w:rsidRPr="00693AAF">
        <w:rPr>
          <w:rFonts w:ascii="Book Antiqua" w:hAnsi="Book Antiqua" w:cs="Arial"/>
          <w:sz w:val="24"/>
          <w:szCs w:val="24"/>
          <w:lang w:val="en-US"/>
        </w:rPr>
        <w:t>-test</w:t>
      </w:r>
      <w:r w:rsidR="00CA7DAB" w:rsidRPr="00693AAF">
        <w:rPr>
          <w:rFonts w:ascii="Book Antiqua" w:hAnsi="Book Antiqua" w:cs="Arial"/>
          <w:sz w:val="24"/>
          <w:szCs w:val="24"/>
          <w:lang w:val="en-US"/>
        </w:rPr>
        <w:t>,</w:t>
      </w:r>
      <w:r w:rsidR="000D2875" w:rsidRPr="00693AAF">
        <w:rPr>
          <w:rFonts w:ascii="Book Antiqua" w:hAnsi="Book Antiqua" w:cs="Arial"/>
          <w:sz w:val="24"/>
          <w:szCs w:val="24"/>
          <w:lang w:val="en-US"/>
        </w:rPr>
        <w:t xml:space="preserve"> </w:t>
      </w:r>
      <w:r w:rsidR="00E71FA0" w:rsidRPr="00693AAF">
        <w:rPr>
          <w:rFonts w:ascii="Book Antiqua" w:hAnsi="Book Antiqua" w:cs="Arial"/>
          <w:sz w:val="24"/>
          <w:szCs w:val="24"/>
          <w:lang w:val="en-US"/>
        </w:rPr>
        <w:t>Fisher</w:t>
      </w:r>
      <w:r w:rsidR="007C3EC0">
        <w:rPr>
          <w:rFonts w:ascii="Book Antiqua" w:hAnsi="Book Antiqua" w:cs="Arial"/>
          <w:sz w:val="24"/>
          <w:szCs w:val="24"/>
          <w:lang w:val="en-US" w:eastAsia="zh-CN"/>
        </w:rPr>
        <w:t>’</w:t>
      </w:r>
      <w:r w:rsidR="00E71FA0" w:rsidRPr="00693AAF">
        <w:rPr>
          <w:rFonts w:ascii="Book Antiqua" w:hAnsi="Book Antiqua" w:cs="Arial"/>
          <w:sz w:val="24"/>
          <w:szCs w:val="24"/>
          <w:lang w:val="en-US"/>
        </w:rPr>
        <w:t>s Exact Test and</w:t>
      </w:r>
      <w:r w:rsidR="000D2875" w:rsidRPr="00693AAF">
        <w:rPr>
          <w:rFonts w:ascii="Book Antiqua" w:hAnsi="Book Antiqua" w:cs="Arial"/>
          <w:sz w:val="24"/>
          <w:szCs w:val="24"/>
          <w:lang w:val="en-US"/>
        </w:rPr>
        <w:t xml:space="preserve"> </w:t>
      </w:r>
      <w:r w:rsidR="00CA7DAB" w:rsidRPr="00693AAF">
        <w:rPr>
          <w:rFonts w:ascii="Book Antiqua" w:hAnsi="Book Antiqua" w:cs="Arial"/>
          <w:sz w:val="24"/>
          <w:szCs w:val="24"/>
          <w:lang w:val="en-US"/>
        </w:rPr>
        <w:t>Pearson</w:t>
      </w:r>
      <w:r w:rsidR="007C3EC0">
        <w:rPr>
          <w:rFonts w:ascii="Book Antiqua" w:hAnsi="Book Antiqua" w:cs="Arial"/>
          <w:sz w:val="24"/>
          <w:szCs w:val="24"/>
          <w:lang w:val="en-US" w:eastAsia="zh-CN"/>
        </w:rPr>
        <w:t>’</w:t>
      </w:r>
      <w:r w:rsidR="00CA7DAB" w:rsidRPr="00693AAF">
        <w:rPr>
          <w:rFonts w:ascii="Book Antiqua" w:hAnsi="Book Antiqua" w:cs="Arial"/>
          <w:sz w:val="24"/>
          <w:szCs w:val="24"/>
          <w:lang w:val="en-US"/>
        </w:rPr>
        <w:t>s correlation</w:t>
      </w:r>
      <w:r w:rsidR="00875456" w:rsidRPr="00693AAF">
        <w:rPr>
          <w:rFonts w:ascii="Book Antiqua" w:hAnsi="Book Antiqua" w:cs="Arial"/>
          <w:sz w:val="24"/>
          <w:szCs w:val="24"/>
          <w:lang w:val="en-US"/>
        </w:rPr>
        <w:t xml:space="preserve"> were used when appropriate.</w:t>
      </w:r>
      <w:r w:rsidRPr="00693AAF">
        <w:rPr>
          <w:rFonts w:ascii="Book Antiqua" w:hAnsi="Book Antiqua" w:cs="Arial"/>
          <w:sz w:val="24"/>
          <w:szCs w:val="24"/>
          <w:lang w:val="en-US"/>
        </w:rPr>
        <w:t xml:space="preserve"> </w:t>
      </w:r>
      <w:r w:rsidR="00915C5C" w:rsidRPr="00693AAF">
        <w:rPr>
          <w:rFonts w:ascii="Book Antiqua" w:hAnsi="Book Antiqua" w:cs="Arial"/>
          <w:i/>
          <w:sz w:val="24"/>
          <w:szCs w:val="24"/>
          <w:lang w:val="en-US"/>
        </w:rPr>
        <w:t>P</w:t>
      </w:r>
      <w:r w:rsidR="0023174A" w:rsidRPr="00693AAF">
        <w:rPr>
          <w:rFonts w:ascii="Book Antiqua" w:hAnsi="Book Antiqua" w:cs="Arial"/>
          <w:sz w:val="24"/>
          <w:szCs w:val="24"/>
          <w:lang w:val="en-US"/>
        </w:rPr>
        <w:t xml:space="preserve"> </w:t>
      </w:r>
      <w:r w:rsidR="00B87F7F" w:rsidRPr="00693AAF">
        <w:rPr>
          <w:rFonts w:ascii="Book Antiqua" w:hAnsi="Book Antiqua" w:cs="Arial"/>
          <w:sz w:val="24"/>
          <w:szCs w:val="24"/>
          <w:lang w:val="en-US"/>
        </w:rPr>
        <w:t>values &lt;</w:t>
      </w:r>
      <w:r w:rsidR="007C3EC0">
        <w:rPr>
          <w:rFonts w:ascii="Book Antiqua" w:hAnsi="Book Antiqua" w:cs="Arial" w:hint="eastAsia"/>
          <w:sz w:val="24"/>
          <w:szCs w:val="24"/>
          <w:lang w:val="en-US" w:eastAsia="zh-CN"/>
        </w:rPr>
        <w:t xml:space="preserve"> </w:t>
      </w:r>
      <w:r w:rsidR="00B87F7F" w:rsidRPr="00693AAF">
        <w:rPr>
          <w:rFonts w:ascii="Book Antiqua" w:hAnsi="Book Antiqua" w:cs="Arial"/>
          <w:sz w:val="24"/>
          <w:szCs w:val="24"/>
          <w:lang w:val="en-US"/>
        </w:rPr>
        <w:t>0.05 were considered as significant.</w:t>
      </w:r>
      <w:r w:rsidR="00557D26" w:rsidRPr="00693AAF">
        <w:rPr>
          <w:rFonts w:ascii="Book Antiqua" w:hAnsi="Book Antiqua" w:cs="Arial"/>
          <w:sz w:val="24"/>
          <w:szCs w:val="24"/>
          <w:lang w:val="en-US"/>
        </w:rPr>
        <w:t xml:space="preserve"> The statistical review of the study was perfor</w:t>
      </w:r>
      <w:r w:rsidR="009E1FCC" w:rsidRPr="00693AAF">
        <w:rPr>
          <w:rFonts w:ascii="Book Antiqua" w:hAnsi="Book Antiqua" w:cs="Arial"/>
          <w:sz w:val="24"/>
          <w:szCs w:val="24"/>
          <w:lang w:val="en-US"/>
        </w:rPr>
        <w:t>med by the author Mara Barbosa.</w:t>
      </w:r>
    </w:p>
    <w:p w:rsidR="007C3EC0" w:rsidRDefault="007C3EC0" w:rsidP="00693AAF">
      <w:pPr>
        <w:spacing w:after="0" w:line="360" w:lineRule="auto"/>
        <w:jc w:val="both"/>
        <w:rPr>
          <w:rFonts w:ascii="Book Antiqua" w:hAnsi="Book Antiqua" w:cs="Arial"/>
          <w:sz w:val="24"/>
          <w:szCs w:val="24"/>
          <w:lang w:val="en-US" w:eastAsia="zh-CN"/>
        </w:rPr>
      </w:pPr>
    </w:p>
    <w:p w:rsidR="00782C88" w:rsidRPr="007C3EC0" w:rsidRDefault="00782C88"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t>RESULTS</w:t>
      </w:r>
    </w:p>
    <w:p w:rsidR="00782C88" w:rsidRPr="007C3EC0" w:rsidRDefault="000C73A5" w:rsidP="00693AAF">
      <w:pPr>
        <w:spacing w:after="0" w:line="360" w:lineRule="auto"/>
        <w:jc w:val="both"/>
        <w:rPr>
          <w:rFonts w:ascii="Book Antiqua" w:hAnsi="Book Antiqua" w:cs="Arial"/>
          <w:b/>
          <w:i/>
          <w:sz w:val="24"/>
          <w:szCs w:val="24"/>
          <w:lang w:val="en-US"/>
        </w:rPr>
      </w:pPr>
      <w:r w:rsidRPr="007C3EC0">
        <w:rPr>
          <w:rFonts w:ascii="Book Antiqua" w:hAnsi="Book Antiqua" w:cs="Arial"/>
          <w:b/>
          <w:i/>
          <w:sz w:val="24"/>
          <w:szCs w:val="24"/>
          <w:lang w:val="en-US"/>
        </w:rPr>
        <w:t>C</w:t>
      </w:r>
      <w:r w:rsidR="007C3EC0" w:rsidRPr="007C3EC0">
        <w:rPr>
          <w:rFonts w:ascii="Book Antiqua" w:hAnsi="Book Antiqua" w:cs="Arial"/>
          <w:b/>
          <w:i/>
          <w:sz w:val="24"/>
          <w:szCs w:val="24"/>
          <w:lang w:val="en-US"/>
        </w:rPr>
        <w:t>linical and analytical data</w:t>
      </w:r>
    </w:p>
    <w:p w:rsidR="00782C88" w:rsidRPr="00693AAF" w:rsidRDefault="00292B7A"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Seventy-three cirrh</w:t>
      </w:r>
      <w:r w:rsidR="007C0A23" w:rsidRPr="00693AAF">
        <w:rPr>
          <w:rFonts w:ascii="Book Antiqua" w:hAnsi="Book Antiqua" w:cs="Arial"/>
          <w:sz w:val="24"/>
          <w:szCs w:val="24"/>
          <w:lang w:val="en-US"/>
        </w:rPr>
        <w:t>otic patients were evaluated and</w:t>
      </w:r>
      <w:r w:rsidRPr="00693AAF">
        <w:rPr>
          <w:rFonts w:ascii="Book Antiqua" w:hAnsi="Book Antiqua" w:cs="Arial"/>
          <w:sz w:val="24"/>
          <w:szCs w:val="24"/>
          <w:lang w:val="en-US"/>
        </w:rPr>
        <w:t xml:space="preserve"> only 26</w:t>
      </w:r>
      <w:r w:rsidR="00782C88" w:rsidRPr="00693AAF">
        <w:rPr>
          <w:rFonts w:ascii="Book Antiqua" w:hAnsi="Book Antiqua" w:cs="Arial"/>
          <w:sz w:val="24"/>
          <w:szCs w:val="24"/>
          <w:lang w:val="en-US"/>
        </w:rPr>
        <w:t xml:space="preserve"> </w:t>
      </w:r>
      <w:r w:rsidRPr="00693AAF">
        <w:rPr>
          <w:rFonts w:ascii="Book Antiqua" w:hAnsi="Book Antiqua" w:cs="Arial"/>
          <w:sz w:val="24"/>
          <w:szCs w:val="24"/>
          <w:lang w:val="en-US"/>
        </w:rPr>
        <w:t>ful</w:t>
      </w:r>
      <w:r w:rsidR="003F2FEF" w:rsidRPr="00693AAF">
        <w:rPr>
          <w:rFonts w:ascii="Book Antiqua" w:hAnsi="Book Antiqua" w:cs="Arial"/>
          <w:sz w:val="24"/>
          <w:szCs w:val="24"/>
          <w:lang w:val="en-US"/>
        </w:rPr>
        <w:t>fil</w:t>
      </w:r>
      <w:r w:rsidRPr="00693AAF">
        <w:rPr>
          <w:rFonts w:ascii="Book Antiqua" w:hAnsi="Book Antiqua" w:cs="Arial"/>
          <w:sz w:val="24"/>
          <w:szCs w:val="24"/>
          <w:lang w:val="en-US"/>
        </w:rPr>
        <w:t xml:space="preserve">led </w:t>
      </w:r>
      <w:r w:rsidR="00763590" w:rsidRPr="00693AAF">
        <w:rPr>
          <w:rFonts w:ascii="Book Antiqua" w:hAnsi="Book Antiqua" w:cs="Arial"/>
          <w:sz w:val="24"/>
          <w:szCs w:val="24"/>
          <w:lang w:val="en-US"/>
        </w:rPr>
        <w:t xml:space="preserve">the </w:t>
      </w:r>
      <w:r w:rsidR="00592728" w:rsidRPr="00693AAF">
        <w:rPr>
          <w:rFonts w:ascii="Book Antiqua" w:hAnsi="Book Antiqua" w:cs="Arial"/>
          <w:sz w:val="24"/>
          <w:szCs w:val="24"/>
          <w:lang w:val="en-US"/>
        </w:rPr>
        <w:t>inclusion criteria.</w:t>
      </w:r>
      <w:r w:rsidR="008F4DEC" w:rsidRPr="00693AAF">
        <w:rPr>
          <w:rFonts w:ascii="Book Antiqua" w:hAnsi="Book Antiqua" w:cs="Arial"/>
          <w:sz w:val="24"/>
          <w:szCs w:val="24"/>
          <w:lang w:val="en-US"/>
        </w:rPr>
        <w:t xml:space="preserve"> The main reasons for exclusion were: </w:t>
      </w:r>
      <w:r w:rsidR="00A66F86" w:rsidRPr="00693AAF">
        <w:rPr>
          <w:rFonts w:ascii="Book Antiqua" w:hAnsi="Book Antiqua" w:cs="Arial"/>
          <w:sz w:val="24"/>
          <w:szCs w:val="24"/>
          <w:lang w:val="en-US"/>
        </w:rPr>
        <w:t>D</w:t>
      </w:r>
      <w:r w:rsidR="008F4DEC" w:rsidRPr="00693AAF">
        <w:rPr>
          <w:rFonts w:ascii="Book Antiqua" w:hAnsi="Book Antiqua" w:cs="Arial"/>
          <w:sz w:val="24"/>
          <w:szCs w:val="24"/>
          <w:lang w:val="en-US"/>
        </w:rPr>
        <w:t>iabetes mellitus</w:t>
      </w:r>
      <w:r w:rsidR="00592728" w:rsidRPr="00693AAF">
        <w:rPr>
          <w:rFonts w:ascii="Book Antiqua" w:hAnsi="Book Antiqua" w:cs="Arial"/>
          <w:sz w:val="24"/>
          <w:szCs w:val="24"/>
          <w:lang w:val="en-US"/>
        </w:rPr>
        <w:t xml:space="preserve"> (51%)</w:t>
      </w:r>
      <w:r w:rsidR="008F4DEC" w:rsidRPr="00693AAF">
        <w:rPr>
          <w:rFonts w:ascii="Book Antiqua" w:hAnsi="Book Antiqua" w:cs="Arial"/>
          <w:sz w:val="24"/>
          <w:szCs w:val="24"/>
          <w:lang w:val="en-US"/>
        </w:rPr>
        <w:t>, hypertension</w:t>
      </w:r>
      <w:r w:rsidR="00592728" w:rsidRPr="00693AAF">
        <w:rPr>
          <w:rFonts w:ascii="Book Antiqua" w:hAnsi="Book Antiqua" w:cs="Arial"/>
          <w:sz w:val="24"/>
          <w:szCs w:val="24"/>
          <w:lang w:val="en-US"/>
        </w:rPr>
        <w:t xml:space="preserve"> (26%), ischemic cardiac disease (9%) and arrhythmia (6%). Regarding included patients, 22 (85%) were men, with mean age 55</w:t>
      </w:r>
      <w:r w:rsidR="00A66F86">
        <w:rPr>
          <w:rFonts w:ascii="Book Antiqua" w:hAnsi="Book Antiqua" w:cs="Arial" w:hint="eastAsia"/>
          <w:sz w:val="24"/>
          <w:szCs w:val="24"/>
          <w:lang w:val="en-US" w:eastAsia="zh-CN"/>
        </w:rPr>
        <w:t xml:space="preserve"> </w:t>
      </w:r>
      <w:r w:rsidR="00592728"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592728" w:rsidRPr="00693AAF">
        <w:rPr>
          <w:rFonts w:ascii="Book Antiqua" w:hAnsi="Book Antiqua" w:cs="Arial"/>
          <w:sz w:val="24"/>
          <w:szCs w:val="24"/>
          <w:lang w:val="en-US"/>
        </w:rPr>
        <w:t xml:space="preserve">10 years. </w:t>
      </w:r>
      <w:r w:rsidR="00203541" w:rsidRPr="00693AAF">
        <w:rPr>
          <w:rFonts w:ascii="Book Antiqua" w:hAnsi="Book Antiqua" w:cs="Arial"/>
          <w:sz w:val="24"/>
          <w:szCs w:val="24"/>
          <w:lang w:val="en-US"/>
        </w:rPr>
        <w:t>The etiology of cirrhosis was predomina</w:t>
      </w:r>
      <w:r w:rsidR="000F2B9D" w:rsidRPr="00693AAF">
        <w:rPr>
          <w:rFonts w:ascii="Book Antiqua" w:hAnsi="Book Antiqua" w:cs="Arial"/>
          <w:sz w:val="24"/>
          <w:szCs w:val="24"/>
          <w:lang w:val="en-US"/>
        </w:rPr>
        <w:t>ntly alcoholic (77</w:t>
      </w:r>
      <w:r w:rsidR="00203541" w:rsidRPr="00693AAF">
        <w:rPr>
          <w:rFonts w:ascii="Book Antiqua" w:hAnsi="Book Antiqua" w:cs="Arial"/>
          <w:sz w:val="24"/>
          <w:szCs w:val="24"/>
          <w:lang w:val="en-US"/>
        </w:rPr>
        <w:t>%).</w:t>
      </w:r>
      <w:r w:rsidR="00592728" w:rsidRPr="00693AAF">
        <w:rPr>
          <w:rFonts w:ascii="Book Antiqua" w:hAnsi="Book Antiqua" w:cs="Arial"/>
          <w:sz w:val="24"/>
          <w:szCs w:val="24"/>
          <w:lang w:val="en-US"/>
        </w:rPr>
        <w:t xml:space="preserve"> T</w:t>
      </w:r>
      <w:r w:rsidR="00FD3F68" w:rsidRPr="00693AAF">
        <w:rPr>
          <w:rFonts w:ascii="Book Antiqua" w:hAnsi="Book Antiqua" w:cs="Arial"/>
          <w:sz w:val="24"/>
          <w:szCs w:val="24"/>
          <w:lang w:val="en-US"/>
        </w:rPr>
        <w:t xml:space="preserve">he majority of patients (65%) were compensated (Child-Pugh </w:t>
      </w:r>
      <w:r w:rsidR="0023174A" w:rsidRPr="00693AAF">
        <w:rPr>
          <w:rFonts w:ascii="Book Antiqua" w:hAnsi="Book Antiqua" w:cs="Arial"/>
          <w:sz w:val="24"/>
          <w:szCs w:val="24"/>
          <w:lang w:val="en-US"/>
        </w:rPr>
        <w:t xml:space="preserve">class </w:t>
      </w:r>
      <w:r w:rsidR="00FD3F68" w:rsidRPr="00693AAF">
        <w:rPr>
          <w:rFonts w:ascii="Book Antiqua" w:hAnsi="Book Antiqua" w:cs="Arial"/>
          <w:sz w:val="24"/>
          <w:szCs w:val="24"/>
          <w:lang w:val="en-US"/>
        </w:rPr>
        <w:t xml:space="preserve">A). </w:t>
      </w:r>
      <w:r w:rsidRPr="00693AAF">
        <w:rPr>
          <w:rFonts w:ascii="Book Antiqua" w:hAnsi="Book Antiqua" w:cs="Arial"/>
          <w:sz w:val="24"/>
          <w:szCs w:val="24"/>
          <w:lang w:val="en-US"/>
        </w:rPr>
        <w:t xml:space="preserve">Mean </w:t>
      </w:r>
      <w:r w:rsidR="00FD3F68" w:rsidRPr="00693AAF">
        <w:rPr>
          <w:rFonts w:ascii="Book Antiqua" w:hAnsi="Book Antiqua" w:cs="Arial"/>
          <w:sz w:val="24"/>
          <w:szCs w:val="24"/>
          <w:lang w:val="en-US"/>
        </w:rPr>
        <w:t xml:space="preserve">MELD score </w:t>
      </w:r>
      <w:r w:rsidR="00531740" w:rsidRPr="00693AAF">
        <w:rPr>
          <w:rFonts w:ascii="Book Antiqua" w:hAnsi="Book Antiqua" w:cs="Arial"/>
          <w:sz w:val="24"/>
          <w:szCs w:val="24"/>
          <w:lang w:val="en-US"/>
        </w:rPr>
        <w:t>was 8.7</w:t>
      </w:r>
      <w:r w:rsidR="00A66F86">
        <w:rPr>
          <w:rFonts w:ascii="Book Antiqua" w:hAnsi="Book Antiqua" w:cs="Arial" w:hint="eastAsia"/>
          <w:sz w:val="24"/>
          <w:szCs w:val="24"/>
          <w:lang w:val="en-US" w:eastAsia="zh-CN"/>
        </w:rPr>
        <w:t xml:space="preserve"> </w:t>
      </w:r>
      <w:r w:rsidR="00582E24"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5</w:t>
      </w:r>
      <w:r w:rsidR="00531740" w:rsidRPr="00693AAF">
        <w:rPr>
          <w:rFonts w:ascii="Book Antiqua" w:hAnsi="Book Antiqua" w:cs="Arial"/>
          <w:sz w:val="24"/>
          <w:szCs w:val="24"/>
          <w:lang w:val="en-US"/>
        </w:rPr>
        <w:t>.3</w:t>
      </w:r>
      <w:r w:rsidRPr="00693AAF">
        <w:rPr>
          <w:rFonts w:ascii="Book Antiqua" w:hAnsi="Book Antiqua" w:cs="Arial"/>
          <w:sz w:val="24"/>
          <w:szCs w:val="24"/>
          <w:lang w:val="en-US"/>
        </w:rPr>
        <w:t>.</w:t>
      </w:r>
      <w:r w:rsidR="00592728" w:rsidRPr="00693AAF">
        <w:rPr>
          <w:rFonts w:ascii="Book Antiqua" w:hAnsi="Book Antiqua" w:cs="Arial"/>
          <w:sz w:val="24"/>
          <w:szCs w:val="24"/>
          <w:lang w:val="en-US"/>
        </w:rPr>
        <w:t xml:space="preserve"> Five</w:t>
      </w:r>
      <w:r w:rsidR="000C73A5" w:rsidRPr="00693AAF">
        <w:rPr>
          <w:rFonts w:ascii="Book Antiqua" w:hAnsi="Book Antiqua" w:cs="Arial"/>
          <w:sz w:val="24"/>
          <w:szCs w:val="24"/>
          <w:lang w:val="en-US"/>
        </w:rPr>
        <w:t xml:space="preserve"> </w:t>
      </w:r>
      <w:r w:rsidR="00592728" w:rsidRPr="00693AAF">
        <w:rPr>
          <w:rFonts w:ascii="Book Antiqua" w:hAnsi="Book Antiqua" w:cs="Arial"/>
          <w:sz w:val="24"/>
          <w:szCs w:val="24"/>
          <w:lang w:val="en-US"/>
        </w:rPr>
        <w:t xml:space="preserve">(19.2%) </w:t>
      </w:r>
      <w:r w:rsidR="000C73A5" w:rsidRPr="00693AAF">
        <w:rPr>
          <w:rFonts w:ascii="Book Antiqua" w:hAnsi="Book Antiqua" w:cs="Arial"/>
          <w:sz w:val="24"/>
          <w:szCs w:val="24"/>
          <w:lang w:val="en-US"/>
        </w:rPr>
        <w:t>patients</w:t>
      </w:r>
      <w:r w:rsidR="00592728" w:rsidRPr="00693AAF">
        <w:rPr>
          <w:rFonts w:ascii="Book Antiqua" w:hAnsi="Book Antiqua" w:cs="Arial"/>
          <w:sz w:val="24"/>
          <w:szCs w:val="24"/>
          <w:lang w:val="en-US"/>
        </w:rPr>
        <w:t xml:space="preserve"> had ascites and the vast majority (84.6%)</w:t>
      </w:r>
      <w:r w:rsidRPr="00693AAF">
        <w:rPr>
          <w:rFonts w:ascii="Book Antiqua" w:hAnsi="Book Antiqua" w:cs="Arial"/>
          <w:sz w:val="24"/>
          <w:szCs w:val="24"/>
          <w:lang w:val="en-US"/>
        </w:rPr>
        <w:t xml:space="preserve"> </w:t>
      </w:r>
      <w:r w:rsidR="00592728" w:rsidRPr="00693AAF">
        <w:rPr>
          <w:rFonts w:ascii="Book Antiqua" w:hAnsi="Book Antiqua" w:cs="Arial"/>
          <w:sz w:val="24"/>
          <w:szCs w:val="24"/>
          <w:lang w:val="en-US"/>
        </w:rPr>
        <w:t xml:space="preserve">had </w:t>
      </w:r>
      <w:r w:rsidR="00592728" w:rsidRPr="00693AAF">
        <w:rPr>
          <w:rFonts w:ascii="Book Antiqua" w:hAnsi="Book Antiqua" w:cs="Arial"/>
          <w:sz w:val="24"/>
          <w:szCs w:val="24"/>
          <w:lang w:val="en-US"/>
        </w:rPr>
        <w:lastRenderedPageBreak/>
        <w:t xml:space="preserve">gastroesophageal varices. </w:t>
      </w:r>
      <w:r w:rsidR="004E17A7" w:rsidRPr="00693AAF">
        <w:rPr>
          <w:rFonts w:ascii="Book Antiqua" w:hAnsi="Book Antiqua" w:cs="Arial"/>
          <w:sz w:val="24"/>
          <w:szCs w:val="24"/>
          <w:lang w:val="en-US"/>
        </w:rPr>
        <w:t>Baseline characteristics of patients are listed in Table 1.</w:t>
      </w:r>
      <w:r w:rsidR="00151294" w:rsidRPr="00693AAF">
        <w:rPr>
          <w:rFonts w:ascii="Book Antiqua" w:hAnsi="Book Antiqua" w:cs="Arial"/>
          <w:sz w:val="24"/>
          <w:szCs w:val="24"/>
          <w:lang w:val="en-US"/>
        </w:rPr>
        <w:t xml:space="preserve"> Non selective β-blockers (propranolol) w</w:t>
      </w:r>
      <w:r w:rsidR="00A66F86">
        <w:rPr>
          <w:rFonts w:ascii="Book Antiqua" w:hAnsi="Book Antiqua" w:cs="Arial"/>
          <w:sz w:val="24"/>
          <w:szCs w:val="24"/>
          <w:lang w:val="en-US" w:eastAsia="zh-CN"/>
        </w:rPr>
        <w:t>ere</w:t>
      </w:r>
      <w:r w:rsidR="00151294" w:rsidRPr="00693AAF">
        <w:rPr>
          <w:rFonts w:ascii="Book Antiqua" w:hAnsi="Book Antiqua" w:cs="Arial"/>
          <w:sz w:val="24"/>
          <w:szCs w:val="24"/>
          <w:lang w:val="en-US"/>
        </w:rPr>
        <w:t xml:space="preserve"> suspended in 15 patients and diuretics (furosemide and/or spironolactone) in 12 patients.</w:t>
      </w:r>
    </w:p>
    <w:p w:rsidR="00292B7A" w:rsidRPr="00693AAF" w:rsidRDefault="00D01F35" w:rsidP="00A66F86">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Pro</w:t>
      </w:r>
      <w:r w:rsidR="000C73A5" w:rsidRPr="00693AAF">
        <w:rPr>
          <w:rFonts w:ascii="Book Antiqua" w:hAnsi="Book Antiqua" w:cs="Arial"/>
          <w:sz w:val="24"/>
          <w:szCs w:val="24"/>
          <w:lang w:val="en-US"/>
        </w:rPr>
        <w:t>-BNP</w:t>
      </w:r>
      <w:r w:rsidR="00A91A45" w:rsidRPr="00693AAF">
        <w:rPr>
          <w:rFonts w:ascii="Book Antiqua" w:hAnsi="Book Antiqua" w:cs="Arial"/>
          <w:sz w:val="24"/>
          <w:szCs w:val="24"/>
          <w:lang w:val="en-US"/>
        </w:rPr>
        <w:t xml:space="preserve"> levels were </w:t>
      </w:r>
      <w:r w:rsidR="00482BFD" w:rsidRPr="00693AAF">
        <w:rPr>
          <w:rFonts w:ascii="Book Antiqua" w:hAnsi="Book Antiqua" w:cs="Arial"/>
          <w:sz w:val="24"/>
          <w:szCs w:val="24"/>
          <w:lang w:val="en-US"/>
        </w:rPr>
        <w:t>110.8 ± 110.6</w:t>
      </w:r>
      <w:r w:rsidR="00A66F86">
        <w:rPr>
          <w:rFonts w:ascii="Book Antiqua" w:hAnsi="Book Antiqua" w:cs="Arial" w:hint="eastAsia"/>
          <w:sz w:val="24"/>
          <w:szCs w:val="24"/>
          <w:lang w:val="en-US" w:eastAsia="zh-CN"/>
        </w:rPr>
        <w:t xml:space="preserve"> </w:t>
      </w:r>
      <w:r w:rsidR="00482BFD" w:rsidRPr="00693AAF">
        <w:rPr>
          <w:rFonts w:ascii="Book Antiqua" w:hAnsi="Book Antiqua" w:cs="Arial"/>
          <w:sz w:val="24"/>
          <w:szCs w:val="24"/>
          <w:lang w:val="en-US"/>
        </w:rPr>
        <w:t>µg/m</w:t>
      </w:r>
      <w:r w:rsidR="00A66F86" w:rsidRPr="00693AAF">
        <w:rPr>
          <w:rFonts w:ascii="Book Antiqua" w:hAnsi="Book Antiqua" w:cs="Arial"/>
          <w:sz w:val="24"/>
          <w:szCs w:val="24"/>
          <w:lang w:val="en-US"/>
        </w:rPr>
        <w:t>L</w:t>
      </w:r>
      <w:r w:rsidR="00A91A45" w:rsidRPr="00693AAF">
        <w:rPr>
          <w:rFonts w:ascii="Book Antiqua" w:hAnsi="Book Antiqua" w:cs="Arial"/>
          <w:sz w:val="24"/>
          <w:szCs w:val="24"/>
          <w:lang w:val="en-US"/>
        </w:rPr>
        <w:t xml:space="preserve"> </w:t>
      </w:r>
      <w:r w:rsidR="00492856" w:rsidRPr="00693AAF">
        <w:rPr>
          <w:rFonts w:ascii="Book Antiqua" w:hAnsi="Book Antiqua" w:cs="Arial"/>
          <w:sz w:val="24"/>
          <w:szCs w:val="24"/>
          <w:lang w:val="en-US"/>
        </w:rPr>
        <w:t>and</w:t>
      </w:r>
      <w:r w:rsidR="00ED0B98" w:rsidRPr="00693AAF">
        <w:rPr>
          <w:rFonts w:ascii="Book Antiqua" w:hAnsi="Book Antiqua" w:cs="Arial"/>
          <w:sz w:val="24"/>
          <w:szCs w:val="24"/>
          <w:lang w:val="en-US"/>
        </w:rPr>
        <w:t xml:space="preserve"> were</w:t>
      </w:r>
      <w:r w:rsidR="00A91A45" w:rsidRPr="00693AAF">
        <w:rPr>
          <w:rFonts w:ascii="Book Antiqua" w:hAnsi="Book Antiqua" w:cs="Arial"/>
          <w:sz w:val="24"/>
          <w:szCs w:val="24"/>
          <w:lang w:val="en-US"/>
        </w:rPr>
        <w:t xml:space="preserve"> elevated</w:t>
      </w:r>
      <w:r w:rsidR="00996AFB" w:rsidRPr="00693AAF">
        <w:rPr>
          <w:rFonts w:ascii="Book Antiqua" w:hAnsi="Book Antiqua" w:cs="Arial"/>
          <w:sz w:val="24"/>
          <w:szCs w:val="24"/>
          <w:lang w:val="en-US"/>
        </w:rPr>
        <w:t xml:space="preserve"> </w:t>
      </w:r>
      <w:r w:rsidR="00C15C44" w:rsidRPr="00693AAF">
        <w:rPr>
          <w:rFonts w:ascii="Book Antiqua" w:hAnsi="Book Antiqua" w:cs="Arial"/>
          <w:sz w:val="24"/>
          <w:szCs w:val="24"/>
          <w:lang w:val="en-US"/>
        </w:rPr>
        <w:t xml:space="preserve">in </w:t>
      </w:r>
      <w:r w:rsidR="00C60E0D" w:rsidRPr="00693AAF">
        <w:rPr>
          <w:rFonts w:ascii="Book Antiqua" w:hAnsi="Book Antiqua" w:cs="Arial"/>
          <w:sz w:val="24"/>
          <w:szCs w:val="24"/>
          <w:lang w:val="en-US"/>
        </w:rPr>
        <w:t>8 (30.8%)</w:t>
      </w:r>
      <w:r w:rsidR="00C15C44" w:rsidRPr="00693AAF">
        <w:rPr>
          <w:rFonts w:ascii="Book Antiqua" w:hAnsi="Book Antiqua" w:cs="Arial"/>
          <w:sz w:val="24"/>
          <w:szCs w:val="24"/>
          <w:lang w:val="en-US"/>
        </w:rPr>
        <w:t xml:space="preserve"> </w:t>
      </w:r>
      <w:r w:rsidR="00A91A45" w:rsidRPr="00693AAF">
        <w:rPr>
          <w:rFonts w:ascii="Book Antiqua" w:hAnsi="Book Antiqua" w:cs="Arial"/>
          <w:sz w:val="24"/>
          <w:szCs w:val="24"/>
          <w:lang w:val="en-US"/>
        </w:rPr>
        <w:t>patients</w:t>
      </w:r>
      <w:r w:rsidR="00482BFD" w:rsidRPr="00693AAF">
        <w:rPr>
          <w:rFonts w:ascii="Book Antiqua" w:hAnsi="Book Antiqua" w:cs="Arial"/>
          <w:sz w:val="24"/>
          <w:szCs w:val="24"/>
          <w:lang w:val="en-US"/>
        </w:rPr>
        <w:t xml:space="preserve"> </w:t>
      </w:r>
      <w:r w:rsidR="00C60E0D" w:rsidRPr="00693AAF">
        <w:rPr>
          <w:rFonts w:ascii="Book Antiqua" w:hAnsi="Book Antiqua" w:cs="Arial"/>
          <w:sz w:val="24"/>
          <w:szCs w:val="24"/>
          <w:lang w:val="en-US"/>
        </w:rPr>
        <w:t>(normal levels</w:t>
      </w:r>
      <w:r w:rsidR="00482BFD" w:rsidRPr="00693AAF">
        <w:rPr>
          <w:rFonts w:ascii="Book Antiqua" w:hAnsi="Book Antiqua" w:cs="Arial"/>
          <w:sz w:val="24"/>
          <w:szCs w:val="24"/>
          <w:lang w:val="en-US"/>
        </w:rPr>
        <w:t xml:space="preserve"> &lt;</w:t>
      </w:r>
      <w:r w:rsidR="00A66F86">
        <w:rPr>
          <w:rFonts w:ascii="Book Antiqua" w:hAnsi="Book Antiqua" w:cs="Arial" w:hint="eastAsia"/>
          <w:sz w:val="24"/>
          <w:szCs w:val="24"/>
          <w:lang w:val="en-US" w:eastAsia="zh-CN"/>
        </w:rPr>
        <w:t xml:space="preserve"> </w:t>
      </w:r>
      <w:r w:rsidR="00390949" w:rsidRPr="00693AAF">
        <w:rPr>
          <w:rFonts w:ascii="Book Antiqua" w:hAnsi="Book Antiqua" w:cs="Arial"/>
          <w:sz w:val="24"/>
          <w:szCs w:val="24"/>
          <w:lang w:val="en-US"/>
        </w:rPr>
        <w:t>125</w:t>
      </w:r>
      <w:r w:rsidR="00A66F86">
        <w:rPr>
          <w:rFonts w:ascii="Book Antiqua" w:hAnsi="Book Antiqua" w:cs="Arial" w:hint="eastAsia"/>
          <w:sz w:val="24"/>
          <w:szCs w:val="24"/>
          <w:lang w:val="en-US" w:eastAsia="zh-CN"/>
        </w:rPr>
        <w:t xml:space="preserve"> </w:t>
      </w:r>
      <w:r w:rsidR="0067636C" w:rsidRPr="00693AAF">
        <w:rPr>
          <w:rFonts w:ascii="Book Antiqua" w:hAnsi="Book Antiqua" w:cs="Arial"/>
          <w:sz w:val="24"/>
          <w:szCs w:val="24"/>
          <w:lang w:val="en-US"/>
        </w:rPr>
        <w:t>μ</w:t>
      </w:r>
      <w:r w:rsidR="00390949" w:rsidRPr="00693AAF">
        <w:rPr>
          <w:rFonts w:ascii="Book Antiqua" w:hAnsi="Book Antiqua" w:cs="Arial"/>
          <w:sz w:val="24"/>
          <w:szCs w:val="24"/>
          <w:lang w:val="en-US"/>
        </w:rPr>
        <w:t>g/mL</w:t>
      </w:r>
      <w:r w:rsidR="00482BFD" w:rsidRPr="00693AAF">
        <w:rPr>
          <w:rFonts w:ascii="Book Antiqua" w:hAnsi="Book Antiqua" w:cs="Arial"/>
          <w:sz w:val="24"/>
          <w:szCs w:val="24"/>
          <w:lang w:val="en-US"/>
        </w:rPr>
        <w:t>)</w:t>
      </w:r>
      <w:r w:rsidR="00A91A45" w:rsidRPr="00693AAF">
        <w:rPr>
          <w:rFonts w:ascii="Book Antiqua" w:hAnsi="Book Antiqua" w:cs="Arial"/>
          <w:sz w:val="24"/>
          <w:szCs w:val="24"/>
          <w:lang w:val="en-US"/>
        </w:rPr>
        <w:t>.</w:t>
      </w:r>
      <w:r w:rsidR="006C19FE" w:rsidRPr="00693AAF">
        <w:rPr>
          <w:rFonts w:ascii="Book Antiqua" w:hAnsi="Book Antiqua" w:cs="Arial"/>
          <w:sz w:val="24"/>
          <w:szCs w:val="24"/>
          <w:lang w:val="en-US"/>
        </w:rPr>
        <w:t xml:space="preserve"> </w:t>
      </w:r>
      <w:r w:rsidRPr="00693AAF">
        <w:rPr>
          <w:rFonts w:ascii="Book Antiqua" w:hAnsi="Book Antiqua" w:cs="Arial"/>
          <w:sz w:val="24"/>
          <w:szCs w:val="24"/>
          <w:lang w:val="en-US"/>
        </w:rPr>
        <w:t>Pro</w:t>
      </w:r>
      <w:r w:rsidR="00582E24" w:rsidRPr="00693AAF">
        <w:rPr>
          <w:rFonts w:ascii="Book Antiqua" w:hAnsi="Book Antiqua" w:cs="Arial"/>
          <w:sz w:val="24"/>
          <w:szCs w:val="24"/>
          <w:lang w:val="en-US"/>
        </w:rPr>
        <w:t>-BNP</w:t>
      </w:r>
      <w:r w:rsidR="006C19FE" w:rsidRPr="00693AAF">
        <w:rPr>
          <w:rFonts w:ascii="Book Antiqua" w:hAnsi="Book Antiqua" w:cs="Arial"/>
          <w:sz w:val="24"/>
          <w:szCs w:val="24"/>
          <w:lang w:val="en-US"/>
        </w:rPr>
        <w:t xml:space="preserve"> </w:t>
      </w:r>
      <w:r w:rsidR="00582E24" w:rsidRPr="00693AAF">
        <w:rPr>
          <w:rFonts w:ascii="Book Antiqua" w:hAnsi="Book Antiqua" w:cs="Arial"/>
          <w:sz w:val="24"/>
          <w:szCs w:val="24"/>
          <w:lang w:val="en-US"/>
        </w:rPr>
        <w:t xml:space="preserve">values were not </w:t>
      </w:r>
      <w:r w:rsidR="00C15C44" w:rsidRPr="00693AAF">
        <w:rPr>
          <w:rFonts w:ascii="Book Antiqua" w:hAnsi="Book Antiqua" w:cs="Arial"/>
          <w:sz w:val="24"/>
          <w:szCs w:val="24"/>
          <w:lang w:val="en-US"/>
        </w:rPr>
        <w:t>significantly different between alcoholic and non-alcoholic patients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C15C44"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C15C44" w:rsidRPr="00693AAF">
        <w:rPr>
          <w:rFonts w:ascii="Book Antiqua" w:hAnsi="Book Antiqua" w:cs="Arial"/>
          <w:sz w:val="24"/>
          <w:szCs w:val="24"/>
          <w:lang w:val="en-US"/>
        </w:rPr>
        <w:t>0.757)</w:t>
      </w:r>
      <w:r w:rsidR="00025611" w:rsidRPr="00693AAF">
        <w:rPr>
          <w:rFonts w:ascii="Book Antiqua" w:hAnsi="Book Antiqua" w:cs="Arial"/>
          <w:sz w:val="24"/>
          <w:szCs w:val="24"/>
          <w:lang w:val="en-US"/>
        </w:rPr>
        <w:t>. Pr</w:t>
      </w:r>
      <w:r w:rsidR="00763590" w:rsidRPr="00693AAF">
        <w:rPr>
          <w:rFonts w:ascii="Book Antiqua" w:hAnsi="Book Antiqua" w:cs="Arial"/>
          <w:sz w:val="24"/>
          <w:szCs w:val="24"/>
          <w:lang w:val="en-US"/>
        </w:rPr>
        <w:t>o</w:t>
      </w:r>
      <w:r w:rsidR="00025611" w:rsidRPr="00693AAF">
        <w:rPr>
          <w:rFonts w:ascii="Book Antiqua" w:hAnsi="Book Antiqua" w:cs="Arial"/>
          <w:sz w:val="24"/>
          <w:szCs w:val="24"/>
          <w:lang w:val="en-US"/>
        </w:rPr>
        <w:t>-BNP</w:t>
      </w:r>
      <w:r w:rsidR="001969A0" w:rsidRPr="00693AAF">
        <w:rPr>
          <w:rFonts w:ascii="Book Antiqua" w:hAnsi="Book Antiqua" w:cs="Arial"/>
          <w:sz w:val="24"/>
          <w:szCs w:val="24"/>
          <w:lang w:val="en-US"/>
        </w:rPr>
        <w:t xml:space="preserve"> </w:t>
      </w:r>
      <w:r w:rsidR="00025611" w:rsidRPr="00693AAF">
        <w:rPr>
          <w:rFonts w:ascii="Book Antiqua" w:hAnsi="Book Antiqua" w:cs="Arial"/>
          <w:sz w:val="24"/>
          <w:szCs w:val="24"/>
          <w:lang w:val="en-US"/>
        </w:rPr>
        <w:t>levels were similar</w:t>
      </w:r>
      <w:r w:rsidR="00492856" w:rsidRPr="00693AAF">
        <w:rPr>
          <w:rFonts w:ascii="Book Antiqua" w:hAnsi="Book Antiqua" w:cs="Arial"/>
          <w:sz w:val="24"/>
          <w:szCs w:val="24"/>
          <w:lang w:val="en-US"/>
        </w:rPr>
        <w:t xml:space="preserve"> in Child-Pugh </w:t>
      </w:r>
      <w:r w:rsidR="0023174A" w:rsidRPr="00693AAF">
        <w:rPr>
          <w:rFonts w:ascii="Book Antiqua" w:hAnsi="Book Antiqua" w:cs="Arial"/>
          <w:sz w:val="24"/>
          <w:szCs w:val="24"/>
          <w:lang w:val="en-US"/>
        </w:rPr>
        <w:t xml:space="preserve">class </w:t>
      </w:r>
      <w:r w:rsidR="00BB2809" w:rsidRPr="00693AAF">
        <w:rPr>
          <w:rFonts w:ascii="Book Antiqua" w:hAnsi="Book Antiqua" w:cs="Arial"/>
          <w:sz w:val="24"/>
          <w:szCs w:val="24"/>
          <w:lang w:val="en-US"/>
        </w:rPr>
        <w:t>B/</w:t>
      </w:r>
      <w:r w:rsidR="00492856" w:rsidRPr="00693AAF">
        <w:rPr>
          <w:rFonts w:ascii="Book Antiqua" w:hAnsi="Book Antiqua" w:cs="Arial"/>
          <w:sz w:val="24"/>
          <w:szCs w:val="24"/>
          <w:lang w:val="en-US"/>
        </w:rPr>
        <w:t xml:space="preserve">C </w:t>
      </w:r>
      <w:r w:rsidR="008D5F54" w:rsidRPr="00693AAF">
        <w:rPr>
          <w:rFonts w:ascii="Book Antiqua" w:hAnsi="Book Antiqua" w:cs="Arial"/>
          <w:sz w:val="24"/>
          <w:szCs w:val="24"/>
          <w:lang w:val="en-US"/>
        </w:rPr>
        <w:t>and</w:t>
      </w:r>
      <w:r w:rsidR="00025611" w:rsidRPr="00693AAF">
        <w:rPr>
          <w:rFonts w:ascii="Book Antiqua" w:hAnsi="Book Antiqua" w:cs="Arial"/>
          <w:sz w:val="24"/>
          <w:szCs w:val="24"/>
          <w:lang w:val="en-US"/>
        </w:rPr>
        <w:t xml:space="preserve"> Child</w:t>
      </w:r>
      <w:r w:rsidR="008D5F54" w:rsidRPr="00693AAF">
        <w:rPr>
          <w:rFonts w:ascii="Book Antiqua" w:hAnsi="Book Antiqua" w:cs="Arial"/>
          <w:sz w:val="24"/>
          <w:szCs w:val="24"/>
          <w:lang w:val="en-US"/>
        </w:rPr>
        <w:t xml:space="preserve">-Pugh </w:t>
      </w:r>
      <w:r w:rsidR="0023174A" w:rsidRPr="00693AAF">
        <w:rPr>
          <w:rFonts w:ascii="Book Antiqua" w:hAnsi="Book Antiqua" w:cs="Arial"/>
          <w:sz w:val="24"/>
          <w:szCs w:val="24"/>
          <w:lang w:val="en-US"/>
        </w:rPr>
        <w:t xml:space="preserve">class </w:t>
      </w:r>
      <w:r w:rsidR="008D5F54" w:rsidRPr="00693AAF">
        <w:rPr>
          <w:rFonts w:ascii="Book Antiqua" w:hAnsi="Book Antiqua" w:cs="Arial"/>
          <w:sz w:val="24"/>
          <w:szCs w:val="24"/>
          <w:lang w:val="en-US"/>
        </w:rPr>
        <w:t xml:space="preserve">A patients </w:t>
      </w:r>
      <w:r w:rsidR="001969A0" w:rsidRPr="00693AAF">
        <w:rPr>
          <w:rFonts w:ascii="Book Antiqua" w:hAnsi="Book Antiqua" w:cs="Arial"/>
          <w:sz w:val="24"/>
          <w:szCs w:val="24"/>
          <w:lang w:val="en-US"/>
        </w:rPr>
        <w:t>(</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492856" w:rsidRPr="00693AAF">
        <w:rPr>
          <w:rFonts w:ascii="Book Antiqua" w:hAnsi="Book Antiqua" w:cs="Arial"/>
          <w:sz w:val="24"/>
          <w:szCs w:val="24"/>
          <w:lang w:val="en-US"/>
        </w:rPr>
        <w:t>0.651). T</w:t>
      </w:r>
      <w:r w:rsidR="00025611" w:rsidRPr="00693AAF">
        <w:rPr>
          <w:rFonts w:ascii="Book Antiqua" w:hAnsi="Book Antiqua" w:cs="Arial"/>
          <w:sz w:val="24"/>
          <w:szCs w:val="24"/>
          <w:lang w:val="en-US"/>
        </w:rPr>
        <w:t xml:space="preserve">here was no correlation between </w:t>
      </w:r>
      <w:r w:rsidR="00492856" w:rsidRPr="00693AAF">
        <w:rPr>
          <w:rFonts w:ascii="Book Antiqua" w:hAnsi="Book Antiqua" w:cs="Arial"/>
          <w:sz w:val="24"/>
          <w:szCs w:val="24"/>
          <w:lang w:val="en-US"/>
        </w:rPr>
        <w:t>MELD score</w:t>
      </w:r>
      <w:r w:rsidR="00025611" w:rsidRPr="00693AAF">
        <w:rPr>
          <w:rFonts w:ascii="Book Antiqua" w:hAnsi="Book Antiqua" w:cs="Arial"/>
          <w:sz w:val="24"/>
          <w:szCs w:val="24"/>
          <w:lang w:val="en-US"/>
        </w:rPr>
        <w:t xml:space="preserve"> and </w:t>
      </w:r>
      <w:r w:rsidR="00492856" w:rsidRPr="00693AAF">
        <w:rPr>
          <w:rFonts w:ascii="Book Antiqua" w:hAnsi="Book Antiqua" w:cs="Arial"/>
          <w:sz w:val="24"/>
          <w:szCs w:val="24"/>
          <w:lang w:val="en-US"/>
        </w:rPr>
        <w:t xml:space="preserve">pro-BNP </w:t>
      </w:r>
      <w:r w:rsidR="00222BEB" w:rsidRPr="00693AAF">
        <w:rPr>
          <w:rFonts w:ascii="Book Antiqua" w:hAnsi="Book Antiqua" w:cs="Arial"/>
          <w:sz w:val="24"/>
          <w:szCs w:val="24"/>
          <w:lang w:val="en-US"/>
        </w:rPr>
        <w:t xml:space="preserve">values </w:t>
      </w:r>
      <w:r w:rsidR="00535E84" w:rsidRPr="00693AAF">
        <w:rPr>
          <w:rFonts w:ascii="Book Antiqua" w:hAnsi="Book Antiqua" w:cs="Arial"/>
          <w:sz w:val="24"/>
          <w:szCs w:val="24"/>
          <w:lang w:val="en-US"/>
        </w:rPr>
        <w:t>(</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492856" w:rsidRPr="00693AAF">
        <w:rPr>
          <w:rFonts w:ascii="Book Antiqua" w:hAnsi="Book Antiqua" w:cs="Arial"/>
          <w:sz w:val="24"/>
          <w:szCs w:val="24"/>
          <w:lang w:val="en-US"/>
        </w:rPr>
        <w:t>0.950)</w:t>
      </w:r>
      <w:r w:rsidR="006C19FE" w:rsidRPr="00693AAF">
        <w:rPr>
          <w:rFonts w:ascii="Book Antiqua" w:hAnsi="Book Antiqua" w:cs="Arial"/>
          <w:sz w:val="24"/>
          <w:szCs w:val="24"/>
          <w:lang w:val="en-US"/>
        </w:rPr>
        <w:t>.</w:t>
      </w:r>
      <w:r w:rsidR="001969A0" w:rsidRPr="00693AAF">
        <w:rPr>
          <w:rFonts w:ascii="Book Antiqua" w:hAnsi="Book Antiqua" w:cs="Arial"/>
          <w:sz w:val="24"/>
          <w:szCs w:val="24"/>
          <w:lang w:val="en-US"/>
        </w:rPr>
        <w:t xml:space="preserve"> </w:t>
      </w:r>
      <w:r w:rsidR="00ED0B98" w:rsidRPr="00693AAF">
        <w:rPr>
          <w:rFonts w:ascii="Book Antiqua" w:hAnsi="Book Antiqua" w:cs="Arial"/>
          <w:sz w:val="24"/>
          <w:szCs w:val="24"/>
          <w:lang w:val="en-US"/>
        </w:rPr>
        <w:t>The presence of</w:t>
      </w:r>
      <w:r w:rsidR="00492856" w:rsidRPr="00693AAF">
        <w:rPr>
          <w:rFonts w:ascii="Book Antiqua" w:hAnsi="Book Antiqua" w:cs="Arial"/>
          <w:sz w:val="24"/>
          <w:szCs w:val="24"/>
          <w:lang w:val="en-US"/>
        </w:rPr>
        <w:t xml:space="preserve"> ascites</w:t>
      </w:r>
      <w:r w:rsidR="00ED0B98" w:rsidRPr="00693AAF">
        <w:rPr>
          <w:rFonts w:ascii="Book Antiqua" w:hAnsi="Book Antiqua" w:cs="Arial"/>
          <w:sz w:val="24"/>
          <w:szCs w:val="24"/>
          <w:lang w:val="en-US"/>
        </w:rPr>
        <w:t>,</w:t>
      </w:r>
      <w:r w:rsidR="0023174A" w:rsidRPr="00693AAF">
        <w:rPr>
          <w:rFonts w:ascii="Book Antiqua" w:hAnsi="Book Antiqua" w:cs="Arial"/>
          <w:sz w:val="24"/>
          <w:szCs w:val="24"/>
          <w:lang w:val="en-US"/>
        </w:rPr>
        <w:t xml:space="preserve"> gastroesophageal varices and</w:t>
      </w:r>
      <w:r w:rsidR="00ED0B98" w:rsidRPr="00693AAF">
        <w:rPr>
          <w:rFonts w:ascii="Book Antiqua" w:hAnsi="Book Antiqua" w:cs="Arial"/>
          <w:sz w:val="24"/>
          <w:szCs w:val="24"/>
          <w:lang w:val="en-US"/>
        </w:rPr>
        <w:t xml:space="preserve"> </w:t>
      </w:r>
      <w:r w:rsidR="00492856" w:rsidRPr="00693AAF">
        <w:rPr>
          <w:rFonts w:ascii="Book Antiqua" w:hAnsi="Book Antiqua" w:cs="Arial"/>
          <w:sz w:val="24"/>
          <w:szCs w:val="24"/>
          <w:lang w:val="en-US"/>
        </w:rPr>
        <w:t xml:space="preserve">history of </w:t>
      </w:r>
      <w:r w:rsidR="00ED0B98" w:rsidRPr="00693AAF">
        <w:rPr>
          <w:rFonts w:ascii="Book Antiqua" w:hAnsi="Book Antiqua" w:cs="Arial"/>
          <w:sz w:val="24"/>
          <w:szCs w:val="24"/>
          <w:lang w:val="en-US"/>
        </w:rPr>
        <w:t>overt encephalopathy was</w:t>
      </w:r>
      <w:r w:rsidR="00492856" w:rsidRPr="00693AAF">
        <w:rPr>
          <w:rFonts w:ascii="Book Antiqua" w:hAnsi="Book Antiqua" w:cs="Arial"/>
          <w:sz w:val="24"/>
          <w:szCs w:val="24"/>
          <w:lang w:val="en-US"/>
        </w:rPr>
        <w:t xml:space="preserve"> not significantl</w:t>
      </w:r>
      <w:r w:rsidR="00ED0B98" w:rsidRPr="00693AAF">
        <w:rPr>
          <w:rFonts w:ascii="Book Antiqua" w:hAnsi="Book Antiqua" w:cs="Arial"/>
          <w:sz w:val="24"/>
          <w:szCs w:val="24"/>
          <w:lang w:val="en-US"/>
        </w:rPr>
        <w:t>y associated wi</w:t>
      </w:r>
      <w:r w:rsidR="006C19FE" w:rsidRPr="00693AAF">
        <w:rPr>
          <w:rFonts w:ascii="Book Antiqua" w:hAnsi="Book Antiqua" w:cs="Arial"/>
          <w:sz w:val="24"/>
          <w:szCs w:val="24"/>
          <w:lang w:val="en-US"/>
        </w:rPr>
        <w:t xml:space="preserve">th </w:t>
      </w:r>
      <w:r w:rsidR="00813D17" w:rsidRPr="00693AAF">
        <w:rPr>
          <w:rFonts w:ascii="Book Antiqua" w:hAnsi="Book Antiqua" w:cs="Arial"/>
          <w:sz w:val="24"/>
          <w:szCs w:val="24"/>
          <w:lang w:val="en-US"/>
        </w:rPr>
        <w:t xml:space="preserve">more elevated </w:t>
      </w:r>
      <w:r w:rsidR="006C19FE" w:rsidRPr="00693AAF">
        <w:rPr>
          <w:rFonts w:ascii="Book Antiqua" w:hAnsi="Book Antiqua" w:cs="Arial"/>
          <w:sz w:val="24"/>
          <w:szCs w:val="24"/>
          <w:lang w:val="en-US"/>
        </w:rPr>
        <w:t>pro-BNP</w:t>
      </w:r>
      <w:r w:rsidR="00222BEB" w:rsidRPr="00693AAF">
        <w:rPr>
          <w:rFonts w:ascii="Book Antiqua" w:hAnsi="Book Antiqua" w:cs="Arial"/>
          <w:sz w:val="24"/>
          <w:szCs w:val="24"/>
          <w:lang w:val="en-US"/>
        </w:rPr>
        <w:t xml:space="preserve"> levels </w:t>
      </w:r>
      <w:r w:rsidR="00ED0B98" w:rsidRPr="00693AAF">
        <w:rPr>
          <w:rFonts w:ascii="Book Antiqua" w:hAnsi="Book Antiqua" w:cs="Arial"/>
          <w:sz w:val="24"/>
          <w:szCs w:val="24"/>
          <w:lang w:val="en-US"/>
        </w:rPr>
        <w:t>(</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322F61" w:rsidRPr="00693AAF">
        <w:rPr>
          <w:rFonts w:ascii="Book Antiqua" w:hAnsi="Book Antiqua" w:cs="Arial"/>
          <w:sz w:val="24"/>
          <w:szCs w:val="24"/>
          <w:lang w:val="en-US"/>
        </w:rPr>
        <w:t xml:space="preserve">0.525;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322F61" w:rsidRPr="00693AAF">
        <w:rPr>
          <w:rFonts w:ascii="Book Antiqua" w:hAnsi="Book Antiqua" w:cs="Arial"/>
          <w:sz w:val="24"/>
          <w:szCs w:val="24"/>
          <w:lang w:val="en-US"/>
        </w:rPr>
        <w:t xml:space="preserve">0.615 and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1969A0" w:rsidRPr="00693AAF">
        <w:rPr>
          <w:rFonts w:ascii="Book Antiqua" w:hAnsi="Book Antiqua" w:cs="Arial"/>
          <w:sz w:val="24"/>
          <w:szCs w:val="24"/>
          <w:lang w:val="en-US"/>
        </w:rPr>
        <w:t>0.186</w:t>
      </w:r>
      <w:r w:rsidR="00AE0CF4" w:rsidRPr="00693AAF">
        <w:rPr>
          <w:rFonts w:ascii="Book Antiqua" w:hAnsi="Book Antiqua" w:cs="Arial"/>
          <w:sz w:val="24"/>
          <w:szCs w:val="24"/>
          <w:lang w:val="en-US"/>
        </w:rPr>
        <w:t>,</w:t>
      </w:r>
      <w:r w:rsidR="00ED0B98" w:rsidRPr="00693AAF">
        <w:rPr>
          <w:rFonts w:ascii="Book Antiqua" w:hAnsi="Book Antiqua" w:cs="Arial"/>
          <w:sz w:val="24"/>
          <w:szCs w:val="24"/>
          <w:lang w:val="en-US"/>
        </w:rPr>
        <w:t xml:space="preserve"> respectively).</w:t>
      </w:r>
    </w:p>
    <w:p w:rsidR="00AE0CF4" w:rsidRPr="00693AAF" w:rsidRDefault="00AE0CF4" w:rsidP="00693AAF">
      <w:pPr>
        <w:spacing w:after="0" w:line="360" w:lineRule="auto"/>
        <w:jc w:val="both"/>
        <w:rPr>
          <w:rFonts w:ascii="Book Antiqua" w:hAnsi="Book Antiqua" w:cs="Arial"/>
          <w:b/>
          <w:sz w:val="24"/>
          <w:szCs w:val="24"/>
          <w:lang w:val="en-US"/>
        </w:rPr>
      </w:pPr>
    </w:p>
    <w:p w:rsidR="004E17A7" w:rsidRPr="00A66F86" w:rsidRDefault="004E17A7" w:rsidP="00693AAF">
      <w:pPr>
        <w:spacing w:after="0" w:line="360" w:lineRule="auto"/>
        <w:jc w:val="both"/>
        <w:rPr>
          <w:rFonts w:ascii="Book Antiqua" w:hAnsi="Book Antiqua" w:cs="Arial"/>
          <w:b/>
          <w:i/>
          <w:sz w:val="24"/>
          <w:szCs w:val="24"/>
          <w:lang w:val="en-US"/>
        </w:rPr>
      </w:pPr>
      <w:r w:rsidRPr="00A66F86">
        <w:rPr>
          <w:rFonts w:ascii="Book Antiqua" w:hAnsi="Book Antiqua" w:cs="Arial"/>
          <w:b/>
          <w:i/>
          <w:sz w:val="24"/>
          <w:szCs w:val="24"/>
          <w:lang w:val="en-US"/>
        </w:rPr>
        <w:t>E</w:t>
      </w:r>
      <w:r w:rsidR="00A66F86" w:rsidRPr="00A66F86">
        <w:rPr>
          <w:rFonts w:ascii="Book Antiqua" w:hAnsi="Book Antiqua" w:cs="Arial"/>
          <w:b/>
          <w:i/>
          <w:sz w:val="24"/>
          <w:szCs w:val="24"/>
          <w:lang w:val="en-US"/>
        </w:rPr>
        <w:t>lectrocardiographic characteristics</w:t>
      </w:r>
    </w:p>
    <w:p w:rsidR="000D2875" w:rsidRPr="00693AAF" w:rsidRDefault="005D01FC" w:rsidP="00693AAF">
      <w:pPr>
        <w:spacing w:after="0" w:line="360" w:lineRule="auto"/>
        <w:jc w:val="both"/>
        <w:rPr>
          <w:rFonts w:ascii="Book Antiqua" w:hAnsi="Book Antiqua" w:cs="Arial"/>
          <w:sz w:val="24"/>
          <w:szCs w:val="24"/>
          <w:lang w:val="en-US"/>
        </w:rPr>
      </w:pPr>
      <w:proofErr w:type="spellStart"/>
      <w:r w:rsidRPr="00693AAF">
        <w:rPr>
          <w:rFonts w:ascii="Book Antiqua" w:hAnsi="Book Antiqua" w:cs="Arial"/>
          <w:sz w:val="24"/>
          <w:szCs w:val="24"/>
          <w:lang w:val="en-US"/>
        </w:rPr>
        <w:t>QTc</w:t>
      </w:r>
      <w:proofErr w:type="spellEnd"/>
      <w:r w:rsidRPr="00693AAF">
        <w:rPr>
          <w:rFonts w:ascii="Book Antiqua" w:hAnsi="Book Antiqua" w:cs="Arial"/>
          <w:sz w:val="24"/>
          <w:szCs w:val="24"/>
          <w:lang w:val="en-US"/>
        </w:rPr>
        <w:t xml:space="preserve"> interval</w:t>
      </w:r>
      <w:r w:rsidR="004151F8" w:rsidRPr="00693AAF">
        <w:rPr>
          <w:rFonts w:ascii="Book Antiqua" w:hAnsi="Book Antiqua" w:cs="Arial"/>
          <w:sz w:val="24"/>
          <w:szCs w:val="24"/>
          <w:lang w:val="en-US"/>
        </w:rPr>
        <w:t xml:space="preserve"> duration</w:t>
      </w:r>
      <w:r w:rsidRPr="00693AAF">
        <w:rPr>
          <w:rFonts w:ascii="Book Antiqua" w:hAnsi="Book Antiqua" w:cs="Arial"/>
          <w:sz w:val="24"/>
          <w:szCs w:val="24"/>
          <w:lang w:val="en-US"/>
        </w:rPr>
        <w:t xml:space="preserve"> was 460</w:t>
      </w:r>
      <w:r w:rsidR="00A66F86">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23</w:t>
      </w:r>
      <w:r w:rsidR="00A66F86">
        <w:rPr>
          <w:rFonts w:ascii="Book Antiqua" w:hAnsi="Book Antiqua" w:cs="Arial" w:hint="eastAsia"/>
          <w:sz w:val="24"/>
          <w:szCs w:val="24"/>
          <w:lang w:val="en-US" w:eastAsia="zh-CN"/>
        </w:rPr>
        <w:t xml:space="preserve"> </w:t>
      </w:r>
      <w:proofErr w:type="spellStart"/>
      <w:r w:rsidRPr="00693AAF">
        <w:rPr>
          <w:rFonts w:ascii="Book Antiqua" w:hAnsi="Book Antiqua" w:cs="Arial"/>
          <w:sz w:val="24"/>
          <w:szCs w:val="24"/>
          <w:lang w:val="en-US"/>
        </w:rPr>
        <w:t>ms.</w:t>
      </w:r>
      <w:proofErr w:type="spellEnd"/>
      <w:r w:rsidRPr="00693AAF">
        <w:rPr>
          <w:rFonts w:ascii="Book Antiqua" w:hAnsi="Book Antiqua" w:cs="Arial"/>
          <w:sz w:val="24"/>
          <w:szCs w:val="24"/>
          <w:lang w:val="en-US"/>
        </w:rPr>
        <w:t xml:space="preserve"> </w:t>
      </w:r>
      <w:r w:rsidR="00B87F7F" w:rsidRPr="00693AAF">
        <w:rPr>
          <w:rFonts w:ascii="Book Antiqua" w:hAnsi="Book Antiqua" w:cs="Arial"/>
          <w:sz w:val="24"/>
          <w:szCs w:val="24"/>
          <w:lang w:val="en-US"/>
        </w:rPr>
        <w:t>P</w:t>
      </w:r>
      <w:r w:rsidR="000C73A5" w:rsidRPr="00693AAF">
        <w:rPr>
          <w:rFonts w:ascii="Book Antiqua" w:hAnsi="Book Antiqua" w:cs="Arial"/>
          <w:sz w:val="24"/>
          <w:szCs w:val="24"/>
          <w:lang w:val="en-US"/>
        </w:rPr>
        <w:t>rolongation</w:t>
      </w:r>
      <w:r w:rsidR="00B87F7F" w:rsidRPr="00693AAF">
        <w:rPr>
          <w:rFonts w:ascii="Book Antiqua" w:hAnsi="Book Antiqua" w:cs="Arial"/>
          <w:sz w:val="24"/>
          <w:szCs w:val="24"/>
          <w:lang w:val="en-US"/>
        </w:rPr>
        <w:t xml:space="preserve"> of the </w:t>
      </w:r>
      <w:proofErr w:type="spellStart"/>
      <w:r w:rsidR="00B87F7F" w:rsidRPr="00693AAF">
        <w:rPr>
          <w:rFonts w:ascii="Book Antiqua" w:hAnsi="Book Antiqua" w:cs="Arial"/>
          <w:sz w:val="24"/>
          <w:szCs w:val="24"/>
          <w:lang w:val="en-US"/>
        </w:rPr>
        <w:t>QTc</w:t>
      </w:r>
      <w:proofErr w:type="spellEnd"/>
      <w:r w:rsidR="00B87F7F" w:rsidRPr="00693AAF">
        <w:rPr>
          <w:rFonts w:ascii="Book Antiqua" w:hAnsi="Book Antiqua" w:cs="Arial"/>
          <w:sz w:val="24"/>
          <w:szCs w:val="24"/>
          <w:lang w:val="en-US"/>
        </w:rPr>
        <w:t xml:space="preserve"> interval</w:t>
      </w:r>
      <w:r w:rsidR="000C73A5" w:rsidRPr="00693AAF">
        <w:rPr>
          <w:rFonts w:ascii="Book Antiqua" w:hAnsi="Book Antiqua" w:cs="Arial"/>
          <w:sz w:val="24"/>
          <w:szCs w:val="24"/>
          <w:lang w:val="en-US"/>
        </w:rPr>
        <w:t xml:space="preserve"> was found in </w:t>
      </w:r>
      <w:r w:rsidR="005C6D04" w:rsidRPr="00693AAF">
        <w:rPr>
          <w:rFonts w:ascii="Book Antiqua" w:hAnsi="Book Antiqua" w:cs="Arial"/>
          <w:sz w:val="24"/>
          <w:szCs w:val="24"/>
          <w:lang w:val="en-US"/>
        </w:rPr>
        <w:t xml:space="preserve">77% of the patients. </w:t>
      </w:r>
      <w:r w:rsidR="00875456" w:rsidRPr="00693AAF">
        <w:rPr>
          <w:rFonts w:ascii="Book Antiqua" w:hAnsi="Book Antiqua" w:cs="Arial"/>
          <w:sz w:val="24"/>
          <w:szCs w:val="24"/>
          <w:lang w:val="en-US"/>
        </w:rPr>
        <w:t xml:space="preserve">The existence of a prolonged </w:t>
      </w:r>
      <w:proofErr w:type="spellStart"/>
      <w:r w:rsidR="00875456" w:rsidRPr="00693AAF">
        <w:rPr>
          <w:rFonts w:ascii="Book Antiqua" w:hAnsi="Book Antiqua" w:cs="Arial"/>
          <w:sz w:val="24"/>
          <w:szCs w:val="24"/>
          <w:lang w:val="en-US"/>
        </w:rPr>
        <w:t>QTc</w:t>
      </w:r>
      <w:proofErr w:type="spellEnd"/>
      <w:r w:rsidR="00875456" w:rsidRPr="00693AAF">
        <w:rPr>
          <w:rFonts w:ascii="Book Antiqua" w:hAnsi="Book Antiqua" w:cs="Arial"/>
          <w:sz w:val="24"/>
          <w:szCs w:val="24"/>
          <w:lang w:val="en-US"/>
        </w:rPr>
        <w:t xml:space="preserve"> interval</w:t>
      </w:r>
      <w:r w:rsidR="00967678" w:rsidRPr="00693AAF">
        <w:rPr>
          <w:rFonts w:ascii="Book Antiqua" w:hAnsi="Book Antiqua" w:cs="Arial"/>
          <w:sz w:val="24"/>
          <w:szCs w:val="24"/>
          <w:lang w:val="en-US"/>
        </w:rPr>
        <w:t xml:space="preserve"> or its duration </w:t>
      </w:r>
      <w:r w:rsidR="00875456" w:rsidRPr="00693AAF">
        <w:rPr>
          <w:rFonts w:ascii="Book Antiqua" w:hAnsi="Book Antiqua" w:cs="Arial"/>
          <w:sz w:val="24"/>
          <w:szCs w:val="24"/>
          <w:lang w:val="en-US"/>
        </w:rPr>
        <w:t xml:space="preserve">was unrelated to the etiology </w:t>
      </w:r>
      <w:r w:rsidR="00F26D6C" w:rsidRPr="00693AAF">
        <w:rPr>
          <w:rFonts w:ascii="Book Antiqua" w:hAnsi="Book Antiqua" w:cs="Arial"/>
          <w:sz w:val="24"/>
          <w:szCs w:val="24"/>
          <w:lang w:val="en-US"/>
        </w:rPr>
        <w:t xml:space="preserve">of cirrhosis </w:t>
      </w:r>
      <w:r w:rsidR="00875456" w:rsidRPr="00693AAF">
        <w:rPr>
          <w:rFonts w:ascii="Book Antiqua" w:hAnsi="Book Antiqua" w:cs="Arial"/>
          <w:sz w:val="24"/>
          <w:szCs w:val="24"/>
          <w:lang w:val="en-US"/>
        </w:rPr>
        <w:t>(</w:t>
      </w:r>
      <w:r w:rsidR="00666FFF" w:rsidRPr="00693AAF">
        <w:rPr>
          <w:rFonts w:ascii="Book Antiqua" w:hAnsi="Book Antiqua" w:cs="Arial"/>
          <w:sz w:val="24"/>
          <w:szCs w:val="24"/>
          <w:lang w:val="en-US"/>
        </w:rPr>
        <w:t xml:space="preserve">alcoholic </w:t>
      </w:r>
      <w:proofErr w:type="spellStart"/>
      <w:r w:rsidR="00666FFF" w:rsidRPr="00A66F86">
        <w:rPr>
          <w:rFonts w:ascii="Book Antiqua" w:hAnsi="Book Antiqua" w:cs="Arial"/>
          <w:i/>
          <w:sz w:val="24"/>
          <w:szCs w:val="24"/>
          <w:lang w:val="en-US"/>
        </w:rPr>
        <w:t>vs</w:t>
      </w:r>
      <w:proofErr w:type="spellEnd"/>
      <w:r w:rsidR="00666FFF" w:rsidRPr="00693AAF">
        <w:rPr>
          <w:rFonts w:ascii="Book Antiqua" w:hAnsi="Book Antiqua" w:cs="Arial"/>
          <w:sz w:val="24"/>
          <w:szCs w:val="24"/>
          <w:lang w:val="en-US"/>
        </w:rPr>
        <w:t xml:space="preserve"> non-alcoholic)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F26D6C" w:rsidRPr="00693AAF">
        <w:rPr>
          <w:rFonts w:ascii="Book Antiqua" w:hAnsi="Book Antiqua" w:cs="Arial"/>
          <w:sz w:val="24"/>
          <w:szCs w:val="24"/>
          <w:lang w:val="en-US"/>
        </w:rPr>
        <w:t>0.562</w:t>
      </w:r>
      <w:r w:rsidR="007E7F4C" w:rsidRPr="00693AAF">
        <w:rPr>
          <w:rFonts w:ascii="Book Antiqua" w:hAnsi="Book Antiqua" w:cs="Arial"/>
          <w:sz w:val="24"/>
          <w:szCs w:val="24"/>
          <w:lang w:val="en-US"/>
        </w:rPr>
        <w:t xml:space="preserve"> and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967678" w:rsidRPr="00693AAF">
        <w:rPr>
          <w:rFonts w:ascii="Book Antiqua" w:hAnsi="Book Antiqua" w:cs="Arial"/>
          <w:sz w:val="24"/>
          <w:szCs w:val="24"/>
          <w:lang w:val="en-US"/>
        </w:rPr>
        <w:t>0.696</w:t>
      </w:r>
      <w:r w:rsidR="007E7F4C" w:rsidRPr="00693AAF">
        <w:rPr>
          <w:rFonts w:ascii="Book Antiqua" w:hAnsi="Book Antiqua" w:cs="Arial"/>
          <w:sz w:val="24"/>
          <w:szCs w:val="24"/>
          <w:lang w:val="en-US"/>
        </w:rPr>
        <w:t>, respectively</w:t>
      </w:r>
      <w:r w:rsidR="00F26D6C" w:rsidRPr="00693AAF">
        <w:rPr>
          <w:rFonts w:ascii="Book Antiqua" w:hAnsi="Book Antiqua" w:cs="Arial"/>
          <w:sz w:val="24"/>
          <w:szCs w:val="24"/>
          <w:lang w:val="en-US"/>
        </w:rPr>
        <w:t>)</w:t>
      </w:r>
      <w:r w:rsidR="00875456" w:rsidRPr="00693AAF">
        <w:rPr>
          <w:rFonts w:ascii="Book Antiqua" w:hAnsi="Book Antiqua" w:cs="Arial"/>
          <w:sz w:val="24"/>
          <w:szCs w:val="24"/>
          <w:lang w:val="en-US"/>
        </w:rPr>
        <w:t>.</w:t>
      </w:r>
      <w:r w:rsidR="00C254F0" w:rsidRPr="00693AAF">
        <w:rPr>
          <w:rFonts w:ascii="Book Antiqua" w:hAnsi="Book Antiqua" w:cs="Arial"/>
          <w:sz w:val="24"/>
          <w:szCs w:val="24"/>
          <w:lang w:val="en-US"/>
        </w:rPr>
        <w:t xml:space="preserve"> Regarding severity of</w:t>
      </w:r>
      <w:r w:rsidR="00F26D6C" w:rsidRPr="00693AAF">
        <w:rPr>
          <w:rFonts w:ascii="Book Antiqua" w:hAnsi="Book Antiqua" w:cs="Arial"/>
          <w:sz w:val="24"/>
          <w:szCs w:val="24"/>
          <w:lang w:val="en-US"/>
        </w:rPr>
        <w:t xml:space="preserve"> disease,</w:t>
      </w:r>
      <w:r w:rsidR="00967678" w:rsidRPr="00693AAF">
        <w:rPr>
          <w:rFonts w:ascii="Book Antiqua" w:hAnsi="Book Antiqua" w:cs="Arial"/>
          <w:sz w:val="24"/>
          <w:szCs w:val="24"/>
          <w:lang w:val="en-US"/>
        </w:rPr>
        <w:t xml:space="preserve"> there was a significant correlation between </w:t>
      </w:r>
      <w:proofErr w:type="spellStart"/>
      <w:r w:rsidR="005A2B92" w:rsidRPr="00693AAF">
        <w:rPr>
          <w:rFonts w:ascii="Book Antiqua" w:hAnsi="Book Antiqua" w:cs="Arial"/>
          <w:sz w:val="24"/>
          <w:szCs w:val="24"/>
          <w:lang w:val="en-US"/>
        </w:rPr>
        <w:t>QTc</w:t>
      </w:r>
      <w:proofErr w:type="spellEnd"/>
      <w:r w:rsidR="005A2B92"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5A2B92" w:rsidRPr="00693AAF">
        <w:rPr>
          <w:rFonts w:ascii="Book Antiqua" w:hAnsi="Book Antiqua" w:cs="Arial"/>
          <w:sz w:val="24"/>
          <w:szCs w:val="24"/>
          <w:lang w:val="en-US"/>
        </w:rPr>
        <w:t xml:space="preserve">duration and </w:t>
      </w:r>
      <w:r w:rsidR="001E16E5" w:rsidRPr="00693AAF">
        <w:rPr>
          <w:rFonts w:ascii="Book Antiqua" w:hAnsi="Book Antiqua" w:cs="Arial"/>
          <w:sz w:val="24"/>
          <w:szCs w:val="24"/>
          <w:lang w:val="en-US"/>
        </w:rPr>
        <w:t>MELD</w:t>
      </w:r>
      <w:r w:rsidR="00967678" w:rsidRPr="00693AAF">
        <w:rPr>
          <w:rFonts w:ascii="Book Antiqua" w:hAnsi="Book Antiqua" w:cs="Arial"/>
          <w:sz w:val="24"/>
          <w:szCs w:val="24"/>
          <w:lang w:val="en-US"/>
        </w:rPr>
        <w:t xml:space="preserve"> </w:t>
      </w:r>
      <w:r w:rsidR="001E16E5" w:rsidRPr="00693AAF">
        <w:rPr>
          <w:rFonts w:ascii="Book Antiqua" w:hAnsi="Book Antiqua" w:cs="Arial"/>
          <w:sz w:val="24"/>
          <w:szCs w:val="24"/>
          <w:lang w:val="en-US"/>
        </w:rPr>
        <w:t xml:space="preserve">score </w:t>
      </w:r>
      <w:r w:rsidR="00967678" w:rsidRPr="00693AAF">
        <w:rPr>
          <w:rFonts w:ascii="Book Antiqua" w:hAnsi="Book Antiqua" w:cs="Arial"/>
          <w:sz w:val="24"/>
          <w:szCs w:val="24"/>
          <w:lang w:val="en-US"/>
        </w:rPr>
        <w:t>(</w:t>
      </w:r>
      <w:r w:rsidR="00A66F86" w:rsidRPr="00A66F86">
        <w:rPr>
          <w:rFonts w:ascii="Book Antiqua" w:hAnsi="Book Antiqua" w:cs="Arial"/>
          <w:i/>
          <w:sz w:val="24"/>
          <w:szCs w:val="24"/>
          <w:lang w:val="en-US"/>
        </w:rPr>
        <w:t>Ρ</w:t>
      </w:r>
      <w:r w:rsidR="00A66F86">
        <w:rPr>
          <w:rFonts w:ascii="Book Antiqua" w:hAnsi="Book Antiqua" w:cs="Arial" w:hint="eastAsia"/>
          <w:sz w:val="24"/>
          <w:szCs w:val="24"/>
          <w:lang w:val="en-US" w:eastAsia="zh-CN"/>
        </w:rPr>
        <w:t xml:space="preserve"> </w:t>
      </w:r>
      <w:r w:rsidR="001E16E5"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1E16E5" w:rsidRPr="00693AAF">
        <w:rPr>
          <w:rFonts w:ascii="Book Antiqua" w:hAnsi="Book Antiqua" w:cs="Arial"/>
          <w:sz w:val="24"/>
          <w:szCs w:val="24"/>
          <w:lang w:val="en-US"/>
        </w:rPr>
        <w:t xml:space="preserve">0.453,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1E16E5" w:rsidRPr="00693AAF">
        <w:rPr>
          <w:rFonts w:ascii="Book Antiqua" w:hAnsi="Book Antiqua" w:cs="Arial"/>
          <w:sz w:val="24"/>
          <w:szCs w:val="24"/>
          <w:lang w:val="en-US"/>
        </w:rPr>
        <w:t>0.020</w:t>
      </w:r>
      <w:r w:rsidR="00967678" w:rsidRPr="00693AAF">
        <w:rPr>
          <w:rFonts w:ascii="Book Antiqua" w:hAnsi="Book Antiqua" w:cs="Arial"/>
          <w:sz w:val="24"/>
          <w:szCs w:val="24"/>
          <w:lang w:val="en-US"/>
        </w:rPr>
        <w:t>)</w:t>
      </w:r>
      <w:r w:rsidR="005A2B92" w:rsidRPr="00693AAF">
        <w:rPr>
          <w:rFonts w:ascii="Book Antiqua" w:hAnsi="Book Antiqua" w:cs="Arial"/>
          <w:sz w:val="24"/>
          <w:szCs w:val="24"/>
          <w:lang w:val="en-US"/>
        </w:rPr>
        <w:t xml:space="preserve"> but not between </w:t>
      </w:r>
      <w:proofErr w:type="spellStart"/>
      <w:r w:rsidR="005A2B92" w:rsidRPr="00693AAF">
        <w:rPr>
          <w:rFonts w:ascii="Book Antiqua" w:hAnsi="Book Antiqua" w:cs="Arial"/>
          <w:sz w:val="24"/>
          <w:szCs w:val="24"/>
          <w:lang w:val="en-US"/>
        </w:rPr>
        <w:t>QTc</w:t>
      </w:r>
      <w:proofErr w:type="spellEnd"/>
      <w:r w:rsidR="005A2B92"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5A2B92" w:rsidRPr="00693AAF">
        <w:rPr>
          <w:rFonts w:ascii="Book Antiqua" w:hAnsi="Book Antiqua" w:cs="Arial"/>
          <w:sz w:val="24"/>
          <w:szCs w:val="24"/>
          <w:lang w:val="en-US"/>
        </w:rPr>
        <w:t>duration and</w:t>
      </w:r>
      <w:r w:rsidR="001E16E5" w:rsidRPr="00693AAF">
        <w:rPr>
          <w:rFonts w:ascii="Book Antiqua" w:hAnsi="Book Antiqua" w:cs="Arial"/>
          <w:sz w:val="24"/>
          <w:szCs w:val="24"/>
          <w:lang w:val="en-US"/>
        </w:rPr>
        <w:t xml:space="preserve"> Child-Pugh score </w:t>
      </w:r>
      <w:r w:rsidR="00967678" w:rsidRPr="00693AAF">
        <w:rPr>
          <w:rFonts w:ascii="Book Antiqua" w:hAnsi="Book Antiqua" w:cs="Arial"/>
          <w:sz w:val="24"/>
          <w:szCs w:val="24"/>
          <w:lang w:val="en-US"/>
        </w:rPr>
        <w:t>(</w:t>
      </w:r>
      <w:r w:rsidR="00A66F86" w:rsidRPr="00A66F86">
        <w:rPr>
          <w:rFonts w:ascii="Book Antiqua" w:hAnsi="Book Antiqua" w:cs="Arial"/>
          <w:i/>
          <w:sz w:val="24"/>
          <w:szCs w:val="24"/>
          <w:lang w:val="en-US"/>
        </w:rPr>
        <w:t>Ρ</w:t>
      </w:r>
      <w:r w:rsidR="00A66F86">
        <w:rPr>
          <w:rFonts w:ascii="Book Antiqua" w:hAnsi="Book Antiqua" w:cs="Arial" w:hint="eastAsia"/>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1E16E5" w:rsidRPr="00693AAF">
        <w:rPr>
          <w:rFonts w:ascii="Book Antiqua" w:hAnsi="Book Antiqua" w:cs="Arial"/>
          <w:sz w:val="24"/>
          <w:szCs w:val="24"/>
          <w:lang w:val="en-US"/>
        </w:rPr>
        <w:t xml:space="preserve">0.322,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1E16E5" w:rsidRPr="00693AAF">
        <w:rPr>
          <w:rFonts w:ascii="Book Antiqua" w:hAnsi="Book Antiqua" w:cs="Arial"/>
          <w:sz w:val="24"/>
          <w:szCs w:val="24"/>
          <w:lang w:val="en-US"/>
        </w:rPr>
        <w:t>0.108</w:t>
      </w:r>
      <w:r w:rsidR="00694711" w:rsidRPr="00693AAF">
        <w:rPr>
          <w:rFonts w:ascii="Book Antiqua" w:hAnsi="Book Antiqua" w:cs="Arial"/>
          <w:sz w:val="24"/>
          <w:szCs w:val="24"/>
          <w:lang w:val="en-US"/>
        </w:rPr>
        <w:t>);</w:t>
      </w:r>
      <w:r w:rsidR="00F26D6C" w:rsidRPr="00693AAF">
        <w:rPr>
          <w:rFonts w:ascii="Book Antiqua" w:hAnsi="Book Antiqua" w:cs="Arial"/>
          <w:sz w:val="24"/>
          <w:szCs w:val="24"/>
          <w:lang w:val="en-US"/>
        </w:rPr>
        <w:t xml:space="preserve"> </w:t>
      </w:r>
      <w:proofErr w:type="spellStart"/>
      <w:r w:rsidR="00F26D6C" w:rsidRPr="00693AAF">
        <w:rPr>
          <w:rFonts w:ascii="Book Antiqua" w:hAnsi="Book Antiqua" w:cs="Arial"/>
          <w:sz w:val="24"/>
          <w:szCs w:val="24"/>
          <w:lang w:val="en-US"/>
        </w:rPr>
        <w:t>QTc</w:t>
      </w:r>
      <w:proofErr w:type="spellEnd"/>
      <w:r w:rsidR="00F26D6C" w:rsidRPr="00693AAF">
        <w:rPr>
          <w:rFonts w:ascii="Book Antiqua" w:hAnsi="Book Antiqua" w:cs="Arial"/>
          <w:sz w:val="24"/>
          <w:szCs w:val="24"/>
          <w:lang w:val="en-US"/>
        </w:rPr>
        <w:t xml:space="preserve"> interval prolongation was not more frequent in patients with decompensated (Child-Pugh </w:t>
      </w:r>
      <w:r w:rsidR="0023174A" w:rsidRPr="00693AAF">
        <w:rPr>
          <w:rFonts w:ascii="Book Antiqua" w:hAnsi="Book Antiqua" w:cs="Arial"/>
          <w:sz w:val="24"/>
          <w:szCs w:val="24"/>
          <w:lang w:val="en-US"/>
        </w:rPr>
        <w:t xml:space="preserve">class </w:t>
      </w:r>
      <w:r w:rsidR="00BB2809" w:rsidRPr="00693AAF">
        <w:rPr>
          <w:rFonts w:ascii="Book Antiqua" w:hAnsi="Book Antiqua" w:cs="Arial"/>
          <w:sz w:val="24"/>
          <w:szCs w:val="24"/>
          <w:lang w:val="en-US"/>
        </w:rPr>
        <w:t>B/</w:t>
      </w:r>
      <w:r w:rsidR="00F26D6C" w:rsidRPr="00693AAF">
        <w:rPr>
          <w:rFonts w:ascii="Book Antiqua" w:hAnsi="Book Antiqua" w:cs="Arial"/>
          <w:sz w:val="24"/>
          <w:szCs w:val="24"/>
          <w:lang w:val="en-US"/>
        </w:rPr>
        <w:t xml:space="preserve">C) </w:t>
      </w:r>
      <w:proofErr w:type="spellStart"/>
      <w:r w:rsidR="00D01F35" w:rsidRPr="00EF4B79">
        <w:rPr>
          <w:rFonts w:ascii="Book Antiqua" w:hAnsi="Book Antiqua" w:cs="Arial"/>
          <w:i/>
          <w:sz w:val="24"/>
          <w:szCs w:val="24"/>
          <w:lang w:val="en-US"/>
        </w:rPr>
        <w:t>vs</w:t>
      </w:r>
      <w:proofErr w:type="spellEnd"/>
      <w:r w:rsidR="00F26D6C" w:rsidRPr="00EF4B79">
        <w:rPr>
          <w:rFonts w:ascii="Book Antiqua" w:hAnsi="Book Antiqua" w:cs="Arial"/>
          <w:i/>
          <w:sz w:val="24"/>
          <w:szCs w:val="24"/>
          <w:lang w:val="en-US"/>
        </w:rPr>
        <w:t xml:space="preserve"> </w:t>
      </w:r>
      <w:r w:rsidR="00F26D6C" w:rsidRPr="00693AAF">
        <w:rPr>
          <w:rFonts w:ascii="Book Antiqua" w:hAnsi="Book Antiqua" w:cs="Arial"/>
          <w:sz w:val="24"/>
          <w:szCs w:val="24"/>
          <w:lang w:val="en-US"/>
        </w:rPr>
        <w:t>compensated cirrhotic patients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F26D6C" w:rsidRPr="00693AAF">
        <w:rPr>
          <w:rFonts w:ascii="Book Antiqua" w:hAnsi="Book Antiqua" w:cs="Arial"/>
          <w:sz w:val="24"/>
          <w:szCs w:val="24"/>
          <w:lang w:val="en-US"/>
        </w:rPr>
        <w:t>0.</w:t>
      </w:r>
      <w:r w:rsidR="000D2875" w:rsidRPr="00693AAF">
        <w:rPr>
          <w:rFonts w:ascii="Book Antiqua" w:hAnsi="Book Antiqua" w:cs="Arial"/>
          <w:sz w:val="24"/>
          <w:szCs w:val="24"/>
          <w:lang w:val="en-US"/>
        </w:rPr>
        <w:t>380</w:t>
      </w:r>
      <w:r w:rsidR="00967678" w:rsidRPr="00693AAF">
        <w:rPr>
          <w:rFonts w:ascii="Book Antiqua" w:hAnsi="Book Antiqua" w:cs="Arial"/>
          <w:sz w:val="24"/>
          <w:szCs w:val="24"/>
          <w:lang w:val="en-US"/>
        </w:rPr>
        <w:t>); h</w:t>
      </w:r>
      <w:r w:rsidR="00666FFF" w:rsidRPr="00693AAF">
        <w:rPr>
          <w:rFonts w:ascii="Book Antiqua" w:hAnsi="Book Antiqua" w:cs="Arial"/>
          <w:sz w:val="24"/>
          <w:szCs w:val="24"/>
          <w:lang w:val="en-US"/>
        </w:rPr>
        <w:t xml:space="preserve">owever, patients with </w:t>
      </w:r>
      <w:proofErr w:type="spellStart"/>
      <w:r w:rsidR="00F26D6C" w:rsidRPr="00693AAF">
        <w:rPr>
          <w:rFonts w:ascii="Book Antiqua" w:hAnsi="Book Antiqua" w:cs="Arial"/>
          <w:sz w:val="24"/>
          <w:szCs w:val="24"/>
          <w:lang w:val="en-US"/>
        </w:rPr>
        <w:t>QTc</w:t>
      </w:r>
      <w:proofErr w:type="spellEnd"/>
      <w:r w:rsidR="00F26D6C" w:rsidRPr="00693AAF">
        <w:rPr>
          <w:rFonts w:ascii="Book Antiqua" w:hAnsi="Book Antiqua" w:cs="Arial"/>
          <w:sz w:val="24"/>
          <w:szCs w:val="24"/>
          <w:lang w:val="en-US"/>
        </w:rPr>
        <w:t xml:space="preserve"> interval prolongation</w:t>
      </w:r>
      <w:r w:rsidR="001E16E5" w:rsidRPr="00693AAF">
        <w:rPr>
          <w:rFonts w:ascii="Book Antiqua" w:hAnsi="Book Antiqua" w:cs="Arial"/>
          <w:sz w:val="24"/>
          <w:szCs w:val="24"/>
          <w:lang w:val="en-US"/>
        </w:rPr>
        <w:t xml:space="preserve"> tended to have higher MELD score</w:t>
      </w:r>
      <w:r w:rsidR="00F26D6C" w:rsidRPr="00693AAF">
        <w:rPr>
          <w:rFonts w:ascii="Book Antiqua" w:hAnsi="Book Antiqua" w:cs="Arial"/>
          <w:sz w:val="24"/>
          <w:szCs w:val="24"/>
          <w:lang w:val="en-US"/>
        </w:rPr>
        <w:t xml:space="preserve"> (</w:t>
      </w:r>
      <w:r w:rsidR="000D2875" w:rsidRPr="00693AAF">
        <w:rPr>
          <w:rFonts w:ascii="Book Antiqua" w:hAnsi="Book Antiqua" w:cs="Arial"/>
          <w:sz w:val="24"/>
          <w:szCs w:val="24"/>
          <w:lang w:val="en-US"/>
        </w:rPr>
        <w:t>9.8</w:t>
      </w:r>
      <w:r w:rsidR="00A66F86">
        <w:rPr>
          <w:rFonts w:ascii="Book Antiqua" w:hAnsi="Book Antiqua" w:cs="Arial" w:hint="eastAsia"/>
          <w:sz w:val="24"/>
          <w:szCs w:val="24"/>
          <w:lang w:val="en-US" w:eastAsia="zh-CN"/>
        </w:rPr>
        <w:t xml:space="preserve"> </w:t>
      </w:r>
      <w:r w:rsidR="000D2875"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0D2875" w:rsidRPr="00693AAF">
        <w:rPr>
          <w:rFonts w:ascii="Book Antiqua" w:hAnsi="Book Antiqua" w:cs="Arial"/>
          <w:sz w:val="24"/>
          <w:szCs w:val="24"/>
          <w:lang w:val="en-US"/>
        </w:rPr>
        <w:t xml:space="preserve">3.7 </w:t>
      </w:r>
      <w:proofErr w:type="spellStart"/>
      <w:r w:rsidR="000D2875" w:rsidRPr="00A66F86">
        <w:rPr>
          <w:rFonts w:ascii="Book Antiqua" w:hAnsi="Book Antiqua" w:cs="Arial"/>
          <w:i/>
          <w:sz w:val="24"/>
          <w:szCs w:val="24"/>
          <w:lang w:val="en-US"/>
        </w:rPr>
        <w:t>vs</w:t>
      </w:r>
      <w:proofErr w:type="spellEnd"/>
      <w:r w:rsidR="000D2875" w:rsidRPr="00693AAF">
        <w:rPr>
          <w:rFonts w:ascii="Book Antiqua" w:hAnsi="Book Antiqua" w:cs="Arial"/>
          <w:sz w:val="24"/>
          <w:szCs w:val="24"/>
          <w:lang w:val="en-US"/>
        </w:rPr>
        <w:t xml:space="preserve"> 5.0</w:t>
      </w:r>
      <w:r w:rsidR="00A66F86">
        <w:rPr>
          <w:rFonts w:ascii="Book Antiqua" w:hAnsi="Book Antiqua" w:cs="Arial" w:hint="eastAsia"/>
          <w:sz w:val="24"/>
          <w:szCs w:val="24"/>
          <w:lang w:val="en-US" w:eastAsia="zh-CN"/>
        </w:rPr>
        <w:t xml:space="preserve"> </w:t>
      </w:r>
      <w:r w:rsidR="000D2875"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0D2875" w:rsidRPr="00693AAF">
        <w:rPr>
          <w:rFonts w:ascii="Book Antiqua" w:hAnsi="Book Antiqua" w:cs="Arial"/>
          <w:sz w:val="24"/>
          <w:szCs w:val="24"/>
          <w:lang w:val="en-US"/>
        </w:rPr>
        <w:t xml:space="preserve">8.2,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0D2875" w:rsidRPr="00693AAF">
        <w:rPr>
          <w:rFonts w:ascii="Book Antiqua" w:hAnsi="Book Antiqua" w:cs="Arial"/>
          <w:sz w:val="24"/>
          <w:szCs w:val="24"/>
          <w:lang w:val="en-US"/>
        </w:rPr>
        <w:t xml:space="preserve">0.053). </w:t>
      </w:r>
      <w:r w:rsidR="00666FFF" w:rsidRPr="00693AAF">
        <w:rPr>
          <w:rFonts w:ascii="Book Antiqua" w:hAnsi="Book Antiqua" w:cs="Arial"/>
          <w:sz w:val="24"/>
          <w:szCs w:val="24"/>
          <w:lang w:val="en-US"/>
        </w:rPr>
        <w:t>Patients wi</w:t>
      </w:r>
      <w:r w:rsidR="00B87F7F" w:rsidRPr="00693AAF">
        <w:rPr>
          <w:rFonts w:ascii="Book Antiqua" w:hAnsi="Book Antiqua" w:cs="Arial"/>
          <w:sz w:val="24"/>
          <w:szCs w:val="24"/>
          <w:lang w:val="en-US"/>
        </w:rPr>
        <w:t xml:space="preserve">th </w:t>
      </w:r>
      <w:proofErr w:type="spellStart"/>
      <w:r w:rsidR="00B11F8C" w:rsidRPr="00693AAF">
        <w:rPr>
          <w:rFonts w:ascii="Book Antiqua" w:hAnsi="Book Antiqua" w:cs="Arial"/>
          <w:sz w:val="24"/>
          <w:szCs w:val="24"/>
          <w:lang w:val="en-US"/>
        </w:rPr>
        <w:t>QTc</w:t>
      </w:r>
      <w:proofErr w:type="spellEnd"/>
      <w:r w:rsidR="00B11F8C" w:rsidRPr="00693AAF">
        <w:rPr>
          <w:rFonts w:ascii="Book Antiqua" w:hAnsi="Book Antiqua" w:cs="Arial"/>
          <w:sz w:val="24"/>
          <w:szCs w:val="24"/>
          <w:lang w:val="en-US"/>
        </w:rPr>
        <w:t xml:space="preserve"> interval prolongation had a statistical</w:t>
      </w:r>
      <w:r w:rsidR="003F2FEF" w:rsidRPr="00693AAF">
        <w:rPr>
          <w:rFonts w:ascii="Book Antiqua" w:hAnsi="Book Antiqua" w:cs="Arial"/>
          <w:sz w:val="24"/>
          <w:szCs w:val="24"/>
          <w:lang w:val="en-US"/>
        </w:rPr>
        <w:t>ly significant higher rate</w:t>
      </w:r>
      <w:r w:rsidR="00B11F8C" w:rsidRPr="00693AAF">
        <w:rPr>
          <w:rFonts w:ascii="Book Antiqua" w:hAnsi="Book Antiqua" w:cs="Arial"/>
          <w:sz w:val="24"/>
          <w:szCs w:val="24"/>
          <w:lang w:val="en-US"/>
        </w:rPr>
        <w:t xml:space="preserve"> of </w:t>
      </w:r>
      <w:r w:rsidR="00B87F7F" w:rsidRPr="00693AAF">
        <w:rPr>
          <w:rFonts w:ascii="Book Antiqua" w:hAnsi="Book Antiqua" w:cs="Arial"/>
          <w:sz w:val="24"/>
          <w:szCs w:val="24"/>
          <w:lang w:val="en-US"/>
        </w:rPr>
        <w:t>gastroesophageal varices</w:t>
      </w:r>
      <w:r w:rsidR="007E7F4C" w:rsidRPr="00693AAF">
        <w:rPr>
          <w:rFonts w:ascii="Book Antiqua" w:hAnsi="Book Antiqua" w:cs="Arial"/>
          <w:sz w:val="24"/>
          <w:szCs w:val="24"/>
          <w:lang w:val="en-US"/>
        </w:rPr>
        <w:t xml:space="preserve"> </w:t>
      </w:r>
      <w:r w:rsidR="001B5C2A" w:rsidRPr="00693AAF">
        <w:rPr>
          <w:rFonts w:ascii="Book Antiqua" w:hAnsi="Book Antiqua" w:cs="Arial"/>
          <w:sz w:val="24"/>
          <w:szCs w:val="24"/>
          <w:lang w:val="en-US"/>
        </w:rPr>
        <w:t>comparing with</w:t>
      </w:r>
      <w:r w:rsidR="007E7F4C" w:rsidRPr="00693AAF">
        <w:rPr>
          <w:rFonts w:ascii="Book Antiqua" w:hAnsi="Book Antiqua" w:cs="Arial"/>
          <w:sz w:val="24"/>
          <w:szCs w:val="24"/>
          <w:lang w:val="en-US"/>
        </w:rPr>
        <w:t xml:space="preserve"> those without </w:t>
      </w:r>
      <w:proofErr w:type="spellStart"/>
      <w:r w:rsidR="007E7F4C" w:rsidRPr="00693AAF">
        <w:rPr>
          <w:rFonts w:ascii="Book Antiqua" w:hAnsi="Book Antiqua" w:cs="Arial"/>
          <w:sz w:val="24"/>
          <w:szCs w:val="24"/>
          <w:lang w:val="en-US"/>
        </w:rPr>
        <w:t>QTc</w:t>
      </w:r>
      <w:proofErr w:type="spellEnd"/>
      <w:r w:rsidR="007E7F4C" w:rsidRPr="00693AAF">
        <w:rPr>
          <w:rFonts w:ascii="Book Antiqua" w:hAnsi="Book Antiqua" w:cs="Arial"/>
          <w:sz w:val="24"/>
          <w:szCs w:val="24"/>
          <w:lang w:val="en-US"/>
        </w:rPr>
        <w:t xml:space="preserve"> interval prolongation</w:t>
      </w:r>
      <w:r w:rsidR="00785876" w:rsidRPr="00693AAF">
        <w:rPr>
          <w:rFonts w:ascii="Book Antiqua" w:hAnsi="Book Antiqua" w:cs="Arial"/>
          <w:sz w:val="24"/>
          <w:szCs w:val="24"/>
          <w:lang w:val="en-US"/>
        </w:rPr>
        <w:t xml:space="preserve"> </w:t>
      </w:r>
      <w:r w:rsidR="00666FFF" w:rsidRPr="00693AAF">
        <w:rPr>
          <w:rFonts w:ascii="Book Antiqua" w:hAnsi="Book Antiqua" w:cs="Arial"/>
          <w:sz w:val="24"/>
          <w:szCs w:val="24"/>
          <w:lang w:val="en-US"/>
        </w:rPr>
        <w:t>(</w:t>
      </w:r>
      <w:r w:rsidR="001B5C2A" w:rsidRPr="00693AAF">
        <w:rPr>
          <w:rFonts w:ascii="Book Antiqua" w:hAnsi="Book Antiqua" w:cs="Arial"/>
          <w:sz w:val="24"/>
          <w:szCs w:val="24"/>
          <w:lang w:val="en-US"/>
        </w:rPr>
        <w:t>95.0</w:t>
      </w:r>
      <w:r w:rsidR="00785876" w:rsidRPr="00693AAF">
        <w:rPr>
          <w:rFonts w:ascii="Book Antiqua" w:hAnsi="Book Antiqua" w:cs="Arial"/>
          <w:sz w:val="24"/>
          <w:szCs w:val="24"/>
          <w:lang w:val="en-US"/>
        </w:rPr>
        <w:t xml:space="preserve">% </w:t>
      </w:r>
      <w:proofErr w:type="spellStart"/>
      <w:r w:rsidR="00785876" w:rsidRPr="00A66F86">
        <w:rPr>
          <w:rFonts w:ascii="Book Antiqua" w:hAnsi="Book Antiqua" w:cs="Arial"/>
          <w:i/>
          <w:sz w:val="24"/>
          <w:szCs w:val="24"/>
          <w:lang w:val="en-US"/>
        </w:rPr>
        <w:t>vs</w:t>
      </w:r>
      <w:proofErr w:type="spellEnd"/>
      <w:r w:rsidR="00785876" w:rsidRPr="00693AAF">
        <w:rPr>
          <w:rFonts w:ascii="Book Antiqua" w:hAnsi="Book Antiqua" w:cs="Arial"/>
          <w:sz w:val="24"/>
          <w:szCs w:val="24"/>
          <w:lang w:val="en-US"/>
        </w:rPr>
        <w:t xml:space="preserve"> </w:t>
      </w:r>
      <w:r w:rsidR="001B5C2A" w:rsidRPr="00693AAF">
        <w:rPr>
          <w:rFonts w:ascii="Book Antiqua" w:hAnsi="Book Antiqua" w:cs="Arial"/>
          <w:sz w:val="24"/>
          <w:szCs w:val="24"/>
          <w:lang w:val="en-US"/>
        </w:rPr>
        <w:t>50</w:t>
      </w:r>
      <w:r w:rsidR="00785876" w:rsidRPr="00693AAF">
        <w:rPr>
          <w:rFonts w:ascii="Book Antiqua" w:hAnsi="Book Antiqua" w:cs="Arial"/>
          <w:sz w:val="24"/>
          <w:szCs w:val="24"/>
          <w:lang w:val="en-US"/>
        </w:rPr>
        <w:t>.0</w:t>
      </w:r>
      <w:r w:rsidR="00666FFF" w:rsidRPr="00693AAF">
        <w:rPr>
          <w:rFonts w:ascii="Book Antiqua" w:hAnsi="Book Antiqua" w:cs="Arial"/>
          <w:sz w:val="24"/>
          <w:szCs w:val="24"/>
          <w:lang w:val="en-US"/>
        </w:rPr>
        <w:t xml:space="preserve">%,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666FFF" w:rsidRPr="00693AAF">
        <w:rPr>
          <w:rFonts w:ascii="Book Antiqua" w:hAnsi="Book Antiqua" w:cs="Arial"/>
          <w:sz w:val="24"/>
          <w:szCs w:val="24"/>
          <w:lang w:val="en-US"/>
        </w:rPr>
        <w:t>0.028)</w:t>
      </w:r>
      <w:r w:rsidR="00B87F7F" w:rsidRPr="00693AAF">
        <w:rPr>
          <w:rFonts w:ascii="Book Antiqua" w:hAnsi="Book Antiqua" w:cs="Arial"/>
          <w:sz w:val="24"/>
          <w:szCs w:val="24"/>
          <w:lang w:val="en-US"/>
        </w:rPr>
        <w:t xml:space="preserve">. </w:t>
      </w:r>
      <w:r w:rsidR="00B11F8C" w:rsidRPr="00693AAF">
        <w:rPr>
          <w:rFonts w:ascii="Book Antiqua" w:hAnsi="Book Antiqua" w:cs="Arial"/>
          <w:sz w:val="24"/>
          <w:szCs w:val="24"/>
          <w:lang w:val="en-US"/>
        </w:rPr>
        <w:t xml:space="preserve">However, the presence of </w:t>
      </w:r>
      <w:proofErr w:type="spellStart"/>
      <w:r w:rsidR="00B11F8C" w:rsidRPr="00693AAF">
        <w:rPr>
          <w:rFonts w:ascii="Book Antiqua" w:hAnsi="Book Antiqua" w:cs="Arial"/>
          <w:sz w:val="24"/>
          <w:szCs w:val="24"/>
          <w:lang w:val="en-US"/>
        </w:rPr>
        <w:t>QTc</w:t>
      </w:r>
      <w:proofErr w:type="spellEnd"/>
      <w:r w:rsidR="00B11F8C" w:rsidRPr="00693AAF">
        <w:rPr>
          <w:rFonts w:ascii="Book Antiqua" w:hAnsi="Book Antiqua" w:cs="Arial"/>
          <w:sz w:val="24"/>
          <w:szCs w:val="24"/>
          <w:lang w:val="en-US"/>
        </w:rPr>
        <w:t xml:space="preserve"> prolongation was not associated with the presence of ascites or</w:t>
      </w:r>
      <w:r w:rsidR="00B87F7F" w:rsidRPr="00693AAF">
        <w:rPr>
          <w:rFonts w:ascii="Book Antiqua" w:hAnsi="Book Antiqua" w:cs="Arial"/>
          <w:sz w:val="24"/>
          <w:szCs w:val="24"/>
          <w:lang w:val="en-US"/>
        </w:rPr>
        <w:t xml:space="preserve"> history of overt encephalopathy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B87F7F" w:rsidRPr="00693AAF">
        <w:rPr>
          <w:rFonts w:ascii="Book Antiqua" w:hAnsi="Book Antiqua" w:cs="Arial"/>
          <w:sz w:val="24"/>
          <w:szCs w:val="24"/>
          <w:lang w:val="en-US"/>
        </w:rPr>
        <w:t xml:space="preserve">0.678 and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B87F7F" w:rsidRPr="00693AAF">
        <w:rPr>
          <w:rFonts w:ascii="Book Antiqua" w:hAnsi="Book Antiqua" w:cs="Arial"/>
          <w:sz w:val="24"/>
          <w:szCs w:val="24"/>
          <w:lang w:val="en-US"/>
        </w:rPr>
        <w:t>0.438, respectively).</w:t>
      </w:r>
      <w:r w:rsidR="00B11F8C" w:rsidRPr="00693AAF">
        <w:rPr>
          <w:rFonts w:ascii="Book Antiqua" w:hAnsi="Book Antiqua" w:cs="Arial"/>
          <w:sz w:val="24"/>
          <w:szCs w:val="24"/>
          <w:lang w:val="en-US"/>
        </w:rPr>
        <w:t xml:space="preserve"> Regarding </w:t>
      </w:r>
      <w:proofErr w:type="spellStart"/>
      <w:r w:rsidR="00B11F8C" w:rsidRPr="00693AAF">
        <w:rPr>
          <w:rFonts w:ascii="Book Antiqua" w:hAnsi="Book Antiqua" w:cs="Arial"/>
          <w:sz w:val="24"/>
          <w:szCs w:val="24"/>
          <w:lang w:val="en-US"/>
        </w:rPr>
        <w:t>QTc</w:t>
      </w:r>
      <w:proofErr w:type="spellEnd"/>
      <w:r w:rsidR="00B11F8C" w:rsidRPr="00693AAF">
        <w:rPr>
          <w:rFonts w:ascii="Book Antiqua" w:hAnsi="Book Antiqua" w:cs="Arial"/>
          <w:sz w:val="24"/>
          <w:szCs w:val="24"/>
          <w:lang w:val="en-US"/>
        </w:rPr>
        <w:t xml:space="preserve"> interval duration, there was </w:t>
      </w:r>
      <w:r w:rsidR="00C254F0" w:rsidRPr="00693AAF">
        <w:rPr>
          <w:rFonts w:ascii="Book Antiqua" w:hAnsi="Book Antiqua" w:cs="Arial"/>
          <w:sz w:val="24"/>
          <w:szCs w:val="24"/>
          <w:lang w:val="en-US"/>
        </w:rPr>
        <w:t>no</w:t>
      </w:r>
      <w:r w:rsidR="00B11F8C" w:rsidRPr="00693AAF">
        <w:rPr>
          <w:rFonts w:ascii="Book Antiqua" w:hAnsi="Book Antiqua" w:cs="Arial"/>
          <w:sz w:val="24"/>
          <w:szCs w:val="24"/>
          <w:lang w:val="en-US"/>
        </w:rPr>
        <w:t xml:space="preserve"> relation with ascites, gastroesophageal var</w:t>
      </w:r>
      <w:r w:rsidR="005A2B92" w:rsidRPr="00693AAF">
        <w:rPr>
          <w:rFonts w:ascii="Book Antiqua" w:hAnsi="Book Antiqua" w:cs="Arial"/>
          <w:sz w:val="24"/>
          <w:szCs w:val="24"/>
          <w:lang w:val="en-US"/>
        </w:rPr>
        <w:t>ices or</w:t>
      </w:r>
      <w:r w:rsidR="0023174A" w:rsidRPr="00693AAF">
        <w:rPr>
          <w:rFonts w:ascii="Book Antiqua" w:hAnsi="Book Antiqua" w:cs="Arial"/>
          <w:sz w:val="24"/>
          <w:szCs w:val="24"/>
          <w:lang w:val="en-US"/>
        </w:rPr>
        <w:t xml:space="preserve"> history of encephalopathy</w:t>
      </w:r>
      <w:r w:rsidR="00B11F8C" w:rsidRPr="00693AAF">
        <w:rPr>
          <w:rFonts w:ascii="Book Antiqua" w:hAnsi="Book Antiqua" w:cs="Arial"/>
          <w:sz w:val="24"/>
          <w:szCs w:val="24"/>
          <w:lang w:val="en-US"/>
        </w:rPr>
        <w:t>.</w:t>
      </w:r>
      <w:r w:rsidR="00B87F7F" w:rsidRPr="00693AAF">
        <w:rPr>
          <w:rFonts w:ascii="Book Antiqua" w:hAnsi="Book Antiqua" w:cs="Arial"/>
          <w:sz w:val="24"/>
          <w:szCs w:val="24"/>
          <w:lang w:val="en-US"/>
        </w:rPr>
        <w:t xml:space="preserve"> </w:t>
      </w:r>
      <w:r w:rsidR="00C84C96" w:rsidRPr="00693AAF">
        <w:rPr>
          <w:rFonts w:ascii="Book Antiqua" w:hAnsi="Book Antiqua" w:cs="Arial"/>
          <w:sz w:val="24"/>
          <w:szCs w:val="24"/>
          <w:lang w:val="en-US"/>
        </w:rPr>
        <w:t>Although more elevated, p</w:t>
      </w:r>
      <w:r w:rsidR="00B87F7F" w:rsidRPr="00693AAF">
        <w:rPr>
          <w:rFonts w:ascii="Book Antiqua" w:hAnsi="Book Antiqua" w:cs="Arial"/>
          <w:sz w:val="24"/>
          <w:szCs w:val="24"/>
          <w:lang w:val="en-US"/>
        </w:rPr>
        <w:t>ro-BNP levels</w:t>
      </w:r>
      <w:r w:rsidR="00EC36F5" w:rsidRPr="00693AAF">
        <w:rPr>
          <w:rFonts w:ascii="Book Antiqua" w:hAnsi="Book Antiqua" w:cs="Arial"/>
          <w:sz w:val="24"/>
          <w:szCs w:val="24"/>
          <w:lang w:val="en-US"/>
        </w:rPr>
        <w:t xml:space="preserve"> </w:t>
      </w:r>
      <w:r w:rsidR="00B87F7F" w:rsidRPr="00693AAF">
        <w:rPr>
          <w:rFonts w:ascii="Book Antiqua" w:hAnsi="Book Antiqua" w:cs="Arial"/>
          <w:sz w:val="24"/>
          <w:szCs w:val="24"/>
          <w:lang w:val="en-US"/>
        </w:rPr>
        <w:t>were not significantly increased in patients</w:t>
      </w:r>
      <w:r w:rsidR="00C84C96" w:rsidRPr="00693AAF">
        <w:rPr>
          <w:rFonts w:ascii="Book Antiqua" w:hAnsi="Book Antiqua" w:cs="Arial"/>
          <w:sz w:val="24"/>
          <w:szCs w:val="24"/>
          <w:lang w:val="en-US"/>
        </w:rPr>
        <w:t xml:space="preserve"> with a prolonged </w:t>
      </w:r>
      <w:proofErr w:type="spellStart"/>
      <w:r w:rsidR="00C84C96" w:rsidRPr="00693AAF">
        <w:rPr>
          <w:rFonts w:ascii="Book Antiqua" w:hAnsi="Book Antiqua" w:cs="Arial"/>
          <w:sz w:val="24"/>
          <w:szCs w:val="24"/>
          <w:lang w:val="en-US"/>
        </w:rPr>
        <w:t>QTc</w:t>
      </w:r>
      <w:proofErr w:type="spellEnd"/>
      <w:r w:rsidR="00C84C96" w:rsidRPr="00693AAF">
        <w:rPr>
          <w:rFonts w:ascii="Book Antiqua" w:hAnsi="Book Antiqua" w:cs="Arial"/>
          <w:sz w:val="24"/>
          <w:szCs w:val="24"/>
          <w:lang w:val="en-US"/>
        </w:rPr>
        <w:t xml:space="preserve"> interval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6D35FC" w:rsidRPr="00693AAF">
        <w:rPr>
          <w:rFonts w:ascii="Book Antiqua" w:hAnsi="Book Antiqua" w:cs="Arial"/>
          <w:sz w:val="24"/>
          <w:szCs w:val="24"/>
          <w:lang w:val="en-US"/>
        </w:rPr>
        <w:t>0.4</w:t>
      </w:r>
      <w:r w:rsidR="00C84C96" w:rsidRPr="00693AAF">
        <w:rPr>
          <w:rFonts w:ascii="Book Antiqua" w:hAnsi="Book Antiqua" w:cs="Arial"/>
          <w:sz w:val="24"/>
          <w:szCs w:val="24"/>
          <w:lang w:val="en-US"/>
        </w:rPr>
        <w:t>8</w:t>
      </w:r>
      <w:r w:rsidR="006D35FC" w:rsidRPr="00693AAF">
        <w:rPr>
          <w:rFonts w:ascii="Book Antiqua" w:hAnsi="Book Antiqua" w:cs="Arial"/>
          <w:sz w:val="24"/>
          <w:szCs w:val="24"/>
          <w:lang w:val="en-US"/>
        </w:rPr>
        <w:t>3</w:t>
      </w:r>
      <w:r w:rsidR="00C84C96" w:rsidRPr="00693AAF">
        <w:rPr>
          <w:rFonts w:ascii="Book Antiqua" w:hAnsi="Book Antiqua" w:cs="Arial"/>
          <w:sz w:val="24"/>
          <w:szCs w:val="24"/>
          <w:lang w:val="en-US"/>
        </w:rPr>
        <w:t>).</w:t>
      </w:r>
      <w:r w:rsidR="00B1406E" w:rsidRPr="00693AAF">
        <w:rPr>
          <w:rFonts w:ascii="Book Antiqua" w:hAnsi="Book Antiqua" w:cs="Arial"/>
          <w:sz w:val="24"/>
          <w:szCs w:val="24"/>
          <w:lang w:val="en-US"/>
        </w:rPr>
        <w:t xml:space="preserve"> </w:t>
      </w:r>
      <w:r w:rsidR="00B1406E" w:rsidRPr="00693AAF">
        <w:rPr>
          <w:rFonts w:ascii="Book Antiqua" w:hAnsi="Book Antiqua" w:cs="Arial"/>
          <w:sz w:val="24"/>
          <w:szCs w:val="24"/>
          <w:lang w:val="en-US"/>
        </w:rPr>
        <w:lastRenderedPageBreak/>
        <w:t>Furthermore</w:t>
      </w:r>
      <w:r w:rsidR="00B11F8C" w:rsidRPr="00693AAF">
        <w:rPr>
          <w:rFonts w:ascii="Book Antiqua" w:hAnsi="Book Antiqua" w:cs="Arial"/>
          <w:sz w:val="24"/>
          <w:szCs w:val="24"/>
          <w:lang w:val="en-US"/>
        </w:rPr>
        <w:t xml:space="preserve">, there was no correlation between pro-BNP levels and </w:t>
      </w:r>
      <w:proofErr w:type="spellStart"/>
      <w:r w:rsidR="00B11F8C" w:rsidRPr="00693AAF">
        <w:rPr>
          <w:rFonts w:ascii="Book Antiqua" w:hAnsi="Book Antiqua" w:cs="Arial"/>
          <w:sz w:val="24"/>
          <w:szCs w:val="24"/>
          <w:lang w:val="en-US"/>
        </w:rPr>
        <w:t>QTc</w:t>
      </w:r>
      <w:proofErr w:type="spellEnd"/>
      <w:r w:rsidR="00B11F8C"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B11F8C" w:rsidRPr="00693AAF">
        <w:rPr>
          <w:rFonts w:ascii="Book Antiqua" w:hAnsi="Book Antiqua" w:cs="Arial"/>
          <w:sz w:val="24"/>
          <w:szCs w:val="24"/>
          <w:lang w:val="en-US"/>
        </w:rPr>
        <w:t>duration (</w:t>
      </w:r>
      <w:r w:rsidR="00A66F86" w:rsidRPr="00693AAF">
        <w:rPr>
          <w:rFonts w:ascii="Book Antiqua" w:hAnsi="Book Antiqua" w:cs="Arial"/>
          <w:i/>
          <w:sz w:val="24"/>
          <w:szCs w:val="24"/>
          <w:lang w:val="en-US"/>
        </w:rPr>
        <w:t>P</w:t>
      </w:r>
      <w:r w:rsidR="00A66F86">
        <w:rPr>
          <w:rFonts w:ascii="Book Antiqua" w:hAnsi="Book Antiqua" w:cs="Arial" w:hint="eastAsia"/>
          <w:i/>
          <w:sz w:val="24"/>
          <w:szCs w:val="24"/>
          <w:lang w:val="en-US" w:eastAsia="zh-CN"/>
        </w:rPr>
        <w:t xml:space="preserve"> </w:t>
      </w:r>
      <w:r w:rsidR="00A66F86" w:rsidRPr="00693AAF">
        <w:rPr>
          <w:rFonts w:ascii="Book Antiqua" w:hAnsi="Book Antiqua" w:cs="Arial"/>
          <w:sz w:val="24"/>
          <w:szCs w:val="24"/>
          <w:lang w:val="en-US"/>
        </w:rPr>
        <w:t>=</w:t>
      </w:r>
      <w:r w:rsidR="00A66F86">
        <w:rPr>
          <w:rFonts w:ascii="Book Antiqua" w:hAnsi="Book Antiqua" w:cs="Arial" w:hint="eastAsia"/>
          <w:sz w:val="24"/>
          <w:szCs w:val="24"/>
          <w:lang w:val="en-US" w:eastAsia="zh-CN"/>
        </w:rPr>
        <w:t xml:space="preserve"> </w:t>
      </w:r>
      <w:r w:rsidR="00B11F8C" w:rsidRPr="00693AAF">
        <w:rPr>
          <w:rFonts w:ascii="Book Antiqua" w:hAnsi="Book Antiqua" w:cs="Arial"/>
          <w:sz w:val="24"/>
          <w:szCs w:val="24"/>
          <w:lang w:val="en-US"/>
        </w:rPr>
        <w:t>0.125).</w:t>
      </w:r>
    </w:p>
    <w:p w:rsidR="00CB79F9" w:rsidRPr="00693AAF" w:rsidRDefault="00CB79F9" w:rsidP="00693AAF">
      <w:pPr>
        <w:spacing w:after="0" w:line="360" w:lineRule="auto"/>
        <w:jc w:val="both"/>
        <w:rPr>
          <w:rFonts w:ascii="Book Antiqua" w:hAnsi="Book Antiqua" w:cs="Arial"/>
          <w:b/>
          <w:sz w:val="24"/>
          <w:szCs w:val="24"/>
          <w:lang w:val="en-US"/>
        </w:rPr>
      </w:pPr>
    </w:p>
    <w:p w:rsidR="004E17A7" w:rsidRPr="00A66F86" w:rsidRDefault="004E17A7" w:rsidP="00693AAF">
      <w:pPr>
        <w:spacing w:after="0" w:line="360" w:lineRule="auto"/>
        <w:jc w:val="both"/>
        <w:rPr>
          <w:rFonts w:ascii="Book Antiqua" w:hAnsi="Book Antiqua" w:cs="Arial"/>
          <w:b/>
          <w:i/>
          <w:sz w:val="24"/>
          <w:szCs w:val="24"/>
          <w:lang w:val="en-US"/>
        </w:rPr>
      </w:pPr>
      <w:r w:rsidRPr="00A66F86">
        <w:rPr>
          <w:rFonts w:ascii="Book Antiqua" w:hAnsi="Book Antiqua" w:cs="Arial"/>
          <w:b/>
          <w:i/>
          <w:sz w:val="24"/>
          <w:szCs w:val="24"/>
          <w:lang w:val="en-US"/>
        </w:rPr>
        <w:t>E</w:t>
      </w:r>
      <w:r w:rsidR="00A66F86" w:rsidRPr="00A66F86">
        <w:rPr>
          <w:rFonts w:ascii="Book Antiqua" w:hAnsi="Book Antiqua" w:cs="Arial"/>
          <w:b/>
          <w:i/>
          <w:sz w:val="24"/>
          <w:szCs w:val="24"/>
          <w:lang w:val="en-US"/>
        </w:rPr>
        <w:t>chocardiographic characteristics</w:t>
      </w:r>
    </w:p>
    <w:p w:rsidR="009946C4" w:rsidRDefault="009946C4"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Echocardiographic examinations were performed as planned, maximum heart rate predicted for age was achieved in all patients and no adverse events were recorded.</w:t>
      </w:r>
    </w:p>
    <w:p w:rsidR="00CD1DAD" w:rsidRPr="00693AAF" w:rsidRDefault="00CD1DAD" w:rsidP="00693AAF">
      <w:pPr>
        <w:spacing w:after="0" w:line="360" w:lineRule="auto"/>
        <w:jc w:val="both"/>
        <w:rPr>
          <w:rFonts w:ascii="Book Antiqua" w:hAnsi="Book Antiqua" w:cs="Arial"/>
          <w:sz w:val="24"/>
          <w:szCs w:val="24"/>
          <w:lang w:val="en-US" w:eastAsia="zh-CN"/>
        </w:rPr>
      </w:pPr>
    </w:p>
    <w:p w:rsidR="00582E24" w:rsidRDefault="00582E24"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t>Left ventricular s</w:t>
      </w:r>
      <w:r w:rsidR="00306EA6" w:rsidRPr="00693AAF">
        <w:rPr>
          <w:rFonts w:ascii="Book Antiqua" w:hAnsi="Book Antiqua" w:cs="Arial"/>
          <w:b/>
          <w:sz w:val="24"/>
          <w:szCs w:val="24"/>
          <w:lang w:val="en-US"/>
        </w:rPr>
        <w:t>y</w:t>
      </w:r>
      <w:r w:rsidRPr="00693AAF">
        <w:rPr>
          <w:rFonts w:ascii="Book Antiqua" w:hAnsi="Book Antiqua" w:cs="Arial"/>
          <w:b/>
          <w:sz w:val="24"/>
          <w:szCs w:val="24"/>
          <w:lang w:val="en-US"/>
        </w:rPr>
        <w:t>stolic function</w:t>
      </w:r>
      <w:r w:rsidR="00CD1DAD">
        <w:rPr>
          <w:rFonts w:ascii="Book Antiqua" w:hAnsi="Book Antiqua" w:cs="Arial" w:hint="eastAsia"/>
          <w:b/>
          <w:sz w:val="24"/>
          <w:szCs w:val="24"/>
          <w:lang w:val="en-US" w:eastAsia="zh-CN"/>
        </w:rPr>
        <w:t xml:space="preserve">: </w:t>
      </w:r>
      <w:r w:rsidR="001A251D" w:rsidRPr="00693AAF">
        <w:rPr>
          <w:rFonts w:ascii="Book Antiqua" w:hAnsi="Book Antiqua" w:cs="Arial"/>
          <w:sz w:val="24"/>
          <w:szCs w:val="24"/>
          <w:lang w:val="en-US"/>
        </w:rPr>
        <w:t xml:space="preserve">At rest, none of the </w:t>
      </w:r>
      <w:r w:rsidRPr="00693AAF">
        <w:rPr>
          <w:rFonts w:ascii="Book Antiqua" w:hAnsi="Book Antiqua" w:cs="Arial"/>
          <w:sz w:val="24"/>
          <w:szCs w:val="24"/>
          <w:lang w:val="en-US"/>
        </w:rPr>
        <w:t>patients</w:t>
      </w:r>
      <w:r w:rsidR="001A251D" w:rsidRPr="00693AAF">
        <w:rPr>
          <w:rFonts w:ascii="Book Antiqua" w:hAnsi="Book Antiqua" w:cs="Arial"/>
          <w:sz w:val="24"/>
          <w:szCs w:val="24"/>
          <w:lang w:val="en-US"/>
        </w:rPr>
        <w:t xml:space="preserve"> had</w:t>
      </w:r>
      <w:r w:rsidR="009946C4" w:rsidRPr="00693AAF">
        <w:rPr>
          <w:rFonts w:ascii="Book Antiqua" w:hAnsi="Book Antiqua" w:cs="Arial"/>
          <w:sz w:val="24"/>
          <w:szCs w:val="24"/>
          <w:lang w:val="en-US"/>
        </w:rPr>
        <w:t xml:space="preserve"> </w:t>
      </w:r>
      <w:r w:rsidR="002C49A7" w:rsidRPr="00693AAF">
        <w:rPr>
          <w:rFonts w:ascii="Book Antiqua" w:hAnsi="Book Antiqua" w:cs="Arial"/>
          <w:sz w:val="24"/>
          <w:szCs w:val="24"/>
          <w:lang w:val="en-US"/>
        </w:rPr>
        <w:t>LV EF below</w:t>
      </w:r>
      <w:r w:rsidR="001A251D" w:rsidRPr="00693AAF">
        <w:rPr>
          <w:rFonts w:ascii="Book Antiqua" w:hAnsi="Book Antiqua" w:cs="Arial"/>
          <w:sz w:val="24"/>
          <w:szCs w:val="24"/>
          <w:lang w:val="en-US"/>
        </w:rPr>
        <w:t xml:space="preserve"> 50% (69.1</w:t>
      </w:r>
      <w:r w:rsidR="00CD1DAD">
        <w:rPr>
          <w:rFonts w:ascii="Book Antiqua" w:hAnsi="Book Antiqua" w:cs="Arial" w:hint="eastAsia"/>
          <w:sz w:val="24"/>
          <w:szCs w:val="24"/>
          <w:lang w:val="en-US" w:eastAsia="zh-CN"/>
        </w:rPr>
        <w:t xml:space="preserve">% </w:t>
      </w:r>
      <w:r w:rsidR="001A251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1A251D" w:rsidRPr="00693AAF">
        <w:rPr>
          <w:rFonts w:ascii="Book Antiqua" w:hAnsi="Book Antiqua" w:cs="Arial"/>
          <w:sz w:val="24"/>
          <w:szCs w:val="24"/>
          <w:lang w:val="en-US"/>
        </w:rPr>
        <w:t xml:space="preserve">8.1%) and </w:t>
      </w:r>
      <w:r w:rsidRPr="00693AAF">
        <w:rPr>
          <w:rFonts w:ascii="Book Antiqua" w:hAnsi="Book Antiqua" w:cs="Arial"/>
          <w:sz w:val="24"/>
          <w:szCs w:val="24"/>
          <w:lang w:val="en-US"/>
        </w:rPr>
        <w:t xml:space="preserve">LV EDV and </w:t>
      </w:r>
      <w:r w:rsidR="001A251D" w:rsidRPr="00693AAF">
        <w:rPr>
          <w:rFonts w:ascii="Book Antiqua" w:hAnsi="Book Antiqua" w:cs="Arial"/>
          <w:sz w:val="24"/>
          <w:szCs w:val="24"/>
          <w:lang w:val="en-US"/>
        </w:rPr>
        <w:t>LV ESV were within normal limits</w:t>
      </w:r>
      <w:r w:rsidRPr="00693AAF">
        <w:rPr>
          <w:rFonts w:ascii="Book Antiqua" w:hAnsi="Book Antiqua" w:cs="Arial"/>
          <w:sz w:val="24"/>
          <w:szCs w:val="24"/>
          <w:lang w:val="en-US"/>
        </w:rPr>
        <w:t xml:space="preserve"> (94.2</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29.7</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Pr="00693AAF">
        <w:rPr>
          <w:rFonts w:ascii="Book Antiqua" w:hAnsi="Book Antiqua" w:cs="Arial"/>
          <w:sz w:val="24"/>
          <w:szCs w:val="24"/>
          <w:lang w:val="en-US"/>
        </w:rPr>
        <w:t xml:space="preserve"> and 28.4</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9.5</w:t>
      </w:r>
      <w:r w:rsidR="00CD1DAD">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Pr="00693AAF">
        <w:rPr>
          <w:rFonts w:ascii="Book Antiqua" w:hAnsi="Book Antiqua" w:cs="Arial"/>
          <w:sz w:val="24"/>
          <w:szCs w:val="24"/>
          <w:lang w:val="en-US"/>
        </w:rPr>
        <w:t>, respectively).</w:t>
      </w:r>
      <w:r w:rsidR="009946C4" w:rsidRPr="00693AAF">
        <w:rPr>
          <w:rFonts w:ascii="Book Antiqua" w:hAnsi="Book Antiqua" w:cs="Arial"/>
          <w:sz w:val="24"/>
          <w:szCs w:val="24"/>
          <w:lang w:val="en-US"/>
        </w:rPr>
        <w:t xml:space="preserve"> </w:t>
      </w:r>
      <w:r w:rsidR="001A251D" w:rsidRPr="00693AAF">
        <w:rPr>
          <w:rFonts w:ascii="Book Antiqua" w:hAnsi="Book Antiqua" w:cs="Arial"/>
          <w:sz w:val="24"/>
          <w:szCs w:val="24"/>
          <w:lang w:val="en-US"/>
        </w:rPr>
        <w:t>A reduced LV CR</w:t>
      </w:r>
      <w:r w:rsidR="009946C4" w:rsidRPr="00693AAF">
        <w:rPr>
          <w:rFonts w:ascii="Book Antiqua" w:hAnsi="Book Antiqua" w:cs="Arial"/>
          <w:sz w:val="24"/>
          <w:szCs w:val="24"/>
          <w:lang w:val="en-US"/>
        </w:rPr>
        <w:t xml:space="preserve"> was observed in 10 </w:t>
      </w:r>
      <w:r w:rsidR="007C69F2" w:rsidRPr="00693AAF">
        <w:rPr>
          <w:rFonts w:ascii="Book Antiqua" w:hAnsi="Book Antiqua" w:cs="Arial"/>
          <w:sz w:val="24"/>
          <w:szCs w:val="24"/>
          <w:lang w:val="en-US"/>
        </w:rPr>
        <w:t xml:space="preserve">(38.5%) </w:t>
      </w:r>
      <w:r w:rsidR="009946C4" w:rsidRPr="00693AAF">
        <w:rPr>
          <w:rFonts w:ascii="Book Antiqua" w:hAnsi="Book Antiqua" w:cs="Arial"/>
          <w:sz w:val="24"/>
          <w:szCs w:val="24"/>
          <w:lang w:val="en-US"/>
        </w:rPr>
        <w:t>patients</w:t>
      </w:r>
      <w:r w:rsidR="00A31D66" w:rsidRPr="00693AAF">
        <w:rPr>
          <w:rFonts w:ascii="Book Antiqua" w:hAnsi="Book Antiqua" w:cs="Arial"/>
          <w:sz w:val="24"/>
          <w:szCs w:val="24"/>
          <w:lang w:val="en-US"/>
        </w:rPr>
        <w:t xml:space="preserve"> with LV EF</w:t>
      </w:r>
      <w:r w:rsidR="00390949" w:rsidRPr="00693AAF">
        <w:rPr>
          <w:rFonts w:ascii="Book Antiqua" w:hAnsi="Book Antiqua" w:cs="Arial"/>
          <w:sz w:val="24"/>
          <w:szCs w:val="24"/>
          <w:lang w:val="en-US"/>
        </w:rPr>
        <w:t xml:space="preserve"> mean</w:t>
      </w:r>
      <w:r w:rsidR="00A31D66" w:rsidRPr="00693AAF">
        <w:rPr>
          <w:rFonts w:ascii="Book Antiqua" w:hAnsi="Book Antiqua" w:cs="Arial"/>
          <w:sz w:val="24"/>
          <w:szCs w:val="24"/>
          <w:lang w:val="en-US"/>
        </w:rPr>
        <w:t xml:space="preserve"> increment of 0.4</w:t>
      </w:r>
      <w:r w:rsidR="00CD1DAD">
        <w:rPr>
          <w:rFonts w:ascii="Book Antiqua" w:hAnsi="Book Antiqua" w:cs="Arial" w:hint="eastAsia"/>
          <w:sz w:val="24"/>
          <w:szCs w:val="24"/>
          <w:lang w:val="en-US" w:eastAsia="zh-CN"/>
        </w:rPr>
        <w:t xml:space="preserve">% </w:t>
      </w:r>
      <w:r w:rsidR="00A31D6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A31D66" w:rsidRPr="00693AAF">
        <w:rPr>
          <w:rFonts w:ascii="Book Antiqua" w:hAnsi="Book Antiqua" w:cs="Arial"/>
          <w:sz w:val="24"/>
          <w:szCs w:val="24"/>
          <w:lang w:val="en-US"/>
        </w:rPr>
        <w:t xml:space="preserve">7.6% </w:t>
      </w:r>
      <w:proofErr w:type="spellStart"/>
      <w:r w:rsidR="00A31D66" w:rsidRPr="00CD1DAD">
        <w:rPr>
          <w:rFonts w:ascii="Book Antiqua" w:hAnsi="Book Antiqua" w:cs="Arial"/>
          <w:i/>
          <w:sz w:val="24"/>
          <w:szCs w:val="24"/>
          <w:lang w:val="en-US"/>
        </w:rPr>
        <w:t>vs</w:t>
      </w:r>
      <w:proofErr w:type="spellEnd"/>
      <w:r w:rsidR="00A31D66" w:rsidRPr="00693AAF">
        <w:rPr>
          <w:rFonts w:ascii="Book Antiqua" w:hAnsi="Book Antiqua" w:cs="Arial"/>
          <w:sz w:val="24"/>
          <w:szCs w:val="24"/>
          <w:lang w:val="en-US"/>
        </w:rPr>
        <w:t xml:space="preserve"> 20.7</w:t>
      </w:r>
      <w:r w:rsidR="00CD1DAD">
        <w:rPr>
          <w:rFonts w:ascii="Book Antiqua" w:hAnsi="Book Antiqua" w:cs="Arial" w:hint="eastAsia"/>
          <w:sz w:val="24"/>
          <w:szCs w:val="24"/>
          <w:lang w:val="en-US" w:eastAsia="zh-CN"/>
        </w:rPr>
        <w:t xml:space="preserve">% </w:t>
      </w:r>
      <w:r w:rsidR="00A31D6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A31D66" w:rsidRPr="00693AAF">
        <w:rPr>
          <w:rFonts w:ascii="Book Antiqua" w:hAnsi="Book Antiqua" w:cs="Arial"/>
          <w:sz w:val="24"/>
          <w:szCs w:val="24"/>
          <w:lang w:val="en-US"/>
        </w:rPr>
        <w:t>10.4</w:t>
      </w:r>
      <w:r w:rsidR="003C4E72" w:rsidRPr="00693AAF">
        <w:rPr>
          <w:rFonts w:ascii="Book Antiqua" w:hAnsi="Book Antiqua" w:cs="Arial"/>
          <w:sz w:val="24"/>
          <w:szCs w:val="24"/>
          <w:lang w:val="en-US"/>
        </w:rPr>
        <w:t>%</w:t>
      </w:r>
      <w:r w:rsidR="00390949" w:rsidRPr="00693AAF">
        <w:rPr>
          <w:rFonts w:ascii="Book Antiqua" w:hAnsi="Book Antiqua" w:cs="Arial"/>
          <w:sz w:val="24"/>
          <w:szCs w:val="24"/>
          <w:lang w:val="en-US"/>
        </w:rPr>
        <w:t xml:space="preserve"> in the other 16 patients with normal LV CR</w:t>
      </w:r>
      <w:r w:rsidR="001A251D" w:rsidRPr="00693AAF">
        <w:rPr>
          <w:rFonts w:ascii="Book Antiqua" w:hAnsi="Book Antiqua" w:cs="Arial"/>
          <w:sz w:val="24"/>
          <w:szCs w:val="24"/>
          <w:lang w:val="en-US"/>
        </w:rPr>
        <w:t>.</w:t>
      </w:r>
      <w:r w:rsidR="005B67FE" w:rsidRPr="00693AAF">
        <w:rPr>
          <w:rFonts w:ascii="Book Antiqua" w:hAnsi="Book Antiqua" w:cs="Arial"/>
          <w:sz w:val="24"/>
          <w:szCs w:val="24"/>
          <w:lang w:val="en-US"/>
        </w:rPr>
        <w:t xml:space="preserve"> Comparing the two groups, at rest, LV EF and LV ESV were similar (73.0</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7.1</w:t>
      </w:r>
      <w:r w:rsidR="00326D9D" w:rsidRPr="00693AAF">
        <w:rPr>
          <w:rFonts w:ascii="Book Antiqua" w:hAnsi="Book Antiqua" w:cs="Arial"/>
          <w:sz w:val="24"/>
          <w:szCs w:val="24"/>
          <w:lang w:val="en-US"/>
        </w:rPr>
        <w:t>%</w:t>
      </w:r>
      <w:r w:rsidR="005B67FE" w:rsidRPr="00693AAF">
        <w:rPr>
          <w:rFonts w:ascii="Book Antiqua" w:hAnsi="Book Antiqua" w:cs="Arial"/>
          <w:sz w:val="24"/>
          <w:szCs w:val="24"/>
          <w:lang w:val="en-US"/>
        </w:rPr>
        <w:t xml:space="preserve"> </w:t>
      </w:r>
      <w:proofErr w:type="spellStart"/>
      <w:r w:rsidR="005B67FE" w:rsidRPr="00CD1DAD">
        <w:rPr>
          <w:rFonts w:ascii="Book Antiqua" w:hAnsi="Book Antiqua" w:cs="Arial"/>
          <w:i/>
          <w:sz w:val="24"/>
          <w:szCs w:val="24"/>
          <w:lang w:val="en-US"/>
        </w:rPr>
        <w:t>vs</w:t>
      </w:r>
      <w:proofErr w:type="spellEnd"/>
      <w:r w:rsidR="005B67FE" w:rsidRPr="00693AAF">
        <w:rPr>
          <w:rFonts w:ascii="Book Antiqua" w:hAnsi="Book Antiqua" w:cs="Arial"/>
          <w:sz w:val="24"/>
          <w:szCs w:val="24"/>
          <w:lang w:val="en-US"/>
        </w:rPr>
        <w:t xml:space="preserve"> 66.7</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7.9</w:t>
      </w:r>
      <w:r w:rsidR="00326D9D" w:rsidRPr="00693AAF">
        <w:rPr>
          <w:rFonts w:ascii="Book Antiqua" w:hAnsi="Book Antiqua" w:cs="Arial"/>
          <w:sz w:val="24"/>
          <w:szCs w:val="24"/>
          <w:lang w:val="en-US"/>
        </w:rPr>
        <w:t>%</w:t>
      </w:r>
      <w:r w:rsidR="005B67FE" w:rsidRPr="00693AAF">
        <w:rPr>
          <w:rFonts w:ascii="Book Antiqua" w:hAnsi="Book Antiqua" w:cs="Arial"/>
          <w:sz w:val="24"/>
          <w:szCs w:val="24"/>
          <w:lang w:val="en-US"/>
        </w:rPr>
        <w:t xml:space="preserve">, </w:t>
      </w:r>
      <w:r w:rsidR="00CD1DAD" w:rsidRPr="00693AAF">
        <w:rPr>
          <w:rFonts w:ascii="Book Antiqua" w:hAnsi="Book Antiqua" w:cs="Arial"/>
          <w:i/>
          <w:sz w:val="24"/>
          <w:szCs w:val="24"/>
          <w:lang w:val="en-US"/>
        </w:rPr>
        <w:t>P</w:t>
      </w:r>
      <w:r w:rsidR="00CD1DAD">
        <w:rPr>
          <w:rFonts w:ascii="Book Antiqua" w:hAnsi="Book Antiqua" w:cs="Arial" w:hint="eastAsia"/>
          <w:i/>
          <w:sz w:val="24"/>
          <w:szCs w:val="24"/>
          <w:lang w:val="en-US" w:eastAsia="zh-CN"/>
        </w:rPr>
        <w:t xml:space="preserve"> </w:t>
      </w:r>
      <w:r w:rsidR="00CD1DA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0.051 and 30.1</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12.3</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5B67FE" w:rsidRPr="00CD1DAD">
        <w:rPr>
          <w:rFonts w:ascii="Book Antiqua" w:hAnsi="Book Antiqua" w:cs="Arial"/>
          <w:i/>
          <w:sz w:val="24"/>
          <w:szCs w:val="24"/>
          <w:lang w:val="en-US"/>
        </w:rPr>
        <w:t xml:space="preserve"> </w:t>
      </w:r>
      <w:proofErr w:type="spellStart"/>
      <w:r w:rsidR="005B67FE" w:rsidRPr="00CD1DAD">
        <w:rPr>
          <w:rFonts w:ascii="Book Antiqua" w:hAnsi="Book Antiqua" w:cs="Arial"/>
          <w:i/>
          <w:sz w:val="24"/>
          <w:szCs w:val="24"/>
          <w:lang w:val="en-US"/>
        </w:rPr>
        <w:t>vs</w:t>
      </w:r>
      <w:proofErr w:type="spellEnd"/>
      <w:r w:rsidR="005B67FE" w:rsidRPr="00CD1DAD">
        <w:rPr>
          <w:rFonts w:ascii="Book Antiqua" w:hAnsi="Book Antiqua" w:cs="Arial"/>
          <w:i/>
          <w:sz w:val="24"/>
          <w:szCs w:val="24"/>
          <w:lang w:val="en-US"/>
        </w:rPr>
        <w:t xml:space="preserve"> </w:t>
      </w:r>
      <w:r w:rsidR="005B67FE" w:rsidRPr="00693AAF">
        <w:rPr>
          <w:rFonts w:ascii="Book Antiqua" w:hAnsi="Book Antiqua" w:cs="Arial"/>
          <w:sz w:val="24"/>
          <w:szCs w:val="24"/>
          <w:lang w:val="en-US"/>
        </w:rPr>
        <w:t>27.3</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7.5</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5B67FE" w:rsidRPr="00693AAF">
        <w:rPr>
          <w:rFonts w:ascii="Book Antiqua" w:hAnsi="Book Antiqua" w:cs="Arial"/>
          <w:sz w:val="24"/>
          <w:szCs w:val="24"/>
          <w:lang w:val="en-US"/>
        </w:rPr>
        <w:t xml:space="preserve">, </w:t>
      </w:r>
      <w:r w:rsidR="00CD1DAD" w:rsidRPr="00693AAF">
        <w:rPr>
          <w:rFonts w:ascii="Book Antiqua" w:hAnsi="Book Antiqua" w:cs="Arial"/>
          <w:i/>
          <w:sz w:val="24"/>
          <w:szCs w:val="24"/>
          <w:lang w:val="en-US"/>
        </w:rPr>
        <w:t>P</w:t>
      </w:r>
      <w:r w:rsidR="00CD1DAD">
        <w:rPr>
          <w:rFonts w:ascii="Book Antiqua" w:hAnsi="Book Antiqua" w:cs="Arial" w:hint="eastAsia"/>
          <w:i/>
          <w:sz w:val="24"/>
          <w:szCs w:val="24"/>
          <w:lang w:val="en-US" w:eastAsia="zh-CN"/>
        </w:rPr>
        <w:t xml:space="preserve"> </w:t>
      </w:r>
      <w:r w:rsidR="00CD1DA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BC3428" w:rsidRPr="00693AAF">
        <w:rPr>
          <w:rFonts w:ascii="Book Antiqua" w:hAnsi="Book Antiqua" w:cs="Arial"/>
          <w:sz w:val="24"/>
          <w:szCs w:val="24"/>
          <w:lang w:val="en-US"/>
        </w:rPr>
        <w:t xml:space="preserve">0.466, </w:t>
      </w:r>
      <w:r w:rsidR="005B67FE" w:rsidRPr="00693AAF">
        <w:rPr>
          <w:rFonts w:ascii="Book Antiqua" w:hAnsi="Book Antiqua" w:cs="Arial"/>
          <w:sz w:val="24"/>
          <w:szCs w:val="24"/>
          <w:lang w:val="en-US"/>
        </w:rPr>
        <w:t>respectively),</w:t>
      </w:r>
      <w:r w:rsidR="003C4E72" w:rsidRPr="00693AAF">
        <w:rPr>
          <w:rFonts w:ascii="Book Antiqua" w:hAnsi="Book Antiqua" w:cs="Arial"/>
          <w:sz w:val="24"/>
          <w:szCs w:val="24"/>
          <w:lang w:val="en-US"/>
        </w:rPr>
        <w:t xml:space="preserve"> but</w:t>
      </w:r>
      <w:r w:rsidR="005B67FE" w:rsidRPr="00693AAF">
        <w:rPr>
          <w:rFonts w:ascii="Book Antiqua" w:hAnsi="Book Antiqua" w:cs="Arial"/>
          <w:sz w:val="24"/>
          <w:szCs w:val="24"/>
          <w:lang w:val="en-US"/>
        </w:rPr>
        <w:t xml:space="preserve"> LV EDV was</w:t>
      </w:r>
      <w:r w:rsidR="003C4E72" w:rsidRPr="00693AAF">
        <w:rPr>
          <w:rFonts w:ascii="Book Antiqua" w:hAnsi="Book Antiqua" w:cs="Arial"/>
          <w:sz w:val="24"/>
          <w:szCs w:val="24"/>
          <w:lang w:val="en-US"/>
        </w:rPr>
        <w:t xml:space="preserve"> significantly increased</w:t>
      </w:r>
      <w:r w:rsidR="005B67FE" w:rsidRPr="00693AAF">
        <w:rPr>
          <w:rFonts w:ascii="Book Antiqua" w:hAnsi="Book Antiqua" w:cs="Arial"/>
          <w:sz w:val="24"/>
          <w:szCs w:val="24"/>
          <w:lang w:val="en-US"/>
        </w:rPr>
        <w:t xml:space="preserve"> in the group of reduced LV CR (111.4</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32.8</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5B67FE" w:rsidRPr="00693AAF">
        <w:rPr>
          <w:rFonts w:ascii="Book Antiqua" w:hAnsi="Book Antiqua" w:cs="Arial"/>
          <w:sz w:val="24"/>
          <w:szCs w:val="24"/>
          <w:lang w:val="en-US"/>
        </w:rPr>
        <w:t xml:space="preserve"> </w:t>
      </w:r>
      <w:proofErr w:type="spellStart"/>
      <w:r w:rsidR="005B67FE" w:rsidRPr="00CD1DAD">
        <w:rPr>
          <w:rFonts w:ascii="Book Antiqua" w:hAnsi="Book Antiqua" w:cs="Arial"/>
          <w:i/>
          <w:sz w:val="24"/>
          <w:szCs w:val="24"/>
          <w:lang w:val="en-US"/>
        </w:rPr>
        <w:t>vs</w:t>
      </w:r>
      <w:proofErr w:type="spellEnd"/>
      <w:r w:rsidR="005B67FE" w:rsidRPr="00693AAF">
        <w:rPr>
          <w:rFonts w:ascii="Book Antiqua" w:hAnsi="Book Antiqua" w:cs="Arial"/>
          <w:sz w:val="24"/>
          <w:szCs w:val="24"/>
          <w:lang w:val="en-US"/>
        </w:rPr>
        <w:t xml:space="preserve"> 83.5</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22.4</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5B67FE" w:rsidRPr="00693AAF">
        <w:rPr>
          <w:rFonts w:ascii="Book Antiqua" w:hAnsi="Book Antiqua" w:cs="Arial"/>
          <w:sz w:val="24"/>
          <w:szCs w:val="24"/>
          <w:lang w:val="en-US"/>
        </w:rPr>
        <w:t xml:space="preserve">, </w:t>
      </w:r>
      <w:r w:rsidR="00CD1DAD" w:rsidRPr="00693AAF">
        <w:rPr>
          <w:rFonts w:ascii="Book Antiqua" w:hAnsi="Book Antiqua" w:cs="Arial"/>
          <w:i/>
          <w:sz w:val="24"/>
          <w:szCs w:val="24"/>
          <w:lang w:val="en-US"/>
        </w:rPr>
        <w:t>P</w:t>
      </w:r>
      <w:r w:rsidR="00CD1DAD">
        <w:rPr>
          <w:rFonts w:ascii="Book Antiqua" w:hAnsi="Book Antiqua" w:cs="Arial" w:hint="eastAsia"/>
          <w:i/>
          <w:sz w:val="24"/>
          <w:szCs w:val="24"/>
          <w:lang w:val="en-US" w:eastAsia="zh-CN"/>
        </w:rPr>
        <w:t xml:space="preserve"> </w:t>
      </w:r>
      <w:r w:rsidR="00CD1DA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5B67FE" w:rsidRPr="00693AAF">
        <w:rPr>
          <w:rFonts w:ascii="Book Antiqua" w:hAnsi="Book Antiqua" w:cs="Arial"/>
          <w:sz w:val="24"/>
          <w:szCs w:val="24"/>
          <w:lang w:val="en-US"/>
        </w:rPr>
        <w:t xml:space="preserve">0.016). After pharmacological stress, </w:t>
      </w:r>
      <w:r w:rsidR="003C4E72" w:rsidRPr="00693AAF">
        <w:rPr>
          <w:rFonts w:ascii="Book Antiqua" w:hAnsi="Book Antiqua" w:cs="Arial"/>
          <w:sz w:val="24"/>
          <w:szCs w:val="24"/>
          <w:lang w:val="en-US"/>
        </w:rPr>
        <w:t>LV ESV mean reduction was significantly inferior in the group of reduced LV CR (6.1</w:t>
      </w:r>
      <w:r w:rsidR="00CD1DAD">
        <w:rPr>
          <w:rFonts w:ascii="Book Antiqua" w:hAnsi="Book Antiqua" w:cs="Arial" w:hint="eastAsia"/>
          <w:sz w:val="24"/>
          <w:szCs w:val="24"/>
          <w:lang w:val="en-US" w:eastAsia="zh-CN"/>
        </w:rPr>
        <w:t xml:space="preserve"> </w:t>
      </w:r>
      <w:r w:rsidR="003C4E72"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C4E72" w:rsidRPr="00693AAF">
        <w:rPr>
          <w:rFonts w:ascii="Book Antiqua" w:hAnsi="Book Antiqua" w:cs="Arial"/>
          <w:sz w:val="24"/>
          <w:szCs w:val="24"/>
          <w:lang w:val="en-US"/>
        </w:rPr>
        <w:t>12.6</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3C4E72" w:rsidRPr="00CD1DAD">
        <w:rPr>
          <w:rFonts w:ascii="Book Antiqua" w:hAnsi="Book Antiqua" w:cs="Arial"/>
          <w:i/>
          <w:sz w:val="24"/>
          <w:szCs w:val="24"/>
          <w:lang w:val="en-US"/>
        </w:rPr>
        <w:t xml:space="preserve"> </w:t>
      </w:r>
      <w:proofErr w:type="spellStart"/>
      <w:r w:rsidR="003C4E72" w:rsidRPr="00CD1DAD">
        <w:rPr>
          <w:rFonts w:ascii="Book Antiqua" w:hAnsi="Book Antiqua" w:cs="Arial"/>
          <w:i/>
          <w:sz w:val="24"/>
          <w:szCs w:val="24"/>
          <w:lang w:val="en-US"/>
        </w:rPr>
        <w:t>vs</w:t>
      </w:r>
      <w:proofErr w:type="spellEnd"/>
      <w:r w:rsidR="003C4E72" w:rsidRPr="00693AAF">
        <w:rPr>
          <w:rFonts w:ascii="Book Antiqua" w:hAnsi="Book Antiqua" w:cs="Arial"/>
          <w:sz w:val="24"/>
          <w:szCs w:val="24"/>
          <w:lang w:val="en-US"/>
        </w:rPr>
        <w:t xml:space="preserve"> 44.0</w:t>
      </w:r>
      <w:r w:rsidR="00CD1DAD">
        <w:rPr>
          <w:rFonts w:ascii="Book Antiqua" w:hAnsi="Book Antiqua" w:cs="Arial" w:hint="eastAsia"/>
          <w:sz w:val="24"/>
          <w:szCs w:val="24"/>
          <w:lang w:val="en-US" w:eastAsia="zh-CN"/>
        </w:rPr>
        <w:t xml:space="preserve"> </w:t>
      </w:r>
      <w:r w:rsidR="003C4E72"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C4E72" w:rsidRPr="00693AAF">
        <w:rPr>
          <w:rFonts w:ascii="Book Antiqua" w:hAnsi="Book Antiqua" w:cs="Arial"/>
          <w:sz w:val="24"/>
          <w:szCs w:val="24"/>
          <w:lang w:val="en-US"/>
        </w:rPr>
        <w:t>21.8</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326D9D" w:rsidRPr="00693AAF">
        <w:rPr>
          <w:rFonts w:ascii="Book Antiqua" w:hAnsi="Book Antiqua" w:cs="Arial"/>
          <w:sz w:val="24"/>
          <w:szCs w:val="24"/>
          <w:lang w:val="en-US"/>
        </w:rPr>
        <w:t xml:space="preserve">, </w:t>
      </w:r>
      <w:r w:rsidR="00CD1DAD" w:rsidRPr="00693AAF">
        <w:rPr>
          <w:rFonts w:ascii="Book Antiqua" w:hAnsi="Book Antiqua" w:cs="Arial"/>
          <w:i/>
          <w:sz w:val="24"/>
          <w:szCs w:val="24"/>
          <w:lang w:val="en-US"/>
        </w:rPr>
        <w:t>P</w:t>
      </w:r>
      <w:r w:rsidR="00CD1DAD">
        <w:rPr>
          <w:rFonts w:ascii="Book Antiqua" w:hAnsi="Book Antiqua" w:cs="Arial" w:hint="eastAsia"/>
          <w:i/>
          <w:sz w:val="24"/>
          <w:szCs w:val="24"/>
          <w:lang w:val="en-US" w:eastAsia="zh-CN"/>
        </w:rPr>
        <w:t xml:space="preserve"> </w:t>
      </w:r>
      <w:r w:rsidR="00CD1DA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0.000</w:t>
      </w:r>
      <w:r w:rsidR="00982264" w:rsidRPr="00693AAF">
        <w:rPr>
          <w:rFonts w:ascii="Book Antiqua" w:hAnsi="Book Antiqua" w:cs="Arial"/>
          <w:sz w:val="24"/>
          <w:szCs w:val="24"/>
          <w:lang w:val="en-US"/>
        </w:rPr>
        <w:t>)</w:t>
      </w:r>
      <w:r w:rsidR="003C4E72" w:rsidRPr="00693AAF">
        <w:rPr>
          <w:rFonts w:ascii="Book Antiqua" w:hAnsi="Book Antiqua" w:cs="Arial"/>
          <w:sz w:val="24"/>
          <w:szCs w:val="24"/>
          <w:lang w:val="en-US"/>
        </w:rPr>
        <w:t xml:space="preserve"> and</w:t>
      </w:r>
      <w:r w:rsidR="00982264" w:rsidRPr="00693AAF">
        <w:rPr>
          <w:rFonts w:ascii="Book Antiqua" w:hAnsi="Book Antiqua" w:cs="Arial"/>
          <w:sz w:val="24"/>
          <w:szCs w:val="24"/>
          <w:lang w:val="en-US"/>
        </w:rPr>
        <w:t xml:space="preserve"> LV EDV </w:t>
      </w:r>
      <w:r w:rsidR="001C6065" w:rsidRPr="00693AAF">
        <w:rPr>
          <w:rFonts w:ascii="Book Antiqua" w:hAnsi="Book Antiqua" w:cs="Arial"/>
          <w:sz w:val="24"/>
          <w:szCs w:val="24"/>
          <w:lang w:val="en-US"/>
        </w:rPr>
        <w:t>mean reduction was similar in the two groups</w:t>
      </w:r>
      <w:r w:rsidR="003C4E72" w:rsidRPr="00693AAF">
        <w:rPr>
          <w:rFonts w:ascii="Book Antiqua" w:hAnsi="Book Antiqua" w:cs="Arial"/>
          <w:sz w:val="24"/>
          <w:szCs w:val="24"/>
          <w:lang w:val="en-US"/>
        </w:rPr>
        <w:t xml:space="preserve"> </w:t>
      </w:r>
      <w:r w:rsidR="001C6065" w:rsidRPr="00693AAF">
        <w:rPr>
          <w:rFonts w:ascii="Book Antiqua" w:hAnsi="Book Antiqua" w:cs="Arial"/>
          <w:sz w:val="24"/>
          <w:szCs w:val="24"/>
          <w:lang w:val="en-US"/>
        </w:rPr>
        <w:t>(0.53</w:t>
      </w:r>
      <w:r w:rsidR="00CD1DAD">
        <w:rPr>
          <w:rFonts w:ascii="Book Antiqua" w:hAnsi="Book Antiqua" w:cs="Arial" w:hint="eastAsia"/>
          <w:sz w:val="24"/>
          <w:szCs w:val="24"/>
          <w:lang w:val="en-US" w:eastAsia="zh-CN"/>
        </w:rPr>
        <w:t xml:space="preserve"> </w:t>
      </w:r>
      <w:r w:rsidR="001C6065"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1C6065" w:rsidRPr="00693AAF">
        <w:rPr>
          <w:rFonts w:ascii="Book Antiqua" w:hAnsi="Book Antiqua" w:cs="Arial"/>
          <w:sz w:val="24"/>
          <w:szCs w:val="24"/>
          <w:lang w:val="en-US"/>
        </w:rPr>
        <w:t>11.6</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1C6065" w:rsidRPr="00693AAF">
        <w:rPr>
          <w:rFonts w:ascii="Book Antiqua" w:hAnsi="Book Antiqua" w:cs="Arial"/>
          <w:sz w:val="24"/>
          <w:szCs w:val="24"/>
          <w:lang w:val="en-US"/>
        </w:rPr>
        <w:t xml:space="preserve"> </w:t>
      </w:r>
      <w:proofErr w:type="spellStart"/>
      <w:r w:rsidR="001C6065" w:rsidRPr="00CD1DAD">
        <w:rPr>
          <w:rFonts w:ascii="Book Antiqua" w:hAnsi="Book Antiqua" w:cs="Arial"/>
          <w:i/>
          <w:sz w:val="24"/>
          <w:szCs w:val="24"/>
          <w:lang w:val="en-US"/>
        </w:rPr>
        <w:t>vs</w:t>
      </w:r>
      <w:proofErr w:type="spellEnd"/>
      <w:r w:rsidR="001C6065" w:rsidRPr="00693AAF">
        <w:rPr>
          <w:rFonts w:ascii="Book Antiqua" w:hAnsi="Book Antiqua" w:cs="Arial"/>
          <w:sz w:val="24"/>
          <w:szCs w:val="24"/>
          <w:lang w:val="en-US"/>
        </w:rPr>
        <w:t xml:space="preserve"> 5.2</w:t>
      </w:r>
      <w:r w:rsidR="00CD1DAD">
        <w:rPr>
          <w:rFonts w:ascii="Book Antiqua" w:hAnsi="Book Antiqua" w:cs="Arial" w:hint="eastAsia"/>
          <w:sz w:val="24"/>
          <w:szCs w:val="24"/>
          <w:lang w:val="en-US" w:eastAsia="zh-CN"/>
        </w:rPr>
        <w:t xml:space="preserve"> </w:t>
      </w:r>
      <w:r w:rsidR="001C6065"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1C6065" w:rsidRPr="00693AAF">
        <w:rPr>
          <w:rFonts w:ascii="Book Antiqua" w:hAnsi="Book Antiqua" w:cs="Arial"/>
          <w:sz w:val="24"/>
          <w:szCs w:val="24"/>
          <w:lang w:val="en-US"/>
        </w:rPr>
        <w:t>18.5</w:t>
      </w:r>
      <w:r w:rsidR="00CD1DAD">
        <w:rPr>
          <w:rFonts w:ascii="Book Antiqua" w:hAnsi="Book Antiqua" w:cs="Arial" w:hint="eastAsia"/>
          <w:sz w:val="24"/>
          <w:szCs w:val="24"/>
          <w:lang w:val="en-US" w:eastAsia="zh-CN"/>
        </w:rPr>
        <w:t xml:space="preserve"> </w:t>
      </w:r>
      <w:r w:rsidR="00326D9D" w:rsidRPr="00693AAF">
        <w:rPr>
          <w:rFonts w:ascii="Book Antiqua" w:hAnsi="Book Antiqua" w:cs="Arial"/>
          <w:sz w:val="24"/>
          <w:szCs w:val="24"/>
          <w:lang w:val="en-US"/>
        </w:rPr>
        <w:t>m</w:t>
      </w:r>
      <w:r w:rsidR="00CD1DAD" w:rsidRPr="00693AAF">
        <w:rPr>
          <w:rFonts w:ascii="Book Antiqua" w:hAnsi="Book Antiqua" w:cs="Arial"/>
          <w:sz w:val="24"/>
          <w:szCs w:val="24"/>
          <w:lang w:val="en-US"/>
        </w:rPr>
        <w:t>L</w:t>
      </w:r>
      <w:r w:rsidR="001C6065" w:rsidRPr="00693AAF">
        <w:rPr>
          <w:rFonts w:ascii="Book Antiqua" w:hAnsi="Book Antiqua" w:cs="Arial"/>
          <w:sz w:val="24"/>
          <w:szCs w:val="24"/>
          <w:lang w:val="en-US"/>
        </w:rPr>
        <w:t xml:space="preserve">, </w:t>
      </w:r>
      <w:r w:rsidR="00CD1DAD" w:rsidRPr="00693AAF">
        <w:rPr>
          <w:rFonts w:ascii="Book Antiqua" w:hAnsi="Book Antiqua" w:cs="Arial"/>
          <w:i/>
          <w:sz w:val="24"/>
          <w:szCs w:val="24"/>
          <w:lang w:val="en-US"/>
        </w:rPr>
        <w:t>P</w:t>
      </w:r>
      <w:r w:rsidR="00CD1DAD">
        <w:rPr>
          <w:rFonts w:ascii="Book Antiqua" w:hAnsi="Book Antiqua" w:cs="Arial" w:hint="eastAsia"/>
          <w:i/>
          <w:sz w:val="24"/>
          <w:szCs w:val="24"/>
          <w:lang w:val="en-US" w:eastAsia="zh-CN"/>
        </w:rPr>
        <w:t xml:space="preserve"> </w:t>
      </w:r>
      <w:r w:rsidR="00CD1DAD"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1C6065" w:rsidRPr="00693AAF">
        <w:rPr>
          <w:rFonts w:ascii="Book Antiqua" w:hAnsi="Book Antiqua" w:cs="Arial"/>
          <w:sz w:val="24"/>
          <w:szCs w:val="24"/>
          <w:lang w:val="en-US"/>
        </w:rPr>
        <w:t>0.481</w:t>
      </w:r>
      <w:r w:rsidR="003C4E72" w:rsidRPr="00693AAF">
        <w:rPr>
          <w:rFonts w:ascii="Book Antiqua" w:hAnsi="Book Antiqua" w:cs="Arial"/>
          <w:sz w:val="24"/>
          <w:szCs w:val="24"/>
          <w:lang w:val="en-US"/>
        </w:rPr>
        <w:t>).</w:t>
      </w:r>
    </w:p>
    <w:p w:rsidR="00CD1DAD" w:rsidRPr="00CD1DAD" w:rsidRDefault="00CD1DAD" w:rsidP="00693AAF">
      <w:pPr>
        <w:spacing w:after="0" w:line="360" w:lineRule="auto"/>
        <w:jc w:val="both"/>
        <w:rPr>
          <w:rFonts w:ascii="Book Antiqua" w:hAnsi="Book Antiqua" w:cs="Arial"/>
          <w:b/>
          <w:sz w:val="24"/>
          <w:szCs w:val="24"/>
          <w:lang w:val="en-US" w:eastAsia="zh-CN"/>
        </w:rPr>
      </w:pPr>
    </w:p>
    <w:p w:rsidR="00390949" w:rsidRDefault="003C4E72" w:rsidP="00693AAF">
      <w:pPr>
        <w:spacing w:after="0" w:line="360" w:lineRule="auto"/>
        <w:jc w:val="both"/>
        <w:rPr>
          <w:rFonts w:ascii="Book Antiqua" w:hAnsi="Book Antiqua" w:cs="Arial"/>
          <w:sz w:val="24"/>
          <w:szCs w:val="24"/>
          <w:lang w:val="en-US" w:eastAsia="zh-CN"/>
        </w:rPr>
      </w:pPr>
      <w:r w:rsidRPr="00693AAF">
        <w:rPr>
          <w:rFonts w:ascii="Book Antiqua" w:hAnsi="Book Antiqua" w:cs="Arial"/>
          <w:b/>
          <w:sz w:val="24"/>
          <w:szCs w:val="24"/>
          <w:lang w:val="en-US"/>
        </w:rPr>
        <w:t>Left ventricular diastolic funct</w:t>
      </w:r>
      <w:r w:rsidR="00390949" w:rsidRPr="00693AAF">
        <w:rPr>
          <w:rFonts w:ascii="Book Antiqua" w:hAnsi="Book Antiqua" w:cs="Arial"/>
          <w:b/>
          <w:sz w:val="24"/>
          <w:szCs w:val="24"/>
          <w:lang w:val="en-US"/>
        </w:rPr>
        <w:t>ion</w:t>
      </w:r>
      <w:r w:rsidR="00CD1DAD">
        <w:rPr>
          <w:rFonts w:ascii="Book Antiqua" w:hAnsi="Book Antiqua" w:cs="Arial" w:hint="eastAsia"/>
          <w:b/>
          <w:sz w:val="24"/>
          <w:szCs w:val="24"/>
          <w:lang w:val="en-US" w:eastAsia="zh-CN"/>
        </w:rPr>
        <w:t xml:space="preserve">: </w:t>
      </w:r>
      <w:r w:rsidR="000E3679" w:rsidRPr="00693AAF">
        <w:rPr>
          <w:rFonts w:ascii="Book Antiqua" w:hAnsi="Book Antiqua" w:cs="Arial"/>
          <w:sz w:val="24"/>
          <w:szCs w:val="24"/>
          <w:lang w:val="en-US"/>
        </w:rPr>
        <w:t>At rest, 2 patients were diagnosed with diastolic dysfu</w:t>
      </w:r>
      <w:r w:rsidR="00AE0CF4" w:rsidRPr="00693AAF">
        <w:rPr>
          <w:rFonts w:ascii="Book Antiqua" w:hAnsi="Book Antiqua" w:cs="Arial"/>
          <w:sz w:val="24"/>
          <w:szCs w:val="24"/>
          <w:lang w:val="en-US"/>
        </w:rPr>
        <w:t xml:space="preserve">nction (grade I). In 8 </w:t>
      </w:r>
      <w:r w:rsidR="00306EA6" w:rsidRPr="00693AAF">
        <w:rPr>
          <w:rFonts w:ascii="Book Antiqua" w:hAnsi="Book Antiqua" w:cs="Arial"/>
          <w:sz w:val="24"/>
          <w:szCs w:val="24"/>
          <w:lang w:val="en-US"/>
        </w:rPr>
        <w:t xml:space="preserve">(30.8%) </w:t>
      </w:r>
      <w:r w:rsidR="000E3679" w:rsidRPr="00693AAF">
        <w:rPr>
          <w:rFonts w:ascii="Book Antiqua" w:hAnsi="Book Antiqua" w:cs="Arial"/>
          <w:sz w:val="24"/>
          <w:szCs w:val="24"/>
          <w:lang w:val="en-US"/>
        </w:rPr>
        <w:t>patients</w:t>
      </w:r>
      <w:r w:rsidR="00306EA6" w:rsidRPr="00693AAF">
        <w:rPr>
          <w:rFonts w:ascii="Book Antiqua" w:hAnsi="Book Antiqua" w:cs="Arial"/>
          <w:sz w:val="24"/>
          <w:szCs w:val="24"/>
          <w:lang w:val="en-US"/>
        </w:rPr>
        <w:t>, the E/e</w:t>
      </w:r>
      <w:r w:rsidR="00CD1DAD">
        <w:rPr>
          <w:rFonts w:ascii="Book Antiqua" w:hAnsi="Book Antiqua" w:cs="Arial"/>
          <w:sz w:val="24"/>
          <w:szCs w:val="24"/>
          <w:lang w:val="en-US" w:eastAsia="zh-CN"/>
        </w:rPr>
        <w:t>’</w:t>
      </w:r>
      <w:r w:rsidR="00306EA6" w:rsidRPr="00693AAF">
        <w:rPr>
          <w:rFonts w:ascii="Book Antiqua" w:hAnsi="Book Antiqua" w:cs="Arial"/>
          <w:sz w:val="24"/>
          <w:szCs w:val="24"/>
          <w:lang w:val="en-US"/>
        </w:rPr>
        <w:t xml:space="preserve"> average ratio increased from 6.9</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2.0 to 9.1</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2.7; in the others</w:t>
      </w:r>
      <w:r w:rsidR="002B1089" w:rsidRPr="00693AAF">
        <w:rPr>
          <w:rFonts w:ascii="Book Antiqua" w:hAnsi="Book Antiqua" w:cs="Arial"/>
          <w:sz w:val="24"/>
          <w:szCs w:val="24"/>
          <w:lang w:val="en-US"/>
        </w:rPr>
        <w:t>,</w:t>
      </w:r>
      <w:r w:rsidR="00306EA6" w:rsidRPr="00693AAF">
        <w:rPr>
          <w:rFonts w:ascii="Book Antiqua" w:hAnsi="Book Antiqua" w:cs="Arial"/>
          <w:sz w:val="24"/>
          <w:szCs w:val="24"/>
          <w:lang w:val="en-US"/>
        </w:rPr>
        <w:t xml:space="preserve"> the E/e</w:t>
      </w:r>
      <w:r w:rsidR="00CD1DAD">
        <w:rPr>
          <w:rFonts w:ascii="Book Antiqua" w:hAnsi="Book Antiqua" w:cs="Arial"/>
          <w:sz w:val="24"/>
          <w:szCs w:val="24"/>
          <w:lang w:val="en-US" w:eastAsia="zh-CN"/>
        </w:rPr>
        <w:t>’</w:t>
      </w:r>
      <w:r w:rsidR="00AE0CF4" w:rsidRPr="00693AAF">
        <w:rPr>
          <w:rFonts w:ascii="Book Antiqua" w:hAnsi="Book Antiqua" w:cs="Arial"/>
          <w:sz w:val="24"/>
          <w:szCs w:val="24"/>
          <w:lang w:val="en-US"/>
        </w:rPr>
        <w:t xml:space="preserve"> r</w:t>
      </w:r>
      <w:r w:rsidR="00306EA6" w:rsidRPr="00693AAF">
        <w:rPr>
          <w:rFonts w:ascii="Book Antiqua" w:hAnsi="Book Antiqua" w:cs="Arial"/>
          <w:sz w:val="24"/>
          <w:szCs w:val="24"/>
          <w:lang w:val="en-US"/>
        </w:rPr>
        <w:t>educed from 8.9</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1.9 to 6.8</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w:t>
      </w:r>
      <w:r w:rsidR="00CD1DAD">
        <w:rPr>
          <w:rFonts w:ascii="Book Antiqua" w:hAnsi="Book Antiqua" w:cs="Arial" w:hint="eastAsia"/>
          <w:sz w:val="24"/>
          <w:szCs w:val="24"/>
          <w:lang w:val="en-US" w:eastAsia="zh-CN"/>
        </w:rPr>
        <w:t xml:space="preserve"> </w:t>
      </w:r>
      <w:r w:rsidR="00306EA6" w:rsidRPr="00693AAF">
        <w:rPr>
          <w:rFonts w:ascii="Book Antiqua" w:hAnsi="Book Antiqua" w:cs="Arial"/>
          <w:sz w:val="24"/>
          <w:szCs w:val="24"/>
          <w:lang w:val="en-US"/>
        </w:rPr>
        <w:t>2.3.</w:t>
      </w:r>
      <w:r w:rsidR="007B5CC7" w:rsidRPr="00693AAF">
        <w:rPr>
          <w:rFonts w:ascii="Book Antiqua" w:hAnsi="Book Antiqua" w:cs="Arial"/>
          <w:sz w:val="24"/>
          <w:szCs w:val="24"/>
          <w:lang w:val="en-US"/>
        </w:rPr>
        <w:t xml:space="preserve"> </w:t>
      </w:r>
    </w:p>
    <w:p w:rsidR="00CD1DAD" w:rsidRPr="00CD1DAD" w:rsidRDefault="00CD1DAD" w:rsidP="00693AAF">
      <w:pPr>
        <w:spacing w:after="0" w:line="360" w:lineRule="auto"/>
        <w:jc w:val="both"/>
        <w:rPr>
          <w:rFonts w:ascii="Book Antiqua" w:hAnsi="Book Antiqua" w:cs="Arial"/>
          <w:b/>
          <w:sz w:val="24"/>
          <w:szCs w:val="24"/>
          <w:lang w:val="en-US" w:eastAsia="zh-CN"/>
        </w:rPr>
      </w:pPr>
    </w:p>
    <w:p w:rsidR="00306EA6" w:rsidRPr="00CD1DAD" w:rsidRDefault="00693AAF" w:rsidP="00693AAF">
      <w:pPr>
        <w:spacing w:after="0" w:line="360" w:lineRule="auto"/>
        <w:jc w:val="both"/>
        <w:rPr>
          <w:rFonts w:ascii="Book Antiqua" w:hAnsi="Book Antiqua" w:cs="Arial"/>
          <w:b/>
          <w:i/>
          <w:sz w:val="24"/>
          <w:szCs w:val="24"/>
          <w:lang w:val="en-US"/>
        </w:rPr>
      </w:pPr>
      <w:r w:rsidRPr="00CD1DAD">
        <w:rPr>
          <w:rFonts w:ascii="Book Antiqua" w:hAnsi="Book Antiqua" w:cs="Arial"/>
          <w:b/>
          <w:i/>
          <w:sz w:val="24"/>
          <w:szCs w:val="24"/>
          <w:lang w:val="en-US"/>
        </w:rPr>
        <w:t>CCM</w:t>
      </w:r>
    </w:p>
    <w:p w:rsidR="00F229E5" w:rsidRPr="009622E4" w:rsidRDefault="005E4738"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Sixteen (61.5%) patients were diagnosed with</w:t>
      </w:r>
      <w:r w:rsidR="00AE0CF4" w:rsidRPr="00693AAF">
        <w:rPr>
          <w:rFonts w:ascii="Book Antiqua" w:hAnsi="Book Antiqua" w:cs="Arial"/>
          <w:sz w:val="24"/>
          <w:szCs w:val="24"/>
          <w:lang w:val="en-US"/>
        </w:rPr>
        <w:t xml:space="preserve"> </w:t>
      </w:r>
      <w:r w:rsidR="00693AAF" w:rsidRPr="00693AAF">
        <w:rPr>
          <w:rFonts w:ascii="Book Antiqua" w:hAnsi="Book Antiqua" w:cs="Arial"/>
          <w:sz w:val="24"/>
          <w:szCs w:val="24"/>
          <w:lang w:val="en-US"/>
        </w:rPr>
        <w:t>CCM</w:t>
      </w:r>
      <w:r w:rsidR="00AE0CF4" w:rsidRPr="00693AAF">
        <w:rPr>
          <w:rFonts w:ascii="Book Antiqua" w:hAnsi="Book Antiqua" w:cs="Arial"/>
          <w:sz w:val="24"/>
          <w:szCs w:val="24"/>
          <w:lang w:val="en-US"/>
        </w:rPr>
        <w:t>:</w:t>
      </w:r>
      <w:r w:rsidR="009728CA" w:rsidRPr="00693AAF">
        <w:rPr>
          <w:rFonts w:ascii="Book Antiqua" w:hAnsi="Book Antiqua" w:cs="Arial"/>
          <w:sz w:val="24"/>
          <w:szCs w:val="24"/>
          <w:lang w:val="en-US"/>
        </w:rPr>
        <w:t xml:space="preserve"> </w:t>
      </w:r>
      <w:r w:rsidR="00AE0CF4" w:rsidRPr="00693AAF">
        <w:rPr>
          <w:rFonts w:ascii="Book Antiqua" w:hAnsi="Book Antiqua" w:cs="Arial"/>
          <w:sz w:val="24"/>
          <w:szCs w:val="24"/>
          <w:lang w:val="en-US"/>
        </w:rPr>
        <w:t>10 patients had systolic dysfunction, 8 patients</w:t>
      </w:r>
      <w:r w:rsidR="00306EA6" w:rsidRPr="00693AAF">
        <w:rPr>
          <w:rFonts w:ascii="Book Antiqua" w:hAnsi="Book Antiqua" w:cs="Arial"/>
          <w:sz w:val="24"/>
          <w:szCs w:val="24"/>
          <w:lang w:val="en-US"/>
        </w:rPr>
        <w:t xml:space="preserve"> </w:t>
      </w:r>
      <w:r w:rsidR="00AE0CF4" w:rsidRPr="00693AAF">
        <w:rPr>
          <w:rFonts w:ascii="Book Antiqua" w:hAnsi="Book Antiqua" w:cs="Arial"/>
          <w:sz w:val="24"/>
          <w:szCs w:val="24"/>
          <w:lang w:val="en-US"/>
        </w:rPr>
        <w:t>had diastolic dysfunction a</w:t>
      </w:r>
      <w:r w:rsidR="00535E84" w:rsidRPr="00693AAF">
        <w:rPr>
          <w:rFonts w:ascii="Book Antiqua" w:hAnsi="Book Antiqua" w:cs="Arial"/>
          <w:sz w:val="24"/>
          <w:szCs w:val="24"/>
          <w:lang w:val="en-US"/>
        </w:rPr>
        <w:t>nd 2 presented with both cardiac systolic and diastolic dysfunction</w:t>
      </w:r>
      <w:r w:rsidR="00AE0CF4" w:rsidRPr="00693AAF">
        <w:rPr>
          <w:rFonts w:ascii="Book Antiqua" w:hAnsi="Book Antiqua" w:cs="Arial"/>
          <w:sz w:val="24"/>
          <w:szCs w:val="24"/>
          <w:lang w:val="en-US"/>
        </w:rPr>
        <w:t>.</w:t>
      </w:r>
      <w:r w:rsidR="009728CA" w:rsidRPr="00693AAF">
        <w:rPr>
          <w:rFonts w:ascii="Book Antiqua" w:hAnsi="Book Antiqua" w:cs="Arial"/>
          <w:sz w:val="24"/>
          <w:szCs w:val="24"/>
          <w:lang w:val="en-US"/>
        </w:rPr>
        <w:t xml:space="preserve"> </w:t>
      </w:r>
      <w:r w:rsidR="006C19FE" w:rsidRPr="00693AAF">
        <w:rPr>
          <w:rFonts w:ascii="Book Antiqua" w:hAnsi="Book Antiqua" w:cs="Arial"/>
          <w:sz w:val="24"/>
          <w:szCs w:val="24"/>
          <w:lang w:val="en-US"/>
        </w:rPr>
        <w:t>A</w:t>
      </w:r>
      <w:r w:rsidR="009728CA" w:rsidRPr="00693AAF">
        <w:rPr>
          <w:rFonts w:ascii="Book Antiqua" w:hAnsi="Book Antiqua" w:cs="Arial"/>
          <w:sz w:val="24"/>
          <w:szCs w:val="24"/>
          <w:lang w:val="en-US"/>
        </w:rPr>
        <w:t>mong those</w:t>
      </w:r>
      <w:r w:rsidR="00F95439" w:rsidRPr="00693AAF">
        <w:rPr>
          <w:rFonts w:ascii="Book Antiqua" w:hAnsi="Book Antiqua" w:cs="Arial"/>
          <w:sz w:val="24"/>
          <w:szCs w:val="24"/>
          <w:lang w:val="en-US"/>
        </w:rPr>
        <w:t xml:space="preserve"> patients</w:t>
      </w:r>
      <w:r w:rsidR="009728CA" w:rsidRPr="00693AAF">
        <w:rPr>
          <w:rFonts w:ascii="Book Antiqua" w:hAnsi="Book Antiqua" w:cs="Arial"/>
          <w:sz w:val="24"/>
          <w:szCs w:val="24"/>
          <w:lang w:val="en-US"/>
        </w:rPr>
        <w:t xml:space="preserve"> with </w:t>
      </w:r>
      <w:r w:rsidR="00693AAF" w:rsidRPr="00693AAF">
        <w:rPr>
          <w:rFonts w:ascii="Book Antiqua" w:hAnsi="Book Antiqua" w:cs="Arial"/>
          <w:sz w:val="24"/>
          <w:szCs w:val="24"/>
          <w:lang w:val="en-US"/>
        </w:rPr>
        <w:t>CCM</w:t>
      </w:r>
      <w:r w:rsidR="006C19FE" w:rsidRPr="00693AAF">
        <w:rPr>
          <w:rFonts w:ascii="Book Antiqua" w:hAnsi="Book Antiqua" w:cs="Arial"/>
          <w:sz w:val="24"/>
          <w:szCs w:val="24"/>
          <w:lang w:val="en-US"/>
        </w:rPr>
        <w:t>,</w:t>
      </w:r>
      <w:r w:rsidR="009728CA" w:rsidRPr="00693AAF">
        <w:rPr>
          <w:rFonts w:ascii="Book Antiqua" w:hAnsi="Book Antiqua" w:cs="Arial"/>
          <w:sz w:val="24"/>
          <w:szCs w:val="24"/>
          <w:lang w:val="en-US"/>
        </w:rPr>
        <w:t xml:space="preserve"> </w:t>
      </w:r>
      <w:proofErr w:type="spellStart"/>
      <w:r w:rsidR="009728CA" w:rsidRPr="00693AAF">
        <w:rPr>
          <w:rFonts w:ascii="Book Antiqua" w:hAnsi="Book Antiqua" w:cs="Arial"/>
          <w:sz w:val="24"/>
          <w:szCs w:val="24"/>
          <w:lang w:val="en-US"/>
        </w:rPr>
        <w:t>QTc</w:t>
      </w:r>
      <w:proofErr w:type="spellEnd"/>
      <w:r w:rsidR="009728CA" w:rsidRPr="00693AAF">
        <w:rPr>
          <w:rFonts w:ascii="Book Antiqua" w:hAnsi="Book Antiqua" w:cs="Arial"/>
          <w:sz w:val="24"/>
          <w:szCs w:val="24"/>
          <w:lang w:val="en-US"/>
        </w:rPr>
        <w:t xml:space="preserve"> interval pro</w:t>
      </w:r>
      <w:r w:rsidR="006C19FE" w:rsidRPr="00693AAF">
        <w:rPr>
          <w:rFonts w:ascii="Book Antiqua" w:hAnsi="Book Antiqua" w:cs="Arial"/>
          <w:sz w:val="24"/>
          <w:szCs w:val="24"/>
          <w:lang w:val="en-US"/>
        </w:rPr>
        <w:t>longation</w:t>
      </w:r>
      <w:r w:rsidR="00F95439" w:rsidRPr="00693AAF">
        <w:rPr>
          <w:rFonts w:ascii="Book Antiqua" w:hAnsi="Book Antiqua" w:cs="Arial"/>
          <w:sz w:val="24"/>
          <w:szCs w:val="24"/>
          <w:lang w:val="en-US"/>
        </w:rPr>
        <w:t xml:space="preserve"> was observed in 11 (68.8%)</w:t>
      </w:r>
      <w:r w:rsidR="00165F4D" w:rsidRPr="00693AAF">
        <w:rPr>
          <w:rFonts w:ascii="Book Antiqua" w:hAnsi="Book Antiqua" w:cs="Arial"/>
          <w:sz w:val="24"/>
          <w:szCs w:val="24"/>
          <w:lang w:val="en-US"/>
        </w:rPr>
        <w:t xml:space="preserve"> </w:t>
      </w:r>
      <w:r w:rsidR="00DC1702" w:rsidRPr="00693AAF">
        <w:rPr>
          <w:rFonts w:ascii="Book Antiqua" w:hAnsi="Book Antiqua" w:cs="Arial"/>
          <w:sz w:val="24"/>
          <w:szCs w:val="24"/>
          <w:lang w:val="en-US"/>
        </w:rPr>
        <w:t xml:space="preserve">patients </w:t>
      </w:r>
      <w:r w:rsidR="00165F4D" w:rsidRPr="00693AAF">
        <w:rPr>
          <w:rFonts w:ascii="Book Antiqua" w:hAnsi="Book Antiqua" w:cs="Arial"/>
          <w:sz w:val="24"/>
          <w:szCs w:val="24"/>
          <w:lang w:val="en-US"/>
        </w:rPr>
        <w:t>and</w:t>
      </w:r>
      <w:r w:rsidR="00F95439" w:rsidRPr="00693AAF">
        <w:rPr>
          <w:rFonts w:ascii="Book Antiqua" w:hAnsi="Book Antiqua" w:cs="Arial"/>
          <w:sz w:val="24"/>
          <w:szCs w:val="24"/>
          <w:lang w:val="en-US"/>
        </w:rPr>
        <w:t xml:space="preserve"> increased pro-BNP levels </w:t>
      </w:r>
      <w:r w:rsidR="00DC1702" w:rsidRPr="00693AAF">
        <w:rPr>
          <w:rFonts w:ascii="Book Antiqua" w:hAnsi="Book Antiqua" w:cs="Arial"/>
          <w:sz w:val="24"/>
          <w:szCs w:val="24"/>
          <w:lang w:val="en-US"/>
        </w:rPr>
        <w:t xml:space="preserve">were measured </w:t>
      </w:r>
      <w:r w:rsidR="00F95439" w:rsidRPr="00693AAF">
        <w:rPr>
          <w:rFonts w:ascii="Book Antiqua" w:hAnsi="Book Antiqua" w:cs="Arial"/>
          <w:sz w:val="24"/>
          <w:szCs w:val="24"/>
          <w:lang w:val="en-US"/>
        </w:rPr>
        <w:t xml:space="preserve">in </w:t>
      </w:r>
      <w:r w:rsidR="006C19FE" w:rsidRPr="00693AAF">
        <w:rPr>
          <w:rFonts w:ascii="Book Antiqua" w:hAnsi="Book Antiqua" w:cs="Arial"/>
          <w:sz w:val="24"/>
          <w:szCs w:val="24"/>
          <w:lang w:val="en-US"/>
        </w:rPr>
        <w:t>5 (31.2%)</w:t>
      </w:r>
      <w:r w:rsidR="00165F4D" w:rsidRPr="00693AAF">
        <w:rPr>
          <w:rFonts w:ascii="Book Antiqua" w:hAnsi="Book Antiqua" w:cs="Arial"/>
          <w:sz w:val="24"/>
          <w:szCs w:val="24"/>
          <w:lang w:val="en-US"/>
        </w:rPr>
        <w:t xml:space="preserve"> patients. </w:t>
      </w:r>
      <w:proofErr w:type="spellStart"/>
      <w:r w:rsidR="00165F4D" w:rsidRPr="00693AAF">
        <w:rPr>
          <w:rFonts w:ascii="Book Antiqua" w:hAnsi="Book Antiqua" w:cs="Arial"/>
          <w:sz w:val="24"/>
          <w:szCs w:val="24"/>
          <w:lang w:val="en-US"/>
        </w:rPr>
        <w:t>QTc</w:t>
      </w:r>
      <w:proofErr w:type="spellEnd"/>
      <w:r w:rsidR="00165F4D" w:rsidRPr="00693AAF">
        <w:rPr>
          <w:rFonts w:ascii="Book Antiqua" w:hAnsi="Book Antiqua" w:cs="Arial"/>
          <w:sz w:val="24"/>
          <w:szCs w:val="24"/>
          <w:lang w:val="en-US"/>
        </w:rPr>
        <w:t xml:space="preserve"> prolongation and </w:t>
      </w:r>
      <w:r w:rsidR="00165F4D" w:rsidRPr="00693AAF">
        <w:rPr>
          <w:rFonts w:ascii="Book Antiqua" w:hAnsi="Book Antiqua" w:cs="Arial"/>
          <w:sz w:val="24"/>
          <w:szCs w:val="24"/>
          <w:lang w:val="en-US"/>
        </w:rPr>
        <w:lastRenderedPageBreak/>
        <w:t xml:space="preserve">elevation of pro-BNP </w:t>
      </w:r>
      <w:r w:rsidR="00F95439" w:rsidRPr="00693AAF">
        <w:rPr>
          <w:rFonts w:ascii="Book Antiqua" w:hAnsi="Book Antiqua" w:cs="Arial"/>
          <w:sz w:val="24"/>
          <w:szCs w:val="24"/>
          <w:lang w:val="en-US"/>
        </w:rPr>
        <w:t xml:space="preserve">were </w:t>
      </w:r>
      <w:r w:rsidR="008D1042" w:rsidRPr="00693AAF">
        <w:rPr>
          <w:rFonts w:ascii="Book Antiqua" w:hAnsi="Book Antiqua" w:cs="Arial"/>
          <w:sz w:val="24"/>
          <w:szCs w:val="24"/>
          <w:lang w:val="en-US"/>
        </w:rPr>
        <w:t xml:space="preserve">simultaneously </w:t>
      </w:r>
      <w:r w:rsidR="00F95439" w:rsidRPr="00693AAF">
        <w:rPr>
          <w:rFonts w:ascii="Book Antiqua" w:hAnsi="Book Antiqua" w:cs="Arial"/>
          <w:sz w:val="24"/>
          <w:szCs w:val="24"/>
          <w:lang w:val="en-US"/>
        </w:rPr>
        <w:t xml:space="preserve">present in 5 (31.2%) </w:t>
      </w:r>
      <w:r w:rsidR="00165F4D" w:rsidRPr="00693AAF">
        <w:rPr>
          <w:rFonts w:ascii="Book Antiqua" w:hAnsi="Book Antiqua" w:cs="Arial"/>
          <w:sz w:val="24"/>
          <w:szCs w:val="24"/>
          <w:lang w:val="en-US"/>
        </w:rPr>
        <w:t xml:space="preserve">cases </w:t>
      </w:r>
      <w:r w:rsidR="00F95439" w:rsidRPr="00693AAF">
        <w:rPr>
          <w:rFonts w:ascii="Book Antiqua" w:hAnsi="Book Antiqua" w:cs="Arial"/>
          <w:sz w:val="24"/>
          <w:szCs w:val="24"/>
          <w:lang w:val="en-US"/>
        </w:rPr>
        <w:t>and</w:t>
      </w:r>
      <w:r w:rsidR="00165F4D" w:rsidRPr="00693AAF">
        <w:rPr>
          <w:rFonts w:ascii="Book Antiqua" w:hAnsi="Book Antiqua" w:cs="Arial"/>
          <w:sz w:val="24"/>
          <w:szCs w:val="24"/>
          <w:lang w:val="en-US"/>
        </w:rPr>
        <w:t xml:space="preserve"> none of the alterations was observed in 5 (31.2%) patients. </w:t>
      </w:r>
      <w:r w:rsidR="00F95439" w:rsidRPr="00693AAF">
        <w:rPr>
          <w:rFonts w:ascii="Book Antiqua" w:hAnsi="Book Antiqua" w:cs="Arial"/>
          <w:sz w:val="24"/>
          <w:szCs w:val="24"/>
          <w:lang w:val="en-US"/>
        </w:rPr>
        <w:t>The characteristics of patients with and withou</w:t>
      </w:r>
      <w:r w:rsidR="00F71D5E" w:rsidRPr="00693AAF">
        <w:rPr>
          <w:rFonts w:ascii="Book Antiqua" w:hAnsi="Book Antiqua" w:cs="Arial"/>
          <w:sz w:val="24"/>
          <w:szCs w:val="24"/>
          <w:lang w:val="en-US"/>
        </w:rPr>
        <w:t xml:space="preserve">t </w:t>
      </w:r>
      <w:r w:rsidR="00693AAF" w:rsidRPr="00693AAF">
        <w:rPr>
          <w:rFonts w:ascii="Book Antiqua" w:hAnsi="Book Antiqua" w:cs="Arial"/>
          <w:sz w:val="24"/>
          <w:szCs w:val="24"/>
          <w:lang w:val="en-US"/>
        </w:rPr>
        <w:t>CCM</w:t>
      </w:r>
      <w:r w:rsidR="00F71D5E" w:rsidRPr="00693AAF">
        <w:rPr>
          <w:rFonts w:ascii="Book Antiqua" w:hAnsi="Book Antiqua" w:cs="Arial"/>
          <w:sz w:val="24"/>
          <w:szCs w:val="24"/>
          <w:lang w:val="en-US"/>
        </w:rPr>
        <w:t xml:space="preserve"> </w:t>
      </w:r>
      <w:r w:rsidR="00F95439" w:rsidRPr="00693AAF">
        <w:rPr>
          <w:rFonts w:ascii="Book Antiqua" w:hAnsi="Book Antiqua" w:cs="Arial"/>
          <w:sz w:val="24"/>
          <w:szCs w:val="24"/>
          <w:lang w:val="en-US"/>
        </w:rPr>
        <w:t>are listed in Table 2.</w:t>
      </w:r>
      <w:r w:rsidR="00785876" w:rsidRPr="00693AAF">
        <w:rPr>
          <w:rFonts w:ascii="Book Antiqua" w:hAnsi="Book Antiqua" w:cs="Arial"/>
          <w:sz w:val="24"/>
          <w:szCs w:val="24"/>
          <w:lang w:val="en-US"/>
        </w:rPr>
        <w:t xml:space="preserve"> Of note, the presence of </w:t>
      </w:r>
      <w:r w:rsidR="00693AAF" w:rsidRPr="00693AAF">
        <w:rPr>
          <w:rFonts w:ascii="Book Antiqua" w:hAnsi="Book Antiqua" w:cs="Arial"/>
          <w:sz w:val="24"/>
          <w:szCs w:val="24"/>
          <w:lang w:val="en-US"/>
        </w:rPr>
        <w:t>CCM</w:t>
      </w:r>
      <w:r w:rsidR="00785876" w:rsidRPr="00693AAF">
        <w:rPr>
          <w:rFonts w:ascii="Book Antiqua" w:hAnsi="Book Antiqua" w:cs="Arial"/>
          <w:sz w:val="24"/>
          <w:szCs w:val="24"/>
          <w:lang w:val="en-US"/>
        </w:rPr>
        <w:t xml:space="preserve"> was unrelated to the etiology and severity of cirrhosis</w:t>
      </w:r>
      <w:r w:rsidR="001270DD" w:rsidRPr="00693AAF">
        <w:rPr>
          <w:rFonts w:ascii="Book Antiqua" w:hAnsi="Book Antiqua" w:cs="Arial"/>
          <w:sz w:val="24"/>
          <w:szCs w:val="24"/>
          <w:lang w:val="en-US"/>
        </w:rPr>
        <w:t xml:space="preserve"> and</w:t>
      </w:r>
      <w:r w:rsidR="00785876" w:rsidRPr="00693AAF">
        <w:rPr>
          <w:rFonts w:ascii="Book Antiqua" w:hAnsi="Book Antiqua" w:cs="Arial"/>
          <w:sz w:val="24"/>
          <w:szCs w:val="24"/>
          <w:lang w:val="en-US"/>
        </w:rPr>
        <w:t xml:space="preserve"> </w:t>
      </w:r>
      <w:r w:rsidR="00152C36" w:rsidRPr="00693AAF">
        <w:rPr>
          <w:rFonts w:ascii="Book Antiqua" w:hAnsi="Book Antiqua" w:cs="Arial"/>
          <w:sz w:val="24"/>
          <w:szCs w:val="24"/>
          <w:lang w:val="en-US"/>
        </w:rPr>
        <w:t xml:space="preserve">presence of </w:t>
      </w:r>
      <w:r w:rsidR="00785876" w:rsidRPr="00693AAF">
        <w:rPr>
          <w:rFonts w:ascii="Book Antiqua" w:hAnsi="Book Antiqua" w:cs="Arial"/>
          <w:sz w:val="24"/>
          <w:szCs w:val="24"/>
          <w:lang w:val="en-US"/>
        </w:rPr>
        <w:t>ascites, gastroesopha</w:t>
      </w:r>
      <w:r w:rsidR="001270DD" w:rsidRPr="00693AAF">
        <w:rPr>
          <w:rFonts w:ascii="Book Antiqua" w:hAnsi="Book Antiqua" w:cs="Arial"/>
          <w:sz w:val="24"/>
          <w:szCs w:val="24"/>
          <w:lang w:val="en-US"/>
        </w:rPr>
        <w:t>geal varices and</w:t>
      </w:r>
      <w:r w:rsidR="00152C36" w:rsidRPr="00693AAF">
        <w:rPr>
          <w:rFonts w:ascii="Book Antiqua" w:hAnsi="Book Antiqua" w:cs="Arial"/>
          <w:sz w:val="24"/>
          <w:szCs w:val="24"/>
          <w:lang w:val="en-US"/>
        </w:rPr>
        <w:t xml:space="preserve"> history of</w:t>
      </w:r>
      <w:r w:rsidR="00813D17" w:rsidRPr="00693AAF">
        <w:rPr>
          <w:rFonts w:ascii="Book Antiqua" w:hAnsi="Book Antiqua" w:cs="Arial"/>
          <w:sz w:val="24"/>
          <w:szCs w:val="24"/>
          <w:lang w:val="en-US"/>
        </w:rPr>
        <w:t xml:space="preserve"> overt</w:t>
      </w:r>
      <w:r w:rsidR="00152C36" w:rsidRPr="00693AAF">
        <w:rPr>
          <w:rFonts w:ascii="Book Antiqua" w:hAnsi="Book Antiqua" w:cs="Arial"/>
          <w:sz w:val="24"/>
          <w:szCs w:val="24"/>
          <w:lang w:val="en-US"/>
        </w:rPr>
        <w:t xml:space="preserve"> encephalopathy</w:t>
      </w:r>
      <w:r w:rsidR="001270DD" w:rsidRPr="00693AAF">
        <w:rPr>
          <w:rFonts w:ascii="Book Antiqua" w:hAnsi="Book Antiqua" w:cs="Arial"/>
          <w:sz w:val="24"/>
          <w:szCs w:val="24"/>
          <w:lang w:val="en-US"/>
        </w:rPr>
        <w:t xml:space="preserve">. Moreover, sodium, creatinine and albumin </w:t>
      </w:r>
      <w:r w:rsidR="00D000E7" w:rsidRPr="00693AAF">
        <w:rPr>
          <w:rFonts w:ascii="Book Antiqua" w:hAnsi="Book Antiqua" w:cs="Arial"/>
          <w:sz w:val="24"/>
          <w:szCs w:val="24"/>
          <w:lang w:val="en-US"/>
        </w:rPr>
        <w:t xml:space="preserve">values </w:t>
      </w:r>
      <w:r w:rsidR="001270DD" w:rsidRPr="00693AAF">
        <w:rPr>
          <w:rFonts w:ascii="Book Antiqua" w:hAnsi="Book Antiqua" w:cs="Arial"/>
          <w:sz w:val="24"/>
          <w:szCs w:val="24"/>
          <w:lang w:val="en-US"/>
        </w:rPr>
        <w:t>w</w:t>
      </w:r>
      <w:r w:rsidR="00D000E7" w:rsidRPr="00693AAF">
        <w:rPr>
          <w:rFonts w:ascii="Book Antiqua" w:hAnsi="Book Antiqua" w:cs="Arial"/>
          <w:sz w:val="24"/>
          <w:szCs w:val="24"/>
          <w:lang w:val="en-US"/>
        </w:rPr>
        <w:t xml:space="preserve">ere similar between </w:t>
      </w:r>
      <w:r w:rsidR="001C6065" w:rsidRPr="00693AAF">
        <w:rPr>
          <w:rFonts w:ascii="Book Antiqua" w:hAnsi="Book Antiqua" w:cs="Arial"/>
          <w:sz w:val="24"/>
          <w:szCs w:val="24"/>
          <w:lang w:val="en-US"/>
        </w:rPr>
        <w:t xml:space="preserve">patients with and without </w:t>
      </w:r>
      <w:r w:rsidR="00693AAF" w:rsidRPr="00693AAF">
        <w:rPr>
          <w:rFonts w:ascii="Book Antiqua" w:hAnsi="Book Antiqua" w:cs="Arial"/>
          <w:sz w:val="24"/>
          <w:szCs w:val="24"/>
          <w:lang w:val="en-US"/>
        </w:rPr>
        <w:t>CCM</w:t>
      </w:r>
      <w:r w:rsidR="001C6065" w:rsidRPr="00693AAF">
        <w:rPr>
          <w:rFonts w:ascii="Book Antiqua" w:hAnsi="Book Antiqua" w:cs="Arial"/>
          <w:sz w:val="24"/>
          <w:szCs w:val="24"/>
          <w:lang w:val="en-US"/>
        </w:rPr>
        <w:t>.</w:t>
      </w:r>
    </w:p>
    <w:p w:rsidR="009622E4" w:rsidRDefault="009622E4" w:rsidP="00693AAF">
      <w:pPr>
        <w:spacing w:after="0" w:line="360" w:lineRule="auto"/>
        <w:jc w:val="both"/>
        <w:rPr>
          <w:rFonts w:ascii="Book Antiqua" w:hAnsi="Book Antiqua" w:cs="Arial"/>
          <w:sz w:val="24"/>
          <w:szCs w:val="24"/>
          <w:lang w:val="en-US" w:eastAsia="zh-CN"/>
        </w:rPr>
      </w:pPr>
    </w:p>
    <w:p w:rsidR="00D535F6" w:rsidRPr="009622E4" w:rsidRDefault="005E4738" w:rsidP="00693AAF">
      <w:pPr>
        <w:spacing w:after="0" w:line="360" w:lineRule="auto"/>
        <w:jc w:val="both"/>
        <w:rPr>
          <w:rFonts w:ascii="Book Antiqua" w:hAnsi="Book Antiqua" w:cs="Arial"/>
          <w:sz w:val="24"/>
          <w:szCs w:val="24"/>
          <w:lang w:val="en-US"/>
        </w:rPr>
      </w:pPr>
      <w:r w:rsidRPr="00693AAF">
        <w:rPr>
          <w:rFonts w:ascii="Book Antiqua" w:hAnsi="Book Antiqua" w:cs="Arial"/>
          <w:b/>
          <w:sz w:val="24"/>
          <w:szCs w:val="24"/>
          <w:lang w:val="en-US"/>
        </w:rPr>
        <w:t>DISCUSSION</w:t>
      </w:r>
    </w:p>
    <w:p w:rsidR="00933FE5" w:rsidRPr="00693AAF" w:rsidRDefault="005E4738" w:rsidP="00693AAF">
      <w:pPr>
        <w:spacing w:after="0" w:line="360" w:lineRule="auto"/>
        <w:jc w:val="both"/>
        <w:rPr>
          <w:rFonts w:ascii="Book Antiqua" w:hAnsi="Book Antiqua" w:cs="Arial"/>
          <w:sz w:val="24"/>
          <w:szCs w:val="24"/>
          <w:lang w:val="en-US"/>
        </w:rPr>
      </w:pPr>
      <w:r w:rsidRPr="00693AAF">
        <w:rPr>
          <w:rFonts w:ascii="Book Antiqua" w:hAnsi="Book Antiqua" w:cs="Arial"/>
          <w:sz w:val="24"/>
          <w:szCs w:val="24"/>
          <w:lang w:val="en-US"/>
        </w:rPr>
        <w:t>In order to d</w:t>
      </w:r>
      <w:r w:rsidR="000E374D" w:rsidRPr="00693AAF">
        <w:rPr>
          <w:rFonts w:ascii="Book Antiqua" w:hAnsi="Book Antiqua" w:cs="Arial"/>
          <w:sz w:val="24"/>
          <w:szCs w:val="24"/>
          <w:lang w:val="en-US"/>
        </w:rPr>
        <w:t>escribe</w:t>
      </w:r>
      <w:r w:rsidRPr="00693AAF">
        <w:rPr>
          <w:rFonts w:ascii="Book Antiqua" w:hAnsi="Book Antiqua" w:cs="Arial"/>
          <w:sz w:val="24"/>
          <w:szCs w:val="24"/>
          <w:lang w:val="en-US"/>
        </w:rPr>
        <w:t xml:space="preserve"> CCM prevalence, natural history and prognosis</w:t>
      </w:r>
      <w:r w:rsidR="000E374D" w:rsidRPr="00693AAF">
        <w:rPr>
          <w:rFonts w:ascii="Book Antiqua" w:hAnsi="Book Antiqua" w:cs="Arial"/>
          <w:sz w:val="24"/>
          <w:szCs w:val="24"/>
          <w:lang w:val="en-US"/>
        </w:rPr>
        <w:t xml:space="preserve"> accurately</w:t>
      </w:r>
      <w:r w:rsidRPr="00693AAF">
        <w:rPr>
          <w:rFonts w:ascii="Book Antiqua" w:hAnsi="Book Antiqua" w:cs="Arial"/>
          <w:sz w:val="24"/>
          <w:szCs w:val="24"/>
          <w:lang w:val="en-US"/>
        </w:rPr>
        <w:t>, an effort</w:t>
      </w:r>
      <w:r w:rsidR="00281460" w:rsidRPr="00693AAF">
        <w:rPr>
          <w:rFonts w:ascii="Book Antiqua" w:hAnsi="Book Antiqua" w:cs="Arial"/>
          <w:sz w:val="24"/>
          <w:szCs w:val="24"/>
          <w:lang w:val="en-US"/>
        </w:rPr>
        <w:t xml:space="preserve"> to define </w:t>
      </w:r>
      <w:r w:rsidRPr="00693AAF">
        <w:rPr>
          <w:rFonts w:ascii="Book Antiqua" w:hAnsi="Book Antiqua" w:cs="Arial"/>
          <w:sz w:val="24"/>
          <w:szCs w:val="24"/>
          <w:lang w:val="en-US"/>
        </w:rPr>
        <w:t>diagnostic criteria has been made. H</w:t>
      </w:r>
      <w:r w:rsidR="00281460" w:rsidRPr="00693AAF">
        <w:rPr>
          <w:rFonts w:ascii="Book Antiqua" w:hAnsi="Book Antiqua" w:cs="Arial"/>
          <w:sz w:val="24"/>
          <w:szCs w:val="24"/>
          <w:lang w:val="en-US"/>
        </w:rPr>
        <w:t xml:space="preserve">owever, universal consensus is </w:t>
      </w:r>
      <w:r w:rsidR="000E374D" w:rsidRPr="00693AAF">
        <w:rPr>
          <w:rFonts w:ascii="Book Antiqua" w:hAnsi="Book Antiqua" w:cs="Arial"/>
          <w:sz w:val="24"/>
          <w:szCs w:val="24"/>
          <w:lang w:val="en-US"/>
        </w:rPr>
        <w:t xml:space="preserve">still </w:t>
      </w:r>
      <w:r w:rsidR="00281460" w:rsidRPr="00693AAF">
        <w:rPr>
          <w:rFonts w:ascii="Book Antiqua" w:hAnsi="Book Antiqua" w:cs="Arial"/>
          <w:sz w:val="24"/>
          <w:szCs w:val="24"/>
          <w:lang w:val="en-US"/>
        </w:rPr>
        <w:t>lacking and important points remain to be elucidated</w:t>
      </w:r>
      <w:r w:rsidR="00C11ACE" w:rsidRPr="00693AAF">
        <w:rPr>
          <w:rFonts w:ascii="Book Antiqua" w:hAnsi="Book Antiqua" w:cs="Arial"/>
          <w:sz w:val="24"/>
          <w:szCs w:val="24"/>
          <w:lang w:val="en-US"/>
        </w:rPr>
        <w:t>, such as</w:t>
      </w:r>
      <w:r w:rsidR="00E77F84" w:rsidRPr="00693AAF">
        <w:rPr>
          <w:rFonts w:ascii="Book Antiqua" w:hAnsi="Book Antiqua" w:cs="Arial"/>
          <w:sz w:val="24"/>
          <w:szCs w:val="24"/>
          <w:lang w:val="en-US"/>
        </w:rPr>
        <w:t>:</w:t>
      </w:r>
      <w:r w:rsidR="00281460" w:rsidRPr="00693AAF">
        <w:rPr>
          <w:rFonts w:ascii="Book Antiqua" w:hAnsi="Book Antiqua" w:cs="Arial"/>
          <w:sz w:val="24"/>
          <w:szCs w:val="24"/>
          <w:lang w:val="en-US"/>
        </w:rPr>
        <w:t xml:space="preserve"> </w:t>
      </w:r>
      <w:r w:rsidR="00C266C8" w:rsidRPr="00693AAF">
        <w:rPr>
          <w:rFonts w:ascii="Book Antiqua" w:hAnsi="Book Antiqua" w:cs="Arial"/>
          <w:sz w:val="24"/>
          <w:szCs w:val="24"/>
          <w:lang w:val="en-US"/>
        </w:rPr>
        <w:t>T</w:t>
      </w:r>
      <w:r w:rsidR="00281460" w:rsidRPr="00693AAF">
        <w:rPr>
          <w:rFonts w:ascii="Book Antiqua" w:hAnsi="Book Antiqua" w:cs="Arial"/>
          <w:sz w:val="24"/>
          <w:szCs w:val="24"/>
          <w:lang w:val="en-US"/>
        </w:rPr>
        <w:t>he minimum</w:t>
      </w:r>
      <w:r w:rsidR="00C11ACE" w:rsidRPr="00693AAF">
        <w:rPr>
          <w:rFonts w:ascii="Book Antiqua" w:hAnsi="Book Antiqua" w:cs="Arial"/>
          <w:sz w:val="24"/>
          <w:szCs w:val="24"/>
          <w:lang w:val="en-US"/>
        </w:rPr>
        <w:t xml:space="preserve"> </w:t>
      </w:r>
      <w:r w:rsidR="00EC2BBA" w:rsidRPr="00693AAF">
        <w:rPr>
          <w:rFonts w:ascii="Book Antiqua" w:hAnsi="Book Antiqua" w:cs="Arial"/>
          <w:sz w:val="24"/>
          <w:szCs w:val="24"/>
          <w:lang w:val="en-US"/>
        </w:rPr>
        <w:t xml:space="preserve">number of </w:t>
      </w:r>
      <w:r w:rsidR="00C11ACE" w:rsidRPr="00693AAF">
        <w:rPr>
          <w:rFonts w:ascii="Book Antiqua" w:hAnsi="Book Antiqua" w:cs="Arial"/>
          <w:sz w:val="24"/>
          <w:szCs w:val="24"/>
          <w:lang w:val="en-US"/>
        </w:rPr>
        <w:t>criteria</w:t>
      </w:r>
      <w:r w:rsidR="00B90352" w:rsidRPr="00693AAF">
        <w:rPr>
          <w:rFonts w:ascii="Book Antiqua" w:hAnsi="Book Antiqua" w:cs="Arial"/>
          <w:sz w:val="24"/>
          <w:szCs w:val="24"/>
          <w:lang w:val="en-US"/>
        </w:rPr>
        <w:t xml:space="preserve"> required</w:t>
      </w:r>
      <w:r w:rsidR="00C11ACE" w:rsidRPr="00693AAF">
        <w:rPr>
          <w:rFonts w:ascii="Book Antiqua" w:hAnsi="Book Antiqua" w:cs="Arial"/>
          <w:sz w:val="24"/>
          <w:szCs w:val="24"/>
          <w:lang w:val="en-US"/>
        </w:rPr>
        <w:t xml:space="preserve"> to make the diagnosis</w:t>
      </w:r>
      <w:r w:rsidR="00224F16" w:rsidRPr="00693AAF">
        <w:rPr>
          <w:rFonts w:ascii="Book Antiqua" w:hAnsi="Book Antiqua" w:cs="Arial"/>
          <w:sz w:val="24"/>
          <w:szCs w:val="24"/>
          <w:lang w:val="en-US"/>
        </w:rPr>
        <w:t>, the need</w:t>
      </w:r>
      <w:r w:rsidR="00C254F0" w:rsidRPr="00693AAF">
        <w:rPr>
          <w:rFonts w:ascii="Book Antiqua" w:hAnsi="Book Antiqua" w:cs="Arial"/>
          <w:sz w:val="24"/>
          <w:szCs w:val="24"/>
          <w:lang w:val="en-US"/>
        </w:rPr>
        <w:t xml:space="preserve"> to</w:t>
      </w:r>
      <w:r w:rsidR="002A05C8" w:rsidRPr="00693AAF">
        <w:rPr>
          <w:rFonts w:ascii="Book Antiqua" w:hAnsi="Book Antiqua" w:cs="Arial"/>
          <w:sz w:val="24"/>
          <w:szCs w:val="24"/>
          <w:lang w:val="en-US"/>
        </w:rPr>
        <w:t xml:space="preserve"> always performing </w:t>
      </w:r>
      <w:r w:rsidR="00E77F84" w:rsidRPr="00693AAF">
        <w:rPr>
          <w:rFonts w:ascii="Book Antiqua" w:hAnsi="Book Antiqua" w:cs="Arial"/>
          <w:sz w:val="24"/>
          <w:szCs w:val="24"/>
          <w:lang w:val="en-US"/>
        </w:rPr>
        <w:t>a stress test to unmask CCM</w:t>
      </w:r>
      <w:r w:rsidR="00281460" w:rsidRPr="00693AAF">
        <w:rPr>
          <w:rFonts w:ascii="Book Antiqua" w:hAnsi="Book Antiqua" w:cs="Arial"/>
          <w:sz w:val="24"/>
          <w:szCs w:val="24"/>
          <w:lang w:val="en-US"/>
        </w:rPr>
        <w:t xml:space="preserve"> </w:t>
      </w:r>
      <w:r w:rsidR="00CA13E4" w:rsidRPr="00693AAF">
        <w:rPr>
          <w:rFonts w:ascii="Book Antiqua" w:hAnsi="Book Antiqua" w:cs="Arial"/>
          <w:sz w:val="24"/>
          <w:szCs w:val="24"/>
          <w:lang w:val="en-US"/>
        </w:rPr>
        <w:t>and the</w:t>
      </w:r>
      <w:r w:rsidR="00C11ACE" w:rsidRPr="00693AAF">
        <w:rPr>
          <w:rFonts w:ascii="Book Antiqua" w:hAnsi="Book Antiqua" w:cs="Arial"/>
          <w:sz w:val="24"/>
          <w:szCs w:val="24"/>
          <w:lang w:val="en-US"/>
        </w:rPr>
        <w:t xml:space="preserve"> most adequate </w:t>
      </w:r>
      <w:r w:rsidR="00CA13E4" w:rsidRPr="00693AAF">
        <w:rPr>
          <w:rFonts w:ascii="Book Antiqua" w:hAnsi="Book Antiqua" w:cs="Arial"/>
          <w:sz w:val="24"/>
          <w:szCs w:val="24"/>
          <w:lang w:val="en-US"/>
        </w:rPr>
        <w:t xml:space="preserve">stress </w:t>
      </w:r>
      <w:r w:rsidR="00331B68" w:rsidRPr="00693AAF">
        <w:rPr>
          <w:rFonts w:ascii="Book Antiqua" w:hAnsi="Book Antiqua" w:cs="Arial"/>
          <w:sz w:val="24"/>
          <w:szCs w:val="24"/>
          <w:lang w:val="en-US"/>
        </w:rPr>
        <w:t xml:space="preserve">test to </w:t>
      </w:r>
      <w:r w:rsidR="00E77F84" w:rsidRPr="00693AAF">
        <w:rPr>
          <w:rFonts w:ascii="Book Antiqua" w:hAnsi="Book Antiqua" w:cs="Arial"/>
          <w:sz w:val="24"/>
          <w:szCs w:val="24"/>
          <w:lang w:val="en-US"/>
        </w:rPr>
        <w:t>use</w:t>
      </w:r>
      <w:r w:rsidR="00CA13E4" w:rsidRPr="00693AAF">
        <w:rPr>
          <w:rFonts w:ascii="Book Antiqua" w:hAnsi="Book Antiqua" w:cs="Arial"/>
          <w:sz w:val="24"/>
          <w:szCs w:val="24"/>
          <w:lang w:val="en-US"/>
        </w:rPr>
        <w:t>, as the disease</w:t>
      </w:r>
      <w:r w:rsidR="00281460" w:rsidRPr="00693AAF">
        <w:rPr>
          <w:rFonts w:ascii="Book Antiqua" w:hAnsi="Book Antiqua" w:cs="Arial"/>
          <w:sz w:val="24"/>
          <w:szCs w:val="24"/>
          <w:lang w:val="en-US"/>
        </w:rPr>
        <w:t xml:space="preserve"> is usuall</w:t>
      </w:r>
      <w:r w:rsidR="000E374D" w:rsidRPr="00693AAF">
        <w:rPr>
          <w:rFonts w:ascii="Book Antiqua" w:hAnsi="Book Antiqua" w:cs="Arial"/>
          <w:sz w:val="24"/>
          <w:szCs w:val="24"/>
          <w:lang w:val="en-US"/>
        </w:rPr>
        <w:t>y latent and revealed by stress.</w:t>
      </w:r>
      <w:r w:rsidR="00CA13E4" w:rsidRPr="00693AAF">
        <w:rPr>
          <w:rFonts w:ascii="Book Antiqua" w:hAnsi="Book Antiqua" w:cs="Arial"/>
          <w:sz w:val="24"/>
          <w:szCs w:val="24"/>
          <w:lang w:val="en-US"/>
        </w:rPr>
        <w:t xml:space="preserve"> Moreover, recent studies</w:t>
      </w:r>
      <w:r w:rsidR="00C7282A" w:rsidRPr="00693AAF">
        <w:rPr>
          <w:rFonts w:ascii="Book Antiqua" w:hAnsi="Book Antiqua" w:cs="Arial"/>
          <w:sz w:val="24"/>
          <w:szCs w:val="24"/>
          <w:lang w:val="en-US"/>
        </w:rPr>
        <w:t xml:space="preserve"> have used tissue D</w:t>
      </w:r>
      <w:r w:rsidR="00B02717" w:rsidRPr="00693AAF">
        <w:rPr>
          <w:rFonts w:ascii="Book Antiqua" w:hAnsi="Book Antiqua" w:cs="Arial"/>
          <w:sz w:val="24"/>
          <w:szCs w:val="24"/>
          <w:lang w:val="en-US"/>
        </w:rPr>
        <w:t xml:space="preserve">oppler parameters to </w:t>
      </w:r>
      <w:r w:rsidR="00B64540" w:rsidRPr="00693AAF">
        <w:rPr>
          <w:rFonts w:ascii="Book Antiqua" w:hAnsi="Book Antiqua" w:cs="Arial"/>
          <w:sz w:val="24"/>
          <w:szCs w:val="24"/>
          <w:lang w:val="en-US"/>
        </w:rPr>
        <w:t>diagnose</w:t>
      </w:r>
      <w:r w:rsidR="00CA13E4" w:rsidRPr="00693AAF">
        <w:rPr>
          <w:rFonts w:ascii="Book Antiqua" w:hAnsi="Book Antiqua" w:cs="Arial"/>
          <w:sz w:val="24"/>
          <w:szCs w:val="24"/>
          <w:lang w:val="en-US"/>
        </w:rPr>
        <w:t xml:space="preserve"> </w:t>
      </w:r>
      <w:proofErr w:type="gramStart"/>
      <w:r w:rsidR="00CA13E4" w:rsidRPr="00693AAF">
        <w:rPr>
          <w:rFonts w:ascii="Book Antiqua" w:hAnsi="Book Antiqua" w:cs="Arial"/>
          <w:sz w:val="24"/>
          <w:szCs w:val="24"/>
          <w:lang w:val="en-US"/>
        </w:rPr>
        <w:t>CC</w:t>
      </w:r>
      <w:r w:rsidR="00B64540" w:rsidRPr="00693AAF">
        <w:rPr>
          <w:rFonts w:ascii="Book Antiqua" w:hAnsi="Book Antiqua" w:cs="Arial"/>
          <w:sz w:val="24"/>
          <w:szCs w:val="24"/>
          <w:lang w:val="en-US"/>
        </w:rPr>
        <w:t>M</w:t>
      </w:r>
      <w:r w:rsidR="002622FA" w:rsidRPr="00693AAF">
        <w:rPr>
          <w:rFonts w:ascii="Book Antiqua" w:hAnsi="Book Antiqua" w:cs="Arial"/>
          <w:sz w:val="24"/>
          <w:szCs w:val="24"/>
          <w:vertAlign w:val="superscript"/>
          <w:lang w:val="en-US"/>
        </w:rPr>
        <w:t>[</w:t>
      </w:r>
      <w:proofErr w:type="gramEnd"/>
      <w:r w:rsidR="002622FA" w:rsidRPr="00693AAF">
        <w:rPr>
          <w:rFonts w:ascii="Book Antiqua" w:hAnsi="Book Antiqua" w:cs="Arial"/>
          <w:sz w:val="24"/>
          <w:szCs w:val="24"/>
          <w:vertAlign w:val="superscript"/>
          <w:lang w:val="en-US"/>
        </w:rPr>
        <w:t>2</w:t>
      </w:r>
      <w:r w:rsidR="00EA3902" w:rsidRPr="00693AAF">
        <w:rPr>
          <w:rFonts w:ascii="Book Antiqua" w:hAnsi="Book Antiqua" w:cs="Arial"/>
          <w:sz w:val="24"/>
          <w:szCs w:val="24"/>
          <w:vertAlign w:val="superscript"/>
          <w:lang w:val="en-US"/>
        </w:rPr>
        <w:t>8,29</w:t>
      </w:r>
      <w:r w:rsidR="002622FA" w:rsidRPr="00693AAF">
        <w:rPr>
          <w:rFonts w:ascii="Book Antiqua" w:hAnsi="Book Antiqua" w:cs="Arial"/>
          <w:sz w:val="24"/>
          <w:szCs w:val="24"/>
          <w:vertAlign w:val="superscript"/>
          <w:lang w:val="en-US"/>
        </w:rPr>
        <w:t>]</w:t>
      </w:r>
      <w:r w:rsidR="00B64540" w:rsidRPr="00693AAF">
        <w:rPr>
          <w:rFonts w:ascii="Book Antiqua" w:hAnsi="Book Antiqua" w:cs="Arial"/>
          <w:sz w:val="24"/>
          <w:szCs w:val="24"/>
          <w:lang w:val="en-US"/>
        </w:rPr>
        <w:t>, as they are</w:t>
      </w:r>
      <w:r w:rsidR="00557076" w:rsidRPr="00693AAF">
        <w:rPr>
          <w:rFonts w:ascii="Book Antiqua" w:hAnsi="Book Antiqua" w:cs="Arial"/>
          <w:sz w:val="24"/>
          <w:szCs w:val="24"/>
          <w:lang w:val="en-US"/>
        </w:rPr>
        <w:t xml:space="preserve"> more sensitive and</w:t>
      </w:r>
      <w:r w:rsidR="00B64540" w:rsidRPr="00693AAF">
        <w:rPr>
          <w:rFonts w:ascii="Book Antiqua" w:hAnsi="Book Antiqua" w:cs="Arial"/>
          <w:sz w:val="24"/>
          <w:szCs w:val="24"/>
          <w:lang w:val="en-US"/>
        </w:rPr>
        <w:t xml:space="preserve"> less dependent on loading conditions</w:t>
      </w:r>
      <w:r w:rsidR="002622FA" w:rsidRPr="00693AAF">
        <w:rPr>
          <w:rFonts w:ascii="Book Antiqua" w:hAnsi="Book Antiqua" w:cs="Arial"/>
          <w:sz w:val="24"/>
          <w:szCs w:val="24"/>
          <w:vertAlign w:val="superscript"/>
          <w:lang w:val="en-US"/>
        </w:rPr>
        <w:t>[</w:t>
      </w:r>
      <w:r w:rsidR="008D6B75">
        <w:rPr>
          <w:rFonts w:ascii="Book Antiqua" w:hAnsi="Book Antiqua" w:cs="Arial" w:hint="eastAsia"/>
          <w:sz w:val="24"/>
          <w:szCs w:val="24"/>
          <w:vertAlign w:val="superscript"/>
          <w:lang w:val="en-US" w:eastAsia="zh-CN"/>
        </w:rPr>
        <w:t>30</w:t>
      </w:r>
      <w:r w:rsidR="00EA3902" w:rsidRPr="00693AAF">
        <w:rPr>
          <w:rFonts w:ascii="Book Antiqua" w:hAnsi="Book Antiqua" w:cs="Arial"/>
          <w:sz w:val="24"/>
          <w:szCs w:val="24"/>
          <w:vertAlign w:val="superscript"/>
          <w:lang w:val="en-US"/>
        </w:rPr>
        <w:t>,31</w:t>
      </w:r>
      <w:r w:rsidR="002622FA" w:rsidRPr="00693AAF">
        <w:rPr>
          <w:rFonts w:ascii="Book Antiqua" w:hAnsi="Book Antiqua" w:cs="Arial"/>
          <w:sz w:val="24"/>
          <w:szCs w:val="24"/>
          <w:vertAlign w:val="superscript"/>
          <w:lang w:val="en-US"/>
        </w:rPr>
        <w:t>]</w:t>
      </w:r>
      <w:r w:rsidR="002B1089" w:rsidRPr="00693AAF">
        <w:rPr>
          <w:rFonts w:ascii="Book Antiqua" w:hAnsi="Book Antiqua" w:cs="Arial"/>
          <w:sz w:val="24"/>
          <w:szCs w:val="24"/>
          <w:lang w:val="en-US"/>
        </w:rPr>
        <w:t>,</w:t>
      </w:r>
      <w:r w:rsidR="004A4DE5" w:rsidRPr="00693AAF">
        <w:rPr>
          <w:rFonts w:ascii="Book Antiqua" w:hAnsi="Book Antiqua" w:cs="Arial"/>
          <w:sz w:val="24"/>
          <w:szCs w:val="24"/>
          <w:lang w:val="en-US"/>
        </w:rPr>
        <w:t xml:space="preserve"> comparing with mitral </w:t>
      </w:r>
      <w:r w:rsidR="00C7282A" w:rsidRPr="00693AAF">
        <w:rPr>
          <w:rFonts w:ascii="Book Antiqua" w:hAnsi="Book Antiqua" w:cs="Arial"/>
          <w:sz w:val="24"/>
          <w:szCs w:val="24"/>
          <w:lang w:val="en-US"/>
        </w:rPr>
        <w:t xml:space="preserve">inflow velocity </w:t>
      </w:r>
      <w:r w:rsidR="004A4DE5" w:rsidRPr="00693AAF">
        <w:rPr>
          <w:rFonts w:ascii="Book Antiqua" w:hAnsi="Book Antiqua" w:cs="Arial"/>
          <w:sz w:val="24"/>
          <w:szCs w:val="24"/>
          <w:lang w:val="en-US"/>
        </w:rPr>
        <w:t>variables.</w:t>
      </w:r>
      <w:r w:rsidR="000F42B6">
        <w:rPr>
          <w:rFonts w:ascii="Book Antiqua" w:hAnsi="Book Antiqua" w:cs="Arial"/>
          <w:sz w:val="24"/>
          <w:szCs w:val="24"/>
          <w:lang w:val="en-US"/>
        </w:rPr>
        <w:t xml:space="preserve"> </w:t>
      </w:r>
      <w:r w:rsidR="00B64540" w:rsidRPr="00693AAF">
        <w:rPr>
          <w:rFonts w:ascii="Book Antiqua" w:hAnsi="Book Antiqua" w:cs="Arial"/>
          <w:sz w:val="24"/>
          <w:szCs w:val="24"/>
          <w:lang w:val="en-US"/>
        </w:rPr>
        <w:t xml:space="preserve">Consequently, there is a considerable heterogeneity in the results published in the literature. </w:t>
      </w:r>
    </w:p>
    <w:p w:rsidR="00931566" w:rsidRPr="00693AAF" w:rsidRDefault="00EA4CF7" w:rsidP="00C266C8">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Diastolic dysfunction</w:t>
      </w:r>
      <w:r w:rsidR="00433773" w:rsidRPr="00693AAF">
        <w:rPr>
          <w:rFonts w:ascii="Book Antiqua" w:hAnsi="Book Antiqua" w:cs="Arial"/>
          <w:sz w:val="24"/>
          <w:szCs w:val="24"/>
          <w:lang w:val="en-US"/>
        </w:rPr>
        <w:t xml:space="preserve"> relates to impaired myocardial </w:t>
      </w:r>
      <w:proofErr w:type="gramStart"/>
      <w:r w:rsidR="00433773" w:rsidRPr="00693AAF">
        <w:rPr>
          <w:rFonts w:ascii="Book Antiqua" w:hAnsi="Book Antiqua" w:cs="Arial"/>
          <w:sz w:val="24"/>
          <w:szCs w:val="24"/>
          <w:lang w:val="en-US"/>
        </w:rPr>
        <w:t>relaxation</w:t>
      </w:r>
      <w:r w:rsidR="002622FA" w:rsidRPr="00693AAF">
        <w:rPr>
          <w:rFonts w:ascii="Book Antiqua" w:hAnsi="Book Antiqua" w:cs="Arial"/>
          <w:sz w:val="24"/>
          <w:szCs w:val="24"/>
          <w:vertAlign w:val="superscript"/>
          <w:lang w:val="en-US"/>
        </w:rPr>
        <w:t>[</w:t>
      </w:r>
      <w:proofErr w:type="gramEnd"/>
      <w:r w:rsidR="00EA3902" w:rsidRPr="00693AAF">
        <w:rPr>
          <w:rFonts w:ascii="Book Antiqua" w:hAnsi="Book Antiqua" w:cs="Arial"/>
          <w:sz w:val="24"/>
          <w:szCs w:val="24"/>
          <w:vertAlign w:val="superscript"/>
          <w:lang w:val="en-US"/>
        </w:rPr>
        <w:t>28</w:t>
      </w:r>
      <w:r w:rsidR="002622FA" w:rsidRPr="00693AAF">
        <w:rPr>
          <w:rFonts w:ascii="Book Antiqua" w:hAnsi="Book Antiqua" w:cs="Arial"/>
          <w:sz w:val="24"/>
          <w:szCs w:val="24"/>
          <w:vertAlign w:val="superscript"/>
          <w:lang w:val="en-US"/>
        </w:rPr>
        <w:t>]</w:t>
      </w:r>
      <w:r w:rsidR="009954DC" w:rsidRPr="00693AAF">
        <w:rPr>
          <w:rFonts w:ascii="Book Antiqua" w:hAnsi="Book Antiqua" w:cs="Arial"/>
          <w:sz w:val="24"/>
          <w:szCs w:val="24"/>
          <w:lang w:val="en-US"/>
        </w:rPr>
        <w:t xml:space="preserve"> and elevated left ventricular</w:t>
      </w:r>
      <w:r w:rsidR="00130796" w:rsidRPr="00693AAF">
        <w:rPr>
          <w:rFonts w:ascii="Book Antiqua" w:hAnsi="Book Antiqua" w:cs="Arial"/>
          <w:sz w:val="24"/>
          <w:szCs w:val="24"/>
          <w:lang w:val="en-US"/>
        </w:rPr>
        <w:t xml:space="preserve"> filling pressures is</w:t>
      </w:r>
      <w:r w:rsidR="00433773" w:rsidRPr="00693AAF">
        <w:rPr>
          <w:rFonts w:ascii="Book Antiqua" w:hAnsi="Book Antiqua" w:cs="Arial"/>
          <w:sz w:val="24"/>
          <w:szCs w:val="24"/>
          <w:lang w:val="en-US"/>
        </w:rPr>
        <w:t xml:space="preserve"> the main</w:t>
      </w:r>
      <w:r w:rsidR="00130796" w:rsidRPr="00693AAF">
        <w:rPr>
          <w:rFonts w:ascii="Book Antiqua" w:hAnsi="Book Antiqua" w:cs="Arial"/>
          <w:sz w:val="24"/>
          <w:szCs w:val="24"/>
          <w:lang w:val="en-US"/>
        </w:rPr>
        <w:t xml:space="preserve"> physiological consequence </w:t>
      </w:r>
      <w:r w:rsidR="0090106E" w:rsidRPr="00693AAF">
        <w:rPr>
          <w:rFonts w:ascii="Book Antiqua" w:hAnsi="Book Antiqua" w:cs="Arial"/>
          <w:sz w:val="24"/>
          <w:szCs w:val="24"/>
          <w:lang w:val="en-US"/>
        </w:rPr>
        <w:t>of</w:t>
      </w:r>
      <w:r w:rsidR="00130796" w:rsidRPr="00693AAF">
        <w:rPr>
          <w:rFonts w:ascii="Book Antiqua" w:hAnsi="Book Antiqua" w:cs="Arial"/>
          <w:sz w:val="24"/>
          <w:szCs w:val="24"/>
          <w:lang w:val="en-US"/>
        </w:rPr>
        <w:t xml:space="preserve"> it</w:t>
      </w:r>
      <w:r w:rsidR="002622FA" w:rsidRPr="00693AAF">
        <w:rPr>
          <w:rFonts w:ascii="Book Antiqua" w:hAnsi="Book Antiqua" w:cs="Arial"/>
          <w:sz w:val="24"/>
          <w:szCs w:val="24"/>
          <w:vertAlign w:val="superscript"/>
          <w:lang w:val="en-US"/>
        </w:rPr>
        <w:t>[</w:t>
      </w:r>
      <w:r w:rsidR="00EA3902" w:rsidRPr="00693AAF">
        <w:rPr>
          <w:rFonts w:ascii="Book Antiqua" w:hAnsi="Book Antiqua" w:cs="Arial"/>
          <w:sz w:val="24"/>
          <w:szCs w:val="24"/>
          <w:vertAlign w:val="superscript"/>
          <w:lang w:val="en-US"/>
        </w:rPr>
        <w:t>32</w:t>
      </w:r>
      <w:r w:rsidR="002622FA" w:rsidRPr="00693AAF">
        <w:rPr>
          <w:rFonts w:ascii="Book Antiqua" w:hAnsi="Book Antiqua" w:cs="Arial"/>
          <w:sz w:val="24"/>
          <w:szCs w:val="24"/>
          <w:vertAlign w:val="superscript"/>
          <w:lang w:val="en-US"/>
        </w:rPr>
        <w:t>]</w:t>
      </w:r>
      <w:r w:rsidR="00433773" w:rsidRPr="00693AAF">
        <w:rPr>
          <w:rFonts w:ascii="Book Antiqua" w:hAnsi="Book Antiqua" w:cs="Arial"/>
          <w:sz w:val="24"/>
          <w:szCs w:val="24"/>
          <w:lang w:val="en-US"/>
        </w:rPr>
        <w:t>.</w:t>
      </w:r>
      <w:r w:rsidR="00AC0709" w:rsidRPr="00693AAF">
        <w:rPr>
          <w:rFonts w:ascii="Book Antiqua" w:hAnsi="Book Antiqua" w:cs="Arial"/>
          <w:sz w:val="24"/>
          <w:szCs w:val="24"/>
          <w:lang w:val="en-US"/>
        </w:rPr>
        <w:t xml:space="preserve"> </w:t>
      </w:r>
      <w:r w:rsidR="00E0153C" w:rsidRPr="00693AAF">
        <w:rPr>
          <w:rFonts w:ascii="Book Antiqua" w:hAnsi="Book Antiqua" w:cs="Arial"/>
          <w:sz w:val="24"/>
          <w:szCs w:val="24"/>
          <w:lang w:val="en-US"/>
        </w:rPr>
        <w:t xml:space="preserve">During stress, </w:t>
      </w:r>
      <w:r w:rsidR="009954DC" w:rsidRPr="00693AAF">
        <w:rPr>
          <w:rFonts w:ascii="Book Antiqua" w:hAnsi="Book Antiqua" w:cs="Arial"/>
          <w:sz w:val="24"/>
          <w:szCs w:val="24"/>
          <w:lang w:val="en-US"/>
        </w:rPr>
        <w:t>left ventricular</w:t>
      </w:r>
      <w:r w:rsidR="00AC0709" w:rsidRPr="00693AAF">
        <w:rPr>
          <w:rFonts w:ascii="Book Antiqua" w:hAnsi="Book Antiqua" w:cs="Arial"/>
          <w:sz w:val="24"/>
          <w:szCs w:val="24"/>
          <w:lang w:val="en-US"/>
        </w:rPr>
        <w:t xml:space="preserve"> filling pressure</w:t>
      </w:r>
      <w:r w:rsidR="00E0153C" w:rsidRPr="00693AAF">
        <w:rPr>
          <w:rFonts w:ascii="Book Antiqua" w:hAnsi="Book Antiqua" w:cs="Arial"/>
          <w:sz w:val="24"/>
          <w:szCs w:val="24"/>
          <w:lang w:val="en-US"/>
        </w:rPr>
        <w:t>s change minimally in healthy subjects</w:t>
      </w:r>
      <w:r w:rsidR="00AC0709" w:rsidRPr="00693AAF">
        <w:rPr>
          <w:rFonts w:ascii="Book Antiqua" w:hAnsi="Book Antiqua" w:cs="Arial"/>
          <w:sz w:val="24"/>
          <w:szCs w:val="24"/>
          <w:lang w:val="en-US"/>
        </w:rPr>
        <w:t>. However, if cardiac dysfunction</w:t>
      </w:r>
      <w:r w:rsidR="00E0153C" w:rsidRPr="00693AAF">
        <w:rPr>
          <w:rFonts w:ascii="Book Antiqua" w:hAnsi="Book Antiqua" w:cs="Arial"/>
          <w:sz w:val="24"/>
          <w:szCs w:val="24"/>
          <w:lang w:val="en-US"/>
        </w:rPr>
        <w:t xml:space="preserve"> is present</w:t>
      </w:r>
      <w:r w:rsidR="00AC0709" w:rsidRPr="00693AAF">
        <w:rPr>
          <w:rFonts w:ascii="Book Antiqua" w:hAnsi="Book Antiqua" w:cs="Arial"/>
          <w:sz w:val="24"/>
          <w:szCs w:val="24"/>
          <w:lang w:val="en-US"/>
        </w:rPr>
        <w:t>,</w:t>
      </w:r>
      <w:r w:rsidR="00E0153C" w:rsidRPr="00693AAF">
        <w:rPr>
          <w:rFonts w:ascii="Book Antiqua" w:hAnsi="Book Antiqua" w:cs="Arial"/>
          <w:sz w:val="24"/>
          <w:szCs w:val="24"/>
          <w:lang w:val="en-US"/>
        </w:rPr>
        <w:t xml:space="preserve"> a rise in filling pressures is observed in order to maintain </w:t>
      </w:r>
      <w:r w:rsidR="009954DC" w:rsidRPr="00693AAF">
        <w:rPr>
          <w:rFonts w:ascii="Book Antiqua" w:hAnsi="Book Antiqua" w:cs="Arial"/>
          <w:sz w:val="24"/>
          <w:szCs w:val="24"/>
          <w:lang w:val="en-US"/>
        </w:rPr>
        <w:t>left ventricular</w:t>
      </w:r>
      <w:r w:rsidR="00E0153C" w:rsidRPr="00693AAF">
        <w:rPr>
          <w:rFonts w:ascii="Book Antiqua" w:hAnsi="Book Antiqua" w:cs="Arial"/>
          <w:sz w:val="24"/>
          <w:szCs w:val="24"/>
          <w:lang w:val="en-US"/>
        </w:rPr>
        <w:t xml:space="preserve"> filling and stroke </w:t>
      </w:r>
      <w:proofErr w:type="gramStart"/>
      <w:r w:rsidR="00E0153C" w:rsidRPr="00693AAF">
        <w:rPr>
          <w:rFonts w:ascii="Book Antiqua" w:hAnsi="Book Antiqua" w:cs="Arial"/>
          <w:sz w:val="24"/>
          <w:szCs w:val="24"/>
          <w:lang w:val="en-US"/>
        </w:rPr>
        <w:t>volume</w:t>
      </w:r>
      <w:r w:rsidR="002622FA" w:rsidRPr="00693AAF">
        <w:rPr>
          <w:rFonts w:ascii="Book Antiqua" w:hAnsi="Book Antiqua" w:cs="Arial"/>
          <w:sz w:val="24"/>
          <w:szCs w:val="24"/>
          <w:vertAlign w:val="superscript"/>
          <w:lang w:val="en-US"/>
        </w:rPr>
        <w:t>[</w:t>
      </w:r>
      <w:proofErr w:type="gramEnd"/>
      <w:r w:rsidR="00EA3902" w:rsidRPr="00693AAF">
        <w:rPr>
          <w:rFonts w:ascii="Book Antiqua" w:hAnsi="Book Antiqua" w:cs="Arial"/>
          <w:sz w:val="24"/>
          <w:szCs w:val="24"/>
          <w:vertAlign w:val="superscript"/>
          <w:lang w:val="en-US"/>
        </w:rPr>
        <w:t>28</w:t>
      </w:r>
      <w:r w:rsidR="002622FA" w:rsidRPr="00693AAF">
        <w:rPr>
          <w:rFonts w:ascii="Book Antiqua" w:hAnsi="Book Antiqua" w:cs="Arial"/>
          <w:sz w:val="24"/>
          <w:szCs w:val="24"/>
          <w:vertAlign w:val="superscript"/>
          <w:lang w:val="en-US"/>
        </w:rPr>
        <w:t>]</w:t>
      </w:r>
      <w:r w:rsidR="00E0153C" w:rsidRPr="00693AAF">
        <w:rPr>
          <w:rFonts w:ascii="Book Antiqua" w:hAnsi="Book Antiqua" w:cs="Arial"/>
          <w:sz w:val="24"/>
          <w:szCs w:val="24"/>
          <w:lang w:val="en-US"/>
        </w:rPr>
        <w:t>. T</w:t>
      </w:r>
      <w:r w:rsidR="00C11ACE" w:rsidRPr="00693AAF">
        <w:rPr>
          <w:rFonts w:ascii="Book Antiqua" w:hAnsi="Book Antiqua" w:cs="Arial"/>
          <w:sz w:val="24"/>
          <w:szCs w:val="24"/>
          <w:lang w:val="en-US"/>
        </w:rPr>
        <w:t>he E/e</w:t>
      </w:r>
      <w:r w:rsidR="00C266C8">
        <w:rPr>
          <w:rFonts w:ascii="Book Antiqua" w:hAnsi="Book Antiqua" w:cs="Arial"/>
          <w:sz w:val="24"/>
          <w:szCs w:val="24"/>
          <w:lang w:val="en-US" w:eastAsia="zh-CN"/>
        </w:rPr>
        <w:t>’</w:t>
      </w:r>
      <w:r w:rsidR="00C11ACE" w:rsidRPr="00693AAF">
        <w:rPr>
          <w:rFonts w:ascii="Book Antiqua" w:hAnsi="Book Antiqua" w:cs="Arial"/>
          <w:sz w:val="24"/>
          <w:szCs w:val="24"/>
          <w:lang w:val="en-US"/>
        </w:rPr>
        <w:t xml:space="preserve"> ratio was shown to relate signif</w:t>
      </w:r>
      <w:r w:rsidR="00E0153C" w:rsidRPr="00693AAF">
        <w:rPr>
          <w:rFonts w:ascii="Book Antiqua" w:hAnsi="Book Antiqua" w:cs="Arial"/>
          <w:sz w:val="24"/>
          <w:szCs w:val="24"/>
          <w:lang w:val="en-US"/>
        </w:rPr>
        <w:t xml:space="preserve">icantly to </w:t>
      </w:r>
      <w:r w:rsidR="009954DC" w:rsidRPr="00693AAF">
        <w:rPr>
          <w:rFonts w:ascii="Book Antiqua" w:hAnsi="Book Antiqua" w:cs="Arial"/>
          <w:sz w:val="24"/>
          <w:szCs w:val="24"/>
          <w:lang w:val="en-US"/>
        </w:rPr>
        <w:t>left ventricular</w:t>
      </w:r>
      <w:r w:rsidR="00E0153C" w:rsidRPr="00693AAF">
        <w:rPr>
          <w:rFonts w:ascii="Book Antiqua" w:hAnsi="Book Antiqua" w:cs="Arial"/>
          <w:sz w:val="24"/>
          <w:szCs w:val="24"/>
          <w:lang w:val="en-US"/>
        </w:rPr>
        <w:t xml:space="preserve"> filling pressures during </w:t>
      </w:r>
      <w:proofErr w:type="gramStart"/>
      <w:r w:rsidR="00E0153C" w:rsidRPr="00693AAF">
        <w:rPr>
          <w:rFonts w:ascii="Book Antiqua" w:hAnsi="Book Antiqua" w:cs="Arial"/>
          <w:sz w:val="24"/>
          <w:szCs w:val="24"/>
          <w:lang w:val="en-US"/>
        </w:rPr>
        <w:t>stress</w:t>
      </w:r>
      <w:r w:rsidR="002622FA" w:rsidRPr="00693AAF">
        <w:rPr>
          <w:rFonts w:ascii="Book Antiqua" w:hAnsi="Book Antiqua" w:cs="Arial"/>
          <w:sz w:val="24"/>
          <w:szCs w:val="24"/>
          <w:vertAlign w:val="superscript"/>
          <w:lang w:val="en-US"/>
        </w:rPr>
        <w:t>[</w:t>
      </w:r>
      <w:proofErr w:type="gramEnd"/>
      <w:r w:rsidR="008D6B75">
        <w:rPr>
          <w:rFonts w:ascii="Book Antiqua" w:hAnsi="Book Antiqua" w:cs="Arial" w:hint="eastAsia"/>
          <w:sz w:val="24"/>
          <w:szCs w:val="24"/>
          <w:vertAlign w:val="superscript"/>
          <w:lang w:val="en-US" w:eastAsia="zh-CN"/>
        </w:rPr>
        <w:t>33</w:t>
      </w:r>
      <w:r w:rsidR="002622FA" w:rsidRPr="00693AAF">
        <w:rPr>
          <w:rFonts w:ascii="Book Antiqua" w:hAnsi="Book Antiqua" w:cs="Arial"/>
          <w:sz w:val="24"/>
          <w:szCs w:val="24"/>
          <w:vertAlign w:val="superscript"/>
          <w:lang w:val="en-US"/>
        </w:rPr>
        <w:t>]</w:t>
      </w:r>
      <w:r w:rsidR="00E0153C" w:rsidRPr="00693AAF">
        <w:rPr>
          <w:rFonts w:ascii="Book Antiqua" w:hAnsi="Book Antiqua" w:cs="Arial"/>
          <w:sz w:val="24"/>
          <w:szCs w:val="24"/>
          <w:lang w:val="en-US"/>
        </w:rPr>
        <w:t>.</w:t>
      </w:r>
      <w:r w:rsidR="00C11ACE" w:rsidRPr="00693AAF">
        <w:rPr>
          <w:rFonts w:ascii="Book Antiqua" w:hAnsi="Book Antiqua" w:cs="Arial"/>
          <w:sz w:val="24"/>
          <w:szCs w:val="24"/>
          <w:lang w:val="en-US"/>
        </w:rPr>
        <w:t xml:space="preserve"> Diastolic dysfunction</w:t>
      </w:r>
      <w:r w:rsidR="001D45E7" w:rsidRPr="00693AAF">
        <w:rPr>
          <w:rFonts w:ascii="Book Antiqua" w:hAnsi="Book Antiqua" w:cs="Arial"/>
          <w:sz w:val="24"/>
          <w:szCs w:val="24"/>
          <w:lang w:val="en-US"/>
        </w:rPr>
        <w:t xml:space="preserve"> was present in only 2 cases</w:t>
      </w:r>
      <w:r w:rsidRPr="00693AAF">
        <w:rPr>
          <w:rFonts w:ascii="Book Antiqua" w:hAnsi="Book Antiqua" w:cs="Arial"/>
          <w:sz w:val="24"/>
          <w:szCs w:val="24"/>
          <w:lang w:val="en-US"/>
        </w:rPr>
        <w:t xml:space="preserve"> at rest</w:t>
      </w:r>
      <w:r w:rsidR="00C11ACE" w:rsidRPr="00693AAF">
        <w:rPr>
          <w:rFonts w:ascii="Book Antiqua" w:hAnsi="Book Antiqua" w:cs="Arial"/>
          <w:sz w:val="24"/>
          <w:szCs w:val="24"/>
          <w:lang w:val="en-US"/>
        </w:rPr>
        <w:t xml:space="preserve"> and</w:t>
      </w:r>
      <w:r w:rsidR="001D45E7" w:rsidRPr="00693AAF">
        <w:rPr>
          <w:rFonts w:ascii="Book Antiqua" w:hAnsi="Book Antiqua" w:cs="Arial"/>
          <w:sz w:val="24"/>
          <w:szCs w:val="24"/>
          <w:lang w:val="en-US"/>
        </w:rPr>
        <w:t xml:space="preserve"> in 8</w:t>
      </w:r>
      <w:r w:rsidR="00DA5C1B" w:rsidRPr="00693AAF">
        <w:rPr>
          <w:rFonts w:ascii="Book Antiqua" w:hAnsi="Book Antiqua" w:cs="Arial"/>
          <w:sz w:val="24"/>
          <w:szCs w:val="24"/>
          <w:lang w:val="en-US"/>
        </w:rPr>
        <w:t xml:space="preserve"> after stress</w:t>
      </w:r>
      <w:r w:rsidR="001D45E7" w:rsidRPr="00693AAF">
        <w:rPr>
          <w:rFonts w:ascii="Book Antiqua" w:hAnsi="Book Antiqua" w:cs="Arial"/>
          <w:sz w:val="24"/>
          <w:szCs w:val="24"/>
          <w:lang w:val="en-US"/>
        </w:rPr>
        <w:t xml:space="preserve">. In fact, stress </w:t>
      </w:r>
      <w:proofErr w:type="spellStart"/>
      <w:r w:rsidR="001D45E7" w:rsidRPr="00693AAF">
        <w:rPr>
          <w:rFonts w:ascii="Book Antiqua" w:hAnsi="Book Antiqua" w:cs="Arial"/>
          <w:sz w:val="24"/>
          <w:szCs w:val="24"/>
          <w:lang w:val="en-US"/>
        </w:rPr>
        <w:t>dobutam</w:t>
      </w:r>
      <w:r w:rsidR="00F359A6" w:rsidRPr="00693AAF">
        <w:rPr>
          <w:rFonts w:ascii="Book Antiqua" w:hAnsi="Book Antiqua" w:cs="Arial"/>
          <w:sz w:val="24"/>
          <w:szCs w:val="24"/>
          <w:lang w:val="en-US"/>
        </w:rPr>
        <w:t>ine</w:t>
      </w:r>
      <w:proofErr w:type="spellEnd"/>
      <w:r w:rsidR="00F359A6" w:rsidRPr="00693AAF">
        <w:rPr>
          <w:rFonts w:ascii="Book Antiqua" w:hAnsi="Book Antiqua" w:cs="Arial"/>
          <w:sz w:val="24"/>
          <w:szCs w:val="24"/>
          <w:lang w:val="en-US"/>
        </w:rPr>
        <w:t xml:space="preserve"> echocardiography </w:t>
      </w:r>
      <w:r w:rsidR="00152C36" w:rsidRPr="00693AAF">
        <w:rPr>
          <w:rFonts w:ascii="Book Antiqua" w:hAnsi="Book Antiqua" w:cs="Arial"/>
          <w:sz w:val="24"/>
          <w:szCs w:val="24"/>
          <w:lang w:val="en-US"/>
        </w:rPr>
        <w:t>could</w:t>
      </w:r>
      <w:r w:rsidR="00C11ACE" w:rsidRPr="00693AAF">
        <w:rPr>
          <w:rFonts w:ascii="Book Antiqua" w:hAnsi="Book Antiqua" w:cs="Arial"/>
          <w:sz w:val="24"/>
          <w:szCs w:val="24"/>
          <w:lang w:val="en-US"/>
        </w:rPr>
        <w:t xml:space="preserve"> identify</w:t>
      </w:r>
      <w:r w:rsidR="00CC5647" w:rsidRPr="00693AAF">
        <w:rPr>
          <w:rFonts w:ascii="Book Antiqua" w:hAnsi="Book Antiqua" w:cs="Arial"/>
          <w:sz w:val="24"/>
          <w:szCs w:val="24"/>
          <w:lang w:val="en-US"/>
        </w:rPr>
        <w:t xml:space="preserve"> </w:t>
      </w:r>
      <w:r w:rsidR="001D45E7" w:rsidRPr="00693AAF">
        <w:rPr>
          <w:rFonts w:ascii="Book Antiqua" w:hAnsi="Book Antiqua" w:cs="Arial"/>
          <w:sz w:val="24"/>
          <w:szCs w:val="24"/>
          <w:lang w:val="en-US"/>
        </w:rPr>
        <w:t xml:space="preserve">patients with </w:t>
      </w:r>
      <w:r w:rsidR="00433773" w:rsidRPr="00693AAF">
        <w:rPr>
          <w:rFonts w:ascii="Book Antiqua" w:hAnsi="Book Antiqua" w:cs="Arial"/>
          <w:sz w:val="24"/>
          <w:szCs w:val="24"/>
          <w:lang w:val="en-US"/>
        </w:rPr>
        <w:t xml:space="preserve">diastolic dysfunction </w:t>
      </w:r>
      <w:r w:rsidR="0002299D" w:rsidRPr="00693AAF">
        <w:rPr>
          <w:rFonts w:ascii="Book Antiqua" w:hAnsi="Book Antiqua" w:cs="Arial"/>
          <w:sz w:val="24"/>
          <w:szCs w:val="24"/>
          <w:lang w:val="en-US"/>
        </w:rPr>
        <w:t>(average E/e</w:t>
      </w:r>
      <w:r w:rsidR="00C266C8">
        <w:rPr>
          <w:rFonts w:ascii="Book Antiqua" w:hAnsi="Book Antiqua" w:cs="Arial"/>
          <w:sz w:val="24"/>
          <w:szCs w:val="24"/>
          <w:lang w:val="en-US" w:eastAsia="zh-CN"/>
        </w:rPr>
        <w:t>’</w:t>
      </w:r>
      <w:r w:rsidR="0002299D" w:rsidRPr="00693AAF">
        <w:rPr>
          <w:rFonts w:ascii="Book Antiqua" w:hAnsi="Book Antiqua" w:cs="Arial"/>
          <w:sz w:val="24"/>
          <w:szCs w:val="24"/>
          <w:lang w:val="en-US"/>
        </w:rPr>
        <w:t xml:space="preserve"> ratio increase)</w:t>
      </w:r>
      <w:r w:rsidR="003677A1" w:rsidRPr="00693AAF">
        <w:rPr>
          <w:rFonts w:ascii="Book Antiqua" w:hAnsi="Book Antiqua" w:cs="Arial"/>
          <w:sz w:val="24"/>
          <w:szCs w:val="24"/>
          <w:lang w:val="en-US"/>
        </w:rPr>
        <w:t xml:space="preserve"> </w:t>
      </w:r>
      <w:r w:rsidR="00DA5C1B" w:rsidRPr="00693AAF">
        <w:rPr>
          <w:rFonts w:ascii="Book Antiqua" w:hAnsi="Book Antiqua" w:cs="Arial"/>
          <w:sz w:val="24"/>
          <w:szCs w:val="24"/>
          <w:lang w:val="en-US"/>
        </w:rPr>
        <w:t>not recognized at rest</w:t>
      </w:r>
      <w:r w:rsidR="00CC5647" w:rsidRPr="00693AAF">
        <w:rPr>
          <w:rFonts w:ascii="Book Antiqua" w:hAnsi="Book Antiqua" w:cs="Arial"/>
          <w:sz w:val="24"/>
          <w:szCs w:val="24"/>
          <w:lang w:val="en-US"/>
        </w:rPr>
        <w:t>.</w:t>
      </w:r>
      <w:r w:rsidR="0002299D" w:rsidRPr="00693AAF">
        <w:rPr>
          <w:rFonts w:ascii="Book Antiqua" w:hAnsi="Book Antiqua" w:cs="Arial"/>
          <w:sz w:val="24"/>
          <w:szCs w:val="24"/>
          <w:lang w:val="en-US"/>
        </w:rPr>
        <w:t xml:space="preserve"> </w:t>
      </w:r>
      <w:r w:rsidR="00CC5647" w:rsidRPr="00693AAF">
        <w:rPr>
          <w:rFonts w:ascii="Book Antiqua" w:hAnsi="Book Antiqua" w:cs="Arial"/>
          <w:sz w:val="24"/>
          <w:szCs w:val="24"/>
          <w:lang w:val="en-US"/>
        </w:rPr>
        <w:t>T</w:t>
      </w:r>
      <w:r w:rsidR="003677A1" w:rsidRPr="00693AAF">
        <w:rPr>
          <w:rFonts w:ascii="Book Antiqua" w:hAnsi="Book Antiqua" w:cs="Arial"/>
          <w:sz w:val="24"/>
          <w:szCs w:val="24"/>
          <w:lang w:val="en-US"/>
        </w:rPr>
        <w:t xml:space="preserve">he </w:t>
      </w:r>
      <w:r w:rsidR="00F24FFD" w:rsidRPr="00693AAF">
        <w:rPr>
          <w:rFonts w:ascii="Book Antiqua" w:hAnsi="Book Antiqua" w:cs="Arial"/>
          <w:sz w:val="24"/>
          <w:szCs w:val="24"/>
          <w:lang w:val="en-US"/>
        </w:rPr>
        <w:t>observation</w:t>
      </w:r>
      <w:r w:rsidR="00433773" w:rsidRPr="00693AAF">
        <w:rPr>
          <w:rFonts w:ascii="Book Antiqua" w:hAnsi="Book Antiqua" w:cs="Arial"/>
          <w:sz w:val="24"/>
          <w:szCs w:val="24"/>
          <w:lang w:val="en-US"/>
        </w:rPr>
        <w:t xml:space="preserve"> of an impa</w:t>
      </w:r>
      <w:r w:rsidR="00E0153C" w:rsidRPr="00693AAF">
        <w:rPr>
          <w:rFonts w:ascii="Book Antiqua" w:hAnsi="Book Antiqua" w:cs="Arial"/>
          <w:sz w:val="24"/>
          <w:szCs w:val="24"/>
          <w:lang w:val="en-US"/>
        </w:rPr>
        <w:t>ired myocardial relaxation during</w:t>
      </w:r>
      <w:r w:rsidR="002D50CD" w:rsidRPr="00693AAF">
        <w:rPr>
          <w:rFonts w:ascii="Book Antiqua" w:hAnsi="Book Antiqua" w:cs="Arial"/>
          <w:sz w:val="24"/>
          <w:szCs w:val="24"/>
          <w:lang w:val="en-US"/>
        </w:rPr>
        <w:t xml:space="preserve"> stress</w:t>
      </w:r>
      <w:r w:rsidR="003677A1" w:rsidRPr="00693AAF">
        <w:rPr>
          <w:rFonts w:ascii="Book Antiqua" w:hAnsi="Book Antiqua" w:cs="Arial"/>
          <w:sz w:val="24"/>
          <w:szCs w:val="24"/>
          <w:lang w:val="en-US"/>
        </w:rPr>
        <w:t xml:space="preserve"> provides</w:t>
      </w:r>
      <w:r w:rsidR="00F359A6" w:rsidRPr="00693AAF">
        <w:rPr>
          <w:rFonts w:ascii="Book Antiqua" w:hAnsi="Book Antiqua" w:cs="Arial"/>
          <w:sz w:val="24"/>
          <w:szCs w:val="24"/>
          <w:lang w:val="en-US"/>
        </w:rPr>
        <w:t xml:space="preserve"> </w:t>
      </w:r>
      <w:r w:rsidR="00C7282A" w:rsidRPr="00693AAF">
        <w:rPr>
          <w:rFonts w:ascii="Book Antiqua" w:hAnsi="Book Antiqua" w:cs="Arial"/>
          <w:sz w:val="24"/>
          <w:szCs w:val="24"/>
          <w:lang w:val="en-US"/>
        </w:rPr>
        <w:t xml:space="preserve">a possible </w:t>
      </w:r>
      <w:r w:rsidR="00F359A6" w:rsidRPr="00693AAF">
        <w:rPr>
          <w:rFonts w:ascii="Book Antiqua" w:hAnsi="Book Antiqua" w:cs="Arial"/>
          <w:sz w:val="24"/>
          <w:szCs w:val="24"/>
          <w:lang w:val="en-US"/>
        </w:rPr>
        <w:t>expla</w:t>
      </w:r>
      <w:r w:rsidR="003677A1" w:rsidRPr="00693AAF">
        <w:rPr>
          <w:rFonts w:ascii="Book Antiqua" w:hAnsi="Book Antiqua" w:cs="Arial"/>
          <w:sz w:val="24"/>
          <w:szCs w:val="24"/>
          <w:lang w:val="en-US"/>
        </w:rPr>
        <w:t>nation for</w:t>
      </w:r>
      <w:r w:rsidR="00F359A6" w:rsidRPr="00693AAF">
        <w:rPr>
          <w:rFonts w:ascii="Book Antiqua" w:hAnsi="Book Antiqua" w:cs="Arial"/>
          <w:sz w:val="24"/>
          <w:szCs w:val="24"/>
          <w:lang w:val="en-US"/>
        </w:rPr>
        <w:t xml:space="preserve"> the</w:t>
      </w:r>
      <w:r w:rsidR="00C7282A" w:rsidRPr="00693AAF">
        <w:rPr>
          <w:rFonts w:ascii="Book Antiqua" w:hAnsi="Book Antiqua" w:cs="Arial"/>
          <w:sz w:val="24"/>
          <w:szCs w:val="24"/>
          <w:lang w:val="en-US"/>
        </w:rPr>
        <w:t xml:space="preserve"> frequent</w:t>
      </w:r>
      <w:r w:rsidR="00F359A6" w:rsidRPr="00693AAF">
        <w:rPr>
          <w:rFonts w:ascii="Book Antiqua" w:hAnsi="Book Antiqua" w:cs="Arial"/>
          <w:sz w:val="24"/>
          <w:szCs w:val="24"/>
          <w:lang w:val="en-US"/>
        </w:rPr>
        <w:t xml:space="preserve"> development of cardiovascular complications</w:t>
      </w:r>
      <w:r w:rsidR="002D50CD" w:rsidRPr="00693AAF">
        <w:rPr>
          <w:rFonts w:ascii="Book Antiqua" w:hAnsi="Book Antiqua" w:cs="Arial"/>
          <w:sz w:val="24"/>
          <w:szCs w:val="24"/>
          <w:lang w:val="en-US"/>
        </w:rPr>
        <w:t xml:space="preserve"> </w:t>
      </w:r>
      <w:r w:rsidR="00433773" w:rsidRPr="00693AAF">
        <w:rPr>
          <w:rFonts w:ascii="Book Antiqua" w:hAnsi="Book Antiqua" w:cs="Arial"/>
          <w:sz w:val="24"/>
          <w:szCs w:val="24"/>
          <w:lang w:val="en-US"/>
        </w:rPr>
        <w:t xml:space="preserve">(such as pulmonary edema) </w:t>
      </w:r>
      <w:r w:rsidR="00F359A6" w:rsidRPr="00693AAF">
        <w:rPr>
          <w:rFonts w:ascii="Book Antiqua" w:hAnsi="Book Antiqua" w:cs="Arial"/>
          <w:sz w:val="24"/>
          <w:szCs w:val="24"/>
          <w:lang w:val="en-US"/>
        </w:rPr>
        <w:t xml:space="preserve">after </w:t>
      </w:r>
      <w:proofErr w:type="spellStart"/>
      <w:r w:rsidR="008E17CA" w:rsidRPr="00693AAF">
        <w:rPr>
          <w:rFonts w:ascii="Book Antiqua" w:hAnsi="Book Antiqua" w:cs="Arial"/>
          <w:sz w:val="24"/>
          <w:szCs w:val="24"/>
          <w:lang w:val="en-US"/>
        </w:rPr>
        <w:t>transjugular</w:t>
      </w:r>
      <w:proofErr w:type="spellEnd"/>
      <w:r w:rsidR="008E17CA" w:rsidRPr="00693AAF">
        <w:rPr>
          <w:rFonts w:ascii="Book Antiqua" w:hAnsi="Book Antiqua" w:cs="Arial"/>
          <w:sz w:val="24"/>
          <w:szCs w:val="24"/>
          <w:lang w:val="en-US"/>
        </w:rPr>
        <w:t xml:space="preserve"> intrahepatic </w:t>
      </w:r>
      <w:proofErr w:type="spellStart"/>
      <w:r w:rsidR="008E17CA" w:rsidRPr="00693AAF">
        <w:rPr>
          <w:rFonts w:ascii="Book Antiqua" w:hAnsi="Book Antiqua" w:cs="Arial"/>
          <w:sz w:val="24"/>
          <w:szCs w:val="24"/>
          <w:lang w:val="en-US"/>
        </w:rPr>
        <w:t>portosystemic</w:t>
      </w:r>
      <w:proofErr w:type="spellEnd"/>
      <w:r w:rsidR="008E17CA" w:rsidRPr="00693AAF">
        <w:rPr>
          <w:rFonts w:ascii="Book Antiqua" w:hAnsi="Book Antiqua" w:cs="Arial"/>
          <w:sz w:val="24"/>
          <w:szCs w:val="24"/>
          <w:lang w:val="en-US"/>
        </w:rPr>
        <w:t xml:space="preserve"> shunt (</w:t>
      </w:r>
      <w:r w:rsidR="00F359A6" w:rsidRPr="00693AAF">
        <w:rPr>
          <w:rFonts w:ascii="Book Antiqua" w:hAnsi="Book Antiqua" w:cs="Arial"/>
          <w:sz w:val="24"/>
          <w:szCs w:val="24"/>
          <w:lang w:val="en-US"/>
        </w:rPr>
        <w:t>TIPS</w:t>
      </w:r>
      <w:r w:rsidR="008E17CA" w:rsidRPr="00693AAF">
        <w:rPr>
          <w:rFonts w:ascii="Book Antiqua" w:hAnsi="Book Antiqua" w:cs="Arial"/>
          <w:sz w:val="24"/>
          <w:szCs w:val="24"/>
          <w:lang w:val="en-US"/>
        </w:rPr>
        <w:t>)</w:t>
      </w:r>
      <w:r w:rsidR="00F359A6" w:rsidRPr="00693AAF">
        <w:rPr>
          <w:rFonts w:ascii="Book Antiqua" w:hAnsi="Book Antiqua" w:cs="Arial"/>
          <w:sz w:val="24"/>
          <w:szCs w:val="24"/>
          <w:lang w:val="en-US"/>
        </w:rPr>
        <w:t xml:space="preserve"> insertion and liver transplantation, as</w:t>
      </w:r>
      <w:r w:rsidR="00C7282A" w:rsidRPr="00693AAF">
        <w:rPr>
          <w:rFonts w:ascii="Book Antiqua" w:hAnsi="Book Antiqua" w:cs="Arial"/>
          <w:sz w:val="24"/>
          <w:szCs w:val="24"/>
          <w:lang w:val="en-US"/>
        </w:rPr>
        <w:t xml:space="preserve"> </w:t>
      </w:r>
      <w:r w:rsidR="00C7282A" w:rsidRPr="00693AAF">
        <w:rPr>
          <w:rFonts w:ascii="Book Antiqua" w:hAnsi="Book Antiqua" w:cs="Arial"/>
          <w:sz w:val="24"/>
          <w:szCs w:val="24"/>
          <w:lang w:val="en-US"/>
        </w:rPr>
        <w:lastRenderedPageBreak/>
        <w:t>these intervent</w:t>
      </w:r>
      <w:r w:rsidR="003677A1" w:rsidRPr="00693AAF">
        <w:rPr>
          <w:rFonts w:ascii="Book Antiqua" w:hAnsi="Book Antiqua" w:cs="Arial"/>
          <w:sz w:val="24"/>
          <w:szCs w:val="24"/>
          <w:lang w:val="en-US"/>
        </w:rPr>
        <w:t>ions promote a sudden increase in the</w:t>
      </w:r>
      <w:r w:rsidR="00C254F0" w:rsidRPr="00693AAF">
        <w:rPr>
          <w:rFonts w:ascii="Book Antiqua" w:hAnsi="Book Antiqua" w:cs="Arial"/>
          <w:sz w:val="24"/>
          <w:szCs w:val="24"/>
          <w:lang w:val="en-US"/>
        </w:rPr>
        <w:t xml:space="preserve"> pre</w:t>
      </w:r>
      <w:r w:rsidR="002D50CD" w:rsidRPr="00693AAF">
        <w:rPr>
          <w:rFonts w:ascii="Book Antiqua" w:hAnsi="Book Antiqua" w:cs="Arial"/>
          <w:sz w:val="24"/>
          <w:szCs w:val="24"/>
          <w:lang w:val="en-US"/>
        </w:rPr>
        <w:t>load</w:t>
      </w:r>
      <w:r w:rsidR="009954DC" w:rsidRPr="00693AAF">
        <w:rPr>
          <w:rFonts w:ascii="Book Antiqua" w:hAnsi="Book Antiqua" w:cs="Arial"/>
          <w:sz w:val="24"/>
          <w:szCs w:val="24"/>
          <w:lang w:val="en-US"/>
        </w:rPr>
        <w:t xml:space="preserve"> and, consequently, a rise in left ventricular</w:t>
      </w:r>
      <w:r w:rsidR="0002299D" w:rsidRPr="00693AAF">
        <w:rPr>
          <w:rFonts w:ascii="Book Antiqua" w:hAnsi="Book Antiqua" w:cs="Arial"/>
          <w:sz w:val="24"/>
          <w:szCs w:val="24"/>
          <w:lang w:val="en-US"/>
        </w:rPr>
        <w:t xml:space="preserve"> filling pressures</w:t>
      </w:r>
      <w:r w:rsidR="00152C36" w:rsidRPr="00693AAF">
        <w:rPr>
          <w:rFonts w:ascii="Book Antiqua" w:hAnsi="Book Antiqua" w:cs="Arial"/>
          <w:sz w:val="24"/>
          <w:szCs w:val="24"/>
          <w:lang w:val="en-US"/>
        </w:rPr>
        <w:t>.</w:t>
      </w:r>
    </w:p>
    <w:p w:rsidR="003677A1" w:rsidRPr="00693AAF" w:rsidRDefault="003677A1" w:rsidP="00C266C8">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None</w:t>
      </w:r>
      <w:r w:rsidR="002D50CD" w:rsidRPr="00693AAF">
        <w:rPr>
          <w:rFonts w:ascii="Book Antiqua" w:hAnsi="Book Antiqua" w:cs="Arial"/>
          <w:sz w:val="24"/>
          <w:szCs w:val="24"/>
          <w:lang w:val="en-US"/>
        </w:rPr>
        <w:t xml:space="preserve"> of the</w:t>
      </w:r>
      <w:r w:rsidRPr="00693AAF">
        <w:rPr>
          <w:rFonts w:ascii="Book Antiqua" w:hAnsi="Book Antiqua" w:cs="Arial"/>
          <w:sz w:val="24"/>
          <w:szCs w:val="24"/>
          <w:lang w:val="en-US"/>
        </w:rPr>
        <w:t xml:space="preserve"> patient</w:t>
      </w:r>
      <w:r w:rsidR="002D50CD" w:rsidRPr="00693AAF">
        <w:rPr>
          <w:rFonts w:ascii="Book Antiqua" w:hAnsi="Book Antiqua" w:cs="Arial"/>
          <w:sz w:val="24"/>
          <w:szCs w:val="24"/>
          <w:lang w:val="en-US"/>
        </w:rPr>
        <w:t>s</w:t>
      </w:r>
      <w:r w:rsidRPr="00693AAF">
        <w:rPr>
          <w:rFonts w:ascii="Book Antiqua" w:hAnsi="Book Antiqua" w:cs="Arial"/>
          <w:sz w:val="24"/>
          <w:szCs w:val="24"/>
          <w:lang w:val="en-US"/>
        </w:rPr>
        <w:t xml:space="preserve"> was diagnosed with systolic dysfunction at rest</w:t>
      </w:r>
      <w:r w:rsidR="00671218" w:rsidRPr="00693AAF">
        <w:rPr>
          <w:rFonts w:ascii="Book Antiqua" w:hAnsi="Book Antiqua" w:cs="Arial"/>
          <w:sz w:val="24"/>
          <w:szCs w:val="24"/>
          <w:lang w:val="en-US"/>
        </w:rPr>
        <w:t>, which is consistent with the data reported in the literature, when LV EF is used as diagnostic criteria.</w:t>
      </w:r>
      <w:r w:rsidR="00834942" w:rsidRPr="00693AAF">
        <w:rPr>
          <w:rFonts w:ascii="Book Antiqua" w:hAnsi="Book Antiqua" w:cs="Arial"/>
          <w:sz w:val="24"/>
          <w:szCs w:val="24"/>
          <w:lang w:val="en-US"/>
        </w:rPr>
        <w:t xml:space="preserve"> </w:t>
      </w:r>
      <w:r w:rsidR="00887798" w:rsidRPr="00693AAF">
        <w:rPr>
          <w:rFonts w:ascii="Book Antiqua" w:hAnsi="Book Antiqua" w:cs="Arial"/>
          <w:sz w:val="24"/>
          <w:szCs w:val="24"/>
          <w:lang w:val="en-US"/>
        </w:rPr>
        <w:t xml:space="preserve">The pharmacological stimuli revealed the existence of a systolic dysfunction in a considerable number of patients (38.5%). </w:t>
      </w:r>
      <w:r w:rsidR="00671218" w:rsidRPr="00693AAF">
        <w:rPr>
          <w:rFonts w:ascii="Book Antiqua" w:hAnsi="Book Antiqua" w:cs="Arial"/>
          <w:sz w:val="24"/>
          <w:szCs w:val="24"/>
          <w:lang w:val="en-US"/>
        </w:rPr>
        <w:t xml:space="preserve">Due to the </w:t>
      </w:r>
      <w:proofErr w:type="spellStart"/>
      <w:r w:rsidR="00671218" w:rsidRPr="00693AAF">
        <w:rPr>
          <w:rFonts w:ascii="Book Antiqua" w:hAnsi="Book Antiqua" w:cs="Arial"/>
          <w:sz w:val="24"/>
          <w:szCs w:val="24"/>
          <w:lang w:val="en-US"/>
        </w:rPr>
        <w:t>hyperdinamic</w:t>
      </w:r>
      <w:proofErr w:type="spellEnd"/>
      <w:r w:rsidR="00671218" w:rsidRPr="00693AAF">
        <w:rPr>
          <w:rFonts w:ascii="Book Antiqua" w:hAnsi="Book Antiqua" w:cs="Arial"/>
          <w:sz w:val="24"/>
          <w:szCs w:val="24"/>
          <w:lang w:val="en-US"/>
        </w:rPr>
        <w:t xml:space="preserve"> state, with central </w:t>
      </w:r>
      <w:proofErr w:type="spellStart"/>
      <w:r w:rsidR="00671218" w:rsidRPr="00693AAF">
        <w:rPr>
          <w:rFonts w:ascii="Book Antiqua" w:hAnsi="Book Antiqua" w:cs="Arial"/>
          <w:sz w:val="24"/>
          <w:szCs w:val="24"/>
          <w:lang w:val="en-US"/>
        </w:rPr>
        <w:t>hypovolemia</w:t>
      </w:r>
      <w:proofErr w:type="spellEnd"/>
      <w:r w:rsidR="00671218" w:rsidRPr="00693AAF">
        <w:rPr>
          <w:rFonts w:ascii="Book Antiqua" w:hAnsi="Book Antiqua" w:cs="Arial"/>
          <w:sz w:val="24"/>
          <w:szCs w:val="24"/>
          <w:lang w:val="en-US"/>
        </w:rPr>
        <w:t xml:space="preserve"> and </w:t>
      </w:r>
      <w:proofErr w:type="spellStart"/>
      <w:r w:rsidR="00671218" w:rsidRPr="00693AAF">
        <w:rPr>
          <w:rFonts w:ascii="Book Antiqua" w:hAnsi="Book Antiqua" w:cs="Arial"/>
          <w:sz w:val="24"/>
          <w:szCs w:val="24"/>
          <w:lang w:val="en-US"/>
        </w:rPr>
        <w:t>diminuished</w:t>
      </w:r>
      <w:proofErr w:type="spellEnd"/>
      <w:r w:rsidR="00671218" w:rsidRPr="00693AAF">
        <w:rPr>
          <w:rFonts w:ascii="Book Antiqua" w:hAnsi="Book Antiqua" w:cs="Arial"/>
          <w:sz w:val="24"/>
          <w:szCs w:val="24"/>
          <w:lang w:val="en-US"/>
        </w:rPr>
        <w:t xml:space="preserve"> pre</w:t>
      </w:r>
      <w:r w:rsidR="004767E2" w:rsidRPr="00693AAF">
        <w:rPr>
          <w:rFonts w:ascii="Book Antiqua" w:hAnsi="Book Antiqua" w:cs="Arial"/>
          <w:sz w:val="24"/>
          <w:szCs w:val="24"/>
          <w:lang w:val="en-US"/>
        </w:rPr>
        <w:t>load and after</w:t>
      </w:r>
      <w:r w:rsidR="00671218" w:rsidRPr="00693AAF">
        <w:rPr>
          <w:rFonts w:ascii="Book Antiqua" w:hAnsi="Book Antiqua" w:cs="Arial"/>
          <w:sz w:val="24"/>
          <w:szCs w:val="24"/>
          <w:lang w:val="en-US"/>
        </w:rPr>
        <w:t xml:space="preserve">load, it remains an underdiagnosed condition even after </w:t>
      </w:r>
      <w:r w:rsidR="0069784C" w:rsidRPr="00693AAF">
        <w:rPr>
          <w:rFonts w:ascii="Book Antiqua" w:hAnsi="Book Antiqua" w:cs="Arial"/>
          <w:sz w:val="24"/>
          <w:szCs w:val="24"/>
          <w:lang w:val="en-US"/>
        </w:rPr>
        <w:t xml:space="preserve">a </w:t>
      </w:r>
      <w:r w:rsidR="00671218" w:rsidRPr="00693AAF">
        <w:rPr>
          <w:rFonts w:ascii="Book Antiqua" w:hAnsi="Book Antiqua" w:cs="Arial"/>
          <w:sz w:val="24"/>
          <w:szCs w:val="24"/>
          <w:lang w:val="en-US"/>
        </w:rPr>
        <w:t xml:space="preserve">careful echocardiographic evaluation at rest. </w:t>
      </w:r>
    </w:p>
    <w:p w:rsidR="00942ADA" w:rsidRPr="00693AAF" w:rsidRDefault="00177DBF" w:rsidP="00C266C8">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The proportion of patients with</w:t>
      </w:r>
      <w:r w:rsidR="005E4738" w:rsidRPr="00693AAF">
        <w:rPr>
          <w:rFonts w:ascii="Book Antiqua" w:hAnsi="Book Antiqua" w:cs="Arial"/>
          <w:sz w:val="24"/>
          <w:szCs w:val="24"/>
          <w:lang w:val="en-US"/>
        </w:rPr>
        <w:t xml:space="preserve"> CCM in our population was 61.5%.</w:t>
      </w:r>
      <w:r w:rsidR="008618E3" w:rsidRPr="00693AAF">
        <w:rPr>
          <w:rFonts w:ascii="Book Antiqua" w:hAnsi="Book Antiqua" w:cs="Arial"/>
          <w:sz w:val="24"/>
          <w:szCs w:val="24"/>
          <w:lang w:val="en-US"/>
        </w:rPr>
        <w:t xml:space="preserve"> </w:t>
      </w:r>
      <w:r w:rsidR="00A56B74" w:rsidRPr="00693AAF">
        <w:rPr>
          <w:rFonts w:ascii="Book Antiqua" w:hAnsi="Book Antiqua" w:cs="Arial"/>
          <w:sz w:val="24"/>
          <w:szCs w:val="24"/>
          <w:lang w:val="en-US"/>
        </w:rPr>
        <w:t>A</w:t>
      </w:r>
      <w:r w:rsidR="00834942" w:rsidRPr="00693AAF">
        <w:rPr>
          <w:rFonts w:ascii="Book Antiqua" w:hAnsi="Book Antiqua" w:cs="Arial"/>
          <w:sz w:val="24"/>
          <w:szCs w:val="24"/>
          <w:lang w:val="en-US"/>
        </w:rPr>
        <w:t xml:space="preserve"> significant</w:t>
      </w:r>
      <w:r w:rsidR="00A56B74" w:rsidRPr="00693AAF">
        <w:rPr>
          <w:rFonts w:ascii="Book Antiqua" w:hAnsi="Book Antiqua" w:cs="Arial"/>
          <w:sz w:val="24"/>
          <w:szCs w:val="24"/>
          <w:lang w:val="en-US"/>
        </w:rPr>
        <w:t xml:space="preserve"> </w:t>
      </w:r>
      <w:r w:rsidR="00F24FFD" w:rsidRPr="00693AAF">
        <w:rPr>
          <w:rFonts w:ascii="Book Antiqua" w:hAnsi="Book Antiqua" w:cs="Arial"/>
          <w:sz w:val="24"/>
          <w:szCs w:val="24"/>
          <w:lang w:val="en-US"/>
        </w:rPr>
        <w:t>number</w:t>
      </w:r>
      <w:r w:rsidR="00A56B74" w:rsidRPr="00693AAF">
        <w:rPr>
          <w:rFonts w:ascii="Book Antiqua" w:hAnsi="Book Antiqua" w:cs="Arial"/>
          <w:sz w:val="24"/>
          <w:szCs w:val="24"/>
          <w:lang w:val="en-US"/>
        </w:rPr>
        <w:t xml:space="preserve"> of patients (68.8%) had concomitant </w:t>
      </w:r>
      <w:proofErr w:type="spellStart"/>
      <w:r w:rsidR="00A56B74" w:rsidRPr="00693AAF">
        <w:rPr>
          <w:rFonts w:ascii="Book Antiqua" w:hAnsi="Book Antiqua" w:cs="Arial"/>
          <w:sz w:val="24"/>
          <w:szCs w:val="24"/>
          <w:lang w:val="en-US"/>
        </w:rPr>
        <w:t>QTc</w:t>
      </w:r>
      <w:proofErr w:type="spellEnd"/>
      <w:r w:rsidR="00A56B74" w:rsidRPr="00693AAF">
        <w:rPr>
          <w:rFonts w:ascii="Book Antiqua" w:hAnsi="Book Antiqua" w:cs="Arial"/>
          <w:sz w:val="24"/>
          <w:szCs w:val="24"/>
          <w:lang w:val="en-US"/>
        </w:rPr>
        <w:t xml:space="preserve"> interval prolongation</w:t>
      </w:r>
      <w:r w:rsidR="00783DCA" w:rsidRPr="00693AAF">
        <w:rPr>
          <w:rFonts w:ascii="Book Antiqua" w:hAnsi="Book Antiqua" w:cs="Arial"/>
          <w:sz w:val="24"/>
          <w:szCs w:val="24"/>
          <w:lang w:val="en-US"/>
        </w:rPr>
        <w:t xml:space="preserve"> and a </w:t>
      </w:r>
      <w:r w:rsidR="004767E2" w:rsidRPr="00693AAF">
        <w:rPr>
          <w:rFonts w:ascii="Book Antiqua" w:hAnsi="Book Antiqua" w:cs="Arial"/>
          <w:sz w:val="24"/>
          <w:szCs w:val="24"/>
          <w:lang w:val="en-US"/>
        </w:rPr>
        <w:t>smaller</w:t>
      </w:r>
      <w:r w:rsidR="00090575" w:rsidRPr="00693AAF">
        <w:rPr>
          <w:rFonts w:ascii="Book Antiqua" w:hAnsi="Book Antiqua" w:cs="Arial"/>
          <w:sz w:val="24"/>
          <w:szCs w:val="24"/>
          <w:lang w:val="en-US"/>
        </w:rPr>
        <w:t xml:space="preserve"> fraction</w:t>
      </w:r>
      <w:r w:rsidR="00106B77" w:rsidRPr="00693AAF">
        <w:rPr>
          <w:rFonts w:ascii="Book Antiqua" w:hAnsi="Book Antiqua" w:cs="Arial"/>
          <w:sz w:val="24"/>
          <w:szCs w:val="24"/>
          <w:lang w:val="en-US"/>
        </w:rPr>
        <w:t xml:space="preserve"> (31.2%)</w:t>
      </w:r>
      <w:r w:rsidR="00F24FFD" w:rsidRPr="00693AAF">
        <w:rPr>
          <w:rFonts w:ascii="Book Antiqua" w:hAnsi="Book Antiqua" w:cs="Arial"/>
          <w:sz w:val="24"/>
          <w:szCs w:val="24"/>
          <w:lang w:val="en-US"/>
        </w:rPr>
        <w:t xml:space="preserve"> had increased levels of pro-BNP.</w:t>
      </w:r>
      <w:r w:rsidR="00106B77" w:rsidRPr="00693AAF">
        <w:rPr>
          <w:rFonts w:ascii="Book Antiqua" w:hAnsi="Book Antiqua" w:cs="Arial"/>
          <w:sz w:val="24"/>
          <w:szCs w:val="24"/>
          <w:lang w:val="en-US"/>
        </w:rPr>
        <w:t xml:space="preserve"> CCM was independe</w:t>
      </w:r>
      <w:r w:rsidR="00BE0609" w:rsidRPr="00693AAF">
        <w:rPr>
          <w:rFonts w:ascii="Book Antiqua" w:hAnsi="Book Antiqua" w:cs="Arial"/>
          <w:sz w:val="24"/>
          <w:szCs w:val="24"/>
          <w:lang w:val="en-US"/>
        </w:rPr>
        <w:t>nt o</w:t>
      </w:r>
      <w:r w:rsidR="00152C36" w:rsidRPr="00693AAF">
        <w:rPr>
          <w:rFonts w:ascii="Book Antiqua" w:hAnsi="Book Antiqua" w:cs="Arial"/>
          <w:sz w:val="24"/>
          <w:szCs w:val="24"/>
          <w:lang w:val="en-US"/>
        </w:rPr>
        <w:t xml:space="preserve">f the etiology of cirrhosis, as </w:t>
      </w:r>
      <w:r w:rsidR="004767E2" w:rsidRPr="00693AAF">
        <w:rPr>
          <w:rFonts w:ascii="Book Antiqua" w:hAnsi="Book Antiqua" w:cs="Arial"/>
          <w:sz w:val="24"/>
          <w:szCs w:val="24"/>
          <w:lang w:val="en-US"/>
        </w:rPr>
        <w:t>has</w:t>
      </w:r>
      <w:r w:rsidR="00BE0609" w:rsidRPr="00693AAF">
        <w:rPr>
          <w:rFonts w:ascii="Book Antiqua" w:hAnsi="Book Antiqua" w:cs="Arial"/>
          <w:sz w:val="24"/>
          <w:szCs w:val="24"/>
          <w:lang w:val="en-US"/>
        </w:rPr>
        <w:t xml:space="preserve"> </w:t>
      </w:r>
      <w:r w:rsidR="00062561" w:rsidRPr="00693AAF">
        <w:rPr>
          <w:rFonts w:ascii="Book Antiqua" w:hAnsi="Book Antiqua" w:cs="Arial"/>
          <w:sz w:val="24"/>
          <w:szCs w:val="24"/>
          <w:lang w:val="en-US"/>
        </w:rPr>
        <w:t xml:space="preserve">already </w:t>
      </w:r>
      <w:r w:rsidR="00BE0609" w:rsidRPr="00693AAF">
        <w:rPr>
          <w:rFonts w:ascii="Book Antiqua" w:hAnsi="Book Antiqua" w:cs="Arial"/>
          <w:sz w:val="24"/>
          <w:szCs w:val="24"/>
          <w:lang w:val="en-US"/>
        </w:rPr>
        <w:t>been</w:t>
      </w:r>
      <w:r w:rsidR="00152C36" w:rsidRPr="00693AAF">
        <w:rPr>
          <w:rFonts w:ascii="Book Antiqua" w:hAnsi="Book Antiqua" w:cs="Arial"/>
          <w:sz w:val="24"/>
          <w:szCs w:val="24"/>
          <w:lang w:val="en-US"/>
        </w:rPr>
        <w:t xml:space="preserve"> </w:t>
      </w:r>
      <w:r w:rsidR="00BE0609" w:rsidRPr="00693AAF">
        <w:rPr>
          <w:rFonts w:ascii="Book Antiqua" w:hAnsi="Book Antiqua" w:cs="Arial"/>
          <w:sz w:val="24"/>
          <w:szCs w:val="24"/>
          <w:lang w:val="en-US"/>
        </w:rPr>
        <w:t xml:space="preserve">described in previous </w:t>
      </w:r>
      <w:proofErr w:type="gramStart"/>
      <w:r w:rsidR="00BE0609" w:rsidRPr="00693AAF">
        <w:rPr>
          <w:rFonts w:ascii="Book Antiqua" w:hAnsi="Book Antiqua" w:cs="Arial"/>
          <w:sz w:val="24"/>
          <w:szCs w:val="24"/>
          <w:lang w:val="en-US"/>
        </w:rPr>
        <w:t>studies</w:t>
      </w:r>
      <w:r w:rsidR="002622FA" w:rsidRPr="00693AAF">
        <w:rPr>
          <w:rFonts w:ascii="Book Antiqua" w:hAnsi="Book Antiqua" w:cs="Arial"/>
          <w:sz w:val="24"/>
          <w:szCs w:val="24"/>
          <w:vertAlign w:val="superscript"/>
          <w:lang w:val="en-US"/>
        </w:rPr>
        <w:t>[</w:t>
      </w:r>
      <w:proofErr w:type="gramEnd"/>
      <w:r w:rsidR="003D4EB0" w:rsidRPr="00693AAF">
        <w:rPr>
          <w:rFonts w:ascii="Book Antiqua" w:hAnsi="Book Antiqua" w:cs="Arial"/>
          <w:sz w:val="24"/>
          <w:szCs w:val="24"/>
          <w:vertAlign w:val="superscript"/>
          <w:lang w:val="en-US"/>
        </w:rPr>
        <w:t>3-5,8-10</w:t>
      </w:r>
      <w:r w:rsidR="002622FA" w:rsidRPr="00693AAF">
        <w:rPr>
          <w:rFonts w:ascii="Book Antiqua" w:hAnsi="Book Antiqua" w:cs="Arial"/>
          <w:sz w:val="24"/>
          <w:szCs w:val="24"/>
          <w:vertAlign w:val="superscript"/>
          <w:lang w:val="en-US"/>
        </w:rPr>
        <w:t>]</w:t>
      </w:r>
      <w:r w:rsidR="00BE0609" w:rsidRPr="00693AAF">
        <w:rPr>
          <w:rFonts w:ascii="Book Antiqua" w:hAnsi="Book Antiqua" w:cs="Arial"/>
          <w:sz w:val="24"/>
          <w:szCs w:val="24"/>
          <w:lang w:val="en-US"/>
        </w:rPr>
        <w:t>.</w:t>
      </w:r>
      <w:r w:rsidR="00106B77" w:rsidRPr="00693AAF">
        <w:rPr>
          <w:rFonts w:ascii="Book Antiqua" w:hAnsi="Book Antiqua" w:cs="Arial"/>
          <w:sz w:val="24"/>
          <w:szCs w:val="24"/>
          <w:lang w:val="en-US"/>
        </w:rPr>
        <w:t xml:space="preserve"> </w:t>
      </w:r>
      <w:r w:rsidR="00A456B3" w:rsidRPr="00693AAF">
        <w:rPr>
          <w:rFonts w:ascii="Book Antiqua" w:hAnsi="Book Antiqua" w:cs="Arial"/>
          <w:sz w:val="24"/>
          <w:szCs w:val="24"/>
          <w:lang w:val="en-US"/>
        </w:rPr>
        <w:t>Contro</w:t>
      </w:r>
      <w:r w:rsidR="00106B77" w:rsidRPr="00693AAF">
        <w:rPr>
          <w:rFonts w:ascii="Book Antiqua" w:hAnsi="Book Antiqua" w:cs="Arial"/>
          <w:sz w:val="24"/>
          <w:szCs w:val="24"/>
          <w:lang w:val="en-US"/>
        </w:rPr>
        <w:t xml:space="preserve">versy exists regarding the </w:t>
      </w:r>
      <w:r w:rsidR="00BE0609" w:rsidRPr="00693AAF">
        <w:rPr>
          <w:rFonts w:ascii="Book Antiqua" w:hAnsi="Book Antiqua" w:cs="Arial"/>
          <w:sz w:val="24"/>
          <w:szCs w:val="24"/>
          <w:lang w:val="en-US"/>
        </w:rPr>
        <w:t>relation</w:t>
      </w:r>
      <w:r w:rsidR="00106B77" w:rsidRPr="00693AAF">
        <w:rPr>
          <w:rFonts w:ascii="Book Antiqua" w:hAnsi="Book Antiqua" w:cs="Arial"/>
          <w:sz w:val="24"/>
          <w:szCs w:val="24"/>
          <w:lang w:val="en-US"/>
        </w:rPr>
        <w:t xml:space="preserve"> between </w:t>
      </w:r>
      <w:r w:rsidR="00E77F84" w:rsidRPr="00693AAF">
        <w:rPr>
          <w:rFonts w:ascii="Book Antiqua" w:hAnsi="Book Antiqua" w:cs="Arial"/>
          <w:sz w:val="24"/>
          <w:szCs w:val="24"/>
          <w:lang w:val="en-US"/>
        </w:rPr>
        <w:t xml:space="preserve">the </w:t>
      </w:r>
      <w:r w:rsidR="00106B77" w:rsidRPr="00693AAF">
        <w:rPr>
          <w:rFonts w:ascii="Book Antiqua" w:hAnsi="Book Antiqua" w:cs="Arial"/>
          <w:sz w:val="24"/>
          <w:szCs w:val="24"/>
          <w:lang w:val="en-US"/>
        </w:rPr>
        <w:t xml:space="preserve">CCM and the severity of the disease. </w:t>
      </w:r>
      <w:r w:rsidR="00B90352" w:rsidRPr="00693AAF">
        <w:rPr>
          <w:rFonts w:ascii="Book Antiqua" w:hAnsi="Book Antiqua" w:cs="Arial"/>
          <w:sz w:val="24"/>
          <w:szCs w:val="24"/>
          <w:lang w:val="en-US"/>
        </w:rPr>
        <w:t>Some studies suggest</w:t>
      </w:r>
      <w:r w:rsidR="00E77F84" w:rsidRPr="00693AAF">
        <w:rPr>
          <w:rFonts w:ascii="Book Antiqua" w:hAnsi="Book Antiqua" w:cs="Arial"/>
          <w:sz w:val="24"/>
          <w:szCs w:val="24"/>
          <w:lang w:val="en-US"/>
        </w:rPr>
        <w:t xml:space="preserve"> that</w:t>
      </w:r>
      <w:r w:rsidR="00106B77" w:rsidRPr="00693AAF">
        <w:rPr>
          <w:rFonts w:ascii="Book Antiqua" w:hAnsi="Book Antiqua" w:cs="Arial"/>
          <w:sz w:val="24"/>
          <w:szCs w:val="24"/>
          <w:lang w:val="en-US"/>
        </w:rPr>
        <w:t xml:space="preserve"> </w:t>
      </w:r>
      <w:r w:rsidR="00B90352" w:rsidRPr="00693AAF">
        <w:rPr>
          <w:rFonts w:ascii="Book Antiqua" w:hAnsi="Book Antiqua" w:cs="Arial"/>
          <w:sz w:val="24"/>
          <w:szCs w:val="24"/>
          <w:lang w:val="en-US"/>
        </w:rPr>
        <w:t xml:space="preserve">CCM can be more severe in decompensated liver disease </w:t>
      </w:r>
      <w:r w:rsidR="00E77F84" w:rsidRPr="00693AAF">
        <w:rPr>
          <w:rFonts w:ascii="Book Antiqua" w:hAnsi="Book Antiqua" w:cs="Arial"/>
          <w:sz w:val="24"/>
          <w:szCs w:val="24"/>
          <w:lang w:val="en-US"/>
        </w:rPr>
        <w:t>while</w:t>
      </w:r>
      <w:r w:rsidR="00B90352" w:rsidRPr="00693AAF">
        <w:rPr>
          <w:rFonts w:ascii="Book Antiqua" w:hAnsi="Book Antiqua" w:cs="Arial"/>
          <w:sz w:val="24"/>
          <w:szCs w:val="24"/>
          <w:lang w:val="en-US"/>
        </w:rPr>
        <w:t xml:space="preserve"> others report</w:t>
      </w:r>
      <w:r w:rsidR="00E77F84" w:rsidRPr="00693AAF">
        <w:rPr>
          <w:rFonts w:ascii="Book Antiqua" w:hAnsi="Book Antiqua" w:cs="Arial"/>
          <w:sz w:val="24"/>
          <w:szCs w:val="24"/>
          <w:lang w:val="en-US"/>
        </w:rPr>
        <w:t xml:space="preserve"> </w:t>
      </w:r>
      <w:r w:rsidR="00B90352" w:rsidRPr="00693AAF">
        <w:rPr>
          <w:rFonts w:ascii="Book Antiqua" w:hAnsi="Book Antiqua" w:cs="Arial"/>
          <w:sz w:val="24"/>
          <w:szCs w:val="24"/>
          <w:lang w:val="en-US"/>
        </w:rPr>
        <w:t>CCM is no</w:t>
      </w:r>
      <w:r w:rsidR="00152C36" w:rsidRPr="00693AAF">
        <w:rPr>
          <w:rFonts w:ascii="Book Antiqua" w:hAnsi="Book Antiqua" w:cs="Arial"/>
          <w:sz w:val="24"/>
          <w:szCs w:val="24"/>
          <w:lang w:val="en-US"/>
        </w:rPr>
        <w:t>t</w:t>
      </w:r>
      <w:r w:rsidR="00B90352" w:rsidRPr="00693AAF">
        <w:rPr>
          <w:rFonts w:ascii="Book Antiqua" w:hAnsi="Book Antiqua" w:cs="Arial"/>
          <w:sz w:val="24"/>
          <w:szCs w:val="24"/>
          <w:lang w:val="en-US"/>
        </w:rPr>
        <w:t xml:space="preserve"> directly related to disease </w:t>
      </w:r>
      <w:proofErr w:type="gramStart"/>
      <w:r w:rsidR="00B90352" w:rsidRPr="00693AAF">
        <w:rPr>
          <w:rFonts w:ascii="Book Antiqua" w:hAnsi="Book Antiqua" w:cs="Arial"/>
          <w:sz w:val="24"/>
          <w:szCs w:val="24"/>
          <w:lang w:val="en-US"/>
        </w:rPr>
        <w:t>severity</w:t>
      </w:r>
      <w:r w:rsidR="002622FA" w:rsidRPr="00693AAF">
        <w:rPr>
          <w:rFonts w:ascii="Book Antiqua" w:hAnsi="Book Antiqua" w:cs="Arial"/>
          <w:sz w:val="24"/>
          <w:szCs w:val="24"/>
          <w:vertAlign w:val="superscript"/>
          <w:lang w:val="en-US"/>
        </w:rPr>
        <w:t>[</w:t>
      </w:r>
      <w:proofErr w:type="gramEnd"/>
      <w:r w:rsidR="001E7BA4" w:rsidRPr="00693AAF">
        <w:rPr>
          <w:rFonts w:ascii="Book Antiqua" w:hAnsi="Book Antiqua" w:cs="Arial"/>
          <w:sz w:val="24"/>
          <w:szCs w:val="24"/>
          <w:vertAlign w:val="superscript"/>
          <w:lang w:val="en-US"/>
        </w:rPr>
        <w:t>7,26,29,</w:t>
      </w:r>
      <w:r w:rsidR="008D6B75">
        <w:rPr>
          <w:rFonts w:ascii="Book Antiqua" w:hAnsi="Book Antiqua" w:cs="Arial" w:hint="eastAsia"/>
          <w:sz w:val="24"/>
          <w:szCs w:val="24"/>
          <w:vertAlign w:val="superscript"/>
          <w:lang w:val="en-US" w:eastAsia="zh-CN"/>
        </w:rPr>
        <w:t>33,</w:t>
      </w:r>
      <w:r w:rsidR="001E7BA4" w:rsidRPr="00693AAF">
        <w:rPr>
          <w:rFonts w:ascii="Book Antiqua" w:hAnsi="Book Antiqua" w:cs="Arial"/>
          <w:sz w:val="24"/>
          <w:szCs w:val="24"/>
          <w:vertAlign w:val="superscript"/>
          <w:lang w:val="en-US"/>
        </w:rPr>
        <w:t>34</w:t>
      </w:r>
      <w:r w:rsidR="002622FA" w:rsidRPr="00693AAF">
        <w:rPr>
          <w:rFonts w:ascii="Book Antiqua" w:hAnsi="Book Antiqua" w:cs="Arial"/>
          <w:sz w:val="24"/>
          <w:szCs w:val="24"/>
          <w:vertAlign w:val="superscript"/>
          <w:lang w:val="en-US"/>
        </w:rPr>
        <w:t>]</w:t>
      </w:r>
      <w:r w:rsidR="00E77F84" w:rsidRPr="00693AAF">
        <w:rPr>
          <w:rFonts w:ascii="Book Antiqua" w:hAnsi="Book Antiqua" w:cs="Arial"/>
          <w:sz w:val="24"/>
          <w:szCs w:val="24"/>
          <w:lang w:val="en-US"/>
        </w:rPr>
        <w:t xml:space="preserve">. In our study, </w:t>
      </w:r>
      <w:r w:rsidR="00B90352" w:rsidRPr="00693AAF">
        <w:rPr>
          <w:rFonts w:ascii="Book Antiqua" w:hAnsi="Book Antiqua" w:cs="Arial"/>
          <w:sz w:val="24"/>
          <w:szCs w:val="24"/>
          <w:lang w:val="en-US"/>
        </w:rPr>
        <w:t>we did not find any r</w:t>
      </w:r>
      <w:r w:rsidR="003D4EB0" w:rsidRPr="00693AAF">
        <w:rPr>
          <w:rFonts w:ascii="Book Antiqua" w:hAnsi="Book Antiqua" w:cs="Arial"/>
          <w:sz w:val="24"/>
          <w:szCs w:val="24"/>
          <w:lang w:val="en-US"/>
        </w:rPr>
        <w:t>elation between</w:t>
      </w:r>
      <w:r w:rsidR="00152C36" w:rsidRPr="00693AAF">
        <w:rPr>
          <w:rFonts w:ascii="Book Antiqua" w:hAnsi="Book Antiqua" w:cs="Arial"/>
          <w:sz w:val="24"/>
          <w:szCs w:val="24"/>
          <w:lang w:val="en-US"/>
        </w:rPr>
        <w:t xml:space="preserve"> </w:t>
      </w:r>
      <w:r w:rsidR="00B90352" w:rsidRPr="00693AAF">
        <w:rPr>
          <w:rFonts w:ascii="Book Antiqua" w:hAnsi="Book Antiqua" w:cs="Arial"/>
          <w:sz w:val="24"/>
          <w:szCs w:val="24"/>
          <w:lang w:val="en-US"/>
        </w:rPr>
        <w:t>CCM and Child-Pugh class</w:t>
      </w:r>
      <w:r w:rsidR="0023174A" w:rsidRPr="00693AAF">
        <w:rPr>
          <w:rFonts w:ascii="Book Antiqua" w:hAnsi="Book Antiqua" w:cs="Arial"/>
          <w:sz w:val="24"/>
          <w:szCs w:val="24"/>
          <w:lang w:val="en-US"/>
        </w:rPr>
        <w:t>ification</w:t>
      </w:r>
      <w:r w:rsidR="00B90352" w:rsidRPr="00693AAF">
        <w:rPr>
          <w:rFonts w:ascii="Book Antiqua" w:hAnsi="Book Antiqua" w:cs="Arial"/>
          <w:sz w:val="24"/>
          <w:szCs w:val="24"/>
          <w:lang w:val="en-US"/>
        </w:rPr>
        <w:t xml:space="preserve"> </w:t>
      </w:r>
      <w:proofErr w:type="gramStart"/>
      <w:r w:rsidR="00B90352" w:rsidRPr="00693AAF">
        <w:rPr>
          <w:rFonts w:ascii="Book Antiqua" w:hAnsi="Book Antiqua" w:cs="Arial"/>
          <w:sz w:val="24"/>
          <w:szCs w:val="24"/>
          <w:lang w:val="en-US"/>
        </w:rPr>
        <w:t>or</w:t>
      </w:r>
      <w:proofErr w:type="gramEnd"/>
      <w:r w:rsidR="00B90352" w:rsidRPr="00693AAF">
        <w:rPr>
          <w:rFonts w:ascii="Book Antiqua" w:hAnsi="Book Antiqua" w:cs="Arial"/>
          <w:sz w:val="24"/>
          <w:szCs w:val="24"/>
          <w:lang w:val="en-US"/>
        </w:rPr>
        <w:t xml:space="preserve"> MELD.</w:t>
      </w:r>
      <w:r w:rsidR="00773271" w:rsidRPr="00693AAF">
        <w:rPr>
          <w:rFonts w:ascii="Book Antiqua" w:hAnsi="Book Antiqua" w:cs="Arial"/>
          <w:sz w:val="24"/>
          <w:szCs w:val="24"/>
          <w:lang w:val="en-US"/>
        </w:rPr>
        <w:t xml:space="preserve"> Furthermore</w:t>
      </w:r>
      <w:r w:rsidR="00F8521C" w:rsidRPr="00693AAF">
        <w:rPr>
          <w:rFonts w:ascii="Book Antiqua" w:hAnsi="Book Antiqua" w:cs="Arial"/>
          <w:sz w:val="24"/>
          <w:szCs w:val="24"/>
          <w:lang w:val="en-US"/>
        </w:rPr>
        <w:t>,</w:t>
      </w:r>
      <w:r w:rsidR="00152C36" w:rsidRPr="00693AAF">
        <w:rPr>
          <w:rFonts w:ascii="Book Antiqua" w:hAnsi="Book Antiqua" w:cs="Arial"/>
          <w:sz w:val="24"/>
          <w:szCs w:val="24"/>
          <w:lang w:val="en-US"/>
        </w:rPr>
        <w:t xml:space="preserve"> clinical markers of higher liver impairment (ascites, </w:t>
      </w:r>
      <w:r w:rsidR="00350B86" w:rsidRPr="00693AAF">
        <w:rPr>
          <w:rFonts w:ascii="Book Antiqua" w:hAnsi="Book Antiqua" w:cs="Arial"/>
          <w:sz w:val="24"/>
          <w:szCs w:val="24"/>
          <w:lang w:val="en-US"/>
        </w:rPr>
        <w:t>gastroesophageal varices and</w:t>
      </w:r>
      <w:r w:rsidR="00152C36" w:rsidRPr="00693AAF">
        <w:rPr>
          <w:rFonts w:ascii="Book Antiqua" w:hAnsi="Book Antiqua" w:cs="Arial"/>
          <w:sz w:val="24"/>
          <w:szCs w:val="24"/>
          <w:lang w:val="en-US"/>
        </w:rPr>
        <w:t xml:space="preserve"> history of</w:t>
      </w:r>
      <w:r w:rsidR="00350B86" w:rsidRPr="00693AAF">
        <w:rPr>
          <w:rFonts w:ascii="Book Antiqua" w:hAnsi="Book Antiqua" w:cs="Arial"/>
          <w:sz w:val="24"/>
          <w:szCs w:val="24"/>
          <w:lang w:val="en-US"/>
        </w:rPr>
        <w:t xml:space="preserve"> overt</w:t>
      </w:r>
      <w:r w:rsidR="00152C36" w:rsidRPr="00693AAF">
        <w:rPr>
          <w:rFonts w:ascii="Book Antiqua" w:hAnsi="Book Antiqua" w:cs="Arial"/>
          <w:sz w:val="24"/>
          <w:szCs w:val="24"/>
          <w:lang w:val="en-US"/>
        </w:rPr>
        <w:t xml:space="preserve"> encephalopathy) did not predict the presence of CCM.</w:t>
      </w:r>
      <w:r w:rsidR="004845EA" w:rsidRPr="00693AAF">
        <w:rPr>
          <w:rFonts w:ascii="Book Antiqua" w:hAnsi="Book Antiqua" w:cs="Arial"/>
          <w:sz w:val="24"/>
          <w:szCs w:val="24"/>
          <w:lang w:val="en-US"/>
        </w:rPr>
        <w:t xml:space="preserve"> </w:t>
      </w:r>
    </w:p>
    <w:p w:rsidR="00B44ACE" w:rsidRPr="00693AAF" w:rsidRDefault="00942ADA" w:rsidP="00C266C8">
      <w:pPr>
        <w:spacing w:after="0" w:line="360" w:lineRule="auto"/>
        <w:ind w:firstLineChars="100" w:firstLine="240"/>
        <w:jc w:val="both"/>
        <w:rPr>
          <w:rFonts w:ascii="Book Antiqua" w:hAnsi="Book Antiqua" w:cs="Arial"/>
          <w:sz w:val="24"/>
          <w:szCs w:val="24"/>
          <w:lang w:val="en-US"/>
        </w:rPr>
      </w:pPr>
      <w:proofErr w:type="spellStart"/>
      <w:r w:rsidRPr="00693AAF">
        <w:rPr>
          <w:rFonts w:ascii="Book Antiqua" w:hAnsi="Book Antiqua" w:cs="Arial"/>
          <w:sz w:val="24"/>
          <w:szCs w:val="24"/>
          <w:lang w:val="en-US"/>
        </w:rPr>
        <w:t>QTc</w:t>
      </w:r>
      <w:proofErr w:type="spellEnd"/>
      <w:r w:rsidRPr="00693AAF">
        <w:rPr>
          <w:rFonts w:ascii="Book Antiqua" w:hAnsi="Book Antiqua" w:cs="Arial"/>
          <w:sz w:val="24"/>
          <w:szCs w:val="24"/>
          <w:lang w:val="en-US"/>
        </w:rPr>
        <w:t xml:space="preserve"> interval prolongation</w:t>
      </w:r>
      <w:r w:rsidR="00152C36" w:rsidRPr="00693AAF">
        <w:rPr>
          <w:rFonts w:ascii="Book Antiqua" w:hAnsi="Book Antiqua" w:cs="Arial"/>
          <w:sz w:val="24"/>
          <w:szCs w:val="24"/>
          <w:lang w:val="en-US"/>
        </w:rPr>
        <w:t xml:space="preserve"> </w:t>
      </w:r>
      <w:r w:rsidR="008D4D3C" w:rsidRPr="00693AAF">
        <w:rPr>
          <w:rFonts w:ascii="Book Antiqua" w:hAnsi="Book Antiqua" w:cs="Arial"/>
          <w:sz w:val="24"/>
          <w:szCs w:val="24"/>
          <w:lang w:val="en-US"/>
        </w:rPr>
        <w:t>was a very common finding</w:t>
      </w:r>
      <w:r w:rsidR="001E7186" w:rsidRPr="00693AAF">
        <w:rPr>
          <w:rFonts w:ascii="Book Antiqua" w:hAnsi="Book Antiqua" w:cs="Arial"/>
          <w:sz w:val="24"/>
          <w:szCs w:val="24"/>
          <w:lang w:val="en-US"/>
        </w:rPr>
        <w:t xml:space="preserve"> in this population</w:t>
      </w:r>
      <w:r w:rsidR="005137D4" w:rsidRPr="00693AAF">
        <w:rPr>
          <w:rFonts w:ascii="Book Antiqua" w:hAnsi="Book Antiqua" w:cs="Arial"/>
          <w:sz w:val="24"/>
          <w:szCs w:val="24"/>
          <w:lang w:val="en-US"/>
        </w:rPr>
        <w:t xml:space="preserve"> of cirrhotic patients</w:t>
      </w:r>
      <w:r w:rsidR="006C3D6E" w:rsidRPr="00693AAF">
        <w:rPr>
          <w:rFonts w:ascii="Book Antiqua" w:hAnsi="Book Antiqua" w:cs="Arial"/>
          <w:sz w:val="24"/>
          <w:szCs w:val="24"/>
          <w:lang w:val="en-US"/>
        </w:rPr>
        <w:t xml:space="preserve">. </w:t>
      </w:r>
      <w:r w:rsidR="00CE61E0" w:rsidRPr="00693AAF">
        <w:rPr>
          <w:rFonts w:ascii="Book Antiqua" w:hAnsi="Book Antiqua" w:cs="Arial"/>
          <w:sz w:val="24"/>
          <w:szCs w:val="24"/>
          <w:lang w:val="en-US"/>
        </w:rPr>
        <w:t>This</w:t>
      </w:r>
      <w:r w:rsidR="004151F8" w:rsidRPr="00693AAF">
        <w:rPr>
          <w:rFonts w:ascii="Book Antiqua" w:hAnsi="Book Antiqua" w:cs="Arial"/>
          <w:sz w:val="24"/>
          <w:szCs w:val="24"/>
          <w:lang w:val="en-US"/>
        </w:rPr>
        <w:t xml:space="preserve"> </w:t>
      </w:r>
      <w:r w:rsidR="00EE0ECF" w:rsidRPr="00693AAF">
        <w:rPr>
          <w:rFonts w:ascii="Book Antiqua" w:hAnsi="Book Antiqua" w:cs="Arial"/>
          <w:sz w:val="24"/>
          <w:szCs w:val="24"/>
          <w:lang w:val="en-US"/>
        </w:rPr>
        <w:t>result is</w:t>
      </w:r>
      <w:r w:rsidR="004151F8" w:rsidRPr="00693AAF">
        <w:rPr>
          <w:rFonts w:ascii="Book Antiqua" w:hAnsi="Book Antiqua" w:cs="Arial"/>
          <w:sz w:val="24"/>
          <w:szCs w:val="24"/>
          <w:lang w:val="en-US"/>
        </w:rPr>
        <w:t xml:space="preserve"> </w:t>
      </w:r>
      <w:r w:rsidR="005A2B92" w:rsidRPr="00693AAF">
        <w:rPr>
          <w:rFonts w:ascii="Book Antiqua" w:hAnsi="Book Antiqua" w:cs="Arial"/>
          <w:sz w:val="24"/>
          <w:szCs w:val="24"/>
          <w:lang w:val="en-US"/>
        </w:rPr>
        <w:t>in agreement with</w:t>
      </w:r>
      <w:r w:rsidR="004845EA" w:rsidRPr="00693AAF">
        <w:rPr>
          <w:rFonts w:ascii="Book Antiqua" w:hAnsi="Book Antiqua" w:cs="Arial"/>
          <w:sz w:val="24"/>
          <w:szCs w:val="24"/>
          <w:lang w:val="en-US"/>
        </w:rPr>
        <w:t xml:space="preserve"> the</w:t>
      </w:r>
      <w:r w:rsidR="005A2B92" w:rsidRPr="00693AAF">
        <w:rPr>
          <w:rFonts w:ascii="Book Antiqua" w:hAnsi="Book Antiqua" w:cs="Arial"/>
          <w:sz w:val="24"/>
          <w:szCs w:val="24"/>
          <w:lang w:val="en-US"/>
        </w:rPr>
        <w:t xml:space="preserve"> data</w:t>
      </w:r>
      <w:r w:rsidR="00A973F0" w:rsidRPr="00693AAF">
        <w:rPr>
          <w:rFonts w:ascii="Book Antiqua" w:hAnsi="Book Antiqua" w:cs="Arial"/>
          <w:sz w:val="24"/>
          <w:szCs w:val="24"/>
          <w:lang w:val="en-US"/>
        </w:rPr>
        <w:t xml:space="preserve"> reported</w:t>
      </w:r>
      <w:r w:rsidR="00967678" w:rsidRPr="00693AAF">
        <w:rPr>
          <w:rFonts w:ascii="Book Antiqua" w:hAnsi="Book Antiqua" w:cs="Arial"/>
          <w:sz w:val="24"/>
          <w:szCs w:val="24"/>
          <w:lang w:val="en-US"/>
        </w:rPr>
        <w:t xml:space="preserve"> in the literature.</w:t>
      </w:r>
      <w:r w:rsidR="005A2B92" w:rsidRPr="00693AAF">
        <w:rPr>
          <w:rFonts w:ascii="Book Antiqua" w:hAnsi="Book Antiqua" w:cs="Arial"/>
          <w:sz w:val="24"/>
          <w:szCs w:val="24"/>
          <w:lang w:val="en-US"/>
        </w:rPr>
        <w:t xml:space="preserve"> </w:t>
      </w:r>
      <w:r w:rsidR="00D056C4" w:rsidRPr="00693AAF">
        <w:rPr>
          <w:rFonts w:ascii="Book Antiqua" w:hAnsi="Book Antiqua" w:cs="Arial"/>
          <w:sz w:val="24"/>
          <w:szCs w:val="24"/>
          <w:lang w:val="en-US"/>
        </w:rPr>
        <w:t xml:space="preserve">It is already established that </w:t>
      </w:r>
      <w:proofErr w:type="spellStart"/>
      <w:r w:rsidR="00D056C4" w:rsidRPr="00693AAF">
        <w:rPr>
          <w:rFonts w:ascii="Book Antiqua" w:hAnsi="Book Antiqua" w:cs="Arial"/>
          <w:sz w:val="24"/>
          <w:szCs w:val="24"/>
          <w:lang w:val="en-US"/>
        </w:rPr>
        <w:t>QTc</w:t>
      </w:r>
      <w:proofErr w:type="spellEnd"/>
      <w:r w:rsidR="00D056C4"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D056C4" w:rsidRPr="00693AAF">
        <w:rPr>
          <w:rFonts w:ascii="Book Antiqua" w:hAnsi="Book Antiqua" w:cs="Arial"/>
          <w:sz w:val="24"/>
          <w:szCs w:val="24"/>
          <w:lang w:val="en-US"/>
        </w:rPr>
        <w:t xml:space="preserve">prolongation is significantly related to the severity of the underlying liver </w:t>
      </w:r>
      <w:proofErr w:type="gramStart"/>
      <w:r w:rsidR="00D056C4" w:rsidRPr="00693AAF">
        <w:rPr>
          <w:rFonts w:ascii="Book Antiqua" w:hAnsi="Book Antiqua" w:cs="Arial"/>
          <w:sz w:val="24"/>
          <w:szCs w:val="24"/>
          <w:lang w:val="en-US"/>
        </w:rPr>
        <w:t>disease</w:t>
      </w:r>
      <w:r w:rsidR="002622FA" w:rsidRPr="00693AAF">
        <w:rPr>
          <w:rFonts w:ascii="Book Antiqua" w:hAnsi="Book Antiqua" w:cs="Arial"/>
          <w:sz w:val="24"/>
          <w:szCs w:val="24"/>
          <w:vertAlign w:val="superscript"/>
          <w:lang w:val="en-US"/>
        </w:rPr>
        <w:t>[</w:t>
      </w:r>
      <w:proofErr w:type="gramEnd"/>
      <w:r w:rsidR="003D4EB0" w:rsidRPr="00693AAF">
        <w:rPr>
          <w:rFonts w:ascii="Book Antiqua" w:hAnsi="Book Antiqua" w:cs="Arial"/>
          <w:sz w:val="24"/>
          <w:szCs w:val="24"/>
          <w:vertAlign w:val="superscript"/>
          <w:lang w:val="en-US"/>
        </w:rPr>
        <w:t>1</w:t>
      </w:r>
      <w:r w:rsidR="001E7BA4" w:rsidRPr="00693AAF">
        <w:rPr>
          <w:rFonts w:ascii="Book Antiqua" w:hAnsi="Book Antiqua" w:cs="Arial"/>
          <w:sz w:val="24"/>
          <w:szCs w:val="24"/>
          <w:vertAlign w:val="superscript"/>
          <w:lang w:val="en-US"/>
        </w:rPr>
        <w:t>3</w:t>
      </w:r>
      <w:r w:rsidR="003D4EB0" w:rsidRPr="00693AAF">
        <w:rPr>
          <w:rFonts w:ascii="Book Antiqua" w:hAnsi="Book Antiqua" w:cs="Arial"/>
          <w:sz w:val="24"/>
          <w:szCs w:val="24"/>
          <w:vertAlign w:val="superscript"/>
          <w:lang w:val="en-US"/>
        </w:rPr>
        <w:t>,3</w:t>
      </w:r>
      <w:r w:rsidR="001E7BA4" w:rsidRPr="00693AAF">
        <w:rPr>
          <w:rFonts w:ascii="Book Antiqua" w:hAnsi="Book Antiqua" w:cs="Arial"/>
          <w:sz w:val="24"/>
          <w:szCs w:val="24"/>
          <w:vertAlign w:val="superscript"/>
          <w:lang w:val="en-US"/>
        </w:rPr>
        <w:t>5,36</w:t>
      </w:r>
      <w:r w:rsidR="002622FA" w:rsidRPr="00693AAF">
        <w:rPr>
          <w:rFonts w:ascii="Book Antiqua" w:hAnsi="Book Antiqua" w:cs="Arial"/>
          <w:sz w:val="24"/>
          <w:szCs w:val="24"/>
          <w:vertAlign w:val="superscript"/>
          <w:lang w:val="en-US"/>
        </w:rPr>
        <w:t>]</w:t>
      </w:r>
      <w:r w:rsidR="00BE1BE9" w:rsidRPr="00693AAF">
        <w:rPr>
          <w:rFonts w:ascii="Book Antiqua" w:hAnsi="Book Antiqua" w:cs="Arial"/>
          <w:sz w:val="24"/>
          <w:szCs w:val="24"/>
          <w:lang w:val="en-US"/>
        </w:rPr>
        <w:t>.</w:t>
      </w:r>
      <w:r w:rsidR="00EE0ECF" w:rsidRPr="00693AAF">
        <w:rPr>
          <w:rFonts w:ascii="Book Antiqua" w:hAnsi="Book Antiqua" w:cs="Arial"/>
          <w:sz w:val="24"/>
          <w:szCs w:val="24"/>
          <w:lang w:val="en-US"/>
        </w:rPr>
        <w:t xml:space="preserve"> </w:t>
      </w:r>
      <w:r w:rsidR="005A2B92" w:rsidRPr="00693AAF">
        <w:rPr>
          <w:rFonts w:ascii="Book Antiqua" w:hAnsi="Book Antiqua" w:cs="Arial"/>
          <w:sz w:val="24"/>
          <w:szCs w:val="24"/>
          <w:lang w:val="en-US"/>
        </w:rPr>
        <w:t>In our study,</w:t>
      </w:r>
      <w:r w:rsidR="00967678" w:rsidRPr="00693AAF">
        <w:rPr>
          <w:rFonts w:ascii="Book Antiqua" w:hAnsi="Book Antiqua" w:cs="Arial"/>
          <w:sz w:val="24"/>
          <w:szCs w:val="24"/>
          <w:lang w:val="en-US"/>
        </w:rPr>
        <w:t xml:space="preserve"> </w:t>
      </w:r>
      <w:proofErr w:type="spellStart"/>
      <w:r w:rsidR="005A2B92" w:rsidRPr="00693AAF">
        <w:rPr>
          <w:rFonts w:ascii="Book Antiqua" w:hAnsi="Book Antiqua" w:cs="Arial"/>
          <w:sz w:val="24"/>
          <w:szCs w:val="24"/>
          <w:lang w:val="en-US"/>
        </w:rPr>
        <w:t>QTc</w:t>
      </w:r>
      <w:proofErr w:type="spellEnd"/>
      <w:r w:rsidR="005A2B92" w:rsidRPr="00693AAF">
        <w:rPr>
          <w:rFonts w:ascii="Book Antiqua" w:hAnsi="Book Antiqua" w:cs="Arial"/>
          <w:sz w:val="24"/>
          <w:szCs w:val="24"/>
          <w:lang w:val="en-US"/>
        </w:rPr>
        <w:t xml:space="preserve"> interval duration was positively correlated with the degree of liver dysfunction assessed by MELD sco</w:t>
      </w:r>
      <w:r w:rsidR="00CE61E0" w:rsidRPr="00693AAF">
        <w:rPr>
          <w:rFonts w:ascii="Book Antiqua" w:hAnsi="Book Antiqua" w:cs="Arial"/>
          <w:sz w:val="24"/>
          <w:szCs w:val="24"/>
          <w:lang w:val="en-US"/>
        </w:rPr>
        <w:t xml:space="preserve">re, but not by Child-Pugh </w:t>
      </w:r>
      <w:r w:rsidR="000414D9" w:rsidRPr="00693AAF">
        <w:rPr>
          <w:rFonts w:ascii="Book Antiqua" w:hAnsi="Book Antiqua" w:cs="Arial"/>
          <w:sz w:val="24"/>
          <w:szCs w:val="24"/>
          <w:lang w:val="en-US"/>
        </w:rPr>
        <w:t>classification</w:t>
      </w:r>
      <w:r w:rsidR="0021023A" w:rsidRPr="00693AAF">
        <w:rPr>
          <w:rFonts w:ascii="Book Antiqua" w:hAnsi="Book Antiqua" w:cs="Arial"/>
          <w:sz w:val="24"/>
          <w:szCs w:val="24"/>
          <w:lang w:val="en-US"/>
        </w:rPr>
        <w:t>, probably because of small sample size</w:t>
      </w:r>
      <w:r w:rsidR="00D46431" w:rsidRPr="00693AAF">
        <w:rPr>
          <w:rFonts w:ascii="Book Antiqua" w:hAnsi="Book Antiqua" w:cs="Arial"/>
          <w:sz w:val="24"/>
          <w:szCs w:val="24"/>
          <w:lang w:val="en-US"/>
        </w:rPr>
        <w:t xml:space="preserve">. </w:t>
      </w:r>
      <w:r w:rsidR="004845EA" w:rsidRPr="00693AAF">
        <w:rPr>
          <w:rFonts w:ascii="Book Antiqua" w:hAnsi="Book Antiqua" w:cs="Arial"/>
          <w:sz w:val="24"/>
          <w:szCs w:val="24"/>
          <w:lang w:val="en-US"/>
        </w:rPr>
        <w:t>Interestingly, p</w:t>
      </w:r>
      <w:r w:rsidR="005A2B92" w:rsidRPr="00693AAF">
        <w:rPr>
          <w:rFonts w:ascii="Book Antiqua" w:hAnsi="Book Antiqua" w:cs="Arial"/>
          <w:sz w:val="24"/>
          <w:szCs w:val="24"/>
          <w:lang w:val="en-US"/>
        </w:rPr>
        <w:t xml:space="preserve">atients who were diagnosed with </w:t>
      </w:r>
      <w:proofErr w:type="spellStart"/>
      <w:r w:rsidR="005A2B92" w:rsidRPr="00693AAF">
        <w:rPr>
          <w:rFonts w:ascii="Book Antiqua" w:hAnsi="Book Antiqua" w:cs="Arial"/>
          <w:sz w:val="24"/>
          <w:szCs w:val="24"/>
          <w:lang w:val="en-US"/>
        </w:rPr>
        <w:t>QTc</w:t>
      </w:r>
      <w:proofErr w:type="spellEnd"/>
      <w:r w:rsidR="005A2B92" w:rsidRPr="00693AAF">
        <w:rPr>
          <w:rFonts w:ascii="Book Antiqua" w:hAnsi="Book Antiqua" w:cs="Arial"/>
          <w:sz w:val="24"/>
          <w:szCs w:val="24"/>
          <w:lang w:val="en-US"/>
        </w:rPr>
        <w:t xml:space="preserve"> interval prolongation </w:t>
      </w:r>
      <w:r w:rsidR="00183266" w:rsidRPr="00693AAF">
        <w:rPr>
          <w:rFonts w:ascii="Book Antiqua" w:hAnsi="Book Antiqua" w:cs="Arial"/>
          <w:sz w:val="24"/>
          <w:szCs w:val="24"/>
          <w:lang w:val="en-US"/>
        </w:rPr>
        <w:t>had more commonly</w:t>
      </w:r>
      <w:r w:rsidR="00D056C4" w:rsidRPr="00693AAF">
        <w:rPr>
          <w:rFonts w:ascii="Book Antiqua" w:hAnsi="Book Antiqua" w:cs="Arial"/>
          <w:sz w:val="24"/>
          <w:szCs w:val="24"/>
          <w:lang w:val="en-US"/>
        </w:rPr>
        <w:t xml:space="preserve"> gastroesophageal varices</w:t>
      </w:r>
      <w:r w:rsidR="00183266" w:rsidRPr="00693AAF">
        <w:rPr>
          <w:rFonts w:ascii="Book Antiqua" w:hAnsi="Book Antiqua" w:cs="Arial"/>
          <w:sz w:val="24"/>
          <w:szCs w:val="24"/>
          <w:lang w:val="en-US"/>
        </w:rPr>
        <w:t>, the last being a</w:t>
      </w:r>
      <w:r w:rsidR="00CE61E0" w:rsidRPr="00693AAF">
        <w:rPr>
          <w:rFonts w:ascii="Book Antiqua" w:hAnsi="Book Antiqua" w:cs="Arial"/>
          <w:sz w:val="24"/>
          <w:szCs w:val="24"/>
          <w:lang w:val="en-US"/>
        </w:rPr>
        <w:t>n</w:t>
      </w:r>
      <w:r w:rsidR="004845EA" w:rsidRPr="00693AAF">
        <w:rPr>
          <w:rFonts w:ascii="Book Antiqua" w:hAnsi="Book Antiqua" w:cs="Arial"/>
          <w:sz w:val="24"/>
          <w:szCs w:val="24"/>
          <w:lang w:val="en-US"/>
        </w:rPr>
        <w:t xml:space="preserve"> </w:t>
      </w:r>
      <w:r w:rsidR="00D056C4" w:rsidRPr="00693AAF">
        <w:rPr>
          <w:rFonts w:ascii="Book Antiqua" w:hAnsi="Book Antiqua" w:cs="Arial"/>
          <w:sz w:val="24"/>
          <w:szCs w:val="24"/>
          <w:lang w:val="en-US"/>
        </w:rPr>
        <w:t xml:space="preserve">established </w:t>
      </w:r>
      <w:r w:rsidR="004845EA" w:rsidRPr="00693AAF">
        <w:rPr>
          <w:rFonts w:ascii="Book Antiqua" w:hAnsi="Book Antiqua" w:cs="Arial"/>
          <w:sz w:val="24"/>
          <w:szCs w:val="24"/>
          <w:lang w:val="en-US"/>
        </w:rPr>
        <w:t>surrogate</w:t>
      </w:r>
      <w:r w:rsidR="00183266" w:rsidRPr="00693AAF">
        <w:rPr>
          <w:rFonts w:ascii="Book Antiqua" w:hAnsi="Book Antiqua" w:cs="Arial"/>
          <w:sz w:val="24"/>
          <w:szCs w:val="24"/>
          <w:lang w:val="en-US"/>
        </w:rPr>
        <w:t xml:space="preserve"> of more severe </w:t>
      </w:r>
      <w:r w:rsidR="001F1625" w:rsidRPr="00693AAF">
        <w:rPr>
          <w:rFonts w:ascii="Book Antiqua" w:hAnsi="Book Antiqua" w:cs="Arial"/>
          <w:sz w:val="24"/>
          <w:szCs w:val="24"/>
          <w:lang w:val="en-US"/>
        </w:rPr>
        <w:t xml:space="preserve">liver </w:t>
      </w:r>
      <w:r w:rsidR="00183266" w:rsidRPr="00693AAF">
        <w:rPr>
          <w:rFonts w:ascii="Book Antiqua" w:hAnsi="Book Antiqua" w:cs="Arial"/>
          <w:sz w:val="24"/>
          <w:szCs w:val="24"/>
          <w:lang w:val="en-US"/>
        </w:rPr>
        <w:t>disease</w:t>
      </w:r>
      <w:r w:rsidR="00670D2E" w:rsidRPr="00693AAF">
        <w:rPr>
          <w:rFonts w:ascii="Book Antiqua" w:hAnsi="Book Antiqua" w:cs="Arial"/>
          <w:sz w:val="24"/>
          <w:szCs w:val="24"/>
          <w:lang w:val="en-US"/>
        </w:rPr>
        <w:t xml:space="preserve"> and increased risk</w:t>
      </w:r>
      <w:r w:rsidR="00183266" w:rsidRPr="00693AAF">
        <w:rPr>
          <w:rFonts w:ascii="Book Antiqua" w:hAnsi="Book Antiqua" w:cs="Arial"/>
          <w:sz w:val="24"/>
          <w:szCs w:val="24"/>
          <w:lang w:val="en-US"/>
        </w:rPr>
        <w:t>.</w:t>
      </w:r>
      <w:r w:rsidR="00924DEC" w:rsidRPr="00693AAF">
        <w:rPr>
          <w:rFonts w:ascii="Book Antiqua" w:hAnsi="Book Antiqua" w:cs="Arial"/>
          <w:sz w:val="24"/>
          <w:szCs w:val="24"/>
          <w:lang w:val="en-US"/>
        </w:rPr>
        <w:t xml:space="preserve"> However, this could not be demonstrated in patients with ascites. </w:t>
      </w:r>
      <w:r w:rsidR="00B86D58" w:rsidRPr="00693AAF">
        <w:rPr>
          <w:rFonts w:ascii="Book Antiqua" w:hAnsi="Book Antiqua" w:cs="Arial"/>
          <w:sz w:val="24"/>
          <w:szCs w:val="24"/>
          <w:lang w:val="en-US"/>
        </w:rPr>
        <w:t xml:space="preserve">Recently, </w:t>
      </w:r>
      <w:proofErr w:type="spellStart"/>
      <w:r w:rsidR="00B86D58" w:rsidRPr="00693AAF">
        <w:rPr>
          <w:rFonts w:ascii="Book Antiqua" w:hAnsi="Book Antiqua" w:cs="Arial"/>
          <w:sz w:val="24"/>
          <w:szCs w:val="24"/>
          <w:lang w:val="en-US"/>
        </w:rPr>
        <w:t>Bernardi</w:t>
      </w:r>
      <w:proofErr w:type="spellEnd"/>
      <w:r w:rsidR="00B86D58" w:rsidRPr="00693AAF">
        <w:rPr>
          <w:rFonts w:ascii="Book Antiqua" w:hAnsi="Book Antiqua" w:cs="Arial"/>
          <w:sz w:val="24"/>
          <w:szCs w:val="24"/>
          <w:lang w:val="en-US"/>
        </w:rPr>
        <w:t xml:space="preserve"> </w:t>
      </w:r>
      <w:r w:rsidR="00B86D58" w:rsidRPr="00693AAF">
        <w:rPr>
          <w:rFonts w:ascii="Book Antiqua" w:hAnsi="Book Antiqua" w:cs="Arial"/>
          <w:i/>
          <w:sz w:val="24"/>
          <w:szCs w:val="24"/>
          <w:lang w:val="en-US"/>
        </w:rPr>
        <w:t xml:space="preserve">et </w:t>
      </w:r>
      <w:proofErr w:type="gramStart"/>
      <w:r w:rsidR="00B86D58" w:rsidRPr="00693AAF">
        <w:rPr>
          <w:rFonts w:ascii="Book Antiqua" w:hAnsi="Book Antiqua" w:cs="Arial"/>
          <w:i/>
          <w:sz w:val="24"/>
          <w:szCs w:val="24"/>
          <w:lang w:val="en-US"/>
        </w:rPr>
        <w:t>al</w:t>
      </w:r>
      <w:r w:rsidR="002622FA" w:rsidRPr="00693AAF">
        <w:rPr>
          <w:rFonts w:ascii="Book Antiqua" w:hAnsi="Book Antiqua" w:cs="Arial"/>
          <w:sz w:val="24"/>
          <w:szCs w:val="24"/>
          <w:vertAlign w:val="superscript"/>
          <w:lang w:val="en-US"/>
        </w:rPr>
        <w:t>[</w:t>
      </w:r>
      <w:proofErr w:type="gramEnd"/>
      <w:r w:rsidR="001E7BA4" w:rsidRPr="00693AAF">
        <w:rPr>
          <w:rFonts w:ascii="Book Antiqua" w:hAnsi="Book Antiqua" w:cs="Arial"/>
          <w:sz w:val="24"/>
          <w:szCs w:val="24"/>
          <w:vertAlign w:val="superscript"/>
          <w:lang w:val="en-US"/>
        </w:rPr>
        <w:t>37</w:t>
      </w:r>
      <w:r w:rsidR="002622FA" w:rsidRPr="00693AAF">
        <w:rPr>
          <w:rFonts w:ascii="Book Antiqua" w:hAnsi="Book Antiqua" w:cs="Arial"/>
          <w:sz w:val="24"/>
          <w:szCs w:val="24"/>
          <w:vertAlign w:val="superscript"/>
          <w:lang w:val="en-US"/>
        </w:rPr>
        <w:t>]</w:t>
      </w:r>
      <w:r w:rsidR="003D4EB0" w:rsidRPr="00693AAF">
        <w:rPr>
          <w:rFonts w:ascii="Book Antiqua" w:hAnsi="Book Antiqua" w:cs="Arial"/>
          <w:sz w:val="24"/>
          <w:szCs w:val="24"/>
          <w:lang w:val="en-US"/>
        </w:rPr>
        <w:t xml:space="preserve"> </w:t>
      </w:r>
      <w:r w:rsidR="00B86D58" w:rsidRPr="00693AAF">
        <w:rPr>
          <w:rFonts w:ascii="Book Antiqua" w:hAnsi="Book Antiqua" w:cs="Arial"/>
          <w:sz w:val="24"/>
          <w:szCs w:val="24"/>
          <w:lang w:val="en-US"/>
        </w:rPr>
        <w:t xml:space="preserve">reported further </w:t>
      </w:r>
      <w:proofErr w:type="spellStart"/>
      <w:r w:rsidR="00B86D58" w:rsidRPr="00693AAF">
        <w:rPr>
          <w:rFonts w:ascii="Book Antiqua" w:hAnsi="Book Antiqua" w:cs="Arial"/>
          <w:sz w:val="24"/>
          <w:szCs w:val="24"/>
          <w:lang w:val="en-US"/>
        </w:rPr>
        <w:t>QT</w:t>
      </w:r>
      <w:r w:rsidR="009720CE" w:rsidRPr="00693AAF">
        <w:rPr>
          <w:rFonts w:ascii="Book Antiqua" w:hAnsi="Book Antiqua" w:cs="Arial"/>
          <w:sz w:val="24"/>
          <w:szCs w:val="24"/>
          <w:lang w:val="en-US"/>
        </w:rPr>
        <w:t>c</w:t>
      </w:r>
      <w:proofErr w:type="spellEnd"/>
      <w:r w:rsidR="00B86D58" w:rsidRPr="00693AAF">
        <w:rPr>
          <w:rFonts w:ascii="Book Antiqua" w:hAnsi="Book Antiqua" w:cs="Arial"/>
          <w:sz w:val="24"/>
          <w:szCs w:val="24"/>
          <w:lang w:val="en-US"/>
        </w:rPr>
        <w:t xml:space="preserve"> interval </w:t>
      </w:r>
      <w:r w:rsidR="00B86D58" w:rsidRPr="00693AAF">
        <w:rPr>
          <w:rFonts w:ascii="Book Antiqua" w:hAnsi="Book Antiqua" w:cs="Arial"/>
          <w:sz w:val="24"/>
          <w:szCs w:val="24"/>
          <w:lang w:val="en-US"/>
        </w:rPr>
        <w:lastRenderedPageBreak/>
        <w:t>prolongation in the setting of acute gastrointestinal bleeding in cirrhotic patients.</w:t>
      </w:r>
      <w:r w:rsidR="00BC32D5" w:rsidRPr="00693AAF">
        <w:rPr>
          <w:rFonts w:ascii="Book Antiqua" w:hAnsi="Book Antiqua" w:cs="Arial"/>
          <w:sz w:val="24"/>
          <w:szCs w:val="24"/>
          <w:lang w:val="en-US"/>
        </w:rPr>
        <w:t xml:space="preserve"> Although t</w:t>
      </w:r>
      <w:r w:rsidR="00773271" w:rsidRPr="00693AAF">
        <w:rPr>
          <w:rFonts w:ascii="Book Antiqua" w:hAnsi="Book Antiqua" w:cs="Arial"/>
          <w:sz w:val="24"/>
          <w:szCs w:val="24"/>
          <w:lang w:val="en-US"/>
        </w:rPr>
        <w:t xml:space="preserve">he clinical significance of </w:t>
      </w:r>
      <w:proofErr w:type="spellStart"/>
      <w:r w:rsidR="00773271" w:rsidRPr="00693AAF">
        <w:rPr>
          <w:rFonts w:ascii="Book Antiqua" w:hAnsi="Book Antiqua" w:cs="Arial"/>
          <w:sz w:val="24"/>
          <w:szCs w:val="24"/>
          <w:lang w:val="en-US"/>
        </w:rPr>
        <w:t>Q</w:t>
      </w:r>
      <w:r w:rsidR="00AF3F4A" w:rsidRPr="00693AAF">
        <w:rPr>
          <w:rFonts w:ascii="Book Antiqua" w:hAnsi="Book Antiqua" w:cs="Arial"/>
          <w:sz w:val="24"/>
          <w:szCs w:val="24"/>
          <w:lang w:val="en-US"/>
        </w:rPr>
        <w:t>Tc</w:t>
      </w:r>
      <w:proofErr w:type="spellEnd"/>
      <w:r w:rsidR="00AF3F4A" w:rsidRPr="00693AAF">
        <w:rPr>
          <w:rFonts w:ascii="Book Antiqua" w:hAnsi="Book Antiqua" w:cs="Arial"/>
          <w:sz w:val="24"/>
          <w:szCs w:val="24"/>
          <w:lang w:val="en-US"/>
        </w:rPr>
        <w:t xml:space="preserve"> </w:t>
      </w:r>
      <w:r w:rsidR="0023174A" w:rsidRPr="00693AAF">
        <w:rPr>
          <w:rFonts w:ascii="Book Antiqua" w:hAnsi="Book Antiqua" w:cs="Arial"/>
          <w:sz w:val="24"/>
          <w:szCs w:val="24"/>
          <w:lang w:val="en-US"/>
        </w:rPr>
        <w:t xml:space="preserve">interval </w:t>
      </w:r>
      <w:r w:rsidR="00AF3F4A" w:rsidRPr="00693AAF">
        <w:rPr>
          <w:rFonts w:ascii="Book Antiqua" w:hAnsi="Book Antiqua" w:cs="Arial"/>
          <w:sz w:val="24"/>
          <w:szCs w:val="24"/>
          <w:lang w:val="en-US"/>
        </w:rPr>
        <w:t xml:space="preserve">prolongation </w:t>
      </w:r>
      <w:r w:rsidR="00BC32D5" w:rsidRPr="00693AAF">
        <w:rPr>
          <w:rFonts w:ascii="Book Antiqua" w:hAnsi="Book Antiqua" w:cs="Arial"/>
          <w:sz w:val="24"/>
          <w:szCs w:val="24"/>
          <w:lang w:val="en-US"/>
        </w:rPr>
        <w:t xml:space="preserve">is not completely </w:t>
      </w:r>
      <w:proofErr w:type="gramStart"/>
      <w:r w:rsidR="00BC32D5" w:rsidRPr="00693AAF">
        <w:rPr>
          <w:rFonts w:ascii="Book Antiqua" w:hAnsi="Book Antiqua" w:cs="Arial"/>
          <w:sz w:val="24"/>
          <w:szCs w:val="24"/>
          <w:lang w:val="en-US"/>
        </w:rPr>
        <w:t>clarified</w:t>
      </w:r>
      <w:r w:rsidR="002622FA" w:rsidRPr="00693AAF">
        <w:rPr>
          <w:rFonts w:ascii="Book Antiqua" w:hAnsi="Book Antiqua" w:cs="Arial"/>
          <w:sz w:val="24"/>
          <w:szCs w:val="24"/>
          <w:vertAlign w:val="superscript"/>
          <w:lang w:val="en-US"/>
        </w:rPr>
        <w:t>[</w:t>
      </w:r>
      <w:proofErr w:type="gramEnd"/>
      <w:r w:rsidR="001E7BA4" w:rsidRPr="00693AAF">
        <w:rPr>
          <w:rFonts w:ascii="Book Antiqua" w:hAnsi="Book Antiqua" w:cs="Arial"/>
          <w:sz w:val="24"/>
          <w:szCs w:val="24"/>
          <w:vertAlign w:val="superscript"/>
          <w:lang w:val="en-US"/>
        </w:rPr>
        <w:t>2,4-7,13</w:t>
      </w:r>
      <w:r w:rsidR="003D4EB0" w:rsidRPr="00693AAF">
        <w:rPr>
          <w:rFonts w:ascii="Book Antiqua" w:hAnsi="Book Antiqua" w:cs="Arial"/>
          <w:sz w:val="24"/>
          <w:szCs w:val="24"/>
          <w:vertAlign w:val="superscript"/>
          <w:lang w:val="en-US"/>
        </w:rPr>
        <w:t>,</w:t>
      </w:r>
      <w:r w:rsidR="00153A72">
        <w:rPr>
          <w:rFonts w:ascii="Book Antiqua" w:hAnsi="Book Antiqua" w:cs="Arial" w:hint="eastAsia"/>
          <w:sz w:val="24"/>
          <w:szCs w:val="24"/>
          <w:vertAlign w:val="superscript"/>
          <w:lang w:val="en-US" w:eastAsia="zh-CN"/>
        </w:rPr>
        <w:t>22</w:t>
      </w:r>
      <w:r w:rsidR="002622FA" w:rsidRPr="00693AAF">
        <w:rPr>
          <w:rFonts w:ascii="Book Antiqua" w:hAnsi="Book Antiqua" w:cs="Arial"/>
          <w:sz w:val="24"/>
          <w:szCs w:val="24"/>
          <w:vertAlign w:val="superscript"/>
          <w:lang w:val="en-US"/>
        </w:rPr>
        <w:t>]</w:t>
      </w:r>
      <w:r w:rsidR="003D4EB0" w:rsidRPr="00693AAF">
        <w:rPr>
          <w:rFonts w:ascii="Book Antiqua" w:hAnsi="Book Antiqua" w:cs="Arial"/>
          <w:sz w:val="24"/>
          <w:szCs w:val="24"/>
          <w:lang w:val="en-US"/>
        </w:rPr>
        <w:t>,</w:t>
      </w:r>
      <w:r w:rsidR="00AF3F4A" w:rsidRPr="00693AAF">
        <w:rPr>
          <w:rFonts w:ascii="Book Antiqua" w:hAnsi="Book Antiqua" w:cs="Arial"/>
          <w:sz w:val="24"/>
          <w:szCs w:val="24"/>
          <w:lang w:val="en-US"/>
        </w:rPr>
        <w:t xml:space="preserve"> it may increase the risk of cardiac events and be associated </w:t>
      </w:r>
      <w:r w:rsidR="00E71F20" w:rsidRPr="00693AAF">
        <w:rPr>
          <w:rFonts w:ascii="Book Antiqua" w:hAnsi="Book Antiqua" w:cs="Arial"/>
          <w:sz w:val="24"/>
          <w:szCs w:val="24"/>
          <w:lang w:val="en-US"/>
        </w:rPr>
        <w:t>with a poorer survival</w:t>
      </w:r>
      <w:r w:rsidR="002622FA" w:rsidRPr="00693AAF">
        <w:rPr>
          <w:rFonts w:ascii="Book Antiqua" w:hAnsi="Book Antiqua" w:cs="Arial"/>
          <w:sz w:val="24"/>
          <w:szCs w:val="24"/>
          <w:vertAlign w:val="superscript"/>
          <w:lang w:val="en-US"/>
        </w:rPr>
        <w:t>[</w:t>
      </w:r>
      <w:r w:rsidR="001E7BA4" w:rsidRPr="00693AAF">
        <w:rPr>
          <w:rFonts w:ascii="Book Antiqua" w:hAnsi="Book Antiqua" w:cs="Arial"/>
          <w:sz w:val="24"/>
          <w:szCs w:val="24"/>
          <w:vertAlign w:val="superscript"/>
          <w:lang w:val="en-US"/>
        </w:rPr>
        <w:t>13</w:t>
      </w:r>
      <w:r w:rsidR="002622FA" w:rsidRPr="00693AAF">
        <w:rPr>
          <w:rFonts w:ascii="Book Antiqua" w:hAnsi="Book Antiqua" w:cs="Arial"/>
          <w:sz w:val="24"/>
          <w:szCs w:val="24"/>
          <w:vertAlign w:val="superscript"/>
          <w:lang w:val="en-US"/>
        </w:rPr>
        <w:t>]</w:t>
      </w:r>
      <w:r w:rsidR="00E71F20" w:rsidRPr="00693AAF">
        <w:rPr>
          <w:rFonts w:ascii="Book Antiqua" w:hAnsi="Book Antiqua" w:cs="Arial"/>
          <w:sz w:val="24"/>
          <w:szCs w:val="24"/>
          <w:lang w:val="en-US"/>
        </w:rPr>
        <w:t>. Therefore</w:t>
      </w:r>
      <w:r w:rsidR="00AF3F4A" w:rsidRPr="00693AAF">
        <w:rPr>
          <w:rFonts w:ascii="Book Antiqua" w:hAnsi="Book Antiqua" w:cs="Arial"/>
          <w:sz w:val="24"/>
          <w:szCs w:val="24"/>
          <w:lang w:val="en-US"/>
        </w:rPr>
        <w:t>, close mon</w:t>
      </w:r>
      <w:r w:rsidR="00E71F20" w:rsidRPr="00693AAF">
        <w:rPr>
          <w:rFonts w:ascii="Book Antiqua" w:hAnsi="Book Antiqua" w:cs="Arial"/>
          <w:sz w:val="24"/>
          <w:szCs w:val="24"/>
          <w:lang w:val="en-US"/>
        </w:rPr>
        <w:t xml:space="preserve">itoring during stressful events is </w:t>
      </w:r>
      <w:proofErr w:type="gramStart"/>
      <w:r w:rsidR="00E71F20" w:rsidRPr="00693AAF">
        <w:rPr>
          <w:rFonts w:ascii="Book Antiqua" w:hAnsi="Book Antiqua" w:cs="Arial"/>
          <w:sz w:val="24"/>
          <w:szCs w:val="24"/>
          <w:lang w:val="en-US"/>
        </w:rPr>
        <w:t>advised</w:t>
      </w:r>
      <w:r w:rsidR="002622FA" w:rsidRPr="00693AAF">
        <w:rPr>
          <w:rFonts w:ascii="Book Antiqua" w:hAnsi="Book Antiqua" w:cs="Arial"/>
          <w:sz w:val="24"/>
          <w:szCs w:val="24"/>
          <w:vertAlign w:val="superscript"/>
          <w:lang w:val="en-US"/>
        </w:rPr>
        <w:t>[</w:t>
      </w:r>
      <w:proofErr w:type="gramEnd"/>
      <w:r w:rsidR="004F0778" w:rsidRPr="00693AAF">
        <w:rPr>
          <w:rFonts w:ascii="Book Antiqua" w:hAnsi="Book Antiqua" w:cs="Arial"/>
          <w:sz w:val="24"/>
          <w:szCs w:val="24"/>
          <w:vertAlign w:val="superscript"/>
          <w:lang w:val="en-US"/>
        </w:rPr>
        <w:t>6</w:t>
      </w:r>
      <w:r w:rsidR="002622FA" w:rsidRPr="00693AAF">
        <w:rPr>
          <w:rFonts w:ascii="Book Antiqua" w:hAnsi="Book Antiqua" w:cs="Arial"/>
          <w:sz w:val="24"/>
          <w:szCs w:val="24"/>
          <w:vertAlign w:val="superscript"/>
          <w:lang w:val="en-US"/>
        </w:rPr>
        <w:t>]</w:t>
      </w:r>
      <w:r w:rsidR="00E71F20" w:rsidRPr="00693AAF">
        <w:rPr>
          <w:rFonts w:ascii="Book Antiqua" w:hAnsi="Book Antiqua" w:cs="Arial"/>
          <w:sz w:val="24"/>
          <w:szCs w:val="24"/>
          <w:lang w:val="en-US"/>
        </w:rPr>
        <w:t>.</w:t>
      </w:r>
    </w:p>
    <w:p w:rsidR="001E3522" w:rsidRPr="00693AAF" w:rsidRDefault="00224F16" w:rsidP="00C266C8">
      <w:pPr>
        <w:spacing w:after="0" w:line="360" w:lineRule="auto"/>
        <w:ind w:firstLineChars="100" w:firstLine="240"/>
        <w:jc w:val="both"/>
        <w:rPr>
          <w:rFonts w:ascii="Book Antiqua" w:hAnsi="Book Antiqua" w:cs="Arial"/>
          <w:sz w:val="24"/>
          <w:szCs w:val="24"/>
          <w:lang w:val="en-US"/>
        </w:rPr>
      </w:pPr>
      <w:r w:rsidRPr="00693AAF">
        <w:rPr>
          <w:rFonts w:ascii="Book Antiqua" w:hAnsi="Book Antiqua" w:cs="Arial"/>
          <w:sz w:val="24"/>
          <w:szCs w:val="24"/>
          <w:lang w:val="en-US"/>
        </w:rPr>
        <w:t>In summary, o</w:t>
      </w:r>
      <w:r w:rsidR="001E7186" w:rsidRPr="00693AAF">
        <w:rPr>
          <w:rFonts w:ascii="Book Antiqua" w:hAnsi="Book Antiqua" w:cs="Arial"/>
          <w:sz w:val="24"/>
          <w:szCs w:val="24"/>
          <w:lang w:val="en-US"/>
        </w:rPr>
        <w:t>ur study demonstrated th</w:t>
      </w:r>
      <w:r w:rsidR="00B44ACE" w:rsidRPr="00693AAF">
        <w:rPr>
          <w:rFonts w:ascii="Book Antiqua" w:hAnsi="Book Antiqua" w:cs="Arial"/>
          <w:sz w:val="24"/>
          <w:szCs w:val="24"/>
          <w:lang w:val="en-US"/>
        </w:rPr>
        <w:t>at CCM is a frequent</w:t>
      </w:r>
      <w:r w:rsidR="001E5B2F" w:rsidRPr="00693AAF">
        <w:rPr>
          <w:rFonts w:ascii="Book Antiqua" w:hAnsi="Book Antiqua" w:cs="Arial"/>
          <w:sz w:val="24"/>
          <w:szCs w:val="24"/>
          <w:lang w:val="en-US"/>
        </w:rPr>
        <w:t xml:space="preserve"> co</w:t>
      </w:r>
      <w:r w:rsidR="005137D4" w:rsidRPr="00693AAF">
        <w:rPr>
          <w:rFonts w:ascii="Book Antiqua" w:hAnsi="Book Antiqua" w:cs="Arial"/>
          <w:sz w:val="24"/>
          <w:szCs w:val="24"/>
          <w:lang w:val="en-US"/>
        </w:rPr>
        <w:t>ndition</w:t>
      </w:r>
      <w:r w:rsidR="001E5B2F" w:rsidRPr="00693AAF">
        <w:rPr>
          <w:rFonts w:ascii="Book Antiqua" w:hAnsi="Book Antiqua" w:cs="Arial"/>
          <w:sz w:val="24"/>
          <w:szCs w:val="24"/>
          <w:lang w:val="en-US"/>
        </w:rPr>
        <w:t xml:space="preserve"> that is independent of the severi</w:t>
      </w:r>
      <w:r w:rsidR="00B44ACE" w:rsidRPr="00693AAF">
        <w:rPr>
          <w:rFonts w:ascii="Book Antiqua" w:hAnsi="Book Antiqua" w:cs="Arial"/>
          <w:sz w:val="24"/>
          <w:szCs w:val="24"/>
          <w:lang w:val="en-US"/>
        </w:rPr>
        <w:t>ty of liver disease</w:t>
      </w:r>
      <w:r w:rsidR="00974E75" w:rsidRPr="00693AAF">
        <w:rPr>
          <w:rFonts w:ascii="Book Antiqua" w:hAnsi="Book Antiqua" w:cs="Arial"/>
          <w:sz w:val="24"/>
          <w:szCs w:val="24"/>
          <w:lang w:val="en-US"/>
        </w:rPr>
        <w:t xml:space="preserve">. </w:t>
      </w:r>
      <w:r w:rsidR="00CB6AC2" w:rsidRPr="00693AAF">
        <w:rPr>
          <w:rFonts w:ascii="Book Antiqua" w:hAnsi="Book Antiqua" w:cs="Arial"/>
          <w:sz w:val="24"/>
          <w:szCs w:val="24"/>
          <w:lang w:val="en-US"/>
        </w:rPr>
        <w:t>Furthermore</w:t>
      </w:r>
      <w:r w:rsidR="00C7282A" w:rsidRPr="00693AAF">
        <w:rPr>
          <w:rFonts w:ascii="Book Antiqua" w:hAnsi="Book Antiqua" w:cs="Arial"/>
          <w:sz w:val="24"/>
          <w:szCs w:val="24"/>
          <w:lang w:val="en-US"/>
        </w:rPr>
        <w:t xml:space="preserve">, it </w:t>
      </w:r>
      <w:r w:rsidR="007F2CA6" w:rsidRPr="00693AAF">
        <w:rPr>
          <w:rFonts w:ascii="Book Antiqua" w:hAnsi="Book Antiqua" w:cs="Arial"/>
          <w:sz w:val="24"/>
          <w:szCs w:val="24"/>
          <w:lang w:val="en-US"/>
        </w:rPr>
        <w:t>showed</w:t>
      </w:r>
      <w:r w:rsidR="00C7282A" w:rsidRPr="00693AAF">
        <w:rPr>
          <w:rFonts w:ascii="Book Antiqua" w:hAnsi="Book Antiqua" w:cs="Arial"/>
          <w:sz w:val="24"/>
          <w:szCs w:val="24"/>
          <w:lang w:val="en-US"/>
        </w:rPr>
        <w:t xml:space="preserve"> that CCM is currently underdiagnosed, even after </w:t>
      </w:r>
      <w:r w:rsidR="00974E75" w:rsidRPr="00693AAF">
        <w:rPr>
          <w:rFonts w:ascii="Book Antiqua" w:hAnsi="Book Antiqua" w:cs="Arial"/>
          <w:sz w:val="24"/>
          <w:szCs w:val="24"/>
          <w:lang w:val="en-US"/>
        </w:rPr>
        <w:t>a comprehensive evaluation at rest.</w:t>
      </w:r>
      <w:r w:rsidR="00C7282A" w:rsidRPr="00693AAF">
        <w:rPr>
          <w:rFonts w:ascii="Book Antiqua" w:hAnsi="Book Antiqua" w:cs="Arial"/>
          <w:sz w:val="24"/>
          <w:szCs w:val="24"/>
          <w:lang w:val="en-US"/>
        </w:rPr>
        <w:t xml:space="preserve"> </w:t>
      </w:r>
      <w:r w:rsidR="00D0507B" w:rsidRPr="00693AAF">
        <w:rPr>
          <w:rFonts w:ascii="Book Antiqua" w:hAnsi="Book Antiqua" w:cs="Arial"/>
          <w:sz w:val="24"/>
          <w:szCs w:val="24"/>
          <w:lang w:val="en-US"/>
        </w:rPr>
        <w:t>Consequently</w:t>
      </w:r>
      <w:r w:rsidR="00974E75" w:rsidRPr="00693AAF">
        <w:rPr>
          <w:rFonts w:ascii="Book Antiqua" w:hAnsi="Book Antiqua" w:cs="Arial"/>
          <w:sz w:val="24"/>
          <w:szCs w:val="24"/>
          <w:lang w:val="en-US"/>
        </w:rPr>
        <w:t xml:space="preserve">, </w:t>
      </w:r>
      <w:r w:rsidR="00D0507B" w:rsidRPr="00693AAF">
        <w:rPr>
          <w:rFonts w:ascii="Book Antiqua" w:hAnsi="Book Antiqua" w:cs="Arial"/>
          <w:sz w:val="24"/>
          <w:szCs w:val="24"/>
          <w:lang w:val="en-US"/>
        </w:rPr>
        <w:t>a</w:t>
      </w:r>
      <w:r w:rsidR="007F2CA6" w:rsidRPr="00693AAF">
        <w:rPr>
          <w:rFonts w:ascii="Book Antiqua" w:hAnsi="Book Antiqua" w:cs="Arial"/>
          <w:sz w:val="24"/>
          <w:szCs w:val="24"/>
          <w:lang w:val="en-US"/>
        </w:rPr>
        <w:t xml:space="preserve"> stress test</w:t>
      </w:r>
      <w:r w:rsidR="00BA011E" w:rsidRPr="00693AAF">
        <w:rPr>
          <w:rFonts w:ascii="Book Antiqua" w:hAnsi="Book Antiqua" w:cs="Arial"/>
          <w:sz w:val="24"/>
          <w:szCs w:val="24"/>
          <w:lang w:val="en-US"/>
        </w:rPr>
        <w:t xml:space="preserve"> should </w:t>
      </w:r>
      <w:r w:rsidR="007132DB" w:rsidRPr="00693AAF">
        <w:rPr>
          <w:rFonts w:ascii="Book Antiqua" w:hAnsi="Book Antiqua" w:cs="Arial"/>
          <w:sz w:val="24"/>
          <w:szCs w:val="24"/>
          <w:lang w:val="en-US"/>
        </w:rPr>
        <w:t xml:space="preserve">always </w:t>
      </w:r>
      <w:r w:rsidR="00BA011E" w:rsidRPr="00693AAF">
        <w:rPr>
          <w:rFonts w:ascii="Book Antiqua" w:hAnsi="Book Antiqua" w:cs="Arial"/>
          <w:sz w:val="24"/>
          <w:szCs w:val="24"/>
          <w:lang w:val="en-US"/>
        </w:rPr>
        <w:t>be considered</w:t>
      </w:r>
      <w:r w:rsidR="007F2CA6" w:rsidRPr="00693AAF">
        <w:rPr>
          <w:rFonts w:ascii="Book Antiqua" w:hAnsi="Book Antiqua" w:cs="Arial"/>
          <w:sz w:val="24"/>
          <w:szCs w:val="24"/>
          <w:lang w:val="en-US"/>
        </w:rPr>
        <w:t xml:space="preserve"> in </w:t>
      </w:r>
      <w:r w:rsidR="00BA011E" w:rsidRPr="00693AAF">
        <w:rPr>
          <w:rFonts w:ascii="Book Antiqua" w:hAnsi="Book Antiqua" w:cs="Arial"/>
          <w:sz w:val="24"/>
          <w:szCs w:val="24"/>
          <w:lang w:val="en-US"/>
        </w:rPr>
        <w:t xml:space="preserve">the diagnostic approach to </w:t>
      </w:r>
      <w:r w:rsidR="007F2CA6" w:rsidRPr="00693AAF">
        <w:rPr>
          <w:rFonts w:ascii="Book Antiqua" w:hAnsi="Book Antiqua" w:cs="Arial"/>
          <w:sz w:val="24"/>
          <w:szCs w:val="24"/>
          <w:lang w:val="en-US"/>
        </w:rPr>
        <w:t>CCM</w:t>
      </w:r>
      <w:r w:rsidR="00D0507B" w:rsidRPr="00693AAF">
        <w:rPr>
          <w:rFonts w:ascii="Book Antiqua" w:hAnsi="Book Antiqua" w:cs="Arial"/>
          <w:sz w:val="24"/>
          <w:szCs w:val="24"/>
          <w:lang w:val="en-US"/>
        </w:rPr>
        <w:t xml:space="preserve">, as </w:t>
      </w:r>
      <w:r w:rsidR="0097479F" w:rsidRPr="00693AAF">
        <w:rPr>
          <w:rFonts w:ascii="Book Antiqua" w:hAnsi="Book Antiqua" w:cs="Arial"/>
          <w:sz w:val="24"/>
          <w:szCs w:val="24"/>
          <w:lang w:val="en-US"/>
        </w:rPr>
        <w:t xml:space="preserve">it is </w:t>
      </w:r>
      <w:r w:rsidR="00D0507B" w:rsidRPr="00693AAF">
        <w:rPr>
          <w:rFonts w:ascii="Book Antiqua" w:hAnsi="Book Antiqua" w:cs="Arial"/>
          <w:sz w:val="24"/>
          <w:szCs w:val="24"/>
          <w:lang w:val="en-US"/>
        </w:rPr>
        <w:t>highlighted</w:t>
      </w:r>
      <w:r w:rsidR="001F1625" w:rsidRPr="00693AAF">
        <w:rPr>
          <w:rFonts w:ascii="Book Antiqua" w:hAnsi="Book Antiqua" w:cs="Arial"/>
          <w:sz w:val="24"/>
          <w:szCs w:val="24"/>
          <w:lang w:val="en-US"/>
        </w:rPr>
        <w:t xml:space="preserve"> in the </w:t>
      </w:r>
      <w:r w:rsidR="0097479F" w:rsidRPr="00693AAF">
        <w:rPr>
          <w:rFonts w:ascii="Book Antiqua" w:hAnsi="Book Antiqua" w:cs="Arial"/>
          <w:sz w:val="24"/>
          <w:szCs w:val="24"/>
          <w:lang w:val="en-US"/>
        </w:rPr>
        <w:t>current study</w:t>
      </w:r>
      <w:r w:rsidR="001F1625" w:rsidRPr="00693AAF">
        <w:rPr>
          <w:rFonts w:ascii="Book Antiqua" w:hAnsi="Book Antiqua" w:cs="Arial"/>
          <w:sz w:val="24"/>
          <w:szCs w:val="24"/>
          <w:lang w:val="en-US"/>
        </w:rPr>
        <w:t>.</w:t>
      </w:r>
      <w:r w:rsidR="0097479F" w:rsidRPr="00693AAF">
        <w:rPr>
          <w:rFonts w:ascii="Book Antiqua" w:hAnsi="Book Antiqua" w:cs="Arial"/>
          <w:sz w:val="24"/>
          <w:szCs w:val="24"/>
          <w:lang w:val="en-US"/>
        </w:rPr>
        <w:t xml:space="preserve"> </w:t>
      </w:r>
      <w:r w:rsidR="00CB6AC2" w:rsidRPr="00693AAF">
        <w:rPr>
          <w:rFonts w:ascii="Book Antiqua" w:hAnsi="Book Antiqua" w:cs="Arial"/>
          <w:sz w:val="24"/>
          <w:szCs w:val="24"/>
          <w:lang w:val="en-US"/>
        </w:rPr>
        <w:t>Moreover</w:t>
      </w:r>
      <w:r w:rsidR="006668FD" w:rsidRPr="00693AAF">
        <w:rPr>
          <w:rFonts w:ascii="Book Antiqua" w:hAnsi="Book Antiqua" w:cs="Arial"/>
          <w:sz w:val="24"/>
          <w:szCs w:val="24"/>
          <w:lang w:val="en-US"/>
        </w:rPr>
        <w:t>, an association between</w:t>
      </w:r>
      <w:r w:rsidR="009720CE" w:rsidRPr="00693AAF">
        <w:rPr>
          <w:rFonts w:ascii="Book Antiqua" w:hAnsi="Book Antiqua" w:cs="Arial"/>
          <w:sz w:val="24"/>
          <w:szCs w:val="24"/>
          <w:lang w:val="en-US"/>
        </w:rPr>
        <w:t xml:space="preserve"> </w:t>
      </w:r>
      <w:proofErr w:type="spellStart"/>
      <w:r w:rsidR="009720CE" w:rsidRPr="00693AAF">
        <w:rPr>
          <w:rFonts w:ascii="Book Antiqua" w:hAnsi="Book Antiqua" w:cs="Arial"/>
          <w:sz w:val="24"/>
          <w:szCs w:val="24"/>
          <w:lang w:val="en-US"/>
        </w:rPr>
        <w:t>QTc</w:t>
      </w:r>
      <w:proofErr w:type="spellEnd"/>
      <w:r w:rsidR="00CC4DF6" w:rsidRPr="00693AAF">
        <w:rPr>
          <w:rFonts w:ascii="Book Antiqua" w:hAnsi="Book Antiqua" w:cs="Arial"/>
          <w:sz w:val="24"/>
          <w:szCs w:val="24"/>
          <w:lang w:val="en-US"/>
        </w:rPr>
        <w:t xml:space="preserve"> interval</w:t>
      </w:r>
      <w:r w:rsidR="000F1987" w:rsidRPr="00693AAF">
        <w:rPr>
          <w:rFonts w:ascii="Book Antiqua" w:hAnsi="Book Antiqua" w:cs="Arial"/>
          <w:sz w:val="24"/>
          <w:szCs w:val="24"/>
          <w:lang w:val="en-US"/>
        </w:rPr>
        <w:t xml:space="preserve"> prolongation</w:t>
      </w:r>
      <w:r w:rsidR="00CC4DF6" w:rsidRPr="00693AAF">
        <w:rPr>
          <w:rFonts w:ascii="Book Antiqua" w:hAnsi="Book Antiqua" w:cs="Arial"/>
          <w:sz w:val="24"/>
          <w:szCs w:val="24"/>
          <w:lang w:val="en-US"/>
        </w:rPr>
        <w:t xml:space="preserve"> </w:t>
      </w:r>
      <w:r w:rsidR="006668FD" w:rsidRPr="00693AAF">
        <w:rPr>
          <w:rFonts w:ascii="Book Antiqua" w:hAnsi="Book Antiqua" w:cs="Arial"/>
          <w:sz w:val="24"/>
          <w:szCs w:val="24"/>
          <w:lang w:val="en-US"/>
        </w:rPr>
        <w:t>and</w:t>
      </w:r>
      <w:r w:rsidR="009720CE" w:rsidRPr="00693AAF">
        <w:rPr>
          <w:rFonts w:ascii="Book Antiqua" w:hAnsi="Book Antiqua" w:cs="Arial"/>
          <w:sz w:val="24"/>
          <w:szCs w:val="24"/>
          <w:lang w:val="en-US"/>
        </w:rPr>
        <w:t xml:space="preserve"> </w:t>
      </w:r>
      <w:r w:rsidR="000F1987" w:rsidRPr="00693AAF">
        <w:rPr>
          <w:rFonts w:ascii="Book Antiqua" w:hAnsi="Book Antiqua" w:cs="Arial"/>
          <w:sz w:val="24"/>
          <w:szCs w:val="24"/>
          <w:lang w:val="en-US"/>
        </w:rPr>
        <w:t>the prese</w:t>
      </w:r>
      <w:r w:rsidR="006668FD" w:rsidRPr="00693AAF">
        <w:rPr>
          <w:rFonts w:ascii="Book Antiqua" w:hAnsi="Book Antiqua" w:cs="Arial"/>
          <w:sz w:val="24"/>
          <w:szCs w:val="24"/>
          <w:lang w:val="en-US"/>
        </w:rPr>
        <w:t>nce of gastroesophageal varices</w:t>
      </w:r>
      <w:r w:rsidR="00D24E6F" w:rsidRPr="00693AAF">
        <w:rPr>
          <w:rFonts w:ascii="Book Antiqua" w:hAnsi="Book Antiqua" w:cs="Arial"/>
          <w:sz w:val="24"/>
          <w:szCs w:val="24"/>
          <w:lang w:val="en-US"/>
        </w:rPr>
        <w:t xml:space="preserve"> was revealed</w:t>
      </w:r>
      <w:r w:rsidR="00E101D0" w:rsidRPr="00693AAF">
        <w:rPr>
          <w:rFonts w:ascii="Book Antiqua" w:hAnsi="Book Antiqua" w:cs="Arial"/>
          <w:sz w:val="24"/>
          <w:szCs w:val="24"/>
          <w:lang w:val="en-US"/>
        </w:rPr>
        <w:t>, irrespective</w:t>
      </w:r>
      <w:r w:rsidR="00B9032F" w:rsidRPr="00693AAF">
        <w:rPr>
          <w:rFonts w:ascii="Book Antiqua" w:hAnsi="Book Antiqua" w:cs="Arial"/>
          <w:sz w:val="24"/>
          <w:szCs w:val="24"/>
          <w:lang w:val="en-US"/>
        </w:rPr>
        <w:t xml:space="preserve"> of the diagnosis of CCM</w:t>
      </w:r>
      <w:r w:rsidR="007132DB" w:rsidRPr="00693AAF">
        <w:rPr>
          <w:rFonts w:ascii="Book Antiqua" w:hAnsi="Book Antiqua" w:cs="Arial"/>
          <w:sz w:val="24"/>
          <w:szCs w:val="24"/>
          <w:lang w:val="en-US"/>
        </w:rPr>
        <w:t xml:space="preserve">. </w:t>
      </w:r>
      <w:r w:rsidR="00B9032F" w:rsidRPr="00693AAF">
        <w:rPr>
          <w:rFonts w:ascii="Book Antiqua" w:hAnsi="Book Antiqua" w:cs="Arial"/>
          <w:sz w:val="24"/>
          <w:szCs w:val="24"/>
          <w:lang w:val="en-US"/>
        </w:rPr>
        <w:t xml:space="preserve">As such, </w:t>
      </w:r>
      <w:r w:rsidR="00236095" w:rsidRPr="00693AAF">
        <w:rPr>
          <w:rFonts w:ascii="Book Antiqua" w:hAnsi="Book Antiqua" w:cs="Arial"/>
          <w:sz w:val="24"/>
          <w:szCs w:val="24"/>
          <w:lang w:val="en-US"/>
        </w:rPr>
        <w:t xml:space="preserve">the clinical significance of </w:t>
      </w:r>
      <w:proofErr w:type="spellStart"/>
      <w:r w:rsidR="007132DB" w:rsidRPr="00693AAF">
        <w:rPr>
          <w:rFonts w:ascii="Book Antiqua" w:hAnsi="Book Antiqua" w:cs="Arial"/>
          <w:sz w:val="24"/>
          <w:szCs w:val="24"/>
          <w:lang w:val="en-US"/>
        </w:rPr>
        <w:t>QTc</w:t>
      </w:r>
      <w:proofErr w:type="spellEnd"/>
      <w:r w:rsidR="007132DB" w:rsidRPr="00693AAF">
        <w:rPr>
          <w:rFonts w:ascii="Book Antiqua" w:hAnsi="Book Antiqua" w:cs="Arial"/>
          <w:sz w:val="24"/>
          <w:szCs w:val="24"/>
          <w:lang w:val="en-US"/>
        </w:rPr>
        <w:t xml:space="preserve"> interval prolongation</w:t>
      </w:r>
      <w:r w:rsidR="006668FD" w:rsidRPr="00693AAF">
        <w:rPr>
          <w:rFonts w:ascii="Book Antiqua" w:hAnsi="Book Antiqua" w:cs="Arial"/>
          <w:sz w:val="24"/>
          <w:szCs w:val="24"/>
          <w:lang w:val="en-US"/>
        </w:rPr>
        <w:t xml:space="preserve"> </w:t>
      </w:r>
      <w:r w:rsidR="00BE0018" w:rsidRPr="00693AAF">
        <w:rPr>
          <w:rFonts w:ascii="Book Antiqua" w:hAnsi="Book Antiqua" w:cs="Arial"/>
          <w:sz w:val="24"/>
          <w:szCs w:val="24"/>
          <w:lang w:val="en-US"/>
        </w:rPr>
        <w:t>is</w:t>
      </w:r>
      <w:r w:rsidR="00236095" w:rsidRPr="00693AAF">
        <w:rPr>
          <w:rFonts w:ascii="Book Antiqua" w:hAnsi="Book Antiqua" w:cs="Arial"/>
          <w:sz w:val="24"/>
          <w:szCs w:val="24"/>
          <w:lang w:val="en-US"/>
        </w:rPr>
        <w:t xml:space="preserve"> emphasized</w:t>
      </w:r>
      <w:r w:rsidR="00BE0018" w:rsidRPr="00693AAF">
        <w:rPr>
          <w:rFonts w:ascii="Book Antiqua" w:hAnsi="Book Antiqua" w:cs="Arial"/>
          <w:sz w:val="24"/>
          <w:szCs w:val="24"/>
          <w:lang w:val="en-US"/>
        </w:rPr>
        <w:t xml:space="preserve"> and </w:t>
      </w:r>
      <w:r w:rsidR="00236095" w:rsidRPr="00693AAF">
        <w:rPr>
          <w:rFonts w:ascii="Book Antiqua" w:hAnsi="Book Antiqua" w:cs="Arial"/>
          <w:sz w:val="24"/>
          <w:szCs w:val="24"/>
          <w:lang w:val="en-US"/>
        </w:rPr>
        <w:t xml:space="preserve">it </w:t>
      </w:r>
      <w:r w:rsidR="00937D38" w:rsidRPr="00693AAF">
        <w:rPr>
          <w:rFonts w:ascii="Book Antiqua" w:hAnsi="Book Antiqua" w:cs="Arial"/>
          <w:sz w:val="24"/>
          <w:szCs w:val="24"/>
          <w:lang w:val="en-US"/>
        </w:rPr>
        <w:t xml:space="preserve">can be regarded as </w:t>
      </w:r>
      <w:r w:rsidR="007132DB" w:rsidRPr="00693AAF">
        <w:rPr>
          <w:rFonts w:ascii="Book Antiqua" w:hAnsi="Book Antiqua" w:cs="Arial"/>
          <w:sz w:val="24"/>
          <w:szCs w:val="24"/>
          <w:lang w:val="en-US"/>
        </w:rPr>
        <w:t>a</w:t>
      </w:r>
      <w:r w:rsidR="001E3522" w:rsidRPr="00693AAF">
        <w:rPr>
          <w:rFonts w:ascii="Book Antiqua" w:hAnsi="Book Antiqua" w:cs="Arial"/>
          <w:sz w:val="24"/>
          <w:szCs w:val="24"/>
          <w:lang w:val="en-US"/>
        </w:rPr>
        <w:t xml:space="preserve"> </w:t>
      </w:r>
      <w:r w:rsidR="00937D38" w:rsidRPr="00693AAF">
        <w:rPr>
          <w:rFonts w:ascii="Book Antiqua" w:hAnsi="Book Antiqua" w:cs="Arial"/>
          <w:sz w:val="24"/>
          <w:szCs w:val="24"/>
          <w:lang w:val="en-US"/>
        </w:rPr>
        <w:t>marker of severe</w:t>
      </w:r>
      <w:r w:rsidR="00CB6AC2" w:rsidRPr="00693AAF">
        <w:rPr>
          <w:rFonts w:ascii="Book Antiqua" w:hAnsi="Book Antiqua" w:cs="Arial"/>
          <w:sz w:val="24"/>
          <w:szCs w:val="24"/>
          <w:lang w:val="en-US"/>
        </w:rPr>
        <w:t xml:space="preserve"> liver</w:t>
      </w:r>
      <w:r w:rsidR="00937D38" w:rsidRPr="00693AAF">
        <w:rPr>
          <w:rFonts w:ascii="Book Antiqua" w:hAnsi="Book Antiqua" w:cs="Arial"/>
          <w:sz w:val="24"/>
          <w:szCs w:val="24"/>
          <w:lang w:val="en-US"/>
        </w:rPr>
        <w:t xml:space="preserve"> disease</w:t>
      </w:r>
      <w:r w:rsidR="00BE0018" w:rsidRPr="00693AAF">
        <w:rPr>
          <w:rFonts w:ascii="Book Antiqua" w:hAnsi="Book Antiqua" w:cs="Arial"/>
          <w:sz w:val="24"/>
          <w:szCs w:val="24"/>
          <w:lang w:val="en-US"/>
        </w:rPr>
        <w:t>.</w:t>
      </w:r>
      <w:r w:rsidR="0021023A" w:rsidRPr="00693AAF">
        <w:rPr>
          <w:rFonts w:ascii="Book Antiqua" w:hAnsi="Book Antiqua" w:cs="Arial"/>
          <w:sz w:val="24"/>
          <w:szCs w:val="24"/>
          <w:lang w:val="en-US"/>
        </w:rPr>
        <w:t xml:space="preserve"> A limitation of our study is its small sample size.</w:t>
      </w:r>
    </w:p>
    <w:p w:rsidR="00D46431" w:rsidRPr="00693AAF" w:rsidRDefault="00D0507B" w:rsidP="00C266C8">
      <w:pPr>
        <w:spacing w:after="0" w:line="360" w:lineRule="auto"/>
        <w:ind w:firstLineChars="100" w:firstLine="240"/>
        <w:jc w:val="both"/>
        <w:rPr>
          <w:rFonts w:ascii="Book Antiqua" w:hAnsi="Book Antiqua" w:cs="Arial"/>
          <w:sz w:val="24"/>
          <w:szCs w:val="24"/>
          <w:lang w:val="en-US"/>
        </w:rPr>
      </w:pPr>
      <w:proofErr w:type="spellStart"/>
      <w:r w:rsidRPr="00693AAF">
        <w:rPr>
          <w:rFonts w:ascii="Book Antiqua" w:hAnsi="Book Antiqua" w:cs="Arial"/>
          <w:sz w:val="24"/>
          <w:szCs w:val="24"/>
          <w:lang w:val="en-US"/>
        </w:rPr>
        <w:t>Hepatologists</w:t>
      </w:r>
      <w:proofErr w:type="spellEnd"/>
      <w:r w:rsidRPr="00693AAF">
        <w:rPr>
          <w:rFonts w:ascii="Book Antiqua" w:hAnsi="Book Antiqua" w:cs="Arial"/>
          <w:sz w:val="24"/>
          <w:szCs w:val="24"/>
          <w:lang w:val="en-US"/>
        </w:rPr>
        <w:t xml:space="preserve"> should </w:t>
      </w:r>
      <w:r w:rsidR="0097479F" w:rsidRPr="00693AAF">
        <w:rPr>
          <w:rFonts w:ascii="Book Antiqua" w:hAnsi="Book Antiqua" w:cs="Arial"/>
          <w:sz w:val="24"/>
          <w:szCs w:val="24"/>
          <w:lang w:val="en-US"/>
        </w:rPr>
        <w:t>be aware of</w:t>
      </w:r>
      <w:r w:rsidRPr="00693AAF">
        <w:rPr>
          <w:rFonts w:ascii="Book Antiqua" w:hAnsi="Book Antiqua" w:cs="Arial"/>
          <w:sz w:val="24"/>
          <w:szCs w:val="24"/>
          <w:lang w:val="en-US"/>
        </w:rPr>
        <w:t xml:space="preserve"> this</w:t>
      </w:r>
      <w:r w:rsidR="0097479F" w:rsidRPr="00693AAF">
        <w:rPr>
          <w:rFonts w:ascii="Book Antiqua" w:hAnsi="Book Antiqua" w:cs="Arial"/>
          <w:sz w:val="24"/>
          <w:szCs w:val="24"/>
          <w:lang w:val="en-US"/>
        </w:rPr>
        <w:t xml:space="preserve"> silent</w:t>
      </w:r>
      <w:r w:rsidRPr="00693AAF">
        <w:rPr>
          <w:rFonts w:ascii="Book Antiqua" w:hAnsi="Book Antiqua" w:cs="Arial"/>
          <w:sz w:val="24"/>
          <w:szCs w:val="24"/>
          <w:lang w:val="en-US"/>
        </w:rPr>
        <w:t xml:space="preserve"> entity</w:t>
      </w:r>
      <w:r w:rsidR="0097479F" w:rsidRPr="00693AAF">
        <w:rPr>
          <w:rFonts w:ascii="Book Antiqua" w:hAnsi="Book Antiqua" w:cs="Arial"/>
          <w:sz w:val="24"/>
          <w:szCs w:val="24"/>
          <w:lang w:val="en-US"/>
        </w:rPr>
        <w:t xml:space="preserve"> and actively search for it because</w:t>
      </w:r>
      <w:r w:rsidRPr="00693AAF">
        <w:rPr>
          <w:rFonts w:ascii="Book Antiqua" w:hAnsi="Book Antiqua" w:cs="Arial"/>
          <w:sz w:val="24"/>
          <w:szCs w:val="24"/>
          <w:lang w:val="en-US"/>
        </w:rPr>
        <w:t xml:space="preserve"> </w:t>
      </w:r>
      <w:r w:rsidR="0097479F" w:rsidRPr="00693AAF">
        <w:rPr>
          <w:rFonts w:ascii="Book Antiqua" w:hAnsi="Book Antiqua" w:cs="Arial"/>
          <w:sz w:val="24"/>
          <w:szCs w:val="24"/>
          <w:lang w:val="en-US"/>
        </w:rPr>
        <w:t xml:space="preserve">it is </w:t>
      </w:r>
      <w:r w:rsidR="007F2CA6" w:rsidRPr="00693AAF">
        <w:rPr>
          <w:rFonts w:ascii="Book Antiqua" w:hAnsi="Book Antiqua" w:cs="Arial"/>
          <w:sz w:val="24"/>
          <w:szCs w:val="24"/>
          <w:lang w:val="en-US"/>
        </w:rPr>
        <w:t xml:space="preserve">of major importance </w:t>
      </w:r>
      <w:r w:rsidRPr="00693AAF">
        <w:rPr>
          <w:rFonts w:ascii="Book Antiqua" w:hAnsi="Book Antiqua" w:cs="Arial"/>
          <w:sz w:val="24"/>
          <w:szCs w:val="24"/>
          <w:lang w:val="en-US"/>
        </w:rPr>
        <w:t xml:space="preserve">in the </w:t>
      </w:r>
      <w:r w:rsidR="00BF5B57" w:rsidRPr="00693AAF">
        <w:rPr>
          <w:rFonts w:ascii="Book Antiqua" w:hAnsi="Book Antiqua" w:cs="Arial"/>
          <w:sz w:val="24"/>
          <w:szCs w:val="24"/>
          <w:lang w:val="en-US"/>
        </w:rPr>
        <w:t xml:space="preserve">management </w:t>
      </w:r>
      <w:r w:rsidRPr="00693AAF">
        <w:rPr>
          <w:rFonts w:ascii="Book Antiqua" w:hAnsi="Book Antiqua" w:cs="Arial"/>
          <w:sz w:val="24"/>
          <w:szCs w:val="24"/>
          <w:lang w:val="en-US"/>
        </w:rPr>
        <w:t>of</w:t>
      </w:r>
      <w:r w:rsidR="004415CE" w:rsidRPr="00693AAF">
        <w:rPr>
          <w:rFonts w:ascii="Book Antiqua" w:hAnsi="Book Antiqua" w:cs="Arial"/>
          <w:sz w:val="24"/>
          <w:szCs w:val="24"/>
          <w:lang w:val="en-US"/>
        </w:rPr>
        <w:t xml:space="preserve"> </w:t>
      </w:r>
      <w:r w:rsidR="00BF5B57" w:rsidRPr="00693AAF">
        <w:rPr>
          <w:rFonts w:ascii="Book Antiqua" w:hAnsi="Book Antiqua" w:cs="Arial"/>
          <w:sz w:val="24"/>
          <w:szCs w:val="24"/>
          <w:lang w:val="en-US"/>
        </w:rPr>
        <w:t>the cirrhotic patient</w:t>
      </w:r>
      <w:r w:rsidR="004415CE" w:rsidRPr="00693AAF">
        <w:rPr>
          <w:rFonts w:ascii="Book Antiqua" w:hAnsi="Book Antiqua" w:cs="Arial"/>
          <w:sz w:val="24"/>
          <w:szCs w:val="24"/>
          <w:lang w:val="en-US"/>
        </w:rPr>
        <w:t xml:space="preserve"> as it contribute</w:t>
      </w:r>
      <w:r w:rsidR="007132DB" w:rsidRPr="00693AAF">
        <w:rPr>
          <w:rFonts w:ascii="Book Antiqua" w:hAnsi="Book Antiqua" w:cs="Arial"/>
          <w:sz w:val="24"/>
          <w:szCs w:val="24"/>
          <w:lang w:val="en-US"/>
        </w:rPr>
        <w:t>s</w:t>
      </w:r>
      <w:r w:rsidR="004415CE" w:rsidRPr="00693AAF">
        <w:rPr>
          <w:rFonts w:ascii="Book Antiqua" w:hAnsi="Book Antiqua" w:cs="Arial"/>
          <w:sz w:val="24"/>
          <w:szCs w:val="24"/>
          <w:lang w:val="en-US"/>
        </w:rPr>
        <w:t xml:space="preserve"> to the</w:t>
      </w:r>
      <w:r w:rsidR="00F12E8A" w:rsidRPr="00693AAF">
        <w:rPr>
          <w:rFonts w:ascii="Book Antiqua" w:hAnsi="Book Antiqua" w:cs="Arial"/>
          <w:sz w:val="24"/>
          <w:szCs w:val="24"/>
          <w:lang w:val="en-US"/>
        </w:rPr>
        <w:t xml:space="preserve"> </w:t>
      </w:r>
      <w:r w:rsidR="007F2CA6" w:rsidRPr="00693AAF">
        <w:rPr>
          <w:rFonts w:ascii="Book Antiqua" w:hAnsi="Book Antiqua" w:cs="Arial"/>
          <w:sz w:val="24"/>
          <w:szCs w:val="24"/>
          <w:lang w:val="en-US"/>
        </w:rPr>
        <w:t xml:space="preserve">high cardiovascular morbidity and mortality </w:t>
      </w:r>
      <w:r w:rsidR="00F12E8A" w:rsidRPr="00693AAF">
        <w:rPr>
          <w:rFonts w:ascii="Book Antiqua" w:hAnsi="Book Antiqua" w:cs="Arial"/>
          <w:sz w:val="24"/>
          <w:szCs w:val="24"/>
          <w:lang w:val="en-US"/>
        </w:rPr>
        <w:t>related to TIPS insertion and</w:t>
      </w:r>
      <w:r w:rsidR="007F2CA6" w:rsidRPr="00693AAF">
        <w:rPr>
          <w:rFonts w:ascii="Book Antiqua" w:hAnsi="Book Antiqua" w:cs="Arial"/>
          <w:sz w:val="24"/>
          <w:szCs w:val="24"/>
          <w:lang w:val="en-US"/>
        </w:rPr>
        <w:t xml:space="preserve"> liver transplantati</w:t>
      </w:r>
      <w:r w:rsidRPr="00693AAF">
        <w:rPr>
          <w:rFonts w:ascii="Book Antiqua" w:hAnsi="Book Antiqua" w:cs="Arial"/>
          <w:sz w:val="24"/>
          <w:szCs w:val="24"/>
          <w:lang w:val="en-US"/>
        </w:rPr>
        <w:t>on.</w:t>
      </w:r>
      <w:r w:rsidR="001E3522" w:rsidRPr="00693AAF">
        <w:rPr>
          <w:rFonts w:ascii="Book Antiqua" w:hAnsi="Book Antiqua" w:cs="Arial"/>
          <w:sz w:val="24"/>
          <w:szCs w:val="24"/>
          <w:lang w:val="en-US"/>
        </w:rPr>
        <w:t xml:space="preserve"> </w:t>
      </w:r>
      <w:r w:rsidR="00ED59BC" w:rsidRPr="00693AAF">
        <w:rPr>
          <w:rFonts w:ascii="Book Antiqua" w:hAnsi="Book Antiqua" w:cs="Arial"/>
          <w:sz w:val="24"/>
          <w:szCs w:val="24"/>
          <w:lang w:val="en-US"/>
        </w:rPr>
        <w:t>It</w:t>
      </w:r>
      <w:r w:rsidR="007F2CA6" w:rsidRPr="00693AAF">
        <w:rPr>
          <w:rFonts w:ascii="Book Antiqua" w:hAnsi="Book Antiqua" w:cs="Arial"/>
          <w:sz w:val="24"/>
          <w:szCs w:val="24"/>
          <w:lang w:val="en-US"/>
        </w:rPr>
        <w:t xml:space="preserve"> remains of</w:t>
      </w:r>
      <w:r w:rsidR="003550CD" w:rsidRPr="00693AAF">
        <w:rPr>
          <w:rFonts w:ascii="Book Antiqua" w:hAnsi="Book Antiqua" w:cs="Arial"/>
          <w:sz w:val="24"/>
          <w:szCs w:val="24"/>
          <w:lang w:val="en-US"/>
        </w:rPr>
        <w:t xml:space="preserve"> the</w:t>
      </w:r>
      <w:r w:rsidR="00ED59BC" w:rsidRPr="00693AAF">
        <w:rPr>
          <w:rFonts w:ascii="Book Antiqua" w:hAnsi="Book Antiqua" w:cs="Arial"/>
          <w:sz w:val="24"/>
          <w:szCs w:val="24"/>
          <w:lang w:val="en-US"/>
        </w:rPr>
        <w:t xml:space="preserve"> utmost importance to</w:t>
      </w:r>
      <w:r w:rsidR="00224F16" w:rsidRPr="00693AAF">
        <w:rPr>
          <w:rFonts w:ascii="Book Antiqua" w:hAnsi="Book Antiqua" w:cs="Arial"/>
          <w:sz w:val="24"/>
          <w:szCs w:val="24"/>
          <w:lang w:val="en-US"/>
        </w:rPr>
        <w:t xml:space="preserve"> better </w:t>
      </w:r>
      <w:r w:rsidR="00ED59BC" w:rsidRPr="00693AAF">
        <w:rPr>
          <w:rFonts w:ascii="Book Antiqua" w:hAnsi="Book Antiqua" w:cs="Arial"/>
          <w:sz w:val="24"/>
          <w:szCs w:val="24"/>
          <w:lang w:val="en-US"/>
        </w:rPr>
        <w:t xml:space="preserve">define </w:t>
      </w:r>
      <w:r w:rsidR="004767E2" w:rsidRPr="00693AAF">
        <w:rPr>
          <w:rFonts w:ascii="Book Antiqua" w:hAnsi="Book Antiqua" w:cs="Arial"/>
          <w:sz w:val="24"/>
          <w:szCs w:val="24"/>
          <w:lang w:val="en-US"/>
        </w:rPr>
        <w:t>CCM diagnostic</w:t>
      </w:r>
      <w:r w:rsidR="00EC2BBA" w:rsidRPr="00693AAF">
        <w:rPr>
          <w:rFonts w:ascii="Book Antiqua" w:hAnsi="Book Antiqua" w:cs="Arial"/>
          <w:sz w:val="24"/>
          <w:szCs w:val="24"/>
          <w:lang w:val="en-US"/>
        </w:rPr>
        <w:t xml:space="preserve"> criteria</w:t>
      </w:r>
      <w:r w:rsidR="00224F16" w:rsidRPr="00693AAF">
        <w:rPr>
          <w:rFonts w:ascii="Book Antiqua" w:hAnsi="Book Antiqua" w:cs="Arial"/>
          <w:sz w:val="24"/>
          <w:szCs w:val="24"/>
          <w:lang w:val="en-US"/>
        </w:rPr>
        <w:t>, to</w:t>
      </w:r>
      <w:r w:rsidR="001E5B2F" w:rsidRPr="00693AAF">
        <w:rPr>
          <w:rFonts w:ascii="Book Antiqua" w:hAnsi="Book Antiqua" w:cs="Arial"/>
          <w:sz w:val="24"/>
          <w:szCs w:val="24"/>
          <w:lang w:val="en-US"/>
        </w:rPr>
        <w:t xml:space="preserve"> suggest</w:t>
      </w:r>
      <w:r w:rsidR="00224F16" w:rsidRPr="00693AAF">
        <w:rPr>
          <w:rFonts w:ascii="Book Antiqua" w:hAnsi="Book Antiqua" w:cs="Arial"/>
          <w:sz w:val="24"/>
          <w:szCs w:val="24"/>
          <w:lang w:val="en-US"/>
        </w:rPr>
        <w:t xml:space="preserve"> </w:t>
      </w:r>
      <w:r w:rsidR="007F2CA6" w:rsidRPr="00693AAF">
        <w:rPr>
          <w:rFonts w:ascii="Book Antiqua" w:hAnsi="Book Antiqua" w:cs="Arial"/>
          <w:sz w:val="24"/>
          <w:szCs w:val="24"/>
          <w:lang w:val="en-US"/>
        </w:rPr>
        <w:t xml:space="preserve">specific stress test protocols and to </w:t>
      </w:r>
      <w:r w:rsidR="00ED59BC" w:rsidRPr="00693AAF">
        <w:rPr>
          <w:rFonts w:ascii="Book Antiqua" w:hAnsi="Book Antiqua" w:cs="Arial"/>
          <w:sz w:val="24"/>
          <w:szCs w:val="24"/>
          <w:lang w:val="en-US"/>
        </w:rPr>
        <w:t>update echocardiographic criteria</w:t>
      </w:r>
      <w:r w:rsidR="00224F16" w:rsidRPr="00693AAF">
        <w:rPr>
          <w:rFonts w:ascii="Book Antiqua" w:hAnsi="Book Antiqua" w:cs="Arial"/>
          <w:sz w:val="24"/>
          <w:szCs w:val="24"/>
          <w:lang w:val="en-US"/>
        </w:rPr>
        <w:t xml:space="preserve"> for the diagnosis</w:t>
      </w:r>
      <w:r w:rsidR="00ED59BC" w:rsidRPr="00693AAF">
        <w:rPr>
          <w:rFonts w:ascii="Book Antiqua" w:hAnsi="Book Antiqua" w:cs="Arial"/>
          <w:sz w:val="24"/>
          <w:szCs w:val="24"/>
          <w:lang w:val="en-US"/>
        </w:rPr>
        <w:t>,</w:t>
      </w:r>
      <w:r w:rsidR="007F2CA6" w:rsidRPr="00693AAF">
        <w:rPr>
          <w:rFonts w:ascii="Book Antiqua" w:hAnsi="Book Antiqua" w:cs="Arial"/>
          <w:sz w:val="24"/>
          <w:szCs w:val="24"/>
          <w:lang w:val="en-US"/>
        </w:rPr>
        <w:t xml:space="preserve"> probably including</w:t>
      </w:r>
      <w:r w:rsidR="00224F16" w:rsidRPr="00693AAF">
        <w:rPr>
          <w:rFonts w:ascii="Book Antiqua" w:hAnsi="Book Antiqua" w:cs="Arial"/>
          <w:sz w:val="24"/>
          <w:szCs w:val="24"/>
          <w:lang w:val="en-US"/>
        </w:rPr>
        <w:t xml:space="preserve"> TDI parameters which</w:t>
      </w:r>
      <w:r w:rsidR="001E5B2F" w:rsidRPr="00693AAF">
        <w:rPr>
          <w:rFonts w:ascii="Book Antiqua" w:hAnsi="Book Antiqua" w:cs="Arial"/>
          <w:sz w:val="24"/>
          <w:szCs w:val="24"/>
          <w:lang w:val="en-US"/>
        </w:rPr>
        <w:t xml:space="preserve"> have already been used in several studies besides ours</w:t>
      </w:r>
      <w:r w:rsidR="00224F16" w:rsidRPr="00693AAF">
        <w:rPr>
          <w:rFonts w:ascii="Book Antiqua" w:hAnsi="Book Antiqua" w:cs="Arial"/>
          <w:sz w:val="24"/>
          <w:szCs w:val="24"/>
          <w:lang w:val="en-US"/>
        </w:rPr>
        <w:t>, i</w:t>
      </w:r>
      <w:r w:rsidR="002A05C8" w:rsidRPr="00693AAF">
        <w:rPr>
          <w:rFonts w:ascii="Book Antiqua" w:hAnsi="Book Antiqua" w:cs="Arial"/>
          <w:sz w:val="24"/>
          <w:szCs w:val="24"/>
          <w:lang w:val="en-US"/>
        </w:rPr>
        <w:t>n order to achieve more reproducible resul</w:t>
      </w:r>
      <w:r w:rsidR="00224F16" w:rsidRPr="00693AAF">
        <w:rPr>
          <w:rFonts w:ascii="Book Antiqua" w:hAnsi="Book Antiqua" w:cs="Arial"/>
          <w:sz w:val="24"/>
          <w:szCs w:val="24"/>
          <w:lang w:val="en-US"/>
        </w:rPr>
        <w:t>ts.</w:t>
      </w:r>
      <w:r w:rsidR="00FE43D2" w:rsidRPr="00693AAF">
        <w:rPr>
          <w:rFonts w:ascii="Book Antiqua" w:hAnsi="Book Antiqua" w:cs="Arial"/>
          <w:sz w:val="24"/>
          <w:szCs w:val="24"/>
          <w:lang w:val="en-US"/>
        </w:rPr>
        <w:t xml:space="preserve"> Also, the performance of strain evaluation by speckle tracking analysis, a new sophisticated echocardiographic technique, might be a promising method to diagnose </w:t>
      </w:r>
      <w:r w:rsidR="00693AAF" w:rsidRPr="00693AAF">
        <w:rPr>
          <w:rFonts w:ascii="Book Antiqua" w:hAnsi="Book Antiqua" w:cs="Arial"/>
          <w:sz w:val="24"/>
          <w:szCs w:val="24"/>
          <w:lang w:val="en-US"/>
        </w:rPr>
        <w:t>CCM</w:t>
      </w:r>
      <w:r w:rsidR="00753F62" w:rsidRPr="00693AAF">
        <w:rPr>
          <w:rFonts w:ascii="Book Antiqua" w:hAnsi="Book Antiqua" w:cs="Arial"/>
          <w:sz w:val="24"/>
          <w:szCs w:val="24"/>
          <w:lang w:val="en-US"/>
        </w:rPr>
        <w:t xml:space="preserve"> in patients with advanced liver disease</w:t>
      </w:r>
      <w:r w:rsidR="00FE43D2" w:rsidRPr="00693AAF">
        <w:rPr>
          <w:rFonts w:ascii="Book Antiqua" w:hAnsi="Book Antiqua" w:cs="Arial"/>
          <w:sz w:val="24"/>
          <w:szCs w:val="24"/>
          <w:lang w:val="en-US"/>
        </w:rPr>
        <w:t xml:space="preserve"> as it can detect subtle </w:t>
      </w:r>
      <w:proofErr w:type="spellStart"/>
      <w:r w:rsidR="00FE43D2" w:rsidRPr="00693AAF">
        <w:rPr>
          <w:rFonts w:ascii="Book Antiqua" w:hAnsi="Book Antiqua" w:cs="Arial"/>
          <w:sz w:val="24"/>
          <w:szCs w:val="24"/>
          <w:lang w:val="en-US"/>
        </w:rPr>
        <w:t>systo</w:t>
      </w:r>
      <w:proofErr w:type="spellEnd"/>
      <w:r w:rsidR="00FE43D2" w:rsidRPr="00693AAF">
        <w:rPr>
          <w:rFonts w:ascii="Book Antiqua" w:hAnsi="Book Antiqua" w:cs="Arial"/>
          <w:sz w:val="24"/>
          <w:szCs w:val="24"/>
          <w:lang w:val="en-US"/>
        </w:rPr>
        <w:t>-diastolic dysfunction before left ventricular ejection fraction becomes impaired</w:t>
      </w:r>
      <w:r w:rsidR="00A60EB8" w:rsidRPr="00693AAF">
        <w:rPr>
          <w:rFonts w:ascii="Book Antiqua" w:hAnsi="Book Antiqua" w:cs="Arial"/>
          <w:sz w:val="24"/>
          <w:szCs w:val="24"/>
          <w:vertAlign w:val="superscript"/>
          <w:lang w:val="en-US"/>
        </w:rPr>
        <w:t>[12,29]</w:t>
      </w:r>
      <w:r w:rsidR="00FE43D2" w:rsidRPr="00693AAF">
        <w:rPr>
          <w:rFonts w:ascii="Book Antiqua" w:hAnsi="Book Antiqua" w:cs="Arial"/>
          <w:sz w:val="24"/>
          <w:szCs w:val="24"/>
          <w:lang w:val="en-US"/>
        </w:rPr>
        <w:t xml:space="preserve">. </w:t>
      </w:r>
      <w:r w:rsidR="00E71F20" w:rsidRPr="00693AAF">
        <w:rPr>
          <w:rFonts w:ascii="Book Antiqua" w:hAnsi="Book Antiqua" w:cs="Arial"/>
          <w:sz w:val="24"/>
          <w:szCs w:val="24"/>
          <w:lang w:val="en-US"/>
        </w:rPr>
        <w:t>Data regarding the impact of CCM in</w:t>
      </w:r>
      <w:r w:rsidR="004767E2" w:rsidRPr="00693AAF">
        <w:rPr>
          <w:rFonts w:ascii="Book Antiqua" w:hAnsi="Book Antiqua" w:cs="Arial"/>
          <w:sz w:val="24"/>
          <w:szCs w:val="24"/>
          <w:lang w:val="en-US"/>
        </w:rPr>
        <w:t xml:space="preserve"> the</w:t>
      </w:r>
      <w:r w:rsidR="00E71F20" w:rsidRPr="00693AAF">
        <w:rPr>
          <w:rFonts w:ascii="Book Antiqua" w:hAnsi="Book Antiqua" w:cs="Arial"/>
          <w:sz w:val="24"/>
          <w:szCs w:val="24"/>
          <w:lang w:val="en-US"/>
        </w:rPr>
        <w:t xml:space="preserve"> natural history of cirrhosis is </w:t>
      </w:r>
      <w:r w:rsidR="00D0720F" w:rsidRPr="00693AAF">
        <w:rPr>
          <w:rFonts w:ascii="Book Antiqua" w:hAnsi="Book Antiqua" w:cs="Arial"/>
          <w:sz w:val="24"/>
          <w:szCs w:val="24"/>
          <w:lang w:val="en-US"/>
        </w:rPr>
        <w:t xml:space="preserve">also </w:t>
      </w:r>
      <w:r w:rsidR="00E71F20" w:rsidRPr="00693AAF">
        <w:rPr>
          <w:rFonts w:ascii="Book Antiqua" w:hAnsi="Book Antiqua" w:cs="Arial"/>
          <w:sz w:val="24"/>
          <w:szCs w:val="24"/>
          <w:lang w:val="en-US"/>
        </w:rPr>
        <w:t>needed.</w:t>
      </w:r>
    </w:p>
    <w:p w:rsidR="00C266C8" w:rsidRDefault="00C266C8" w:rsidP="00693AAF">
      <w:pPr>
        <w:spacing w:after="0" w:line="360" w:lineRule="auto"/>
        <w:jc w:val="both"/>
        <w:rPr>
          <w:rFonts w:ascii="Book Antiqua" w:hAnsi="Book Antiqua" w:cs="Arial"/>
          <w:sz w:val="24"/>
          <w:szCs w:val="24"/>
          <w:lang w:val="en-US" w:eastAsia="zh-CN"/>
        </w:rPr>
      </w:pPr>
    </w:p>
    <w:p w:rsidR="00BD5235" w:rsidRPr="00C266C8" w:rsidRDefault="00D46431" w:rsidP="00693AAF">
      <w:pPr>
        <w:spacing w:after="0" w:line="360" w:lineRule="auto"/>
        <w:jc w:val="both"/>
        <w:rPr>
          <w:rFonts w:ascii="Book Antiqua" w:hAnsi="Book Antiqua" w:cs="Arial"/>
          <w:sz w:val="24"/>
          <w:szCs w:val="24"/>
          <w:lang w:val="en-US"/>
        </w:rPr>
      </w:pPr>
      <w:r w:rsidRPr="00693AAF">
        <w:rPr>
          <w:rFonts w:ascii="Book Antiqua" w:hAnsi="Book Antiqua" w:cs="Arial"/>
          <w:b/>
          <w:sz w:val="24"/>
          <w:szCs w:val="24"/>
          <w:lang w:val="en-US"/>
        </w:rPr>
        <w:t>COMMENTS</w:t>
      </w:r>
    </w:p>
    <w:p w:rsidR="00E365EE" w:rsidRPr="00693AAF" w:rsidRDefault="00E365EE" w:rsidP="00693AAF">
      <w:pPr>
        <w:spacing w:after="0" w:line="360" w:lineRule="auto"/>
        <w:jc w:val="both"/>
        <w:rPr>
          <w:rFonts w:ascii="Book Antiqua" w:hAnsi="Book Antiqua" w:cs="Arial"/>
          <w:b/>
          <w:i/>
          <w:sz w:val="24"/>
          <w:szCs w:val="24"/>
          <w:lang w:val="en-US"/>
        </w:rPr>
      </w:pPr>
      <w:r w:rsidRPr="00693AAF">
        <w:rPr>
          <w:rFonts w:ascii="Book Antiqua" w:hAnsi="Book Antiqua" w:cs="Arial"/>
          <w:b/>
          <w:i/>
          <w:sz w:val="24"/>
          <w:szCs w:val="24"/>
          <w:lang w:val="en-US"/>
        </w:rPr>
        <w:t>B</w:t>
      </w:r>
      <w:r w:rsidR="00FD7FB1" w:rsidRPr="00693AAF">
        <w:rPr>
          <w:rFonts w:ascii="Book Antiqua" w:hAnsi="Book Antiqua" w:cs="Arial"/>
          <w:b/>
          <w:i/>
          <w:sz w:val="24"/>
          <w:szCs w:val="24"/>
          <w:lang w:val="en-US"/>
        </w:rPr>
        <w:t>ackground</w:t>
      </w:r>
    </w:p>
    <w:p w:rsidR="00E365EE" w:rsidRDefault="00D46431"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lastRenderedPageBreak/>
        <w:t>Cirrhotic cardiomyopathy</w:t>
      </w:r>
      <w:r w:rsidR="00E365EE" w:rsidRPr="00693AAF">
        <w:rPr>
          <w:rFonts w:ascii="Book Antiqua" w:hAnsi="Book Antiqua" w:cs="Arial"/>
          <w:sz w:val="24"/>
          <w:szCs w:val="24"/>
          <w:lang w:val="en-US"/>
        </w:rPr>
        <w:t xml:space="preserve"> (CCM)</w:t>
      </w:r>
      <w:r w:rsidRPr="00693AAF">
        <w:rPr>
          <w:rFonts w:ascii="Book Antiqua" w:hAnsi="Book Antiqua" w:cs="Arial"/>
          <w:sz w:val="24"/>
          <w:szCs w:val="24"/>
          <w:lang w:val="en-US"/>
        </w:rPr>
        <w:t xml:space="preserve"> relates to a cardiac dysfunction in patients with cirrhosis characterized by impaired contractile responsiveness to stress and/or altered diastolic relaxation with electrophysiological abnormalities in the absence of other known cardiac disease. It is independent of the etiology of cirrhosis and is different from alcoholic disease. </w:t>
      </w:r>
      <w:proofErr w:type="spellStart"/>
      <w:r w:rsidRPr="00693AAF">
        <w:rPr>
          <w:rFonts w:ascii="Book Antiqua" w:hAnsi="Book Antiqua" w:cs="Arial"/>
          <w:sz w:val="24"/>
          <w:szCs w:val="24"/>
          <w:lang w:val="en-US"/>
        </w:rPr>
        <w:t>Athough</w:t>
      </w:r>
      <w:proofErr w:type="spellEnd"/>
      <w:r w:rsidRPr="00693AAF">
        <w:rPr>
          <w:rFonts w:ascii="Book Antiqua" w:hAnsi="Book Antiqua" w:cs="Arial"/>
          <w:sz w:val="24"/>
          <w:szCs w:val="24"/>
          <w:lang w:val="en-US"/>
        </w:rPr>
        <w:t xml:space="preserve"> almost always clinically silent at rest, </w:t>
      </w:r>
      <w:r w:rsidR="00E365EE" w:rsidRPr="00693AAF">
        <w:rPr>
          <w:rFonts w:ascii="Book Antiqua" w:hAnsi="Book Antiqua" w:cs="Arial"/>
          <w:sz w:val="24"/>
          <w:szCs w:val="24"/>
          <w:lang w:val="en-US"/>
        </w:rPr>
        <w:t xml:space="preserve">CCM </w:t>
      </w:r>
      <w:r w:rsidRPr="00693AAF">
        <w:rPr>
          <w:rFonts w:ascii="Book Antiqua" w:hAnsi="Book Antiqua" w:cs="Arial"/>
          <w:sz w:val="24"/>
          <w:szCs w:val="24"/>
          <w:lang w:val="en-US"/>
        </w:rPr>
        <w:t xml:space="preserve">is usually unmasked by physiological, pharmacological and/or surgical stress, such as </w:t>
      </w:r>
      <w:proofErr w:type="spellStart"/>
      <w:r w:rsidR="00B52776" w:rsidRPr="00693AAF">
        <w:rPr>
          <w:rFonts w:ascii="Book Antiqua" w:hAnsi="Book Antiqua" w:cs="Arial"/>
          <w:sz w:val="24"/>
          <w:szCs w:val="24"/>
          <w:lang w:val="en-US"/>
        </w:rPr>
        <w:t>transjugular</w:t>
      </w:r>
      <w:proofErr w:type="spellEnd"/>
      <w:r w:rsidR="00B52776" w:rsidRPr="00693AAF">
        <w:rPr>
          <w:rFonts w:ascii="Book Antiqua" w:hAnsi="Book Antiqua" w:cs="Arial"/>
          <w:sz w:val="24"/>
          <w:szCs w:val="24"/>
          <w:lang w:val="en-US"/>
        </w:rPr>
        <w:t xml:space="preserve"> intrahepatic </w:t>
      </w:r>
      <w:proofErr w:type="spellStart"/>
      <w:r w:rsidR="00B52776" w:rsidRPr="00693AAF">
        <w:rPr>
          <w:rFonts w:ascii="Book Antiqua" w:hAnsi="Book Antiqua" w:cs="Arial"/>
          <w:sz w:val="24"/>
          <w:szCs w:val="24"/>
          <w:lang w:val="en-US"/>
        </w:rPr>
        <w:t>portosystemic</w:t>
      </w:r>
      <w:proofErr w:type="spellEnd"/>
      <w:r w:rsidR="00B52776" w:rsidRPr="00693AAF">
        <w:rPr>
          <w:rFonts w:ascii="Book Antiqua" w:hAnsi="Book Antiqua" w:cs="Arial"/>
          <w:sz w:val="24"/>
          <w:szCs w:val="24"/>
          <w:lang w:val="en-US"/>
        </w:rPr>
        <w:t xml:space="preserve"> shunt</w:t>
      </w:r>
      <w:r w:rsidRPr="00693AAF">
        <w:rPr>
          <w:rFonts w:ascii="Book Antiqua" w:hAnsi="Book Antiqua" w:cs="Arial"/>
          <w:sz w:val="24"/>
          <w:szCs w:val="24"/>
          <w:lang w:val="en-US"/>
        </w:rPr>
        <w:t xml:space="preserve"> or liver transplant. </w:t>
      </w:r>
      <w:r w:rsidR="00E365EE" w:rsidRPr="00693AAF">
        <w:rPr>
          <w:rFonts w:ascii="Book Antiqua" w:hAnsi="Book Antiqua" w:cs="Arial"/>
          <w:sz w:val="24"/>
          <w:szCs w:val="24"/>
          <w:lang w:val="en-US"/>
        </w:rPr>
        <w:t>In th</w:t>
      </w:r>
      <w:r w:rsidRPr="00693AAF">
        <w:rPr>
          <w:rFonts w:ascii="Book Antiqua" w:hAnsi="Book Antiqua" w:cs="Arial"/>
          <w:sz w:val="24"/>
          <w:szCs w:val="24"/>
          <w:lang w:val="en-US"/>
        </w:rPr>
        <w:t xml:space="preserve">is study, the authors aimed at </w:t>
      </w:r>
      <w:r w:rsidR="00E365EE" w:rsidRPr="00693AAF">
        <w:rPr>
          <w:rFonts w:ascii="Book Antiqua" w:hAnsi="Book Antiqua" w:cs="Arial"/>
          <w:sz w:val="24"/>
          <w:szCs w:val="24"/>
          <w:lang w:val="en-US"/>
        </w:rPr>
        <w:t>describing the proportion of patients with CCM evaluated by stress echocardiography in a population of cirrhotic patients, and at investigating whether CCM is related to severity of liver disease.</w:t>
      </w:r>
    </w:p>
    <w:p w:rsidR="00B52776" w:rsidRPr="00693AAF" w:rsidRDefault="00B52776" w:rsidP="00693AAF">
      <w:pPr>
        <w:spacing w:after="0" w:line="360" w:lineRule="auto"/>
        <w:jc w:val="both"/>
        <w:rPr>
          <w:rFonts w:ascii="Book Antiqua" w:hAnsi="Book Antiqua" w:cs="Arial"/>
          <w:sz w:val="24"/>
          <w:szCs w:val="24"/>
          <w:lang w:val="en-US" w:eastAsia="zh-CN"/>
        </w:rPr>
      </w:pPr>
    </w:p>
    <w:p w:rsidR="00E365EE" w:rsidRPr="00693AAF" w:rsidRDefault="00E365EE" w:rsidP="00693AAF">
      <w:pPr>
        <w:spacing w:after="0" w:line="360" w:lineRule="auto"/>
        <w:jc w:val="both"/>
        <w:rPr>
          <w:rFonts w:ascii="Book Antiqua" w:hAnsi="Book Antiqua" w:cs="Arial"/>
          <w:b/>
          <w:i/>
          <w:sz w:val="24"/>
          <w:szCs w:val="24"/>
          <w:lang w:val="en-US"/>
        </w:rPr>
      </w:pPr>
      <w:r w:rsidRPr="00693AAF">
        <w:rPr>
          <w:rFonts w:ascii="Book Antiqua" w:hAnsi="Book Antiqua" w:cs="Arial"/>
          <w:b/>
          <w:i/>
          <w:sz w:val="24"/>
          <w:szCs w:val="24"/>
          <w:lang w:val="en-US"/>
        </w:rPr>
        <w:t>R</w:t>
      </w:r>
      <w:r w:rsidR="00FD7FB1" w:rsidRPr="00693AAF">
        <w:rPr>
          <w:rFonts w:ascii="Book Antiqua" w:hAnsi="Book Antiqua" w:cs="Arial"/>
          <w:b/>
          <w:i/>
          <w:sz w:val="24"/>
          <w:szCs w:val="24"/>
          <w:lang w:val="en-US"/>
        </w:rPr>
        <w:t xml:space="preserve">esearch frontiers </w:t>
      </w:r>
    </w:p>
    <w:p w:rsidR="00E365EE" w:rsidRDefault="00E365EE"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Ver</w:t>
      </w:r>
      <w:r w:rsidR="0089356F" w:rsidRPr="00693AAF">
        <w:rPr>
          <w:rFonts w:ascii="Book Antiqua" w:hAnsi="Book Antiqua" w:cs="Arial"/>
          <w:sz w:val="24"/>
          <w:szCs w:val="24"/>
          <w:lang w:val="en-US"/>
        </w:rPr>
        <w:t>y</w:t>
      </w:r>
      <w:r w:rsidRPr="00693AAF">
        <w:rPr>
          <w:rFonts w:ascii="Book Antiqua" w:hAnsi="Book Antiqua" w:cs="Arial"/>
          <w:sz w:val="24"/>
          <w:szCs w:val="24"/>
          <w:lang w:val="en-US"/>
        </w:rPr>
        <w:t xml:space="preserve"> few prior reports address the question of diagnostic evaluation of CCM in cirrhotic patients using </w:t>
      </w:r>
      <w:r w:rsidR="0089356F" w:rsidRPr="00693AAF">
        <w:rPr>
          <w:rFonts w:ascii="Book Antiqua" w:hAnsi="Book Antiqua" w:cs="Arial"/>
          <w:sz w:val="24"/>
          <w:szCs w:val="24"/>
          <w:lang w:val="en-US"/>
        </w:rPr>
        <w:t>accurate</w:t>
      </w:r>
      <w:r w:rsidRPr="00693AAF">
        <w:rPr>
          <w:rFonts w:ascii="Book Antiqua" w:hAnsi="Book Antiqua" w:cs="Arial"/>
          <w:sz w:val="24"/>
          <w:szCs w:val="24"/>
          <w:lang w:val="en-US"/>
        </w:rPr>
        <w:t xml:space="preserve"> criteria and stress</w:t>
      </w:r>
      <w:r w:rsidR="0089356F" w:rsidRPr="00693AAF">
        <w:rPr>
          <w:rFonts w:ascii="Book Antiqua" w:hAnsi="Book Antiqua" w:cs="Arial"/>
          <w:sz w:val="24"/>
          <w:szCs w:val="24"/>
          <w:lang w:val="en-US"/>
        </w:rPr>
        <w:t xml:space="preserve"> testing</w:t>
      </w:r>
      <w:r w:rsidRPr="00693AAF">
        <w:rPr>
          <w:rFonts w:ascii="Book Antiqua" w:hAnsi="Book Antiqua" w:cs="Arial"/>
          <w:sz w:val="24"/>
          <w:szCs w:val="24"/>
          <w:lang w:val="en-US"/>
        </w:rPr>
        <w:t>. The results o</w:t>
      </w:r>
      <w:r w:rsidR="0089356F" w:rsidRPr="00693AAF">
        <w:rPr>
          <w:rFonts w:ascii="Book Antiqua" w:hAnsi="Book Antiqua" w:cs="Arial"/>
          <w:sz w:val="24"/>
          <w:szCs w:val="24"/>
          <w:lang w:val="en-US"/>
        </w:rPr>
        <w:t>f the authors’ study contribute to the diagnostic approach to CCM in these patients.</w:t>
      </w:r>
    </w:p>
    <w:p w:rsidR="00180A07" w:rsidRPr="00693AAF" w:rsidRDefault="00180A07" w:rsidP="00693AAF">
      <w:pPr>
        <w:spacing w:after="0" w:line="360" w:lineRule="auto"/>
        <w:jc w:val="both"/>
        <w:rPr>
          <w:rFonts w:ascii="Book Antiqua" w:hAnsi="Book Antiqua" w:cs="Arial"/>
          <w:sz w:val="24"/>
          <w:szCs w:val="24"/>
          <w:lang w:val="en-US" w:eastAsia="zh-CN"/>
        </w:rPr>
      </w:pPr>
    </w:p>
    <w:p w:rsidR="0089356F" w:rsidRPr="00693AAF" w:rsidRDefault="0089356F" w:rsidP="00693AAF">
      <w:pPr>
        <w:spacing w:after="0" w:line="360" w:lineRule="auto"/>
        <w:jc w:val="both"/>
        <w:rPr>
          <w:rFonts w:ascii="Book Antiqua" w:hAnsi="Book Antiqua" w:cs="Arial"/>
          <w:b/>
          <w:i/>
          <w:sz w:val="24"/>
          <w:szCs w:val="24"/>
          <w:lang w:val="en-US"/>
        </w:rPr>
      </w:pPr>
      <w:r w:rsidRPr="00693AAF">
        <w:rPr>
          <w:rFonts w:ascii="Book Antiqua" w:hAnsi="Book Antiqua" w:cs="Arial"/>
          <w:b/>
          <w:i/>
          <w:sz w:val="24"/>
          <w:szCs w:val="24"/>
          <w:lang w:val="en-US"/>
        </w:rPr>
        <w:t>I</w:t>
      </w:r>
      <w:r w:rsidR="00FD7FB1" w:rsidRPr="00693AAF">
        <w:rPr>
          <w:rFonts w:ascii="Book Antiqua" w:hAnsi="Book Antiqua" w:cs="Arial"/>
          <w:b/>
          <w:i/>
          <w:sz w:val="24"/>
          <w:szCs w:val="24"/>
          <w:lang w:val="en-US"/>
        </w:rPr>
        <w:t>nnovations and breakthroughs</w:t>
      </w:r>
    </w:p>
    <w:p w:rsidR="0089356F" w:rsidRDefault="005E28D9"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This</w:t>
      </w:r>
      <w:r w:rsidR="0089356F" w:rsidRPr="00693AAF">
        <w:rPr>
          <w:rFonts w:ascii="Book Antiqua" w:hAnsi="Book Antiqua" w:cs="Arial"/>
          <w:sz w:val="24"/>
          <w:szCs w:val="24"/>
          <w:lang w:val="en-US"/>
        </w:rPr>
        <w:t xml:space="preserve"> study demonstrated that CCM is a frequent condition that is independent of the severity of liver disease. Also, it revealed that CCM is currently underdiagnosed</w:t>
      </w:r>
      <w:r w:rsidRPr="00693AAF">
        <w:rPr>
          <w:rFonts w:ascii="Book Antiqua" w:hAnsi="Book Antiqua" w:cs="Arial"/>
          <w:sz w:val="24"/>
          <w:szCs w:val="24"/>
          <w:lang w:val="en-US"/>
        </w:rPr>
        <w:t xml:space="preserve"> at rest</w:t>
      </w:r>
      <w:r w:rsidR="0089356F" w:rsidRPr="00693AAF">
        <w:rPr>
          <w:rFonts w:ascii="Book Antiqua" w:hAnsi="Book Antiqua" w:cs="Arial"/>
          <w:sz w:val="24"/>
          <w:szCs w:val="24"/>
          <w:lang w:val="en-US"/>
        </w:rPr>
        <w:t>, even after a c</w:t>
      </w:r>
      <w:r w:rsidRPr="00693AAF">
        <w:rPr>
          <w:rFonts w:ascii="Book Antiqua" w:hAnsi="Book Antiqua" w:cs="Arial"/>
          <w:sz w:val="24"/>
          <w:szCs w:val="24"/>
          <w:lang w:val="en-US"/>
        </w:rPr>
        <w:t>omprehensive electrocardiographic and echocardiographic evaluation. A substantial number of patients were diagnosed has having CCM only after the stress echocardiographic evaluation.</w:t>
      </w:r>
      <w:r w:rsidR="000F42B6">
        <w:rPr>
          <w:rFonts w:ascii="Book Antiqua" w:hAnsi="Book Antiqua" w:cs="Arial"/>
          <w:sz w:val="24"/>
          <w:szCs w:val="24"/>
          <w:lang w:val="en-US"/>
        </w:rPr>
        <w:t xml:space="preserve"> </w:t>
      </w:r>
      <w:r w:rsidR="007D4B8C" w:rsidRPr="00693AAF">
        <w:rPr>
          <w:rFonts w:ascii="Book Antiqua" w:hAnsi="Book Antiqua" w:cs="Arial"/>
          <w:sz w:val="24"/>
          <w:szCs w:val="24"/>
          <w:lang w:val="en-US"/>
        </w:rPr>
        <w:t>Furthermore</w:t>
      </w:r>
      <w:r w:rsidR="0089356F" w:rsidRPr="00693AAF">
        <w:rPr>
          <w:rFonts w:ascii="Book Antiqua" w:hAnsi="Book Antiqua" w:cs="Arial"/>
          <w:sz w:val="24"/>
          <w:szCs w:val="24"/>
          <w:lang w:val="en-US"/>
        </w:rPr>
        <w:t xml:space="preserve">, an association between </w:t>
      </w:r>
      <w:proofErr w:type="spellStart"/>
      <w:r w:rsidR="0089356F" w:rsidRPr="00693AAF">
        <w:rPr>
          <w:rFonts w:ascii="Book Antiqua" w:hAnsi="Book Antiqua" w:cs="Arial"/>
          <w:sz w:val="24"/>
          <w:szCs w:val="24"/>
          <w:lang w:val="en-US"/>
        </w:rPr>
        <w:t>QTc</w:t>
      </w:r>
      <w:proofErr w:type="spellEnd"/>
      <w:r w:rsidR="0089356F" w:rsidRPr="00693AAF">
        <w:rPr>
          <w:rFonts w:ascii="Book Antiqua" w:hAnsi="Book Antiqua" w:cs="Arial"/>
          <w:sz w:val="24"/>
          <w:szCs w:val="24"/>
          <w:lang w:val="en-US"/>
        </w:rPr>
        <w:t xml:space="preserve"> </w:t>
      </w:r>
      <w:r w:rsidRPr="00693AAF">
        <w:rPr>
          <w:rFonts w:ascii="Book Antiqua" w:hAnsi="Book Antiqua" w:cs="Arial"/>
          <w:sz w:val="24"/>
          <w:szCs w:val="24"/>
          <w:lang w:val="en-US"/>
        </w:rPr>
        <w:t>(QT</w:t>
      </w:r>
      <w:r w:rsidR="00180A07">
        <w:rPr>
          <w:rFonts w:ascii="Book Antiqua" w:hAnsi="Book Antiqua" w:cs="Arial" w:hint="eastAsia"/>
          <w:sz w:val="24"/>
          <w:szCs w:val="24"/>
          <w:lang w:val="en-US" w:eastAsia="zh-CN"/>
        </w:rPr>
        <w:t xml:space="preserve"> </w:t>
      </w:r>
      <w:r w:rsidRPr="00693AAF">
        <w:rPr>
          <w:rFonts w:ascii="Book Antiqua" w:hAnsi="Book Antiqua" w:cs="Arial"/>
          <w:sz w:val="24"/>
          <w:szCs w:val="24"/>
          <w:lang w:val="en-US"/>
        </w:rPr>
        <w:t xml:space="preserve">corrected) </w:t>
      </w:r>
      <w:r w:rsidR="0089356F" w:rsidRPr="00693AAF">
        <w:rPr>
          <w:rFonts w:ascii="Book Antiqua" w:hAnsi="Book Antiqua" w:cs="Arial"/>
          <w:sz w:val="24"/>
          <w:szCs w:val="24"/>
          <w:lang w:val="en-US"/>
        </w:rPr>
        <w:t>interval prolongation and the presence of gastroesophageal varices</w:t>
      </w:r>
      <w:r w:rsidR="007D4B8C" w:rsidRPr="00693AAF">
        <w:rPr>
          <w:rFonts w:ascii="Book Antiqua" w:hAnsi="Book Antiqua" w:cs="Arial"/>
          <w:sz w:val="24"/>
          <w:szCs w:val="24"/>
          <w:lang w:val="en-US"/>
        </w:rPr>
        <w:t xml:space="preserve"> was </w:t>
      </w:r>
      <w:r w:rsidRPr="00693AAF">
        <w:rPr>
          <w:rFonts w:ascii="Book Antiqua" w:hAnsi="Book Antiqua" w:cs="Arial"/>
          <w:sz w:val="24"/>
          <w:szCs w:val="24"/>
          <w:lang w:val="en-US"/>
        </w:rPr>
        <w:t>revealed</w:t>
      </w:r>
      <w:r w:rsidR="0089356F" w:rsidRPr="00693AAF">
        <w:rPr>
          <w:rFonts w:ascii="Book Antiqua" w:hAnsi="Book Antiqua" w:cs="Arial"/>
          <w:sz w:val="24"/>
          <w:szCs w:val="24"/>
          <w:lang w:val="en-US"/>
        </w:rPr>
        <w:t>, irrespective of the presence of CCM</w:t>
      </w:r>
      <w:r w:rsidR="007D4B8C" w:rsidRPr="00693AAF">
        <w:rPr>
          <w:rFonts w:ascii="Book Antiqua" w:hAnsi="Book Antiqua" w:cs="Arial"/>
          <w:sz w:val="24"/>
          <w:szCs w:val="24"/>
          <w:lang w:val="en-US"/>
        </w:rPr>
        <w:t xml:space="preserve">. </w:t>
      </w:r>
      <w:r w:rsidRPr="00693AAF">
        <w:rPr>
          <w:rFonts w:ascii="Book Antiqua" w:hAnsi="Book Antiqua" w:cs="Arial"/>
          <w:sz w:val="24"/>
          <w:szCs w:val="24"/>
          <w:lang w:val="en-US"/>
        </w:rPr>
        <w:t xml:space="preserve">As such, </w:t>
      </w:r>
      <w:proofErr w:type="spellStart"/>
      <w:r w:rsidRPr="00693AAF">
        <w:rPr>
          <w:rFonts w:ascii="Book Antiqua" w:hAnsi="Book Antiqua" w:cs="Arial"/>
          <w:sz w:val="24"/>
          <w:szCs w:val="24"/>
          <w:lang w:val="en-US"/>
        </w:rPr>
        <w:t>QTc</w:t>
      </w:r>
      <w:proofErr w:type="spellEnd"/>
      <w:r w:rsidRPr="00693AAF">
        <w:rPr>
          <w:rFonts w:ascii="Book Antiqua" w:hAnsi="Book Antiqua" w:cs="Arial"/>
          <w:sz w:val="24"/>
          <w:szCs w:val="24"/>
          <w:lang w:val="en-US"/>
        </w:rPr>
        <w:t xml:space="preserve"> interval prolongation can be regarded as a surrogate of severe liver disease.</w:t>
      </w:r>
    </w:p>
    <w:p w:rsidR="00180A07" w:rsidRPr="00693AAF" w:rsidRDefault="00180A07" w:rsidP="00693AAF">
      <w:pPr>
        <w:spacing w:after="0" w:line="360" w:lineRule="auto"/>
        <w:jc w:val="both"/>
        <w:rPr>
          <w:rFonts w:ascii="Book Antiqua" w:hAnsi="Book Antiqua" w:cs="Arial"/>
          <w:sz w:val="24"/>
          <w:szCs w:val="24"/>
          <w:lang w:val="en-US" w:eastAsia="zh-CN"/>
        </w:rPr>
      </w:pPr>
    </w:p>
    <w:p w:rsidR="005E28D9" w:rsidRPr="00693AAF" w:rsidRDefault="005E28D9" w:rsidP="00693AAF">
      <w:pPr>
        <w:spacing w:after="0" w:line="360" w:lineRule="auto"/>
        <w:jc w:val="both"/>
        <w:rPr>
          <w:rFonts w:ascii="Book Antiqua" w:hAnsi="Book Antiqua" w:cs="Arial"/>
          <w:b/>
          <w:i/>
          <w:sz w:val="24"/>
          <w:szCs w:val="24"/>
          <w:lang w:val="en-US"/>
        </w:rPr>
      </w:pPr>
      <w:r w:rsidRPr="00693AAF">
        <w:rPr>
          <w:rFonts w:ascii="Book Antiqua" w:hAnsi="Book Antiqua" w:cs="Arial"/>
          <w:b/>
          <w:i/>
          <w:sz w:val="24"/>
          <w:szCs w:val="24"/>
          <w:lang w:val="en-US"/>
        </w:rPr>
        <w:t>A</w:t>
      </w:r>
      <w:r w:rsidR="00FD7FB1" w:rsidRPr="00693AAF">
        <w:rPr>
          <w:rFonts w:ascii="Book Antiqua" w:hAnsi="Book Antiqua" w:cs="Arial"/>
          <w:b/>
          <w:i/>
          <w:sz w:val="24"/>
          <w:szCs w:val="24"/>
          <w:lang w:val="en-US"/>
        </w:rPr>
        <w:t>pplications</w:t>
      </w:r>
    </w:p>
    <w:p w:rsidR="005E28D9" w:rsidRDefault="005E28D9"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 xml:space="preserve">This study suggests that a stress test should always be considered in the diagnostic approach to CCM, otherwise it will remain an underdiagnosed entity. </w:t>
      </w:r>
    </w:p>
    <w:p w:rsidR="00180A07" w:rsidRPr="00693AAF" w:rsidRDefault="00180A07" w:rsidP="00693AAF">
      <w:pPr>
        <w:spacing w:after="0" w:line="360" w:lineRule="auto"/>
        <w:jc w:val="both"/>
        <w:rPr>
          <w:rFonts w:ascii="Book Antiqua" w:hAnsi="Book Antiqua" w:cs="Arial"/>
          <w:sz w:val="24"/>
          <w:szCs w:val="24"/>
          <w:lang w:val="en-US" w:eastAsia="zh-CN"/>
        </w:rPr>
      </w:pPr>
    </w:p>
    <w:p w:rsidR="00D46431" w:rsidRPr="00693AAF" w:rsidRDefault="005E28D9" w:rsidP="00693AAF">
      <w:pPr>
        <w:spacing w:after="0" w:line="360" w:lineRule="auto"/>
        <w:jc w:val="both"/>
        <w:rPr>
          <w:rFonts w:ascii="Book Antiqua" w:hAnsi="Book Antiqua" w:cs="Arial"/>
          <w:b/>
          <w:i/>
          <w:sz w:val="24"/>
          <w:szCs w:val="24"/>
          <w:lang w:val="en-US"/>
        </w:rPr>
      </w:pPr>
      <w:r w:rsidRPr="00693AAF">
        <w:rPr>
          <w:rFonts w:ascii="Book Antiqua" w:hAnsi="Book Antiqua" w:cs="Arial"/>
          <w:b/>
          <w:i/>
          <w:sz w:val="24"/>
          <w:szCs w:val="24"/>
          <w:lang w:val="en-US"/>
        </w:rPr>
        <w:t>T</w:t>
      </w:r>
      <w:r w:rsidR="00FD7FB1" w:rsidRPr="00693AAF">
        <w:rPr>
          <w:rFonts w:ascii="Book Antiqua" w:hAnsi="Book Antiqua" w:cs="Arial"/>
          <w:b/>
          <w:i/>
          <w:sz w:val="24"/>
          <w:szCs w:val="24"/>
          <w:lang w:val="en-US"/>
        </w:rPr>
        <w:t>erminology</w:t>
      </w:r>
    </w:p>
    <w:p w:rsidR="005E28D9" w:rsidRDefault="004A41E7"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This study demonstrated that s</w:t>
      </w:r>
      <w:r w:rsidR="00FD7FB1" w:rsidRPr="00693AAF">
        <w:rPr>
          <w:rFonts w:ascii="Book Antiqua" w:hAnsi="Book Antiqua" w:cs="Arial"/>
          <w:sz w:val="24"/>
          <w:szCs w:val="24"/>
          <w:lang w:val="en-US"/>
        </w:rPr>
        <w:t>tress echocardiogra</w:t>
      </w:r>
      <w:r w:rsidR="007C1A09" w:rsidRPr="00693AAF">
        <w:rPr>
          <w:rFonts w:ascii="Book Antiqua" w:hAnsi="Book Antiqua" w:cs="Arial"/>
          <w:sz w:val="24"/>
          <w:szCs w:val="24"/>
          <w:lang w:val="en-US"/>
        </w:rPr>
        <w:t>phy was useful at revealing CCM. As such, it can identify patients at risk of cardiac decompensation and can be used as diagnostic tool of CCM in cirrhotic patients in clinical practice.</w:t>
      </w:r>
    </w:p>
    <w:p w:rsidR="00180A07" w:rsidRPr="00693AAF" w:rsidRDefault="00180A07" w:rsidP="00693AAF">
      <w:pPr>
        <w:spacing w:after="0" w:line="360" w:lineRule="auto"/>
        <w:jc w:val="both"/>
        <w:rPr>
          <w:rFonts w:ascii="Book Antiqua" w:hAnsi="Book Antiqua" w:cs="Arial"/>
          <w:sz w:val="24"/>
          <w:szCs w:val="24"/>
          <w:lang w:val="en-US" w:eastAsia="zh-CN"/>
        </w:rPr>
      </w:pPr>
    </w:p>
    <w:p w:rsidR="00180A07" w:rsidRPr="00D554F9" w:rsidRDefault="00180A07" w:rsidP="00D554F9">
      <w:pPr>
        <w:spacing w:after="0" w:line="360" w:lineRule="auto"/>
        <w:jc w:val="both"/>
        <w:rPr>
          <w:rFonts w:ascii="Book Antiqua" w:hAnsi="Book Antiqua" w:cs="Arial"/>
          <w:b/>
          <w:i/>
          <w:sz w:val="24"/>
          <w:szCs w:val="24"/>
          <w:lang w:val="en-US" w:eastAsia="zh-CN"/>
        </w:rPr>
      </w:pPr>
      <w:r w:rsidRPr="00D554F9">
        <w:rPr>
          <w:rFonts w:ascii="Book Antiqua" w:hAnsi="Book Antiqua" w:cs="Arial"/>
          <w:b/>
          <w:i/>
          <w:sz w:val="24"/>
          <w:szCs w:val="24"/>
          <w:lang w:val="en-US" w:eastAsia="zh-CN"/>
        </w:rPr>
        <w:t>Peer-review</w:t>
      </w:r>
    </w:p>
    <w:p w:rsidR="008D6B75" w:rsidRPr="00D554F9" w:rsidRDefault="008D6B75" w:rsidP="00D554F9">
      <w:pPr>
        <w:spacing w:after="0" w:line="360" w:lineRule="auto"/>
        <w:jc w:val="both"/>
        <w:rPr>
          <w:rFonts w:ascii="Book Antiqua" w:hAnsi="Book Antiqua" w:cs="Arial"/>
          <w:b/>
          <w:i/>
          <w:sz w:val="24"/>
          <w:szCs w:val="24"/>
          <w:lang w:val="en-US" w:eastAsia="zh-CN"/>
        </w:rPr>
      </w:pPr>
      <w:r w:rsidRPr="00D554F9">
        <w:rPr>
          <w:rFonts w:ascii="Book Antiqua" w:hAnsi="Book Antiqua"/>
          <w:sz w:val="24"/>
          <w:szCs w:val="24"/>
        </w:rPr>
        <w:t>This is an interesting manuscript, and especially interesting for the general gastroenterologists, hepatologists, cardiologists and the internist.</w:t>
      </w:r>
    </w:p>
    <w:p w:rsidR="0046467E" w:rsidRPr="00D554F9" w:rsidRDefault="004B39AB" w:rsidP="00D554F9">
      <w:pPr>
        <w:spacing w:after="0" w:line="360" w:lineRule="auto"/>
        <w:jc w:val="both"/>
        <w:rPr>
          <w:rFonts w:ascii="Book Antiqua" w:hAnsi="Book Antiqua" w:cs="Arial"/>
          <w:b/>
          <w:i/>
          <w:sz w:val="24"/>
          <w:szCs w:val="24"/>
          <w:lang w:val="en-US"/>
        </w:rPr>
      </w:pPr>
      <w:r w:rsidRPr="00D554F9">
        <w:rPr>
          <w:rFonts w:ascii="Book Antiqua" w:hAnsi="Book Antiqua" w:cs="Arial"/>
          <w:b/>
          <w:i/>
          <w:sz w:val="24"/>
          <w:szCs w:val="24"/>
          <w:lang w:val="en-US"/>
        </w:rPr>
        <w:br w:type="page"/>
      </w:r>
    </w:p>
    <w:p w:rsidR="00BD5235" w:rsidRPr="00E36AB6" w:rsidRDefault="00BD5235" w:rsidP="00D554F9">
      <w:pPr>
        <w:spacing w:after="0" w:line="360" w:lineRule="auto"/>
        <w:jc w:val="both"/>
        <w:rPr>
          <w:rFonts w:ascii="Book Antiqua" w:hAnsi="Book Antiqua" w:cs="Arial"/>
          <w:b/>
          <w:sz w:val="24"/>
          <w:szCs w:val="24"/>
          <w:lang w:val="en-US"/>
        </w:rPr>
      </w:pPr>
      <w:r w:rsidRPr="00E36AB6">
        <w:rPr>
          <w:rFonts w:ascii="Book Antiqua" w:hAnsi="Book Antiqua" w:cs="Arial"/>
          <w:b/>
          <w:sz w:val="24"/>
          <w:szCs w:val="24"/>
          <w:lang w:val="en-US"/>
        </w:rPr>
        <w:lastRenderedPageBreak/>
        <w:t>REFERENCES</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1 </w:t>
      </w:r>
      <w:r w:rsidR="00E36AB6" w:rsidRPr="00E36AB6">
        <w:rPr>
          <w:rFonts w:ascii="Book Antiqua" w:hAnsi="Book Antiqua"/>
          <w:b/>
          <w:bCs/>
          <w:sz w:val="24"/>
          <w:szCs w:val="24"/>
        </w:rPr>
        <w:t>K</w:t>
      </w:r>
      <w:r w:rsidR="009D1EE2" w:rsidRPr="00E36AB6">
        <w:rPr>
          <w:rFonts w:ascii="Book Antiqua" w:hAnsi="Book Antiqua"/>
          <w:b/>
          <w:bCs/>
          <w:sz w:val="24"/>
          <w:szCs w:val="24"/>
        </w:rPr>
        <w:t>owalski</w:t>
      </w:r>
      <w:r w:rsidR="00E36AB6" w:rsidRPr="00E36AB6">
        <w:rPr>
          <w:rFonts w:ascii="Book Antiqua" w:hAnsi="Book Antiqua"/>
          <w:b/>
          <w:bCs/>
          <w:sz w:val="24"/>
          <w:szCs w:val="24"/>
        </w:rPr>
        <w:t xml:space="preserve"> HJ</w:t>
      </w:r>
      <w:r w:rsidR="00E36AB6" w:rsidRPr="00E36AB6">
        <w:rPr>
          <w:rFonts w:ascii="Book Antiqua" w:hAnsi="Book Antiqua"/>
          <w:sz w:val="24"/>
          <w:szCs w:val="24"/>
        </w:rPr>
        <w:t>, A</w:t>
      </w:r>
      <w:r w:rsidR="009D1EE2" w:rsidRPr="00E36AB6">
        <w:rPr>
          <w:rFonts w:ascii="Book Antiqua" w:hAnsi="Book Antiqua"/>
          <w:sz w:val="24"/>
          <w:szCs w:val="24"/>
        </w:rPr>
        <w:t>belmann</w:t>
      </w:r>
      <w:r w:rsidR="00E36AB6" w:rsidRPr="00E36AB6">
        <w:rPr>
          <w:rFonts w:ascii="Book Antiqua" w:hAnsi="Book Antiqua"/>
          <w:sz w:val="24"/>
          <w:szCs w:val="24"/>
        </w:rPr>
        <w:t xml:space="preserve"> WH.</w:t>
      </w:r>
      <w:proofErr w:type="gramEnd"/>
      <w:r w:rsidR="00E36AB6" w:rsidRPr="00E36AB6">
        <w:rPr>
          <w:rFonts w:ascii="Book Antiqua" w:hAnsi="Book Antiqua"/>
          <w:sz w:val="24"/>
          <w:szCs w:val="24"/>
        </w:rPr>
        <w:t xml:space="preserve"> The cardiac output at rest in Laennec's cirrhosis. </w:t>
      </w:r>
      <w:r w:rsidR="00E36AB6" w:rsidRPr="00E36AB6">
        <w:rPr>
          <w:rFonts w:ascii="Book Antiqua" w:hAnsi="Book Antiqua"/>
          <w:i/>
          <w:iCs/>
          <w:sz w:val="24"/>
          <w:szCs w:val="24"/>
        </w:rPr>
        <w:t>J Clin Invest</w:t>
      </w:r>
      <w:r w:rsidR="00E36AB6" w:rsidRPr="00E36AB6">
        <w:rPr>
          <w:rFonts w:ascii="Book Antiqua" w:hAnsi="Book Antiqua"/>
          <w:sz w:val="24"/>
          <w:szCs w:val="24"/>
        </w:rPr>
        <w:t xml:space="preserve"> 1953; </w:t>
      </w:r>
      <w:r w:rsidR="00E36AB6" w:rsidRPr="00E36AB6">
        <w:rPr>
          <w:rFonts w:ascii="Book Antiqua" w:hAnsi="Book Antiqua"/>
          <w:b/>
          <w:bCs/>
          <w:sz w:val="24"/>
          <w:szCs w:val="24"/>
        </w:rPr>
        <w:t>32</w:t>
      </w:r>
      <w:r w:rsidR="00E36AB6" w:rsidRPr="00E36AB6">
        <w:rPr>
          <w:rFonts w:ascii="Book Antiqua" w:hAnsi="Book Antiqua"/>
          <w:sz w:val="24"/>
          <w:szCs w:val="24"/>
        </w:rPr>
        <w:t>: 1025-1033 [PMID: 13096569]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2 </w:t>
      </w:r>
      <w:r w:rsidRPr="00153A72">
        <w:rPr>
          <w:rFonts w:ascii="Book Antiqua" w:eastAsia="宋体" w:hAnsi="Book Antiqua" w:cs="宋体"/>
          <w:b/>
          <w:bCs/>
          <w:sz w:val="24"/>
          <w:szCs w:val="24"/>
          <w:lang w:val="en-US" w:eastAsia="zh-CN"/>
        </w:rPr>
        <w:t xml:space="preserve">Al </w:t>
      </w:r>
      <w:proofErr w:type="spellStart"/>
      <w:r w:rsidRPr="00153A72">
        <w:rPr>
          <w:rFonts w:ascii="Book Antiqua" w:eastAsia="宋体" w:hAnsi="Book Antiqua" w:cs="宋体"/>
          <w:b/>
          <w:bCs/>
          <w:sz w:val="24"/>
          <w:szCs w:val="24"/>
          <w:lang w:val="en-US" w:eastAsia="zh-CN"/>
        </w:rPr>
        <w:t>Hamoudi</w:t>
      </w:r>
      <w:proofErr w:type="spellEnd"/>
      <w:r w:rsidRPr="00153A72">
        <w:rPr>
          <w:rFonts w:ascii="Book Antiqua" w:eastAsia="宋体" w:hAnsi="Book Antiqua" w:cs="宋体"/>
          <w:b/>
          <w:bCs/>
          <w:sz w:val="24"/>
          <w:szCs w:val="24"/>
          <w:lang w:val="en-US" w:eastAsia="zh-CN"/>
        </w:rPr>
        <w:t xml:space="preserve"> W</w:t>
      </w:r>
      <w:r w:rsidRPr="00153A72">
        <w:rPr>
          <w:rFonts w:ascii="Book Antiqua" w:eastAsia="宋体" w:hAnsi="Book Antiqua" w:cs="宋体"/>
          <w:sz w:val="24"/>
          <w:szCs w:val="24"/>
          <w:lang w:val="en-US" w:eastAsia="zh-CN"/>
        </w:rPr>
        <w:t>, Lee SS. Cirrhotic cardiomyopathy.</w:t>
      </w:r>
      <w:proofErr w:type="gramEnd"/>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i/>
          <w:iCs/>
          <w:sz w:val="24"/>
          <w:szCs w:val="24"/>
          <w:lang w:val="en-US" w:eastAsia="zh-CN"/>
        </w:rPr>
        <w:t xml:space="preserve">Ann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w:t>
      </w:r>
      <w:r w:rsidR="002A14C3">
        <w:rPr>
          <w:rFonts w:ascii="Book Antiqua" w:eastAsia="宋体" w:hAnsi="Book Antiqua" w:cs="宋体" w:hint="eastAsia"/>
          <w:sz w:val="24"/>
          <w:szCs w:val="24"/>
          <w:lang w:val="en-US" w:eastAsia="zh-CN"/>
        </w:rPr>
        <w:t>2006</w:t>
      </w:r>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b/>
          <w:bCs/>
          <w:sz w:val="24"/>
          <w:szCs w:val="24"/>
          <w:lang w:val="en-US" w:eastAsia="zh-CN"/>
        </w:rPr>
        <w:t>5</w:t>
      </w:r>
      <w:r w:rsidRPr="00153A72">
        <w:rPr>
          <w:rFonts w:ascii="Book Antiqua" w:eastAsia="宋体" w:hAnsi="Book Antiqua" w:cs="宋体"/>
          <w:sz w:val="24"/>
          <w:szCs w:val="24"/>
          <w:lang w:val="en-US" w:eastAsia="zh-CN"/>
        </w:rPr>
        <w:t>: 132-139 [PMID: 17060868]</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3 </w:t>
      </w:r>
      <w:r w:rsidRPr="00153A72">
        <w:rPr>
          <w:rFonts w:ascii="Book Antiqua" w:eastAsia="宋体" w:hAnsi="Book Antiqua" w:cs="宋体"/>
          <w:b/>
          <w:bCs/>
          <w:sz w:val="24"/>
          <w:szCs w:val="24"/>
          <w:lang w:val="en-US" w:eastAsia="zh-CN"/>
        </w:rPr>
        <w:t>Lee RF</w:t>
      </w:r>
      <w:r w:rsidRPr="00153A72">
        <w:rPr>
          <w:rFonts w:ascii="Book Antiqua" w:eastAsia="宋体" w:hAnsi="Book Antiqua" w:cs="宋体"/>
          <w:sz w:val="24"/>
          <w:szCs w:val="24"/>
          <w:lang w:val="en-US" w:eastAsia="zh-CN"/>
        </w:rPr>
        <w:t>, Glenn TK, Lee SS. Cardiac dysfunction in cirrhosis.</w:t>
      </w:r>
      <w:proofErr w:type="gramEnd"/>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i/>
          <w:iCs/>
          <w:sz w:val="24"/>
          <w:szCs w:val="24"/>
          <w:lang w:val="en-US" w:eastAsia="zh-CN"/>
        </w:rPr>
        <w:t xml:space="preserve">Best </w:t>
      </w:r>
      <w:proofErr w:type="spellStart"/>
      <w:r w:rsidRPr="00153A72">
        <w:rPr>
          <w:rFonts w:ascii="Book Antiqua" w:eastAsia="宋体" w:hAnsi="Book Antiqua" w:cs="宋体"/>
          <w:i/>
          <w:iCs/>
          <w:sz w:val="24"/>
          <w:szCs w:val="24"/>
          <w:lang w:val="en-US" w:eastAsia="zh-CN"/>
        </w:rPr>
        <w:t>Pract</w:t>
      </w:r>
      <w:proofErr w:type="spellEnd"/>
      <w:r w:rsidRPr="00153A72">
        <w:rPr>
          <w:rFonts w:ascii="Book Antiqua" w:eastAsia="宋体" w:hAnsi="Book Antiqua" w:cs="宋体"/>
          <w:i/>
          <w:iCs/>
          <w:sz w:val="24"/>
          <w:szCs w:val="24"/>
          <w:lang w:val="en-US" w:eastAsia="zh-CN"/>
        </w:rPr>
        <w:t xml:space="preserve"> Res </w:t>
      </w:r>
      <w:proofErr w:type="spellStart"/>
      <w:r w:rsidRPr="00153A72">
        <w:rPr>
          <w:rFonts w:ascii="Book Antiqua" w:eastAsia="宋体" w:hAnsi="Book Antiqua" w:cs="宋体"/>
          <w:i/>
          <w:iCs/>
          <w:sz w:val="24"/>
          <w:szCs w:val="24"/>
          <w:lang w:val="en-US" w:eastAsia="zh-CN"/>
        </w:rPr>
        <w:t>Clin</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Gastroenterol</w:t>
      </w:r>
      <w:proofErr w:type="spellEnd"/>
      <w:r w:rsidRPr="00153A72">
        <w:rPr>
          <w:rFonts w:ascii="Book Antiqua" w:eastAsia="宋体" w:hAnsi="Book Antiqua" w:cs="宋体"/>
          <w:sz w:val="24"/>
          <w:szCs w:val="24"/>
          <w:lang w:val="en-US" w:eastAsia="zh-CN"/>
        </w:rPr>
        <w:t xml:space="preserve"> 2007; </w:t>
      </w:r>
      <w:r w:rsidRPr="00153A72">
        <w:rPr>
          <w:rFonts w:ascii="Book Antiqua" w:eastAsia="宋体" w:hAnsi="Book Antiqua" w:cs="宋体"/>
          <w:b/>
          <w:bCs/>
          <w:sz w:val="24"/>
          <w:szCs w:val="24"/>
          <w:lang w:val="en-US" w:eastAsia="zh-CN"/>
        </w:rPr>
        <w:t>21</w:t>
      </w:r>
      <w:r w:rsidRPr="00153A72">
        <w:rPr>
          <w:rFonts w:ascii="Book Antiqua" w:eastAsia="宋体" w:hAnsi="Book Antiqua" w:cs="宋体"/>
          <w:sz w:val="24"/>
          <w:szCs w:val="24"/>
          <w:lang w:val="en-US" w:eastAsia="zh-CN"/>
        </w:rPr>
        <w:t>: 125-140 [PMID: 17223501]</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4 </w:t>
      </w:r>
      <w:proofErr w:type="spellStart"/>
      <w:r w:rsidRPr="00153A72">
        <w:rPr>
          <w:rFonts w:ascii="Book Antiqua" w:eastAsia="宋体" w:hAnsi="Book Antiqua" w:cs="宋体"/>
          <w:b/>
          <w:bCs/>
          <w:sz w:val="24"/>
          <w:szCs w:val="24"/>
          <w:lang w:val="en-US" w:eastAsia="zh-CN"/>
        </w:rPr>
        <w:t>Baik</w:t>
      </w:r>
      <w:proofErr w:type="spellEnd"/>
      <w:r w:rsidRPr="00153A72">
        <w:rPr>
          <w:rFonts w:ascii="Book Antiqua" w:eastAsia="宋体" w:hAnsi="Book Antiqua" w:cs="宋体"/>
          <w:b/>
          <w:bCs/>
          <w:sz w:val="24"/>
          <w:szCs w:val="24"/>
          <w:lang w:val="en-US" w:eastAsia="zh-CN"/>
        </w:rPr>
        <w:t xml:space="preserve"> SK</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Fouad</w:t>
      </w:r>
      <w:proofErr w:type="spellEnd"/>
      <w:r w:rsidRPr="00153A72">
        <w:rPr>
          <w:rFonts w:ascii="Book Antiqua" w:eastAsia="宋体" w:hAnsi="Book Antiqua" w:cs="宋体"/>
          <w:sz w:val="24"/>
          <w:szCs w:val="24"/>
          <w:lang w:val="en-US" w:eastAsia="zh-CN"/>
        </w:rPr>
        <w:t xml:space="preserve"> TR, Lee SS. Cirrhotic cardiomyopathy.</w:t>
      </w:r>
      <w:proofErr w:type="gramEnd"/>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i/>
          <w:iCs/>
          <w:sz w:val="24"/>
          <w:szCs w:val="24"/>
          <w:lang w:val="en-US" w:eastAsia="zh-CN"/>
        </w:rPr>
        <w:t>Orphanet</w:t>
      </w:r>
      <w:proofErr w:type="spellEnd"/>
      <w:r w:rsidRPr="00153A72">
        <w:rPr>
          <w:rFonts w:ascii="Book Antiqua" w:eastAsia="宋体" w:hAnsi="Book Antiqua" w:cs="宋体"/>
          <w:i/>
          <w:iCs/>
          <w:sz w:val="24"/>
          <w:szCs w:val="24"/>
          <w:lang w:val="en-US" w:eastAsia="zh-CN"/>
        </w:rPr>
        <w:t xml:space="preserve"> J Rare Dis</w:t>
      </w:r>
      <w:r w:rsidRPr="00153A72">
        <w:rPr>
          <w:rFonts w:ascii="Book Antiqua" w:eastAsia="宋体" w:hAnsi="Book Antiqua" w:cs="宋体"/>
          <w:sz w:val="24"/>
          <w:szCs w:val="24"/>
          <w:lang w:val="en-US" w:eastAsia="zh-CN"/>
        </w:rPr>
        <w:t xml:space="preserve"> 2007; </w:t>
      </w:r>
      <w:r w:rsidRPr="00153A72">
        <w:rPr>
          <w:rFonts w:ascii="Book Antiqua" w:eastAsia="宋体" w:hAnsi="Book Antiqua" w:cs="宋体"/>
          <w:b/>
          <w:bCs/>
          <w:sz w:val="24"/>
          <w:szCs w:val="24"/>
          <w:lang w:val="en-US" w:eastAsia="zh-CN"/>
        </w:rPr>
        <w:t>2</w:t>
      </w:r>
      <w:r w:rsidRPr="00153A72">
        <w:rPr>
          <w:rFonts w:ascii="Book Antiqua" w:eastAsia="宋体" w:hAnsi="Book Antiqua" w:cs="宋体"/>
          <w:sz w:val="24"/>
          <w:szCs w:val="24"/>
          <w:lang w:val="en-US" w:eastAsia="zh-CN"/>
        </w:rPr>
        <w:t>: 15 [PMID: 17389039]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5 </w:t>
      </w:r>
      <w:proofErr w:type="spellStart"/>
      <w:r w:rsidRPr="00153A72">
        <w:rPr>
          <w:rFonts w:ascii="Book Antiqua" w:eastAsia="宋体" w:hAnsi="Book Antiqua" w:cs="宋体"/>
          <w:b/>
          <w:bCs/>
          <w:sz w:val="24"/>
          <w:szCs w:val="24"/>
          <w:lang w:val="en-US" w:eastAsia="zh-CN"/>
        </w:rPr>
        <w:t>Møller</w:t>
      </w:r>
      <w:proofErr w:type="spellEnd"/>
      <w:r w:rsidRPr="00153A72">
        <w:rPr>
          <w:rFonts w:ascii="Book Antiqua" w:eastAsia="宋体" w:hAnsi="Book Antiqua" w:cs="宋体"/>
          <w:b/>
          <w:bCs/>
          <w:sz w:val="24"/>
          <w:szCs w:val="24"/>
          <w:lang w:val="en-US" w:eastAsia="zh-CN"/>
        </w:rPr>
        <w:t xml:space="preserve"> S</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Henriksen</w:t>
      </w:r>
      <w:proofErr w:type="spellEnd"/>
      <w:r w:rsidRPr="00153A72">
        <w:rPr>
          <w:rFonts w:ascii="Book Antiqua" w:eastAsia="宋体" w:hAnsi="Book Antiqua" w:cs="宋体"/>
          <w:sz w:val="24"/>
          <w:szCs w:val="24"/>
          <w:lang w:val="en-US" w:eastAsia="zh-CN"/>
        </w:rPr>
        <w:t xml:space="preserve"> JH. Cirrhotic cardiomyopathy.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2010; </w:t>
      </w:r>
      <w:r w:rsidRPr="00153A72">
        <w:rPr>
          <w:rFonts w:ascii="Book Antiqua" w:eastAsia="宋体" w:hAnsi="Book Antiqua" w:cs="宋体"/>
          <w:b/>
          <w:bCs/>
          <w:sz w:val="24"/>
          <w:szCs w:val="24"/>
          <w:lang w:val="en-US" w:eastAsia="zh-CN"/>
        </w:rPr>
        <w:t>53</w:t>
      </w:r>
      <w:r w:rsidRPr="00153A72">
        <w:rPr>
          <w:rFonts w:ascii="Book Antiqua" w:eastAsia="宋体" w:hAnsi="Book Antiqua" w:cs="宋体"/>
          <w:sz w:val="24"/>
          <w:szCs w:val="24"/>
          <w:lang w:val="en-US" w:eastAsia="zh-CN"/>
        </w:rPr>
        <w:t>: 179-190 [PMID: 20462649 DOI: 10.1016/j.jhep.2010.02.023]</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6 </w:t>
      </w:r>
      <w:proofErr w:type="spellStart"/>
      <w:r w:rsidRPr="00153A72">
        <w:rPr>
          <w:rFonts w:ascii="Book Antiqua" w:eastAsia="宋体" w:hAnsi="Book Antiqua" w:cs="宋体"/>
          <w:b/>
          <w:bCs/>
          <w:sz w:val="24"/>
          <w:szCs w:val="24"/>
          <w:lang w:val="en-US" w:eastAsia="zh-CN"/>
        </w:rPr>
        <w:t>Møller</w:t>
      </w:r>
      <w:proofErr w:type="spellEnd"/>
      <w:r w:rsidRPr="00153A72">
        <w:rPr>
          <w:rFonts w:ascii="Book Antiqua" w:eastAsia="宋体" w:hAnsi="Book Antiqua" w:cs="宋体"/>
          <w:b/>
          <w:bCs/>
          <w:sz w:val="24"/>
          <w:szCs w:val="24"/>
          <w:lang w:val="en-US" w:eastAsia="zh-CN"/>
        </w:rPr>
        <w:t xml:space="preserve"> S</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Bernardi</w:t>
      </w:r>
      <w:proofErr w:type="spellEnd"/>
      <w:r w:rsidRPr="00153A72">
        <w:rPr>
          <w:rFonts w:ascii="Book Antiqua" w:eastAsia="宋体" w:hAnsi="Book Antiqua" w:cs="宋体"/>
          <w:sz w:val="24"/>
          <w:szCs w:val="24"/>
          <w:lang w:val="en-US" w:eastAsia="zh-CN"/>
        </w:rPr>
        <w:t xml:space="preserve"> M. Interactions of the heart and the liver.</w:t>
      </w:r>
      <w:proofErr w:type="gramEnd"/>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i/>
          <w:iCs/>
          <w:sz w:val="24"/>
          <w:szCs w:val="24"/>
          <w:lang w:val="en-US" w:eastAsia="zh-CN"/>
        </w:rPr>
        <w:t>Eur</w:t>
      </w:r>
      <w:proofErr w:type="spellEnd"/>
      <w:r w:rsidRPr="00153A72">
        <w:rPr>
          <w:rFonts w:ascii="Book Antiqua" w:eastAsia="宋体" w:hAnsi="Book Antiqua" w:cs="宋体"/>
          <w:i/>
          <w:iCs/>
          <w:sz w:val="24"/>
          <w:szCs w:val="24"/>
          <w:lang w:val="en-US" w:eastAsia="zh-CN"/>
        </w:rPr>
        <w:t xml:space="preserve"> Heart J</w:t>
      </w:r>
      <w:r w:rsidRPr="00153A72">
        <w:rPr>
          <w:rFonts w:ascii="Book Antiqua" w:eastAsia="宋体" w:hAnsi="Book Antiqua" w:cs="宋体"/>
          <w:sz w:val="24"/>
          <w:szCs w:val="24"/>
          <w:lang w:val="en-US" w:eastAsia="zh-CN"/>
        </w:rPr>
        <w:t xml:space="preserve"> 2013; </w:t>
      </w:r>
      <w:r w:rsidRPr="00153A72">
        <w:rPr>
          <w:rFonts w:ascii="Book Antiqua" w:eastAsia="宋体" w:hAnsi="Book Antiqua" w:cs="宋体"/>
          <w:b/>
          <w:bCs/>
          <w:sz w:val="24"/>
          <w:szCs w:val="24"/>
          <w:lang w:val="en-US" w:eastAsia="zh-CN"/>
        </w:rPr>
        <w:t>34</w:t>
      </w:r>
      <w:r w:rsidRPr="00153A72">
        <w:rPr>
          <w:rFonts w:ascii="Book Antiqua" w:eastAsia="宋体" w:hAnsi="Book Antiqua" w:cs="宋体"/>
          <w:sz w:val="24"/>
          <w:szCs w:val="24"/>
          <w:lang w:val="en-US" w:eastAsia="zh-CN"/>
        </w:rPr>
        <w:t>: 2804-2811 [PMID: 23853073 DOI: 10.1093/</w:t>
      </w:r>
      <w:proofErr w:type="spellStart"/>
      <w:r w:rsidRPr="00153A72">
        <w:rPr>
          <w:rFonts w:ascii="Book Antiqua" w:eastAsia="宋体" w:hAnsi="Book Antiqua" w:cs="宋体"/>
          <w:sz w:val="24"/>
          <w:szCs w:val="24"/>
          <w:lang w:val="en-US" w:eastAsia="zh-CN"/>
        </w:rPr>
        <w:t>eurheartj</w:t>
      </w:r>
      <w:proofErr w:type="spellEnd"/>
      <w:r w:rsidRPr="00153A72">
        <w:rPr>
          <w:rFonts w:ascii="Book Antiqua" w:eastAsia="宋体" w:hAnsi="Book Antiqua" w:cs="宋体"/>
          <w:sz w:val="24"/>
          <w:szCs w:val="24"/>
          <w:lang w:val="en-US" w:eastAsia="zh-CN"/>
        </w:rPr>
        <w:t>/eht246]</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7 </w:t>
      </w:r>
      <w:proofErr w:type="spellStart"/>
      <w:r w:rsidRPr="00153A72">
        <w:rPr>
          <w:rFonts w:ascii="Book Antiqua" w:eastAsia="宋体" w:hAnsi="Book Antiqua" w:cs="宋体"/>
          <w:b/>
          <w:bCs/>
          <w:sz w:val="24"/>
          <w:szCs w:val="24"/>
          <w:lang w:val="en-US" w:eastAsia="zh-CN"/>
        </w:rPr>
        <w:t>Møller</w:t>
      </w:r>
      <w:proofErr w:type="spellEnd"/>
      <w:r w:rsidRPr="00153A72">
        <w:rPr>
          <w:rFonts w:ascii="Book Antiqua" w:eastAsia="宋体" w:hAnsi="Book Antiqua" w:cs="宋体"/>
          <w:b/>
          <w:bCs/>
          <w:sz w:val="24"/>
          <w:szCs w:val="24"/>
          <w:lang w:val="en-US" w:eastAsia="zh-CN"/>
        </w:rPr>
        <w:t xml:space="preserve"> S</w:t>
      </w:r>
      <w:r w:rsidRPr="00153A72">
        <w:rPr>
          <w:rFonts w:ascii="Book Antiqua" w:eastAsia="宋体" w:hAnsi="Book Antiqua" w:cs="宋体"/>
          <w:sz w:val="24"/>
          <w:szCs w:val="24"/>
          <w:lang w:val="en-US" w:eastAsia="zh-CN"/>
        </w:rPr>
        <w:t xml:space="preserve">, Hove JD, </w:t>
      </w:r>
      <w:proofErr w:type="spellStart"/>
      <w:r w:rsidRPr="00153A72">
        <w:rPr>
          <w:rFonts w:ascii="Book Antiqua" w:eastAsia="宋体" w:hAnsi="Book Antiqua" w:cs="宋体"/>
          <w:sz w:val="24"/>
          <w:szCs w:val="24"/>
          <w:lang w:val="en-US" w:eastAsia="zh-CN"/>
        </w:rPr>
        <w:t>Dixen</w:t>
      </w:r>
      <w:proofErr w:type="spellEnd"/>
      <w:r w:rsidRPr="00153A72">
        <w:rPr>
          <w:rFonts w:ascii="Book Antiqua" w:eastAsia="宋体" w:hAnsi="Book Antiqua" w:cs="宋体"/>
          <w:sz w:val="24"/>
          <w:szCs w:val="24"/>
          <w:lang w:val="en-US" w:eastAsia="zh-CN"/>
        </w:rPr>
        <w:t xml:space="preserve"> U, </w:t>
      </w:r>
      <w:proofErr w:type="spellStart"/>
      <w:r w:rsidRPr="00153A72">
        <w:rPr>
          <w:rFonts w:ascii="Book Antiqua" w:eastAsia="宋体" w:hAnsi="Book Antiqua" w:cs="宋体"/>
          <w:sz w:val="24"/>
          <w:szCs w:val="24"/>
          <w:lang w:val="en-US" w:eastAsia="zh-CN"/>
        </w:rPr>
        <w:t>Bendtsen</w:t>
      </w:r>
      <w:proofErr w:type="spellEnd"/>
      <w:r w:rsidRPr="00153A72">
        <w:rPr>
          <w:rFonts w:ascii="Book Antiqua" w:eastAsia="宋体" w:hAnsi="Book Antiqua" w:cs="宋体"/>
          <w:sz w:val="24"/>
          <w:szCs w:val="24"/>
          <w:lang w:val="en-US" w:eastAsia="zh-CN"/>
        </w:rPr>
        <w:t xml:space="preserve"> F. </w:t>
      </w:r>
      <w:proofErr w:type="gramStart"/>
      <w:r w:rsidRPr="00153A72">
        <w:rPr>
          <w:rFonts w:ascii="Book Antiqua" w:eastAsia="宋体" w:hAnsi="Book Antiqua" w:cs="宋体"/>
          <w:sz w:val="24"/>
          <w:szCs w:val="24"/>
          <w:lang w:val="en-US" w:eastAsia="zh-CN"/>
        </w:rPr>
        <w:t>New insights into cirrhotic cardiomyopathy.</w:t>
      </w:r>
      <w:proofErr w:type="gramEnd"/>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i/>
          <w:iCs/>
          <w:sz w:val="24"/>
          <w:szCs w:val="24"/>
          <w:lang w:val="en-US" w:eastAsia="zh-CN"/>
        </w:rPr>
        <w:t>Int</w:t>
      </w:r>
      <w:proofErr w:type="spellEnd"/>
      <w:r w:rsidRPr="00153A72">
        <w:rPr>
          <w:rFonts w:ascii="Book Antiqua" w:eastAsia="宋体" w:hAnsi="Book Antiqua" w:cs="宋体"/>
          <w:i/>
          <w:iCs/>
          <w:sz w:val="24"/>
          <w:szCs w:val="24"/>
          <w:lang w:val="en-US" w:eastAsia="zh-CN"/>
        </w:rPr>
        <w:t xml:space="preserve"> J </w:t>
      </w:r>
      <w:proofErr w:type="spellStart"/>
      <w:r w:rsidRPr="00153A72">
        <w:rPr>
          <w:rFonts w:ascii="Book Antiqua" w:eastAsia="宋体" w:hAnsi="Book Antiqua" w:cs="宋体"/>
          <w:i/>
          <w:iCs/>
          <w:sz w:val="24"/>
          <w:szCs w:val="24"/>
          <w:lang w:val="en-US" w:eastAsia="zh-CN"/>
        </w:rPr>
        <w:t>Cardiol</w:t>
      </w:r>
      <w:proofErr w:type="spellEnd"/>
      <w:r w:rsidRPr="00153A72">
        <w:rPr>
          <w:rFonts w:ascii="Book Antiqua" w:eastAsia="宋体" w:hAnsi="Book Antiqua" w:cs="宋体"/>
          <w:sz w:val="24"/>
          <w:szCs w:val="24"/>
          <w:lang w:val="en-US" w:eastAsia="zh-CN"/>
        </w:rPr>
        <w:t xml:space="preserve"> 2013; </w:t>
      </w:r>
      <w:r w:rsidRPr="00153A72">
        <w:rPr>
          <w:rFonts w:ascii="Book Antiqua" w:eastAsia="宋体" w:hAnsi="Book Antiqua" w:cs="宋体"/>
          <w:b/>
          <w:bCs/>
          <w:sz w:val="24"/>
          <w:szCs w:val="24"/>
          <w:lang w:val="en-US" w:eastAsia="zh-CN"/>
        </w:rPr>
        <w:t>167</w:t>
      </w:r>
      <w:r w:rsidRPr="00153A72">
        <w:rPr>
          <w:rFonts w:ascii="Book Antiqua" w:eastAsia="宋体" w:hAnsi="Book Antiqua" w:cs="宋体"/>
          <w:sz w:val="24"/>
          <w:szCs w:val="24"/>
          <w:lang w:val="en-US" w:eastAsia="zh-CN"/>
        </w:rPr>
        <w:t>: 1101-1108 [PMID: 23041091 DOI: 10.1016/j.ijcard.2012.09.089]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8 </w:t>
      </w:r>
      <w:proofErr w:type="spellStart"/>
      <w:r w:rsidRPr="00153A72">
        <w:rPr>
          <w:rFonts w:ascii="Book Antiqua" w:eastAsia="宋体" w:hAnsi="Book Antiqua" w:cs="宋体"/>
          <w:b/>
          <w:bCs/>
          <w:sz w:val="24"/>
          <w:szCs w:val="24"/>
          <w:lang w:val="en-US" w:eastAsia="zh-CN"/>
        </w:rPr>
        <w:t>Zardi</w:t>
      </w:r>
      <w:proofErr w:type="spellEnd"/>
      <w:r w:rsidRPr="00153A72">
        <w:rPr>
          <w:rFonts w:ascii="Book Antiqua" w:eastAsia="宋体" w:hAnsi="Book Antiqua" w:cs="宋体"/>
          <w:b/>
          <w:bCs/>
          <w:sz w:val="24"/>
          <w:szCs w:val="24"/>
          <w:lang w:val="en-US" w:eastAsia="zh-CN"/>
        </w:rPr>
        <w:t xml:space="preserve"> EM</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Abbate</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Zardi</w:t>
      </w:r>
      <w:proofErr w:type="spellEnd"/>
      <w:r w:rsidRPr="00153A72">
        <w:rPr>
          <w:rFonts w:ascii="Book Antiqua" w:eastAsia="宋体" w:hAnsi="Book Antiqua" w:cs="宋体"/>
          <w:sz w:val="24"/>
          <w:szCs w:val="24"/>
          <w:lang w:val="en-US" w:eastAsia="zh-CN"/>
        </w:rPr>
        <w:t xml:space="preserve"> DM, </w:t>
      </w:r>
      <w:proofErr w:type="spellStart"/>
      <w:r w:rsidRPr="00153A72">
        <w:rPr>
          <w:rFonts w:ascii="Book Antiqua" w:eastAsia="宋体" w:hAnsi="Book Antiqua" w:cs="宋体"/>
          <w:sz w:val="24"/>
          <w:szCs w:val="24"/>
          <w:lang w:val="en-US" w:eastAsia="zh-CN"/>
        </w:rPr>
        <w:t>Dobrina</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Margiotta</w:t>
      </w:r>
      <w:proofErr w:type="spellEnd"/>
      <w:r w:rsidRPr="00153A72">
        <w:rPr>
          <w:rFonts w:ascii="Book Antiqua" w:eastAsia="宋体" w:hAnsi="Book Antiqua" w:cs="宋体"/>
          <w:sz w:val="24"/>
          <w:szCs w:val="24"/>
          <w:lang w:val="en-US" w:eastAsia="zh-CN"/>
        </w:rPr>
        <w:t xml:space="preserve"> D, Van </w:t>
      </w:r>
      <w:proofErr w:type="spellStart"/>
      <w:r w:rsidRPr="00153A72">
        <w:rPr>
          <w:rFonts w:ascii="Book Antiqua" w:eastAsia="宋体" w:hAnsi="Book Antiqua" w:cs="宋体"/>
          <w:sz w:val="24"/>
          <w:szCs w:val="24"/>
          <w:lang w:val="en-US" w:eastAsia="zh-CN"/>
        </w:rPr>
        <w:t>Tassell</w:t>
      </w:r>
      <w:proofErr w:type="spellEnd"/>
      <w:r w:rsidRPr="00153A72">
        <w:rPr>
          <w:rFonts w:ascii="Book Antiqua" w:eastAsia="宋体" w:hAnsi="Book Antiqua" w:cs="宋体"/>
          <w:sz w:val="24"/>
          <w:szCs w:val="24"/>
          <w:lang w:val="en-US" w:eastAsia="zh-CN"/>
        </w:rPr>
        <w:t xml:space="preserve"> BW, </w:t>
      </w:r>
      <w:proofErr w:type="spellStart"/>
      <w:r w:rsidRPr="00153A72">
        <w:rPr>
          <w:rFonts w:ascii="Book Antiqua" w:eastAsia="宋体" w:hAnsi="Book Antiqua" w:cs="宋体"/>
          <w:sz w:val="24"/>
          <w:szCs w:val="24"/>
          <w:lang w:val="en-US" w:eastAsia="zh-CN"/>
        </w:rPr>
        <w:t>Afeltra</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Sanyal</w:t>
      </w:r>
      <w:proofErr w:type="spellEnd"/>
      <w:r w:rsidRPr="00153A72">
        <w:rPr>
          <w:rFonts w:ascii="Book Antiqua" w:eastAsia="宋体" w:hAnsi="Book Antiqua" w:cs="宋体"/>
          <w:sz w:val="24"/>
          <w:szCs w:val="24"/>
          <w:lang w:val="en-US" w:eastAsia="zh-CN"/>
        </w:rPr>
        <w:t xml:space="preserve"> AJ. Cirrhotic cardiomyopathy. </w:t>
      </w:r>
      <w:r w:rsidRPr="00153A72">
        <w:rPr>
          <w:rFonts w:ascii="Book Antiqua" w:eastAsia="宋体" w:hAnsi="Book Antiqua" w:cs="宋体"/>
          <w:i/>
          <w:iCs/>
          <w:sz w:val="24"/>
          <w:szCs w:val="24"/>
          <w:lang w:val="en-US" w:eastAsia="zh-CN"/>
        </w:rPr>
        <w:t xml:space="preserve">J Am </w:t>
      </w:r>
      <w:proofErr w:type="spellStart"/>
      <w:r w:rsidRPr="00153A72">
        <w:rPr>
          <w:rFonts w:ascii="Book Antiqua" w:eastAsia="宋体" w:hAnsi="Book Antiqua" w:cs="宋体"/>
          <w:i/>
          <w:iCs/>
          <w:sz w:val="24"/>
          <w:szCs w:val="24"/>
          <w:lang w:val="en-US" w:eastAsia="zh-CN"/>
        </w:rPr>
        <w:t>Coll</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Cardiol</w:t>
      </w:r>
      <w:proofErr w:type="spellEnd"/>
      <w:r w:rsidRPr="00153A72">
        <w:rPr>
          <w:rFonts w:ascii="Book Antiqua" w:eastAsia="宋体" w:hAnsi="Book Antiqua" w:cs="宋体"/>
          <w:sz w:val="24"/>
          <w:szCs w:val="24"/>
          <w:lang w:val="en-US" w:eastAsia="zh-CN"/>
        </w:rPr>
        <w:t xml:space="preserve"> 2010; </w:t>
      </w:r>
      <w:r w:rsidRPr="00153A72">
        <w:rPr>
          <w:rFonts w:ascii="Book Antiqua" w:eastAsia="宋体" w:hAnsi="Book Antiqua" w:cs="宋体"/>
          <w:b/>
          <w:bCs/>
          <w:sz w:val="24"/>
          <w:szCs w:val="24"/>
          <w:lang w:val="en-US" w:eastAsia="zh-CN"/>
        </w:rPr>
        <w:t>56</w:t>
      </w:r>
      <w:r w:rsidRPr="00153A72">
        <w:rPr>
          <w:rFonts w:ascii="Book Antiqua" w:eastAsia="宋体" w:hAnsi="Book Antiqua" w:cs="宋体"/>
          <w:sz w:val="24"/>
          <w:szCs w:val="24"/>
          <w:lang w:val="en-US" w:eastAsia="zh-CN"/>
        </w:rPr>
        <w:t>: 539-549 [PMID: 20688208 DOI: 10.1016/j.jacc.2009]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9 </w:t>
      </w:r>
      <w:r w:rsidRPr="00153A72">
        <w:rPr>
          <w:rFonts w:ascii="Book Antiqua" w:eastAsia="宋体" w:hAnsi="Book Antiqua" w:cs="宋体"/>
          <w:b/>
          <w:bCs/>
          <w:sz w:val="24"/>
          <w:szCs w:val="24"/>
          <w:lang w:val="en-US" w:eastAsia="zh-CN"/>
        </w:rPr>
        <w:t>Ma Z</w:t>
      </w:r>
      <w:r w:rsidRPr="00153A72">
        <w:rPr>
          <w:rFonts w:ascii="Book Antiqua" w:eastAsia="宋体" w:hAnsi="Book Antiqua" w:cs="宋体"/>
          <w:sz w:val="24"/>
          <w:szCs w:val="24"/>
          <w:lang w:val="en-US" w:eastAsia="zh-CN"/>
        </w:rPr>
        <w:t xml:space="preserve">, Lee SS. Cirrhotic cardiomyopathy: getting to the heart of the matter.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1996; </w:t>
      </w:r>
      <w:r w:rsidRPr="00153A72">
        <w:rPr>
          <w:rFonts w:ascii="Book Antiqua" w:eastAsia="宋体" w:hAnsi="Book Antiqua" w:cs="宋体"/>
          <w:b/>
          <w:bCs/>
          <w:sz w:val="24"/>
          <w:szCs w:val="24"/>
          <w:lang w:val="en-US" w:eastAsia="zh-CN"/>
        </w:rPr>
        <w:t>24</w:t>
      </w:r>
      <w:r w:rsidRPr="00153A72">
        <w:rPr>
          <w:rFonts w:ascii="Book Antiqua" w:eastAsia="宋体" w:hAnsi="Book Antiqua" w:cs="宋体"/>
          <w:sz w:val="24"/>
          <w:szCs w:val="24"/>
          <w:lang w:val="en-US" w:eastAsia="zh-CN"/>
        </w:rPr>
        <w:t>: 451-459 [PMID: 8690419]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10 </w:t>
      </w:r>
      <w:proofErr w:type="spellStart"/>
      <w:r w:rsidRPr="00153A72">
        <w:rPr>
          <w:rFonts w:ascii="Book Antiqua" w:eastAsia="宋体" w:hAnsi="Book Antiqua" w:cs="宋体"/>
          <w:b/>
          <w:bCs/>
          <w:sz w:val="24"/>
          <w:szCs w:val="24"/>
          <w:lang w:val="en-US" w:eastAsia="zh-CN"/>
        </w:rPr>
        <w:t>Pozzi</w:t>
      </w:r>
      <w:proofErr w:type="spellEnd"/>
      <w:r w:rsidRPr="00153A72">
        <w:rPr>
          <w:rFonts w:ascii="Book Antiqua" w:eastAsia="宋体" w:hAnsi="Book Antiqua" w:cs="宋体"/>
          <w:b/>
          <w:bCs/>
          <w:sz w:val="24"/>
          <w:szCs w:val="24"/>
          <w:lang w:val="en-US" w:eastAsia="zh-CN"/>
        </w:rPr>
        <w:t xml:space="preserve"> M</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Carugo</w:t>
      </w:r>
      <w:proofErr w:type="spellEnd"/>
      <w:r w:rsidRPr="00153A72">
        <w:rPr>
          <w:rFonts w:ascii="Book Antiqua" w:eastAsia="宋体" w:hAnsi="Book Antiqua" w:cs="宋体"/>
          <w:sz w:val="24"/>
          <w:szCs w:val="24"/>
          <w:lang w:val="en-US" w:eastAsia="zh-CN"/>
        </w:rPr>
        <w:t xml:space="preserve"> S, </w:t>
      </w:r>
      <w:proofErr w:type="spellStart"/>
      <w:r w:rsidRPr="00153A72">
        <w:rPr>
          <w:rFonts w:ascii="Book Antiqua" w:eastAsia="宋体" w:hAnsi="Book Antiqua" w:cs="宋体"/>
          <w:sz w:val="24"/>
          <w:szCs w:val="24"/>
          <w:lang w:val="en-US" w:eastAsia="zh-CN"/>
        </w:rPr>
        <w:t>Boari</w:t>
      </w:r>
      <w:proofErr w:type="spellEnd"/>
      <w:r w:rsidRPr="00153A72">
        <w:rPr>
          <w:rFonts w:ascii="Book Antiqua" w:eastAsia="宋体" w:hAnsi="Book Antiqua" w:cs="宋体"/>
          <w:sz w:val="24"/>
          <w:szCs w:val="24"/>
          <w:lang w:val="en-US" w:eastAsia="zh-CN"/>
        </w:rPr>
        <w:t xml:space="preserve"> G, </w:t>
      </w:r>
      <w:proofErr w:type="spellStart"/>
      <w:r w:rsidRPr="00153A72">
        <w:rPr>
          <w:rFonts w:ascii="Book Antiqua" w:eastAsia="宋体" w:hAnsi="Book Antiqua" w:cs="宋体"/>
          <w:sz w:val="24"/>
          <w:szCs w:val="24"/>
          <w:lang w:val="en-US" w:eastAsia="zh-CN"/>
        </w:rPr>
        <w:t>Pecci</w:t>
      </w:r>
      <w:proofErr w:type="spellEnd"/>
      <w:r w:rsidRPr="00153A72">
        <w:rPr>
          <w:rFonts w:ascii="Book Antiqua" w:eastAsia="宋体" w:hAnsi="Book Antiqua" w:cs="宋体"/>
          <w:sz w:val="24"/>
          <w:szCs w:val="24"/>
          <w:lang w:val="en-US" w:eastAsia="zh-CN"/>
        </w:rPr>
        <w:t xml:space="preserve"> V, de </w:t>
      </w:r>
      <w:proofErr w:type="spellStart"/>
      <w:r w:rsidRPr="00153A72">
        <w:rPr>
          <w:rFonts w:ascii="Book Antiqua" w:eastAsia="宋体" w:hAnsi="Book Antiqua" w:cs="宋体"/>
          <w:sz w:val="24"/>
          <w:szCs w:val="24"/>
          <w:lang w:val="en-US" w:eastAsia="zh-CN"/>
        </w:rPr>
        <w:t>Ceglia</w:t>
      </w:r>
      <w:proofErr w:type="spellEnd"/>
      <w:r w:rsidRPr="00153A72">
        <w:rPr>
          <w:rFonts w:ascii="Book Antiqua" w:eastAsia="宋体" w:hAnsi="Book Antiqua" w:cs="宋体"/>
          <w:sz w:val="24"/>
          <w:szCs w:val="24"/>
          <w:lang w:val="en-US" w:eastAsia="zh-CN"/>
        </w:rPr>
        <w:t xml:space="preserve"> S, </w:t>
      </w:r>
      <w:proofErr w:type="spellStart"/>
      <w:r w:rsidRPr="00153A72">
        <w:rPr>
          <w:rFonts w:ascii="Book Antiqua" w:eastAsia="宋体" w:hAnsi="Book Antiqua" w:cs="宋体"/>
          <w:sz w:val="24"/>
          <w:szCs w:val="24"/>
          <w:lang w:val="en-US" w:eastAsia="zh-CN"/>
        </w:rPr>
        <w:t>Maggiolini</w:t>
      </w:r>
      <w:proofErr w:type="spellEnd"/>
      <w:r w:rsidRPr="00153A72">
        <w:rPr>
          <w:rFonts w:ascii="Book Antiqua" w:eastAsia="宋体" w:hAnsi="Book Antiqua" w:cs="宋体"/>
          <w:sz w:val="24"/>
          <w:szCs w:val="24"/>
          <w:lang w:val="en-US" w:eastAsia="zh-CN"/>
        </w:rPr>
        <w:t xml:space="preserve"> S, </w:t>
      </w:r>
      <w:proofErr w:type="spellStart"/>
      <w:r w:rsidRPr="00153A72">
        <w:rPr>
          <w:rFonts w:ascii="Book Antiqua" w:eastAsia="宋体" w:hAnsi="Book Antiqua" w:cs="宋体"/>
          <w:sz w:val="24"/>
          <w:szCs w:val="24"/>
          <w:lang w:val="en-US" w:eastAsia="zh-CN"/>
        </w:rPr>
        <w:t>Bolla</w:t>
      </w:r>
      <w:proofErr w:type="spellEnd"/>
      <w:r w:rsidRPr="00153A72">
        <w:rPr>
          <w:rFonts w:ascii="Book Antiqua" w:eastAsia="宋体" w:hAnsi="Book Antiqua" w:cs="宋体"/>
          <w:sz w:val="24"/>
          <w:szCs w:val="24"/>
          <w:lang w:val="en-US" w:eastAsia="zh-CN"/>
        </w:rPr>
        <w:t xml:space="preserve"> GB, </w:t>
      </w:r>
      <w:proofErr w:type="spellStart"/>
      <w:r w:rsidRPr="00153A72">
        <w:rPr>
          <w:rFonts w:ascii="Book Antiqua" w:eastAsia="宋体" w:hAnsi="Book Antiqua" w:cs="宋体"/>
          <w:sz w:val="24"/>
          <w:szCs w:val="24"/>
          <w:lang w:val="en-US" w:eastAsia="zh-CN"/>
        </w:rPr>
        <w:t>Roffi</w:t>
      </w:r>
      <w:proofErr w:type="spellEnd"/>
      <w:r w:rsidRPr="00153A72">
        <w:rPr>
          <w:rFonts w:ascii="Book Antiqua" w:eastAsia="宋体" w:hAnsi="Book Antiqua" w:cs="宋体"/>
          <w:sz w:val="24"/>
          <w:szCs w:val="24"/>
          <w:lang w:val="en-US" w:eastAsia="zh-CN"/>
        </w:rPr>
        <w:t xml:space="preserve"> L, </w:t>
      </w:r>
      <w:proofErr w:type="spellStart"/>
      <w:r w:rsidRPr="00153A72">
        <w:rPr>
          <w:rFonts w:ascii="Book Antiqua" w:eastAsia="宋体" w:hAnsi="Book Antiqua" w:cs="宋体"/>
          <w:sz w:val="24"/>
          <w:szCs w:val="24"/>
          <w:lang w:val="en-US" w:eastAsia="zh-CN"/>
        </w:rPr>
        <w:t>Failla</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Grassi</w:t>
      </w:r>
      <w:proofErr w:type="spellEnd"/>
      <w:r w:rsidRPr="00153A72">
        <w:rPr>
          <w:rFonts w:ascii="Book Antiqua" w:eastAsia="宋体" w:hAnsi="Book Antiqua" w:cs="宋体"/>
          <w:sz w:val="24"/>
          <w:szCs w:val="24"/>
          <w:lang w:val="en-US" w:eastAsia="zh-CN"/>
        </w:rPr>
        <w:t xml:space="preserve"> G, </w:t>
      </w:r>
      <w:proofErr w:type="spellStart"/>
      <w:r w:rsidRPr="00153A72">
        <w:rPr>
          <w:rFonts w:ascii="Book Antiqua" w:eastAsia="宋体" w:hAnsi="Book Antiqua" w:cs="宋体"/>
          <w:sz w:val="24"/>
          <w:szCs w:val="24"/>
          <w:lang w:val="en-US" w:eastAsia="zh-CN"/>
        </w:rPr>
        <w:t>Giannattasio</w:t>
      </w:r>
      <w:proofErr w:type="spellEnd"/>
      <w:r w:rsidRPr="00153A72">
        <w:rPr>
          <w:rFonts w:ascii="Book Antiqua" w:eastAsia="宋体" w:hAnsi="Book Antiqua" w:cs="宋体"/>
          <w:sz w:val="24"/>
          <w:szCs w:val="24"/>
          <w:lang w:val="en-US" w:eastAsia="zh-CN"/>
        </w:rPr>
        <w:t xml:space="preserve"> C, </w:t>
      </w:r>
      <w:proofErr w:type="spellStart"/>
      <w:r w:rsidRPr="00153A72">
        <w:rPr>
          <w:rFonts w:ascii="Book Antiqua" w:eastAsia="宋体" w:hAnsi="Book Antiqua" w:cs="宋体"/>
          <w:sz w:val="24"/>
          <w:szCs w:val="24"/>
          <w:lang w:val="en-US" w:eastAsia="zh-CN"/>
        </w:rPr>
        <w:t>Mancia</w:t>
      </w:r>
      <w:proofErr w:type="spellEnd"/>
      <w:r w:rsidRPr="00153A72">
        <w:rPr>
          <w:rFonts w:ascii="Book Antiqua" w:eastAsia="宋体" w:hAnsi="Book Antiqua" w:cs="宋体"/>
          <w:sz w:val="24"/>
          <w:szCs w:val="24"/>
          <w:lang w:val="en-US" w:eastAsia="zh-CN"/>
        </w:rPr>
        <w:t xml:space="preserve"> G. Evidence of functional and structural cardiac abnormalities in cirrhotic patients with and without ascites.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1997; </w:t>
      </w:r>
      <w:r w:rsidRPr="00153A72">
        <w:rPr>
          <w:rFonts w:ascii="Book Antiqua" w:eastAsia="宋体" w:hAnsi="Book Antiqua" w:cs="宋体"/>
          <w:b/>
          <w:bCs/>
          <w:sz w:val="24"/>
          <w:szCs w:val="24"/>
          <w:lang w:val="en-US" w:eastAsia="zh-CN"/>
        </w:rPr>
        <w:t>26</w:t>
      </w:r>
      <w:r w:rsidRPr="00153A72">
        <w:rPr>
          <w:rFonts w:ascii="Book Antiqua" w:eastAsia="宋体" w:hAnsi="Book Antiqua" w:cs="宋体"/>
          <w:sz w:val="24"/>
          <w:szCs w:val="24"/>
          <w:lang w:val="en-US" w:eastAsia="zh-CN"/>
        </w:rPr>
        <w:t>: 1131-1137 [PMID: 9362352]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11 </w:t>
      </w:r>
      <w:proofErr w:type="spellStart"/>
      <w:r w:rsidRPr="00153A72">
        <w:rPr>
          <w:rFonts w:ascii="Book Antiqua" w:eastAsia="宋体" w:hAnsi="Book Antiqua" w:cs="宋体"/>
          <w:b/>
          <w:bCs/>
          <w:sz w:val="24"/>
          <w:szCs w:val="24"/>
          <w:lang w:val="en-US" w:eastAsia="zh-CN"/>
        </w:rPr>
        <w:t>Møller</w:t>
      </w:r>
      <w:proofErr w:type="spellEnd"/>
      <w:r w:rsidRPr="00153A72">
        <w:rPr>
          <w:rFonts w:ascii="Book Antiqua" w:eastAsia="宋体" w:hAnsi="Book Antiqua" w:cs="宋体"/>
          <w:b/>
          <w:bCs/>
          <w:sz w:val="24"/>
          <w:szCs w:val="24"/>
          <w:lang w:val="en-US" w:eastAsia="zh-CN"/>
        </w:rPr>
        <w:t xml:space="preserve"> S</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Henriksen</w:t>
      </w:r>
      <w:proofErr w:type="spellEnd"/>
      <w:r w:rsidRPr="00153A72">
        <w:rPr>
          <w:rFonts w:ascii="Book Antiqua" w:eastAsia="宋体" w:hAnsi="Book Antiqua" w:cs="宋体"/>
          <w:sz w:val="24"/>
          <w:szCs w:val="24"/>
          <w:lang w:val="en-US" w:eastAsia="zh-CN"/>
        </w:rPr>
        <w:t xml:space="preserve"> JH. </w:t>
      </w:r>
      <w:proofErr w:type="gramStart"/>
      <w:r w:rsidRPr="00153A72">
        <w:rPr>
          <w:rFonts w:ascii="Book Antiqua" w:eastAsia="宋体" w:hAnsi="Book Antiqua" w:cs="宋体"/>
          <w:sz w:val="24"/>
          <w:szCs w:val="24"/>
          <w:lang w:val="en-US" w:eastAsia="zh-CN"/>
        </w:rPr>
        <w:t>Cardiovascular complications of cirrhosis.</w:t>
      </w:r>
      <w:proofErr w:type="gramEnd"/>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i/>
          <w:iCs/>
          <w:sz w:val="24"/>
          <w:szCs w:val="24"/>
          <w:lang w:val="en-US" w:eastAsia="zh-CN"/>
        </w:rPr>
        <w:t>Gut</w:t>
      </w:r>
      <w:r w:rsidRPr="00153A72">
        <w:rPr>
          <w:rFonts w:ascii="Book Antiqua" w:eastAsia="宋体" w:hAnsi="Book Antiqua" w:cs="宋体"/>
          <w:sz w:val="24"/>
          <w:szCs w:val="24"/>
          <w:lang w:val="en-US" w:eastAsia="zh-CN"/>
        </w:rPr>
        <w:t xml:space="preserve"> 2008; </w:t>
      </w:r>
      <w:r w:rsidRPr="00153A72">
        <w:rPr>
          <w:rFonts w:ascii="Book Antiqua" w:eastAsia="宋体" w:hAnsi="Book Antiqua" w:cs="宋体"/>
          <w:b/>
          <w:bCs/>
          <w:sz w:val="24"/>
          <w:szCs w:val="24"/>
          <w:lang w:val="en-US" w:eastAsia="zh-CN"/>
        </w:rPr>
        <w:t>57</w:t>
      </w:r>
      <w:r w:rsidRPr="00153A72">
        <w:rPr>
          <w:rFonts w:ascii="Book Antiqua" w:eastAsia="宋体" w:hAnsi="Book Antiqua" w:cs="宋体"/>
          <w:sz w:val="24"/>
          <w:szCs w:val="24"/>
          <w:lang w:val="en-US" w:eastAsia="zh-CN"/>
        </w:rPr>
        <w:t>: 268-278 [PMID: 18192456 DOI: 10.1136/gut.2006]</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12 </w:t>
      </w:r>
      <w:r w:rsidRPr="00153A72">
        <w:rPr>
          <w:rFonts w:ascii="Book Antiqua" w:eastAsia="宋体" w:hAnsi="Book Antiqua" w:cs="宋体"/>
          <w:b/>
          <w:bCs/>
          <w:sz w:val="24"/>
          <w:szCs w:val="24"/>
          <w:lang w:val="en-US" w:eastAsia="zh-CN"/>
        </w:rPr>
        <w:t>Ruiz-Del-</w:t>
      </w:r>
      <w:proofErr w:type="spellStart"/>
      <w:r w:rsidRPr="00153A72">
        <w:rPr>
          <w:rFonts w:ascii="Book Antiqua" w:eastAsia="宋体" w:hAnsi="Book Antiqua" w:cs="宋体"/>
          <w:b/>
          <w:bCs/>
          <w:sz w:val="24"/>
          <w:szCs w:val="24"/>
          <w:lang w:val="en-US" w:eastAsia="zh-CN"/>
        </w:rPr>
        <w:t>Árbol</w:t>
      </w:r>
      <w:proofErr w:type="spellEnd"/>
      <w:r w:rsidRPr="00153A72">
        <w:rPr>
          <w:rFonts w:ascii="Book Antiqua" w:eastAsia="宋体" w:hAnsi="Book Antiqua" w:cs="宋体"/>
          <w:b/>
          <w:bCs/>
          <w:sz w:val="24"/>
          <w:szCs w:val="24"/>
          <w:lang w:val="en-US" w:eastAsia="zh-CN"/>
        </w:rPr>
        <w:t xml:space="preserve"> L</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Serradilla</w:t>
      </w:r>
      <w:proofErr w:type="spellEnd"/>
      <w:r w:rsidRPr="00153A72">
        <w:rPr>
          <w:rFonts w:ascii="Book Antiqua" w:eastAsia="宋体" w:hAnsi="Book Antiqua" w:cs="宋体"/>
          <w:sz w:val="24"/>
          <w:szCs w:val="24"/>
          <w:lang w:val="en-US" w:eastAsia="zh-CN"/>
        </w:rPr>
        <w:t xml:space="preserve"> R. Cirrhotic cardiomyopathy.</w:t>
      </w:r>
      <w:proofErr w:type="gramEnd"/>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i/>
          <w:iCs/>
          <w:sz w:val="24"/>
          <w:szCs w:val="24"/>
          <w:lang w:val="en-US" w:eastAsia="zh-CN"/>
        </w:rPr>
        <w:t xml:space="preserve">World J </w:t>
      </w:r>
      <w:proofErr w:type="spellStart"/>
      <w:r w:rsidRPr="00153A72">
        <w:rPr>
          <w:rFonts w:ascii="Book Antiqua" w:eastAsia="宋体" w:hAnsi="Book Antiqua" w:cs="宋体"/>
          <w:i/>
          <w:iCs/>
          <w:sz w:val="24"/>
          <w:szCs w:val="24"/>
          <w:lang w:val="en-US" w:eastAsia="zh-CN"/>
        </w:rPr>
        <w:t>Gastroenterol</w:t>
      </w:r>
      <w:proofErr w:type="spellEnd"/>
      <w:r w:rsidRPr="00153A72">
        <w:rPr>
          <w:rFonts w:ascii="Book Antiqua" w:eastAsia="宋体" w:hAnsi="Book Antiqua" w:cs="宋体"/>
          <w:sz w:val="24"/>
          <w:szCs w:val="24"/>
          <w:lang w:val="en-US" w:eastAsia="zh-CN"/>
        </w:rPr>
        <w:t xml:space="preserve"> 2015; </w:t>
      </w:r>
      <w:r w:rsidRPr="00153A72">
        <w:rPr>
          <w:rFonts w:ascii="Book Antiqua" w:eastAsia="宋体" w:hAnsi="Book Antiqua" w:cs="宋体"/>
          <w:b/>
          <w:bCs/>
          <w:sz w:val="24"/>
          <w:szCs w:val="24"/>
          <w:lang w:val="en-US" w:eastAsia="zh-CN"/>
        </w:rPr>
        <w:t>21</w:t>
      </w:r>
      <w:r w:rsidRPr="00153A72">
        <w:rPr>
          <w:rFonts w:ascii="Book Antiqua" w:eastAsia="宋体" w:hAnsi="Book Antiqua" w:cs="宋体"/>
          <w:sz w:val="24"/>
          <w:szCs w:val="24"/>
          <w:lang w:val="en-US" w:eastAsia="zh-CN"/>
        </w:rPr>
        <w:t>: 11502-11521 [PMID: 26556983 DOI: 10.3748/wjg.v21.i41.11502]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13 </w:t>
      </w:r>
      <w:proofErr w:type="spellStart"/>
      <w:r w:rsidRPr="00153A72">
        <w:rPr>
          <w:rFonts w:ascii="Book Antiqua" w:eastAsia="宋体" w:hAnsi="Book Antiqua" w:cs="宋体"/>
          <w:b/>
          <w:bCs/>
          <w:sz w:val="24"/>
          <w:szCs w:val="24"/>
          <w:lang w:val="en-US" w:eastAsia="zh-CN"/>
        </w:rPr>
        <w:t>Bernardi</w:t>
      </w:r>
      <w:proofErr w:type="spellEnd"/>
      <w:r w:rsidRPr="00153A72">
        <w:rPr>
          <w:rFonts w:ascii="Book Antiqua" w:eastAsia="宋体" w:hAnsi="Book Antiqua" w:cs="宋体"/>
          <w:b/>
          <w:bCs/>
          <w:sz w:val="24"/>
          <w:szCs w:val="24"/>
          <w:lang w:val="en-US" w:eastAsia="zh-CN"/>
        </w:rPr>
        <w:t xml:space="preserve"> M</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Calandra</w:t>
      </w:r>
      <w:proofErr w:type="spellEnd"/>
      <w:r w:rsidRPr="00153A72">
        <w:rPr>
          <w:rFonts w:ascii="Book Antiqua" w:eastAsia="宋体" w:hAnsi="Book Antiqua" w:cs="宋体"/>
          <w:sz w:val="24"/>
          <w:szCs w:val="24"/>
          <w:lang w:val="en-US" w:eastAsia="zh-CN"/>
        </w:rPr>
        <w:t xml:space="preserve"> S, </w:t>
      </w:r>
      <w:proofErr w:type="spellStart"/>
      <w:r w:rsidRPr="00153A72">
        <w:rPr>
          <w:rFonts w:ascii="Book Antiqua" w:eastAsia="宋体" w:hAnsi="Book Antiqua" w:cs="宋体"/>
          <w:sz w:val="24"/>
          <w:szCs w:val="24"/>
          <w:lang w:val="en-US" w:eastAsia="zh-CN"/>
        </w:rPr>
        <w:t>Colantoni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Trevisani</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Raimondo</w:t>
      </w:r>
      <w:proofErr w:type="spellEnd"/>
      <w:r w:rsidRPr="00153A72">
        <w:rPr>
          <w:rFonts w:ascii="Book Antiqua" w:eastAsia="宋体" w:hAnsi="Book Antiqua" w:cs="宋体"/>
          <w:sz w:val="24"/>
          <w:szCs w:val="24"/>
          <w:lang w:val="en-US" w:eastAsia="zh-CN"/>
        </w:rPr>
        <w:t xml:space="preserve"> ML, </w:t>
      </w:r>
      <w:proofErr w:type="spellStart"/>
      <w:r w:rsidRPr="00153A72">
        <w:rPr>
          <w:rFonts w:ascii="Book Antiqua" w:eastAsia="宋体" w:hAnsi="Book Antiqua" w:cs="宋体"/>
          <w:sz w:val="24"/>
          <w:szCs w:val="24"/>
          <w:lang w:val="en-US" w:eastAsia="zh-CN"/>
        </w:rPr>
        <w:t>Sica</w:t>
      </w:r>
      <w:proofErr w:type="spellEnd"/>
      <w:r w:rsidRPr="00153A72">
        <w:rPr>
          <w:rFonts w:ascii="Book Antiqua" w:eastAsia="宋体" w:hAnsi="Book Antiqua" w:cs="宋体"/>
          <w:sz w:val="24"/>
          <w:szCs w:val="24"/>
          <w:lang w:val="en-US" w:eastAsia="zh-CN"/>
        </w:rPr>
        <w:t xml:space="preserve"> G, </w:t>
      </w:r>
      <w:proofErr w:type="spellStart"/>
      <w:r w:rsidRPr="00153A72">
        <w:rPr>
          <w:rFonts w:ascii="Book Antiqua" w:eastAsia="宋体" w:hAnsi="Book Antiqua" w:cs="宋体"/>
          <w:sz w:val="24"/>
          <w:szCs w:val="24"/>
          <w:lang w:val="en-US" w:eastAsia="zh-CN"/>
        </w:rPr>
        <w:t>Schepis</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Mandini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Simoni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Contin</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Raimondo</w:t>
      </w:r>
      <w:proofErr w:type="spellEnd"/>
      <w:r w:rsidRPr="00153A72">
        <w:rPr>
          <w:rFonts w:ascii="Book Antiqua" w:eastAsia="宋体" w:hAnsi="Book Antiqua" w:cs="宋体"/>
          <w:sz w:val="24"/>
          <w:szCs w:val="24"/>
          <w:lang w:val="en-US" w:eastAsia="zh-CN"/>
        </w:rPr>
        <w:t xml:space="preserve"> G. Q-T interval </w:t>
      </w:r>
      <w:r w:rsidRPr="00153A72">
        <w:rPr>
          <w:rFonts w:ascii="Book Antiqua" w:eastAsia="宋体" w:hAnsi="Book Antiqua" w:cs="宋体"/>
          <w:sz w:val="24"/>
          <w:szCs w:val="24"/>
          <w:lang w:val="en-US" w:eastAsia="zh-CN"/>
        </w:rPr>
        <w:lastRenderedPageBreak/>
        <w:t xml:space="preserve">prolongation in cirrhosis: prevalence, relationship with severity, and etiology of the disease and possible </w:t>
      </w:r>
      <w:proofErr w:type="spellStart"/>
      <w:r w:rsidRPr="00153A72">
        <w:rPr>
          <w:rFonts w:ascii="Book Antiqua" w:eastAsia="宋体" w:hAnsi="Book Antiqua" w:cs="宋体"/>
          <w:sz w:val="24"/>
          <w:szCs w:val="24"/>
          <w:lang w:val="en-US" w:eastAsia="zh-CN"/>
        </w:rPr>
        <w:t>pathogenetic</w:t>
      </w:r>
      <w:proofErr w:type="spellEnd"/>
      <w:r w:rsidRPr="00153A72">
        <w:rPr>
          <w:rFonts w:ascii="Book Antiqua" w:eastAsia="宋体" w:hAnsi="Book Antiqua" w:cs="宋体"/>
          <w:sz w:val="24"/>
          <w:szCs w:val="24"/>
          <w:lang w:val="en-US" w:eastAsia="zh-CN"/>
        </w:rPr>
        <w:t xml:space="preserve"> factors.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1998; </w:t>
      </w:r>
      <w:r w:rsidRPr="00153A72">
        <w:rPr>
          <w:rFonts w:ascii="Book Antiqua" w:eastAsia="宋体" w:hAnsi="Book Antiqua" w:cs="宋体"/>
          <w:b/>
          <w:bCs/>
          <w:sz w:val="24"/>
          <w:szCs w:val="24"/>
          <w:lang w:val="en-US" w:eastAsia="zh-CN"/>
        </w:rPr>
        <w:t>27</w:t>
      </w:r>
      <w:r w:rsidRPr="00153A72">
        <w:rPr>
          <w:rFonts w:ascii="Book Antiqua" w:eastAsia="宋体" w:hAnsi="Book Antiqua" w:cs="宋体"/>
          <w:sz w:val="24"/>
          <w:szCs w:val="24"/>
          <w:lang w:val="en-US" w:eastAsia="zh-CN"/>
        </w:rPr>
        <w:t>: 28-34 [PMID: 9425913]</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14 </w:t>
      </w:r>
      <w:proofErr w:type="spellStart"/>
      <w:r w:rsidRPr="00153A72">
        <w:rPr>
          <w:rFonts w:ascii="Book Antiqua" w:eastAsia="宋体" w:hAnsi="Book Antiqua" w:cs="宋体"/>
          <w:b/>
          <w:bCs/>
          <w:sz w:val="24"/>
          <w:szCs w:val="24"/>
          <w:lang w:val="en-US" w:eastAsia="zh-CN"/>
        </w:rPr>
        <w:t>Zambruni</w:t>
      </w:r>
      <w:proofErr w:type="spellEnd"/>
      <w:r w:rsidRPr="00153A72">
        <w:rPr>
          <w:rFonts w:ascii="Book Antiqua" w:eastAsia="宋体" w:hAnsi="Book Antiqua" w:cs="宋体"/>
          <w:b/>
          <w:bCs/>
          <w:sz w:val="24"/>
          <w:szCs w:val="24"/>
          <w:lang w:val="en-US" w:eastAsia="zh-CN"/>
        </w:rPr>
        <w:t xml:space="preserve"> A</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Trevisani</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Caraceni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Bernardi</w:t>
      </w:r>
      <w:proofErr w:type="spellEnd"/>
      <w:r w:rsidRPr="00153A72">
        <w:rPr>
          <w:rFonts w:ascii="Book Antiqua" w:eastAsia="宋体" w:hAnsi="Book Antiqua" w:cs="宋体"/>
          <w:sz w:val="24"/>
          <w:szCs w:val="24"/>
          <w:lang w:val="en-US" w:eastAsia="zh-CN"/>
        </w:rPr>
        <w:t xml:space="preserve"> M. Cardiac electrophysiological abnormalities in patients with cirrhosis.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2006; </w:t>
      </w:r>
      <w:r w:rsidRPr="00153A72">
        <w:rPr>
          <w:rFonts w:ascii="Book Antiqua" w:eastAsia="宋体" w:hAnsi="Book Antiqua" w:cs="宋体"/>
          <w:b/>
          <w:bCs/>
          <w:sz w:val="24"/>
          <w:szCs w:val="24"/>
          <w:lang w:val="en-US" w:eastAsia="zh-CN"/>
        </w:rPr>
        <w:t>44</w:t>
      </w:r>
      <w:r w:rsidRPr="00153A72">
        <w:rPr>
          <w:rFonts w:ascii="Book Antiqua" w:eastAsia="宋体" w:hAnsi="Book Antiqua" w:cs="宋体"/>
          <w:sz w:val="24"/>
          <w:szCs w:val="24"/>
          <w:lang w:val="en-US" w:eastAsia="zh-CN"/>
        </w:rPr>
        <w:t>: 994-1002 [PMID: 16510203]</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15 </w:t>
      </w:r>
      <w:r w:rsidRPr="00153A72">
        <w:rPr>
          <w:rFonts w:ascii="Book Antiqua" w:eastAsia="宋体" w:hAnsi="Book Antiqua" w:cs="宋体"/>
          <w:b/>
          <w:bCs/>
          <w:sz w:val="24"/>
          <w:szCs w:val="24"/>
          <w:lang w:val="en-US" w:eastAsia="zh-CN"/>
        </w:rPr>
        <w:t>Ruiz-del-</w:t>
      </w:r>
      <w:proofErr w:type="spellStart"/>
      <w:r w:rsidRPr="00153A72">
        <w:rPr>
          <w:rFonts w:ascii="Book Antiqua" w:eastAsia="宋体" w:hAnsi="Book Antiqua" w:cs="宋体"/>
          <w:b/>
          <w:bCs/>
          <w:sz w:val="24"/>
          <w:szCs w:val="24"/>
          <w:lang w:val="en-US" w:eastAsia="zh-CN"/>
        </w:rPr>
        <w:t>Arbol</w:t>
      </w:r>
      <w:proofErr w:type="spellEnd"/>
      <w:r w:rsidRPr="00153A72">
        <w:rPr>
          <w:rFonts w:ascii="Book Antiqua" w:eastAsia="宋体" w:hAnsi="Book Antiqua" w:cs="宋体"/>
          <w:b/>
          <w:bCs/>
          <w:sz w:val="24"/>
          <w:szCs w:val="24"/>
          <w:lang w:val="en-US" w:eastAsia="zh-CN"/>
        </w:rPr>
        <w:t xml:space="preserve"> L</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Monescillo</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Arocena</w:t>
      </w:r>
      <w:proofErr w:type="spellEnd"/>
      <w:r w:rsidRPr="00153A72">
        <w:rPr>
          <w:rFonts w:ascii="Book Antiqua" w:eastAsia="宋体" w:hAnsi="Book Antiqua" w:cs="宋体"/>
          <w:sz w:val="24"/>
          <w:szCs w:val="24"/>
          <w:lang w:val="en-US" w:eastAsia="zh-CN"/>
        </w:rPr>
        <w:t xml:space="preserve"> C, </w:t>
      </w:r>
      <w:proofErr w:type="spellStart"/>
      <w:r w:rsidRPr="00153A72">
        <w:rPr>
          <w:rFonts w:ascii="Book Antiqua" w:eastAsia="宋体" w:hAnsi="Book Antiqua" w:cs="宋体"/>
          <w:sz w:val="24"/>
          <w:szCs w:val="24"/>
          <w:lang w:val="en-US" w:eastAsia="zh-CN"/>
        </w:rPr>
        <w:t>Valer</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Ginès</w:t>
      </w:r>
      <w:proofErr w:type="spellEnd"/>
      <w:r w:rsidRPr="00153A72">
        <w:rPr>
          <w:rFonts w:ascii="Book Antiqua" w:eastAsia="宋体" w:hAnsi="Book Antiqua" w:cs="宋体"/>
          <w:sz w:val="24"/>
          <w:szCs w:val="24"/>
          <w:lang w:val="en-US" w:eastAsia="zh-CN"/>
        </w:rPr>
        <w:t xml:space="preserve"> P, Moreira V, </w:t>
      </w:r>
      <w:proofErr w:type="spellStart"/>
      <w:r w:rsidRPr="00153A72">
        <w:rPr>
          <w:rFonts w:ascii="Book Antiqua" w:eastAsia="宋体" w:hAnsi="Book Antiqua" w:cs="宋体"/>
          <w:sz w:val="24"/>
          <w:szCs w:val="24"/>
          <w:lang w:val="en-US" w:eastAsia="zh-CN"/>
        </w:rPr>
        <w:t>Milicua</w:t>
      </w:r>
      <w:proofErr w:type="spellEnd"/>
      <w:r w:rsidRPr="00153A72">
        <w:rPr>
          <w:rFonts w:ascii="Book Antiqua" w:eastAsia="宋体" w:hAnsi="Book Antiqua" w:cs="宋体"/>
          <w:sz w:val="24"/>
          <w:szCs w:val="24"/>
          <w:lang w:val="en-US" w:eastAsia="zh-CN"/>
        </w:rPr>
        <w:t xml:space="preserve"> JM, Jiménez W, Arroyo V. Circulatory function and </w:t>
      </w:r>
      <w:proofErr w:type="spellStart"/>
      <w:r w:rsidRPr="00153A72">
        <w:rPr>
          <w:rFonts w:ascii="Book Antiqua" w:eastAsia="宋体" w:hAnsi="Book Antiqua" w:cs="宋体"/>
          <w:sz w:val="24"/>
          <w:szCs w:val="24"/>
          <w:lang w:val="en-US" w:eastAsia="zh-CN"/>
        </w:rPr>
        <w:t>hepatorenal</w:t>
      </w:r>
      <w:proofErr w:type="spellEnd"/>
      <w:r w:rsidRPr="00153A72">
        <w:rPr>
          <w:rFonts w:ascii="Book Antiqua" w:eastAsia="宋体" w:hAnsi="Book Antiqua" w:cs="宋体"/>
          <w:sz w:val="24"/>
          <w:szCs w:val="24"/>
          <w:lang w:val="en-US" w:eastAsia="zh-CN"/>
        </w:rPr>
        <w:t xml:space="preserve"> syndrome in cirrhosis.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2005; </w:t>
      </w:r>
      <w:r w:rsidRPr="00153A72">
        <w:rPr>
          <w:rFonts w:ascii="Book Antiqua" w:eastAsia="宋体" w:hAnsi="Book Antiqua" w:cs="宋体"/>
          <w:b/>
          <w:bCs/>
          <w:sz w:val="24"/>
          <w:szCs w:val="24"/>
          <w:lang w:val="en-US" w:eastAsia="zh-CN"/>
        </w:rPr>
        <w:t>42</w:t>
      </w:r>
      <w:r w:rsidRPr="00153A72">
        <w:rPr>
          <w:rFonts w:ascii="Book Antiqua" w:eastAsia="宋体" w:hAnsi="Book Antiqua" w:cs="宋体"/>
          <w:sz w:val="24"/>
          <w:szCs w:val="24"/>
          <w:lang w:val="en-US" w:eastAsia="zh-CN"/>
        </w:rPr>
        <w:t>: 439-447 [PMID: 15977202]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16 </w:t>
      </w:r>
      <w:proofErr w:type="spellStart"/>
      <w:r w:rsidRPr="00153A72">
        <w:rPr>
          <w:rFonts w:ascii="Book Antiqua" w:eastAsia="宋体" w:hAnsi="Book Antiqua" w:cs="宋体"/>
          <w:b/>
          <w:bCs/>
          <w:sz w:val="24"/>
          <w:szCs w:val="24"/>
          <w:lang w:val="en-US" w:eastAsia="zh-CN"/>
        </w:rPr>
        <w:t>Gaskari</w:t>
      </w:r>
      <w:proofErr w:type="spellEnd"/>
      <w:r w:rsidRPr="00153A72">
        <w:rPr>
          <w:rFonts w:ascii="Book Antiqua" w:eastAsia="宋体" w:hAnsi="Book Antiqua" w:cs="宋体"/>
          <w:b/>
          <w:bCs/>
          <w:sz w:val="24"/>
          <w:szCs w:val="24"/>
          <w:lang w:val="en-US" w:eastAsia="zh-CN"/>
        </w:rPr>
        <w:t xml:space="preserve"> SA</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Honar</w:t>
      </w:r>
      <w:proofErr w:type="spellEnd"/>
      <w:r w:rsidRPr="00153A72">
        <w:rPr>
          <w:rFonts w:ascii="Book Antiqua" w:eastAsia="宋体" w:hAnsi="Book Antiqua" w:cs="宋体"/>
          <w:sz w:val="24"/>
          <w:szCs w:val="24"/>
          <w:lang w:val="en-US" w:eastAsia="zh-CN"/>
        </w:rPr>
        <w:t xml:space="preserve"> H, Lee SS. Therapy insight: Cirrhotic cardiomyopathy. </w:t>
      </w:r>
      <w:r w:rsidRPr="00153A72">
        <w:rPr>
          <w:rFonts w:ascii="Book Antiqua" w:eastAsia="宋体" w:hAnsi="Book Antiqua" w:cs="宋体"/>
          <w:i/>
          <w:iCs/>
          <w:sz w:val="24"/>
          <w:szCs w:val="24"/>
          <w:lang w:val="en-US" w:eastAsia="zh-CN"/>
        </w:rPr>
        <w:t xml:space="preserve">Nat </w:t>
      </w:r>
      <w:proofErr w:type="spellStart"/>
      <w:r w:rsidRPr="00153A72">
        <w:rPr>
          <w:rFonts w:ascii="Book Antiqua" w:eastAsia="宋体" w:hAnsi="Book Antiqua" w:cs="宋体"/>
          <w:i/>
          <w:iCs/>
          <w:sz w:val="24"/>
          <w:szCs w:val="24"/>
          <w:lang w:val="en-US" w:eastAsia="zh-CN"/>
        </w:rPr>
        <w:t>Clin</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Pract</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Gastroenterol</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2006; </w:t>
      </w:r>
      <w:r w:rsidRPr="00153A72">
        <w:rPr>
          <w:rFonts w:ascii="Book Antiqua" w:eastAsia="宋体" w:hAnsi="Book Antiqua" w:cs="宋体"/>
          <w:b/>
          <w:bCs/>
          <w:sz w:val="24"/>
          <w:szCs w:val="24"/>
          <w:lang w:val="en-US" w:eastAsia="zh-CN"/>
        </w:rPr>
        <w:t>3</w:t>
      </w:r>
      <w:r w:rsidRPr="00153A72">
        <w:rPr>
          <w:rFonts w:ascii="Book Antiqua" w:eastAsia="宋体" w:hAnsi="Book Antiqua" w:cs="宋体"/>
          <w:sz w:val="24"/>
          <w:szCs w:val="24"/>
          <w:lang w:val="en-US" w:eastAsia="zh-CN"/>
        </w:rPr>
        <w:t>: 329-337 [PMID: 16741552]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17 </w:t>
      </w:r>
      <w:proofErr w:type="spellStart"/>
      <w:r w:rsidRPr="00153A72">
        <w:rPr>
          <w:rFonts w:ascii="Book Antiqua" w:eastAsia="宋体" w:hAnsi="Book Antiqua" w:cs="宋体"/>
          <w:b/>
          <w:bCs/>
          <w:sz w:val="24"/>
          <w:szCs w:val="24"/>
          <w:lang w:val="en-US" w:eastAsia="zh-CN"/>
        </w:rPr>
        <w:t>Krag</w:t>
      </w:r>
      <w:proofErr w:type="spellEnd"/>
      <w:r w:rsidRPr="00153A72">
        <w:rPr>
          <w:rFonts w:ascii="Book Antiqua" w:eastAsia="宋体" w:hAnsi="Book Antiqua" w:cs="宋体"/>
          <w:b/>
          <w:bCs/>
          <w:sz w:val="24"/>
          <w:szCs w:val="24"/>
          <w:lang w:val="en-US" w:eastAsia="zh-CN"/>
        </w:rPr>
        <w:t xml:space="preserve"> A</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Bendtsen</w:t>
      </w:r>
      <w:proofErr w:type="spellEnd"/>
      <w:r w:rsidRPr="00153A72">
        <w:rPr>
          <w:rFonts w:ascii="Book Antiqua" w:eastAsia="宋体" w:hAnsi="Book Antiqua" w:cs="宋体"/>
          <w:sz w:val="24"/>
          <w:szCs w:val="24"/>
          <w:lang w:val="en-US" w:eastAsia="zh-CN"/>
        </w:rPr>
        <w:t xml:space="preserve"> F, Burroughs AK, </w:t>
      </w:r>
      <w:proofErr w:type="spellStart"/>
      <w:r w:rsidRPr="00153A72">
        <w:rPr>
          <w:rFonts w:ascii="Book Antiqua" w:eastAsia="宋体" w:hAnsi="Book Antiqua" w:cs="宋体"/>
          <w:sz w:val="24"/>
          <w:szCs w:val="24"/>
          <w:lang w:val="en-US" w:eastAsia="zh-CN"/>
        </w:rPr>
        <w:t>Møller</w:t>
      </w:r>
      <w:proofErr w:type="spellEnd"/>
      <w:r w:rsidRPr="00153A72">
        <w:rPr>
          <w:rFonts w:ascii="Book Antiqua" w:eastAsia="宋体" w:hAnsi="Book Antiqua" w:cs="宋体"/>
          <w:sz w:val="24"/>
          <w:szCs w:val="24"/>
          <w:lang w:val="en-US" w:eastAsia="zh-CN"/>
        </w:rPr>
        <w:t xml:space="preserve"> S.</w:t>
      </w:r>
      <w:proofErr w:type="gramEnd"/>
      <w:r w:rsidRPr="00153A72">
        <w:rPr>
          <w:rFonts w:ascii="Book Antiqua" w:eastAsia="宋体" w:hAnsi="Book Antiqua" w:cs="宋体"/>
          <w:sz w:val="24"/>
          <w:szCs w:val="24"/>
          <w:lang w:val="en-US" w:eastAsia="zh-CN"/>
        </w:rPr>
        <w:t xml:space="preserve"> The </w:t>
      </w:r>
      <w:proofErr w:type="spellStart"/>
      <w:r w:rsidRPr="00153A72">
        <w:rPr>
          <w:rFonts w:ascii="Book Antiqua" w:eastAsia="宋体" w:hAnsi="Book Antiqua" w:cs="宋体"/>
          <w:sz w:val="24"/>
          <w:szCs w:val="24"/>
          <w:lang w:val="en-US" w:eastAsia="zh-CN"/>
        </w:rPr>
        <w:t>cardiorenal</w:t>
      </w:r>
      <w:proofErr w:type="spellEnd"/>
      <w:r w:rsidRPr="00153A72">
        <w:rPr>
          <w:rFonts w:ascii="Book Antiqua" w:eastAsia="宋体" w:hAnsi="Book Antiqua" w:cs="宋体"/>
          <w:sz w:val="24"/>
          <w:szCs w:val="24"/>
          <w:lang w:val="en-US" w:eastAsia="zh-CN"/>
        </w:rPr>
        <w:t xml:space="preserve"> link in advanced cirrhosis. </w:t>
      </w:r>
      <w:r w:rsidRPr="00153A72">
        <w:rPr>
          <w:rFonts w:ascii="Book Antiqua" w:eastAsia="宋体" w:hAnsi="Book Antiqua" w:cs="宋体"/>
          <w:i/>
          <w:iCs/>
          <w:sz w:val="24"/>
          <w:szCs w:val="24"/>
          <w:lang w:val="en-US" w:eastAsia="zh-CN"/>
        </w:rPr>
        <w:t>Med Hypotheses</w:t>
      </w:r>
      <w:r w:rsidRPr="00153A72">
        <w:rPr>
          <w:rFonts w:ascii="Book Antiqua" w:eastAsia="宋体" w:hAnsi="Book Antiqua" w:cs="宋体"/>
          <w:sz w:val="24"/>
          <w:szCs w:val="24"/>
          <w:lang w:val="en-US" w:eastAsia="zh-CN"/>
        </w:rPr>
        <w:t xml:space="preserve"> 2012; </w:t>
      </w:r>
      <w:r w:rsidRPr="00153A72">
        <w:rPr>
          <w:rFonts w:ascii="Book Antiqua" w:eastAsia="宋体" w:hAnsi="Book Antiqua" w:cs="宋体"/>
          <w:b/>
          <w:bCs/>
          <w:sz w:val="24"/>
          <w:szCs w:val="24"/>
          <w:lang w:val="en-US" w:eastAsia="zh-CN"/>
        </w:rPr>
        <w:t>79</w:t>
      </w:r>
      <w:r w:rsidRPr="00153A72">
        <w:rPr>
          <w:rFonts w:ascii="Book Antiqua" w:eastAsia="宋体" w:hAnsi="Book Antiqua" w:cs="宋体"/>
          <w:sz w:val="24"/>
          <w:szCs w:val="24"/>
          <w:lang w:val="en-US" w:eastAsia="zh-CN"/>
        </w:rPr>
        <w:t>: 53-55 [PMID: 22537409 DOI: 10.1016/j.mehy.2012.03.032]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18 </w:t>
      </w:r>
      <w:r w:rsidRPr="00153A72">
        <w:rPr>
          <w:rFonts w:ascii="Book Antiqua" w:eastAsia="宋体" w:hAnsi="Book Antiqua" w:cs="宋体"/>
          <w:b/>
          <w:bCs/>
          <w:sz w:val="24"/>
          <w:szCs w:val="24"/>
          <w:lang w:val="en-US" w:eastAsia="zh-CN"/>
        </w:rPr>
        <w:t>Lee SS</w:t>
      </w:r>
      <w:r w:rsidRPr="00153A72">
        <w:rPr>
          <w:rFonts w:ascii="Book Antiqua" w:eastAsia="宋体" w:hAnsi="Book Antiqua" w:cs="宋体"/>
          <w:sz w:val="24"/>
          <w:szCs w:val="24"/>
          <w:lang w:val="en-US" w:eastAsia="zh-CN"/>
        </w:rPr>
        <w:t>. Cardiac dysfunction in spontaneous bacterial peritonitis</w:t>
      </w:r>
      <w:proofErr w:type="gramEnd"/>
      <w:r w:rsidRPr="00153A72">
        <w:rPr>
          <w:rFonts w:ascii="Book Antiqua" w:eastAsia="宋体" w:hAnsi="Book Antiqua" w:cs="宋体"/>
          <w:sz w:val="24"/>
          <w:szCs w:val="24"/>
          <w:lang w:val="en-US" w:eastAsia="zh-CN"/>
        </w:rPr>
        <w:t xml:space="preserve">: a manifestation of cirrhotic cardiomyopathy?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2003; </w:t>
      </w:r>
      <w:r w:rsidRPr="00153A72">
        <w:rPr>
          <w:rFonts w:ascii="Book Antiqua" w:eastAsia="宋体" w:hAnsi="Book Antiqua" w:cs="宋体"/>
          <w:b/>
          <w:bCs/>
          <w:sz w:val="24"/>
          <w:szCs w:val="24"/>
          <w:lang w:val="en-US" w:eastAsia="zh-CN"/>
        </w:rPr>
        <w:t>38</w:t>
      </w:r>
      <w:r w:rsidRPr="00153A72">
        <w:rPr>
          <w:rFonts w:ascii="Book Antiqua" w:eastAsia="宋体" w:hAnsi="Book Antiqua" w:cs="宋体"/>
          <w:sz w:val="24"/>
          <w:szCs w:val="24"/>
          <w:lang w:val="en-US" w:eastAsia="zh-CN"/>
        </w:rPr>
        <w:t>: 1089-1091 [PMID: 14578846]</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19 </w:t>
      </w:r>
      <w:r w:rsidRPr="00153A72">
        <w:rPr>
          <w:rFonts w:ascii="Book Antiqua" w:eastAsia="宋体" w:hAnsi="Book Antiqua" w:cs="宋体"/>
          <w:b/>
          <w:bCs/>
          <w:sz w:val="24"/>
          <w:szCs w:val="24"/>
          <w:lang w:val="en-US" w:eastAsia="zh-CN"/>
        </w:rPr>
        <w:t>Ruiz-del-</w:t>
      </w:r>
      <w:proofErr w:type="spellStart"/>
      <w:r w:rsidRPr="00153A72">
        <w:rPr>
          <w:rFonts w:ascii="Book Antiqua" w:eastAsia="宋体" w:hAnsi="Book Antiqua" w:cs="宋体"/>
          <w:b/>
          <w:bCs/>
          <w:sz w:val="24"/>
          <w:szCs w:val="24"/>
          <w:lang w:val="en-US" w:eastAsia="zh-CN"/>
        </w:rPr>
        <w:t>Arbol</w:t>
      </w:r>
      <w:proofErr w:type="spellEnd"/>
      <w:r w:rsidRPr="00153A72">
        <w:rPr>
          <w:rFonts w:ascii="Book Antiqua" w:eastAsia="宋体" w:hAnsi="Book Antiqua" w:cs="宋体"/>
          <w:b/>
          <w:bCs/>
          <w:sz w:val="24"/>
          <w:szCs w:val="24"/>
          <w:lang w:val="en-US" w:eastAsia="zh-CN"/>
        </w:rPr>
        <w:t xml:space="preserve"> L</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Urman</w:t>
      </w:r>
      <w:proofErr w:type="spellEnd"/>
      <w:r w:rsidRPr="00153A72">
        <w:rPr>
          <w:rFonts w:ascii="Book Antiqua" w:eastAsia="宋体" w:hAnsi="Book Antiqua" w:cs="宋体"/>
          <w:sz w:val="24"/>
          <w:szCs w:val="24"/>
          <w:lang w:val="en-US" w:eastAsia="zh-CN"/>
        </w:rPr>
        <w:t xml:space="preserve"> J, </w:t>
      </w:r>
      <w:proofErr w:type="spellStart"/>
      <w:r w:rsidRPr="00153A72">
        <w:rPr>
          <w:rFonts w:ascii="Book Antiqua" w:eastAsia="宋体" w:hAnsi="Book Antiqua" w:cs="宋体"/>
          <w:sz w:val="24"/>
          <w:szCs w:val="24"/>
          <w:lang w:val="en-US" w:eastAsia="zh-CN"/>
        </w:rPr>
        <w:t>Fernández</w:t>
      </w:r>
      <w:proofErr w:type="spellEnd"/>
      <w:r w:rsidRPr="00153A72">
        <w:rPr>
          <w:rFonts w:ascii="Book Antiqua" w:eastAsia="宋体" w:hAnsi="Book Antiqua" w:cs="宋体"/>
          <w:sz w:val="24"/>
          <w:szCs w:val="24"/>
          <w:lang w:val="en-US" w:eastAsia="zh-CN"/>
        </w:rPr>
        <w:t xml:space="preserve"> J, González M, </w:t>
      </w:r>
      <w:proofErr w:type="spellStart"/>
      <w:r w:rsidRPr="00153A72">
        <w:rPr>
          <w:rFonts w:ascii="Book Antiqua" w:eastAsia="宋体" w:hAnsi="Book Antiqua" w:cs="宋体"/>
          <w:sz w:val="24"/>
          <w:szCs w:val="24"/>
          <w:lang w:val="en-US" w:eastAsia="zh-CN"/>
        </w:rPr>
        <w:t>Navasa</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Monescillo</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Albillos</w:t>
      </w:r>
      <w:proofErr w:type="spellEnd"/>
      <w:r w:rsidRPr="00153A72">
        <w:rPr>
          <w:rFonts w:ascii="Book Antiqua" w:eastAsia="宋体" w:hAnsi="Book Antiqua" w:cs="宋体"/>
          <w:sz w:val="24"/>
          <w:szCs w:val="24"/>
          <w:lang w:val="en-US" w:eastAsia="zh-CN"/>
        </w:rPr>
        <w:t xml:space="preserve"> A, Jiménez W, Arroyo V. Systemic, renal, and hepatic hemodynamic derangement in cirrhotic patients with spontaneous bacterial peritonitis.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2003; </w:t>
      </w:r>
      <w:r w:rsidRPr="00153A72">
        <w:rPr>
          <w:rFonts w:ascii="Book Antiqua" w:eastAsia="宋体" w:hAnsi="Book Antiqua" w:cs="宋体"/>
          <w:b/>
          <w:bCs/>
          <w:sz w:val="24"/>
          <w:szCs w:val="24"/>
          <w:lang w:val="en-US" w:eastAsia="zh-CN"/>
        </w:rPr>
        <w:t>38</w:t>
      </w:r>
      <w:r w:rsidRPr="00153A72">
        <w:rPr>
          <w:rFonts w:ascii="Book Antiqua" w:eastAsia="宋体" w:hAnsi="Book Antiqua" w:cs="宋体"/>
          <w:sz w:val="24"/>
          <w:szCs w:val="24"/>
          <w:lang w:val="en-US" w:eastAsia="zh-CN"/>
        </w:rPr>
        <w:t>: 1210-1218 [PMID: 14578859]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20 </w:t>
      </w:r>
      <w:proofErr w:type="spellStart"/>
      <w:r w:rsidRPr="00153A72">
        <w:rPr>
          <w:rFonts w:ascii="Book Antiqua" w:eastAsia="宋体" w:hAnsi="Book Antiqua" w:cs="宋体"/>
          <w:b/>
          <w:bCs/>
          <w:sz w:val="24"/>
          <w:szCs w:val="24"/>
          <w:lang w:val="en-US" w:eastAsia="zh-CN"/>
        </w:rPr>
        <w:t>Henriksen</w:t>
      </w:r>
      <w:proofErr w:type="spellEnd"/>
      <w:r w:rsidRPr="00153A72">
        <w:rPr>
          <w:rFonts w:ascii="Book Antiqua" w:eastAsia="宋体" w:hAnsi="Book Antiqua" w:cs="宋体"/>
          <w:b/>
          <w:bCs/>
          <w:sz w:val="24"/>
          <w:szCs w:val="24"/>
          <w:lang w:val="en-US" w:eastAsia="zh-CN"/>
        </w:rPr>
        <w:t xml:space="preserve"> JH</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Bendtsen</w:t>
      </w:r>
      <w:proofErr w:type="spellEnd"/>
      <w:r w:rsidRPr="00153A72">
        <w:rPr>
          <w:rFonts w:ascii="Book Antiqua" w:eastAsia="宋体" w:hAnsi="Book Antiqua" w:cs="宋体"/>
          <w:sz w:val="24"/>
          <w:szCs w:val="24"/>
          <w:lang w:val="en-US" w:eastAsia="zh-CN"/>
        </w:rPr>
        <w:t xml:space="preserve"> F, Hansen EF, </w:t>
      </w:r>
      <w:proofErr w:type="spellStart"/>
      <w:r w:rsidRPr="00153A72">
        <w:rPr>
          <w:rFonts w:ascii="Book Antiqua" w:eastAsia="宋体" w:hAnsi="Book Antiqua" w:cs="宋体"/>
          <w:sz w:val="24"/>
          <w:szCs w:val="24"/>
          <w:lang w:val="en-US" w:eastAsia="zh-CN"/>
        </w:rPr>
        <w:t>Møller</w:t>
      </w:r>
      <w:proofErr w:type="spellEnd"/>
      <w:r w:rsidRPr="00153A72">
        <w:rPr>
          <w:rFonts w:ascii="Book Antiqua" w:eastAsia="宋体" w:hAnsi="Book Antiqua" w:cs="宋体"/>
          <w:sz w:val="24"/>
          <w:szCs w:val="24"/>
          <w:lang w:val="en-US" w:eastAsia="zh-CN"/>
        </w:rPr>
        <w:t xml:space="preserve"> S. Acute non-selective beta-adrenergic blockade reduces prolonged frequency-adjusted Q-T interval (</w:t>
      </w:r>
      <w:proofErr w:type="spellStart"/>
      <w:r w:rsidRPr="00153A72">
        <w:rPr>
          <w:rFonts w:ascii="Book Antiqua" w:eastAsia="宋体" w:hAnsi="Book Antiqua" w:cs="宋体"/>
          <w:sz w:val="24"/>
          <w:szCs w:val="24"/>
          <w:lang w:val="en-US" w:eastAsia="zh-CN"/>
        </w:rPr>
        <w:t>QTc</w:t>
      </w:r>
      <w:proofErr w:type="spellEnd"/>
      <w:r w:rsidRPr="00153A72">
        <w:rPr>
          <w:rFonts w:ascii="Book Antiqua" w:eastAsia="宋体" w:hAnsi="Book Antiqua" w:cs="宋体"/>
          <w:sz w:val="24"/>
          <w:szCs w:val="24"/>
          <w:lang w:val="en-US" w:eastAsia="zh-CN"/>
        </w:rPr>
        <w:t xml:space="preserve">) in patients with cirrhosis.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2004; </w:t>
      </w:r>
      <w:r w:rsidRPr="00153A72">
        <w:rPr>
          <w:rFonts w:ascii="Book Antiqua" w:eastAsia="宋体" w:hAnsi="Book Antiqua" w:cs="宋体"/>
          <w:b/>
          <w:bCs/>
          <w:sz w:val="24"/>
          <w:szCs w:val="24"/>
          <w:lang w:val="en-US" w:eastAsia="zh-CN"/>
        </w:rPr>
        <w:t>40</w:t>
      </w:r>
      <w:r w:rsidRPr="00153A72">
        <w:rPr>
          <w:rFonts w:ascii="Book Antiqua" w:eastAsia="宋体" w:hAnsi="Book Antiqua" w:cs="宋体"/>
          <w:sz w:val="24"/>
          <w:szCs w:val="24"/>
          <w:lang w:val="en-US" w:eastAsia="zh-CN"/>
        </w:rPr>
        <w:t>: 239-246 [PMID: 14739094]</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21 </w:t>
      </w:r>
      <w:proofErr w:type="spellStart"/>
      <w:r w:rsidRPr="00153A72">
        <w:rPr>
          <w:rFonts w:ascii="Book Antiqua" w:eastAsia="宋体" w:hAnsi="Book Antiqua" w:cs="宋体"/>
          <w:b/>
          <w:bCs/>
          <w:sz w:val="24"/>
          <w:szCs w:val="24"/>
          <w:lang w:val="en-US" w:eastAsia="zh-CN"/>
        </w:rPr>
        <w:t>Zambruni</w:t>
      </w:r>
      <w:proofErr w:type="spellEnd"/>
      <w:r w:rsidRPr="00153A72">
        <w:rPr>
          <w:rFonts w:ascii="Book Antiqua" w:eastAsia="宋体" w:hAnsi="Book Antiqua" w:cs="宋体"/>
          <w:b/>
          <w:bCs/>
          <w:sz w:val="24"/>
          <w:szCs w:val="24"/>
          <w:lang w:val="en-US" w:eastAsia="zh-CN"/>
        </w:rPr>
        <w:t xml:space="preserve"> A</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Trevisani</w:t>
      </w:r>
      <w:proofErr w:type="spellEnd"/>
      <w:r w:rsidRPr="00153A72">
        <w:rPr>
          <w:rFonts w:ascii="Book Antiqua" w:eastAsia="宋体" w:hAnsi="Book Antiqua" w:cs="宋体"/>
          <w:sz w:val="24"/>
          <w:szCs w:val="24"/>
          <w:lang w:val="en-US" w:eastAsia="zh-CN"/>
        </w:rPr>
        <w:t xml:space="preserve"> F, Di </w:t>
      </w:r>
      <w:proofErr w:type="spellStart"/>
      <w:r w:rsidRPr="00153A72">
        <w:rPr>
          <w:rFonts w:ascii="Book Antiqua" w:eastAsia="宋体" w:hAnsi="Book Antiqua" w:cs="宋体"/>
          <w:sz w:val="24"/>
          <w:szCs w:val="24"/>
          <w:lang w:val="en-US" w:eastAsia="zh-CN"/>
        </w:rPr>
        <w:t>Micoli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Savelli</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Berzigotti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Bracci</w:t>
      </w:r>
      <w:proofErr w:type="spellEnd"/>
      <w:r w:rsidRPr="00153A72">
        <w:rPr>
          <w:rFonts w:ascii="Book Antiqua" w:eastAsia="宋体" w:hAnsi="Book Antiqua" w:cs="宋体"/>
          <w:sz w:val="24"/>
          <w:szCs w:val="24"/>
          <w:lang w:val="en-US" w:eastAsia="zh-CN"/>
        </w:rPr>
        <w:t xml:space="preserve"> E, </w:t>
      </w:r>
      <w:proofErr w:type="spellStart"/>
      <w:r w:rsidRPr="00153A72">
        <w:rPr>
          <w:rFonts w:ascii="Book Antiqua" w:eastAsia="宋体" w:hAnsi="Book Antiqua" w:cs="宋体"/>
          <w:sz w:val="24"/>
          <w:szCs w:val="24"/>
          <w:lang w:val="en-US" w:eastAsia="zh-CN"/>
        </w:rPr>
        <w:t>Caraceni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Domenicali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Felline</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Zoli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Bernardi</w:t>
      </w:r>
      <w:proofErr w:type="spellEnd"/>
      <w:r w:rsidRPr="00153A72">
        <w:rPr>
          <w:rFonts w:ascii="Book Antiqua" w:eastAsia="宋体" w:hAnsi="Book Antiqua" w:cs="宋体"/>
          <w:sz w:val="24"/>
          <w:szCs w:val="24"/>
          <w:lang w:val="en-US" w:eastAsia="zh-CN"/>
        </w:rPr>
        <w:t xml:space="preserve"> M. Effect of chronic beta-blockade on QT interval in patients with liver cirrhosis.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2008; </w:t>
      </w:r>
      <w:r w:rsidRPr="00153A72">
        <w:rPr>
          <w:rFonts w:ascii="Book Antiqua" w:eastAsia="宋体" w:hAnsi="Book Antiqua" w:cs="宋体"/>
          <w:b/>
          <w:bCs/>
          <w:sz w:val="24"/>
          <w:szCs w:val="24"/>
          <w:lang w:val="en-US" w:eastAsia="zh-CN"/>
        </w:rPr>
        <w:t>48</w:t>
      </w:r>
      <w:r w:rsidRPr="00153A72">
        <w:rPr>
          <w:rFonts w:ascii="Book Antiqua" w:eastAsia="宋体" w:hAnsi="Book Antiqua" w:cs="宋体"/>
          <w:sz w:val="24"/>
          <w:szCs w:val="24"/>
          <w:lang w:val="en-US" w:eastAsia="zh-CN"/>
        </w:rPr>
        <w:t>: 415-421 [PMID: 18194821 DOI: 10.1016/j.jhep.2007.11.012]</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22 </w:t>
      </w:r>
      <w:proofErr w:type="spellStart"/>
      <w:proofErr w:type="gramStart"/>
      <w:r w:rsidRPr="00153A72">
        <w:rPr>
          <w:rFonts w:ascii="Book Antiqua" w:eastAsia="宋体" w:hAnsi="Book Antiqua" w:cs="宋体"/>
          <w:b/>
          <w:bCs/>
          <w:sz w:val="24"/>
          <w:szCs w:val="24"/>
          <w:lang w:val="en-US" w:eastAsia="zh-CN"/>
        </w:rPr>
        <w:t>Bal</w:t>
      </w:r>
      <w:proofErr w:type="spellEnd"/>
      <w:proofErr w:type="gramEnd"/>
      <w:r w:rsidRPr="00153A72">
        <w:rPr>
          <w:rFonts w:ascii="Book Antiqua" w:eastAsia="宋体" w:hAnsi="Book Antiqua" w:cs="宋体"/>
          <w:b/>
          <w:bCs/>
          <w:sz w:val="24"/>
          <w:szCs w:val="24"/>
          <w:lang w:val="en-US" w:eastAsia="zh-CN"/>
        </w:rPr>
        <w:t xml:space="preserve"> JS</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Thuluvath</w:t>
      </w:r>
      <w:proofErr w:type="spellEnd"/>
      <w:r w:rsidRPr="00153A72">
        <w:rPr>
          <w:rFonts w:ascii="Book Antiqua" w:eastAsia="宋体" w:hAnsi="Book Antiqua" w:cs="宋体"/>
          <w:sz w:val="24"/>
          <w:szCs w:val="24"/>
          <w:lang w:val="en-US" w:eastAsia="zh-CN"/>
        </w:rPr>
        <w:t xml:space="preserve"> PJ. Prolongation of </w:t>
      </w:r>
      <w:proofErr w:type="spellStart"/>
      <w:r w:rsidRPr="00153A72">
        <w:rPr>
          <w:rFonts w:ascii="Book Antiqua" w:eastAsia="宋体" w:hAnsi="Book Antiqua" w:cs="宋体"/>
          <w:sz w:val="24"/>
          <w:szCs w:val="24"/>
          <w:lang w:val="en-US" w:eastAsia="zh-CN"/>
        </w:rPr>
        <w:t>QTc</w:t>
      </w:r>
      <w:proofErr w:type="spellEnd"/>
      <w:r w:rsidRPr="00153A72">
        <w:rPr>
          <w:rFonts w:ascii="Book Antiqua" w:eastAsia="宋体" w:hAnsi="Book Antiqua" w:cs="宋体"/>
          <w:sz w:val="24"/>
          <w:szCs w:val="24"/>
          <w:lang w:val="en-US" w:eastAsia="zh-CN"/>
        </w:rPr>
        <w:t xml:space="preserve"> interval: relationship with etiology and severity of liver disease, mortality and liver transplantation. </w:t>
      </w:r>
      <w:r w:rsidRPr="00153A72">
        <w:rPr>
          <w:rFonts w:ascii="Book Antiqua" w:eastAsia="宋体" w:hAnsi="Book Antiqua" w:cs="宋体"/>
          <w:i/>
          <w:iCs/>
          <w:sz w:val="24"/>
          <w:szCs w:val="24"/>
          <w:lang w:val="en-US" w:eastAsia="zh-CN"/>
        </w:rPr>
        <w:t xml:space="preserve">Liver </w:t>
      </w:r>
      <w:proofErr w:type="spellStart"/>
      <w:r w:rsidRPr="00153A72">
        <w:rPr>
          <w:rFonts w:ascii="Book Antiqua" w:eastAsia="宋体" w:hAnsi="Book Antiqua" w:cs="宋体"/>
          <w:i/>
          <w:iCs/>
          <w:sz w:val="24"/>
          <w:szCs w:val="24"/>
          <w:lang w:val="en-US" w:eastAsia="zh-CN"/>
        </w:rPr>
        <w:t>Int</w:t>
      </w:r>
      <w:proofErr w:type="spellEnd"/>
      <w:r w:rsidRPr="00153A72">
        <w:rPr>
          <w:rFonts w:ascii="Book Antiqua" w:eastAsia="宋体" w:hAnsi="Book Antiqua" w:cs="宋体"/>
          <w:sz w:val="24"/>
          <w:szCs w:val="24"/>
          <w:lang w:val="en-US" w:eastAsia="zh-CN"/>
        </w:rPr>
        <w:t xml:space="preserve"> 2003; </w:t>
      </w:r>
      <w:r w:rsidRPr="00153A72">
        <w:rPr>
          <w:rFonts w:ascii="Book Antiqua" w:eastAsia="宋体" w:hAnsi="Book Antiqua" w:cs="宋体"/>
          <w:b/>
          <w:bCs/>
          <w:sz w:val="24"/>
          <w:szCs w:val="24"/>
          <w:lang w:val="en-US" w:eastAsia="zh-CN"/>
        </w:rPr>
        <w:t>23</w:t>
      </w:r>
      <w:r w:rsidRPr="00153A72">
        <w:rPr>
          <w:rFonts w:ascii="Book Antiqua" w:eastAsia="宋体" w:hAnsi="Book Antiqua" w:cs="宋体"/>
          <w:sz w:val="24"/>
          <w:szCs w:val="24"/>
          <w:lang w:val="en-US" w:eastAsia="zh-CN"/>
        </w:rPr>
        <w:t>: 243-248 [PMID: 12895263]</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lastRenderedPageBreak/>
        <w:t xml:space="preserve">23 </w:t>
      </w:r>
      <w:proofErr w:type="spellStart"/>
      <w:r w:rsidRPr="00153A72">
        <w:rPr>
          <w:rFonts w:ascii="Book Antiqua" w:eastAsia="宋体" w:hAnsi="Book Antiqua" w:cs="宋体"/>
          <w:b/>
          <w:bCs/>
          <w:sz w:val="24"/>
          <w:szCs w:val="24"/>
          <w:lang w:val="en-US" w:eastAsia="zh-CN"/>
        </w:rPr>
        <w:t>Torregrosa</w:t>
      </w:r>
      <w:proofErr w:type="spellEnd"/>
      <w:r w:rsidRPr="00153A72">
        <w:rPr>
          <w:rFonts w:ascii="Book Antiqua" w:eastAsia="宋体" w:hAnsi="Book Antiqua" w:cs="宋体"/>
          <w:b/>
          <w:bCs/>
          <w:sz w:val="24"/>
          <w:szCs w:val="24"/>
          <w:lang w:val="en-US" w:eastAsia="zh-CN"/>
        </w:rPr>
        <w:t xml:space="preserve"> M</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Aguadé</w:t>
      </w:r>
      <w:proofErr w:type="spellEnd"/>
      <w:r w:rsidRPr="00153A72">
        <w:rPr>
          <w:rFonts w:ascii="Book Antiqua" w:eastAsia="宋体" w:hAnsi="Book Antiqua" w:cs="宋体"/>
          <w:sz w:val="24"/>
          <w:szCs w:val="24"/>
          <w:lang w:val="en-US" w:eastAsia="zh-CN"/>
        </w:rPr>
        <w:t xml:space="preserve"> S, Dos L, Segura R, </w:t>
      </w:r>
      <w:proofErr w:type="spellStart"/>
      <w:r w:rsidRPr="00153A72">
        <w:rPr>
          <w:rFonts w:ascii="Book Antiqua" w:eastAsia="宋体" w:hAnsi="Book Antiqua" w:cs="宋体"/>
          <w:sz w:val="24"/>
          <w:szCs w:val="24"/>
          <w:lang w:val="en-US" w:eastAsia="zh-CN"/>
        </w:rPr>
        <w:t>Gónzalez</w:t>
      </w:r>
      <w:proofErr w:type="spellEnd"/>
      <w:r w:rsidRPr="00153A72">
        <w:rPr>
          <w:rFonts w:ascii="Book Antiqua" w:eastAsia="宋体" w:hAnsi="Book Antiqua" w:cs="宋体"/>
          <w:sz w:val="24"/>
          <w:szCs w:val="24"/>
          <w:lang w:val="en-US" w:eastAsia="zh-CN"/>
        </w:rPr>
        <w:t xml:space="preserve"> A, Evangelista A, Castell J, </w:t>
      </w:r>
      <w:proofErr w:type="spellStart"/>
      <w:r w:rsidRPr="00153A72">
        <w:rPr>
          <w:rFonts w:ascii="Book Antiqua" w:eastAsia="宋体" w:hAnsi="Book Antiqua" w:cs="宋体"/>
          <w:sz w:val="24"/>
          <w:szCs w:val="24"/>
          <w:lang w:val="en-US" w:eastAsia="zh-CN"/>
        </w:rPr>
        <w:t>Margarit</w:t>
      </w:r>
      <w:proofErr w:type="spellEnd"/>
      <w:r w:rsidRPr="00153A72">
        <w:rPr>
          <w:rFonts w:ascii="Book Antiqua" w:eastAsia="宋体" w:hAnsi="Book Antiqua" w:cs="宋体"/>
          <w:sz w:val="24"/>
          <w:szCs w:val="24"/>
          <w:lang w:val="en-US" w:eastAsia="zh-CN"/>
        </w:rPr>
        <w:t xml:space="preserve"> C, Esteban R, Guardia J, </w:t>
      </w:r>
      <w:proofErr w:type="spellStart"/>
      <w:r w:rsidRPr="00153A72">
        <w:rPr>
          <w:rFonts w:ascii="Book Antiqua" w:eastAsia="宋体" w:hAnsi="Book Antiqua" w:cs="宋体"/>
          <w:sz w:val="24"/>
          <w:szCs w:val="24"/>
          <w:lang w:val="en-US" w:eastAsia="zh-CN"/>
        </w:rPr>
        <w:t>Genescà</w:t>
      </w:r>
      <w:proofErr w:type="spellEnd"/>
      <w:r w:rsidRPr="00153A72">
        <w:rPr>
          <w:rFonts w:ascii="Book Antiqua" w:eastAsia="宋体" w:hAnsi="Book Antiqua" w:cs="宋体"/>
          <w:sz w:val="24"/>
          <w:szCs w:val="24"/>
          <w:lang w:val="en-US" w:eastAsia="zh-CN"/>
        </w:rPr>
        <w:t xml:space="preserve"> J. Cardiac alterations in cirrhosis: reversibility after liver transplantation.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2005; </w:t>
      </w:r>
      <w:r w:rsidRPr="00153A72">
        <w:rPr>
          <w:rFonts w:ascii="Book Antiqua" w:eastAsia="宋体" w:hAnsi="Book Antiqua" w:cs="宋体"/>
          <w:b/>
          <w:bCs/>
          <w:sz w:val="24"/>
          <w:szCs w:val="24"/>
          <w:lang w:val="en-US" w:eastAsia="zh-CN"/>
        </w:rPr>
        <w:t>42</w:t>
      </w:r>
      <w:r w:rsidRPr="00153A72">
        <w:rPr>
          <w:rFonts w:ascii="Book Antiqua" w:eastAsia="宋体" w:hAnsi="Book Antiqua" w:cs="宋体"/>
          <w:sz w:val="24"/>
          <w:szCs w:val="24"/>
          <w:lang w:val="en-US" w:eastAsia="zh-CN"/>
        </w:rPr>
        <w:t>: 68-74 [PMID: 15629509]</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24 </w:t>
      </w:r>
      <w:r w:rsidRPr="00153A72">
        <w:rPr>
          <w:rFonts w:ascii="Book Antiqua" w:eastAsia="宋体" w:hAnsi="Book Antiqua" w:cs="宋体"/>
          <w:b/>
          <w:bCs/>
          <w:sz w:val="24"/>
          <w:szCs w:val="24"/>
          <w:lang w:val="en-US" w:eastAsia="zh-CN"/>
        </w:rPr>
        <w:t>Liu H</w:t>
      </w:r>
      <w:r w:rsidRPr="00153A72">
        <w:rPr>
          <w:rFonts w:ascii="Book Antiqua" w:eastAsia="宋体" w:hAnsi="Book Antiqua" w:cs="宋体"/>
          <w:sz w:val="24"/>
          <w:szCs w:val="24"/>
          <w:lang w:val="en-US" w:eastAsia="zh-CN"/>
        </w:rPr>
        <w:t>, Lee SS.</w:t>
      </w:r>
      <w:proofErr w:type="gramEnd"/>
      <w:r w:rsidRPr="00153A72">
        <w:rPr>
          <w:rFonts w:ascii="Book Antiqua" w:eastAsia="宋体" w:hAnsi="Book Antiqua" w:cs="宋体"/>
          <w:sz w:val="24"/>
          <w:szCs w:val="24"/>
          <w:lang w:val="en-US" w:eastAsia="zh-CN"/>
        </w:rPr>
        <w:t xml:space="preserve"> What happens to cirrhotic cardiomyopathy after liver transplantation? </w:t>
      </w:r>
      <w:proofErr w:type="spellStart"/>
      <w:r w:rsidRPr="00153A72">
        <w:rPr>
          <w:rFonts w:ascii="Book Antiqua" w:eastAsia="宋体" w:hAnsi="Book Antiqua" w:cs="宋体"/>
          <w:i/>
          <w:iCs/>
          <w:sz w:val="24"/>
          <w:szCs w:val="24"/>
          <w:lang w:val="en-US" w:eastAsia="zh-CN"/>
        </w:rPr>
        <w:t>Hepatology</w:t>
      </w:r>
      <w:proofErr w:type="spellEnd"/>
      <w:r w:rsidRPr="00153A72">
        <w:rPr>
          <w:rFonts w:ascii="Book Antiqua" w:eastAsia="宋体" w:hAnsi="Book Antiqua" w:cs="宋体"/>
          <w:sz w:val="24"/>
          <w:szCs w:val="24"/>
          <w:lang w:val="en-US" w:eastAsia="zh-CN"/>
        </w:rPr>
        <w:t xml:space="preserve"> 2005; </w:t>
      </w:r>
      <w:r w:rsidRPr="00153A72">
        <w:rPr>
          <w:rFonts w:ascii="Book Antiqua" w:eastAsia="宋体" w:hAnsi="Book Antiqua" w:cs="宋体"/>
          <w:b/>
          <w:bCs/>
          <w:sz w:val="24"/>
          <w:szCs w:val="24"/>
          <w:lang w:val="en-US" w:eastAsia="zh-CN"/>
        </w:rPr>
        <w:t>42</w:t>
      </w:r>
      <w:r w:rsidRPr="00153A72">
        <w:rPr>
          <w:rFonts w:ascii="Book Antiqua" w:eastAsia="宋体" w:hAnsi="Book Antiqua" w:cs="宋体"/>
          <w:sz w:val="24"/>
          <w:szCs w:val="24"/>
          <w:lang w:val="en-US" w:eastAsia="zh-CN"/>
        </w:rPr>
        <w:t>: 1203-1205 [PMID: 16250041]</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25 </w:t>
      </w:r>
      <w:r w:rsidRPr="00153A72">
        <w:rPr>
          <w:rFonts w:ascii="Book Antiqua" w:eastAsia="宋体" w:hAnsi="Book Antiqua" w:cs="宋体"/>
          <w:b/>
          <w:bCs/>
          <w:sz w:val="24"/>
          <w:szCs w:val="24"/>
          <w:lang w:val="en-US" w:eastAsia="zh-CN"/>
        </w:rPr>
        <w:t>Adigun AQ</w:t>
      </w:r>
      <w:r w:rsidRPr="00153A72">
        <w:rPr>
          <w:rFonts w:ascii="Book Antiqua" w:eastAsia="宋体" w:hAnsi="Book Antiqua" w:cs="宋体"/>
          <w:sz w:val="24"/>
          <w:szCs w:val="24"/>
          <w:lang w:val="en-US" w:eastAsia="zh-CN"/>
        </w:rPr>
        <w:t xml:space="preserve">, Pinto AG, </w:t>
      </w:r>
      <w:proofErr w:type="spellStart"/>
      <w:r w:rsidRPr="00153A72">
        <w:rPr>
          <w:rFonts w:ascii="Book Antiqua" w:eastAsia="宋体" w:hAnsi="Book Antiqua" w:cs="宋体"/>
          <w:sz w:val="24"/>
          <w:szCs w:val="24"/>
          <w:lang w:val="en-US" w:eastAsia="zh-CN"/>
        </w:rPr>
        <w:t>Flockhart</w:t>
      </w:r>
      <w:proofErr w:type="spellEnd"/>
      <w:r w:rsidRPr="00153A72">
        <w:rPr>
          <w:rFonts w:ascii="Book Antiqua" w:eastAsia="宋体" w:hAnsi="Book Antiqua" w:cs="宋体"/>
          <w:sz w:val="24"/>
          <w:szCs w:val="24"/>
          <w:lang w:val="en-US" w:eastAsia="zh-CN"/>
        </w:rPr>
        <w:t xml:space="preserve"> DA, </w:t>
      </w:r>
      <w:proofErr w:type="spellStart"/>
      <w:r w:rsidRPr="00153A72">
        <w:rPr>
          <w:rFonts w:ascii="Book Antiqua" w:eastAsia="宋体" w:hAnsi="Book Antiqua" w:cs="宋体"/>
          <w:sz w:val="24"/>
          <w:szCs w:val="24"/>
          <w:lang w:val="en-US" w:eastAsia="zh-CN"/>
        </w:rPr>
        <w:t>Gorski</w:t>
      </w:r>
      <w:proofErr w:type="spellEnd"/>
      <w:r w:rsidRPr="00153A72">
        <w:rPr>
          <w:rFonts w:ascii="Book Antiqua" w:eastAsia="宋体" w:hAnsi="Book Antiqua" w:cs="宋体"/>
          <w:sz w:val="24"/>
          <w:szCs w:val="24"/>
          <w:lang w:val="en-US" w:eastAsia="zh-CN"/>
        </w:rPr>
        <w:t xml:space="preserve"> JC, Li L, Hall SD, </w:t>
      </w:r>
      <w:proofErr w:type="spellStart"/>
      <w:r w:rsidRPr="00153A72">
        <w:rPr>
          <w:rFonts w:ascii="Book Antiqua" w:eastAsia="宋体" w:hAnsi="Book Antiqua" w:cs="宋体"/>
          <w:sz w:val="24"/>
          <w:szCs w:val="24"/>
          <w:lang w:val="en-US" w:eastAsia="zh-CN"/>
        </w:rPr>
        <w:t>Chalasani</w:t>
      </w:r>
      <w:proofErr w:type="spellEnd"/>
      <w:r w:rsidRPr="00153A72">
        <w:rPr>
          <w:rFonts w:ascii="Book Antiqua" w:eastAsia="宋体" w:hAnsi="Book Antiqua" w:cs="宋体"/>
          <w:sz w:val="24"/>
          <w:szCs w:val="24"/>
          <w:lang w:val="en-US" w:eastAsia="zh-CN"/>
        </w:rPr>
        <w:t xml:space="preserve"> N. Effect of cirrhosis and liver transplantation on the gender difference in QT interval. </w:t>
      </w:r>
      <w:r w:rsidRPr="00153A72">
        <w:rPr>
          <w:rFonts w:ascii="Book Antiqua" w:eastAsia="宋体" w:hAnsi="Book Antiqua" w:cs="宋体"/>
          <w:i/>
          <w:iCs/>
          <w:sz w:val="24"/>
          <w:szCs w:val="24"/>
          <w:lang w:val="en-US" w:eastAsia="zh-CN"/>
        </w:rPr>
        <w:t xml:space="preserve">Am J </w:t>
      </w:r>
      <w:proofErr w:type="spellStart"/>
      <w:r w:rsidRPr="00153A72">
        <w:rPr>
          <w:rFonts w:ascii="Book Antiqua" w:eastAsia="宋体" w:hAnsi="Book Antiqua" w:cs="宋体"/>
          <w:i/>
          <w:iCs/>
          <w:sz w:val="24"/>
          <w:szCs w:val="24"/>
          <w:lang w:val="en-US" w:eastAsia="zh-CN"/>
        </w:rPr>
        <w:t>Cardiol</w:t>
      </w:r>
      <w:proofErr w:type="spellEnd"/>
      <w:r w:rsidRPr="00153A72">
        <w:rPr>
          <w:rFonts w:ascii="Book Antiqua" w:eastAsia="宋体" w:hAnsi="Book Antiqua" w:cs="宋体"/>
          <w:sz w:val="24"/>
          <w:szCs w:val="24"/>
          <w:lang w:val="en-US" w:eastAsia="zh-CN"/>
        </w:rPr>
        <w:t xml:space="preserve"> 2005; </w:t>
      </w:r>
      <w:r w:rsidRPr="00153A72">
        <w:rPr>
          <w:rFonts w:ascii="Book Antiqua" w:eastAsia="宋体" w:hAnsi="Book Antiqua" w:cs="宋体"/>
          <w:b/>
          <w:bCs/>
          <w:sz w:val="24"/>
          <w:szCs w:val="24"/>
          <w:lang w:val="en-US" w:eastAsia="zh-CN"/>
        </w:rPr>
        <w:t>95</w:t>
      </w:r>
      <w:r w:rsidRPr="00153A72">
        <w:rPr>
          <w:rFonts w:ascii="Book Antiqua" w:eastAsia="宋体" w:hAnsi="Book Antiqua" w:cs="宋体"/>
          <w:sz w:val="24"/>
          <w:szCs w:val="24"/>
          <w:lang w:val="en-US" w:eastAsia="zh-CN"/>
        </w:rPr>
        <w:t>: 691-694 [PMID: 15721125]</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26 </w:t>
      </w:r>
      <w:proofErr w:type="spellStart"/>
      <w:r w:rsidRPr="00153A72">
        <w:rPr>
          <w:rFonts w:ascii="Book Antiqua" w:eastAsia="宋体" w:hAnsi="Book Antiqua" w:cs="宋体"/>
          <w:b/>
          <w:bCs/>
          <w:sz w:val="24"/>
          <w:szCs w:val="24"/>
          <w:lang w:val="en-US" w:eastAsia="zh-CN"/>
        </w:rPr>
        <w:t>Karagiannakis</w:t>
      </w:r>
      <w:proofErr w:type="spellEnd"/>
      <w:r w:rsidRPr="00153A72">
        <w:rPr>
          <w:rFonts w:ascii="Book Antiqua" w:eastAsia="宋体" w:hAnsi="Book Antiqua" w:cs="宋体"/>
          <w:b/>
          <w:bCs/>
          <w:sz w:val="24"/>
          <w:szCs w:val="24"/>
          <w:lang w:val="en-US" w:eastAsia="zh-CN"/>
        </w:rPr>
        <w:t xml:space="preserve"> DS</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Vlachogiannakos</w:t>
      </w:r>
      <w:proofErr w:type="spellEnd"/>
      <w:r w:rsidRPr="00153A72">
        <w:rPr>
          <w:rFonts w:ascii="Book Antiqua" w:eastAsia="宋体" w:hAnsi="Book Antiqua" w:cs="宋体"/>
          <w:sz w:val="24"/>
          <w:szCs w:val="24"/>
          <w:lang w:val="en-US" w:eastAsia="zh-CN"/>
        </w:rPr>
        <w:t xml:space="preserve"> J, </w:t>
      </w:r>
      <w:proofErr w:type="spellStart"/>
      <w:r w:rsidRPr="00153A72">
        <w:rPr>
          <w:rFonts w:ascii="Book Antiqua" w:eastAsia="宋体" w:hAnsi="Book Antiqua" w:cs="宋体"/>
          <w:sz w:val="24"/>
          <w:szCs w:val="24"/>
          <w:lang w:val="en-US" w:eastAsia="zh-CN"/>
        </w:rPr>
        <w:t>Anastasiadis</w:t>
      </w:r>
      <w:proofErr w:type="spellEnd"/>
      <w:r w:rsidRPr="00153A72">
        <w:rPr>
          <w:rFonts w:ascii="Book Antiqua" w:eastAsia="宋体" w:hAnsi="Book Antiqua" w:cs="宋体"/>
          <w:sz w:val="24"/>
          <w:szCs w:val="24"/>
          <w:lang w:val="en-US" w:eastAsia="zh-CN"/>
        </w:rPr>
        <w:t xml:space="preserve"> G, </w:t>
      </w:r>
      <w:proofErr w:type="spellStart"/>
      <w:r w:rsidRPr="00153A72">
        <w:rPr>
          <w:rFonts w:ascii="Book Antiqua" w:eastAsia="宋体" w:hAnsi="Book Antiqua" w:cs="宋体"/>
          <w:sz w:val="24"/>
          <w:szCs w:val="24"/>
          <w:lang w:val="en-US" w:eastAsia="zh-CN"/>
        </w:rPr>
        <w:t>Vafiadis-Zouboulis</w:t>
      </w:r>
      <w:proofErr w:type="spellEnd"/>
      <w:r w:rsidRPr="00153A72">
        <w:rPr>
          <w:rFonts w:ascii="Book Antiqua" w:eastAsia="宋体" w:hAnsi="Book Antiqua" w:cs="宋体"/>
          <w:sz w:val="24"/>
          <w:szCs w:val="24"/>
          <w:lang w:val="en-US" w:eastAsia="zh-CN"/>
        </w:rPr>
        <w:t xml:space="preserve"> I, Ladas SD. Frequency and severity of cirrhotic cardiomyopathy and its possible relationship with bacterial </w:t>
      </w:r>
      <w:proofErr w:type="spellStart"/>
      <w:r w:rsidRPr="00153A72">
        <w:rPr>
          <w:rFonts w:ascii="Book Antiqua" w:eastAsia="宋体" w:hAnsi="Book Antiqua" w:cs="宋体"/>
          <w:sz w:val="24"/>
          <w:szCs w:val="24"/>
          <w:lang w:val="en-US" w:eastAsia="zh-CN"/>
        </w:rPr>
        <w:t>endotoxemia</w:t>
      </w:r>
      <w:proofErr w:type="spellEnd"/>
      <w:r w:rsidRPr="00153A72">
        <w:rPr>
          <w:rFonts w:ascii="Book Antiqua" w:eastAsia="宋体" w:hAnsi="Book Antiqua" w:cs="宋体"/>
          <w:sz w:val="24"/>
          <w:szCs w:val="24"/>
          <w:lang w:val="en-US" w:eastAsia="zh-CN"/>
        </w:rPr>
        <w:t xml:space="preserve">. </w:t>
      </w:r>
      <w:r w:rsidRPr="00153A72">
        <w:rPr>
          <w:rFonts w:ascii="Book Antiqua" w:eastAsia="宋体" w:hAnsi="Book Antiqua" w:cs="宋体"/>
          <w:i/>
          <w:iCs/>
          <w:sz w:val="24"/>
          <w:szCs w:val="24"/>
          <w:lang w:val="en-US" w:eastAsia="zh-CN"/>
        </w:rPr>
        <w:t xml:space="preserve">Dig Dis </w:t>
      </w:r>
      <w:proofErr w:type="spellStart"/>
      <w:r w:rsidRPr="00153A72">
        <w:rPr>
          <w:rFonts w:ascii="Book Antiqua" w:eastAsia="宋体" w:hAnsi="Book Antiqua" w:cs="宋体"/>
          <w:i/>
          <w:iCs/>
          <w:sz w:val="24"/>
          <w:szCs w:val="24"/>
          <w:lang w:val="en-US" w:eastAsia="zh-CN"/>
        </w:rPr>
        <w:t>Sci</w:t>
      </w:r>
      <w:proofErr w:type="spellEnd"/>
      <w:r w:rsidRPr="00153A72">
        <w:rPr>
          <w:rFonts w:ascii="Book Antiqua" w:eastAsia="宋体" w:hAnsi="Book Antiqua" w:cs="宋体"/>
          <w:sz w:val="24"/>
          <w:szCs w:val="24"/>
          <w:lang w:val="en-US" w:eastAsia="zh-CN"/>
        </w:rPr>
        <w:t xml:space="preserve"> 2013; </w:t>
      </w:r>
      <w:r w:rsidRPr="00153A72">
        <w:rPr>
          <w:rFonts w:ascii="Book Antiqua" w:eastAsia="宋体" w:hAnsi="Book Antiqua" w:cs="宋体"/>
          <w:b/>
          <w:bCs/>
          <w:sz w:val="24"/>
          <w:szCs w:val="24"/>
          <w:lang w:val="en-US" w:eastAsia="zh-CN"/>
        </w:rPr>
        <w:t>58</w:t>
      </w:r>
      <w:r w:rsidRPr="00153A72">
        <w:rPr>
          <w:rFonts w:ascii="Book Antiqua" w:eastAsia="宋体" w:hAnsi="Book Antiqua" w:cs="宋体"/>
          <w:sz w:val="24"/>
          <w:szCs w:val="24"/>
          <w:lang w:val="en-US" w:eastAsia="zh-CN"/>
        </w:rPr>
        <w:t>: 3029-3036 [PMID: 23907333 DOI: 10.1007/s10620-013-2693-y]</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27 </w:t>
      </w:r>
      <w:proofErr w:type="spellStart"/>
      <w:r w:rsidRPr="00153A72">
        <w:rPr>
          <w:rFonts w:ascii="Book Antiqua" w:eastAsia="宋体" w:hAnsi="Book Antiqua" w:cs="宋体"/>
          <w:b/>
          <w:bCs/>
          <w:sz w:val="24"/>
          <w:szCs w:val="24"/>
          <w:lang w:val="en-US" w:eastAsia="zh-CN"/>
        </w:rPr>
        <w:t>Alexopoulou</w:t>
      </w:r>
      <w:proofErr w:type="spellEnd"/>
      <w:r w:rsidRPr="00153A72">
        <w:rPr>
          <w:rFonts w:ascii="Book Antiqua" w:eastAsia="宋体" w:hAnsi="Book Antiqua" w:cs="宋体"/>
          <w:b/>
          <w:bCs/>
          <w:sz w:val="24"/>
          <w:szCs w:val="24"/>
          <w:lang w:val="en-US" w:eastAsia="zh-CN"/>
        </w:rPr>
        <w:t xml:space="preserve"> A</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Papatheodoridis</w:t>
      </w:r>
      <w:proofErr w:type="spellEnd"/>
      <w:r w:rsidRPr="00153A72">
        <w:rPr>
          <w:rFonts w:ascii="Book Antiqua" w:eastAsia="宋体" w:hAnsi="Book Antiqua" w:cs="宋体"/>
          <w:sz w:val="24"/>
          <w:szCs w:val="24"/>
          <w:lang w:val="en-US" w:eastAsia="zh-CN"/>
        </w:rPr>
        <w:t xml:space="preserve"> G, </w:t>
      </w:r>
      <w:proofErr w:type="spellStart"/>
      <w:r w:rsidRPr="00153A72">
        <w:rPr>
          <w:rFonts w:ascii="Book Antiqua" w:eastAsia="宋体" w:hAnsi="Book Antiqua" w:cs="宋体"/>
          <w:sz w:val="24"/>
          <w:szCs w:val="24"/>
          <w:lang w:val="en-US" w:eastAsia="zh-CN"/>
        </w:rPr>
        <w:t>Pouriki</w:t>
      </w:r>
      <w:proofErr w:type="spellEnd"/>
      <w:r w:rsidRPr="00153A72">
        <w:rPr>
          <w:rFonts w:ascii="Book Antiqua" w:eastAsia="宋体" w:hAnsi="Book Antiqua" w:cs="宋体"/>
          <w:sz w:val="24"/>
          <w:szCs w:val="24"/>
          <w:lang w:val="en-US" w:eastAsia="zh-CN"/>
        </w:rPr>
        <w:t xml:space="preserve"> S, </w:t>
      </w:r>
      <w:proofErr w:type="spellStart"/>
      <w:r w:rsidRPr="00153A72">
        <w:rPr>
          <w:rFonts w:ascii="Book Antiqua" w:eastAsia="宋体" w:hAnsi="Book Antiqua" w:cs="宋体"/>
          <w:sz w:val="24"/>
          <w:szCs w:val="24"/>
          <w:lang w:val="en-US" w:eastAsia="zh-CN"/>
        </w:rPr>
        <w:t>Chrysohoou</w:t>
      </w:r>
      <w:proofErr w:type="spellEnd"/>
      <w:r w:rsidRPr="00153A72">
        <w:rPr>
          <w:rFonts w:ascii="Book Antiqua" w:eastAsia="宋体" w:hAnsi="Book Antiqua" w:cs="宋体"/>
          <w:sz w:val="24"/>
          <w:szCs w:val="24"/>
          <w:lang w:val="en-US" w:eastAsia="zh-CN"/>
        </w:rPr>
        <w:t xml:space="preserve"> C, </w:t>
      </w:r>
      <w:proofErr w:type="spellStart"/>
      <w:r w:rsidRPr="00153A72">
        <w:rPr>
          <w:rFonts w:ascii="Book Antiqua" w:eastAsia="宋体" w:hAnsi="Book Antiqua" w:cs="宋体"/>
          <w:sz w:val="24"/>
          <w:szCs w:val="24"/>
          <w:lang w:val="en-US" w:eastAsia="zh-CN"/>
        </w:rPr>
        <w:t>Raftopoulos</w:t>
      </w:r>
      <w:proofErr w:type="spellEnd"/>
      <w:r w:rsidRPr="00153A72">
        <w:rPr>
          <w:rFonts w:ascii="Book Antiqua" w:eastAsia="宋体" w:hAnsi="Book Antiqua" w:cs="宋体"/>
          <w:sz w:val="24"/>
          <w:szCs w:val="24"/>
          <w:lang w:val="en-US" w:eastAsia="zh-CN"/>
        </w:rPr>
        <w:t xml:space="preserve"> L, </w:t>
      </w:r>
      <w:proofErr w:type="spellStart"/>
      <w:r w:rsidRPr="00153A72">
        <w:rPr>
          <w:rFonts w:ascii="Book Antiqua" w:eastAsia="宋体" w:hAnsi="Book Antiqua" w:cs="宋体"/>
          <w:sz w:val="24"/>
          <w:szCs w:val="24"/>
          <w:lang w:val="en-US" w:eastAsia="zh-CN"/>
        </w:rPr>
        <w:t>Stefanadis</w:t>
      </w:r>
      <w:proofErr w:type="spellEnd"/>
      <w:r w:rsidRPr="00153A72">
        <w:rPr>
          <w:rFonts w:ascii="Book Antiqua" w:eastAsia="宋体" w:hAnsi="Book Antiqua" w:cs="宋体"/>
          <w:sz w:val="24"/>
          <w:szCs w:val="24"/>
          <w:lang w:val="en-US" w:eastAsia="zh-CN"/>
        </w:rPr>
        <w:t xml:space="preserve"> C, </w:t>
      </w:r>
      <w:proofErr w:type="spellStart"/>
      <w:r w:rsidRPr="00153A72">
        <w:rPr>
          <w:rFonts w:ascii="Book Antiqua" w:eastAsia="宋体" w:hAnsi="Book Antiqua" w:cs="宋体"/>
          <w:sz w:val="24"/>
          <w:szCs w:val="24"/>
          <w:lang w:val="en-US" w:eastAsia="zh-CN"/>
        </w:rPr>
        <w:t>Pectasides</w:t>
      </w:r>
      <w:proofErr w:type="spellEnd"/>
      <w:r w:rsidRPr="00153A72">
        <w:rPr>
          <w:rFonts w:ascii="Book Antiqua" w:eastAsia="宋体" w:hAnsi="Book Antiqua" w:cs="宋体"/>
          <w:sz w:val="24"/>
          <w:szCs w:val="24"/>
          <w:lang w:val="en-US" w:eastAsia="zh-CN"/>
        </w:rPr>
        <w:t xml:space="preserve"> D. Diastolic myocardial dysfunction does not affect survival in patients with cirrhosis. </w:t>
      </w:r>
      <w:proofErr w:type="spellStart"/>
      <w:r w:rsidRPr="00153A72">
        <w:rPr>
          <w:rFonts w:ascii="Book Antiqua" w:eastAsia="宋体" w:hAnsi="Book Antiqua" w:cs="宋体"/>
          <w:i/>
          <w:iCs/>
          <w:sz w:val="24"/>
          <w:szCs w:val="24"/>
          <w:lang w:val="en-US" w:eastAsia="zh-CN"/>
        </w:rPr>
        <w:t>Transpl</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Int</w:t>
      </w:r>
      <w:proofErr w:type="spellEnd"/>
      <w:r w:rsidRPr="00153A72">
        <w:rPr>
          <w:rFonts w:ascii="Book Antiqua" w:eastAsia="宋体" w:hAnsi="Book Antiqua" w:cs="宋体"/>
          <w:sz w:val="24"/>
          <w:szCs w:val="24"/>
          <w:lang w:val="en-US" w:eastAsia="zh-CN"/>
        </w:rPr>
        <w:t xml:space="preserve"> 2012; </w:t>
      </w:r>
      <w:r w:rsidRPr="00153A72">
        <w:rPr>
          <w:rFonts w:ascii="Book Antiqua" w:eastAsia="宋体" w:hAnsi="Book Antiqua" w:cs="宋体"/>
          <w:b/>
          <w:bCs/>
          <w:sz w:val="24"/>
          <w:szCs w:val="24"/>
          <w:lang w:val="en-US" w:eastAsia="zh-CN"/>
        </w:rPr>
        <w:t>25</w:t>
      </w:r>
      <w:r w:rsidRPr="00153A72">
        <w:rPr>
          <w:rFonts w:ascii="Book Antiqua" w:eastAsia="宋体" w:hAnsi="Book Antiqua" w:cs="宋体"/>
          <w:sz w:val="24"/>
          <w:szCs w:val="24"/>
          <w:lang w:val="en-US" w:eastAsia="zh-CN"/>
        </w:rPr>
        <w:t>: 1174-1181 [PMID: 22909305 DOI: 10.1111/j.1432-2277.2012.01547.x]</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28 </w:t>
      </w:r>
      <w:proofErr w:type="spellStart"/>
      <w:r w:rsidRPr="00153A72">
        <w:rPr>
          <w:rFonts w:ascii="Book Antiqua" w:eastAsia="宋体" w:hAnsi="Book Antiqua" w:cs="宋体"/>
          <w:b/>
          <w:bCs/>
          <w:sz w:val="24"/>
          <w:szCs w:val="24"/>
          <w:lang w:val="en-US" w:eastAsia="zh-CN"/>
        </w:rPr>
        <w:t>Nagueh</w:t>
      </w:r>
      <w:proofErr w:type="spellEnd"/>
      <w:r w:rsidRPr="00153A72">
        <w:rPr>
          <w:rFonts w:ascii="Book Antiqua" w:eastAsia="宋体" w:hAnsi="Book Antiqua" w:cs="宋体"/>
          <w:b/>
          <w:bCs/>
          <w:sz w:val="24"/>
          <w:szCs w:val="24"/>
          <w:lang w:val="en-US" w:eastAsia="zh-CN"/>
        </w:rPr>
        <w:t xml:space="preserve"> SF</w:t>
      </w:r>
      <w:r w:rsidRPr="00153A72">
        <w:rPr>
          <w:rFonts w:ascii="Book Antiqua" w:eastAsia="宋体" w:hAnsi="Book Antiqua" w:cs="宋体"/>
          <w:sz w:val="24"/>
          <w:szCs w:val="24"/>
          <w:lang w:val="en-US" w:eastAsia="zh-CN"/>
        </w:rPr>
        <w:t xml:space="preserve">, Appleton CP, </w:t>
      </w:r>
      <w:proofErr w:type="spellStart"/>
      <w:r w:rsidRPr="00153A72">
        <w:rPr>
          <w:rFonts w:ascii="Book Antiqua" w:eastAsia="宋体" w:hAnsi="Book Antiqua" w:cs="宋体"/>
          <w:sz w:val="24"/>
          <w:szCs w:val="24"/>
          <w:lang w:val="en-US" w:eastAsia="zh-CN"/>
        </w:rPr>
        <w:t>Gillebert</w:t>
      </w:r>
      <w:proofErr w:type="spellEnd"/>
      <w:r w:rsidRPr="00153A72">
        <w:rPr>
          <w:rFonts w:ascii="Book Antiqua" w:eastAsia="宋体" w:hAnsi="Book Antiqua" w:cs="宋体"/>
          <w:sz w:val="24"/>
          <w:szCs w:val="24"/>
          <w:lang w:val="en-US" w:eastAsia="zh-CN"/>
        </w:rPr>
        <w:t xml:space="preserve"> TC, Marino PN, Oh JK, </w:t>
      </w:r>
      <w:proofErr w:type="spellStart"/>
      <w:r w:rsidRPr="00153A72">
        <w:rPr>
          <w:rFonts w:ascii="Book Antiqua" w:eastAsia="宋体" w:hAnsi="Book Antiqua" w:cs="宋体"/>
          <w:sz w:val="24"/>
          <w:szCs w:val="24"/>
          <w:lang w:val="en-US" w:eastAsia="zh-CN"/>
        </w:rPr>
        <w:t>Smiseth</w:t>
      </w:r>
      <w:proofErr w:type="spellEnd"/>
      <w:r w:rsidRPr="00153A72">
        <w:rPr>
          <w:rFonts w:ascii="Book Antiqua" w:eastAsia="宋体" w:hAnsi="Book Antiqua" w:cs="宋体"/>
          <w:sz w:val="24"/>
          <w:szCs w:val="24"/>
          <w:lang w:val="en-US" w:eastAsia="zh-CN"/>
        </w:rPr>
        <w:t xml:space="preserve"> OA, Waggoner AD, </w:t>
      </w:r>
      <w:proofErr w:type="spellStart"/>
      <w:r w:rsidRPr="00153A72">
        <w:rPr>
          <w:rFonts w:ascii="Book Antiqua" w:eastAsia="宋体" w:hAnsi="Book Antiqua" w:cs="宋体"/>
          <w:sz w:val="24"/>
          <w:szCs w:val="24"/>
          <w:lang w:val="en-US" w:eastAsia="zh-CN"/>
        </w:rPr>
        <w:t>Flachskampf</w:t>
      </w:r>
      <w:proofErr w:type="spellEnd"/>
      <w:r w:rsidRPr="00153A72">
        <w:rPr>
          <w:rFonts w:ascii="Book Antiqua" w:eastAsia="宋体" w:hAnsi="Book Antiqua" w:cs="宋体"/>
          <w:sz w:val="24"/>
          <w:szCs w:val="24"/>
          <w:lang w:val="en-US" w:eastAsia="zh-CN"/>
        </w:rPr>
        <w:t xml:space="preserve"> FA, </w:t>
      </w:r>
      <w:proofErr w:type="spellStart"/>
      <w:r w:rsidRPr="00153A72">
        <w:rPr>
          <w:rFonts w:ascii="Book Antiqua" w:eastAsia="宋体" w:hAnsi="Book Antiqua" w:cs="宋体"/>
          <w:sz w:val="24"/>
          <w:szCs w:val="24"/>
          <w:lang w:val="en-US" w:eastAsia="zh-CN"/>
        </w:rPr>
        <w:t>Pellikka</w:t>
      </w:r>
      <w:proofErr w:type="spellEnd"/>
      <w:r w:rsidRPr="00153A72">
        <w:rPr>
          <w:rFonts w:ascii="Book Antiqua" w:eastAsia="宋体" w:hAnsi="Book Antiqua" w:cs="宋体"/>
          <w:sz w:val="24"/>
          <w:szCs w:val="24"/>
          <w:lang w:val="en-US" w:eastAsia="zh-CN"/>
        </w:rPr>
        <w:t xml:space="preserve"> PA, Evangelista A. Recommendations for the evaluation of left ventricular diastolic function by echocardiography. </w:t>
      </w:r>
      <w:r w:rsidRPr="00153A72">
        <w:rPr>
          <w:rFonts w:ascii="Book Antiqua" w:eastAsia="宋体" w:hAnsi="Book Antiqua" w:cs="宋体"/>
          <w:i/>
          <w:iCs/>
          <w:sz w:val="24"/>
          <w:szCs w:val="24"/>
          <w:lang w:val="en-US" w:eastAsia="zh-CN"/>
        </w:rPr>
        <w:t xml:space="preserve">J Am </w:t>
      </w:r>
      <w:proofErr w:type="spellStart"/>
      <w:r w:rsidRPr="00153A72">
        <w:rPr>
          <w:rFonts w:ascii="Book Antiqua" w:eastAsia="宋体" w:hAnsi="Book Antiqua" w:cs="宋体"/>
          <w:i/>
          <w:iCs/>
          <w:sz w:val="24"/>
          <w:szCs w:val="24"/>
          <w:lang w:val="en-US" w:eastAsia="zh-CN"/>
        </w:rPr>
        <w:t>Soc</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Echocardiogr</w:t>
      </w:r>
      <w:proofErr w:type="spellEnd"/>
      <w:r w:rsidRPr="00153A72">
        <w:rPr>
          <w:rFonts w:ascii="Book Antiqua" w:eastAsia="宋体" w:hAnsi="Book Antiqua" w:cs="宋体"/>
          <w:sz w:val="24"/>
          <w:szCs w:val="24"/>
          <w:lang w:val="en-US" w:eastAsia="zh-CN"/>
        </w:rPr>
        <w:t xml:space="preserve"> 2009; </w:t>
      </w:r>
      <w:r w:rsidRPr="00153A72">
        <w:rPr>
          <w:rFonts w:ascii="Book Antiqua" w:eastAsia="宋体" w:hAnsi="Book Antiqua" w:cs="宋体"/>
          <w:b/>
          <w:bCs/>
          <w:sz w:val="24"/>
          <w:szCs w:val="24"/>
          <w:lang w:val="en-US" w:eastAsia="zh-CN"/>
        </w:rPr>
        <w:t>22</w:t>
      </w:r>
      <w:r w:rsidRPr="00153A72">
        <w:rPr>
          <w:rFonts w:ascii="Book Antiqua" w:eastAsia="宋体" w:hAnsi="Book Antiqua" w:cs="宋体"/>
          <w:sz w:val="24"/>
          <w:szCs w:val="24"/>
          <w:lang w:val="en-US" w:eastAsia="zh-CN"/>
        </w:rPr>
        <w:t>: 107-133 [PMID: 19187853 DOI: 10.1016/j.echo.2008]</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29 </w:t>
      </w:r>
      <w:proofErr w:type="spellStart"/>
      <w:r w:rsidRPr="00153A72">
        <w:rPr>
          <w:rFonts w:ascii="Book Antiqua" w:eastAsia="宋体" w:hAnsi="Book Antiqua" w:cs="宋体"/>
          <w:b/>
          <w:bCs/>
          <w:sz w:val="24"/>
          <w:szCs w:val="24"/>
          <w:lang w:val="en-US" w:eastAsia="zh-CN"/>
        </w:rPr>
        <w:t>Merli</w:t>
      </w:r>
      <w:proofErr w:type="spellEnd"/>
      <w:r w:rsidRPr="00153A72">
        <w:rPr>
          <w:rFonts w:ascii="Book Antiqua" w:eastAsia="宋体" w:hAnsi="Book Antiqua" w:cs="宋体"/>
          <w:b/>
          <w:bCs/>
          <w:sz w:val="24"/>
          <w:szCs w:val="24"/>
          <w:lang w:val="en-US" w:eastAsia="zh-CN"/>
        </w:rPr>
        <w:t xml:space="preserve"> M</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Calicchia</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Ruffa</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Pellicori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Riggio</w:t>
      </w:r>
      <w:proofErr w:type="spellEnd"/>
      <w:r w:rsidRPr="00153A72">
        <w:rPr>
          <w:rFonts w:ascii="Book Antiqua" w:eastAsia="宋体" w:hAnsi="Book Antiqua" w:cs="宋体"/>
          <w:sz w:val="24"/>
          <w:szCs w:val="24"/>
          <w:lang w:val="en-US" w:eastAsia="zh-CN"/>
        </w:rPr>
        <w:t xml:space="preserve"> O, Giusto M, </w:t>
      </w:r>
      <w:proofErr w:type="spellStart"/>
      <w:r w:rsidRPr="00153A72">
        <w:rPr>
          <w:rFonts w:ascii="Book Antiqua" w:eastAsia="宋体" w:hAnsi="Book Antiqua" w:cs="宋体"/>
          <w:sz w:val="24"/>
          <w:szCs w:val="24"/>
          <w:lang w:val="en-US" w:eastAsia="zh-CN"/>
        </w:rPr>
        <w:t>Gaudio</w:t>
      </w:r>
      <w:proofErr w:type="spellEnd"/>
      <w:r w:rsidRPr="00153A72">
        <w:rPr>
          <w:rFonts w:ascii="Book Antiqua" w:eastAsia="宋体" w:hAnsi="Book Antiqua" w:cs="宋体"/>
          <w:sz w:val="24"/>
          <w:szCs w:val="24"/>
          <w:lang w:val="en-US" w:eastAsia="zh-CN"/>
        </w:rPr>
        <w:t xml:space="preserve"> C, </w:t>
      </w:r>
      <w:proofErr w:type="spellStart"/>
      <w:r w:rsidRPr="00153A72">
        <w:rPr>
          <w:rFonts w:ascii="Book Antiqua" w:eastAsia="宋体" w:hAnsi="Book Antiqua" w:cs="宋体"/>
          <w:sz w:val="24"/>
          <w:szCs w:val="24"/>
          <w:lang w:val="en-US" w:eastAsia="zh-CN"/>
        </w:rPr>
        <w:t>Torromeo</w:t>
      </w:r>
      <w:proofErr w:type="spellEnd"/>
      <w:r w:rsidRPr="00153A72">
        <w:rPr>
          <w:rFonts w:ascii="Book Antiqua" w:eastAsia="宋体" w:hAnsi="Book Antiqua" w:cs="宋体"/>
          <w:sz w:val="24"/>
          <w:szCs w:val="24"/>
          <w:lang w:val="en-US" w:eastAsia="zh-CN"/>
        </w:rPr>
        <w:t xml:space="preserve"> C. Cardiac dysfunction in cirrhosis is not associated with the severity of liver disease. </w:t>
      </w:r>
      <w:proofErr w:type="spellStart"/>
      <w:r w:rsidRPr="00153A72">
        <w:rPr>
          <w:rFonts w:ascii="Book Antiqua" w:eastAsia="宋体" w:hAnsi="Book Antiqua" w:cs="宋体"/>
          <w:i/>
          <w:iCs/>
          <w:sz w:val="24"/>
          <w:szCs w:val="24"/>
          <w:lang w:val="en-US" w:eastAsia="zh-CN"/>
        </w:rPr>
        <w:t>Eur</w:t>
      </w:r>
      <w:proofErr w:type="spellEnd"/>
      <w:r w:rsidRPr="00153A72">
        <w:rPr>
          <w:rFonts w:ascii="Book Antiqua" w:eastAsia="宋体" w:hAnsi="Book Antiqua" w:cs="宋体"/>
          <w:i/>
          <w:iCs/>
          <w:sz w:val="24"/>
          <w:szCs w:val="24"/>
          <w:lang w:val="en-US" w:eastAsia="zh-CN"/>
        </w:rPr>
        <w:t xml:space="preserve"> J Intern Med</w:t>
      </w:r>
      <w:r w:rsidRPr="00153A72">
        <w:rPr>
          <w:rFonts w:ascii="Book Antiqua" w:eastAsia="宋体" w:hAnsi="Book Antiqua" w:cs="宋体"/>
          <w:sz w:val="24"/>
          <w:szCs w:val="24"/>
          <w:lang w:val="en-US" w:eastAsia="zh-CN"/>
        </w:rPr>
        <w:t xml:space="preserve"> 2013; </w:t>
      </w:r>
      <w:r w:rsidRPr="00153A72">
        <w:rPr>
          <w:rFonts w:ascii="Book Antiqua" w:eastAsia="宋体" w:hAnsi="Book Antiqua" w:cs="宋体"/>
          <w:b/>
          <w:bCs/>
          <w:sz w:val="24"/>
          <w:szCs w:val="24"/>
          <w:lang w:val="en-US" w:eastAsia="zh-CN"/>
        </w:rPr>
        <w:t>24</w:t>
      </w:r>
      <w:r w:rsidRPr="00153A72">
        <w:rPr>
          <w:rFonts w:ascii="Book Antiqua" w:eastAsia="宋体" w:hAnsi="Book Antiqua" w:cs="宋体"/>
          <w:sz w:val="24"/>
          <w:szCs w:val="24"/>
          <w:lang w:val="en-US" w:eastAsia="zh-CN"/>
        </w:rPr>
        <w:t>: 172-176 [PMID: 22958907 DOI: 10.1016/j.ejim.2012.08.007]</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30 </w:t>
      </w:r>
      <w:proofErr w:type="spellStart"/>
      <w:r w:rsidRPr="00153A72">
        <w:rPr>
          <w:rFonts w:ascii="Book Antiqua" w:eastAsia="宋体" w:hAnsi="Book Antiqua" w:cs="宋体"/>
          <w:b/>
          <w:bCs/>
          <w:sz w:val="24"/>
          <w:szCs w:val="24"/>
          <w:lang w:val="en-US" w:eastAsia="zh-CN"/>
        </w:rPr>
        <w:t>Kazankov</w:t>
      </w:r>
      <w:proofErr w:type="spellEnd"/>
      <w:r w:rsidRPr="00153A72">
        <w:rPr>
          <w:rFonts w:ascii="Book Antiqua" w:eastAsia="宋体" w:hAnsi="Book Antiqua" w:cs="宋体"/>
          <w:b/>
          <w:bCs/>
          <w:sz w:val="24"/>
          <w:szCs w:val="24"/>
          <w:lang w:val="en-US" w:eastAsia="zh-CN"/>
        </w:rPr>
        <w:t xml:space="preserve"> K</w:t>
      </w:r>
      <w:r w:rsidRPr="00153A72">
        <w:rPr>
          <w:rFonts w:ascii="Book Antiqua" w:eastAsia="宋体" w:hAnsi="Book Antiqua" w:cs="宋体"/>
          <w:sz w:val="24"/>
          <w:szCs w:val="24"/>
          <w:lang w:val="en-US" w:eastAsia="zh-CN"/>
        </w:rPr>
        <w:t xml:space="preserve">, Holland-Fischer P, Andersen NH, </w:t>
      </w:r>
      <w:proofErr w:type="spellStart"/>
      <w:r w:rsidRPr="00153A72">
        <w:rPr>
          <w:rFonts w:ascii="Book Antiqua" w:eastAsia="宋体" w:hAnsi="Book Antiqua" w:cs="宋体"/>
          <w:sz w:val="24"/>
          <w:szCs w:val="24"/>
          <w:lang w:val="en-US" w:eastAsia="zh-CN"/>
        </w:rPr>
        <w:t>Torp</w:t>
      </w:r>
      <w:proofErr w:type="spellEnd"/>
      <w:r w:rsidRPr="00153A72">
        <w:rPr>
          <w:rFonts w:ascii="Book Antiqua" w:eastAsia="宋体" w:hAnsi="Book Antiqua" w:cs="宋体"/>
          <w:sz w:val="24"/>
          <w:szCs w:val="24"/>
          <w:lang w:val="en-US" w:eastAsia="zh-CN"/>
        </w:rPr>
        <w:t xml:space="preserve"> P, Sloth E, </w:t>
      </w:r>
      <w:proofErr w:type="spellStart"/>
      <w:r w:rsidRPr="00153A72">
        <w:rPr>
          <w:rFonts w:ascii="Book Antiqua" w:eastAsia="宋体" w:hAnsi="Book Antiqua" w:cs="宋体"/>
          <w:sz w:val="24"/>
          <w:szCs w:val="24"/>
          <w:lang w:val="en-US" w:eastAsia="zh-CN"/>
        </w:rPr>
        <w:t>Aagaard</w:t>
      </w:r>
      <w:proofErr w:type="spellEnd"/>
      <w:r w:rsidRPr="00153A72">
        <w:rPr>
          <w:rFonts w:ascii="Book Antiqua" w:eastAsia="宋体" w:hAnsi="Book Antiqua" w:cs="宋体"/>
          <w:sz w:val="24"/>
          <w:szCs w:val="24"/>
          <w:lang w:val="en-US" w:eastAsia="zh-CN"/>
        </w:rPr>
        <w:t xml:space="preserve"> NK, </w:t>
      </w:r>
      <w:proofErr w:type="spellStart"/>
      <w:r w:rsidRPr="00153A72">
        <w:rPr>
          <w:rFonts w:ascii="Book Antiqua" w:eastAsia="宋体" w:hAnsi="Book Antiqua" w:cs="宋体"/>
          <w:sz w:val="24"/>
          <w:szCs w:val="24"/>
          <w:lang w:val="en-US" w:eastAsia="zh-CN"/>
        </w:rPr>
        <w:t>Vilstrup</w:t>
      </w:r>
      <w:proofErr w:type="spellEnd"/>
      <w:r w:rsidRPr="00153A72">
        <w:rPr>
          <w:rFonts w:ascii="Book Antiqua" w:eastAsia="宋体" w:hAnsi="Book Antiqua" w:cs="宋体"/>
          <w:sz w:val="24"/>
          <w:szCs w:val="24"/>
          <w:lang w:val="en-US" w:eastAsia="zh-CN"/>
        </w:rPr>
        <w:t xml:space="preserve"> H. Resting myocardial dysfunction in cirrhosis quantified by tissue Doppler imaging. </w:t>
      </w:r>
      <w:r w:rsidRPr="00153A72">
        <w:rPr>
          <w:rFonts w:ascii="Book Antiqua" w:eastAsia="宋体" w:hAnsi="Book Antiqua" w:cs="宋体"/>
          <w:i/>
          <w:iCs/>
          <w:sz w:val="24"/>
          <w:szCs w:val="24"/>
          <w:lang w:val="en-US" w:eastAsia="zh-CN"/>
        </w:rPr>
        <w:t xml:space="preserve">Liver </w:t>
      </w:r>
      <w:proofErr w:type="spellStart"/>
      <w:r w:rsidRPr="00153A72">
        <w:rPr>
          <w:rFonts w:ascii="Book Antiqua" w:eastAsia="宋体" w:hAnsi="Book Antiqua" w:cs="宋体"/>
          <w:i/>
          <w:iCs/>
          <w:sz w:val="24"/>
          <w:szCs w:val="24"/>
          <w:lang w:val="en-US" w:eastAsia="zh-CN"/>
        </w:rPr>
        <w:t>Int</w:t>
      </w:r>
      <w:proofErr w:type="spellEnd"/>
      <w:r w:rsidRPr="00153A72">
        <w:rPr>
          <w:rFonts w:ascii="Book Antiqua" w:eastAsia="宋体" w:hAnsi="Book Antiqua" w:cs="宋体"/>
          <w:sz w:val="24"/>
          <w:szCs w:val="24"/>
          <w:lang w:val="en-US" w:eastAsia="zh-CN"/>
        </w:rPr>
        <w:t xml:space="preserve"> 2011; </w:t>
      </w:r>
      <w:r w:rsidRPr="00153A72">
        <w:rPr>
          <w:rFonts w:ascii="Book Antiqua" w:eastAsia="宋体" w:hAnsi="Book Antiqua" w:cs="宋体"/>
          <w:b/>
          <w:bCs/>
          <w:sz w:val="24"/>
          <w:szCs w:val="24"/>
          <w:lang w:val="en-US" w:eastAsia="zh-CN"/>
        </w:rPr>
        <w:t>31</w:t>
      </w:r>
      <w:r w:rsidRPr="00153A72">
        <w:rPr>
          <w:rFonts w:ascii="Book Antiqua" w:eastAsia="宋体" w:hAnsi="Book Antiqua" w:cs="宋体"/>
          <w:sz w:val="24"/>
          <w:szCs w:val="24"/>
          <w:lang w:val="en-US" w:eastAsia="zh-CN"/>
        </w:rPr>
        <w:t>: 534-540 [PMID: 21382164 DOI: 10.1111/j.1478-3231.2011.02468.x]</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31 </w:t>
      </w:r>
      <w:proofErr w:type="spellStart"/>
      <w:r w:rsidRPr="00153A72">
        <w:rPr>
          <w:rFonts w:ascii="Book Antiqua" w:eastAsia="宋体" w:hAnsi="Book Antiqua" w:cs="宋体"/>
          <w:b/>
          <w:bCs/>
          <w:sz w:val="24"/>
          <w:szCs w:val="24"/>
          <w:lang w:val="en-US" w:eastAsia="zh-CN"/>
        </w:rPr>
        <w:t>Mahadevan</w:t>
      </w:r>
      <w:proofErr w:type="spellEnd"/>
      <w:r w:rsidRPr="00153A72">
        <w:rPr>
          <w:rFonts w:ascii="Book Antiqua" w:eastAsia="宋体" w:hAnsi="Book Antiqua" w:cs="宋体"/>
          <w:b/>
          <w:bCs/>
          <w:sz w:val="24"/>
          <w:szCs w:val="24"/>
          <w:lang w:val="en-US" w:eastAsia="zh-CN"/>
        </w:rPr>
        <w:t xml:space="preserve"> G</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Dwivedi</w:t>
      </w:r>
      <w:proofErr w:type="spellEnd"/>
      <w:r w:rsidRPr="00153A72">
        <w:rPr>
          <w:rFonts w:ascii="Book Antiqua" w:eastAsia="宋体" w:hAnsi="Book Antiqua" w:cs="宋体"/>
          <w:sz w:val="24"/>
          <w:szCs w:val="24"/>
          <w:lang w:val="en-US" w:eastAsia="zh-CN"/>
        </w:rPr>
        <w:t xml:space="preserve"> G, Williams L, Steeds RP, </w:t>
      </w:r>
      <w:proofErr w:type="spellStart"/>
      <w:r w:rsidRPr="00153A72">
        <w:rPr>
          <w:rFonts w:ascii="Book Antiqua" w:eastAsia="宋体" w:hAnsi="Book Antiqua" w:cs="宋体"/>
          <w:sz w:val="24"/>
          <w:szCs w:val="24"/>
          <w:lang w:val="en-US" w:eastAsia="zh-CN"/>
        </w:rPr>
        <w:t>Frenneaux</w:t>
      </w:r>
      <w:proofErr w:type="spellEnd"/>
      <w:r w:rsidRPr="00153A72">
        <w:rPr>
          <w:rFonts w:ascii="Book Antiqua" w:eastAsia="宋体" w:hAnsi="Book Antiqua" w:cs="宋体"/>
          <w:sz w:val="24"/>
          <w:szCs w:val="24"/>
          <w:lang w:val="en-US" w:eastAsia="zh-CN"/>
        </w:rPr>
        <w:t xml:space="preserve"> M. Epidemiology and diagnosis of heart failure with preserved left ventricular </w:t>
      </w:r>
      <w:r w:rsidRPr="00153A72">
        <w:rPr>
          <w:rFonts w:ascii="Book Antiqua" w:eastAsia="宋体" w:hAnsi="Book Antiqua" w:cs="宋体"/>
          <w:sz w:val="24"/>
          <w:szCs w:val="24"/>
          <w:lang w:val="en-US" w:eastAsia="zh-CN"/>
        </w:rPr>
        <w:lastRenderedPageBreak/>
        <w:t xml:space="preserve">ejection fraction: rationale and design of the study. </w:t>
      </w:r>
      <w:proofErr w:type="spellStart"/>
      <w:r w:rsidRPr="00153A72">
        <w:rPr>
          <w:rFonts w:ascii="Book Antiqua" w:eastAsia="宋体" w:hAnsi="Book Antiqua" w:cs="宋体"/>
          <w:i/>
          <w:iCs/>
          <w:sz w:val="24"/>
          <w:szCs w:val="24"/>
          <w:lang w:val="en-US" w:eastAsia="zh-CN"/>
        </w:rPr>
        <w:t>Eur</w:t>
      </w:r>
      <w:proofErr w:type="spellEnd"/>
      <w:r w:rsidRPr="00153A72">
        <w:rPr>
          <w:rFonts w:ascii="Book Antiqua" w:eastAsia="宋体" w:hAnsi="Book Antiqua" w:cs="宋体"/>
          <w:i/>
          <w:iCs/>
          <w:sz w:val="24"/>
          <w:szCs w:val="24"/>
          <w:lang w:val="en-US" w:eastAsia="zh-CN"/>
        </w:rPr>
        <w:t xml:space="preserve"> J Heart Fail</w:t>
      </w:r>
      <w:r w:rsidRPr="00153A72">
        <w:rPr>
          <w:rFonts w:ascii="Book Antiqua" w:eastAsia="宋体" w:hAnsi="Book Antiqua" w:cs="宋体"/>
          <w:sz w:val="24"/>
          <w:szCs w:val="24"/>
          <w:lang w:val="en-US" w:eastAsia="zh-CN"/>
        </w:rPr>
        <w:t xml:space="preserve"> 2012; </w:t>
      </w:r>
      <w:r w:rsidRPr="00153A72">
        <w:rPr>
          <w:rFonts w:ascii="Book Antiqua" w:eastAsia="宋体" w:hAnsi="Book Antiqua" w:cs="宋体"/>
          <w:b/>
          <w:bCs/>
          <w:sz w:val="24"/>
          <w:szCs w:val="24"/>
          <w:lang w:val="en-US" w:eastAsia="zh-CN"/>
        </w:rPr>
        <w:t>14</w:t>
      </w:r>
      <w:r w:rsidRPr="00153A72">
        <w:rPr>
          <w:rFonts w:ascii="Book Antiqua" w:eastAsia="宋体" w:hAnsi="Book Antiqua" w:cs="宋体"/>
          <w:sz w:val="24"/>
          <w:szCs w:val="24"/>
          <w:lang w:val="en-US" w:eastAsia="zh-CN"/>
        </w:rPr>
        <w:t>: 106-112 [PMID: 22120964 DOI: 10.1093/</w:t>
      </w:r>
      <w:proofErr w:type="spellStart"/>
      <w:r w:rsidRPr="00153A72">
        <w:rPr>
          <w:rFonts w:ascii="Book Antiqua" w:eastAsia="宋体" w:hAnsi="Book Antiqua" w:cs="宋体"/>
          <w:sz w:val="24"/>
          <w:szCs w:val="24"/>
          <w:lang w:val="en-US" w:eastAsia="zh-CN"/>
        </w:rPr>
        <w:t>eurjhf</w:t>
      </w:r>
      <w:proofErr w:type="spellEnd"/>
      <w:r w:rsidRPr="00153A72">
        <w:rPr>
          <w:rFonts w:ascii="Book Antiqua" w:eastAsia="宋体" w:hAnsi="Book Antiqua" w:cs="宋体"/>
          <w:sz w:val="24"/>
          <w:szCs w:val="24"/>
          <w:lang w:val="en-US" w:eastAsia="zh-CN"/>
        </w:rPr>
        <w:t>/hfr153]</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32 </w:t>
      </w:r>
      <w:proofErr w:type="spellStart"/>
      <w:r w:rsidRPr="00153A72">
        <w:rPr>
          <w:rFonts w:ascii="Book Antiqua" w:eastAsia="宋体" w:hAnsi="Book Antiqua" w:cs="宋体"/>
          <w:b/>
          <w:bCs/>
          <w:sz w:val="24"/>
          <w:szCs w:val="24"/>
          <w:lang w:val="en-US" w:eastAsia="zh-CN"/>
        </w:rPr>
        <w:t>Brutsaert</w:t>
      </w:r>
      <w:proofErr w:type="spellEnd"/>
      <w:r w:rsidRPr="00153A72">
        <w:rPr>
          <w:rFonts w:ascii="Book Antiqua" w:eastAsia="宋体" w:hAnsi="Book Antiqua" w:cs="宋体"/>
          <w:b/>
          <w:bCs/>
          <w:sz w:val="24"/>
          <w:szCs w:val="24"/>
          <w:lang w:val="en-US" w:eastAsia="zh-CN"/>
        </w:rPr>
        <w:t xml:space="preserve"> DL</w:t>
      </w:r>
      <w:r w:rsidRPr="00153A72">
        <w:rPr>
          <w:rFonts w:ascii="Book Antiqua" w:eastAsia="宋体" w:hAnsi="Book Antiqua" w:cs="宋体"/>
          <w:sz w:val="24"/>
          <w:szCs w:val="24"/>
          <w:lang w:val="en-US" w:eastAsia="zh-CN"/>
        </w:rPr>
        <w:t xml:space="preserve">, Sys SU, </w:t>
      </w:r>
      <w:proofErr w:type="spellStart"/>
      <w:r w:rsidRPr="00153A72">
        <w:rPr>
          <w:rFonts w:ascii="Book Antiqua" w:eastAsia="宋体" w:hAnsi="Book Antiqua" w:cs="宋体"/>
          <w:sz w:val="24"/>
          <w:szCs w:val="24"/>
          <w:lang w:val="en-US" w:eastAsia="zh-CN"/>
        </w:rPr>
        <w:t>Gillebert</w:t>
      </w:r>
      <w:proofErr w:type="spellEnd"/>
      <w:r w:rsidRPr="00153A72">
        <w:rPr>
          <w:rFonts w:ascii="Book Antiqua" w:eastAsia="宋体" w:hAnsi="Book Antiqua" w:cs="宋体"/>
          <w:sz w:val="24"/>
          <w:szCs w:val="24"/>
          <w:lang w:val="en-US" w:eastAsia="zh-CN"/>
        </w:rPr>
        <w:t xml:space="preserve"> TC. Diastolic failure: pathophysiology and therapeutic implications. </w:t>
      </w:r>
      <w:r w:rsidRPr="00153A72">
        <w:rPr>
          <w:rFonts w:ascii="Book Antiqua" w:eastAsia="宋体" w:hAnsi="Book Antiqua" w:cs="宋体"/>
          <w:i/>
          <w:iCs/>
          <w:sz w:val="24"/>
          <w:szCs w:val="24"/>
          <w:lang w:val="en-US" w:eastAsia="zh-CN"/>
        </w:rPr>
        <w:t xml:space="preserve">J Am </w:t>
      </w:r>
      <w:proofErr w:type="spellStart"/>
      <w:r w:rsidRPr="00153A72">
        <w:rPr>
          <w:rFonts w:ascii="Book Antiqua" w:eastAsia="宋体" w:hAnsi="Book Antiqua" w:cs="宋体"/>
          <w:i/>
          <w:iCs/>
          <w:sz w:val="24"/>
          <w:szCs w:val="24"/>
          <w:lang w:val="en-US" w:eastAsia="zh-CN"/>
        </w:rPr>
        <w:t>Coll</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Cardiol</w:t>
      </w:r>
      <w:proofErr w:type="spellEnd"/>
      <w:r w:rsidRPr="00153A72">
        <w:rPr>
          <w:rFonts w:ascii="Book Antiqua" w:eastAsia="宋体" w:hAnsi="Book Antiqua" w:cs="宋体"/>
          <w:sz w:val="24"/>
          <w:szCs w:val="24"/>
          <w:lang w:val="en-US" w:eastAsia="zh-CN"/>
        </w:rPr>
        <w:t xml:space="preserve"> 1993; </w:t>
      </w:r>
      <w:r w:rsidRPr="00153A72">
        <w:rPr>
          <w:rFonts w:ascii="Book Antiqua" w:eastAsia="宋体" w:hAnsi="Book Antiqua" w:cs="宋体"/>
          <w:b/>
          <w:bCs/>
          <w:sz w:val="24"/>
          <w:szCs w:val="24"/>
          <w:lang w:val="en-US" w:eastAsia="zh-CN"/>
        </w:rPr>
        <w:t>22</w:t>
      </w:r>
      <w:r w:rsidRPr="00153A72">
        <w:rPr>
          <w:rFonts w:ascii="Book Antiqua" w:eastAsia="宋体" w:hAnsi="Book Antiqua" w:cs="宋体"/>
          <w:sz w:val="24"/>
          <w:szCs w:val="24"/>
          <w:lang w:val="en-US" w:eastAsia="zh-CN"/>
        </w:rPr>
        <w:t>: 318-325 [PMID: 8509558]</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proofErr w:type="gramStart"/>
      <w:r w:rsidRPr="00153A72">
        <w:rPr>
          <w:rFonts w:ascii="Book Antiqua" w:eastAsia="宋体" w:hAnsi="Book Antiqua" w:cs="宋体"/>
          <w:sz w:val="24"/>
          <w:szCs w:val="24"/>
          <w:lang w:val="en-US" w:eastAsia="zh-CN"/>
        </w:rPr>
        <w:t xml:space="preserve">33 </w:t>
      </w:r>
      <w:r w:rsidRPr="00153A72">
        <w:rPr>
          <w:rFonts w:ascii="Book Antiqua" w:eastAsia="宋体" w:hAnsi="Book Antiqua" w:cs="宋体"/>
          <w:b/>
          <w:bCs/>
          <w:sz w:val="24"/>
          <w:szCs w:val="24"/>
          <w:lang w:val="en-US" w:eastAsia="zh-CN"/>
        </w:rPr>
        <w:t>Burgess MI</w:t>
      </w:r>
      <w:r w:rsidRPr="00153A72">
        <w:rPr>
          <w:rFonts w:ascii="Book Antiqua" w:eastAsia="宋体" w:hAnsi="Book Antiqua" w:cs="宋体"/>
          <w:sz w:val="24"/>
          <w:szCs w:val="24"/>
          <w:lang w:val="en-US" w:eastAsia="zh-CN"/>
        </w:rPr>
        <w:t>, Jenkins C, Sharman JE, Marwick TH.</w:t>
      </w:r>
      <w:proofErr w:type="gramEnd"/>
      <w:r w:rsidRPr="00153A72">
        <w:rPr>
          <w:rFonts w:ascii="Book Antiqua" w:eastAsia="宋体" w:hAnsi="Book Antiqua" w:cs="宋体"/>
          <w:sz w:val="24"/>
          <w:szCs w:val="24"/>
          <w:lang w:val="en-US" w:eastAsia="zh-CN"/>
        </w:rPr>
        <w:t xml:space="preserve"> Diastolic stress echocardiography: hemodynamic validation and clinical significance of estimation of ventricular filling pressure with exercise. </w:t>
      </w:r>
      <w:r w:rsidRPr="00153A72">
        <w:rPr>
          <w:rFonts w:ascii="Book Antiqua" w:eastAsia="宋体" w:hAnsi="Book Antiqua" w:cs="宋体"/>
          <w:i/>
          <w:iCs/>
          <w:sz w:val="24"/>
          <w:szCs w:val="24"/>
          <w:lang w:val="en-US" w:eastAsia="zh-CN"/>
        </w:rPr>
        <w:t xml:space="preserve">J Am </w:t>
      </w:r>
      <w:proofErr w:type="spellStart"/>
      <w:r w:rsidRPr="00153A72">
        <w:rPr>
          <w:rFonts w:ascii="Book Antiqua" w:eastAsia="宋体" w:hAnsi="Book Antiqua" w:cs="宋体"/>
          <w:i/>
          <w:iCs/>
          <w:sz w:val="24"/>
          <w:szCs w:val="24"/>
          <w:lang w:val="en-US" w:eastAsia="zh-CN"/>
        </w:rPr>
        <w:t>Coll</w:t>
      </w:r>
      <w:proofErr w:type="spellEnd"/>
      <w:r w:rsidRPr="00153A72">
        <w:rPr>
          <w:rFonts w:ascii="Book Antiqua" w:eastAsia="宋体" w:hAnsi="Book Antiqua" w:cs="宋体"/>
          <w:i/>
          <w:iCs/>
          <w:sz w:val="24"/>
          <w:szCs w:val="24"/>
          <w:lang w:val="en-US" w:eastAsia="zh-CN"/>
        </w:rPr>
        <w:t xml:space="preserve"> </w:t>
      </w:r>
      <w:proofErr w:type="spellStart"/>
      <w:r w:rsidRPr="00153A72">
        <w:rPr>
          <w:rFonts w:ascii="Book Antiqua" w:eastAsia="宋体" w:hAnsi="Book Antiqua" w:cs="宋体"/>
          <w:i/>
          <w:iCs/>
          <w:sz w:val="24"/>
          <w:szCs w:val="24"/>
          <w:lang w:val="en-US" w:eastAsia="zh-CN"/>
        </w:rPr>
        <w:t>Cardiol</w:t>
      </w:r>
      <w:proofErr w:type="spellEnd"/>
      <w:r w:rsidRPr="00153A72">
        <w:rPr>
          <w:rFonts w:ascii="Book Antiqua" w:eastAsia="宋体" w:hAnsi="Book Antiqua" w:cs="宋体"/>
          <w:sz w:val="24"/>
          <w:szCs w:val="24"/>
          <w:lang w:val="en-US" w:eastAsia="zh-CN"/>
        </w:rPr>
        <w:t xml:space="preserve"> 2006; </w:t>
      </w:r>
      <w:r w:rsidRPr="00153A72">
        <w:rPr>
          <w:rFonts w:ascii="Book Antiqua" w:eastAsia="宋体" w:hAnsi="Book Antiqua" w:cs="宋体"/>
          <w:b/>
          <w:bCs/>
          <w:sz w:val="24"/>
          <w:szCs w:val="24"/>
          <w:lang w:val="en-US" w:eastAsia="zh-CN"/>
        </w:rPr>
        <w:t>47</w:t>
      </w:r>
      <w:r w:rsidRPr="00153A72">
        <w:rPr>
          <w:rFonts w:ascii="Book Antiqua" w:eastAsia="宋体" w:hAnsi="Book Antiqua" w:cs="宋体"/>
          <w:sz w:val="24"/>
          <w:szCs w:val="24"/>
          <w:lang w:val="en-US" w:eastAsia="zh-CN"/>
        </w:rPr>
        <w:t>: 1891-1900 [PMID: 16682317]</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34 </w:t>
      </w:r>
      <w:proofErr w:type="spellStart"/>
      <w:r w:rsidRPr="00153A72">
        <w:rPr>
          <w:rFonts w:ascii="Book Antiqua" w:eastAsia="宋体" w:hAnsi="Book Antiqua" w:cs="宋体"/>
          <w:b/>
          <w:bCs/>
          <w:sz w:val="24"/>
          <w:szCs w:val="24"/>
          <w:lang w:val="en-US" w:eastAsia="zh-CN"/>
        </w:rPr>
        <w:t>Enache</w:t>
      </w:r>
      <w:proofErr w:type="spellEnd"/>
      <w:r w:rsidRPr="00153A72">
        <w:rPr>
          <w:rFonts w:ascii="Book Antiqua" w:eastAsia="宋体" w:hAnsi="Book Antiqua" w:cs="宋体"/>
          <w:b/>
          <w:bCs/>
          <w:sz w:val="24"/>
          <w:szCs w:val="24"/>
          <w:lang w:val="en-US" w:eastAsia="zh-CN"/>
        </w:rPr>
        <w:t xml:space="preserve"> I</w:t>
      </w:r>
      <w:r w:rsidRPr="00153A72">
        <w:rPr>
          <w:rFonts w:ascii="Book Antiqua" w:eastAsia="宋体" w:hAnsi="Book Antiqua" w:cs="宋体"/>
          <w:sz w:val="24"/>
          <w:szCs w:val="24"/>
          <w:lang w:val="en-US" w:eastAsia="zh-CN"/>
        </w:rPr>
        <w:t>, Oswald-</w:t>
      </w:r>
      <w:proofErr w:type="spellStart"/>
      <w:r w:rsidRPr="00153A72">
        <w:rPr>
          <w:rFonts w:ascii="Book Antiqua" w:eastAsia="宋体" w:hAnsi="Book Antiqua" w:cs="宋体"/>
          <w:sz w:val="24"/>
          <w:szCs w:val="24"/>
          <w:lang w:val="en-US" w:eastAsia="zh-CN"/>
        </w:rPr>
        <w:t>Mammosser</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Woehl-Jaegle</w:t>
      </w:r>
      <w:proofErr w:type="spellEnd"/>
      <w:r w:rsidRPr="00153A72">
        <w:rPr>
          <w:rFonts w:ascii="Book Antiqua" w:eastAsia="宋体" w:hAnsi="Book Antiqua" w:cs="宋体"/>
          <w:sz w:val="24"/>
          <w:szCs w:val="24"/>
          <w:lang w:val="en-US" w:eastAsia="zh-CN"/>
        </w:rPr>
        <w:t xml:space="preserve"> ML, </w:t>
      </w:r>
      <w:proofErr w:type="spellStart"/>
      <w:r w:rsidRPr="00153A72">
        <w:rPr>
          <w:rFonts w:ascii="Book Antiqua" w:eastAsia="宋体" w:hAnsi="Book Antiqua" w:cs="宋体"/>
          <w:sz w:val="24"/>
          <w:szCs w:val="24"/>
          <w:lang w:val="en-US" w:eastAsia="zh-CN"/>
        </w:rPr>
        <w:t>Habersetzer</w:t>
      </w:r>
      <w:proofErr w:type="spellEnd"/>
      <w:r w:rsidRPr="00153A72">
        <w:rPr>
          <w:rFonts w:ascii="Book Antiqua" w:eastAsia="宋体" w:hAnsi="Book Antiqua" w:cs="宋体"/>
          <w:sz w:val="24"/>
          <w:szCs w:val="24"/>
          <w:lang w:val="en-US" w:eastAsia="zh-CN"/>
        </w:rPr>
        <w:t xml:space="preserve"> F, Di Marco P, </w:t>
      </w:r>
      <w:proofErr w:type="spellStart"/>
      <w:r w:rsidRPr="00153A72">
        <w:rPr>
          <w:rFonts w:ascii="Book Antiqua" w:eastAsia="宋体" w:hAnsi="Book Antiqua" w:cs="宋体"/>
          <w:sz w:val="24"/>
          <w:szCs w:val="24"/>
          <w:lang w:val="en-US" w:eastAsia="zh-CN"/>
        </w:rPr>
        <w:t>Charloux</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Doutreleau</w:t>
      </w:r>
      <w:proofErr w:type="spellEnd"/>
      <w:r w:rsidRPr="00153A72">
        <w:rPr>
          <w:rFonts w:ascii="Book Antiqua" w:eastAsia="宋体" w:hAnsi="Book Antiqua" w:cs="宋体"/>
          <w:sz w:val="24"/>
          <w:szCs w:val="24"/>
          <w:lang w:val="en-US" w:eastAsia="zh-CN"/>
        </w:rPr>
        <w:t xml:space="preserve"> S. Cirrhotic cardiomyopathy and </w:t>
      </w:r>
      <w:proofErr w:type="spellStart"/>
      <w:r w:rsidRPr="00153A72">
        <w:rPr>
          <w:rFonts w:ascii="Book Antiqua" w:eastAsia="宋体" w:hAnsi="Book Antiqua" w:cs="宋体"/>
          <w:sz w:val="24"/>
          <w:szCs w:val="24"/>
          <w:lang w:val="en-US" w:eastAsia="zh-CN"/>
        </w:rPr>
        <w:t>hepatopulmonary</w:t>
      </w:r>
      <w:proofErr w:type="spellEnd"/>
      <w:r w:rsidRPr="00153A72">
        <w:rPr>
          <w:rFonts w:ascii="Book Antiqua" w:eastAsia="宋体" w:hAnsi="Book Antiqua" w:cs="宋体"/>
          <w:sz w:val="24"/>
          <w:szCs w:val="24"/>
          <w:lang w:val="en-US" w:eastAsia="zh-CN"/>
        </w:rPr>
        <w:t xml:space="preserve"> syndrome: prevalence and prognosis in a series of patients. </w:t>
      </w:r>
      <w:proofErr w:type="spellStart"/>
      <w:r w:rsidRPr="00153A72">
        <w:rPr>
          <w:rFonts w:ascii="Book Antiqua" w:eastAsia="宋体" w:hAnsi="Book Antiqua" w:cs="宋体"/>
          <w:i/>
          <w:iCs/>
          <w:sz w:val="24"/>
          <w:szCs w:val="24"/>
          <w:lang w:val="en-US" w:eastAsia="zh-CN"/>
        </w:rPr>
        <w:t>Respir</w:t>
      </w:r>
      <w:proofErr w:type="spellEnd"/>
      <w:r w:rsidRPr="00153A72">
        <w:rPr>
          <w:rFonts w:ascii="Book Antiqua" w:eastAsia="宋体" w:hAnsi="Book Antiqua" w:cs="宋体"/>
          <w:i/>
          <w:iCs/>
          <w:sz w:val="24"/>
          <w:szCs w:val="24"/>
          <w:lang w:val="en-US" w:eastAsia="zh-CN"/>
        </w:rPr>
        <w:t xml:space="preserve"> Med</w:t>
      </w:r>
      <w:r w:rsidRPr="00153A72">
        <w:rPr>
          <w:rFonts w:ascii="Book Antiqua" w:eastAsia="宋体" w:hAnsi="Book Antiqua" w:cs="宋体"/>
          <w:sz w:val="24"/>
          <w:szCs w:val="24"/>
          <w:lang w:val="en-US" w:eastAsia="zh-CN"/>
        </w:rPr>
        <w:t xml:space="preserve"> 2013; </w:t>
      </w:r>
      <w:r w:rsidRPr="00153A72">
        <w:rPr>
          <w:rFonts w:ascii="Book Antiqua" w:eastAsia="宋体" w:hAnsi="Book Antiqua" w:cs="宋体"/>
          <w:b/>
          <w:bCs/>
          <w:sz w:val="24"/>
          <w:szCs w:val="24"/>
          <w:lang w:val="en-US" w:eastAsia="zh-CN"/>
        </w:rPr>
        <w:t>107</w:t>
      </w:r>
      <w:r w:rsidRPr="00153A72">
        <w:rPr>
          <w:rFonts w:ascii="Book Antiqua" w:eastAsia="宋体" w:hAnsi="Book Antiqua" w:cs="宋体"/>
          <w:sz w:val="24"/>
          <w:szCs w:val="24"/>
          <w:lang w:val="en-US" w:eastAsia="zh-CN"/>
        </w:rPr>
        <w:t>: 1030-1036 [PMID: 23615223 DOI: 10.1016/j.rmed.2013.03.010]</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35 </w:t>
      </w:r>
      <w:proofErr w:type="spellStart"/>
      <w:r w:rsidRPr="00153A72">
        <w:rPr>
          <w:rFonts w:ascii="Book Antiqua" w:eastAsia="宋体" w:hAnsi="Book Antiqua" w:cs="宋体"/>
          <w:b/>
          <w:bCs/>
          <w:sz w:val="24"/>
          <w:szCs w:val="24"/>
          <w:lang w:val="en-US" w:eastAsia="zh-CN"/>
        </w:rPr>
        <w:t>Kempler</w:t>
      </w:r>
      <w:proofErr w:type="spellEnd"/>
      <w:r w:rsidRPr="00153A72">
        <w:rPr>
          <w:rFonts w:ascii="Book Antiqua" w:eastAsia="宋体" w:hAnsi="Book Antiqua" w:cs="宋体"/>
          <w:b/>
          <w:bCs/>
          <w:sz w:val="24"/>
          <w:szCs w:val="24"/>
          <w:lang w:val="en-US" w:eastAsia="zh-CN"/>
        </w:rPr>
        <w:t xml:space="preserve"> P</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Szalay</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Váradi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Keresztes</w:t>
      </w:r>
      <w:proofErr w:type="spellEnd"/>
      <w:r w:rsidRPr="00153A72">
        <w:rPr>
          <w:rFonts w:ascii="Book Antiqua" w:eastAsia="宋体" w:hAnsi="Book Antiqua" w:cs="宋体"/>
          <w:sz w:val="24"/>
          <w:szCs w:val="24"/>
          <w:lang w:val="en-US" w:eastAsia="zh-CN"/>
        </w:rPr>
        <w:t xml:space="preserve"> K, </w:t>
      </w:r>
      <w:proofErr w:type="spellStart"/>
      <w:r w:rsidRPr="00153A72">
        <w:rPr>
          <w:rFonts w:ascii="Book Antiqua" w:eastAsia="宋体" w:hAnsi="Book Antiqua" w:cs="宋体"/>
          <w:sz w:val="24"/>
          <w:szCs w:val="24"/>
          <w:lang w:val="en-US" w:eastAsia="zh-CN"/>
        </w:rPr>
        <w:t>Kádár</w:t>
      </w:r>
      <w:proofErr w:type="spellEnd"/>
      <w:r w:rsidRPr="00153A72">
        <w:rPr>
          <w:rFonts w:ascii="Book Antiqua" w:eastAsia="宋体" w:hAnsi="Book Antiqua" w:cs="宋体"/>
          <w:sz w:val="24"/>
          <w:szCs w:val="24"/>
          <w:lang w:val="en-US" w:eastAsia="zh-CN"/>
        </w:rPr>
        <w:t xml:space="preserve"> E, </w:t>
      </w:r>
      <w:proofErr w:type="spellStart"/>
      <w:r w:rsidRPr="00153A72">
        <w:rPr>
          <w:rFonts w:ascii="Book Antiqua" w:eastAsia="宋体" w:hAnsi="Book Antiqua" w:cs="宋体"/>
          <w:sz w:val="24"/>
          <w:szCs w:val="24"/>
          <w:lang w:val="en-US" w:eastAsia="zh-CN"/>
        </w:rPr>
        <w:t>Tánczos</w:t>
      </w:r>
      <w:proofErr w:type="spellEnd"/>
      <w:r w:rsidRPr="00153A72">
        <w:rPr>
          <w:rFonts w:ascii="Book Antiqua" w:eastAsia="宋体" w:hAnsi="Book Antiqua" w:cs="宋体"/>
          <w:sz w:val="24"/>
          <w:szCs w:val="24"/>
          <w:lang w:val="en-US" w:eastAsia="zh-CN"/>
        </w:rPr>
        <w:t xml:space="preserve"> E, </w:t>
      </w:r>
      <w:proofErr w:type="spellStart"/>
      <w:r w:rsidRPr="00153A72">
        <w:rPr>
          <w:rFonts w:ascii="Book Antiqua" w:eastAsia="宋体" w:hAnsi="Book Antiqua" w:cs="宋体"/>
          <w:sz w:val="24"/>
          <w:szCs w:val="24"/>
          <w:lang w:val="en-US" w:eastAsia="zh-CN"/>
        </w:rPr>
        <w:t>Petrik</w:t>
      </w:r>
      <w:proofErr w:type="spellEnd"/>
      <w:r w:rsidRPr="00153A72">
        <w:rPr>
          <w:rFonts w:ascii="Book Antiqua" w:eastAsia="宋体" w:hAnsi="Book Antiqua" w:cs="宋体"/>
          <w:sz w:val="24"/>
          <w:szCs w:val="24"/>
          <w:lang w:val="en-US" w:eastAsia="zh-CN"/>
        </w:rPr>
        <w:t xml:space="preserve"> J. Prolongation of the </w:t>
      </w:r>
      <w:proofErr w:type="spellStart"/>
      <w:r w:rsidRPr="00153A72">
        <w:rPr>
          <w:rFonts w:ascii="Book Antiqua" w:eastAsia="宋体" w:hAnsi="Book Antiqua" w:cs="宋体"/>
          <w:sz w:val="24"/>
          <w:szCs w:val="24"/>
          <w:lang w:val="en-US" w:eastAsia="zh-CN"/>
        </w:rPr>
        <w:t>QTc</w:t>
      </w:r>
      <w:proofErr w:type="spellEnd"/>
      <w:r w:rsidRPr="00153A72">
        <w:rPr>
          <w:rFonts w:ascii="Book Antiqua" w:eastAsia="宋体" w:hAnsi="Book Antiqua" w:cs="宋体"/>
          <w:sz w:val="24"/>
          <w:szCs w:val="24"/>
          <w:lang w:val="en-US" w:eastAsia="zh-CN"/>
        </w:rPr>
        <w:t xml:space="preserve">-interval reflects the severity of autonomic neuropathy in primary biliary cirrhosis and in other non-alcoholic liver diseases. </w:t>
      </w:r>
      <w:r w:rsidRPr="00153A72">
        <w:rPr>
          <w:rFonts w:ascii="Book Antiqua" w:eastAsia="宋体" w:hAnsi="Book Antiqua" w:cs="宋体"/>
          <w:i/>
          <w:iCs/>
          <w:sz w:val="24"/>
          <w:szCs w:val="24"/>
          <w:lang w:val="en-US" w:eastAsia="zh-CN"/>
        </w:rPr>
        <w:t xml:space="preserve">Z </w:t>
      </w:r>
      <w:proofErr w:type="spellStart"/>
      <w:r w:rsidRPr="00153A72">
        <w:rPr>
          <w:rFonts w:ascii="Book Antiqua" w:eastAsia="宋体" w:hAnsi="Book Antiqua" w:cs="宋体"/>
          <w:i/>
          <w:iCs/>
          <w:sz w:val="24"/>
          <w:szCs w:val="24"/>
          <w:lang w:val="en-US" w:eastAsia="zh-CN"/>
        </w:rPr>
        <w:t>Gastroenterol</w:t>
      </w:r>
      <w:proofErr w:type="spellEnd"/>
      <w:r w:rsidRPr="00153A72">
        <w:rPr>
          <w:rFonts w:ascii="Book Antiqua" w:eastAsia="宋体" w:hAnsi="Book Antiqua" w:cs="宋体"/>
          <w:sz w:val="24"/>
          <w:szCs w:val="24"/>
          <w:lang w:val="en-US" w:eastAsia="zh-CN"/>
        </w:rPr>
        <w:t xml:space="preserve"> 1993; </w:t>
      </w:r>
      <w:r w:rsidRPr="00153A72">
        <w:rPr>
          <w:rFonts w:ascii="Book Antiqua" w:eastAsia="宋体" w:hAnsi="Book Antiqua" w:cs="宋体"/>
          <w:b/>
          <w:bCs/>
          <w:sz w:val="24"/>
          <w:szCs w:val="24"/>
          <w:lang w:val="en-US" w:eastAsia="zh-CN"/>
        </w:rPr>
        <w:t xml:space="preserve">31 </w:t>
      </w:r>
      <w:proofErr w:type="spellStart"/>
      <w:r w:rsidRPr="00153A72">
        <w:rPr>
          <w:rFonts w:ascii="Book Antiqua" w:eastAsia="宋体" w:hAnsi="Book Antiqua" w:cs="宋体"/>
          <w:bCs/>
          <w:sz w:val="24"/>
          <w:szCs w:val="24"/>
          <w:lang w:val="en-US" w:eastAsia="zh-CN"/>
        </w:rPr>
        <w:t>Suppl</w:t>
      </w:r>
      <w:proofErr w:type="spellEnd"/>
      <w:r w:rsidRPr="00153A72">
        <w:rPr>
          <w:rFonts w:ascii="Book Antiqua" w:eastAsia="宋体" w:hAnsi="Book Antiqua" w:cs="宋体"/>
          <w:bCs/>
          <w:sz w:val="24"/>
          <w:szCs w:val="24"/>
          <w:lang w:val="en-US" w:eastAsia="zh-CN"/>
        </w:rPr>
        <w:t xml:space="preserve"> 2</w:t>
      </w:r>
      <w:r w:rsidRPr="00153A72">
        <w:rPr>
          <w:rFonts w:ascii="Book Antiqua" w:eastAsia="宋体" w:hAnsi="Book Antiqua" w:cs="宋体"/>
          <w:sz w:val="24"/>
          <w:szCs w:val="24"/>
          <w:lang w:val="en-US" w:eastAsia="zh-CN"/>
        </w:rPr>
        <w:t>: 96-98 [PMID: 7483730]</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36 </w:t>
      </w:r>
      <w:proofErr w:type="spellStart"/>
      <w:r w:rsidRPr="00153A72">
        <w:rPr>
          <w:rFonts w:ascii="Book Antiqua" w:eastAsia="宋体" w:hAnsi="Book Antiqua" w:cs="宋体"/>
          <w:b/>
          <w:bCs/>
          <w:sz w:val="24"/>
          <w:szCs w:val="24"/>
          <w:lang w:val="en-US" w:eastAsia="zh-CN"/>
        </w:rPr>
        <w:t>Trevisani</w:t>
      </w:r>
      <w:proofErr w:type="spellEnd"/>
      <w:r w:rsidRPr="00153A72">
        <w:rPr>
          <w:rFonts w:ascii="Book Antiqua" w:eastAsia="宋体" w:hAnsi="Book Antiqua" w:cs="宋体"/>
          <w:b/>
          <w:bCs/>
          <w:sz w:val="24"/>
          <w:szCs w:val="24"/>
          <w:lang w:val="en-US" w:eastAsia="zh-CN"/>
        </w:rPr>
        <w:t xml:space="preserve"> F</w:t>
      </w:r>
      <w:r w:rsidRPr="00153A72">
        <w:rPr>
          <w:rFonts w:ascii="Book Antiqua" w:eastAsia="宋体" w:hAnsi="Book Antiqua" w:cs="宋体"/>
          <w:sz w:val="24"/>
          <w:szCs w:val="24"/>
          <w:lang w:val="en-US" w:eastAsia="zh-CN"/>
        </w:rPr>
        <w:t xml:space="preserve">, </w:t>
      </w:r>
      <w:proofErr w:type="spellStart"/>
      <w:r w:rsidRPr="00153A72">
        <w:rPr>
          <w:rFonts w:ascii="Book Antiqua" w:eastAsia="宋体" w:hAnsi="Book Antiqua" w:cs="宋体"/>
          <w:sz w:val="24"/>
          <w:szCs w:val="24"/>
          <w:lang w:val="en-US" w:eastAsia="zh-CN"/>
        </w:rPr>
        <w:t>Merli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Savelli</w:t>
      </w:r>
      <w:proofErr w:type="spellEnd"/>
      <w:r w:rsidRPr="00153A72">
        <w:rPr>
          <w:rFonts w:ascii="Book Antiqua" w:eastAsia="宋体" w:hAnsi="Book Antiqua" w:cs="宋体"/>
          <w:sz w:val="24"/>
          <w:szCs w:val="24"/>
          <w:lang w:val="en-US" w:eastAsia="zh-CN"/>
        </w:rPr>
        <w:t xml:space="preserve"> F, </w:t>
      </w:r>
      <w:proofErr w:type="spellStart"/>
      <w:r w:rsidRPr="00153A72">
        <w:rPr>
          <w:rFonts w:ascii="Book Antiqua" w:eastAsia="宋体" w:hAnsi="Book Antiqua" w:cs="宋体"/>
          <w:sz w:val="24"/>
          <w:szCs w:val="24"/>
          <w:lang w:val="en-US" w:eastAsia="zh-CN"/>
        </w:rPr>
        <w:t>Valeriano</w:t>
      </w:r>
      <w:proofErr w:type="spellEnd"/>
      <w:r w:rsidRPr="00153A72">
        <w:rPr>
          <w:rFonts w:ascii="Book Antiqua" w:eastAsia="宋体" w:hAnsi="Book Antiqua" w:cs="宋体"/>
          <w:sz w:val="24"/>
          <w:szCs w:val="24"/>
          <w:lang w:val="en-US" w:eastAsia="zh-CN"/>
        </w:rPr>
        <w:t xml:space="preserve"> V, </w:t>
      </w:r>
      <w:proofErr w:type="spellStart"/>
      <w:r w:rsidRPr="00153A72">
        <w:rPr>
          <w:rFonts w:ascii="Book Antiqua" w:eastAsia="宋体" w:hAnsi="Book Antiqua" w:cs="宋体"/>
          <w:sz w:val="24"/>
          <w:szCs w:val="24"/>
          <w:lang w:val="en-US" w:eastAsia="zh-CN"/>
        </w:rPr>
        <w:t>Zambruni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Riggio</w:t>
      </w:r>
      <w:proofErr w:type="spellEnd"/>
      <w:r w:rsidRPr="00153A72">
        <w:rPr>
          <w:rFonts w:ascii="Book Antiqua" w:eastAsia="宋体" w:hAnsi="Book Antiqua" w:cs="宋体"/>
          <w:sz w:val="24"/>
          <w:szCs w:val="24"/>
          <w:lang w:val="en-US" w:eastAsia="zh-CN"/>
        </w:rPr>
        <w:t xml:space="preserve"> O, </w:t>
      </w:r>
      <w:proofErr w:type="spellStart"/>
      <w:r w:rsidRPr="00153A72">
        <w:rPr>
          <w:rFonts w:ascii="Book Antiqua" w:eastAsia="宋体" w:hAnsi="Book Antiqua" w:cs="宋体"/>
          <w:sz w:val="24"/>
          <w:szCs w:val="24"/>
          <w:lang w:val="en-US" w:eastAsia="zh-CN"/>
        </w:rPr>
        <w:t>Caraceni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Domenicali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Bernardi</w:t>
      </w:r>
      <w:proofErr w:type="spellEnd"/>
      <w:r w:rsidRPr="00153A72">
        <w:rPr>
          <w:rFonts w:ascii="Book Antiqua" w:eastAsia="宋体" w:hAnsi="Book Antiqua" w:cs="宋体"/>
          <w:sz w:val="24"/>
          <w:szCs w:val="24"/>
          <w:lang w:val="en-US" w:eastAsia="zh-CN"/>
        </w:rPr>
        <w:t xml:space="preserve"> M. QT interval in patients with non-cirrhotic portal hypertension and in cirrhotic patients treated with </w:t>
      </w:r>
      <w:proofErr w:type="spellStart"/>
      <w:r w:rsidRPr="00153A72">
        <w:rPr>
          <w:rFonts w:ascii="Book Antiqua" w:eastAsia="宋体" w:hAnsi="Book Antiqua" w:cs="宋体"/>
          <w:sz w:val="24"/>
          <w:szCs w:val="24"/>
          <w:lang w:val="en-US" w:eastAsia="zh-CN"/>
        </w:rPr>
        <w:t>transjugular</w:t>
      </w:r>
      <w:proofErr w:type="spellEnd"/>
      <w:r w:rsidRPr="00153A72">
        <w:rPr>
          <w:rFonts w:ascii="Book Antiqua" w:eastAsia="宋体" w:hAnsi="Book Antiqua" w:cs="宋体"/>
          <w:sz w:val="24"/>
          <w:szCs w:val="24"/>
          <w:lang w:val="en-US" w:eastAsia="zh-CN"/>
        </w:rPr>
        <w:t xml:space="preserve"> intrahepatic </w:t>
      </w:r>
      <w:proofErr w:type="spellStart"/>
      <w:r w:rsidRPr="00153A72">
        <w:rPr>
          <w:rFonts w:ascii="Book Antiqua" w:eastAsia="宋体" w:hAnsi="Book Antiqua" w:cs="宋体"/>
          <w:sz w:val="24"/>
          <w:szCs w:val="24"/>
          <w:lang w:val="en-US" w:eastAsia="zh-CN"/>
        </w:rPr>
        <w:t>porto</w:t>
      </w:r>
      <w:proofErr w:type="spellEnd"/>
      <w:r w:rsidRPr="00153A72">
        <w:rPr>
          <w:rFonts w:ascii="Book Antiqua" w:eastAsia="宋体" w:hAnsi="Book Antiqua" w:cs="宋体"/>
          <w:sz w:val="24"/>
          <w:szCs w:val="24"/>
          <w:lang w:val="en-US" w:eastAsia="zh-CN"/>
        </w:rPr>
        <w:t xml:space="preserve">-systemic shunt. </w:t>
      </w:r>
      <w:r w:rsidRPr="00153A72">
        <w:rPr>
          <w:rFonts w:ascii="Book Antiqua" w:eastAsia="宋体" w:hAnsi="Book Antiqua" w:cs="宋体"/>
          <w:i/>
          <w:iCs/>
          <w:sz w:val="24"/>
          <w:szCs w:val="24"/>
          <w:lang w:val="en-US" w:eastAsia="zh-CN"/>
        </w:rPr>
        <w:t xml:space="preserve">J </w:t>
      </w:r>
      <w:proofErr w:type="spellStart"/>
      <w:r w:rsidRPr="00153A72">
        <w:rPr>
          <w:rFonts w:ascii="Book Antiqua" w:eastAsia="宋体" w:hAnsi="Book Antiqua" w:cs="宋体"/>
          <w:i/>
          <w:iCs/>
          <w:sz w:val="24"/>
          <w:szCs w:val="24"/>
          <w:lang w:val="en-US" w:eastAsia="zh-CN"/>
        </w:rPr>
        <w:t>Hepatol</w:t>
      </w:r>
      <w:proofErr w:type="spellEnd"/>
      <w:r w:rsidRPr="00153A72">
        <w:rPr>
          <w:rFonts w:ascii="Book Antiqua" w:eastAsia="宋体" w:hAnsi="Book Antiqua" w:cs="宋体"/>
          <w:sz w:val="24"/>
          <w:szCs w:val="24"/>
          <w:lang w:val="en-US" w:eastAsia="zh-CN"/>
        </w:rPr>
        <w:t xml:space="preserve"> 2003; </w:t>
      </w:r>
      <w:r w:rsidRPr="00153A72">
        <w:rPr>
          <w:rFonts w:ascii="Book Antiqua" w:eastAsia="宋体" w:hAnsi="Book Antiqua" w:cs="宋体"/>
          <w:b/>
          <w:bCs/>
          <w:sz w:val="24"/>
          <w:szCs w:val="24"/>
          <w:lang w:val="en-US" w:eastAsia="zh-CN"/>
        </w:rPr>
        <w:t>38</w:t>
      </w:r>
      <w:r w:rsidRPr="00153A72">
        <w:rPr>
          <w:rFonts w:ascii="Book Antiqua" w:eastAsia="宋体" w:hAnsi="Book Antiqua" w:cs="宋体"/>
          <w:sz w:val="24"/>
          <w:szCs w:val="24"/>
          <w:lang w:val="en-US" w:eastAsia="zh-CN"/>
        </w:rPr>
        <w:t>: 461-467 [PMID: 12663238]</w:t>
      </w:r>
    </w:p>
    <w:p w:rsidR="00153A72" w:rsidRPr="00153A72" w:rsidRDefault="00153A72" w:rsidP="00D554F9">
      <w:pPr>
        <w:spacing w:after="0" w:line="360" w:lineRule="auto"/>
        <w:jc w:val="both"/>
        <w:rPr>
          <w:rFonts w:ascii="Book Antiqua" w:eastAsia="宋体" w:hAnsi="Book Antiqua" w:cs="宋体"/>
          <w:sz w:val="24"/>
          <w:szCs w:val="24"/>
          <w:lang w:val="en-US" w:eastAsia="zh-CN"/>
        </w:rPr>
      </w:pPr>
      <w:r w:rsidRPr="00153A72">
        <w:rPr>
          <w:rFonts w:ascii="Book Antiqua" w:eastAsia="宋体" w:hAnsi="Book Antiqua" w:cs="宋体"/>
          <w:sz w:val="24"/>
          <w:szCs w:val="24"/>
          <w:lang w:val="en-US" w:eastAsia="zh-CN"/>
        </w:rPr>
        <w:t xml:space="preserve">37 </w:t>
      </w:r>
      <w:proofErr w:type="spellStart"/>
      <w:r w:rsidRPr="00153A72">
        <w:rPr>
          <w:rFonts w:ascii="Book Antiqua" w:eastAsia="宋体" w:hAnsi="Book Antiqua" w:cs="宋体"/>
          <w:b/>
          <w:bCs/>
          <w:sz w:val="24"/>
          <w:szCs w:val="24"/>
          <w:lang w:val="en-US" w:eastAsia="zh-CN"/>
        </w:rPr>
        <w:t>Trevisani</w:t>
      </w:r>
      <w:proofErr w:type="spellEnd"/>
      <w:r w:rsidRPr="00153A72">
        <w:rPr>
          <w:rFonts w:ascii="Book Antiqua" w:eastAsia="宋体" w:hAnsi="Book Antiqua" w:cs="宋体"/>
          <w:b/>
          <w:bCs/>
          <w:sz w:val="24"/>
          <w:szCs w:val="24"/>
          <w:lang w:val="en-US" w:eastAsia="zh-CN"/>
        </w:rPr>
        <w:t xml:space="preserve"> F</w:t>
      </w:r>
      <w:r w:rsidRPr="00153A72">
        <w:rPr>
          <w:rFonts w:ascii="Book Antiqua" w:eastAsia="宋体" w:hAnsi="Book Antiqua" w:cs="宋体"/>
          <w:sz w:val="24"/>
          <w:szCs w:val="24"/>
          <w:lang w:val="en-US" w:eastAsia="zh-CN"/>
        </w:rPr>
        <w:t xml:space="preserve">, Di </w:t>
      </w:r>
      <w:proofErr w:type="spellStart"/>
      <w:r w:rsidRPr="00153A72">
        <w:rPr>
          <w:rFonts w:ascii="Book Antiqua" w:eastAsia="宋体" w:hAnsi="Book Antiqua" w:cs="宋体"/>
          <w:sz w:val="24"/>
          <w:szCs w:val="24"/>
          <w:lang w:val="en-US" w:eastAsia="zh-CN"/>
        </w:rPr>
        <w:t>Micoli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Zambruni</w:t>
      </w:r>
      <w:proofErr w:type="spellEnd"/>
      <w:r w:rsidRPr="00153A72">
        <w:rPr>
          <w:rFonts w:ascii="Book Antiqua" w:eastAsia="宋体" w:hAnsi="Book Antiqua" w:cs="宋体"/>
          <w:sz w:val="24"/>
          <w:szCs w:val="24"/>
          <w:lang w:val="en-US" w:eastAsia="zh-CN"/>
        </w:rPr>
        <w:t xml:space="preserve"> A, </w:t>
      </w:r>
      <w:proofErr w:type="spellStart"/>
      <w:r w:rsidRPr="00153A72">
        <w:rPr>
          <w:rFonts w:ascii="Book Antiqua" w:eastAsia="宋体" w:hAnsi="Book Antiqua" w:cs="宋体"/>
          <w:sz w:val="24"/>
          <w:szCs w:val="24"/>
          <w:lang w:val="en-US" w:eastAsia="zh-CN"/>
        </w:rPr>
        <w:t>Biselli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Santi</w:t>
      </w:r>
      <w:proofErr w:type="spellEnd"/>
      <w:r w:rsidRPr="00153A72">
        <w:rPr>
          <w:rFonts w:ascii="Book Antiqua" w:eastAsia="宋体" w:hAnsi="Book Antiqua" w:cs="宋体"/>
          <w:sz w:val="24"/>
          <w:szCs w:val="24"/>
          <w:lang w:val="en-US" w:eastAsia="zh-CN"/>
        </w:rPr>
        <w:t xml:space="preserve"> V, </w:t>
      </w:r>
      <w:proofErr w:type="spellStart"/>
      <w:r w:rsidRPr="00153A72">
        <w:rPr>
          <w:rFonts w:ascii="Book Antiqua" w:eastAsia="宋体" w:hAnsi="Book Antiqua" w:cs="宋体"/>
          <w:sz w:val="24"/>
          <w:szCs w:val="24"/>
          <w:lang w:val="en-US" w:eastAsia="zh-CN"/>
        </w:rPr>
        <w:t>Erroi</w:t>
      </w:r>
      <w:proofErr w:type="spellEnd"/>
      <w:r w:rsidRPr="00153A72">
        <w:rPr>
          <w:rFonts w:ascii="Book Antiqua" w:eastAsia="宋体" w:hAnsi="Book Antiqua" w:cs="宋体"/>
          <w:sz w:val="24"/>
          <w:szCs w:val="24"/>
          <w:lang w:val="en-US" w:eastAsia="zh-CN"/>
        </w:rPr>
        <w:t xml:space="preserve"> V, </w:t>
      </w:r>
      <w:proofErr w:type="spellStart"/>
      <w:r w:rsidRPr="00153A72">
        <w:rPr>
          <w:rFonts w:ascii="Book Antiqua" w:eastAsia="宋体" w:hAnsi="Book Antiqua" w:cs="宋体"/>
          <w:sz w:val="24"/>
          <w:szCs w:val="24"/>
          <w:lang w:val="en-US" w:eastAsia="zh-CN"/>
        </w:rPr>
        <w:t>Lenzi</w:t>
      </w:r>
      <w:proofErr w:type="spellEnd"/>
      <w:r w:rsidRPr="00153A72">
        <w:rPr>
          <w:rFonts w:ascii="Book Antiqua" w:eastAsia="宋体" w:hAnsi="Book Antiqua" w:cs="宋体"/>
          <w:sz w:val="24"/>
          <w:szCs w:val="24"/>
          <w:lang w:val="en-US" w:eastAsia="zh-CN"/>
        </w:rPr>
        <w:t xml:space="preserve"> B, </w:t>
      </w:r>
      <w:proofErr w:type="spellStart"/>
      <w:r w:rsidRPr="00153A72">
        <w:rPr>
          <w:rFonts w:ascii="Book Antiqua" w:eastAsia="宋体" w:hAnsi="Book Antiqua" w:cs="宋体"/>
          <w:sz w:val="24"/>
          <w:szCs w:val="24"/>
          <w:lang w:val="en-US" w:eastAsia="zh-CN"/>
        </w:rPr>
        <w:t>Caraceni</w:t>
      </w:r>
      <w:proofErr w:type="spellEnd"/>
      <w:r w:rsidRPr="00153A72">
        <w:rPr>
          <w:rFonts w:ascii="Book Antiqua" w:eastAsia="宋体" w:hAnsi="Book Antiqua" w:cs="宋体"/>
          <w:sz w:val="24"/>
          <w:szCs w:val="24"/>
          <w:lang w:val="en-US" w:eastAsia="zh-CN"/>
        </w:rPr>
        <w:t xml:space="preserve"> P, </w:t>
      </w:r>
      <w:proofErr w:type="spellStart"/>
      <w:r w:rsidRPr="00153A72">
        <w:rPr>
          <w:rFonts w:ascii="Book Antiqua" w:eastAsia="宋体" w:hAnsi="Book Antiqua" w:cs="宋体"/>
          <w:sz w:val="24"/>
          <w:szCs w:val="24"/>
          <w:lang w:val="en-US" w:eastAsia="zh-CN"/>
        </w:rPr>
        <w:t>Domenicali</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Cavazza</w:t>
      </w:r>
      <w:proofErr w:type="spellEnd"/>
      <w:r w:rsidRPr="00153A72">
        <w:rPr>
          <w:rFonts w:ascii="Book Antiqua" w:eastAsia="宋体" w:hAnsi="Book Antiqua" w:cs="宋体"/>
          <w:sz w:val="24"/>
          <w:szCs w:val="24"/>
          <w:lang w:val="en-US" w:eastAsia="zh-CN"/>
        </w:rPr>
        <w:t xml:space="preserve"> M, </w:t>
      </w:r>
      <w:proofErr w:type="spellStart"/>
      <w:r w:rsidRPr="00153A72">
        <w:rPr>
          <w:rFonts w:ascii="Book Antiqua" w:eastAsia="宋体" w:hAnsi="Book Antiqua" w:cs="宋体"/>
          <w:sz w:val="24"/>
          <w:szCs w:val="24"/>
          <w:lang w:val="en-US" w:eastAsia="zh-CN"/>
        </w:rPr>
        <w:t>Bernardi</w:t>
      </w:r>
      <w:proofErr w:type="spellEnd"/>
      <w:r w:rsidRPr="00153A72">
        <w:rPr>
          <w:rFonts w:ascii="Book Antiqua" w:eastAsia="宋体" w:hAnsi="Book Antiqua" w:cs="宋体"/>
          <w:sz w:val="24"/>
          <w:szCs w:val="24"/>
          <w:lang w:val="en-US" w:eastAsia="zh-CN"/>
        </w:rPr>
        <w:t xml:space="preserve"> M. QT interval prolongation by acute gastrointestinal bleeding in patients with cirrhosis. </w:t>
      </w:r>
      <w:r w:rsidRPr="00153A72">
        <w:rPr>
          <w:rFonts w:ascii="Book Antiqua" w:eastAsia="宋体" w:hAnsi="Book Antiqua" w:cs="宋体"/>
          <w:i/>
          <w:iCs/>
          <w:sz w:val="24"/>
          <w:szCs w:val="24"/>
          <w:lang w:val="en-US" w:eastAsia="zh-CN"/>
        </w:rPr>
        <w:t xml:space="preserve">Liver </w:t>
      </w:r>
      <w:proofErr w:type="spellStart"/>
      <w:r w:rsidRPr="00153A72">
        <w:rPr>
          <w:rFonts w:ascii="Book Antiqua" w:eastAsia="宋体" w:hAnsi="Book Antiqua" w:cs="宋体"/>
          <w:i/>
          <w:iCs/>
          <w:sz w:val="24"/>
          <w:szCs w:val="24"/>
          <w:lang w:val="en-US" w:eastAsia="zh-CN"/>
        </w:rPr>
        <w:t>Int</w:t>
      </w:r>
      <w:proofErr w:type="spellEnd"/>
      <w:r w:rsidRPr="00153A72">
        <w:rPr>
          <w:rFonts w:ascii="Book Antiqua" w:eastAsia="宋体" w:hAnsi="Book Antiqua" w:cs="宋体"/>
          <w:sz w:val="24"/>
          <w:szCs w:val="24"/>
          <w:lang w:val="en-US" w:eastAsia="zh-CN"/>
        </w:rPr>
        <w:t xml:space="preserve"> 2012; </w:t>
      </w:r>
      <w:r w:rsidRPr="00153A72">
        <w:rPr>
          <w:rFonts w:ascii="Book Antiqua" w:eastAsia="宋体" w:hAnsi="Book Antiqua" w:cs="宋体"/>
          <w:b/>
          <w:bCs/>
          <w:sz w:val="24"/>
          <w:szCs w:val="24"/>
          <w:lang w:val="en-US" w:eastAsia="zh-CN"/>
        </w:rPr>
        <w:t>32</w:t>
      </w:r>
      <w:r w:rsidRPr="00153A72">
        <w:rPr>
          <w:rFonts w:ascii="Book Antiqua" w:eastAsia="宋体" w:hAnsi="Book Antiqua" w:cs="宋体"/>
          <w:sz w:val="24"/>
          <w:szCs w:val="24"/>
          <w:lang w:val="en-US" w:eastAsia="zh-CN"/>
        </w:rPr>
        <w:t>: 1510-1515 [PMID: 22776742 DOI: 10.1111/j.1478-3231.2012.02847.x]</w:t>
      </w:r>
    </w:p>
    <w:p w:rsidR="00595CAA" w:rsidRPr="00D554F9" w:rsidRDefault="00595CAA" w:rsidP="00D554F9">
      <w:pPr>
        <w:spacing w:after="0" w:line="360" w:lineRule="auto"/>
        <w:jc w:val="both"/>
        <w:rPr>
          <w:rFonts w:ascii="Book Antiqua" w:hAnsi="Book Antiqua" w:cs="Arial"/>
          <w:sz w:val="24"/>
          <w:szCs w:val="24"/>
          <w:lang w:val="en-US"/>
        </w:rPr>
      </w:pPr>
    </w:p>
    <w:p w:rsidR="008C2458" w:rsidRPr="002A14C3" w:rsidRDefault="00180A07" w:rsidP="002A14C3">
      <w:pPr>
        <w:spacing w:after="0" w:line="360" w:lineRule="auto"/>
        <w:jc w:val="right"/>
        <w:rPr>
          <w:rFonts w:ascii="Book Antiqua" w:hAnsi="Book Antiqua" w:cs="Arial"/>
          <w:sz w:val="24"/>
          <w:szCs w:val="24"/>
          <w:lang w:val="en-US"/>
        </w:rPr>
      </w:pPr>
      <w:r w:rsidRPr="002A14C3">
        <w:rPr>
          <w:rFonts w:ascii="Book Antiqua" w:hAnsi="Book Antiqua"/>
          <w:b/>
          <w:sz w:val="24"/>
          <w:szCs w:val="24"/>
        </w:rPr>
        <w:t>P-Reviewer:</w:t>
      </w:r>
      <w:r w:rsidRPr="002A14C3">
        <w:rPr>
          <w:rFonts w:ascii="Book Antiqua" w:hAnsi="Book Antiqua" w:cs="Tahoma"/>
          <w:color w:val="000000"/>
          <w:sz w:val="24"/>
          <w:szCs w:val="24"/>
        </w:rPr>
        <w:t xml:space="preserve"> Baffy</w:t>
      </w:r>
      <w:r w:rsidRPr="002A14C3">
        <w:rPr>
          <w:rFonts w:ascii="Book Antiqua" w:hAnsi="Book Antiqua" w:cs="Tahoma"/>
          <w:color w:val="000000"/>
          <w:sz w:val="24"/>
          <w:szCs w:val="24"/>
          <w:lang w:eastAsia="zh-CN"/>
        </w:rPr>
        <w:t xml:space="preserve"> G, </w:t>
      </w:r>
      <w:r w:rsidRPr="002A14C3">
        <w:rPr>
          <w:rFonts w:ascii="Book Antiqua" w:hAnsi="Book Antiqua" w:cs="Tahoma"/>
          <w:color w:val="000000"/>
          <w:sz w:val="24"/>
          <w:szCs w:val="24"/>
        </w:rPr>
        <w:t>Hoff</w:t>
      </w:r>
      <w:r w:rsidRPr="002A14C3">
        <w:rPr>
          <w:rFonts w:ascii="Book Antiqua" w:hAnsi="Book Antiqua" w:cs="Tahoma"/>
          <w:color w:val="000000"/>
          <w:sz w:val="24"/>
          <w:szCs w:val="24"/>
          <w:lang w:eastAsia="zh-CN"/>
        </w:rPr>
        <w:t xml:space="preserve"> DAL, </w:t>
      </w:r>
      <w:r w:rsidRPr="002A14C3">
        <w:rPr>
          <w:rFonts w:ascii="Book Antiqua" w:hAnsi="Book Antiqua" w:cs="Tahoma"/>
          <w:color w:val="000000"/>
          <w:sz w:val="24"/>
          <w:szCs w:val="24"/>
        </w:rPr>
        <w:t>La Mura</w:t>
      </w:r>
      <w:r w:rsidRPr="002A14C3">
        <w:rPr>
          <w:rFonts w:ascii="Book Antiqua" w:hAnsi="Book Antiqua" w:cs="Tahoma"/>
          <w:color w:val="000000"/>
          <w:sz w:val="24"/>
          <w:szCs w:val="24"/>
          <w:lang w:eastAsia="zh-CN"/>
        </w:rPr>
        <w:t xml:space="preserve"> V, </w:t>
      </w:r>
      <w:r w:rsidRPr="002A14C3">
        <w:rPr>
          <w:rFonts w:ascii="Book Antiqua" w:hAnsi="Book Antiqua" w:cs="Tahoma"/>
          <w:color w:val="000000"/>
          <w:sz w:val="24"/>
          <w:szCs w:val="24"/>
        </w:rPr>
        <w:t>Maruyama</w:t>
      </w:r>
      <w:r w:rsidRPr="002A14C3">
        <w:rPr>
          <w:rFonts w:ascii="Book Antiqua" w:hAnsi="Book Antiqua" w:cs="Tahoma"/>
          <w:color w:val="000000"/>
          <w:sz w:val="24"/>
          <w:szCs w:val="24"/>
          <w:lang w:eastAsia="zh-CN"/>
        </w:rPr>
        <w:t xml:space="preserve"> H </w:t>
      </w:r>
      <w:r w:rsidRPr="002A14C3">
        <w:rPr>
          <w:rFonts w:ascii="Book Antiqua" w:hAnsi="Book Antiqua"/>
          <w:b/>
          <w:sz w:val="24"/>
          <w:szCs w:val="24"/>
        </w:rPr>
        <w:t xml:space="preserve">S-Editor: </w:t>
      </w:r>
      <w:r w:rsidRPr="002A14C3">
        <w:rPr>
          <w:rFonts w:ascii="Book Antiqua" w:hAnsi="Book Antiqua"/>
          <w:sz w:val="24"/>
          <w:szCs w:val="24"/>
        </w:rPr>
        <w:t>Ji FF</w:t>
      </w:r>
      <w:r w:rsidRPr="002A14C3">
        <w:rPr>
          <w:rFonts w:ascii="Book Antiqua" w:hAnsi="Book Antiqua"/>
          <w:b/>
          <w:sz w:val="24"/>
          <w:szCs w:val="24"/>
        </w:rPr>
        <w:t xml:space="preserve"> L-Editor: E-Editor:</w:t>
      </w:r>
    </w:p>
    <w:p w:rsidR="008C2458" w:rsidRPr="00D554F9" w:rsidRDefault="008C2458" w:rsidP="00D554F9">
      <w:pPr>
        <w:spacing w:after="0" w:line="360" w:lineRule="auto"/>
        <w:jc w:val="both"/>
        <w:rPr>
          <w:rFonts w:ascii="Book Antiqua" w:hAnsi="Book Antiqua" w:cs="Arial"/>
          <w:sz w:val="24"/>
          <w:szCs w:val="24"/>
          <w:lang w:val="en-US"/>
        </w:rPr>
      </w:pPr>
    </w:p>
    <w:p w:rsidR="00180A07" w:rsidRPr="00D554F9" w:rsidRDefault="00180A07" w:rsidP="00D554F9">
      <w:pPr>
        <w:spacing w:after="0" w:line="360" w:lineRule="auto"/>
        <w:jc w:val="both"/>
        <w:rPr>
          <w:rFonts w:ascii="Book Antiqua" w:hAnsi="Book Antiqua" w:cs="Arial"/>
          <w:b/>
          <w:sz w:val="24"/>
          <w:szCs w:val="24"/>
          <w:lang w:val="en-US"/>
        </w:rPr>
      </w:pPr>
      <w:r w:rsidRPr="00D554F9">
        <w:rPr>
          <w:rFonts w:ascii="Book Antiqua" w:hAnsi="Book Antiqua" w:cs="Arial"/>
          <w:b/>
          <w:sz w:val="24"/>
          <w:szCs w:val="24"/>
          <w:lang w:val="en-US"/>
        </w:rPr>
        <w:br w:type="page"/>
      </w:r>
    </w:p>
    <w:p w:rsidR="00733662" w:rsidRPr="00693AAF" w:rsidRDefault="00180A07" w:rsidP="00693AAF">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lastRenderedPageBreak/>
        <w:t>Table 1</w:t>
      </w:r>
      <w:r w:rsidR="00733662" w:rsidRPr="00693AAF">
        <w:rPr>
          <w:rFonts w:ascii="Book Antiqua" w:hAnsi="Book Antiqua" w:cs="Arial"/>
          <w:b/>
          <w:sz w:val="24"/>
          <w:szCs w:val="24"/>
          <w:lang w:val="en-US"/>
        </w:rPr>
        <w:t xml:space="preserve"> Baseline charac</w:t>
      </w:r>
      <w:r>
        <w:rPr>
          <w:rFonts w:ascii="Book Antiqua" w:hAnsi="Book Antiqua" w:cs="Arial"/>
          <w:b/>
          <w:sz w:val="24"/>
          <w:szCs w:val="24"/>
          <w:lang w:val="en-US"/>
        </w:rPr>
        <w:t>teristics of cirrhotic patients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38"/>
        <w:gridCol w:w="2706"/>
      </w:tblGrid>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w:t>
            </w:r>
            <w:r w:rsidR="00180A07" w:rsidRPr="00180A07">
              <w:rPr>
                <w:rFonts w:ascii="Book Antiqua" w:eastAsia="Times New Roman" w:hAnsi="Book Antiqua" w:cs="Arial"/>
                <w:i/>
                <w:sz w:val="24"/>
                <w:szCs w:val="24"/>
                <w:lang w:eastAsia="pt-PT"/>
              </w:rPr>
              <w:t>n</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26 patients)</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 xml:space="preserve">Gender (male), </w:t>
            </w:r>
            <w:r w:rsidRPr="00180A07">
              <w:rPr>
                <w:rFonts w:ascii="Book Antiqua" w:eastAsia="Times New Roman" w:hAnsi="Book Antiqua" w:cs="Arial"/>
                <w:b/>
                <w:i/>
                <w:iCs/>
                <w:sz w:val="24"/>
                <w:szCs w:val="24"/>
                <w:lang w:eastAsia="pt-PT"/>
              </w:rPr>
              <w:t>n</w:t>
            </w:r>
            <w:r w:rsidRPr="00693AAF">
              <w:rPr>
                <w:rFonts w:ascii="Book Antiqua" w:eastAsia="Times New Roman" w:hAnsi="Book Antiqua" w:cs="Arial"/>
                <w:b/>
                <w:iCs/>
                <w:sz w:val="24"/>
                <w:szCs w:val="24"/>
                <w:lang w:eastAsia="pt-PT"/>
              </w:rPr>
              <w:t xml:space="preserve"> (%)</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22 (84.6)</w:t>
            </w:r>
          </w:p>
        </w:tc>
      </w:tr>
      <w:tr w:rsidR="00693AAF" w:rsidRPr="00693AAF" w:rsidTr="00180A07">
        <w:trPr>
          <w:trHeight w:val="300"/>
        </w:trPr>
        <w:tc>
          <w:tcPr>
            <w:tcW w:w="3435" w:type="pct"/>
            <w:shd w:val="clear" w:color="auto" w:fill="auto"/>
            <w:noWrap/>
            <w:vAlign w:val="bottom"/>
            <w:hideMark/>
          </w:tcPr>
          <w:p w:rsidR="002B2E08" w:rsidRPr="00693AAF" w:rsidRDefault="00180A07" w:rsidP="00693AAF">
            <w:pPr>
              <w:spacing w:after="0" w:line="360" w:lineRule="auto"/>
              <w:jc w:val="both"/>
              <w:rPr>
                <w:rFonts w:ascii="Book Antiqua" w:eastAsia="Times New Roman" w:hAnsi="Book Antiqua" w:cs="Arial"/>
                <w:b/>
                <w:sz w:val="24"/>
                <w:szCs w:val="24"/>
                <w:lang w:eastAsia="pt-PT"/>
              </w:rPr>
            </w:pPr>
            <w:r>
              <w:rPr>
                <w:rFonts w:ascii="Book Antiqua" w:eastAsia="Times New Roman" w:hAnsi="Book Antiqua" w:cs="Arial"/>
                <w:b/>
                <w:sz w:val="24"/>
                <w:szCs w:val="24"/>
                <w:lang w:eastAsia="pt-PT"/>
              </w:rPr>
              <w:t>Age (yr</w:t>
            </w:r>
            <w:r w:rsidR="002B2E08" w:rsidRPr="00693AAF">
              <w:rPr>
                <w:rFonts w:ascii="Book Antiqua" w:eastAsia="Times New Roman" w:hAnsi="Book Antiqua" w:cs="Arial"/>
                <w:b/>
                <w:sz w:val="24"/>
                <w:szCs w:val="24"/>
                <w:lang w:eastAsia="pt-PT"/>
              </w:rPr>
              <w:t>)</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54.6</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10.4</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Cirrhosis etiology</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Alcoholic,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20 (77.0)</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Viral,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 (11.5)</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Mixed,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 (11.5)</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Child-Pugh score (units)</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6.2</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1.3</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Child-Pugh class</w:t>
            </w:r>
            <w:r w:rsidRPr="00693AAF">
              <w:rPr>
                <w:rFonts w:ascii="Book Antiqua" w:eastAsia="Times New Roman" w:hAnsi="Book Antiqua" w:cs="Arial"/>
                <w:b/>
                <w:i/>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A,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17 (65.4)</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sz w:val="24"/>
                <w:szCs w:val="24"/>
                <w:lang w:eastAsia="pt-PT"/>
              </w:rPr>
              <w:t xml:space="preserve">B,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r w:rsidRPr="00693AAF">
              <w:rPr>
                <w:rFonts w:ascii="Book Antiqua" w:eastAsia="Times New Roman" w:hAnsi="Book Antiqua" w:cs="Arial"/>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 (30.8)</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C,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 (3.8)</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MELD score (units)</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8.7</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5.3</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Medical therapy</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Propranolol,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15 (57.7)</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 xml:space="preserve">Diuretics,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12 (46.1)</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Ascites,</w:t>
            </w:r>
            <w:r w:rsidRPr="00180A07">
              <w:rPr>
                <w:rFonts w:ascii="Book Antiqua" w:eastAsia="Times New Roman" w:hAnsi="Book Antiqua" w:cs="Arial"/>
                <w:b/>
                <w:i/>
                <w:iCs/>
                <w:sz w:val="24"/>
                <w:szCs w:val="24"/>
                <w:lang w:eastAsia="pt-PT"/>
              </w:rPr>
              <w:t xml:space="preserve"> n</w:t>
            </w:r>
            <w:r w:rsidRPr="00693AAF">
              <w:rPr>
                <w:rFonts w:ascii="Book Antiqua" w:eastAsia="Times New Roman" w:hAnsi="Book Antiqua" w:cs="Arial"/>
                <w:b/>
                <w:iCs/>
                <w:sz w:val="24"/>
                <w:szCs w:val="24"/>
                <w:lang w:eastAsia="pt-PT"/>
              </w:rPr>
              <w:t xml:space="preserve"> (%)</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5 (19.2)</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Mild/</w:t>
            </w:r>
            <w:r w:rsidR="00180A07" w:rsidRPr="00693AAF">
              <w:rPr>
                <w:rFonts w:ascii="Book Antiqua" w:eastAsia="Times New Roman" w:hAnsi="Book Antiqua" w:cs="Arial"/>
                <w:sz w:val="24"/>
                <w:szCs w:val="24"/>
                <w:lang w:eastAsia="pt-PT"/>
              </w:rPr>
              <w:t>m</w:t>
            </w:r>
            <w:r w:rsidRPr="00693AAF">
              <w:rPr>
                <w:rFonts w:ascii="Book Antiqua" w:eastAsia="Times New Roman" w:hAnsi="Book Antiqua" w:cs="Arial"/>
                <w:sz w:val="24"/>
                <w:szCs w:val="24"/>
                <w:lang w:eastAsia="pt-PT"/>
              </w:rPr>
              <w:t xml:space="preserve">oderate </w:t>
            </w:r>
            <w:r w:rsidR="00140384" w:rsidRPr="00693AAF">
              <w:rPr>
                <w:rFonts w:ascii="Book Antiqua" w:eastAsia="Times New Roman" w:hAnsi="Book Antiqua" w:cs="Arial"/>
                <w:sz w:val="24"/>
                <w:szCs w:val="24"/>
                <w:lang w:eastAsia="pt-PT"/>
              </w:rPr>
              <w:t xml:space="preserve">(diuretic responsive) </w:t>
            </w:r>
            <w:r w:rsidRPr="00693AAF">
              <w:rPr>
                <w:rFonts w:ascii="Book Antiqua" w:eastAsia="Times New Roman" w:hAnsi="Book Antiqua" w:cs="Arial"/>
                <w:sz w:val="24"/>
                <w:szCs w:val="24"/>
                <w:lang w:eastAsia="pt-PT"/>
              </w:rPr>
              <w:t xml:space="preserve">ascites,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 (11.5)</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r w:rsidRPr="00693AAF">
              <w:rPr>
                <w:rFonts w:ascii="Book Antiqua" w:eastAsia="Times New Roman" w:hAnsi="Book Antiqua" w:cs="Arial"/>
                <w:sz w:val="24"/>
                <w:szCs w:val="24"/>
                <w:lang w:val="en-US" w:eastAsia="pt-PT"/>
              </w:rPr>
              <w:t xml:space="preserve">Severe </w:t>
            </w:r>
            <w:r w:rsidR="00140384" w:rsidRPr="00693AAF">
              <w:rPr>
                <w:rFonts w:ascii="Book Antiqua" w:eastAsia="Times New Roman" w:hAnsi="Book Antiqua" w:cs="Arial"/>
                <w:sz w:val="24"/>
                <w:szCs w:val="24"/>
                <w:lang w:val="en-US" w:eastAsia="pt-PT"/>
              </w:rPr>
              <w:t>(diuretic refractory) ascites</w:t>
            </w:r>
            <w:r w:rsidRPr="00693AAF">
              <w:rPr>
                <w:rFonts w:ascii="Book Antiqua" w:eastAsia="Times New Roman" w:hAnsi="Book Antiqua" w:cs="Arial"/>
                <w:sz w:val="24"/>
                <w:szCs w:val="24"/>
                <w:lang w:val="en-US" w:eastAsia="pt-PT"/>
              </w:rPr>
              <w:t xml:space="preserve">, </w:t>
            </w:r>
            <w:r w:rsidRPr="00180A07">
              <w:rPr>
                <w:rFonts w:ascii="Book Antiqua" w:eastAsia="Times New Roman" w:hAnsi="Book Antiqua" w:cs="Arial"/>
                <w:i/>
                <w:iCs/>
                <w:sz w:val="24"/>
                <w:szCs w:val="24"/>
                <w:lang w:val="en-US" w:eastAsia="pt-PT"/>
              </w:rPr>
              <w:t>n</w:t>
            </w:r>
            <w:r w:rsidRPr="00693AAF">
              <w:rPr>
                <w:rFonts w:ascii="Book Antiqua" w:eastAsia="Times New Roman" w:hAnsi="Book Antiqua" w:cs="Arial"/>
                <w:iCs/>
                <w:sz w:val="24"/>
                <w:szCs w:val="24"/>
                <w:lang w:val="en-US"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2 (7.7)</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 xml:space="preserve">Gastroesophageal varices, </w:t>
            </w:r>
            <w:r w:rsidRPr="00180A07">
              <w:rPr>
                <w:rFonts w:ascii="Book Antiqua" w:eastAsia="Times New Roman" w:hAnsi="Book Antiqua" w:cs="Arial"/>
                <w:b/>
                <w:i/>
                <w:iCs/>
                <w:sz w:val="24"/>
                <w:szCs w:val="24"/>
                <w:lang w:eastAsia="pt-PT"/>
              </w:rPr>
              <w:t>n</w:t>
            </w:r>
            <w:r w:rsidRPr="00693AAF">
              <w:rPr>
                <w:rFonts w:ascii="Book Antiqua" w:eastAsia="Times New Roman" w:hAnsi="Book Antiqua" w:cs="Arial"/>
                <w:b/>
                <w:iCs/>
                <w:sz w:val="24"/>
                <w:szCs w:val="24"/>
                <w:lang w:eastAsia="pt-PT"/>
              </w:rPr>
              <w:t xml:space="preserve"> (%)</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22 (84.6)</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proofErr w:type="spellStart"/>
            <w:r w:rsidRPr="00693AAF">
              <w:rPr>
                <w:rFonts w:ascii="Book Antiqua" w:eastAsia="Times New Roman" w:hAnsi="Book Antiqua" w:cs="Arial"/>
                <w:b/>
                <w:sz w:val="24"/>
                <w:szCs w:val="24"/>
                <w:lang w:val="en-US" w:eastAsia="pt-PT"/>
              </w:rPr>
              <w:t>Decompensation</w:t>
            </w:r>
            <w:proofErr w:type="spellEnd"/>
            <w:r w:rsidRPr="00693AAF">
              <w:rPr>
                <w:rFonts w:ascii="Book Antiqua" w:eastAsia="Times New Roman" w:hAnsi="Book Antiqua" w:cs="Arial"/>
                <w:b/>
                <w:sz w:val="24"/>
                <w:szCs w:val="24"/>
                <w:lang w:val="en-US" w:eastAsia="pt-PT"/>
              </w:rPr>
              <w:t xml:space="preserve"> by ascites,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12 (46.1)</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proofErr w:type="spellStart"/>
            <w:r w:rsidRPr="00693AAF">
              <w:rPr>
                <w:rFonts w:ascii="Book Antiqua" w:eastAsia="Times New Roman" w:hAnsi="Book Antiqua" w:cs="Arial"/>
                <w:b/>
                <w:sz w:val="24"/>
                <w:szCs w:val="24"/>
                <w:lang w:val="en-US" w:eastAsia="pt-PT"/>
              </w:rPr>
              <w:t>Decompensation</w:t>
            </w:r>
            <w:proofErr w:type="spellEnd"/>
            <w:r w:rsidRPr="00693AAF">
              <w:rPr>
                <w:rFonts w:ascii="Book Antiqua" w:eastAsia="Times New Roman" w:hAnsi="Book Antiqua" w:cs="Arial"/>
                <w:b/>
                <w:sz w:val="24"/>
                <w:szCs w:val="24"/>
                <w:lang w:val="en-US" w:eastAsia="pt-PT"/>
              </w:rPr>
              <w:t xml:space="preserve"> by </w:t>
            </w:r>
            <w:proofErr w:type="spellStart"/>
            <w:r w:rsidRPr="00693AAF">
              <w:rPr>
                <w:rFonts w:ascii="Book Antiqua" w:eastAsia="Times New Roman" w:hAnsi="Book Antiqua" w:cs="Arial"/>
                <w:b/>
                <w:sz w:val="24"/>
                <w:szCs w:val="24"/>
                <w:lang w:val="en-US" w:eastAsia="pt-PT"/>
              </w:rPr>
              <w:t>variceal</w:t>
            </w:r>
            <w:proofErr w:type="spellEnd"/>
            <w:r w:rsidRPr="00693AAF">
              <w:rPr>
                <w:rFonts w:ascii="Book Antiqua" w:eastAsia="Times New Roman" w:hAnsi="Book Antiqua" w:cs="Arial"/>
                <w:b/>
                <w:sz w:val="24"/>
                <w:szCs w:val="24"/>
                <w:lang w:val="en-US" w:eastAsia="pt-PT"/>
              </w:rPr>
              <w:t xml:space="preserve"> bleeding,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12 (46.2)</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proofErr w:type="spellStart"/>
            <w:r w:rsidRPr="00693AAF">
              <w:rPr>
                <w:rFonts w:ascii="Book Antiqua" w:eastAsia="Times New Roman" w:hAnsi="Book Antiqua" w:cs="Arial"/>
                <w:b/>
                <w:sz w:val="24"/>
                <w:szCs w:val="24"/>
                <w:lang w:val="en-US" w:eastAsia="pt-PT"/>
              </w:rPr>
              <w:t>Decompensation</w:t>
            </w:r>
            <w:proofErr w:type="spellEnd"/>
            <w:r w:rsidRPr="00693AAF">
              <w:rPr>
                <w:rFonts w:ascii="Book Antiqua" w:eastAsia="Times New Roman" w:hAnsi="Book Antiqua" w:cs="Arial"/>
                <w:b/>
                <w:sz w:val="24"/>
                <w:szCs w:val="24"/>
                <w:lang w:val="en-US" w:eastAsia="pt-PT"/>
              </w:rPr>
              <w:t xml:space="preserve"> by overt encephalopathy,</w:t>
            </w:r>
            <w:r w:rsidRPr="00693AAF">
              <w:rPr>
                <w:rFonts w:ascii="Book Antiqua" w:eastAsia="Times New Roman" w:hAnsi="Book Antiqua" w:cs="Arial"/>
                <w:b/>
                <w:iCs/>
                <w:sz w:val="24"/>
                <w:szCs w:val="24"/>
                <w:lang w:val="en-US" w:eastAsia="pt-PT"/>
              </w:rPr>
              <w:t xml:space="preserve">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 (11.5)</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r w:rsidRPr="00693AAF">
              <w:rPr>
                <w:rFonts w:ascii="Book Antiqua" w:eastAsia="Times New Roman" w:hAnsi="Book Antiqua" w:cs="Arial"/>
                <w:b/>
                <w:sz w:val="24"/>
                <w:szCs w:val="24"/>
                <w:lang w:val="en-US" w:eastAsia="pt-PT"/>
              </w:rPr>
              <w:t>≥ 2</w:t>
            </w:r>
            <w:r w:rsidRPr="00693AAF">
              <w:rPr>
                <w:rFonts w:ascii="Book Antiqua" w:eastAsia="Times New Roman" w:hAnsi="Book Antiqua" w:cs="Arial"/>
                <w:sz w:val="24"/>
                <w:szCs w:val="24"/>
                <w:lang w:val="en-US" w:eastAsia="pt-PT"/>
              </w:rPr>
              <w:t xml:space="preserve"> </w:t>
            </w:r>
            <w:proofErr w:type="spellStart"/>
            <w:r w:rsidRPr="00693AAF">
              <w:rPr>
                <w:rFonts w:ascii="Book Antiqua" w:eastAsia="Times New Roman" w:hAnsi="Book Antiqua" w:cs="Arial"/>
                <w:b/>
                <w:sz w:val="24"/>
                <w:szCs w:val="24"/>
                <w:lang w:val="en-US" w:eastAsia="pt-PT"/>
              </w:rPr>
              <w:t>Decompensations</w:t>
            </w:r>
            <w:proofErr w:type="spellEnd"/>
            <w:r w:rsidRPr="00693AAF">
              <w:rPr>
                <w:rFonts w:ascii="Book Antiqua" w:eastAsia="Times New Roman" w:hAnsi="Book Antiqua" w:cs="Arial"/>
                <w:b/>
                <w:sz w:val="24"/>
                <w:szCs w:val="24"/>
                <w:lang w:val="en-US" w:eastAsia="pt-PT"/>
              </w:rPr>
              <w:t xml:space="preserve"> by ascites,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5 (19.2)</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b/>
                <w:sz w:val="24"/>
                <w:szCs w:val="24"/>
                <w:lang w:val="en-US" w:eastAsia="pt-PT"/>
              </w:rPr>
              <w:t>≥ 2</w:t>
            </w:r>
            <w:r w:rsidRPr="00693AAF">
              <w:rPr>
                <w:rFonts w:ascii="Book Antiqua" w:eastAsia="Times New Roman" w:hAnsi="Book Antiqua" w:cs="Arial"/>
                <w:sz w:val="24"/>
                <w:szCs w:val="24"/>
                <w:lang w:val="en-US" w:eastAsia="pt-PT"/>
              </w:rPr>
              <w:t xml:space="preserve"> </w:t>
            </w:r>
            <w:proofErr w:type="spellStart"/>
            <w:r w:rsidRPr="00693AAF">
              <w:rPr>
                <w:rFonts w:ascii="Book Antiqua" w:eastAsia="Times New Roman" w:hAnsi="Book Antiqua" w:cs="Arial"/>
                <w:b/>
                <w:sz w:val="24"/>
                <w:szCs w:val="24"/>
                <w:lang w:val="en-US" w:eastAsia="pt-PT"/>
              </w:rPr>
              <w:t>Decompensations</w:t>
            </w:r>
            <w:proofErr w:type="spellEnd"/>
            <w:r w:rsidRPr="00693AAF">
              <w:rPr>
                <w:rFonts w:ascii="Book Antiqua" w:eastAsia="Times New Roman" w:hAnsi="Book Antiqua" w:cs="Arial"/>
                <w:b/>
                <w:sz w:val="24"/>
                <w:szCs w:val="24"/>
                <w:lang w:val="en-US" w:eastAsia="pt-PT"/>
              </w:rPr>
              <w:t xml:space="preserve"> by variceal bleeding,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4 (15.4)</w:t>
            </w:r>
          </w:p>
        </w:tc>
      </w:tr>
      <w:tr w:rsidR="00693AAF" w:rsidRPr="00693AAF" w:rsidTr="00180A07">
        <w:trPr>
          <w:trHeight w:val="300"/>
        </w:trPr>
        <w:tc>
          <w:tcPr>
            <w:tcW w:w="343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b/>
                <w:sz w:val="24"/>
                <w:szCs w:val="24"/>
                <w:lang w:val="en-US" w:eastAsia="pt-PT"/>
              </w:rPr>
            </w:pPr>
            <w:r w:rsidRPr="00693AAF">
              <w:rPr>
                <w:rFonts w:ascii="Book Antiqua" w:eastAsia="Times New Roman" w:hAnsi="Book Antiqua" w:cs="Arial"/>
                <w:b/>
                <w:sz w:val="24"/>
                <w:szCs w:val="24"/>
                <w:lang w:val="en-US" w:eastAsia="pt-PT"/>
              </w:rPr>
              <w:t>≥ 2</w:t>
            </w:r>
            <w:r w:rsidRPr="00693AAF">
              <w:rPr>
                <w:rFonts w:ascii="Book Antiqua" w:eastAsia="Times New Roman" w:hAnsi="Book Antiqua" w:cs="Arial"/>
                <w:sz w:val="24"/>
                <w:szCs w:val="24"/>
                <w:lang w:val="en-US" w:eastAsia="pt-PT"/>
              </w:rPr>
              <w:t xml:space="preserve"> </w:t>
            </w:r>
            <w:proofErr w:type="spellStart"/>
            <w:r w:rsidRPr="00693AAF">
              <w:rPr>
                <w:rFonts w:ascii="Book Antiqua" w:eastAsia="Times New Roman" w:hAnsi="Book Antiqua" w:cs="Arial"/>
                <w:b/>
                <w:sz w:val="24"/>
                <w:szCs w:val="24"/>
                <w:lang w:val="en-US" w:eastAsia="pt-PT"/>
              </w:rPr>
              <w:t>Decompensations</w:t>
            </w:r>
            <w:proofErr w:type="spellEnd"/>
            <w:r w:rsidRPr="00693AAF">
              <w:rPr>
                <w:rFonts w:ascii="Book Antiqua" w:eastAsia="Times New Roman" w:hAnsi="Book Antiqua" w:cs="Arial"/>
                <w:b/>
                <w:sz w:val="24"/>
                <w:szCs w:val="24"/>
                <w:lang w:val="en-US" w:eastAsia="pt-PT"/>
              </w:rPr>
              <w:t xml:space="preserve"> by overt encephalopathy, </w:t>
            </w:r>
            <w:r w:rsidRPr="00180A07">
              <w:rPr>
                <w:rFonts w:ascii="Book Antiqua" w:eastAsia="Times New Roman" w:hAnsi="Book Antiqua" w:cs="Arial"/>
                <w:b/>
                <w:i/>
                <w:iCs/>
                <w:sz w:val="24"/>
                <w:szCs w:val="24"/>
                <w:lang w:val="en-US" w:eastAsia="pt-PT"/>
              </w:rPr>
              <w:t>n</w:t>
            </w:r>
            <w:r w:rsidRPr="00693AAF">
              <w:rPr>
                <w:rFonts w:ascii="Book Antiqua" w:eastAsia="Times New Roman" w:hAnsi="Book Antiqua" w:cs="Arial"/>
                <w:b/>
                <w:iCs/>
                <w:sz w:val="24"/>
                <w:szCs w:val="24"/>
                <w:lang w:val="en-US" w:eastAsia="pt-PT"/>
              </w:rPr>
              <w:t xml:space="preserve"> (%)</w:t>
            </w:r>
          </w:p>
        </w:tc>
        <w:tc>
          <w:tcPr>
            <w:tcW w:w="1565" w:type="pct"/>
            <w:shd w:val="clear" w:color="auto" w:fill="auto"/>
            <w:noWrap/>
            <w:vAlign w:val="bottom"/>
          </w:tcPr>
          <w:p w:rsidR="002B2E08" w:rsidRPr="00693AAF" w:rsidRDefault="002B2E08"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2 (7.7)</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Heart rate (bpm)</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67.8</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13.0</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Systolic pressure (mmHg)</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115.7</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11.6</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Diastolic pressure (mmHg)</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62.1</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21.6</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Sodium (mEq/L)</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140.6</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2.7</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lastRenderedPageBreak/>
              <w:t>Creatinine (mg/dL)</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0.9</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0.2</w:t>
            </w:r>
          </w:p>
        </w:tc>
      </w:tr>
      <w:tr w:rsidR="00693AAF" w:rsidRPr="00693AAF" w:rsidTr="00180A07">
        <w:trPr>
          <w:trHeight w:val="300"/>
        </w:trPr>
        <w:tc>
          <w:tcPr>
            <w:tcW w:w="343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b/>
                <w:sz w:val="24"/>
                <w:szCs w:val="24"/>
                <w:lang w:eastAsia="pt-PT"/>
              </w:rPr>
            </w:pPr>
            <w:r w:rsidRPr="00693AAF">
              <w:rPr>
                <w:rFonts w:ascii="Book Antiqua" w:eastAsia="Times New Roman" w:hAnsi="Book Antiqua" w:cs="Arial"/>
                <w:b/>
                <w:sz w:val="24"/>
                <w:szCs w:val="24"/>
                <w:lang w:eastAsia="pt-PT"/>
              </w:rPr>
              <w:t>Albumin (g/dL)</w:t>
            </w:r>
          </w:p>
        </w:tc>
        <w:tc>
          <w:tcPr>
            <w:tcW w:w="1565" w:type="pct"/>
            <w:shd w:val="clear" w:color="auto" w:fill="auto"/>
            <w:noWrap/>
            <w:vAlign w:val="bottom"/>
            <w:hideMark/>
          </w:tcPr>
          <w:p w:rsidR="002B2E08" w:rsidRPr="00693AAF" w:rsidRDefault="002B2E08"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3.6</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0.4</w:t>
            </w:r>
          </w:p>
        </w:tc>
      </w:tr>
    </w:tbl>
    <w:p w:rsidR="00180A07" w:rsidRDefault="00180A07" w:rsidP="00693AAF">
      <w:pPr>
        <w:spacing w:after="0" w:line="360" w:lineRule="auto"/>
        <w:jc w:val="both"/>
        <w:rPr>
          <w:rFonts w:ascii="Book Antiqua" w:hAnsi="Book Antiqua" w:cs="Arial"/>
          <w:sz w:val="24"/>
          <w:szCs w:val="24"/>
          <w:lang w:val="en-US" w:eastAsia="zh-CN"/>
        </w:rPr>
      </w:pPr>
    </w:p>
    <w:p w:rsidR="002B2E08" w:rsidRDefault="002B2E08" w:rsidP="00693AAF">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MELD</w:t>
      </w:r>
      <w:r w:rsidR="00180A07">
        <w:rPr>
          <w:rFonts w:ascii="Book Antiqua" w:hAnsi="Book Antiqua" w:cs="Arial" w:hint="eastAsia"/>
          <w:sz w:val="24"/>
          <w:szCs w:val="24"/>
          <w:lang w:val="en-US" w:eastAsia="zh-CN"/>
        </w:rPr>
        <w:t>:</w:t>
      </w:r>
      <w:r w:rsidRPr="00693AAF">
        <w:rPr>
          <w:rFonts w:ascii="Book Antiqua" w:hAnsi="Book Antiqua" w:cs="Arial"/>
          <w:sz w:val="24"/>
          <w:szCs w:val="24"/>
          <w:lang w:val="en-US"/>
        </w:rPr>
        <w:t xml:space="preserve"> </w:t>
      </w:r>
      <w:r w:rsidR="00180A07" w:rsidRPr="00693AAF">
        <w:rPr>
          <w:rFonts w:ascii="Book Antiqua" w:hAnsi="Book Antiqua" w:cs="Arial"/>
          <w:sz w:val="24"/>
          <w:szCs w:val="24"/>
          <w:lang w:val="en-US"/>
        </w:rPr>
        <w:t>M</w:t>
      </w:r>
      <w:r w:rsidRPr="00693AAF">
        <w:rPr>
          <w:rFonts w:ascii="Book Antiqua" w:hAnsi="Book Antiqua" w:cs="Arial"/>
          <w:sz w:val="24"/>
          <w:szCs w:val="24"/>
          <w:lang w:val="en-US"/>
        </w:rPr>
        <w:t>odel for end-stage liver disease.</w:t>
      </w:r>
    </w:p>
    <w:p w:rsidR="00180A07" w:rsidRPr="00693AAF" w:rsidRDefault="00180A07" w:rsidP="00693AAF">
      <w:pPr>
        <w:spacing w:after="0" w:line="360" w:lineRule="auto"/>
        <w:jc w:val="both"/>
        <w:rPr>
          <w:rFonts w:ascii="Book Antiqua" w:hAnsi="Book Antiqua" w:cs="Arial"/>
          <w:sz w:val="24"/>
          <w:szCs w:val="24"/>
          <w:lang w:val="en-US" w:eastAsia="zh-CN"/>
        </w:rPr>
      </w:pPr>
    </w:p>
    <w:p w:rsidR="00180A07" w:rsidRDefault="00180A07">
      <w:pPr>
        <w:rPr>
          <w:rFonts w:ascii="Book Antiqua" w:hAnsi="Book Antiqua" w:cs="Arial"/>
          <w:b/>
          <w:sz w:val="24"/>
          <w:szCs w:val="24"/>
          <w:lang w:val="en-US"/>
        </w:rPr>
      </w:pPr>
      <w:r>
        <w:rPr>
          <w:rFonts w:ascii="Book Antiqua" w:hAnsi="Book Antiqua" w:cs="Arial"/>
          <w:b/>
          <w:sz w:val="24"/>
          <w:szCs w:val="24"/>
          <w:lang w:val="en-US"/>
        </w:rPr>
        <w:br w:type="page"/>
      </w:r>
    </w:p>
    <w:p w:rsidR="00733662" w:rsidRPr="00693AAF" w:rsidRDefault="00180A07" w:rsidP="00693AAF">
      <w:pPr>
        <w:spacing w:after="0" w:line="360" w:lineRule="auto"/>
        <w:jc w:val="both"/>
        <w:rPr>
          <w:rFonts w:ascii="Book Antiqua" w:hAnsi="Book Antiqua" w:cs="Arial"/>
          <w:b/>
          <w:sz w:val="24"/>
          <w:szCs w:val="24"/>
          <w:lang w:val="en-US" w:eastAsia="zh-CN"/>
        </w:rPr>
      </w:pPr>
      <w:r>
        <w:rPr>
          <w:rFonts w:ascii="Book Antiqua" w:hAnsi="Book Antiqua" w:cs="Arial"/>
          <w:b/>
          <w:sz w:val="24"/>
          <w:szCs w:val="24"/>
          <w:lang w:val="en-US"/>
        </w:rPr>
        <w:lastRenderedPageBreak/>
        <w:t>Table 2</w:t>
      </w:r>
      <w:r w:rsidR="00733662" w:rsidRPr="00693AAF">
        <w:rPr>
          <w:rFonts w:ascii="Book Antiqua" w:hAnsi="Book Antiqua" w:cs="Arial"/>
          <w:b/>
          <w:sz w:val="24"/>
          <w:szCs w:val="24"/>
          <w:lang w:val="en-US"/>
        </w:rPr>
        <w:t xml:space="preserve"> </w:t>
      </w:r>
      <w:proofErr w:type="gramStart"/>
      <w:r w:rsidR="00733662" w:rsidRPr="00693AAF">
        <w:rPr>
          <w:rFonts w:ascii="Book Antiqua" w:hAnsi="Book Antiqua" w:cs="Arial"/>
          <w:b/>
          <w:sz w:val="24"/>
          <w:szCs w:val="24"/>
          <w:lang w:val="en-US"/>
        </w:rPr>
        <w:t>The</w:t>
      </w:r>
      <w:proofErr w:type="gramEnd"/>
      <w:r w:rsidR="00733662" w:rsidRPr="00693AAF">
        <w:rPr>
          <w:rFonts w:ascii="Book Antiqua" w:hAnsi="Book Antiqua" w:cs="Arial"/>
          <w:b/>
          <w:sz w:val="24"/>
          <w:szCs w:val="24"/>
          <w:lang w:val="en-US"/>
        </w:rPr>
        <w:t xml:space="preserve"> characteristics of patients with and w</w:t>
      </w:r>
      <w:r>
        <w:rPr>
          <w:rFonts w:ascii="Book Antiqua" w:hAnsi="Book Antiqua" w:cs="Arial"/>
          <w:b/>
          <w:sz w:val="24"/>
          <w:szCs w:val="24"/>
          <w:lang w:val="en-US"/>
        </w:rPr>
        <w:t>ithout cirrhotic cardiomyopathy</w:t>
      </w:r>
    </w:p>
    <w:tbl>
      <w:tblPr>
        <w:tblW w:w="10363"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10"/>
        <w:gridCol w:w="2551"/>
        <w:gridCol w:w="2410"/>
        <w:gridCol w:w="992"/>
      </w:tblGrid>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val="en-US" w:eastAsia="pt-PT"/>
              </w:rPr>
            </w:pP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CCM (</w:t>
            </w:r>
            <w:r w:rsidRPr="00180A07">
              <w:rPr>
                <w:rFonts w:ascii="Book Antiqua" w:eastAsia="Times New Roman" w:hAnsi="Book Antiqua" w:cs="Arial"/>
                <w:i/>
                <w:sz w:val="24"/>
                <w:szCs w:val="24"/>
                <w:lang w:eastAsia="pt-PT"/>
              </w:rPr>
              <w:t>n</w:t>
            </w:r>
            <w:r w:rsidR="00180A07" w:rsidRPr="00180A07">
              <w:rPr>
                <w:rFonts w:ascii="Book Antiqua" w:hAnsi="Book Antiqua" w:cs="Arial" w:hint="eastAsia"/>
                <w:i/>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16)</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Non-CCM (</w:t>
            </w:r>
            <w:r w:rsidR="00180A07" w:rsidRPr="00180A07">
              <w:rPr>
                <w:rFonts w:ascii="Book Antiqua" w:eastAsia="Times New Roman" w:hAnsi="Book Antiqua" w:cs="Arial"/>
                <w:i/>
                <w:sz w:val="24"/>
                <w:szCs w:val="24"/>
                <w:lang w:eastAsia="pt-PT"/>
              </w:rPr>
              <w:t>n</w:t>
            </w:r>
            <w:r w:rsidR="00180A07" w:rsidRPr="00180A07">
              <w:rPr>
                <w:rFonts w:ascii="Book Antiqua" w:hAnsi="Book Antiqua" w:cs="Arial" w:hint="eastAsia"/>
                <w:i/>
                <w:sz w:val="24"/>
                <w:szCs w:val="24"/>
                <w:lang w:eastAsia="zh-CN"/>
              </w:rPr>
              <w:t xml:space="preserve"> </w:t>
            </w:r>
            <w:r w:rsidR="00180A07"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10)</w:t>
            </w:r>
          </w:p>
        </w:tc>
        <w:tc>
          <w:tcPr>
            <w:tcW w:w="992" w:type="dxa"/>
            <w:shd w:val="clear" w:color="auto" w:fill="auto"/>
            <w:noWrap/>
            <w:vAlign w:val="bottom"/>
            <w:hideMark/>
          </w:tcPr>
          <w:p w:rsidR="00733662" w:rsidRPr="00693AAF" w:rsidRDefault="00180A07"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i/>
                <w:iCs/>
                <w:sz w:val="24"/>
                <w:szCs w:val="24"/>
                <w:lang w:eastAsia="pt-PT"/>
              </w:rPr>
              <w:t>P</w:t>
            </w:r>
            <w:r w:rsidRPr="00693AAF">
              <w:rPr>
                <w:rFonts w:ascii="Book Antiqua" w:eastAsia="Times New Roman" w:hAnsi="Book Antiqua" w:cs="Arial"/>
                <w:iCs/>
                <w:sz w:val="24"/>
                <w:szCs w:val="24"/>
                <w:lang w:eastAsia="pt-PT"/>
              </w:rPr>
              <w:t xml:space="preserve"> </w:t>
            </w:r>
            <w:r w:rsidR="00733662" w:rsidRPr="00693AAF">
              <w:rPr>
                <w:rFonts w:ascii="Book Antiqua" w:eastAsia="Times New Roman" w:hAnsi="Book Antiqua" w:cs="Arial"/>
                <w:sz w:val="24"/>
                <w:szCs w:val="24"/>
                <w:lang w:eastAsia="pt-PT"/>
              </w:rPr>
              <w:t>value</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Gender (male),</w:t>
            </w:r>
            <w:r w:rsidRPr="00693AAF">
              <w:rPr>
                <w:rFonts w:ascii="Book Antiqua" w:eastAsia="Times New Roman" w:hAnsi="Book Antiqua" w:cs="Arial"/>
                <w:iCs/>
                <w:sz w:val="24"/>
                <w:szCs w:val="24"/>
                <w:lang w:eastAsia="pt-PT"/>
              </w:rPr>
              <w:t xml:space="preserve">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 (87.5%)</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 (80.0%)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0.625</w:t>
            </w:r>
          </w:p>
        </w:tc>
      </w:tr>
      <w:tr w:rsidR="00693AAF" w:rsidRPr="00693AAF" w:rsidTr="00180A07">
        <w:trPr>
          <w:trHeight w:val="300"/>
        </w:trPr>
        <w:tc>
          <w:tcPr>
            <w:tcW w:w="4410" w:type="dxa"/>
            <w:shd w:val="clear" w:color="auto" w:fill="auto"/>
            <w:noWrap/>
            <w:vAlign w:val="bottom"/>
            <w:hideMark/>
          </w:tcPr>
          <w:p w:rsidR="00733662" w:rsidRPr="00693AAF" w:rsidRDefault="00180A07" w:rsidP="00693AAF">
            <w:pPr>
              <w:spacing w:after="0" w:line="360" w:lineRule="auto"/>
              <w:jc w:val="both"/>
              <w:rPr>
                <w:rFonts w:ascii="Book Antiqua" w:eastAsia="Times New Roman" w:hAnsi="Book Antiqua" w:cs="Arial"/>
                <w:sz w:val="24"/>
                <w:szCs w:val="24"/>
                <w:lang w:eastAsia="pt-PT"/>
              </w:rPr>
            </w:pPr>
            <w:r>
              <w:rPr>
                <w:rFonts w:ascii="Book Antiqua" w:eastAsia="Times New Roman" w:hAnsi="Book Antiqua" w:cs="Arial"/>
                <w:sz w:val="24"/>
                <w:szCs w:val="24"/>
                <w:lang w:eastAsia="pt-PT"/>
              </w:rPr>
              <w:t>Age (yr</w:t>
            </w:r>
            <w:r w:rsidR="00733662" w:rsidRPr="00693AAF">
              <w:rPr>
                <w:rFonts w:ascii="Book Antiqua" w:eastAsia="Times New Roman" w:hAnsi="Book Antiqua" w:cs="Arial"/>
                <w:sz w:val="24"/>
                <w:szCs w:val="24"/>
                <w:lang w:eastAsia="pt-PT"/>
              </w:rPr>
              <w:t>)</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52.8</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9.9</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57.4</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11.2</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0.284</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Etiology (alcoholic/non-alcoholic),</w:t>
            </w:r>
            <w:r w:rsidRPr="00693AAF">
              <w:rPr>
                <w:rFonts w:ascii="Book Antiqua" w:eastAsia="Times New Roman" w:hAnsi="Book Antiqua" w:cs="Arial"/>
                <w:iCs/>
                <w:sz w:val="24"/>
                <w:szCs w:val="24"/>
                <w:lang w:val="en-US" w:eastAsia="pt-PT"/>
              </w:rPr>
              <w:t xml:space="preserve"> </w:t>
            </w:r>
            <w:r w:rsidRPr="00EF4B79">
              <w:rPr>
                <w:rFonts w:ascii="Book Antiqua" w:eastAsia="Times New Roman" w:hAnsi="Book Antiqua" w:cs="Arial"/>
                <w:i/>
                <w:iCs/>
                <w:sz w:val="24"/>
                <w:szCs w:val="24"/>
                <w:lang w:val="en-US" w:eastAsia="pt-PT"/>
              </w:rPr>
              <w:t>n</w:t>
            </w:r>
            <w:r w:rsidRPr="00693AAF">
              <w:rPr>
                <w:rFonts w:ascii="Book Antiqua" w:eastAsia="Times New Roman" w:hAnsi="Book Antiqua" w:cs="Arial"/>
                <w:iCs/>
                <w:sz w:val="24"/>
                <w:szCs w:val="24"/>
                <w:lang w:val="en-US"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 (87.5%)/ 2 (12.5%)</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9 (90.0%)/ 1 (10.0%)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0.677</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Child-Pugh score (units)</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6.3±1.3</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6.1</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1.2</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0.775</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Child-Pugh class (A/B</w:t>
            </w:r>
            <w:r w:rsidR="00180A07">
              <w:rPr>
                <w:rFonts w:ascii="Book Antiqua" w:hAnsi="Book Antiqua" w:cs="Arial" w:hint="eastAsia"/>
                <w:sz w:val="24"/>
                <w:szCs w:val="24"/>
                <w:lang w:val="en-US" w:eastAsia="zh-CN"/>
              </w:rPr>
              <w:t xml:space="preserve"> </w:t>
            </w:r>
            <w:r w:rsidRPr="00693AAF">
              <w:rPr>
                <w:rFonts w:ascii="Book Antiqua" w:eastAsia="Times New Roman" w:hAnsi="Book Antiqua" w:cs="Arial"/>
                <w:sz w:val="24"/>
                <w:szCs w:val="24"/>
                <w:lang w:val="en-US" w:eastAsia="pt-PT"/>
              </w:rPr>
              <w:t>+</w:t>
            </w:r>
            <w:r w:rsidR="00180A07">
              <w:rPr>
                <w:rFonts w:ascii="Book Antiqua" w:hAnsi="Book Antiqua" w:cs="Arial" w:hint="eastAsia"/>
                <w:sz w:val="24"/>
                <w:szCs w:val="24"/>
                <w:lang w:val="en-US" w:eastAsia="zh-CN"/>
              </w:rPr>
              <w:t xml:space="preserve"> </w:t>
            </w:r>
            <w:r w:rsidRPr="00693AAF">
              <w:rPr>
                <w:rFonts w:ascii="Book Antiqua" w:eastAsia="Times New Roman" w:hAnsi="Book Antiqua" w:cs="Arial"/>
                <w:sz w:val="24"/>
                <w:szCs w:val="24"/>
                <w:lang w:val="en-US" w:eastAsia="pt-PT"/>
              </w:rPr>
              <w:t xml:space="preserve">C), </w:t>
            </w:r>
            <w:r w:rsidRPr="00180A07">
              <w:rPr>
                <w:rFonts w:ascii="Book Antiqua" w:eastAsia="Times New Roman" w:hAnsi="Book Antiqua" w:cs="Arial"/>
                <w:i/>
                <w:iCs/>
                <w:sz w:val="24"/>
                <w:szCs w:val="24"/>
                <w:lang w:val="en-US" w:eastAsia="pt-PT"/>
              </w:rPr>
              <w:t>n</w:t>
            </w:r>
            <w:r w:rsidRPr="00693AAF">
              <w:rPr>
                <w:rFonts w:ascii="Book Antiqua" w:eastAsia="Times New Roman" w:hAnsi="Book Antiqua" w:cs="Arial"/>
                <w:iCs/>
                <w:sz w:val="24"/>
                <w:szCs w:val="24"/>
                <w:lang w:val="en-US"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9 (56.2%)/ 7 (43.8%)</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 (80.0%)/ 2 (20.0%)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0.399</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MELD score (units)</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8.1</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5.8</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9.5</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4.6</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0.532</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Ascites,</w:t>
            </w:r>
            <w:r w:rsidRPr="00180A07">
              <w:rPr>
                <w:rFonts w:ascii="Book Antiqua" w:eastAsia="Times New Roman" w:hAnsi="Book Antiqua" w:cs="Arial"/>
                <w:i/>
                <w:iCs/>
                <w:sz w:val="24"/>
                <w:szCs w:val="24"/>
                <w:lang w:eastAsia="pt-PT"/>
              </w:rPr>
              <w:t xml:space="preserve"> n</w:t>
            </w:r>
            <w:r w:rsidRPr="00693AAF">
              <w:rPr>
                <w:rFonts w:ascii="Book Antiqua" w:eastAsia="Times New Roman" w:hAnsi="Book Antiqua" w:cs="Arial"/>
                <w:iCs/>
                <w:sz w:val="24"/>
                <w:szCs w:val="24"/>
                <w:lang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4 (25.0%)</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 (10.0%)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0.617</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Gastroesophageal varices,</w:t>
            </w:r>
            <w:r w:rsidRPr="00693AAF">
              <w:rPr>
                <w:rFonts w:ascii="Book Antiqua" w:eastAsia="Times New Roman" w:hAnsi="Book Antiqua" w:cs="Arial"/>
                <w:iCs/>
                <w:sz w:val="24"/>
                <w:szCs w:val="24"/>
                <w:lang w:eastAsia="pt-PT"/>
              </w:rPr>
              <w:t xml:space="preserve"> </w:t>
            </w:r>
            <w:r w:rsidRPr="00180A07">
              <w:rPr>
                <w:rFonts w:ascii="Book Antiqua" w:eastAsia="Times New Roman" w:hAnsi="Book Antiqua" w:cs="Arial"/>
                <w:i/>
                <w:iCs/>
                <w:sz w:val="24"/>
                <w:szCs w:val="24"/>
                <w:lang w:eastAsia="pt-PT"/>
              </w:rPr>
              <w:t>n</w:t>
            </w:r>
            <w:r w:rsidRPr="00693AAF">
              <w:rPr>
                <w:rFonts w:ascii="Book Antiqua" w:eastAsia="Times New Roman" w:hAnsi="Book Antiqua" w:cs="Arial"/>
                <w:iCs/>
                <w:sz w:val="24"/>
                <w:szCs w:val="24"/>
                <w:lang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 (87.5%)</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8 (80.0%)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0.625</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val="en-US" w:eastAsia="pt-PT"/>
              </w:rPr>
            </w:pPr>
            <w:r w:rsidRPr="00693AAF">
              <w:rPr>
                <w:rFonts w:ascii="Book Antiqua" w:eastAsia="Times New Roman" w:hAnsi="Book Antiqua" w:cs="Arial"/>
                <w:sz w:val="24"/>
                <w:szCs w:val="24"/>
                <w:lang w:val="en-US" w:eastAsia="pt-PT"/>
              </w:rPr>
              <w:t>History of overt encephalopathy,</w:t>
            </w:r>
            <w:r w:rsidRPr="00693AAF">
              <w:rPr>
                <w:rFonts w:ascii="Book Antiqua" w:eastAsia="Times New Roman" w:hAnsi="Book Antiqua" w:cs="Arial"/>
                <w:iCs/>
                <w:sz w:val="24"/>
                <w:szCs w:val="24"/>
                <w:lang w:val="en-US" w:eastAsia="pt-PT"/>
              </w:rPr>
              <w:t xml:space="preserve"> </w:t>
            </w:r>
            <w:r w:rsidRPr="00180A07">
              <w:rPr>
                <w:rFonts w:ascii="Book Antiqua" w:eastAsia="Times New Roman" w:hAnsi="Book Antiqua" w:cs="Arial"/>
                <w:i/>
                <w:iCs/>
                <w:sz w:val="24"/>
                <w:szCs w:val="24"/>
                <w:lang w:val="en-US" w:eastAsia="pt-PT"/>
              </w:rPr>
              <w:t>n</w:t>
            </w:r>
            <w:r w:rsidRPr="00693AAF">
              <w:rPr>
                <w:rFonts w:ascii="Book Antiqua" w:eastAsia="Times New Roman" w:hAnsi="Book Antiqua" w:cs="Arial"/>
                <w:iCs/>
                <w:sz w:val="24"/>
                <w:szCs w:val="24"/>
                <w:lang w:val="en-US" w:eastAsia="pt-PT"/>
              </w:rPr>
              <w:t xml:space="preserve"> (%)</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 (6.3%)</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2 (20.0%)</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0.538</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Sodium (mEq/L)</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140.7</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2.9</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140.5</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2.3</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0.865</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Creatinine (mg/dL)</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0.8</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0.2</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0.9</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0.1</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0.343</w:t>
            </w:r>
          </w:p>
        </w:tc>
      </w:tr>
      <w:tr w:rsidR="00693AAF" w:rsidRPr="00693AAF" w:rsidTr="00180A07">
        <w:trPr>
          <w:trHeight w:val="300"/>
        </w:trPr>
        <w:tc>
          <w:tcPr>
            <w:tcW w:w="4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Albumin (g/dL)</w:t>
            </w:r>
          </w:p>
        </w:tc>
        <w:tc>
          <w:tcPr>
            <w:tcW w:w="2551"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3.6</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0.3</w:t>
            </w:r>
          </w:p>
        </w:tc>
        <w:tc>
          <w:tcPr>
            <w:tcW w:w="2410"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3.5</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w:t>
            </w:r>
            <w:r w:rsidR="00180A07">
              <w:rPr>
                <w:rFonts w:ascii="Book Antiqua" w:hAnsi="Book Antiqua" w:cs="Arial" w:hint="eastAsia"/>
                <w:sz w:val="24"/>
                <w:szCs w:val="24"/>
                <w:lang w:eastAsia="zh-CN"/>
              </w:rPr>
              <w:t xml:space="preserve"> </w:t>
            </w:r>
            <w:r w:rsidRPr="00693AAF">
              <w:rPr>
                <w:rFonts w:ascii="Book Antiqua" w:eastAsia="Times New Roman" w:hAnsi="Book Antiqua" w:cs="Arial"/>
                <w:sz w:val="24"/>
                <w:szCs w:val="24"/>
                <w:lang w:eastAsia="pt-PT"/>
              </w:rPr>
              <w:t>0.4</w:t>
            </w:r>
          </w:p>
        </w:tc>
        <w:tc>
          <w:tcPr>
            <w:tcW w:w="992" w:type="dxa"/>
            <w:shd w:val="clear" w:color="auto" w:fill="auto"/>
            <w:noWrap/>
            <w:vAlign w:val="bottom"/>
            <w:hideMark/>
          </w:tcPr>
          <w:p w:rsidR="00733662" w:rsidRPr="00693AAF" w:rsidRDefault="00733662" w:rsidP="00693AAF">
            <w:pPr>
              <w:spacing w:after="0" w:line="360" w:lineRule="auto"/>
              <w:jc w:val="both"/>
              <w:rPr>
                <w:rFonts w:ascii="Book Antiqua" w:eastAsia="Times New Roman" w:hAnsi="Book Antiqua" w:cs="Arial"/>
                <w:sz w:val="24"/>
                <w:szCs w:val="24"/>
                <w:lang w:eastAsia="pt-PT"/>
              </w:rPr>
            </w:pPr>
            <w:r w:rsidRPr="00693AAF">
              <w:rPr>
                <w:rFonts w:ascii="Book Antiqua" w:eastAsia="Times New Roman" w:hAnsi="Book Antiqua" w:cs="Arial"/>
                <w:sz w:val="24"/>
                <w:szCs w:val="24"/>
                <w:lang w:eastAsia="pt-PT"/>
              </w:rPr>
              <w:t>0.446</w:t>
            </w:r>
          </w:p>
        </w:tc>
      </w:tr>
    </w:tbl>
    <w:p w:rsidR="00180A07" w:rsidRDefault="00733662" w:rsidP="00180A07">
      <w:pPr>
        <w:spacing w:after="0" w:line="360" w:lineRule="auto"/>
        <w:jc w:val="both"/>
        <w:rPr>
          <w:rFonts w:ascii="Book Antiqua" w:hAnsi="Book Antiqua" w:cs="Arial"/>
          <w:sz w:val="24"/>
          <w:szCs w:val="24"/>
          <w:lang w:val="en-US" w:eastAsia="zh-CN"/>
        </w:rPr>
      </w:pPr>
      <w:r w:rsidRPr="00693AAF">
        <w:rPr>
          <w:rFonts w:ascii="Book Antiqua" w:hAnsi="Book Antiqua" w:cs="Arial"/>
          <w:sz w:val="24"/>
          <w:szCs w:val="24"/>
          <w:lang w:val="en-US"/>
        </w:rPr>
        <w:t>CCM</w:t>
      </w:r>
      <w:r w:rsidR="00180A07">
        <w:rPr>
          <w:rFonts w:ascii="Book Antiqua" w:hAnsi="Book Antiqua" w:cs="Arial" w:hint="eastAsia"/>
          <w:sz w:val="24"/>
          <w:szCs w:val="24"/>
          <w:lang w:val="en-US" w:eastAsia="zh-CN"/>
        </w:rPr>
        <w:t>:</w:t>
      </w:r>
      <w:r w:rsidRPr="00693AAF">
        <w:rPr>
          <w:rFonts w:ascii="Book Antiqua" w:hAnsi="Book Antiqua" w:cs="Arial"/>
          <w:sz w:val="24"/>
          <w:szCs w:val="24"/>
          <w:lang w:val="en-US"/>
        </w:rPr>
        <w:t xml:space="preserve"> </w:t>
      </w:r>
      <w:r w:rsidR="00180A07" w:rsidRPr="00693AAF">
        <w:rPr>
          <w:rFonts w:ascii="Book Antiqua" w:hAnsi="Book Antiqua" w:cs="Arial"/>
          <w:sz w:val="24"/>
          <w:szCs w:val="24"/>
          <w:lang w:val="en-US"/>
        </w:rPr>
        <w:t>C</w:t>
      </w:r>
      <w:r w:rsidRPr="00693AAF">
        <w:rPr>
          <w:rFonts w:ascii="Book Antiqua" w:hAnsi="Book Antiqua" w:cs="Arial"/>
          <w:sz w:val="24"/>
          <w:szCs w:val="24"/>
          <w:lang w:val="en-US"/>
        </w:rPr>
        <w:t>irrhotic cardiomyopathy</w:t>
      </w:r>
      <w:r w:rsidR="00180A07">
        <w:rPr>
          <w:rFonts w:ascii="Book Antiqua" w:hAnsi="Book Antiqua" w:cs="Arial" w:hint="eastAsia"/>
          <w:sz w:val="24"/>
          <w:szCs w:val="24"/>
          <w:lang w:val="en-US" w:eastAsia="zh-CN"/>
        </w:rPr>
        <w:t xml:space="preserve">; </w:t>
      </w:r>
      <w:r w:rsidR="00180A07" w:rsidRPr="00693AAF">
        <w:rPr>
          <w:rFonts w:ascii="Book Antiqua" w:hAnsi="Book Antiqua" w:cs="Arial"/>
          <w:sz w:val="24"/>
          <w:szCs w:val="24"/>
          <w:lang w:val="en-US"/>
        </w:rPr>
        <w:t>MELD</w:t>
      </w:r>
      <w:r w:rsidR="00180A07">
        <w:rPr>
          <w:rFonts w:ascii="Book Antiqua" w:hAnsi="Book Antiqua" w:cs="Arial" w:hint="eastAsia"/>
          <w:sz w:val="24"/>
          <w:szCs w:val="24"/>
          <w:lang w:val="en-US" w:eastAsia="zh-CN"/>
        </w:rPr>
        <w:t>:</w:t>
      </w:r>
      <w:r w:rsidR="00180A07" w:rsidRPr="00693AAF">
        <w:rPr>
          <w:rFonts w:ascii="Book Antiqua" w:hAnsi="Book Antiqua" w:cs="Arial"/>
          <w:sz w:val="24"/>
          <w:szCs w:val="24"/>
          <w:lang w:val="en-US"/>
        </w:rPr>
        <w:t xml:space="preserve"> Model for end-stage liver disease.</w:t>
      </w:r>
    </w:p>
    <w:p w:rsidR="00733662" w:rsidRPr="00180A07" w:rsidRDefault="00733662" w:rsidP="00693AAF">
      <w:pPr>
        <w:spacing w:after="0" w:line="360" w:lineRule="auto"/>
        <w:jc w:val="both"/>
        <w:rPr>
          <w:rFonts w:ascii="Book Antiqua" w:hAnsi="Book Antiqua" w:cs="Arial"/>
          <w:sz w:val="24"/>
          <w:szCs w:val="24"/>
          <w:lang w:val="en-US" w:eastAsia="zh-CN"/>
        </w:rPr>
      </w:pPr>
    </w:p>
    <w:sectPr w:rsidR="00733662" w:rsidRPr="00180A07" w:rsidSect="00A70B0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1FE" w:rsidRDefault="008221FE" w:rsidP="00DD0CFF">
      <w:pPr>
        <w:spacing w:after="0" w:line="240" w:lineRule="auto"/>
      </w:pPr>
      <w:r>
        <w:separator/>
      </w:r>
    </w:p>
  </w:endnote>
  <w:endnote w:type="continuationSeparator" w:id="0">
    <w:p w:rsidR="008221FE" w:rsidRDefault="008221FE" w:rsidP="00DD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SimSun"/>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213331"/>
      <w:docPartObj>
        <w:docPartGallery w:val="Page Numbers (Bottom of Page)"/>
        <w:docPartUnique/>
      </w:docPartObj>
    </w:sdtPr>
    <w:sdtEndPr>
      <w:rPr>
        <w:rFonts w:ascii="Arial" w:hAnsi="Arial" w:cs="Arial"/>
      </w:rPr>
    </w:sdtEndPr>
    <w:sdtContent>
      <w:p w:rsidR="00CE5936" w:rsidRPr="0051164A" w:rsidRDefault="00CE5936">
        <w:pPr>
          <w:pStyle w:val="Footer"/>
          <w:jc w:val="right"/>
          <w:rPr>
            <w:rFonts w:ascii="Arial" w:hAnsi="Arial" w:cs="Arial"/>
          </w:rPr>
        </w:pPr>
        <w:r w:rsidRPr="0051164A">
          <w:rPr>
            <w:rFonts w:ascii="Arial" w:hAnsi="Arial" w:cs="Arial"/>
          </w:rPr>
          <w:fldChar w:fldCharType="begin"/>
        </w:r>
        <w:r w:rsidRPr="0051164A">
          <w:rPr>
            <w:rFonts w:ascii="Arial" w:hAnsi="Arial" w:cs="Arial"/>
          </w:rPr>
          <w:instrText>PAGE   \* MERGEFORMAT</w:instrText>
        </w:r>
        <w:r w:rsidRPr="0051164A">
          <w:rPr>
            <w:rFonts w:ascii="Arial" w:hAnsi="Arial" w:cs="Arial"/>
          </w:rPr>
          <w:fldChar w:fldCharType="separate"/>
        </w:r>
        <w:r w:rsidR="004B0D08">
          <w:rPr>
            <w:rFonts w:ascii="Arial" w:hAnsi="Arial" w:cs="Arial"/>
            <w:noProof/>
          </w:rPr>
          <w:t>23</w:t>
        </w:r>
        <w:r w:rsidRPr="0051164A">
          <w:rPr>
            <w:rFonts w:ascii="Arial" w:hAnsi="Arial" w:cs="Arial"/>
          </w:rPr>
          <w:fldChar w:fldCharType="end"/>
        </w:r>
      </w:p>
    </w:sdtContent>
  </w:sdt>
  <w:p w:rsidR="00CE5936" w:rsidRDefault="00CE59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1FE" w:rsidRDefault="008221FE" w:rsidP="00DD0CFF">
      <w:pPr>
        <w:spacing w:after="0" w:line="240" w:lineRule="auto"/>
      </w:pPr>
      <w:r>
        <w:separator/>
      </w:r>
    </w:p>
  </w:footnote>
  <w:footnote w:type="continuationSeparator" w:id="0">
    <w:p w:rsidR="008221FE" w:rsidRDefault="008221FE" w:rsidP="00DD0CF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B93"/>
    <w:multiLevelType w:val="hybridMultilevel"/>
    <w:tmpl w:val="7EA889C8"/>
    <w:lvl w:ilvl="0" w:tplc="6914898A">
      <w:start w:val="1"/>
      <w:numFmt w:val="bullet"/>
      <w:lvlText w:val=""/>
      <w:lvlJc w:val="left"/>
      <w:pPr>
        <w:ind w:left="3600" w:hanging="360"/>
      </w:pPr>
      <w:rPr>
        <w:rFonts w:ascii="Symbol" w:hAnsi="Symbol" w:hint="default"/>
      </w:rPr>
    </w:lvl>
    <w:lvl w:ilvl="1" w:tplc="08160003" w:tentative="1">
      <w:start w:val="1"/>
      <w:numFmt w:val="bullet"/>
      <w:lvlText w:val="o"/>
      <w:lvlJc w:val="left"/>
      <w:pPr>
        <w:ind w:left="4320" w:hanging="360"/>
      </w:pPr>
      <w:rPr>
        <w:rFonts w:ascii="Courier New" w:hAnsi="Courier New" w:cs="Courier New" w:hint="default"/>
      </w:rPr>
    </w:lvl>
    <w:lvl w:ilvl="2" w:tplc="08160005" w:tentative="1">
      <w:start w:val="1"/>
      <w:numFmt w:val="bullet"/>
      <w:lvlText w:val=""/>
      <w:lvlJc w:val="left"/>
      <w:pPr>
        <w:ind w:left="5040" w:hanging="360"/>
      </w:pPr>
      <w:rPr>
        <w:rFonts w:ascii="Wingdings" w:hAnsi="Wingdings" w:hint="default"/>
      </w:rPr>
    </w:lvl>
    <w:lvl w:ilvl="3" w:tplc="08160001" w:tentative="1">
      <w:start w:val="1"/>
      <w:numFmt w:val="bullet"/>
      <w:lvlText w:val=""/>
      <w:lvlJc w:val="left"/>
      <w:pPr>
        <w:ind w:left="5760" w:hanging="360"/>
      </w:pPr>
      <w:rPr>
        <w:rFonts w:ascii="Symbol" w:hAnsi="Symbol" w:hint="default"/>
      </w:rPr>
    </w:lvl>
    <w:lvl w:ilvl="4" w:tplc="08160003" w:tentative="1">
      <w:start w:val="1"/>
      <w:numFmt w:val="bullet"/>
      <w:lvlText w:val="o"/>
      <w:lvlJc w:val="left"/>
      <w:pPr>
        <w:ind w:left="6480" w:hanging="360"/>
      </w:pPr>
      <w:rPr>
        <w:rFonts w:ascii="Courier New" w:hAnsi="Courier New" w:cs="Courier New" w:hint="default"/>
      </w:rPr>
    </w:lvl>
    <w:lvl w:ilvl="5" w:tplc="08160005" w:tentative="1">
      <w:start w:val="1"/>
      <w:numFmt w:val="bullet"/>
      <w:lvlText w:val=""/>
      <w:lvlJc w:val="left"/>
      <w:pPr>
        <w:ind w:left="7200" w:hanging="360"/>
      </w:pPr>
      <w:rPr>
        <w:rFonts w:ascii="Wingdings" w:hAnsi="Wingdings" w:hint="default"/>
      </w:rPr>
    </w:lvl>
    <w:lvl w:ilvl="6" w:tplc="08160001" w:tentative="1">
      <w:start w:val="1"/>
      <w:numFmt w:val="bullet"/>
      <w:lvlText w:val=""/>
      <w:lvlJc w:val="left"/>
      <w:pPr>
        <w:ind w:left="7920" w:hanging="360"/>
      </w:pPr>
      <w:rPr>
        <w:rFonts w:ascii="Symbol" w:hAnsi="Symbol" w:hint="default"/>
      </w:rPr>
    </w:lvl>
    <w:lvl w:ilvl="7" w:tplc="08160003" w:tentative="1">
      <w:start w:val="1"/>
      <w:numFmt w:val="bullet"/>
      <w:lvlText w:val="o"/>
      <w:lvlJc w:val="left"/>
      <w:pPr>
        <w:ind w:left="8640" w:hanging="360"/>
      </w:pPr>
      <w:rPr>
        <w:rFonts w:ascii="Courier New" w:hAnsi="Courier New" w:cs="Courier New" w:hint="default"/>
      </w:rPr>
    </w:lvl>
    <w:lvl w:ilvl="8" w:tplc="08160005" w:tentative="1">
      <w:start w:val="1"/>
      <w:numFmt w:val="bullet"/>
      <w:lvlText w:val=""/>
      <w:lvlJc w:val="left"/>
      <w:pPr>
        <w:ind w:left="9360" w:hanging="360"/>
      </w:pPr>
      <w:rPr>
        <w:rFonts w:ascii="Wingdings" w:hAnsi="Wingdings" w:hint="default"/>
      </w:rPr>
    </w:lvl>
  </w:abstractNum>
  <w:abstractNum w:abstractNumId="1">
    <w:nsid w:val="10361B7A"/>
    <w:multiLevelType w:val="hybridMultilevel"/>
    <w:tmpl w:val="A864A758"/>
    <w:lvl w:ilvl="0" w:tplc="6914898A">
      <w:start w:val="1"/>
      <w:numFmt w:val="bullet"/>
      <w:lvlText w:val=""/>
      <w:lvlJc w:val="left"/>
      <w:pPr>
        <w:ind w:left="9360" w:hanging="360"/>
      </w:pPr>
      <w:rPr>
        <w:rFonts w:ascii="Symbol" w:hAnsi="Symbol" w:hint="default"/>
      </w:rPr>
    </w:lvl>
    <w:lvl w:ilvl="1" w:tplc="08160003" w:tentative="1">
      <w:start w:val="1"/>
      <w:numFmt w:val="bullet"/>
      <w:lvlText w:val="o"/>
      <w:lvlJc w:val="left"/>
      <w:pPr>
        <w:ind w:left="7200" w:hanging="360"/>
      </w:pPr>
      <w:rPr>
        <w:rFonts w:ascii="Courier New" w:hAnsi="Courier New" w:cs="Courier New" w:hint="default"/>
      </w:rPr>
    </w:lvl>
    <w:lvl w:ilvl="2" w:tplc="08160005" w:tentative="1">
      <w:start w:val="1"/>
      <w:numFmt w:val="bullet"/>
      <w:lvlText w:val=""/>
      <w:lvlJc w:val="left"/>
      <w:pPr>
        <w:ind w:left="7920" w:hanging="360"/>
      </w:pPr>
      <w:rPr>
        <w:rFonts w:ascii="Wingdings" w:hAnsi="Wingdings" w:hint="default"/>
      </w:rPr>
    </w:lvl>
    <w:lvl w:ilvl="3" w:tplc="08160001" w:tentative="1">
      <w:start w:val="1"/>
      <w:numFmt w:val="bullet"/>
      <w:lvlText w:val=""/>
      <w:lvlJc w:val="left"/>
      <w:pPr>
        <w:ind w:left="8640" w:hanging="360"/>
      </w:pPr>
      <w:rPr>
        <w:rFonts w:ascii="Symbol" w:hAnsi="Symbol" w:hint="default"/>
      </w:rPr>
    </w:lvl>
    <w:lvl w:ilvl="4" w:tplc="08160003">
      <w:start w:val="1"/>
      <w:numFmt w:val="bullet"/>
      <w:lvlText w:val="o"/>
      <w:lvlJc w:val="left"/>
      <w:pPr>
        <w:ind w:left="9360" w:hanging="360"/>
      </w:pPr>
      <w:rPr>
        <w:rFonts w:ascii="Courier New" w:hAnsi="Courier New" w:cs="Courier New" w:hint="default"/>
      </w:rPr>
    </w:lvl>
    <w:lvl w:ilvl="5" w:tplc="08160005" w:tentative="1">
      <w:start w:val="1"/>
      <w:numFmt w:val="bullet"/>
      <w:lvlText w:val=""/>
      <w:lvlJc w:val="left"/>
      <w:pPr>
        <w:ind w:left="10080" w:hanging="360"/>
      </w:pPr>
      <w:rPr>
        <w:rFonts w:ascii="Wingdings" w:hAnsi="Wingdings" w:hint="default"/>
      </w:rPr>
    </w:lvl>
    <w:lvl w:ilvl="6" w:tplc="08160001" w:tentative="1">
      <w:start w:val="1"/>
      <w:numFmt w:val="bullet"/>
      <w:lvlText w:val=""/>
      <w:lvlJc w:val="left"/>
      <w:pPr>
        <w:ind w:left="10800" w:hanging="360"/>
      </w:pPr>
      <w:rPr>
        <w:rFonts w:ascii="Symbol" w:hAnsi="Symbol" w:hint="default"/>
      </w:rPr>
    </w:lvl>
    <w:lvl w:ilvl="7" w:tplc="08160003" w:tentative="1">
      <w:start w:val="1"/>
      <w:numFmt w:val="bullet"/>
      <w:lvlText w:val="o"/>
      <w:lvlJc w:val="left"/>
      <w:pPr>
        <w:ind w:left="11520" w:hanging="360"/>
      </w:pPr>
      <w:rPr>
        <w:rFonts w:ascii="Courier New" w:hAnsi="Courier New" w:cs="Courier New" w:hint="default"/>
      </w:rPr>
    </w:lvl>
    <w:lvl w:ilvl="8" w:tplc="08160005" w:tentative="1">
      <w:start w:val="1"/>
      <w:numFmt w:val="bullet"/>
      <w:lvlText w:val=""/>
      <w:lvlJc w:val="left"/>
      <w:pPr>
        <w:ind w:left="12240" w:hanging="360"/>
      </w:pPr>
      <w:rPr>
        <w:rFonts w:ascii="Wingdings" w:hAnsi="Wingdings" w:hint="default"/>
      </w:rPr>
    </w:lvl>
  </w:abstractNum>
  <w:abstractNum w:abstractNumId="2">
    <w:nsid w:val="19742BC7"/>
    <w:multiLevelType w:val="hybridMultilevel"/>
    <w:tmpl w:val="460820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2359369D"/>
    <w:multiLevelType w:val="hybridMultilevel"/>
    <w:tmpl w:val="D7267E0E"/>
    <w:lvl w:ilvl="0" w:tplc="6914898A">
      <w:start w:val="1"/>
      <w:numFmt w:val="bullet"/>
      <w:lvlText w:val=""/>
      <w:lvlJc w:val="left"/>
      <w:pPr>
        <w:ind w:left="360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2E856F3B"/>
    <w:multiLevelType w:val="hybridMultilevel"/>
    <w:tmpl w:val="FDE272BE"/>
    <w:lvl w:ilvl="0" w:tplc="08160001">
      <w:start w:val="1"/>
      <w:numFmt w:val="bullet"/>
      <w:lvlText w:val=""/>
      <w:lvlJc w:val="left"/>
      <w:pPr>
        <w:ind w:left="3600" w:hanging="360"/>
      </w:pPr>
      <w:rPr>
        <w:rFonts w:ascii="Symbol" w:hAnsi="Symbol" w:hint="default"/>
      </w:rPr>
    </w:lvl>
    <w:lvl w:ilvl="1" w:tplc="08160003" w:tentative="1">
      <w:start w:val="1"/>
      <w:numFmt w:val="bullet"/>
      <w:lvlText w:val="o"/>
      <w:lvlJc w:val="left"/>
      <w:pPr>
        <w:ind w:left="4320" w:hanging="360"/>
      </w:pPr>
      <w:rPr>
        <w:rFonts w:ascii="Courier New" w:hAnsi="Courier New" w:cs="Courier New" w:hint="default"/>
      </w:rPr>
    </w:lvl>
    <w:lvl w:ilvl="2" w:tplc="08160005" w:tentative="1">
      <w:start w:val="1"/>
      <w:numFmt w:val="bullet"/>
      <w:lvlText w:val=""/>
      <w:lvlJc w:val="left"/>
      <w:pPr>
        <w:ind w:left="5040" w:hanging="360"/>
      </w:pPr>
      <w:rPr>
        <w:rFonts w:ascii="Wingdings" w:hAnsi="Wingdings" w:hint="default"/>
      </w:rPr>
    </w:lvl>
    <w:lvl w:ilvl="3" w:tplc="08160001" w:tentative="1">
      <w:start w:val="1"/>
      <w:numFmt w:val="bullet"/>
      <w:lvlText w:val=""/>
      <w:lvlJc w:val="left"/>
      <w:pPr>
        <w:ind w:left="5760" w:hanging="360"/>
      </w:pPr>
      <w:rPr>
        <w:rFonts w:ascii="Symbol" w:hAnsi="Symbol" w:hint="default"/>
      </w:rPr>
    </w:lvl>
    <w:lvl w:ilvl="4" w:tplc="08160003" w:tentative="1">
      <w:start w:val="1"/>
      <w:numFmt w:val="bullet"/>
      <w:lvlText w:val="o"/>
      <w:lvlJc w:val="left"/>
      <w:pPr>
        <w:ind w:left="6480" w:hanging="360"/>
      </w:pPr>
      <w:rPr>
        <w:rFonts w:ascii="Courier New" w:hAnsi="Courier New" w:cs="Courier New" w:hint="default"/>
      </w:rPr>
    </w:lvl>
    <w:lvl w:ilvl="5" w:tplc="08160005" w:tentative="1">
      <w:start w:val="1"/>
      <w:numFmt w:val="bullet"/>
      <w:lvlText w:val=""/>
      <w:lvlJc w:val="left"/>
      <w:pPr>
        <w:ind w:left="7200" w:hanging="360"/>
      </w:pPr>
      <w:rPr>
        <w:rFonts w:ascii="Wingdings" w:hAnsi="Wingdings" w:hint="default"/>
      </w:rPr>
    </w:lvl>
    <w:lvl w:ilvl="6" w:tplc="08160001" w:tentative="1">
      <w:start w:val="1"/>
      <w:numFmt w:val="bullet"/>
      <w:lvlText w:val=""/>
      <w:lvlJc w:val="left"/>
      <w:pPr>
        <w:ind w:left="7920" w:hanging="360"/>
      </w:pPr>
      <w:rPr>
        <w:rFonts w:ascii="Symbol" w:hAnsi="Symbol" w:hint="default"/>
      </w:rPr>
    </w:lvl>
    <w:lvl w:ilvl="7" w:tplc="08160003" w:tentative="1">
      <w:start w:val="1"/>
      <w:numFmt w:val="bullet"/>
      <w:lvlText w:val="o"/>
      <w:lvlJc w:val="left"/>
      <w:pPr>
        <w:ind w:left="8640" w:hanging="360"/>
      </w:pPr>
      <w:rPr>
        <w:rFonts w:ascii="Courier New" w:hAnsi="Courier New" w:cs="Courier New" w:hint="default"/>
      </w:rPr>
    </w:lvl>
    <w:lvl w:ilvl="8" w:tplc="08160005" w:tentative="1">
      <w:start w:val="1"/>
      <w:numFmt w:val="bullet"/>
      <w:lvlText w:val=""/>
      <w:lvlJc w:val="left"/>
      <w:pPr>
        <w:ind w:left="9360" w:hanging="360"/>
      </w:pPr>
      <w:rPr>
        <w:rFonts w:ascii="Wingdings" w:hAnsi="Wingdings" w:hint="default"/>
      </w:rPr>
    </w:lvl>
  </w:abstractNum>
  <w:abstractNum w:abstractNumId="5">
    <w:nsid w:val="538A228E"/>
    <w:multiLevelType w:val="hybridMultilevel"/>
    <w:tmpl w:val="8D9868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5F185F17"/>
    <w:multiLevelType w:val="hybridMultilevel"/>
    <w:tmpl w:val="F7DE936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63BD1CC6"/>
    <w:multiLevelType w:val="hybridMultilevel"/>
    <w:tmpl w:val="C60E8D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nsid w:val="701A641F"/>
    <w:multiLevelType w:val="hybridMultilevel"/>
    <w:tmpl w:val="215AF1BC"/>
    <w:lvl w:ilvl="0" w:tplc="4DAE94B4">
      <w:start w:val="1000"/>
      <w:numFmt w:val="bullet"/>
      <w:lvlText w:val="-"/>
      <w:lvlJc w:val="left"/>
      <w:pPr>
        <w:ind w:left="720" w:hanging="360"/>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AB1DB3"/>
    <w:multiLevelType w:val="hybridMultilevel"/>
    <w:tmpl w:val="D1EE2D6C"/>
    <w:lvl w:ilvl="0" w:tplc="08160001">
      <w:start w:val="1"/>
      <w:numFmt w:val="bullet"/>
      <w:lvlText w:val=""/>
      <w:lvlJc w:val="left"/>
      <w:pPr>
        <w:ind w:left="3600" w:hanging="360"/>
      </w:pPr>
      <w:rPr>
        <w:rFonts w:ascii="Symbol" w:hAnsi="Symbol" w:hint="default"/>
      </w:rPr>
    </w:lvl>
    <w:lvl w:ilvl="1" w:tplc="08160003" w:tentative="1">
      <w:start w:val="1"/>
      <w:numFmt w:val="bullet"/>
      <w:lvlText w:val="o"/>
      <w:lvlJc w:val="left"/>
      <w:pPr>
        <w:ind w:left="4320" w:hanging="360"/>
      </w:pPr>
      <w:rPr>
        <w:rFonts w:ascii="Courier New" w:hAnsi="Courier New" w:cs="Courier New" w:hint="default"/>
      </w:rPr>
    </w:lvl>
    <w:lvl w:ilvl="2" w:tplc="08160005" w:tentative="1">
      <w:start w:val="1"/>
      <w:numFmt w:val="bullet"/>
      <w:lvlText w:val=""/>
      <w:lvlJc w:val="left"/>
      <w:pPr>
        <w:ind w:left="5040" w:hanging="360"/>
      </w:pPr>
      <w:rPr>
        <w:rFonts w:ascii="Wingdings" w:hAnsi="Wingdings" w:hint="default"/>
      </w:rPr>
    </w:lvl>
    <w:lvl w:ilvl="3" w:tplc="08160001" w:tentative="1">
      <w:start w:val="1"/>
      <w:numFmt w:val="bullet"/>
      <w:lvlText w:val=""/>
      <w:lvlJc w:val="left"/>
      <w:pPr>
        <w:ind w:left="5760" w:hanging="360"/>
      </w:pPr>
      <w:rPr>
        <w:rFonts w:ascii="Symbol" w:hAnsi="Symbol" w:hint="default"/>
      </w:rPr>
    </w:lvl>
    <w:lvl w:ilvl="4" w:tplc="08160003" w:tentative="1">
      <w:start w:val="1"/>
      <w:numFmt w:val="bullet"/>
      <w:lvlText w:val="o"/>
      <w:lvlJc w:val="left"/>
      <w:pPr>
        <w:ind w:left="6480" w:hanging="360"/>
      </w:pPr>
      <w:rPr>
        <w:rFonts w:ascii="Courier New" w:hAnsi="Courier New" w:cs="Courier New" w:hint="default"/>
      </w:rPr>
    </w:lvl>
    <w:lvl w:ilvl="5" w:tplc="08160005" w:tentative="1">
      <w:start w:val="1"/>
      <w:numFmt w:val="bullet"/>
      <w:lvlText w:val=""/>
      <w:lvlJc w:val="left"/>
      <w:pPr>
        <w:ind w:left="7200" w:hanging="360"/>
      </w:pPr>
      <w:rPr>
        <w:rFonts w:ascii="Wingdings" w:hAnsi="Wingdings" w:hint="default"/>
      </w:rPr>
    </w:lvl>
    <w:lvl w:ilvl="6" w:tplc="08160001" w:tentative="1">
      <w:start w:val="1"/>
      <w:numFmt w:val="bullet"/>
      <w:lvlText w:val=""/>
      <w:lvlJc w:val="left"/>
      <w:pPr>
        <w:ind w:left="7920" w:hanging="360"/>
      </w:pPr>
      <w:rPr>
        <w:rFonts w:ascii="Symbol" w:hAnsi="Symbol" w:hint="default"/>
      </w:rPr>
    </w:lvl>
    <w:lvl w:ilvl="7" w:tplc="08160003" w:tentative="1">
      <w:start w:val="1"/>
      <w:numFmt w:val="bullet"/>
      <w:lvlText w:val="o"/>
      <w:lvlJc w:val="left"/>
      <w:pPr>
        <w:ind w:left="8640" w:hanging="360"/>
      </w:pPr>
      <w:rPr>
        <w:rFonts w:ascii="Courier New" w:hAnsi="Courier New" w:cs="Courier New" w:hint="default"/>
      </w:rPr>
    </w:lvl>
    <w:lvl w:ilvl="8" w:tplc="08160005" w:tentative="1">
      <w:start w:val="1"/>
      <w:numFmt w:val="bullet"/>
      <w:lvlText w:val=""/>
      <w:lvlJc w:val="left"/>
      <w:pPr>
        <w:ind w:left="9360" w:hanging="360"/>
      </w:pPr>
      <w:rPr>
        <w:rFonts w:ascii="Wingdings" w:hAnsi="Wingdings" w:hint="default"/>
      </w:rPr>
    </w:lvl>
  </w:abstractNum>
  <w:num w:numId="1">
    <w:abstractNumId w:val="8"/>
  </w:num>
  <w:num w:numId="2">
    <w:abstractNumId w:val="2"/>
  </w:num>
  <w:num w:numId="3">
    <w:abstractNumId w:val="5"/>
  </w:num>
  <w:num w:numId="4">
    <w:abstractNumId w:val="7"/>
  </w:num>
  <w:num w:numId="5">
    <w:abstractNumId w:val="6"/>
  </w:num>
  <w:num w:numId="6">
    <w:abstractNumId w:val="9"/>
  </w:num>
  <w:num w:numId="7">
    <w:abstractNumId w:val="4"/>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5D"/>
    <w:rsid w:val="00011672"/>
    <w:rsid w:val="00014C50"/>
    <w:rsid w:val="00017428"/>
    <w:rsid w:val="0002299D"/>
    <w:rsid w:val="00025611"/>
    <w:rsid w:val="00032121"/>
    <w:rsid w:val="00033CAC"/>
    <w:rsid w:val="00033CC9"/>
    <w:rsid w:val="000353B3"/>
    <w:rsid w:val="00036D28"/>
    <w:rsid w:val="00037064"/>
    <w:rsid w:val="00040E61"/>
    <w:rsid w:val="000414D9"/>
    <w:rsid w:val="00046645"/>
    <w:rsid w:val="00046737"/>
    <w:rsid w:val="000510B6"/>
    <w:rsid w:val="00055110"/>
    <w:rsid w:val="0005795C"/>
    <w:rsid w:val="00062561"/>
    <w:rsid w:val="00066B34"/>
    <w:rsid w:val="00070819"/>
    <w:rsid w:val="000774D9"/>
    <w:rsid w:val="00086B90"/>
    <w:rsid w:val="00087175"/>
    <w:rsid w:val="00087CE6"/>
    <w:rsid w:val="00090575"/>
    <w:rsid w:val="00094BC6"/>
    <w:rsid w:val="00095351"/>
    <w:rsid w:val="0009541B"/>
    <w:rsid w:val="00095D80"/>
    <w:rsid w:val="000A14F5"/>
    <w:rsid w:val="000A3DA1"/>
    <w:rsid w:val="000A46D3"/>
    <w:rsid w:val="000B0597"/>
    <w:rsid w:val="000B1C25"/>
    <w:rsid w:val="000B3786"/>
    <w:rsid w:val="000B6BA9"/>
    <w:rsid w:val="000C2072"/>
    <w:rsid w:val="000C2802"/>
    <w:rsid w:val="000C5FB1"/>
    <w:rsid w:val="000C73A5"/>
    <w:rsid w:val="000D2875"/>
    <w:rsid w:val="000D4129"/>
    <w:rsid w:val="000D6595"/>
    <w:rsid w:val="000D68D6"/>
    <w:rsid w:val="000E3679"/>
    <w:rsid w:val="000E374D"/>
    <w:rsid w:val="000E6A51"/>
    <w:rsid w:val="000F046E"/>
    <w:rsid w:val="000F1987"/>
    <w:rsid w:val="000F2B9D"/>
    <w:rsid w:val="000F42B6"/>
    <w:rsid w:val="00102B1C"/>
    <w:rsid w:val="00105EC9"/>
    <w:rsid w:val="00106B77"/>
    <w:rsid w:val="001243B9"/>
    <w:rsid w:val="0012461E"/>
    <w:rsid w:val="00124DB3"/>
    <w:rsid w:val="00125697"/>
    <w:rsid w:val="001270DD"/>
    <w:rsid w:val="00127276"/>
    <w:rsid w:val="00127792"/>
    <w:rsid w:val="00130796"/>
    <w:rsid w:val="00136594"/>
    <w:rsid w:val="00140384"/>
    <w:rsid w:val="00141028"/>
    <w:rsid w:val="0014229E"/>
    <w:rsid w:val="00145E73"/>
    <w:rsid w:val="0014615F"/>
    <w:rsid w:val="001472F0"/>
    <w:rsid w:val="00150B4E"/>
    <w:rsid w:val="00151294"/>
    <w:rsid w:val="00152C36"/>
    <w:rsid w:val="00153A72"/>
    <w:rsid w:val="00165F4D"/>
    <w:rsid w:val="00171AC8"/>
    <w:rsid w:val="0017494A"/>
    <w:rsid w:val="00177DBF"/>
    <w:rsid w:val="00180A07"/>
    <w:rsid w:val="00183266"/>
    <w:rsid w:val="0019125A"/>
    <w:rsid w:val="001927D3"/>
    <w:rsid w:val="001969A0"/>
    <w:rsid w:val="001A168B"/>
    <w:rsid w:val="001A251D"/>
    <w:rsid w:val="001A7F12"/>
    <w:rsid w:val="001B32B2"/>
    <w:rsid w:val="001B5C2A"/>
    <w:rsid w:val="001C4CCD"/>
    <w:rsid w:val="001C6065"/>
    <w:rsid w:val="001D067F"/>
    <w:rsid w:val="001D095C"/>
    <w:rsid w:val="001D350D"/>
    <w:rsid w:val="001D4053"/>
    <w:rsid w:val="001D45E7"/>
    <w:rsid w:val="001D7D15"/>
    <w:rsid w:val="001E1542"/>
    <w:rsid w:val="001E16E5"/>
    <w:rsid w:val="001E3522"/>
    <w:rsid w:val="001E405A"/>
    <w:rsid w:val="001E5B2F"/>
    <w:rsid w:val="001E7186"/>
    <w:rsid w:val="001E7BA4"/>
    <w:rsid w:val="001F1625"/>
    <w:rsid w:val="00201DD2"/>
    <w:rsid w:val="00203541"/>
    <w:rsid w:val="0020724F"/>
    <w:rsid w:val="0021023A"/>
    <w:rsid w:val="00215870"/>
    <w:rsid w:val="00222BEB"/>
    <w:rsid w:val="00224F16"/>
    <w:rsid w:val="0023174A"/>
    <w:rsid w:val="00233129"/>
    <w:rsid w:val="0023451D"/>
    <w:rsid w:val="00236095"/>
    <w:rsid w:val="00237153"/>
    <w:rsid w:val="00241C81"/>
    <w:rsid w:val="00246B98"/>
    <w:rsid w:val="002471CB"/>
    <w:rsid w:val="00252110"/>
    <w:rsid w:val="0025427C"/>
    <w:rsid w:val="00256E56"/>
    <w:rsid w:val="002622FA"/>
    <w:rsid w:val="00273601"/>
    <w:rsid w:val="00276140"/>
    <w:rsid w:val="00281460"/>
    <w:rsid w:val="0028177E"/>
    <w:rsid w:val="00282E0C"/>
    <w:rsid w:val="00291F9C"/>
    <w:rsid w:val="00292B7A"/>
    <w:rsid w:val="00297BFB"/>
    <w:rsid w:val="002A05C8"/>
    <w:rsid w:val="002A14C3"/>
    <w:rsid w:val="002A1E09"/>
    <w:rsid w:val="002A5ABF"/>
    <w:rsid w:val="002B06D5"/>
    <w:rsid w:val="002B06FF"/>
    <w:rsid w:val="002B1089"/>
    <w:rsid w:val="002B1E7A"/>
    <w:rsid w:val="002B21FD"/>
    <w:rsid w:val="002B2E08"/>
    <w:rsid w:val="002B3B99"/>
    <w:rsid w:val="002B7205"/>
    <w:rsid w:val="002B7635"/>
    <w:rsid w:val="002C3A20"/>
    <w:rsid w:val="002C49A7"/>
    <w:rsid w:val="002D1CFF"/>
    <w:rsid w:val="002D50CD"/>
    <w:rsid w:val="002D5D54"/>
    <w:rsid w:val="002D7A74"/>
    <w:rsid w:val="002D7BEF"/>
    <w:rsid w:val="002E03ED"/>
    <w:rsid w:val="002E7265"/>
    <w:rsid w:val="002F103D"/>
    <w:rsid w:val="002F27F2"/>
    <w:rsid w:val="002F2DB0"/>
    <w:rsid w:val="002F62D5"/>
    <w:rsid w:val="00305838"/>
    <w:rsid w:val="00306EA6"/>
    <w:rsid w:val="00307758"/>
    <w:rsid w:val="00316FE5"/>
    <w:rsid w:val="00322F61"/>
    <w:rsid w:val="003244CA"/>
    <w:rsid w:val="00325771"/>
    <w:rsid w:val="00325DCA"/>
    <w:rsid w:val="00326D9D"/>
    <w:rsid w:val="00331B68"/>
    <w:rsid w:val="00333F14"/>
    <w:rsid w:val="003341AC"/>
    <w:rsid w:val="0033497A"/>
    <w:rsid w:val="003449B5"/>
    <w:rsid w:val="00350B86"/>
    <w:rsid w:val="003548A4"/>
    <w:rsid w:val="003550CD"/>
    <w:rsid w:val="003558B6"/>
    <w:rsid w:val="00362D25"/>
    <w:rsid w:val="003677A1"/>
    <w:rsid w:val="00382230"/>
    <w:rsid w:val="00383002"/>
    <w:rsid w:val="003864BD"/>
    <w:rsid w:val="00390321"/>
    <w:rsid w:val="00390949"/>
    <w:rsid w:val="00393033"/>
    <w:rsid w:val="00393CB5"/>
    <w:rsid w:val="003A1B1B"/>
    <w:rsid w:val="003A28C4"/>
    <w:rsid w:val="003B6577"/>
    <w:rsid w:val="003B657D"/>
    <w:rsid w:val="003C1DC3"/>
    <w:rsid w:val="003C4D2B"/>
    <w:rsid w:val="003C4E72"/>
    <w:rsid w:val="003C52B1"/>
    <w:rsid w:val="003D21EF"/>
    <w:rsid w:val="003D45F2"/>
    <w:rsid w:val="003D4EB0"/>
    <w:rsid w:val="003D5988"/>
    <w:rsid w:val="003E6E5B"/>
    <w:rsid w:val="003F2FEF"/>
    <w:rsid w:val="003F3F25"/>
    <w:rsid w:val="003F6071"/>
    <w:rsid w:val="00400549"/>
    <w:rsid w:val="004046FC"/>
    <w:rsid w:val="00406B0B"/>
    <w:rsid w:val="00411C81"/>
    <w:rsid w:val="004151F8"/>
    <w:rsid w:val="00421AE0"/>
    <w:rsid w:val="00424B46"/>
    <w:rsid w:val="00425BA2"/>
    <w:rsid w:val="00430D2B"/>
    <w:rsid w:val="00433773"/>
    <w:rsid w:val="00433A10"/>
    <w:rsid w:val="00434751"/>
    <w:rsid w:val="004415CE"/>
    <w:rsid w:val="004501EA"/>
    <w:rsid w:val="00463D9D"/>
    <w:rsid w:val="0046467E"/>
    <w:rsid w:val="00465836"/>
    <w:rsid w:val="00472BFF"/>
    <w:rsid w:val="00473CA7"/>
    <w:rsid w:val="004767E2"/>
    <w:rsid w:val="00481496"/>
    <w:rsid w:val="004817F8"/>
    <w:rsid w:val="00482BFD"/>
    <w:rsid w:val="004845EA"/>
    <w:rsid w:val="004925CA"/>
    <w:rsid w:val="00492856"/>
    <w:rsid w:val="004A3074"/>
    <w:rsid w:val="004A40C4"/>
    <w:rsid w:val="004A41E7"/>
    <w:rsid w:val="004A4DE5"/>
    <w:rsid w:val="004A4EEE"/>
    <w:rsid w:val="004A6C36"/>
    <w:rsid w:val="004B0D08"/>
    <w:rsid w:val="004B201D"/>
    <w:rsid w:val="004B39AB"/>
    <w:rsid w:val="004C143B"/>
    <w:rsid w:val="004C3CF0"/>
    <w:rsid w:val="004D3661"/>
    <w:rsid w:val="004D3812"/>
    <w:rsid w:val="004E17A7"/>
    <w:rsid w:val="004E7238"/>
    <w:rsid w:val="004E729F"/>
    <w:rsid w:val="004E79D0"/>
    <w:rsid w:val="004F0778"/>
    <w:rsid w:val="004F4B5B"/>
    <w:rsid w:val="00505560"/>
    <w:rsid w:val="0051164A"/>
    <w:rsid w:val="005137D4"/>
    <w:rsid w:val="00523798"/>
    <w:rsid w:val="00525403"/>
    <w:rsid w:val="00531740"/>
    <w:rsid w:val="0053214D"/>
    <w:rsid w:val="005325E0"/>
    <w:rsid w:val="0053270C"/>
    <w:rsid w:val="00532AB8"/>
    <w:rsid w:val="00533DDD"/>
    <w:rsid w:val="00535409"/>
    <w:rsid w:val="00535E84"/>
    <w:rsid w:val="00537195"/>
    <w:rsid w:val="005406B7"/>
    <w:rsid w:val="00541D40"/>
    <w:rsid w:val="00543E03"/>
    <w:rsid w:val="0054522C"/>
    <w:rsid w:val="00547FF5"/>
    <w:rsid w:val="00554FA1"/>
    <w:rsid w:val="00557076"/>
    <w:rsid w:val="00557D26"/>
    <w:rsid w:val="0056231A"/>
    <w:rsid w:val="00565E96"/>
    <w:rsid w:val="00565F93"/>
    <w:rsid w:val="005708C2"/>
    <w:rsid w:val="005730D2"/>
    <w:rsid w:val="00573F48"/>
    <w:rsid w:val="00582E24"/>
    <w:rsid w:val="005854AC"/>
    <w:rsid w:val="00587D83"/>
    <w:rsid w:val="005910F6"/>
    <w:rsid w:val="00592728"/>
    <w:rsid w:val="0059369E"/>
    <w:rsid w:val="00595CAA"/>
    <w:rsid w:val="005961B3"/>
    <w:rsid w:val="005A0846"/>
    <w:rsid w:val="005A0B06"/>
    <w:rsid w:val="005A1CB7"/>
    <w:rsid w:val="005A2B92"/>
    <w:rsid w:val="005A64EA"/>
    <w:rsid w:val="005B10DE"/>
    <w:rsid w:val="005B346A"/>
    <w:rsid w:val="005B67FE"/>
    <w:rsid w:val="005C2E19"/>
    <w:rsid w:val="005C386E"/>
    <w:rsid w:val="005C542B"/>
    <w:rsid w:val="005C6D04"/>
    <w:rsid w:val="005D01FC"/>
    <w:rsid w:val="005D082D"/>
    <w:rsid w:val="005D2EC0"/>
    <w:rsid w:val="005E28D9"/>
    <w:rsid w:val="005E2AEE"/>
    <w:rsid w:val="005E4738"/>
    <w:rsid w:val="005E5001"/>
    <w:rsid w:val="005E624C"/>
    <w:rsid w:val="005E7E58"/>
    <w:rsid w:val="005F3BCA"/>
    <w:rsid w:val="00620B79"/>
    <w:rsid w:val="00620E2E"/>
    <w:rsid w:val="00624E65"/>
    <w:rsid w:val="0062649B"/>
    <w:rsid w:val="00634DF8"/>
    <w:rsid w:val="00645E43"/>
    <w:rsid w:val="0065033C"/>
    <w:rsid w:val="00650867"/>
    <w:rsid w:val="0065174C"/>
    <w:rsid w:val="0065525A"/>
    <w:rsid w:val="006575B5"/>
    <w:rsid w:val="00662D5A"/>
    <w:rsid w:val="006668FD"/>
    <w:rsid w:val="00666FFF"/>
    <w:rsid w:val="00667FD9"/>
    <w:rsid w:val="00670D2E"/>
    <w:rsid w:val="00671218"/>
    <w:rsid w:val="0067547F"/>
    <w:rsid w:val="00676045"/>
    <w:rsid w:val="0067636C"/>
    <w:rsid w:val="006837F9"/>
    <w:rsid w:val="00684632"/>
    <w:rsid w:val="00693AAF"/>
    <w:rsid w:val="00694711"/>
    <w:rsid w:val="0069784C"/>
    <w:rsid w:val="006A2278"/>
    <w:rsid w:val="006A325C"/>
    <w:rsid w:val="006A3358"/>
    <w:rsid w:val="006A482B"/>
    <w:rsid w:val="006B0F00"/>
    <w:rsid w:val="006B137A"/>
    <w:rsid w:val="006B4211"/>
    <w:rsid w:val="006B7B4F"/>
    <w:rsid w:val="006C19FE"/>
    <w:rsid w:val="006C289A"/>
    <w:rsid w:val="006C2A25"/>
    <w:rsid w:val="006C321C"/>
    <w:rsid w:val="006C3D6E"/>
    <w:rsid w:val="006C7B5C"/>
    <w:rsid w:val="006D03FE"/>
    <w:rsid w:val="006D35FC"/>
    <w:rsid w:val="006E098A"/>
    <w:rsid w:val="006E0C59"/>
    <w:rsid w:val="006E3378"/>
    <w:rsid w:val="006E54BF"/>
    <w:rsid w:val="006E5E7D"/>
    <w:rsid w:val="006E697F"/>
    <w:rsid w:val="006F30FA"/>
    <w:rsid w:val="006F6E7A"/>
    <w:rsid w:val="006F71D8"/>
    <w:rsid w:val="006F73C2"/>
    <w:rsid w:val="007042C7"/>
    <w:rsid w:val="00710A3E"/>
    <w:rsid w:val="007132DB"/>
    <w:rsid w:val="00713704"/>
    <w:rsid w:val="00714A22"/>
    <w:rsid w:val="007261B6"/>
    <w:rsid w:val="00727012"/>
    <w:rsid w:val="007312C9"/>
    <w:rsid w:val="00732179"/>
    <w:rsid w:val="00733662"/>
    <w:rsid w:val="00741A8B"/>
    <w:rsid w:val="00744930"/>
    <w:rsid w:val="0075380B"/>
    <w:rsid w:val="00753F62"/>
    <w:rsid w:val="007570D8"/>
    <w:rsid w:val="00761507"/>
    <w:rsid w:val="0076343C"/>
    <w:rsid w:val="00763590"/>
    <w:rsid w:val="00773271"/>
    <w:rsid w:val="007746D2"/>
    <w:rsid w:val="0077501E"/>
    <w:rsid w:val="00775563"/>
    <w:rsid w:val="00775A4C"/>
    <w:rsid w:val="00782C88"/>
    <w:rsid w:val="00783DCA"/>
    <w:rsid w:val="00784D2A"/>
    <w:rsid w:val="00785876"/>
    <w:rsid w:val="00787361"/>
    <w:rsid w:val="0078770F"/>
    <w:rsid w:val="00792248"/>
    <w:rsid w:val="00792BC5"/>
    <w:rsid w:val="0079390C"/>
    <w:rsid w:val="00794017"/>
    <w:rsid w:val="00797BFA"/>
    <w:rsid w:val="007A15B1"/>
    <w:rsid w:val="007A2949"/>
    <w:rsid w:val="007A6146"/>
    <w:rsid w:val="007A79FF"/>
    <w:rsid w:val="007B5CC7"/>
    <w:rsid w:val="007B6010"/>
    <w:rsid w:val="007C0A23"/>
    <w:rsid w:val="007C1A09"/>
    <w:rsid w:val="007C370E"/>
    <w:rsid w:val="007C3EC0"/>
    <w:rsid w:val="007C69F2"/>
    <w:rsid w:val="007C75C8"/>
    <w:rsid w:val="007D1D87"/>
    <w:rsid w:val="007D253F"/>
    <w:rsid w:val="007D4B8C"/>
    <w:rsid w:val="007E4791"/>
    <w:rsid w:val="007E67A3"/>
    <w:rsid w:val="007E7F4C"/>
    <w:rsid w:val="007F11A4"/>
    <w:rsid w:val="007F2CA6"/>
    <w:rsid w:val="007F54BF"/>
    <w:rsid w:val="007F62F7"/>
    <w:rsid w:val="007F6934"/>
    <w:rsid w:val="008002E8"/>
    <w:rsid w:val="00801EC3"/>
    <w:rsid w:val="00801F2B"/>
    <w:rsid w:val="0080648A"/>
    <w:rsid w:val="008078EB"/>
    <w:rsid w:val="00813D17"/>
    <w:rsid w:val="00821C8E"/>
    <w:rsid w:val="008221FE"/>
    <w:rsid w:val="00826948"/>
    <w:rsid w:val="00834942"/>
    <w:rsid w:val="008462CF"/>
    <w:rsid w:val="00847FA0"/>
    <w:rsid w:val="00854BC3"/>
    <w:rsid w:val="00856299"/>
    <w:rsid w:val="008618E3"/>
    <w:rsid w:val="008621FE"/>
    <w:rsid w:val="00864C4E"/>
    <w:rsid w:val="00867AEF"/>
    <w:rsid w:val="00873BA8"/>
    <w:rsid w:val="008742A5"/>
    <w:rsid w:val="00875456"/>
    <w:rsid w:val="008758C0"/>
    <w:rsid w:val="008818EF"/>
    <w:rsid w:val="0088419A"/>
    <w:rsid w:val="008854EC"/>
    <w:rsid w:val="0088713A"/>
    <w:rsid w:val="00887798"/>
    <w:rsid w:val="0089356F"/>
    <w:rsid w:val="00897381"/>
    <w:rsid w:val="0089789B"/>
    <w:rsid w:val="008A00BC"/>
    <w:rsid w:val="008A32A8"/>
    <w:rsid w:val="008C2458"/>
    <w:rsid w:val="008C272B"/>
    <w:rsid w:val="008C34B8"/>
    <w:rsid w:val="008D1042"/>
    <w:rsid w:val="008D1C40"/>
    <w:rsid w:val="008D4D3C"/>
    <w:rsid w:val="008D5F54"/>
    <w:rsid w:val="008D605B"/>
    <w:rsid w:val="008D6B75"/>
    <w:rsid w:val="008E17CA"/>
    <w:rsid w:val="008E1911"/>
    <w:rsid w:val="008E2250"/>
    <w:rsid w:val="008E2A58"/>
    <w:rsid w:val="008F1E18"/>
    <w:rsid w:val="008F3CE2"/>
    <w:rsid w:val="008F4DEC"/>
    <w:rsid w:val="0090106E"/>
    <w:rsid w:val="00901265"/>
    <w:rsid w:val="00914E42"/>
    <w:rsid w:val="00915C5C"/>
    <w:rsid w:val="00916826"/>
    <w:rsid w:val="00924DEC"/>
    <w:rsid w:val="00931566"/>
    <w:rsid w:val="00931B5D"/>
    <w:rsid w:val="00933FE5"/>
    <w:rsid w:val="00934E16"/>
    <w:rsid w:val="009355A7"/>
    <w:rsid w:val="00937D38"/>
    <w:rsid w:val="009411B3"/>
    <w:rsid w:val="00942ADA"/>
    <w:rsid w:val="009451E9"/>
    <w:rsid w:val="00951583"/>
    <w:rsid w:val="00951AAC"/>
    <w:rsid w:val="00951DEE"/>
    <w:rsid w:val="009558A6"/>
    <w:rsid w:val="00956378"/>
    <w:rsid w:val="009622E4"/>
    <w:rsid w:val="00965561"/>
    <w:rsid w:val="00967678"/>
    <w:rsid w:val="009711C4"/>
    <w:rsid w:val="009720CE"/>
    <w:rsid w:val="009728CA"/>
    <w:rsid w:val="00972EE1"/>
    <w:rsid w:val="0097479F"/>
    <w:rsid w:val="00974E75"/>
    <w:rsid w:val="00981017"/>
    <w:rsid w:val="00981BA4"/>
    <w:rsid w:val="00982264"/>
    <w:rsid w:val="009946C4"/>
    <w:rsid w:val="009954DC"/>
    <w:rsid w:val="00996AFB"/>
    <w:rsid w:val="009A1B53"/>
    <w:rsid w:val="009A30D5"/>
    <w:rsid w:val="009B0631"/>
    <w:rsid w:val="009C26A8"/>
    <w:rsid w:val="009C2C15"/>
    <w:rsid w:val="009D13C6"/>
    <w:rsid w:val="009D1EE2"/>
    <w:rsid w:val="009D53A8"/>
    <w:rsid w:val="009D6BC3"/>
    <w:rsid w:val="009E1FCC"/>
    <w:rsid w:val="009E22B4"/>
    <w:rsid w:val="009E74CF"/>
    <w:rsid w:val="00A0251F"/>
    <w:rsid w:val="00A05C89"/>
    <w:rsid w:val="00A07467"/>
    <w:rsid w:val="00A1332C"/>
    <w:rsid w:val="00A245EE"/>
    <w:rsid w:val="00A30E5D"/>
    <w:rsid w:val="00A31D66"/>
    <w:rsid w:val="00A33E0B"/>
    <w:rsid w:val="00A34EBD"/>
    <w:rsid w:val="00A35C3A"/>
    <w:rsid w:val="00A456B3"/>
    <w:rsid w:val="00A4623B"/>
    <w:rsid w:val="00A54762"/>
    <w:rsid w:val="00A56B74"/>
    <w:rsid w:val="00A60EB8"/>
    <w:rsid w:val="00A66F20"/>
    <w:rsid w:val="00A66F86"/>
    <w:rsid w:val="00A700E8"/>
    <w:rsid w:val="00A70B00"/>
    <w:rsid w:val="00A73E95"/>
    <w:rsid w:val="00A7530C"/>
    <w:rsid w:val="00A91A45"/>
    <w:rsid w:val="00A973F0"/>
    <w:rsid w:val="00AA503F"/>
    <w:rsid w:val="00AA6652"/>
    <w:rsid w:val="00AB0327"/>
    <w:rsid w:val="00AC0709"/>
    <w:rsid w:val="00AC222C"/>
    <w:rsid w:val="00AD1A99"/>
    <w:rsid w:val="00AD7549"/>
    <w:rsid w:val="00AD7C65"/>
    <w:rsid w:val="00AE0CF4"/>
    <w:rsid w:val="00AE1094"/>
    <w:rsid w:val="00AE15E3"/>
    <w:rsid w:val="00AE2D68"/>
    <w:rsid w:val="00AE48F6"/>
    <w:rsid w:val="00AE5986"/>
    <w:rsid w:val="00AE6626"/>
    <w:rsid w:val="00AE7710"/>
    <w:rsid w:val="00AF055D"/>
    <w:rsid w:val="00AF199F"/>
    <w:rsid w:val="00AF2424"/>
    <w:rsid w:val="00AF3F4A"/>
    <w:rsid w:val="00AF5C49"/>
    <w:rsid w:val="00B00BDB"/>
    <w:rsid w:val="00B01646"/>
    <w:rsid w:val="00B02717"/>
    <w:rsid w:val="00B034F2"/>
    <w:rsid w:val="00B11F8C"/>
    <w:rsid w:val="00B12ED8"/>
    <w:rsid w:val="00B13528"/>
    <w:rsid w:val="00B1406E"/>
    <w:rsid w:val="00B20545"/>
    <w:rsid w:val="00B215EA"/>
    <w:rsid w:val="00B3055F"/>
    <w:rsid w:val="00B30C46"/>
    <w:rsid w:val="00B3496A"/>
    <w:rsid w:val="00B35E09"/>
    <w:rsid w:val="00B37246"/>
    <w:rsid w:val="00B42563"/>
    <w:rsid w:val="00B4486F"/>
    <w:rsid w:val="00B44ACE"/>
    <w:rsid w:val="00B47D1D"/>
    <w:rsid w:val="00B5099B"/>
    <w:rsid w:val="00B52136"/>
    <w:rsid w:val="00B52776"/>
    <w:rsid w:val="00B52BD9"/>
    <w:rsid w:val="00B5471E"/>
    <w:rsid w:val="00B558A9"/>
    <w:rsid w:val="00B60671"/>
    <w:rsid w:val="00B61071"/>
    <w:rsid w:val="00B636CE"/>
    <w:rsid w:val="00B64540"/>
    <w:rsid w:val="00B65C1A"/>
    <w:rsid w:val="00B72A23"/>
    <w:rsid w:val="00B733C5"/>
    <w:rsid w:val="00B76DB4"/>
    <w:rsid w:val="00B77632"/>
    <w:rsid w:val="00B813EF"/>
    <w:rsid w:val="00B81729"/>
    <w:rsid w:val="00B832BE"/>
    <w:rsid w:val="00B86D58"/>
    <w:rsid w:val="00B86FC5"/>
    <w:rsid w:val="00B87F7F"/>
    <w:rsid w:val="00B9032F"/>
    <w:rsid w:val="00B90352"/>
    <w:rsid w:val="00B912B6"/>
    <w:rsid w:val="00B921E2"/>
    <w:rsid w:val="00B95CCA"/>
    <w:rsid w:val="00BA011E"/>
    <w:rsid w:val="00BA1014"/>
    <w:rsid w:val="00BB2809"/>
    <w:rsid w:val="00BB28FD"/>
    <w:rsid w:val="00BB7E4C"/>
    <w:rsid w:val="00BC1A61"/>
    <w:rsid w:val="00BC2CA9"/>
    <w:rsid w:val="00BC32D5"/>
    <w:rsid w:val="00BC3428"/>
    <w:rsid w:val="00BD15CB"/>
    <w:rsid w:val="00BD4F6D"/>
    <w:rsid w:val="00BD5235"/>
    <w:rsid w:val="00BD5EC4"/>
    <w:rsid w:val="00BE0018"/>
    <w:rsid w:val="00BE0609"/>
    <w:rsid w:val="00BE0770"/>
    <w:rsid w:val="00BE17AA"/>
    <w:rsid w:val="00BE1BE9"/>
    <w:rsid w:val="00BF5B57"/>
    <w:rsid w:val="00C039D6"/>
    <w:rsid w:val="00C06289"/>
    <w:rsid w:val="00C1154F"/>
    <w:rsid w:val="00C11ACE"/>
    <w:rsid w:val="00C142FE"/>
    <w:rsid w:val="00C15C44"/>
    <w:rsid w:val="00C20DCC"/>
    <w:rsid w:val="00C254F0"/>
    <w:rsid w:val="00C266C8"/>
    <w:rsid w:val="00C268B7"/>
    <w:rsid w:val="00C273BD"/>
    <w:rsid w:val="00C307BA"/>
    <w:rsid w:val="00C31004"/>
    <w:rsid w:val="00C32249"/>
    <w:rsid w:val="00C370C0"/>
    <w:rsid w:val="00C42702"/>
    <w:rsid w:val="00C5020D"/>
    <w:rsid w:val="00C60A8A"/>
    <w:rsid w:val="00C60E0D"/>
    <w:rsid w:val="00C643D2"/>
    <w:rsid w:val="00C64C0A"/>
    <w:rsid w:val="00C64D15"/>
    <w:rsid w:val="00C727D3"/>
    <w:rsid w:val="00C7282A"/>
    <w:rsid w:val="00C819AB"/>
    <w:rsid w:val="00C81D16"/>
    <w:rsid w:val="00C84C96"/>
    <w:rsid w:val="00C8506C"/>
    <w:rsid w:val="00C9509C"/>
    <w:rsid w:val="00C96350"/>
    <w:rsid w:val="00C967DB"/>
    <w:rsid w:val="00CA13E4"/>
    <w:rsid w:val="00CA1D3F"/>
    <w:rsid w:val="00CA253B"/>
    <w:rsid w:val="00CA3F67"/>
    <w:rsid w:val="00CA4477"/>
    <w:rsid w:val="00CA68C1"/>
    <w:rsid w:val="00CA7DAB"/>
    <w:rsid w:val="00CB6AC2"/>
    <w:rsid w:val="00CB79F9"/>
    <w:rsid w:val="00CC25BF"/>
    <w:rsid w:val="00CC4DF6"/>
    <w:rsid w:val="00CC5647"/>
    <w:rsid w:val="00CD1DAD"/>
    <w:rsid w:val="00CD4AA2"/>
    <w:rsid w:val="00CD50D0"/>
    <w:rsid w:val="00CD5CC2"/>
    <w:rsid w:val="00CE05CA"/>
    <w:rsid w:val="00CE303A"/>
    <w:rsid w:val="00CE4D26"/>
    <w:rsid w:val="00CE5936"/>
    <w:rsid w:val="00CE61E0"/>
    <w:rsid w:val="00CF2B88"/>
    <w:rsid w:val="00CF738F"/>
    <w:rsid w:val="00CF7D28"/>
    <w:rsid w:val="00D000E7"/>
    <w:rsid w:val="00D01F35"/>
    <w:rsid w:val="00D02263"/>
    <w:rsid w:val="00D03CE2"/>
    <w:rsid w:val="00D0507B"/>
    <w:rsid w:val="00D056C4"/>
    <w:rsid w:val="00D0720F"/>
    <w:rsid w:val="00D141A1"/>
    <w:rsid w:val="00D201AA"/>
    <w:rsid w:val="00D21955"/>
    <w:rsid w:val="00D235DA"/>
    <w:rsid w:val="00D236E4"/>
    <w:rsid w:val="00D24E6F"/>
    <w:rsid w:val="00D3757A"/>
    <w:rsid w:val="00D46431"/>
    <w:rsid w:val="00D470E5"/>
    <w:rsid w:val="00D505BF"/>
    <w:rsid w:val="00D535F6"/>
    <w:rsid w:val="00D554F9"/>
    <w:rsid w:val="00D612D0"/>
    <w:rsid w:val="00D64C28"/>
    <w:rsid w:val="00D71447"/>
    <w:rsid w:val="00D73321"/>
    <w:rsid w:val="00D73C66"/>
    <w:rsid w:val="00D74AE5"/>
    <w:rsid w:val="00D74CF2"/>
    <w:rsid w:val="00D77518"/>
    <w:rsid w:val="00D8076A"/>
    <w:rsid w:val="00D84B2E"/>
    <w:rsid w:val="00D856AB"/>
    <w:rsid w:val="00D8669F"/>
    <w:rsid w:val="00D96F00"/>
    <w:rsid w:val="00DA2FB9"/>
    <w:rsid w:val="00DA5C1B"/>
    <w:rsid w:val="00DB102D"/>
    <w:rsid w:val="00DB260E"/>
    <w:rsid w:val="00DB4E62"/>
    <w:rsid w:val="00DC1702"/>
    <w:rsid w:val="00DD0857"/>
    <w:rsid w:val="00DD0CFF"/>
    <w:rsid w:val="00DD185F"/>
    <w:rsid w:val="00DE16A9"/>
    <w:rsid w:val="00E0153C"/>
    <w:rsid w:val="00E02B66"/>
    <w:rsid w:val="00E101D0"/>
    <w:rsid w:val="00E16A20"/>
    <w:rsid w:val="00E21572"/>
    <w:rsid w:val="00E22103"/>
    <w:rsid w:val="00E26B97"/>
    <w:rsid w:val="00E26D82"/>
    <w:rsid w:val="00E3021F"/>
    <w:rsid w:val="00E316DE"/>
    <w:rsid w:val="00E31BE3"/>
    <w:rsid w:val="00E34E50"/>
    <w:rsid w:val="00E35A86"/>
    <w:rsid w:val="00E365EE"/>
    <w:rsid w:val="00E36AB6"/>
    <w:rsid w:val="00E56B29"/>
    <w:rsid w:val="00E57F89"/>
    <w:rsid w:val="00E63494"/>
    <w:rsid w:val="00E71F20"/>
    <w:rsid w:val="00E71FA0"/>
    <w:rsid w:val="00E73260"/>
    <w:rsid w:val="00E753FE"/>
    <w:rsid w:val="00E75E3A"/>
    <w:rsid w:val="00E77F84"/>
    <w:rsid w:val="00E8494A"/>
    <w:rsid w:val="00E87681"/>
    <w:rsid w:val="00E93506"/>
    <w:rsid w:val="00E97A2E"/>
    <w:rsid w:val="00EA3902"/>
    <w:rsid w:val="00EA4CF7"/>
    <w:rsid w:val="00EB50C2"/>
    <w:rsid w:val="00EB6CA0"/>
    <w:rsid w:val="00EC2BBA"/>
    <w:rsid w:val="00EC36F5"/>
    <w:rsid w:val="00ED0B98"/>
    <w:rsid w:val="00ED27ED"/>
    <w:rsid w:val="00ED59BC"/>
    <w:rsid w:val="00ED6863"/>
    <w:rsid w:val="00EE0013"/>
    <w:rsid w:val="00EE0ECF"/>
    <w:rsid w:val="00EE38DB"/>
    <w:rsid w:val="00EE6573"/>
    <w:rsid w:val="00EF1679"/>
    <w:rsid w:val="00EF2184"/>
    <w:rsid w:val="00EF3F55"/>
    <w:rsid w:val="00EF4168"/>
    <w:rsid w:val="00EF4B79"/>
    <w:rsid w:val="00F04BA3"/>
    <w:rsid w:val="00F070F5"/>
    <w:rsid w:val="00F12E8A"/>
    <w:rsid w:val="00F153C6"/>
    <w:rsid w:val="00F20CB6"/>
    <w:rsid w:val="00F229E5"/>
    <w:rsid w:val="00F24FFD"/>
    <w:rsid w:val="00F26D6C"/>
    <w:rsid w:val="00F31068"/>
    <w:rsid w:val="00F359A6"/>
    <w:rsid w:val="00F46331"/>
    <w:rsid w:val="00F47810"/>
    <w:rsid w:val="00F518FA"/>
    <w:rsid w:val="00F52DBD"/>
    <w:rsid w:val="00F536BE"/>
    <w:rsid w:val="00F5609D"/>
    <w:rsid w:val="00F5661B"/>
    <w:rsid w:val="00F619F0"/>
    <w:rsid w:val="00F71D5E"/>
    <w:rsid w:val="00F83961"/>
    <w:rsid w:val="00F84D66"/>
    <w:rsid w:val="00F8521C"/>
    <w:rsid w:val="00F92EC9"/>
    <w:rsid w:val="00F95439"/>
    <w:rsid w:val="00FA166F"/>
    <w:rsid w:val="00FA22CD"/>
    <w:rsid w:val="00FB3B7C"/>
    <w:rsid w:val="00FB72F8"/>
    <w:rsid w:val="00FC2958"/>
    <w:rsid w:val="00FC5059"/>
    <w:rsid w:val="00FD16DB"/>
    <w:rsid w:val="00FD3F68"/>
    <w:rsid w:val="00FD7FB1"/>
    <w:rsid w:val="00FE43D2"/>
    <w:rsid w:val="00FE603C"/>
    <w:rsid w:val="00FF0312"/>
    <w:rsid w:val="00FF24AE"/>
    <w:rsid w:val="00FF34A8"/>
    <w:rsid w:val="00FF37D5"/>
    <w:rsid w:val="00FF5664"/>
    <w:rsid w:val="00FF642A"/>
  </w:rsids>
  <m:mathPr>
    <m:mathFont m:val="Cambria Math"/>
    <m:brkBin m:val="before"/>
    <m:brkBinSub m:val="--"/>
    <m:smallFrac/>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Emphasis"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64C0A"/>
    <w:pPr>
      <w:ind w:left="720"/>
      <w:contextualSpacing/>
    </w:pPr>
  </w:style>
  <w:style w:type="paragraph" w:styleId="BalloonText">
    <w:name w:val="Balloon Text"/>
    <w:basedOn w:val="Normal"/>
    <w:link w:val="BalloonTextChar"/>
    <w:rsid w:val="00D6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4C28"/>
    <w:rPr>
      <w:rFonts w:ascii="Tahoma" w:hAnsi="Tahoma" w:cs="Tahoma"/>
      <w:sz w:val="16"/>
      <w:szCs w:val="16"/>
    </w:rPr>
  </w:style>
  <w:style w:type="paragraph" w:styleId="Header">
    <w:name w:val="header"/>
    <w:basedOn w:val="Normal"/>
    <w:link w:val="HeaderChar"/>
    <w:rsid w:val="00DD0CFF"/>
    <w:pPr>
      <w:tabs>
        <w:tab w:val="center" w:pos="4252"/>
        <w:tab w:val="right" w:pos="8504"/>
      </w:tabs>
      <w:spacing w:after="0" w:line="240" w:lineRule="auto"/>
    </w:pPr>
  </w:style>
  <w:style w:type="character" w:customStyle="1" w:styleId="HeaderChar">
    <w:name w:val="Header Char"/>
    <w:basedOn w:val="DefaultParagraphFont"/>
    <w:link w:val="Header"/>
    <w:rsid w:val="00DD0CFF"/>
  </w:style>
  <w:style w:type="paragraph" w:styleId="Footer">
    <w:name w:val="footer"/>
    <w:basedOn w:val="Normal"/>
    <w:link w:val="FooterChar"/>
    <w:uiPriority w:val="99"/>
    <w:rsid w:val="00DD0C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0CFF"/>
  </w:style>
  <w:style w:type="character" w:customStyle="1" w:styleId="jrnl">
    <w:name w:val="jrnl"/>
    <w:basedOn w:val="DefaultParagraphFont"/>
    <w:rsid w:val="00C8506C"/>
  </w:style>
  <w:style w:type="character" w:customStyle="1" w:styleId="highlight2">
    <w:name w:val="highlight2"/>
    <w:basedOn w:val="DefaultParagraphFont"/>
    <w:rsid w:val="00F619F0"/>
  </w:style>
  <w:style w:type="character" w:styleId="Hyperlink">
    <w:name w:val="Hyperlink"/>
    <w:basedOn w:val="DefaultParagraphFont"/>
    <w:rsid w:val="003A1B1B"/>
    <w:rPr>
      <w:color w:val="0000FF" w:themeColor="hyperlink"/>
      <w:u w:val="single"/>
    </w:rPr>
  </w:style>
  <w:style w:type="character" w:styleId="Emphasis">
    <w:name w:val="Emphasis"/>
    <w:qFormat/>
    <w:rsid w:val="004B0D08"/>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PT" w:eastAsia="en-US" w:bidi="ar-SA"/>
      </w:rPr>
    </w:rPrDefault>
    <w:pPrDefault>
      <w:pPr>
        <w:spacing w:after="200" w:line="276" w:lineRule="auto"/>
      </w:pPr>
    </w:pPrDefault>
  </w:docDefaults>
  <w:latentStyles w:defLockedState="0" w:defUIPriority="0" w:defSemiHidden="0" w:defUnhideWhenUsed="0" w:defQFormat="0" w:count="276">
    <w:lsdException w:name="footer" w:uiPriority="99"/>
    <w:lsdException w:name="Emphasis"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C64C0A"/>
    <w:pPr>
      <w:ind w:left="720"/>
      <w:contextualSpacing/>
    </w:pPr>
  </w:style>
  <w:style w:type="paragraph" w:styleId="BalloonText">
    <w:name w:val="Balloon Text"/>
    <w:basedOn w:val="Normal"/>
    <w:link w:val="BalloonTextChar"/>
    <w:rsid w:val="00D6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64C28"/>
    <w:rPr>
      <w:rFonts w:ascii="Tahoma" w:hAnsi="Tahoma" w:cs="Tahoma"/>
      <w:sz w:val="16"/>
      <w:szCs w:val="16"/>
    </w:rPr>
  </w:style>
  <w:style w:type="paragraph" w:styleId="Header">
    <w:name w:val="header"/>
    <w:basedOn w:val="Normal"/>
    <w:link w:val="HeaderChar"/>
    <w:rsid w:val="00DD0CFF"/>
    <w:pPr>
      <w:tabs>
        <w:tab w:val="center" w:pos="4252"/>
        <w:tab w:val="right" w:pos="8504"/>
      </w:tabs>
      <w:spacing w:after="0" w:line="240" w:lineRule="auto"/>
    </w:pPr>
  </w:style>
  <w:style w:type="character" w:customStyle="1" w:styleId="HeaderChar">
    <w:name w:val="Header Char"/>
    <w:basedOn w:val="DefaultParagraphFont"/>
    <w:link w:val="Header"/>
    <w:rsid w:val="00DD0CFF"/>
  </w:style>
  <w:style w:type="paragraph" w:styleId="Footer">
    <w:name w:val="footer"/>
    <w:basedOn w:val="Normal"/>
    <w:link w:val="FooterChar"/>
    <w:uiPriority w:val="99"/>
    <w:rsid w:val="00DD0CFF"/>
    <w:pPr>
      <w:tabs>
        <w:tab w:val="center" w:pos="4252"/>
        <w:tab w:val="right" w:pos="8504"/>
      </w:tabs>
      <w:spacing w:after="0" w:line="240" w:lineRule="auto"/>
    </w:pPr>
  </w:style>
  <w:style w:type="character" w:customStyle="1" w:styleId="FooterChar">
    <w:name w:val="Footer Char"/>
    <w:basedOn w:val="DefaultParagraphFont"/>
    <w:link w:val="Footer"/>
    <w:uiPriority w:val="99"/>
    <w:rsid w:val="00DD0CFF"/>
  </w:style>
  <w:style w:type="character" w:customStyle="1" w:styleId="jrnl">
    <w:name w:val="jrnl"/>
    <w:basedOn w:val="DefaultParagraphFont"/>
    <w:rsid w:val="00C8506C"/>
  </w:style>
  <w:style w:type="character" w:customStyle="1" w:styleId="highlight2">
    <w:name w:val="highlight2"/>
    <w:basedOn w:val="DefaultParagraphFont"/>
    <w:rsid w:val="00F619F0"/>
  </w:style>
  <w:style w:type="character" w:styleId="Hyperlink">
    <w:name w:val="Hyperlink"/>
    <w:basedOn w:val="DefaultParagraphFont"/>
    <w:rsid w:val="003A1B1B"/>
    <w:rPr>
      <w:color w:val="0000FF" w:themeColor="hyperlink"/>
      <w:u w:val="single"/>
    </w:rPr>
  </w:style>
  <w:style w:type="character" w:styleId="Emphasis">
    <w:name w:val="Emphasis"/>
    <w:qFormat/>
    <w:rsid w:val="004B0D08"/>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63173">
      <w:bodyDiv w:val="1"/>
      <w:marLeft w:val="0"/>
      <w:marRight w:val="0"/>
      <w:marTop w:val="0"/>
      <w:marBottom w:val="0"/>
      <w:divBdr>
        <w:top w:val="none" w:sz="0" w:space="0" w:color="auto"/>
        <w:left w:val="none" w:sz="0" w:space="0" w:color="auto"/>
        <w:bottom w:val="none" w:sz="0" w:space="0" w:color="auto"/>
        <w:right w:val="none" w:sz="0" w:space="0" w:color="auto"/>
      </w:divBdr>
      <w:divsChild>
        <w:div w:id="1688604637">
          <w:marLeft w:val="0"/>
          <w:marRight w:val="1"/>
          <w:marTop w:val="0"/>
          <w:marBottom w:val="0"/>
          <w:divBdr>
            <w:top w:val="none" w:sz="0" w:space="0" w:color="auto"/>
            <w:left w:val="none" w:sz="0" w:space="0" w:color="auto"/>
            <w:bottom w:val="none" w:sz="0" w:space="0" w:color="auto"/>
            <w:right w:val="none" w:sz="0" w:space="0" w:color="auto"/>
          </w:divBdr>
          <w:divsChild>
            <w:div w:id="1868827881">
              <w:marLeft w:val="0"/>
              <w:marRight w:val="0"/>
              <w:marTop w:val="0"/>
              <w:marBottom w:val="0"/>
              <w:divBdr>
                <w:top w:val="none" w:sz="0" w:space="0" w:color="auto"/>
                <w:left w:val="none" w:sz="0" w:space="0" w:color="auto"/>
                <w:bottom w:val="none" w:sz="0" w:space="0" w:color="auto"/>
                <w:right w:val="none" w:sz="0" w:space="0" w:color="auto"/>
              </w:divBdr>
              <w:divsChild>
                <w:div w:id="1190756197">
                  <w:marLeft w:val="0"/>
                  <w:marRight w:val="1"/>
                  <w:marTop w:val="0"/>
                  <w:marBottom w:val="0"/>
                  <w:divBdr>
                    <w:top w:val="none" w:sz="0" w:space="0" w:color="auto"/>
                    <w:left w:val="none" w:sz="0" w:space="0" w:color="auto"/>
                    <w:bottom w:val="none" w:sz="0" w:space="0" w:color="auto"/>
                    <w:right w:val="none" w:sz="0" w:space="0" w:color="auto"/>
                  </w:divBdr>
                  <w:divsChild>
                    <w:div w:id="570503286">
                      <w:marLeft w:val="0"/>
                      <w:marRight w:val="0"/>
                      <w:marTop w:val="0"/>
                      <w:marBottom w:val="0"/>
                      <w:divBdr>
                        <w:top w:val="none" w:sz="0" w:space="0" w:color="auto"/>
                        <w:left w:val="none" w:sz="0" w:space="0" w:color="auto"/>
                        <w:bottom w:val="none" w:sz="0" w:space="0" w:color="auto"/>
                        <w:right w:val="none" w:sz="0" w:space="0" w:color="auto"/>
                      </w:divBdr>
                      <w:divsChild>
                        <w:div w:id="1859587414">
                          <w:marLeft w:val="0"/>
                          <w:marRight w:val="0"/>
                          <w:marTop w:val="0"/>
                          <w:marBottom w:val="0"/>
                          <w:divBdr>
                            <w:top w:val="none" w:sz="0" w:space="0" w:color="auto"/>
                            <w:left w:val="none" w:sz="0" w:space="0" w:color="auto"/>
                            <w:bottom w:val="none" w:sz="0" w:space="0" w:color="auto"/>
                            <w:right w:val="none" w:sz="0" w:space="0" w:color="auto"/>
                          </w:divBdr>
                          <w:divsChild>
                            <w:div w:id="1393506281">
                              <w:marLeft w:val="0"/>
                              <w:marRight w:val="0"/>
                              <w:marTop w:val="120"/>
                              <w:marBottom w:val="360"/>
                              <w:divBdr>
                                <w:top w:val="none" w:sz="0" w:space="0" w:color="auto"/>
                                <w:left w:val="none" w:sz="0" w:space="0" w:color="auto"/>
                                <w:bottom w:val="none" w:sz="0" w:space="0" w:color="auto"/>
                                <w:right w:val="none" w:sz="0" w:space="0" w:color="auto"/>
                              </w:divBdr>
                              <w:divsChild>
                                <w:div w:id="515116302">
                                  <w:marLeft w:val="0"/>
                                  <w:marRight w:val="0"/>
                                  <w:marTop w:val="0"/>
                                  <w:marBottom w:val="0"/>
                                  <w:divBdr>
                                    <w:top w:val="none" w:sz="0" w:space="0" w:color="auto"/>
                                    <w:left w:val="none" w:sz="0" w:space="0" w:color="auto"/>
                                    <w:bottom w:val="none" w:sz="0" w:space="0" w:color="auto"/>
                                    <w:right w:val="none" w:sz="0" w:space="0" w:color="auto"/>
                                  </w:divBdr>
                                  <w:divsChild>
                                    <w:div w:id="14384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4309">
      <w:bodyDiv w:val="1"/>
      <w:marLeft w:val="0"/>
      <w:marRight w:val="0"/>
      <w:marTop w:val="0"/>
      <w:marBottom w:val="0"/>
      <w:divBdr>
        <w:top w:val="none" w:sz="0" w:space="0" w:color="auto"/>
        <w:left w:val="none" w:sz="0" w:space="0" w:color="auto"/>
        <w:bottom w:val="none" w:sz="0" w:space="0" w:color="auto"/>
        <w:right w:val="none" w:sz="0" w:space="0" w:color="auto"/>
      </w:divBdr>
    </w:div>
    <w:div w:id="345181308">
      <w:bodyDiv w:val="1"/>
      <w:marLeft w:val="0"/>
      <w:marRight w:val="0"/>
      <w:marTop w:val="0"/>
      <w:marBottom w:val="0"/>
      <w:divBdr>
        <w:top w:val="none" w:sz="0" w:space="0" w:color="auto"/>
        <w:left w:val="none" w:sz="0" w:space="0" w:color="auto"/>
        <w:bottom w:val="none" w:sz="0" w:space="0" w:color="auto"/>
        <w:right w:val="none" w:sz="0" w:space="0" w:color="auto"/>
      </w:divBdr>
      <w:divsChild>
        <w:div w:id="970401965">
          <w:marLeft w:val="0"/>
          <w:marRight w:val="1"/>
          <w:marTop w:val="0"/>
          <w:marBottom w:val="0"/>
          <w:divBdr>
            <w:top w:val="none" w:sz="0" w:space="0" w:color="auto"/>
            <w:left w:val="none" w:sz="0" w:space="0" w:color="auto"/>
            <w:bottom w:val="none" w:sz="0" w:space="0" w:color="auto"/>
            <w:right w:val="none" w:sz="0" w:space="0" w:color="auto"/>
          </w:divBdr>
          <w:divsChild>
            <w:div w:id="378750769">
              <w:marLeft w:val="0"/>
              <w:marRight w:val="0"/>
              <w:marTop w:val="0"/>
              <w:marBottom w:val="0"/>
              <w:divBdr>
                <w:top w:val="none" w:sz="0" w:space="0" w:color="auto"/>
                <w:left w:val="none" w:sz="0" w:space="0" w:color="auto"/>
                <w:bottom w:val="none" w:sz="0" w:space="0" w:color="auto"/>
                <w:right w:val="none" w:sz="0" w:space="0" w:color="auto"/>
              </w:divBdr>
              <w:divsChild>
                <w:div w:id="380397873">
                  <w:marLeft w:val="0"/>
                  <w:marRight w:val="1"/>
                  <w:marTop w:val="0"/>
                  <w:marBottom w:val="0"/>
                  <w:divBdr>
                    <w:top w:val="none" w:sz="0" w:space="0" w:color="auto"/>
                    <w:left w:val="none" w:sz="0" w:space="0" w:color="auto"/>
                    <w:bottom w:val="none" w:sz="0" w:space="0" w:color="auto"/>
                    <w:right w:val="none" w:sz="0" w:space="0" w:color="auto"/>
                  </w:divBdr>
                  <w:divsChild>
                    <w:div w:id="1502969385">
                      <w:marLeft w:val="0"/>
                      <w:marRight w:val="0"/>
                      <w:marTop w:val="0"/>
                      <w:marBottom w:val="0"/>
                      <w:divBdr>
                        <w:top w:val="none" w:sz="0" w:space="0" w:color="auto"/>
                        <w:left w:val="none" w:sz="0" w:space="0" w:color="auto"/>
                        <w:bottom w:val="none" w:sz="0" w:space="0" w:color="auto"/>
                        <w:right w:val="none" w:sz="0" w:space="0" w:color="auto"/>
                      </w:divBdr>
                      <w:divsChild>
                        <w:div w:id="820117957">
                          <w:marLeft w:val="0"/>
                          <w:marRight w:val="0"/>
                          <w:marTop w:val="0"/>
                          <w:marBottom w:val="0"/>
                          <w:divBdr>
                            <w:top w:val="none" w:sz="0" w:space="0" w:color="auto"/>
                            <w:left w:val="none" w:sz="0" w:space="0" w:color="auto"/>
                            <w:bottom w:val="none" w:sz="0" w:space="0" w:color="auto"/>
                            <w:right w:val="none" w:sz="0" w:space="0" w:color="auto"/>
                          </w:divBdr>
                          <w:divsChild>
                            <w:div w:id="155809601">
                              <w:marLeft w:val="0"/>
                              <w:marRight w:val="0"/>
                              <w:marTop w:val="120"/>
                              <w:marBottom w:val="360"/>
                              <w:divBdr>
                                <w:top w:val="none" w:sz="0" w:space="0" w:color="auto"/>
                                <w:left w:val="none" w:sz="0" w:space="0" w:color="auto"/>
                                <w:bottom w:val="none" w:sz="0" w:space="0" w:color="auto"/>
                                <w:right w:val="none" w:sz="0" w:space="0" w:color="auto"/>
                              </w:divBdr>
                              <w:divsChild>
                                <w:div w:id="345644214">
                                  <w:marLeft w:val="0"/>
                                  <w:marRight w:val="0"/>
                                  <w:marTop w:val="0"/>
                                  <w:marBottom w:val="0"/>
                                  <w:divBdr>
                                    <w:top w:val="none" w:sz="0" w:space="0" w:color="auto"/>
                                    <w:left w:val="none" w:sz="0" w:space="0" w:color="auto"/>
                                    <w:bottom w:val="none" w:sz="0" w:space="0" w:color="auto"/>
                                    <w:right w:val="none" w:sz="0" w:space="0" w:color="auto"/>
                                  </w:divBdr>
                                  <w:divsChild>
                                    <w:div w:id="1590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2944691">
      <w:bodyDiv w:val="1"/>
      <w:marLeft w:val="0"/>
      <w:marRight w:val="0"/>
      <w:marTop w:val="0"/>
      <w:marBottom w:val="0"/>
      <w:divBdr>
        <w:top w:val="none" w:sz="0" w:space="0" w:color="auto"/>
        <w:left w:val="none" w:sz="0" w:space="0" w:color="auto"/>
        <w:bottom w:val="none" w:sz="0" w:space="0" w:color="auto"/>
        <w:right w:val="none" w:sz="0" w:space="0" w:color="auto"/>
      </w:divBdr>
      <w:divsChild>
        <w:div w:id="1446268127">
          <w:marLeft w:val="0"/>
          <w:marRight w:val="1"/>
          <w:marTop w:val="0"/>
          <w:marBottom w:val="0"/>
          <w:divBdr>
            <w:top w:val="none" w:sz="0" w:space="0" w:color="auto"/>
            <w:left w:val="none" w:sz="0" w:space="0" w:color="auto"/>
            <w:bottom w:val="none" w:sz="0" w:space="0" w:color="auto"/>
            <w:right w:val="none" w:sz="0" w:space="0" w:color="auto"/>
          </w:divBdr>
          <w:divsChild>
            <w:div w:id="1830290811">
              <w:marLeft w:val="0"/>
              <w:marRight w:val="0"/>
              <w:marTop w:val="0"/>
              <w:marBottom w:val="0"/>
              <w:divBdr>
                <w:top w:val="none" w:sz="0" w:space="0" w:color="auto"/>
                <w:left w:val="none" w:sz="0" w:space="0" w:color="auto"/>
                <w:bottom w:val="none" w:sz="0" w:space="0" w:color="auto"/>
                <w:right w:val="none" w:sz="0" w:space="0" w:color="auto"/>
              </w:divBdr>
              <w:divsChild>
                <w:div w:id="239292441">
                  <w:marLeft w:val="0"/>
                  <w:marRight w:val="1"/>
                  <w:marTop w:val="0"/>
                  <w:marBottom w:val="0"/>
                  <w:divBdr>
                    <w:top w:val="none" w:sz="0" w:space="0" w:color="auto"/>
                    <w:left w:val="none" w:sz="0" w:space="0" w:color="auto"/>
                    <w:bottom w:val="none" w:sz="0" w:space="0" w:color="auto"/>
                    <w:right w:val="none" w:sz="0" w:space="0" w:color="auto"/>
                  </w:divBdr>
                  <w:divsChild>
                    <w:div w:id="801535178">
                      <w:marLeft w:val="0"/>
                      <w:marRight w:val="0"/>
                      <w:marTop w:val="0"/>
                      <w:marBottom w:val="0"/>
                      <w:divBdr>
                        <w:top w:val="none" w:sz="0" w:space="0" w:color="auto"/>
                        <w:left w:val="none" w:sz="0" w:space="0" w:color="auto"/>
                        <w:bottom w:val="none" w:sz="0" w:space="0" w:color="auto"/>
                        <w:right w:val="none" w:sz="0" w:space="0" w:color="auto"/>
                      </w:divBdr>
                      <w:divsChild>
                        <w:div w:id="1304696524">
                          <w:marLeft w:val="0"/>
                          <w:marRight w:val="0"/>
                          <w:marTop w:val="0"/>
                          <w:marBottom w:val="0"/>
                          <w:divBdr>
                            <w:top w:val="none" w:sz="0" w:space="0" w:color="auto"/>
                            <w:left w:val="none" w:sz="0" w:space="0" w:color="auto"/>
                            <w:bottom w:val="none" w:sz="0" w:space="0" w:color="auto"/>
                            <w:right w:val="none" w:sz="0" w:space="0" w:color="auto"/>
                          </w:divBdr>
                          <w:divsChild>
                            <w:div w:id="1849639165">
                              <w:marLeft w:val="0"/>
                              <w:marRight w:val="0"/>
                              <w:marTop w:val="120"/>
                              <w:marBottom w:val="360"/>
                              <w:divBdr>
                                <w:top w:val="none" w:sz="0" w:space="0" w:color="auto"/>
                                <w:left w:val="none" w:sz="0" w:space="0" w:color="auto"/>
                                <w:bottom w:val="none" w:sz="0" w:space="0" w:color="auto"/>
                                <w:right w:val="none" w:sz="0" w:space="0" w:color="auto"/>
                              </w:divBdr>
                              <w:divsChild>
                                <w:div w:id="662003995">
                                  <w:marLeft w:val="0"/>
                                  <w:marRight w:val="0"/>
                                  <w:marTop w:val="0"/>
                                  <w:marBottom w:val="0"/>
                                  <w:divBdr>
                                    <w:top w:val="none" w:sz="0" w:space="0" w:color="auto"/>
                                    <w:left w:val="none" w:sz="0" w:space="0" w:color="auto"/>
                                    <w:bottom w:val="none" w:sz="0" w:space="0" w:color="auto"/>
                                    <w:right w:val="none" w:sz="0" w:space="0" w:color="auto"/>
                                  </w:divBdr>
                                  <w:divsChild>
                                    <w:div w:id="15043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730501">
      <w:bodyDiv w:val="1"/>
      <w:marLeft w:val="0"/>
      <w:marRight w:val="0"/>
      <w:marTop w:val="0"/>
      <w:marBottom w:val="0"/>
      <w:divBdr>
        <w:top w:val="none" w:sz="0" w:space="0" w:color="auto"/>
        <w:left w:val="none" w:sz="0" w:space="0" w:color="auto"/>
        <w:bottom w:val="none" w:sz="0" w:space="0" w:color="auto"/>
        <w:right w:val="none" w:sz="0" w:space="0" w:color="auto"/>
      </w:divBdr>
      <w:divsChild>
        <w:div w:id="75438396">
          <w:marLeft w:val="0"/>
          <w:marRight w:val="1"/>
          <w:marTop w:val="0"/>
          <w:marBottom w:val="0"/>
          <w:divBdr>
            <w:top w:val="none" w:sz="0" w:space="0" w:color="auto"/>
            <w:left w:val="none" w:sz="0" w:space="0" w:color="auto"/>
            <w:bottom w:val="none" w:sz="0" w:space="0" w:color="auto"/>
            <w:right w:val="none" w:sz="0" w:space="0" w:color="auto"/>
          </w:divBdr>
          <w:divsChild>
            <w:div w:id="1318261915">
              <w:marLeft w:val="0"/>
              <w:marRight w:val="0"/>
              <w:marTop w:val="0"/>
              <w:marBottom w:val="0"/>
              <w:divBdr>
                <w:top w:val="none" w:sz="0" w:space="0" w:color="auto"/>
                <w:left w:val="none" w:sz="0" w:space="0" w:color="auto"/>
                <w:bottom w:val="none" w:sz="0" w:space="0" w:color="auto"/>
                <w:right w:val="none" w:sz="0" w:space="0" w:color="auto"/>
              </w:divBdr>
              <w:divsChild>
                <w:div w:id="46420236">
                  <w:marLeft w:val="0"/>
                  <w:marRight w:val="1"/>
                  <w:marTop w:val="0"/>
                  <w:marBottom w:val="0"/>
                  <w:divBdr>
                    <w:top w:val="none" w:sz="0" w:space="0" w:color="auto"/>
                    <w:left w:val="none" w:sz="0" w:space="0" w:color="auto"/>
                    <w:bottom w:val="none" w:sz="0" w:space="0" w:color="auto"/>
                    <w:right w:val="none" w:sz="0" w:space="0" w:color="auto"/>
                  </w:divBdr>
                  <w:divsChild>
                    <w:div w:id="1704329373">
                      <w:marLeft w:val="0"/>
                      <w:marRight w:val="0"/>
                      <w:marTop w:val="0"/>
                      <w:marBottom w:val="0"/>
                      <w:divBdr>
                        <w:top w:val="none" w:sz="0" w:space="0" w:color="auto"/>
                        <w:left w:val="none" w:sz="0" w:space="0" w:color="auto"/>
                        <w:bottom w:val="none" w:sz="0" w:space="0" w:color="auto"/>
                        <w:right w:val="none" w:sz="0" w:space="0" w:color="auto"/>
                      </w:divBdr>
                      <w:divsChild>
                        <w:div w:id="1827669499">
                          <w:marLeft w:val="0"/>
                          <w:marRight w:val="0"/>
                          <w:marTop w:val="0"/>
                          <w:marBottom w:val="0"/>
                          <w:divBdr>
                            <w:top w:val="none" w:sz="0" w:space="0" w:color="auto"/>
                            <w:left w:val="none" w:sz="0" w:space="0" w:color="auto"/>
                            <w:bottom w:val="none" w:sz="0" w:space="0" w:color="auto"/>
                            <w:right w:val="none" w:sz="0" w:space="0" w:color="auto"/>
                          </w:divBdr>
                          <w:divsChild>
                            <w:div w:id="124854704">
                              <w:marLeft w:val="0"/>
                              <w:marRight w:val="0"/>
                              <w:marTop w:val="120"/>
                              <w:marBottom w:val="360"/>
                              <w:divBdr>
                                <w:top w:val="none" w:sz="0" w:space="0" w:color="auto"/>
                                <w:left w:val="none" w:sz="0" w:space="0" w:color="auto"/>
                                <w:bottom w:val="none" w:sz="0" w:space="0" w:color="auto"/>
                                <w:right w:val="none" w:sz="0" w:space="0" w:color="auto"/>
                              </w:divBdr>
                              <w:divsChild>
                                <w:div w:id="1386903854">
                                  <w:marLeft w:val="0"/>
                                  <w:marRight w:val="0"/>
                                  <w:marTop w:val="0"/>
                                  <w:marBottom w:val="0"/>
                                  <w:divBdr>
                                    <w:top w:val="none" w:sz="0" w:space="0" w:color="auto"/>
                                    <w:left w:val="none" w:sz="0" w:space="0" w:color="auto"/>
                                    <w:bottom w:val="none" w:sz="0" w:space="0" w:color="auto"/>
                                    <w:right w:val="none" w:sz="0" w:space="0" w:color="auto"/>
                                  </w:divBdr>
                                  <w:divsChild>
                                    <w:div w:id="13971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996915">
      <w:bodyDiv w:val="1"/>
      <w:marLeft w:val="0"/>
      <w:marRight w:val="0"/>
      <w:marTop w:val="0"/>
      <w:marBottom w:val="0"/>
      <w:divBdr>
        <w:top w:val="none" w:sz="0" w:space="0" w:color="auto"/>
        <w:left w:val="none" w:sz="0" w:space="0" w:color="auto"/>
        <w:bottom w:val="none" w:sz="0" w:space="0" w:color="auto"/>
        <w:right w:val="none" w:sz="0" w:space="0" w:color="auto"/>
      </w:divBdr>
      <w:divsChild>
        <w:div w:id="819881651">
          <w:marLeft w:val="8222"/>
          <w:marRight w:val="0"/>
          <w:marTop w:val="168"/>
          <w:marBottom w:val="0"/>
          <w:divBdr>
            <w:top w:val="none" w:sz="0" w:space="0" w:color="auto"/>
            <w:left w:val="none" w:sz="0" w:space="0" w:color="auto"/>
            <w:bottom w:val="none" w:sz="0" w:space="0" w:color="auto"/>
            <w:right w:val="none" w:sz="0" w:space="0" w:color="auto"/>
          </w:divBdr>
        </w:div>
      </w:divsChild>
    </w:div>
    <w:div w:id="408891214">
      <w:bodyDiv w:val="1"/>
      <w:marLeft w:val="0"/>
      <w:marRight w:val="0"/>
      <w:marTop w:val="0"/>
      <w:marBottom w:val="0"/>
      <w:divBdr>
        <w:top w:val="none" w:sz="0" w:space="0" w:color="auto"/>
        <w:left w:val="none" w:sz="0" w:space="0" w:color="auto"/>
        <w:bottom w:val="none" w:sz="0" w:space="0" w:color="auto"/>
        <w:right w:val="none" w:sz="0" w:space="0" w:color="auto"/>
      </w:divBdr>
      <w:divsChild>
        <w:div w:id="1930771868">
          <w:marLeft w:val="0"/>
          <w:marRight w:val="1"/>
          <w:marTop w:val="0"/>
          <w:marBottom w:val="0"/>
          <w:divBdr>
            <w:top w:val="none" w:sz="0" w:space="0" w:color="auto"/>
            <w:left w:val="none" w:sz="0" w:space="0" w:color="auto"/>
            <w:bottom w:val="none" w:sz="0" w:space="0" w:color="auto"/>
            <w:right w:val="none" w:sz="0" w:space="0" w:color="auto"/>
          </w:divBdr>
          <w:divsChild>
            <w:div w:id="1770276795">
              <w:marLeft w:val="0"/>
              <w:marRight w:val="0"/>
              <w:marTop w:val="0"/>
              <w:marBottom w:val="0"/>
              <w:divBdr>
                <w:top w:val="none" w:sz="0" w:space="0" w:color="auto"/>
                <w:left w:val="none" w:sz="0" w:space="0" w:color="auto"/>
                <w:bottom w:val="none" w:sz="0" w:space="0" w:color="auto"/>
                <w:right w:val="none" w:sz="0" w:space="0" w:color="auto"/>
              </w:divBdr>
              <w:divsChild>
                <w:div w:id="1785687834">
                  <w:marLeft w:val="0"/>
                  <w:marRight w:val="1"/>
                  <w:marTop w:val="0"/>
                  <w:marBottom w:val="0"/>
                  <w:divBdr>
                    <w:top w:val="none" w:sz="0" w:space="0" w:color="auto"/>
                    <w:left w:val="none" w:sz="0" w:space="0" w:color="auto"/>
                    <w:bottom w:val="none" w:sz="0" w:space="0" w:color="auto"/>
                    <w:right w:val="none" w:sz="0" w:space="0" w:color="auto"/>
                  </w:divBdr>
                  <w:divsChild>
                    <w:div w:id="1542981779">
                      <w:marLeft w:val="0"/>
                      <w:marRight w:val="0"/>
                      <w:marTop w:val="0"/>
                      <w:marBottom w:val="0"/>
                      <w:divBdr>
                        <w:top w:val="none" w:sz="0" w:space="0" w:color="auto"/>
                        <w:left w:val="none" w:sz="0" w:space="0" w:color="auto"/>
                        <w:bottom w:val="none" w:sz="0" w:space="0" w:color="auto"/>
                        <w:right w:val="none" w:sz="0" w:space="0" w:color="auto"/>
                      </w:divBdr>
                      <w:divsChild>
                        <w:div w:id="1385981651">
                          <w:marLeft w:val="0"/>
                          <w:marRight w:val="0"/>
                          <w:marTop w:val="0"/>
                          <w:marBottom w:val="0"/>
                          <w:divBdr>
                            <w:top w:val="none" w:sz="0" w:space="0" w:color="auto"/>
                            <w:left w:val="none" w:sz="0" w:space="0" w:color="auto"/>
                            <w:bottom w:val="none" w:sz="0" w:space="0" w:color="auto"/>
                            <w:right w:val="none" w:sz="0" w:space="0" w:color="auto"/>
                          </w:divBdr>
                          <w:divsChild>
                            <w:div w:id="583300363">
                              <w:marLeft w:val="0"/>
                              <w:marRight w:val="0"/>
                              <w:marTop w:val="120"/>
                              <w:marBottom w:val="360"/>
                              <w:divBdr>
                                <w:top w:val="none" w:sz="0" w:space="0" w:color="auto"/>
                                <w:left w:val="none" w:sz="0" w:space="0" w:color="auto"/>
                                <w:bottom w:val="none" w:sz="0" w:space="0" w:color="auto"/>
                                <w:right w:val="none" w:sz="0" w:space="0" w:color="auto"/>
                              </w:divBdr>
                              <w:divsChild>
                                <w:div w:id="1112171321">
                                  <w:marLeft w:val="420"/>
                                  <w:marRight w:val="0"/>
                                  <w:marTop w:val="0"/>
                                  <w:marBottom w:val="0"/>
                                  <w:divBdr>
                                    <w:top w:val="none" w:sz="0" w:space="0" w:color="auto"/>
                                    <w:left w:val="none" w:sz="0" w:space="0" w:color="auto"/>
                                    <w:bottom w:val="none" w:sz="0" w:space="0" w:color="auto"/>
                                    <w:right w:val="none" w:sz="0" w:space="0" w:color="auto"/>
                                  </w:divBdr>
                                  <w:divsChild>
                                    <w:div w:id="797525892">
                                      <w:marLeft w:val="0"/>
                                      <w:marRight w:val="0"/>
                                      <w:marTop w:val="0"/>
                                      <w:marBottom w:val="0"/>
                                      <w:divBdr>
                                        <w:top w:val="none" w:sz="0" w:space="0" w:color="auto"/>
                                        <w:left w:val="none" w:sz="0" w:space="0" w:color="auto"/>
                                        <w:bottom w:val="none" w:sz="0" w:space="0" w:color="auto"/>
                                        <w:right w:val="none" w:sz="0" w:space="0" w:color="auto"/>
                                      </w:divBdr>
                                      <w:divsChild>
                                        <w:div w:id="17133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0783880">
      <w:bodyDiv w:val="1"/>
      <w:marLeft w:val="0"/>
      <w:marRight w:val="0"/>
      <w:marTop w:val="0"/>
      <w:marBottom w:val="0"/>
      <w:divBdr>
        <w:top w:val="none" w:sz="0" w:space="0" w:color="auto"/>
        <w:left w:val="none" w:sz="0" w:space="0" w:color="auto"/>
        <w:bottom w:val="none" w:sz="0" w:space="0" w:color="auto"/>
        <w:right w:val="none" w:sz="0" w:space="0" w:color="auto"/>
      </w:divBdr>
    </w:div>
    <w:div w:id="843318953">
      <w:bodyDiv w:val="1"/>
      <w:marLeft w:val="0"/>
      <w:marRight w:val="0"/>
      <w:marTop w:val="0"/>
      <w:marBottom w:val="0"/>
      <w:divBdr>
        <w:top w:val="none" w:sz="0" w:space="0" w:color="auto"/>
        <w:left w:val="none" w:sz="0" w:space="0" w:color="auto"/>
        <w:bottom w:val="none" w:sz="0" w:space="0" w:color="auto"/>
        <w:right w:val="none" w:sz="0" w:space="0" w:color="auto"/>
      </w:divBdr>
      <w:divsChild>
        <w:div w:id="1674189053">
          <w:marLeft w:val="0"/>
          <w:marRight w:val="1"/>
          <w:marTop w:val="0"/>
          <w:marBottom w:val="0"/>
          <w:divBdr>
            <w:top w:val="none" w:sz="0" w:space="0" w:color="auto"/>
            <w:left w:val="none" w:sz="0" w:space="0" w:color="auto"/>
            <w:bottom w:val="none" w:sz="0" w:space="0" w:color="auto"/>
            <w:right w:val="none" w:sz="0" w:space="0" w:color="auto"/>
          </w:divBdr>
          <w:divsChild>
            <w:div w:id="503935000">
              <w:marLeft w:val="0"/>
              <w:marRight w:val="0"/>
              <w:marTop w:val="0"/>
              <w:marBottom w:val="0"/>
              <w:divBdr>
                <w:top w:val="none" w:sz="0" w:space="0" w:color="auto"/>
                <w:left w:val="none" w:sz="0" w:space="0" w:color="auto"/>
                <w:bottom w:val="none" w:sz="0" w:space="0" w:color="auto"/>
                <w:right w:val="none" w:sz="0" w:space="0" w:color="auto"/>
              </w:divBdr>
              <w:divsChild>
                <w:div w:id="1294336368">
                  <w:marLeft w:val="0"/>
                  <w:marRight w:val="1"/>
                  <w:marTop w:val="0"/>
                  <w:marBottom w:val="0"/>
                  <w:divBdr>
                    <w:top w:val="none" w:sz="0" w:space="0" w:color="auto"/>
                    <w:left w:val="none" w:sz="0" w:space="0" w:color="auto"/>
                    <w:bottom w:val="none" w:sz="0" w:space="0" w:color="auto"/>
                    <w:right w:val="none" w:sz="0" w:space="0" w:color="auto"/>
                  </w:divBdr>
                  <w:divsChild>
                    <w:div w:id="486480353">
                      <w:marLeft w:val="0"/>
                      <w:marRight w:val="0"/>
                      <w:marTop w:val="0"/>
                      <w:marBottom w:val="0"/>
                      <w:divBdr>
                        <w:top w:val="none" w:sz="0" w:space="0" w:color="auto"/>
                        <w:left w:val="none" w:sz="0" w:space="0" w:color="auto"/>
                        <w:bottom w:val="none" w:sz="0" w:space="0" w:color="auto"/>
                        <w:right w:val="none" w:sz="0" w:space="0" w:color="auto"/>
                      </w:divBdr>
                      <w:divsChild>
                        <w:div w:id="427386364">
                          <w:marLeft w:val="0"/>
                          <w:marRight w:val="0"/>
                          <w:marTop w:val="0"/>
                          <w:marBottom w:val="0"/>
                          <w:divBdr>
                            <w:top w:val="none" w:sz="0" w:space="0" w:color="auto"/>
                            <w:left w:val="none" w:sz="0" w:space="0" w:color="auto"/>
                            <w:bottom w:val="none" w:sz="0" w:space="0" w:color="auto"/>
                            <w:right w:val="none" w:sz="0" w:space="0" w:color="auto"/>
                          </w:divBdr>
                          <w:divsChild>
                            <w:div w:id="380830344">
                              <w:marLeft w:val="0"/>
                              <w:marRight w:val="0"/>
                              <w:marTop w:val="120"/>
                              <w:marBottom w:val="360"/>
                              <w:divBdr>
                                <w:top w:val="none" w:sz="0" w:space="0" w:color="auto"/>
                                <w:left w:val="none" w:sz="0" w:space="0" w:color="auto"/>
                                <w:bottom w:val="none" w:sz="0" w:space="0" w:color="auto"/>
                                <w:right w:val="none" w:sz="0" w:space="0" w:color="auto"/>
                              </w:divBdr>
                              <w:divsChild>
                                <w:div w:id="1206521464">
                                  <w:marLeft w:val="0"/>
                                  <w:marRight w:val="0"/>
                                  <w:marTop w:val="0"/>
                                  <w:marBottom w:val="0"/>
                                  <w:divBdr>
                                    <w:top w:val="none" w:sz="0" w:space="0" w:color="auto"/>
                                    <w:left w:val="none" w:sz="0" w:space="0" w:color="auto"/>
                                    <w:bottom w:val="none" w:sz="0" w:space="0" w:color="auto"/>
                                    <w:right w:val="none" w:sz="0" w:space="0" w:color="auto"/>
                                  </w:divBdr>
                                  <w:divsChild>
                                    <w:div w:id="2529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69492">
      <w:bodyDiv w:val="1"/>
      <w:marLeft w:val="0"/>
      <w:marRight w:val="0"/>
      <w:marTop w:val="0"/>
      <w:marBottom w:val="0"/>
      <w:divBdr>
        <w:top w:val="none" w:sz="0" w:space="0" w:color="auto"/>
        <w:left w:val="none" w:sz="0" w:space="0" w:color="auto"/>
        <w:bottom w:val="none" w:sz="0" w:space="0" w:color="auto"/>
        <w:right w:val="none" w:sz="0" w:space="0" w:color="auto"/>
      </w:divBdr>
      <w:divsChild>
        <w:div w:id="760296239">
          <w:marLeft w:val="0"/>
          <w:marRight w:val="1"/>
          <w:marTop w:val="0"/>
          <w:marBottom w:val="0"/>
          <w:divBdr>
            <w:top w:val="none" w:sz="0" w:space="0" w:color="auto"/>
            <w:left w:val="none" w:sz="0" w:space="0" w:color="auto"/>
            <w:bottom w:val="none" w:sz="0" w:space="0" w:color="auto"/>
            <w:right w:val="none" w:sz="0" w:space="0" w:color="auto"/>
          </w:divBdr>
          <w:divsChild>
            <w:div w:id="230577836">
              <w:marLeft w:val="0"/>
              <w:marRight w:val="0"/>
              <w:marTop w:val="0"/>
              <w:marBottom w:val="0"/>
              <w:divBdr>
                <w:top w:val="none" w:sz="0" w:space="0" w:color="auto"/>
                <w:left w:val="none" w:sz="0" w:space="0" w:color="auto"/>
                <w:bottom w:val="none" w:sz="0" w:space="0" w:color="auto"/>
                <w:right w:val="none" w:sz="0" w:space="0" w:color="auto"/>
              </w:divBdr>
              <w:divsChild>
                <w:div w:id="1286623998">
                  <w:marLeft w:val="0"/>
                  <w:marRight w:val="1"/>
                  <w:marTop w:val="0"/>
                  <w:marBottom w:val="0"/>
                  <w:divBdr>
                    <w:top w:val="none" w:sz="0" w:space="0" w:color="auto"/>
                    <w:left w:val="none" w:sz="0" w:space="0" w:color="auto"/>
                    <w:bottom w:val="none" w:sz="0" w:space="0" w:color="auto"/>
                    <w:right w:val="none" w:sz="0" w:space="0" w:color="auto"/>
                  </w:divBdr>
                  <w:divsChild>
                    <w:div w:id="1369990300">
                      <w:marLeft w:val="0"/>
                      <w:marRight w:val="0"/>
                      <w:marTop w:val="0"/>
                      <w:marBottom w:val="0"/>
                      <w:divBdr>
                        <w:top w:val="none" w:sz="0" w:space="0" w:color="auto"/>
                        <w:left w:val="none" w:sz="0" w:space="0" w:color="auto"/>
                        <w:bottom w:val="none" w:sz="0" w:space="0" w:color="auto"/>
                        <w:right w:val="none" w:sz="0" w:space="0" w:color="auto"/>
                      </w:divBdr>
                      <w:divsChild>
                        <w:div w:id="1302346822">
                          <w:marLeft w:val="0"/>
                          <w:marRight w:val="0"/>
                          <w:marTop w:val="0"/>
                          <w:marBottom w:val="0"/>
                          <w:divBdr>
                            <w:top w:val="none" w:sz="0" w:space="0" w:color="auto"/>
                            <w:left w:val="none" w:sz="0" w:space="0" w:color="auto"/>
                            <w:bottom w:val="none" w:sz="0" w:space="0" w:color="auto"/>
                            <w:right w:val="none" w:sz="0" w:space="0" w:color="auto"/>
                          </w:divBdr>
                          <w:divsChild>
                            <w:div w:id="1767772039">
                              <w:marLeft w:val="0"/>
                              <w:marRight w:val="0"/>
                              <w:marTop w:val="120"/>
                              <w:marBottom w:val="360"/>
                              <w:divBdr>
                                <w:top w:val="none" w:sz="0" w:space="0" w:color="auto"/>
                                <w:left w:val="none" w:sz="0" w:space="0" w:color="auto"/>
                                <w:bottom w:val="none" w:sz="0" w:space="0" w:color="auto"/>
                                <w:right w:val="none" w:sz="0" w:space="0" w:color="auto"/>
                              </w:divBdr>
                              <w:divsChild>
                                <w:div w:id="571698153">
                                  <w:marLeft w:val="0"/>
                                  <w:marRight w:val="0"/>
                                  <w:marTop w:val="0"/>
                                  <w:marBottom w:val="0"/>
                                  <w:divBdr>
                                    <w:top w:val="none" w:sz="0" w:space="0" w:color="auto"/>
                                    <w:left w:val="none" w:sz="0" w:space="0" w:color="auto"/>
                                    <w:bottom w:val="none" w:sz="0" w:space="0" w:color="auto"/>
                                    <w:right w:val="none" w:sz="0" w:space="0" w:color="auto"/>
                                  </w:divBdr>
                                  <w:divsChild>
                                    <w:div w:id="4053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3460900">
      <w:bodyDiv w:val="1"/>
      <w:marLeft w:val="0"/>
      <w:marRight w:val="0"/>
      <w:marTop w:val="0"/>
      <w:marBottom w:val="0"/>
      <w:divBdr>
        <w:top w:val="none" w:sz="0" w:space="0" w:color="auto"/>
        <w:left w:val="none" w:sz="0" w:space="0" w:color="auto"/>
        <w:bottom w:val="none" w:sz="0" w:space="0" w:color="auto"/>
        <w:right w:val="none" w:sz="0" w:space="0" w:color="auto"/>
      </w:divBdr>
      <w:divsChild>
        <w:div w:id="2054377442">
          <w:marLeft w:val="0"/>
          <w:marRight w:val="1"/>
          <w:marTop w:val="0"/>
          <w:marBottom w:val="0"/>
          <w:divBdr>
            <w:top w:val="none" w:sz="0" w:space="0" w:color="auto"/>
            <w:left w:val="none" w:sz="0" w:space="0" w:color="auto"/>
            <w:bottom w:val="none" w:sz="0" w:space="0" w:color="auto"/>
            <w:right w:val="none" w:sz="0" w:space="0" w:color="auto"/>
          </w:divBdr>
          <w:divsChild>
            <w:div w:id="1058548205">
              <w:marLeft w:val="0"/>
              <w:marRight w:val="0"/>
              <w:marTop w:val="0"/>
              <w:marBottom w:val="0"/>
              <w:divBdr>
                <w:top w:val="none" w:sz="0" w:space="0" w:color="auto"/>
                <w:left w:val="none" w:sz="0" w:space="0" w:color="auto"/>
                <w:bottom w:val="none" w:sz="0" w:space="0" w:color="auto"/>
                <w:right w:val="none" w:sz="0" w:space="0" w:color="auto"/>
              </w:divBdr>
              <w:divsChild>
                <w:div w:id="1156334872">
                  <w:marLeft w:val="0"/>
                  <w:marRight w:val="1"/>
                  <w:marTop w:val="0"/>
                  <w:marBottom w:val="0"/>
                  <w:divBdr>
                    <w:top w:val="none" w:sz="0" w:space="0" w:color="auto"/>
                    <w:left w:val="none" w:sz="0" w:space="0" w:color="auto"/>
                    <w:bottom w:val="none" w:sz="0" w:space="0" w:color="auto"/>
                    <w:right w:val="none" w:sz="0" w:space="0" w:color="auto"/>
                  </w:divBdr>
                  <w:divsChild>
                    <w:div w:id="1874423154">
                      <w:marLeft w:val="0"/>
                      <w:marRight w:val="0"/>
                      <w:marTop w:val="0"/>
                      <w:marBottom w:val="0"/>
                      <w:divBdr>
                        <w:top w:val="none" w:sz="0" w:space="0" w:color="auto"/>
                        <w:left w:val="none" w:sz="0" w:space="0" w:color="auto"/>
                        <w:bottom w:val="none" w:sz="0" w:space="0" w:color="auto"/>
                        <w:right w:val="none" w:sz="0" w:space="0" w:color="auto"/>
                      </w:divBdr>
                      <w:divsChild>
                        <w:div w:id="42826500">
                          <w:marLeft w:val="0"/>
                          <w:marRight w:val="0"/>
                          <w:marTop w:val="0"/>
                          <w:marBottom w:val="0"/>
                          <w:divBdr>
                            <w:top w:val="none" w:sz="0" w:space="0" w:color="auto"/>
                            <w:left w:val="none" w:sz="0" w:space="0" w:color="auto"/>
                            <w:bottom w:val="none" w:sz="0" w:space="0" w:color="auto"/>
                            <w:right w:val="none" w:sz="0" w:space="0" w:color="auto"/>
                          </w:divBdr>
                          <w:divsChild>
                            <w:div w:id="1060178037">
                              <w:marLeft w:val="0"/>
                              <w:marRight w:val="0"/>
                              <w:marTop w:val="120"/>
                              <w:marBottom w:val="360"/>
                              <w:divBdr>
                                <w:top w:val="none" w:sz="0" w:space="0" w:color="auto"/>
                                <w:left w:val="none" w:sz="0" w:space="0" w:color="auto"/>
                                <w:bottom w:val="none" w:sz="0" w:space="0" w:color="auto"/>
                                <w:right w:val="none" w:sz="0" w:space="0" w:color="auto"/>
                              </w:divBdr>
                              <w:divsChild>
                                <w:div w:id="1064110242">
                                  <w:marLeft w:val="0"/>
                                  <w:marRight w:val="0"/>
                                  <w:marTop w:val="0"/>
                                  <w:marBottom w:val="0"/>
                                  <w:divBdr>
                                    <w:top w:val="none" w:sz="0" w:space="0" w:color="auto"/>
                                    <w:left w:val="none" w:sz="0" w:space="0" w:color="auto"/>
                                    <w:bottom w:val="none" w:sz="0" w:space="0" w:color="auto"/>
                                    <w:right w:val="none" w:sz="0" w:space="0" w:color="auto"/>
                                  </w:divBdr>
                                  <w:divsChild>
                                    <w:div w:id="1971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219766">
      <w:bodyDiv w:val="1"/>
      <w:marLeft w:val="0"/>
      <w:marRight w:val="0"/>
      <w:marTop w:val="0"/>
      <w:marBottom w:val="0"/>
      <w:divBdr>
        <w:top w:val="none" w:sz="0" w:space="0" w:color="auto"/>
        <w:left w:val="none" w:sz="0" w:space="0" w:color="auto"/>
        <w:bottom w:val="none" w:sz="0" w:space="0" w:color="auto"/>
        <w:right w:val="none" w:sz="0" w:space="0" w:color="auto"/>
      </w:divBdr>
      <w:divsChild>
        <w:div w:id="1007050994">
          <w:marLeft w:val="0"/>
          <w:marRight w:val="1"/>
          <w:marTop w:val="0"/>
          <w:marBottom w:val="0"/>
          <w:divBdr>
            <w:top w:val="none" w:sz="0" w:space="0" w:color="auto"/>
            <w:left w:val="none" w:sz="0" w:space="0" w:color="auto"/>
            <w:bottom w:val="none" w:sz="0" w:space="0" w:color="auto"/>
            <w:right w:val="none" w:sz="0" w:space="0" w:color="auto"/>
          </w:divBdr>
          <w:divsChild>
            <w:div w:id="1822308394">
              <w:marLeft w:val="0"/>
              <w:marRight w:val="0"/>
              <w:marTop w:val="0"/>
              <w:marBottom w:val="0"/>
              <w:divBdr>
                <w:top w:val="none" w:sz="0" w:space="0" w:color="auto"/>
                <w:left w:val="none" w:sz="0" w:space="0" w:color="auto"/>
                <w:bottom w:val="none" w:sz="0" w:space="0" w:color="auto"/>
                <w:right w:val="none" w:sz="0" w:space="0" w:color="auto"/>
              </w:divBdr>
              <w:divsChild>
                <w:div w:id="49770757">
                  <w:marLeft w:val="0"/>
                  <w:marRight w:val="1"/>
                  <w:marTop w:val="0"/>
                  <w:marBottom w:val="0"/>
                  <w:divBdr>
                    <w:top w:val="none" w:sz="0" w:space="0" w:color="auto"/>
                    <w:left w:val="none" w:sz="0" w:space="0" w:color="auto"/>
                    <w:bottom w:val="none" w:sz="0" w:space="0" w:color="auto"/>
                    <w:right w:val="none" w:sz="0" w:space="0" w:color="auto"/>
                  </w:divBdr>
                  <w:divsChild>
                    <w:div w:id="1956674465">
                      <w:marLeft w:val="0"/>
                      <w:marRight w:val="0"/>
                      <w:marTop w:val="0"/>
                      <w:marBottom w:val="0"/>
                      <w:divBdr>
                        <w:top w:val="none" w:sz="0" w:space="0" w:color="auto"/>
                        <w:left w:val="none" w:sz="0" w:space="0" w:color="auto"/>
                        <w:bottom w:val="none" w:sz="0" w:space="0" w:color="auto"/>
                        <w:right w:val="none" w:sz="0" w:space="0" w:color="auto"/>
                      </w:divBdr>
                      <w:divsChild>
                        <w:div w:id="1614051726">
                          <w:marLeft w:val="0"/>
                          <w:marRight w:val="0"/>
                          <w:marTop w:val="0"/>
                          <w:marBottom w:val="0"/>
                          <w:divBdr>
                            <w:top w:val="none" w:sz="0" w:space="0" w:color="auto"/>
                            <w:left w:val="none" w:sz="0" w:space="0" w:color="auto"/>
                            <w:bottom w:val="none" w:sz="0" w:space="0" w:color="auto"/>
                            <w:right w:val="none" w:sz="0" w:space="0" w:color="auto"/>
                          </w:divBdr>
                          <w:divsChild>
                            <w:div w:id="243690129">
                              <w:marLeft w:val="0"/>
                              <w:marRight w:val="0"/>
                              <w:marTop w:val="120"/>
                              <w:marBottom w:val="360"/>
                              <w:divBdr>
                                <w:top w:val="none" w:sz="0" w:space="0" w:color="auto"/>
                                <w:left w:val="none" w:sz="0" w:space="0" w:color="auto"/>
                                <w:bottom w:val="none" w:sz="0" w:space="0" w:color="auto"/>
                                <w:right w:val="none" w:sz="0" w:space="0" w:color="auto"/>
                              </w:divBdr>
                              <w:divsChild>
                                <w:div w:id="373505916">
                                  <w:marLeft w:val="420"/>
                                  <w:marRight w:val="0"/>
                                  <w:marTop w:val="0"/>
                                  <w:marBottom w:val="0"/>
                                  <w:divBdr>
                                    <w:top w:val="none" w:sz="0" w:space="0" w:color="auto"/>
                                    <w:left w:val="none" w:sz="0" w:space="0" w:color="auto"/>
                                    <w:bottom w:val="none" w:sz="0" w:space="0" w:color="auto"/>
                                    <w:right w:val="none" w:sz="0" w:space="0" w:color="auto"/>
                                  </w:divBdr>
                                  <w:divsChild>
                                    <w:div w:id="303698492">
                                      <w:marLeft w:val="0"/>
                                      <w:marRight w:val="0"/>
                                      <w:marTop w:val="0"/>
                                      <w:marBottom w:val="0"/>
                                      <w:divBdr>
                                        <w:top w:val="none" w:sz="0" w:space="0" w:color="auto"/>
                                        <w:left w:val="none" w:sz="0" w:space="0" w:color="auto"/>
                                        <w:bottom w:val="none" w:sz="0" w:space="0" w:color="auto"/>
                                        <w:right w:val="none" w:sz="0" w:space="0" w:color="auto"/>
                                      </w:divBdr>
                                      <w:divsChild>
                                        <w:div w:id="21412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666295">
      <w:bodyDiv w:val="1"/>
      <w:marLeft w:val="0"/>
      <w:marRight w:val="0"/>
      <w:marTop w:val="0"/>
      <w:marBottom w:val="0"/>
      <w:divBdr>
        <w:top w:val="none" w:sz="0" w:space="0" w:color="auto"/>
        <w:left w:val="none" w:sz="0" w:space="0" w:color="auto"/>
        <w:bottom w:val="none" w:sz="0" w:space="0" w:color="auto"/>
        <w:right w:val="none" w:sz="0" w:space="0" w:color="auto"/>
      </w:divBdr>
      <w:divsChild>
        <w:div w:id="1603297471">
          <w:marLeft w:val="0"/>
          <w:marRight w:val="0"/>
          <w:marTop w:val="0"/>
          <w:marBottom w:val="0"/>
          <w:divBdr>
            <w:top w:val="none" w:sz="0" w:space="0" w:color="auto"/>
            <w:left w:val="none" w:sz="0" w:space="0" w:color="auto"/>
            <w:bottom w:val="none" w:sz="0" w:space="0" w:color="auto"/>
            <w:right w:val="none" w:sz="0" w:space="0" w:color="auto"/>
          </w:divBdr>
          <w:divsChild>
            <w:div w:id="1819150738">
              <w:marLeft w:val="0"/>
              <w:marRight w:val="0"/>
              <w:marTop w:val="0"/>
              <w:marBottom w:val="0"/>
              <w:divBdr>
                <w:top w:val="none" w:sz="0" w:space="0" w:color="auto"/>
                <w:left w:val="none" w:sz="0" w:space="0" w:color="auto"/>
                <w:bottom w:val="none" w:sz="0" w:space="0" w:color="auto"/>
                <w:right w:val="none" w:sz="0" w:space="0" w:color="auto"/>
              </w:divBdr>
            </w:div>
            <w:div w:id="951011830">
              <w:marLeft w:val="0"/>
              <w:marRight w:val="0"/>
              <w:marTop w:val="0"/>
              <w:marBottom w:val="0"/>
              <w:divBdr>
                <w:top w:val="none" w:sz="0" w:space="0" w:color="auto"/>
                <w:left w:val="none" w:sz="0" w:space="0" w:color="auto"/>
                <w:bottom w:val="none" w:sz="0" w:space="0" w:color="auto"/>
                <w:right w:val="none" w:sz="0" w:space="0" w:color="auto"/>
              </w:divBdr>
            </w:div>
            <w:div w:id="2030061599">
              <w:marLeft w:val="0"/>
              <w:marRight w:val="0"/>
              <w:marTop w:val="0"/>
              <w:marBottom w:val="0"/>
              <w:divBdr>
                <w:top w:val="none" w:sz="0" w:space="0" w:color="auto"/>
                <w:left w:val="none" w:sz="0" w:space="0" w:color="auto"/>
                <w:bottom w:val="none" w:sz="0" w:space="0" w:color="auto"/>
                <w:right w:val="none" w:sz="0" w:space="0" w:color="auto"/>
              </w:divBdr>
            </w:div>
            <w:div w:id="1872910899">
              <w:marLeft w:val="0"/>
              <w:marRight w:val="0"/>
              <w:marTop w:val="0"/>
              <w:marBottom w:val="0"/>
              <w:divBdr>
                <w:top w:val="none" w:sz="0" w:space="0" w:color="auto"/>
                <w:left w:val="none" w:sz="0" w:space="0" w:color="auto"/>
                <w:bottom w:val="none" w:sz="0" w:space="0" w:color="auto"/>
                <w:right w:val="none" w:sz="0" w:space="0" w:color="auto"/>
              </w:divBdr>
            </w:div>
            <w:div w:id="1853758470">
              <w:marLeft w:val="0"/>
              <w:marRight w:val="0"/>
              <w:marTop w:val="0"/>
              <w:marBottom w:val="0"/>
              <w:divBdr>
                <w:top w:val="none" w:sz="0" w:space="0" w:color="auto"/>
                <w:left w:val="none" w:sz="0" w:space="0" w:color="auto"/>
                <w:bottom w:val="none" w:sz="0" w:space="0" w:color="auto"/>
                <w:right w:val="none" w:sz="0" w:space="0" w:color="auto"/>
              </w:divBdr>
            </w:div>
            <w:div w:id="305548109">
              <w:marLeft w:val="0"/>
              <w:marRight w:val="0"/>
              <w:marTop w:val="0"/>
              <w:marBottom w:val="0"/>
              <w:divBdr>
                <w:top w:val="none" w:sz="0" w:space="0" w:color="auto"/>
                <w:left w:val="none" w:sz="0" w:space="0" w:color="auto"/>
                <w:bottom w:val="none" w:sz="0" w:space="0" w:color="auto"/>
                <w:right w:val="none" w:sz="0" w:space="0" w:color="auto"/>
              </w:divBdr>
            </w:div>
            <w:div w:id="1783718423">
              <w:marLeft w:val="0"/>
              <w:marRight w:val="0"/>
              <w:marTop w:val="0"/>
              <w:marBottom w:val="0"/>
              <w:divBdr>
                <w:top w:val="none" w:sz="0" w:space="0" w:color="auto"/>
                <w:left w:val="none" w:sz="0" w:space="0" w:color="auto"/>
                <w:bottom w:val="none" w:sz="0" w:space="0" w:color="auto"/>
                <w:right w:val="none" w:sz="0" w:space="0" w:color="auto"/>
              </w:divBdr>
            </w:div>
            <w:div w:id="514463062">
              <w:marLeft w:val="0"/>
              <w:marRight w:val="0"/>
              <w:marTop w:val="0"/>
              <w:marBottom w:val="0"/>
              <w:divBdr>
                <w:top w:val="none" w:sz="0" w:space="0" w:color="auto"/>
                <w:left w:val="none" w:sz="0" w:space="0" w:color="auto"/>
                <w:bottom w:val="none" w:sz="0" w:space="0" w:color="auto"/>
                <w:right w:val="none" w:sz="0" w:space="0" w:color="auto"/>
              </w:divBdr>
            </w:div>
            <w:div w:id="8217960">
              <w:marLeft w:val="0"/>
              <w:marRight w:val="0"/>
              <w:marTop w:val="0"/>
              <w:marBottom w:val="0"/>
              <w:divBdr>
                <w:top w:val="none" w:sz="0" w:space="0" w:color="auto"/>
                <w:left w:val="none" w:sz="0" w:space="0" w:color="auto"/>
                <w:bottom w:val="none" w:sz="0" w:space="0" w:color="auto"/>
                <w:right w:val="none" w:sz="0" w:space="0" w:color="auto"/>
              </w:divBdr>
            </w:div>
            <w:div w:id="1570193212">
              <w:marLeft w:val="0"/>
              <w:marRight w:val="0"/>
              <w:marTop w:val="0"/>
              <w:marBottom w:val="0"/>
              <w:divBdr>
                <w:top w:val="none" w:sz="0" w:space="0" w:color="auto"/>
                <w:left w:val="none" w:sz="0" w:space="0" w:color="auto"/>
                <w:bottom w:val="none" w:sz="0" w:space="0" w:color="auto"/>
                <w:right w:val="none" w:sz="0" w:space="0" w:color="auto"/>
              </w:divBdr>
            </w:div>
            <w:div w:id="2054840331">
              <w:marLeft w:val="0"/>
              <w:marRight w:val="0"/>
              <w:marTop w:val="0"/>
              <w:marBottom w:val="0"/>
              <w:divBdr>
                <w:top w:val="none" w:sz="0" w:space="0" w:color="auto"/>
                <w:left w:val="none" w:sz="0" w:space="0" w:color="auto"/>
                <w:bottom w:val="none" w:sz="0" w:space="0" w:color="auto"/>
                <w:right w:val="none" w:sz="0" w:space="0" w:color="auto"/>
              </w:divBdr>
            </w:div>
            <w:div w:id="646082943">
              <w:marLeft w:val="0"/>
              <w:marRight w:val="0"/>
              <w:marTop w:val="0"/>
              <w:marBottom w:val="0"/>
              <w:divBdr>
                <w:top w:val="none" w:sz="0" w:space="0" w:color="auto"/>
                <w:left w:val="none" w:sz="0" w:space="0" w:color="auto"/>
                <w:bottom w:val="none" w:sz="0" w:space="0" w:color="auto"/>
                <w:right w:val="none" w:sz="0" w:space="0" w:color="auto"/>
              </w:divBdr>
            </w:div>
            <w:div w:id="1018658784">
              <w:marLeft w:val="0"/>
              <w:marRight w:val="0"/>
              <w:marTop w:val="0"/>
              <w:marBottom w:val="0"/>
              <w:divBdr>
                <w:top w:val="none" w:sz="0" w:space="0" w:color="auto"/>
                <w:left w:val="none" w:sz="0" w:space="0" w:color="auto"/>
                <w:bottom w:val="none" w:sz="0" w:space="0" w:color="auto"/>
                <w:right w:val="none" w:sz="0" w:space="0" w:color="auto"/>
              </w:divBdr>
            </w:div>
            <w:div w:id="1558468749">
              <w:marLeft w:val="0"/>
              <w:marRight w:val="0"/>
              <w:marTop w:val="0"/>
              <w:marBottom w:val="0"/>
              <w:divBdr>
                <w:top w:val="none" w:sz="0" w:space="0" w:color="auto"/>
                <w:left w:val="none" w:sz="0" w:space="0" w:color="auto"/>
                <w:bottom w:val="none" w:sz="0" w:space="0" w:color="auto"/>
                <w:right w:val="none" w:sz="0" w:space="0" w:color="auto"/>
              </w:divBdr>
            </w:div>
            <w:div w:id="1194003898">
              <w:marLeft w:val="0"/>
              <w:marRight w:val="0"/>
              <w:marTop w:val="0"/>
              <w:marBottom w:val="0"/>
              <w:divBdr>
                <w:top w:val="none" w:sz="0" w:space="0" w:color="auto"/>
                <w:left w:val="none" w:sz="0" w:space="0" w:color="auto"/>
                <w:bottom w:val="none" w:sz="0" w:space="0" w:color="auto"/>
                <w:right w:val="none" w:sz="0" w:space="0" w:color="auto"/>
              </w:divBdr>
            </w:div>
            <w:div w:id="329718542">
              <w:marLeft w:val="0"/>
              <w:marRight w:val="0"/>
              <w:marTop w:val="0"/>
              <w:marBottom w:val="0"/>
              <w:divBdr>
                <w:top w:val="none" w:sz="0" w:space="0" w:color="auto"/>
                <w:left w:val="none" w:sz="0" w:space="0" w:color="auto"/>
                <w:bottom w:val="none" w:sz="0" w:space="0" w:color="auto"/>
                <w:right w:val="none" w:sz="0" w:space="0" w:color="auto"/>
              </w:divBdr>
            </w:div>
            <w:div w:id="2012490625">
              <w:marLeft w:val="0"/>
              <w:marRight w:val="0"/>
              <w:marTop w:val="0"/>
              <w:marBottom w:val="0"/>
              <w:divBdr>
                <w:top w:val="none" w:sz="0" w:space="0" w:color="auto"/>
                <w:left w:val="none" w:sz="0" w:space="0" w:color="auto"/>
                <w:bottom w:val="none" w:sz="0" w:space="0" w:color="auto"/>
                <w:right w:val="none" w:sz="0" w:space="0" w:color="auto"/>
              </w:divBdr>
            </w:div>
            <w:div w:id="357390077">
              <w:marLeft w:val="0"/>
              <w:marRight w:val="0"/>
              <w:marTop w:val="0"/>
              <w:marBottom w:val="0"/>
              <w:divBdr>
                <w:top w:val="none" w:sz="0" w:space="0" w:color="auto"/>
                <w:left w:val="none" w:sz="0" w:space="0" w:color="auto"/>
                <w:bottom w:val="none" w:sz="0" w:space="0" w:color="auto"/>
                <w:right w:val="none" w:sz="0" w:space="0" w:color="auto"/>
              </w:divBdr>
            </w:div>
            <w:div w:id="1507744130">
              <w:marLeft w:val="0"/>
              <w:marRight w:val="0"/>
              <w:marTop w:val="0"/>
              <w:marBottom w:val="0"/>
              <w:divBdr>
                <w:top w:val="none" w:sz="0" w:space="0" w:color="auto"/>
                <w:left w:val="none" w:sz="0" w:space="0" w:color="auto"/>
                <w:bottom w:val="none" w:sz="0" w:space="0" w:color="auto"/>
                <w:right w:val="none" w:sz="0" w:space="0" w:color="auto"/>
              </w:divBdr>
            </w:div>
            <w:div w:id="1941523783">
              <w:marLeft w:val="0"/>
              <w:marRight w:val="0"/>
              <w:marTop w:val="0"/>
              <w:marBottom w:val="0"/>
              <w:divBdr>
                <w:top w:val="none" w:sz="0" w:space="0" w:color="auto"/>
                <w:left w:val="none" w:sz="0" w:space="0" w:color="auto"/>
                <w:bottom w:val="none" w:sz="0" w:space="0" w:color="auto"/>
                <w:right w:val="none" w:sz="0" w:space="0" w:color="auto"/>
              </w:divBdr>
            </w:div>
            <w:div w:id="943656479">
              <w:marLeft w:val="0"/>
              <w:marRight w:val="0"/>
              <w:marTop w:val="0"/>
              <w:marBottom w:val="0"/>
              <w:divBdr>
                <w:top w:val="none" w:sz="0" w:space="0" w:color="auto"/>
                <w:left w:val="none" w:sz="0" w:space="0" w:color="auto"/>
                <w:bottom w:val="none" w:sz="0" w:space="0" w:color="auto"/>
                <w:right w:val="none" w:sz="0" w:space="0" w:color="auto"/>
              </w:divBdr>
            </w:div>
            <w:div w:id="1407803244">
              <w:marLeft w:val="0"/>
              <w:marRight w:val="0"/>
              <w:marTop w:val="0"/>
              <w:marBottom w:val="0"/>
              <w:divBdr>
                <w:top w:val="none" w:sz="0" w:space="0" w:color="auto"/>
                <w:left w:val="none" w:sz="0" w:space="0" w:color="auto"/>
                <w:bottom w:val="none" w:sz="0" w:space="0" w:color="auto"/>
                <w:right w:val="none" w:sz="0" w:space="0" w:color="auto"/>
              </w:divBdr>
            </w:div>
            <w:div w:id="1661927629">
              <w:marLeft w:val="0"/>
              <w:marRight w:val="0"/>
              <w:marTop w:val="0"/>
              <w:marBottom w:val="0"/>
              <w:divBdr>
                <w:top w:val="none" w:sz="0" w:space="0" w:color="auto"/>
                <w:left w:val="none" w:sz="0" w:space="0" w:color="auto"/>
                <w:bottom w:val="none" w:sz="0" w:space="0" w:color="auto"/>
                <w:right w:val="none" w:sz="0" w:space="0" w:color="auto"/>
              </w:divBdr>
            </w:div>
            <w:div w:id="942343901">
              <w:marLeft w:val="0"/>
              <w:marRight w:val="0"/>
              <w:marTop w:val="0"/>
              <w:marBottom w:val="0"/>
              <w:divBdr>
                <w:top w:val="none" w:sz="0" w:space="0" w:color="auto"/>
                <w:left w:val="none" w:sz="0" w:space="0" w:color="auto"/>
                <w:bottom w:val="none" w:sz="0" w:space="0" w:color="auto"/>
                <w:right w:val="none" w:sz="0" w:space="0" w:color="auto"/>
              </w:divBdr>
            </w:div>
            <w:div w:id="1392458441">
              <w:marLeft w:val="0"/>
              <w:marRight w:val="0"/>
              <w:marTop w:val="0"/>
              <w:marBottom w:val="0"/>
              <w:divBdr>
                <w:top w:val="none" w:sz="0" w:space="0" w:color="auto"/>
                <w:left w:val="none" w:sz="0" w:space="0" w:color="auto"/>
                <w:bottom w:val="none" w:sz="0" w:space="0" w:color="auto"/>
                <w:right w:val="none" w:sz="0" w:space="0" w:color="auto"/>
              </w:divBdr>
            </w:div>
            <w:div w:id="1499078955">
              <w:marLeft w:val="0"/>
              <w:marRight w:val="0"/>
              <w:marTop w:val="0"/>
              <w:marBottom w:val="0"/>
              <w:divBdr>
                <w:top w:val="none" w:sz="0" w:space="0" w:color="auto"/>
                <w:left w:val="none" w:sz="0" w:space="0" w:color="auto"/>
                <w:bottom w:val="none" w:sz="0" w:space="0" w:color="auto"/>
                <w:right w:val="none" w:sz="0" w:space="0" w:color="auto"/>
              </w:divBdr>
            </w:div>
            <w:div w:id="1984890001">
              <w:marLeft w:val="0"/>
              <w:marRight w:val="0"/>
              <w:marTop w:val="0"/>
              <w:marBottom w:val="0"/>
              <w:divBdr>
                <w:top w:val="none" w:sz="0" w:space="0" w:color="auto"/>
                <w:left w:val="none" w:sz="0" w:space="0" w:color="auto"/>
                <w:bottom w:val="none" w:sz="0" w:space="0" w:color="auto"/>
                <w:right w:val="none" w:sz="0" w:space="0" w:color="auto"/>
              </w:divBdr>
            </w:div>
            <w:div w:id="831723128">
              <w:marLeft w:val="0"/>
              <w:marRight w:val="0"/>
              <w:marTop w:val="0"/>
              <w:marBottom w:val="0"/>
              <w:divBdr>
                <w:top w:val="none" w:sz="0" w:space="0" w:color="auto"/>
                <w:left w:val="none" w:sz="0" w:space="0" w:color="auto"/>
                <w:bottom w:val="none" w:sz="0" w:space="0" w:color="auto"/>
                <w:right w:val="none" w:sz="0" w:space="0" w:color="auto"/>
              </w:divBdr>
            </w:div>
            <w:div w:id="144665455">
              <w:marLeft w:val="0"/>
              <w:marRight w:val="0"/>
              <w:marTop w:val="0"/>
              <w:marBottom w:val="0"/>
              <w:divBdr>
                <w:top w:val="none" w:sz="0" w:space="0" w:color="auto"/>
                <w:left w:val="none" w:sz="0" w:space="0" w:color="auto"/>
                <w:bottom w:val="none" w:sz="0" w:space="0" w:color="auto"/>
                <w:right w:val="none" w:sz="0" w:space="0" w:color="auto"/>
              </w:divBdr>
            </w:div>
            <w:div w:id="507402737">
              <w:marLeft w:val="0"/>
              <w:marRight w:val="0"/>
              <w:marTop w:val="0"/>
              <w:marBottom w:val="0"/>
              <w:divBdr>
                <w:top w:val="none" w:sz="0" w:space="0" w:color="auto"/>
                <w:left w:val="none" w:sz="0" w:space="0" w:color="auto"/>
                <w:bottom w:val="none" w:sz="0" w:space="0" w:color="auto"/>
                <w:right w:val="none" w:sz="0" w:space="0" w:color="auto"/>
              </w:divBdr>
            </w:div>
            <w:div w:id="511992216">
              <w:marLeft w:val="0"/>
              <w:marRight w:val="0"/>
              <w:marTop w:val="0"/>
              <w:marBottom w:val="0"/>
              <w:divBdr>
                <w:top w:val="none" w:sz="0" w:space="0" w:color="auto"/>
                <w:left w:val="none" w:sz="0" w:space="0" w:color="auto"/>
                <w:bottom w:val="none" w:sz="0" w:space="0" w:color="auto"/>
                <w:right w:val="none" w:sz="0" w:space="0" w:color="auto"/>
              </w:divBdr>
            </w:div>
            <w:div w:id="892547066">
              <w:marLeft w:val="0"/>
              <w:marRight w:val="0"/>
              <w:marTop w:val="0"/>
              <w:marBottom w:val="0"/>
              <w:divBdr>
                <w:top w:val="none" w:sz="0" w:space="0" w:color="auto"/>
                <w:left w:val="none" w:sz="0" w:space="0" w:color="auto"/>
                <w:bottom w:val="none" w:sz="0" w:space="0" w:color="auto"/>
                <w:right w:val="none" w:sz="0" w:space="0" w:color="auto"/>
              </w:divBdr>
            </w:div>
            <w:div w:id="694307287">
              <w:marLeft w:val="0"/>
              <w:marRight w:val="0"/>
              <w:marTop w:val="0"/>
              <w:marBottom w:val="0"/>
              <w:divBdr>
                <w:top w:val="none" w:sz="0" w:space="0" w:color="auto"/>
                <w:left w:val="none" w:sz="0" w:space="0" w:color="auto"/>
                <w:bottom w:val="none" w:sz="0" w:space="0" w:color="auto"/>
                <w:right w:val="none" w:sz="0" w:space="0" w:color="auto"/>
              </w:divBdr>
            </w:div>
            <w:div w:id="1501575820">
              <w:marLeft w:val="0"/>
              <w:marRight w:val="0"/>
              <w:marTop w:val="0"/>
              <w:marBottom w:val="0"/>
              <w:divBdr>
                <w:top w:val="none" w:sz="0" w:space="0" w:color="auto"/>
                <w:left w:val="none" w:sz="0" w:space="0" w:color="auto"/>
                <w:bottom w:val="none" w:sz="0" w:space="0" w:color="auto"/>
                <w:right w:val="none" w:sz="0" w:space="0" w:color="auto"/>
              </w:divBdr>
            </w:div>
            <w:div w:id="338772490">
              <w:marLeft w:val="0"/>
              <w:marRight w:val="0"/>
              <w:marTop w:val="0"/>
              <w:marBottom w:val="0"/>
              <w:divBdr>
                <w:top w:val="none" w:sz="0" w:space="0" w:color="auto"/>
                <w:left w:val="none" w:sz="0" w:space="0" w:color="auto"/>
                <w:bottom w:val="none" w:sz="0" w:space="0" w:color="auto"/>
                <w:right w:val="none" w:sz="0" w:space="0" w:color="auto"/>
              </w:divBdr>
            </w:div>
            <w:div w:id="63114343">
              <w:marLeft w:val="0"/>
              <w:marRight w:val="0"/>
              <w:marTop w:val="0"/>
              <w:marBottom w:val="0"/>
              <w:divBdr>
                <w:top w:val="none" w:sz="0" w:space="0" w:color="auto"/>
                <w:left w:val="none" w:sz="0" w:space="0" w:color="auto"/>
                <w:bottom w:val="none" w:sz="0" w:space="0" w:color="auto"/>
                <w:right w:val="none" w:sz="0" w:space="0" w:color="auto"/>
              </w:divBdr>
            </w:div>
            <w:div w:id="13921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8715">
      <w:bodyDiv w:val="1"/>
      <w:marLeft w:val="0"/>
      <w:marRight w:val="0"/>
      <w:marTop w:val="0"/>
      <w:marBottom w:val="0"/>
      <w:divBdr>
        <w:top w:val="none" w:sz="0" w:space="0" w:color="auto"/>
        <w:left w:val="none" w:sz="0" w:space="0" w:color="auto"/>
        <w:bottom w:val="none" w:sz="0" w:space="0" w:color="auto"/>
        <w:right w:val="none" w:sz="0" w:space="0" w:color="auto"/>
      </w:divBdr>
      <w:divsChild>
        <w:div w:id="309286486">
          <w:marLeft w:val="0"/>
          <w:marRight w:val="1"/>
          <w:marTop w:val="0"/>
          <w:marBottom w:val="0"/>
          <w:divBdr>
            <w:top w:val="none" w:sz="0" w:space="0" w:color="auto"/>
            <w:left w:val="none" w:sz="0" w:space="0" w:color="auto"/>
            <w:bottom w:val="none" w:sz="0" w:space="0" w:color="auto"/>
            <w:right w:val="none" w:sz="0" w:space="0" w:color="auto"/>
          </w:divBdr>
          <w:divsChild>
            <w:div w:id="2141534786">
              <w:marLeft w:val="0"/>
              <w:marRight w:val="0"/>
              <w:marTop w:val="0"/>
              <w:marBottom w:val="0"/>
              <w:divBdr>
                <w:top w:val="none" w:sz="0" w:space="0" w:color="auto"/>
                <w:left w:val="none" w:sz="0" w:space="0" w:color="auto"/>
                <w:bottom w:val="none" w:sz="0" w:space="0" w:color="auto"/>
                <w:right w:val="none" w:sz="0" w:space="0" w:color="auto"/>
              </w:divBdr>
              <w:divsChild>
                <w:div w:id="229266798">
                  <w:marLeft w:val="0"/>
                  <w:marRight w:val="1"/>
                  <w:marTop w:val="0"/>
                  <w:marBottom w:val="0"/>
                  <w:divBdr>
                    <w:top w:val="none" w:sz="0" w:space="0" w:color="auto"/>
                    <w:left w:val="none" w:sz="0" w:space="0" w:color="auto"/>
                    <w:bottom w:val="none" w:sz="0" w:space="0" w:color="auto"/>
                    <w:right w:val="none" w:sz="0" w:space="0" w:color="auto"/>
                  </w:divBdr>
                  <w:divsChild>
                    <w:div w:id="1884100463">
                      <w:marLeft w:val="0"/>
                      <w:marRight w:val="0"/>
                      <w:marTop w:val="0"/>
                      <w:marBottom w:val="0"/>
                      <w:divBdr>
                        <w:top w:val="none" w:sz="0" w:space="0" w:color="auto"/>
                        <w:left w:val="none" w:sz="0" w:space="0" w:color="auto"/>
                        <w:bottom w:val="none" w:sz="0" w:space="0" w:color="auto"/>
                        <w:right w:val="none" w:sz="0" w:space="0" w:color="auto"/>
                      </w:divBdr>
                      <w:divsChild>
                        <w:div w:id="956369196">
                          <w:marLeft w:val="0"/>
                          <w:marRight w:val="0"/>
                          <w:marTop w:val="0"/>
                          <w:marBottom w:val="0"/>
                          <w:divBdr>
                            <w:top w:val="none" w:sz="0" w:space="0" w:color="auto"/>
                            <w:left w:val="none" w:sz="0" w:space="0" w:color="auto"/>
                            <w:bottom w:val="none" w:sz="0" w:space="0" w:color="auto"/>
                            <w:right w:val="none" w:sz="0" w:space="0" w:color="auto"/>
                          </w:divBdr>
                          <w:divsChild>
                            <w:div w:id="1125585469">
                              <w:marLeft w:val="0"/>
                              <w:marRight w:val="0"/>
                              <w:marTop w:val="120"/>
                              <w:marBottom w:val="360"/>
                              <w:divBdr>
                                <w:top w:val="none" w:sz="0" w:space="0" w:color="auto"/>
                                <w:left w:val="none" w:sz="0" w:space="0" w:color="auto"/>
                                <w:bottom w:val="none" w:sz="0" w:space="0" w:color="auto"/>
                                <w:right w:val="none" w:sz="0" w:space="0" w:color="auto"/>
                              </w:divBdr>
                              <w:divsChild>
                                <w:div w:id="297880710">
                                  <w:marLeft w:val="420"/>
                                  <w:marRight w:val="0"/>
                                  <w:marTop w:val="0"/>
                                  <w:marBottom w:val="0"/>
                                  <w:divBdr>
                                    <w:top w:val="none" w:sz="0" w:space="0" w:color="auto"/>
                                    <w:left w:val="none" w:sz="0" w:space="0" w:color="auto"/>
                                    <w:bottom w:val="none" w:sz="0" w:space="0" w:color="auto"/>
                                    <w:right w:val="none" w:sz="0" w:space="0" w:color="auto"/>
                                  </w:divBdr>
                                  <w:divsChild>
                                    <w:div w:id="1847361492">
                                      <w:marLeft w:val="0"/>
                                      <w:marRight w:val="0"/>
                                      <w:marTop w:val="0"/>
                                      <w:marBottom w:val="0"/>
                                      <w:divBdr>
                                        <w:top w:val="none" w:sz="0" w:space="0" w:color="auto"/>
                                        <w:left w:val="none" w:sz="0" w:space="0" w:color="auto"/>
                                        <w:bottom w:val="none" w:sz="0" w:space="0" w:color="auto"/>
                                        <w:right w:val="none" w:sz="0" w:space="0" w:color="auto"/>
                                      </w:divBdr>
                                      <w:divsChild>
                                        <w:div w:id="2525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56247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73">
          <w:marLeft w:val="0"/>
          <w:marRight w:val="1"/>
          <w:marTop w:val="0"/>
          <w:marBottom w:val="0"/>
          <w:divBdr>
            <w:top w:val="none" w:sz="0" w:space="0" w:color="auto"/>
            <w:left w:val="none" w:sz="0" w:space="0" w:color="auto"/>
            <w:bottom w:val="none" w:sz="0" w:space="0" w:color="auto"/>
            <w:right w:val="none" w:sz="0" w:space="0" w:color="auto"/>
          </w:divBdr>
          <w:divsChild>
            <w:div w:id="1206288313">
              <w:marLeft w:val="0"/>
              <w:marRight w:val="0"/>
              <w:marTop w:val="0"/>
              <w:marBottom w:val="0"/>
              <w:divBdr>
                <w:top w:val="none" w:sz="0" w:space="0" w:color="auto"/>
                <w:left w:val="none" w:sz="0" w:space="0" w:color="auto"/>
                <w:bottom w:val="none" w:sz="0" w:space="0" w:color="auto"/>
                <w:right w:val="none" w:sz="0" w:space="0" w:color="auto"/>
              </w:divBdr>
              <w:divsChild>
                <w:div w:id="180969347">
                  <w:marLeft w:val="0"/>
                  <w:marRight w:val="1"/>
                  <w:marTop w:val="0"/>
                  <w:marBottom w:val="0"/>
                  <w:divBdr>
                    <w:top w:val="none" w:sz="0" w:space="0" w:color="auto"/>
                    <w:left w:val="none" w:sz="0" w:space="0" w:color="auto"/>
                    <w:bottom w:val="none" w:sz="0" w:space="0" w:color="auto"/>
                    <w:right w:val="none" w:sz="0" w:space="0" w:color="auto"/>
                  </w:divBdr>
                  <w:divsChild>
                    <w:div w:id="229923867">
                      <w:marLeft w:val="0"/>
                      <w:marRight w:val="0"/>
                      <w:marTop w:val="0"/>
                      <w:marBottom w:val="0"/>
                      <w:divBdr>
                        <w:top w:val="none" w:sz="0" w:space="0" w:color="auto"/>
                        <w:left w:val="none" w:sz="0" w:space="0" w:color="auto"/>
                        <w:bottom w:val="none" w:sz="0" w:space="0" w:color="auto"/>
                        <w:right w:val="none" w:sz="0" w:space="0" w:color="auto"/>
                      </w:divBdr>
                      <w:divsChild>
                        <w:div w:id="461384944">
                          <w:marLeft w:val="0"/>
                          <w:marRight w:val="0"/>
                          <w:marTop w:val="0"/>
                          <w:marBottom w:val="0"/>
                          <w:divBdr>
                            <w:top w:val="none" w:sz="0" w:space="0" w:color="auto"/>
                            <w:left w:val="none" w:sz="0" w:space="0" w:color="auto"/>
                            <w:bottom w:val="none" w:sz="0" w:space="0" w:color="auto"/>
                            <w:right w:val="none" w:sz="0" w:space="0" w:color="auto"/>
                          </w:divBdr>
                          <w:divsChild>
                            <w:div w:id="1617560246">
                              <w:marLeft w:val="0"/>
                              <w:marRight w:val="0"/>
                              <w:marTop w:val="120"/>
                              <w:marBottom w:val="360"/>
                              <w:divBdr>
                                <w:top w:val="none" w:sz="0" w:space="0" w:color="auto"/>
                                <w:left w:val="none" w:sz="0" w:space="0" w:color="auto"/>
                                <w:bottom w:val="none" w:sz="0" w:space="0" w:color="auto"/>
                                <w:right w:val="none" w:sz="0" w:space="0" w:color="auto"/>
                              </w:divBdr>
                              <w:divsChild>
                                <w:div w:id="210505882">
                                  <w:marLeft w:val="0"/>
                                  <w:marRight w:val="0"/>
                                  <w:marTop w:val="0"/>
                                  <w:marBottom w:val="0"/>
                                  <w:divBdr>
                                    <w:top w:val="none" w:sz="0" w:space="0" w:color="auto"/>
                                    <w:left w:val="none" w:sz="0" w:space="0" w:color="auto"/>
                                    <w:bottom w:val="none" w:sz="0" w:space="0" w:color="auto"/>
                                    <w:right w:val="none" w:sz="0" w:space="0" w:color="auto"/>
                                  </w:divBdr>
                                  <w:divsChild>
                                    <w:div w:id="57586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075169">
      <w:bodyDiv w:val="1"/>
      <w:marLeft w:val="0"/>
      <w:marRight w:val="0"/>
      <w:marTop w:val="0"/>
      <w:marBottom w:val="0"/>
      <w:divBdr>
        <w:top w:val="none" w:sz="0" w:space="0" w:color="auto"/>
        <w:left w:val="none" w:sz="0" w:space="0" w:color="auto"/>
        <w:bottom w:val="none" w:sz="0" w:space="0" w:color="auto"/>
        <w:right w:val="none" w:sz="0" w:space="0" w:color="auto"/>
      </w:divBdr>
      <w:divsChild>
        <w:div w:id="2035382306">
          <w:marLeft w:val="0"/>
          <w:marRight w:val="1"/>
          <w:marTop w:val="0"/>
          <w:marBottom w:val="0"/>
          <w:divBdr>
            <w:top w:val="none" w:sz="0" w:space="0" w:color="auto"/>
            <w:left w:val="none" w:sz="0" w:space="0" w:color="auto"/>
            <w:bottom w:val="none" w:sz="0" w:space="0" w:color="auto"/>
            <w:right w:val="none" w:sz="0" w:space="0" w:color="auto"/>
          </w:divBdr>
          <w:divsChild>
            <w:div w:id="1555191650">
              <w:marLeft w:val="0"/>
              <w:marRight w:val="0"/>
              <w:marTop w:val="0"/>
              <w:marBottom w:val="0"/>
              <w:divBdr>
                <w:top w:val="none" w:sz="0" w:space="0" w:color="auto"/>
                <w:left w:val="none" w:sz="0" w:space="0" w:color="auto"/>
                <w:bottom w:val="none" w:sz="0" w:space="0" w:color="auto"/>
                <w:right w:val="none" w:sz="0" w:space="0" w:color="auto"/>
              </w:divBdr>
              <w:divsChild>
                <w:div w:id="633095282">
                  <w:marLeft w:val="0"/>
                  <w:marRight w:val="1"/>
                  <w:marTop w:val="0"/>
                  <w:marBottom w:val="0"/>
                  <w:divBdr>
                    <w:top w:val="none" w:sz="0" w:space="0" w:color="auto"/>
                    <w:left w:val="none" w:sz="0" w:space="0" w:color="auto"/>
                    <w:bottom w:val="none" w:sz="0" w:space="0" w:color="auto"/>
                    <w:right w:val="none" w:sz="0" w:space="0" w:color="auto"/>
                  </w:divBdr>
                  <w:divsChild>
                    <w:div w:id="300308477">
                      <w:marLeft w:val="0"/>
                      <w:marRight w:val="0"/>
                      <w:marTop w:val="0"/>
                      <w:marBottom w:val="0"/>
                      <w:divBdr>
                        <w:top w:val="none" w:sz="0" w:space="0" w:color="auto"/>
                        <w:left w:val="none" w:sz="0" w:space="0" w:color="auto"/>
                        <w:bottom w:val="none" w:sz="0" w:space="0" w:color="auto"/>
                        <w:right w:val="none" w:sz="0" w:space="0" w:color="auto"/>
                      </w:divBdr>
                      <w:divsChild>
                        <w:div w:id="370232619">
                          <w:marLeft w:val="0"/>
                          <w:marRight w:val="0"/>
                          <w:marTop w:val="0"/>
                          <w:marBottom w:val="0"/>
                          <w:divBdr>
                            <w:top w:val="none" w:sz="0" w:space="0" w:color="auto"/>
                            <w:left w:val="none" w:sz="0" w:space="0" w:color="auto"/>
                            <w:bottom w:val="none" w:sz="0" w:space="0" w:color="auto"/>
                            <w:right w:val="none" w:sz="0" w:space="0" w:color="auto"/>
                          </w:divBdr>
                          <w:divsChild>
                            <w:div w:id="2097164252">
                              <w:marLeft w:val="0"/>
                              <w:marRight w:val="0"/>
                              <w:marTop w:val="120"/>
                              <w:marBottom w:val="360"/>
                              <w:divBdr>
                                <w:top w:val="none" w:sz="0" w:space="0" w:color="auto"/>
                                <w:left w:val="none" w:sz="0" w:space="0" w:color="auto"/>
                                <w:bottom w:val="none" w:sz="0" w:space="0" w:color="auto"/>
                                <w:right w:val="none" w:sz="0" w:space="0" w:color="auto"/>
                              </w:divBdr>
                              <w:divsChild>
                                <w:div w:id="1019232040">
                                  <w:marLeft w:val="0"/>
                                  <w:marRight w:val="0"/>
                                  <w:marTop w:val="0"/>
                                  <w:marBottom w:val="0"/>
                                  <w:divBdr>
                                    <w:top w:val="none" w:sz="0" w:space="0" w:color="auto"/>
                                    <w:left w:val="none" w:sz="0" w:space="0" w:color="auto"/>
                                    <w:bottom w:val="none" w:sz="0" w:space="0" w:color="auto"/>
                                    <w:right w:val="none" w:sz="0" w:space="0" w:color="auto"/>
                                  </w:divBdr>
                                  <w:divsChild>
                                    <w:div w:id="6188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791321">
      <w:bodyDiv w:val="1"/>
      <w:marLeft w:val="0"/>
      <w:marRight w:val="0"/>
      <w:marTop w:val="0"/>
      <w:marBottom w:val="0"/>
      <w:divBdr>
        <w:top w:val="none" w:sz="0" w:space="0" w:color="auto"/>
        <w:left w:val="none" w:sz="0" w:space="0" w:color="auto"/>
        <w:bottom w:val="none" w:sz="0" w:space="0" w:color="auto"/>
        <w:right w:val="none" w:sz="0" w:space="0" w:color="auto"/>
      </w:divBdr>
      <w:divsChild>
        <w:div w:id="482282869">
          <w:marLeft w:val="0"/>
          <w:marRight w:val="1"/>
          <w:marTop w:val="0"/>
          <w:marBottom w:val="0"/>
          <w:divBdr>
            <w:top w:val="none" w:sz="0" w:space="0" w:color="auto"/>
            <w:left w:val="none" w:sz="0" w:space="0" w:color="auto"/>
            <w:bottom w:val="none" w:sz="0" w:space="0" w:color="auto"/>
            <w:right w:val="none" w:sz="0" w:space="0" w:color="auto"/>
          </w:divBdr>
          <w:divsChild>
            <w:div w:id="692725290">
              <w:marLeft w:val="0"/>
              <w:marRight w:val="0"/>
              <w:marTop w:val="0"/>
              <w:marBottom w:val="0"/>
              <w:divBdr>
                <w:top w:val="none" w:sz="0" w:space="0" w:color="auto"/>
                <w:left w:val="none" w:sz="0" w:space="0" w:color="auto"/>
                <w:bottom w:val="none" w:sz="0" w:space="0" w:color="auto"/>
                <w:right w:val="none" w:sz="0" w:space="0" w:color="auto"/>
              </w:divBdr>
              <w:divsChild>
                <w:div w:id="18118695">
                  <w:marLeft w:val="0"/>
                  <w:marRight w:val="1"/>
                  <w:marTop w:val="0"/>
                  <w:marBottom w:val="0"/>
                  <w:divBdr>
                    <w:top w:val="none" w:sz="0" w:space="0" w:color="auto"/>
                    <w:left w:val="none" w:sz="0" w:space="0" w:color="auto"/>
                    <w:bottom w:val="none" w:sz="0" w:space="0" w:color="auto"/>
                    <w:right w:val="none" w:sz="0" w:space="0" w:color="auto"/>
                  </w:divBdr>
                  <w:divsChild>
                    <w:div w:id="617226115">
                      <w:marLeft w:val="0"/>
                      <w:marRight w:val="0"/>
                      <w:marTop w:val="0"/>
                      <w:marBottom w:val="0"/>
                      <w:divBdr>
                        <w:top w:val="none" w:sz="0" w:space="0" w:color="auto"/>
                        <w:left w:val="none" w:sz="0" w:space="0" w:color="auto"/>
                        <w:bottom w:val="none" w:sz="0" w:space="0" w:color="auto"/>
                        <w:right w:val="none" w:sz="0" w:space="0" w:color="auto"/>
                      </w:divBdr>
                      <w:divsChild>
                        <w:div w:id="342245665">
                          <w:marLeft w:val="0"/>
                          <w:marRight w:val="0"/>
                          <w:marTop w:val="0"/>
                          <w:marBottom w:val="0"/>
                          <w:divBdr>
                            <w:top w:val="none" w:sz="0" w:space="0" w:color="auto"/>
                            <w:left w:val="none" w:sz="0" w:space="0" w:color="auto"/>
                            <w:bottom w:val="none" w:sz="0" w:space="0" w:color="auto"/>
                            <w:right w:val="none" w:sz="0" w:space="0" w:color="auto"/>
                          </w:divBdr>
                          <w:divsChild>
                            <w:div w:id="664014583">
                              <w:marLeft w:val="0"/>
                              <w:marRight w:val="0"/>
                              <w:marTop w:val="120"/>
                              <w:marBottom w:val="360"/>
                              <w:divBdr>
                                <w:top w:val="none" w:sz="0" w:space="0" w:color="auto"/>
                                <w:left w:val="none" w:sz="0" w:space="0" w:color="auto"/>
                                <w:bottom w:val="none" w:sz="0" w:space="0" w:color="auto"/>
                                <w:right w:val="none" w:sz="0" w:space="0" w:color="auto"/>
                              </w:divBdr>
                              <w:divsChild>
                                <w:div w:id="1606962779">
                                  <w:marLeft w:val="0"/>
                                  <w:marRight w:val="0"/>
                                  <w:marTop w:val="0"/>
                                  <w:marBottom w:val="0"/>
                                  <w:divBdr>
                                    <w:top w:val="none" w:sz="0" w:space="0" w:color="auto"/>
                                    <w:left w:val="none" w:sz="0" w:space="0" w:color="auto"/>
                                    <w:bottom w:val="none" w:sz="0" w:space="0" w:color="auto"/>
                                    <w:right w:val="none" w:sz="0" w:space="0" w:color="auto"/>
                                  </w:divBdr>
                                  <w:divsChild>
                                    <w:div w:id="62049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457700">
      <w:bodyDiv w:val="1"/>
      <w:marLeft w:val="0"/>
      <w:marRight w:val="0"/>
      <w:marTop w:val="0"/>
      <w:marBottom w:val="0"/>
      <w:divBdr>
        <w:top w:val="none" w:sz="0" w:space="0" w:color="auto"/>
        <w:left w:val="none" w:sz="0" w:space="0" w:color="auto"/>
        <w:bottom w:val="none" w:sz="0" w:space="0" w:color="auto"/>
        <w:right w:val="none" w:sz="0" w:space="0" w:color="auto"/>
      </w:divBdr>
      <w:divsChild>
        <w:div w:id="996763411">
          <w:marLeft w:val="0"/>
          <w:marRight w:val="1"/>
          <w:marTop w:val="0"/>
          <w:marBottom w:val="0"/>
          <w:divBdr>
            <w:top w:val="none" w:sz="0" w:space="0" w:color="auto"/>
            <w:left w:val="none" w:sz="0" w:space="0" w:color="auto"/>
            <w:bottom w:val="none" w:sz="0" w:space="0" w:color="auto"/>
            <w:right w:val="none" w:sz="0" w:space="0" w:color="auto"/>
          </w:divBdr>
          <w:divsChild>
            <w:div w:id="1179078963">
              <w:marLeft w:val="0"/>
              <w:marRight w:val="0"/>
              <w:marTop w:val="0"/>
              <w:marBottom w:val="0"/>
              <w:divBdr>
                <w:top w:val="none" w:sz="0" w:space="0" w:color="auto"/>
                <w:left w:val="none" w:sz="0" w:space="0" w:color="auto"/>
                <w:bottom w:val="none" w:sz="0" w:space="0" w:color="auto"/>
                <w:right w:val="none" w:sz="0" w:space="0" w:color="auto"/>
              </w:divBdr>
              <w:divsChild>
                <w:div w:id="973410197">
                  <w:marLeft w:val="0"/>
                  <w:marRight w:val="1"/>
                  <w:marTop w:val="0"/>
                  <w:marBottom w:val="0"/>
                  <w:divBdr>
                    <w:top w:val="none" w:sz="0" w:space="0" w:color="auto"/>
                    <w:left w:val="none" w:sz="0" w:space="0" w:color="auto"/>
                    <w:bottom w:val="none" w:sz="0" w:space="0" w:color="auto"/>
                    <w:right w:val="none" w:sz="0" w:space="0" w:color="auto"/>
                  </w:divBdr>
                  <w:divsChild>
                    <w:div w:id="314451372">
                      <w:marLeft w:val="0"/>
                      <w:marRight w:val="0"/>
                      <w:marTop w:val="0"/>
                      <w:marBottom w:val="0"/>
                      <w:divBdr>
                        <w:top w:val="none" w:sz="0" w:space="0" w:color="auto"/>
                        <w:left w:val="none" w:sz="0" w:space="0" w:color="auto"/>
                        <w:bottom w:val="none" w:sz="0" w:space="0" w:color="auto"/>
                        <w:right w:val="none" w:sz="0" w:space="0" w:color="auto"/>
                      </w:divBdr>
                      <w:divsChild>
                        <w:div w:id="204568521">
                          <w:marLeft w:val="0"/>
                          <w:marRight w:val="0"/>
                          <w:marTop w:val="0"/>
                          <w:marBottom w:val="0"/>
                          <w:divBdr>
                            <w:top w:val="none" w:sz="0" w:space="0" w:color="auto"/>
                            <w:left w:val="none" w:sz="0" w:space="0" w:color="auto"/>
                            <w:bottom w:val="none" w:sz="0" w:space="0" w:color="auto"/>
                            <w:right w:val="none" w:sz="0" w:space="0" w:color="auto"/>
                          </w:divBdr>
                          <w:divsChild>
                            <w:div w:id="59402658">
                              <w:marLeft w:val="0"/>
                              <w:marRight w:val="0"/>
                              <w:marTop w:val="120"/>
                              <w:marBottom w:val="360"/>
                              <w:divBdr>
                                <w:top w:val="none" w:sz="0" w:space="0" w:color="auto"/>
                                <w:left w:val="none" w:sz="0" w:space="0" w:color="auto"/>
                                <w:bottom w:val="none" w:sz="0" w:space="0" w:color="auto"/>
                                <w:right w:val="none" w:sz="0" w:space="0" w:color="auto"/>
                              </w:divBdr>
                              <w:divsChild>
                                <w:div w:id="600532946">
                                  <w:marLeft w:val="0"/>
                                  <w:marRight w:val="0"/>
                                  <w:marTop w:val="0"/>
                                  <w:marBottom w:val="0"/>
                                  <w:divBdr>
                                    <w:top w:val="none" w:sz="0" w:space="0" w:color="auto"/>
                                    <w:left w:val="none" w:sz="0" w:space="0" w:color="auto"/>
                                    <w:bottom w:val="none" w:sz="0" w:space="0" w:color="auto"/>
                                    <w:right w:val="none" w:sz="0" w:space="0" w:color="auto"/>
                                  </w:divBdr>
                                  <w:divsChild>
                                    <w:div w:id="197710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026664">
      <w:bodyDiv w:val="1"/>
      <w:marLeft w:val="0"/>
      <w:marRight w:val="0"/>
      <w:marTop w:val="0"/>
      <w:marBottom w:val="0"/>
      <w:divBdr>
        <w:top w:val="none" w:sz="0" w:space="0" w:color="auto"/>
        <w:left w:val="none" w:sz="0" w:space="0" w:color="auto"/>
        <w:bottom w:val="none" w:sz="0" w:space="0" w:color="auto"/>
        <w:right w:val="none" w:sz="0" w:space="0" w:color="auto"/>
      </w:divBdr>
      <w:divsChild>
        <w:div w:id="946501152">
          <w:marLeft w:val="0"/>
          <w:marRight w:val="1"/>
          <w:marTop w:val="0"/>
          <w:marBottom w:val="0"/>
          <w:divBdr>
            <w:top w:val="none" w:sz="0" w:space="0" w:color="auto"/>
            <w:left w:val="none" w:sz="0" w:space="0" w:color="auto"/>
            <w:bottom w:val="none" w:sz="0" w:space="0" w:color="auto"/>
            <w:right w:val="none" w:sz="0" w:space="0" w:color="auto"/>
          </w:divBdr>
          <w:divsChild>
            <w:div w:id="1818305466">
              <w:marLeft w:val="0"/>
              <w:marRight w:val="0"/>
              <w:marTop w:val="0"/>
              <w:marBottom w:val="0"/>
              <w:divBdr>
                <w:top w:val="none" w:sz="0" w:space="0" w:color="auto"/>
                <w:left w:val="none" w:sz="0" w:space="0" w:color="auto"/>
                <w:bottom w:val="none" w:sz="0" w:space="0" w:color="auto"/>
                <w:right w:val="none" w:sz="0" w:space="0" w:color="auto"/>
              </w:divBdr>
              <w:divsChild>
                <w:div w:id="1553928483">
                  <w:marLeft w:val="0"/>
                  <w:marRight w:val="1"/>
                  <w:marTop w:val="0"/>
                  <w:marBottom w:val="0"/>
                  <w:divBdr>
                    <w:top w:val="none" w:sz="0" w:space="0" w:color="auto"/>
                    <w:left w:val="none" w:sz="0" w:space="0" w:color="auto"/>
                    <w:bottom w:val="none" w:sz="0" w:space="0" w:color="auto"/>
                    <w:right w:val="none" w:sz="0" w:space="0" w:color="auto"/>
                  </w:divBdr>
                  <w:divsChild>
                    <w:div w:id="373427680">
                      <w:marLeft w:val="0"/>
                      <w:marRight w:val="0"/>
                      <w:marTop w:val="0"/>
                      <w:marBottom w:val="0"/>
                      <w:divBdr>
                        <w:top w:val="none" w:sz="0" w:space="0" w:color="auto"/>
                        <w:left w:val="none" w:sz="0" w:space="0" w:color="auto"/>
                        <w:bottom w:val="none" w:sz="0" w:space="0" w:color="auto"/>
                        <w:right w:val="none" w:sz="0" w:space="0" w:color="auto"/>
                      </w:divBdr>
                      <w:divsChild>
                        <w:div w:id="2106995149">
                          <w:marLeft w:val="0"/>
                          <w:marRight w:val="0"/>
                          <w:marTop w:val="0"/>
                          <w:marBottom w:val="0"/>
                          <w:divBdr>
                            <w:top w:val="none" w:sz="0" w:space="0" w:color="auto"/>
                            <w:left w:val="none" w:sz="0" w:space="0" w:color="auto"/>
                            <w:bottom w:val="none" w:sz="0" w:space="0" w:color="auto"/>
                            <w:right w:val="none" w:sz="0" w:space="0" w:color="auto"/>
                          </w:divBdr>
                          <w:divsChild>
                            <w:div w:id="135993405">
                              <w:marLeft w:val="0"/>
                              <w:marRight w:val="0"/>
                              <w:marTop w:val="120"/>
                              <w:marBottom w:val="360"/>
                              <w:divBdr>
                                <w:top w:val="none" w:sz="0" w:space="0" w:color="auto"/>
                                <w:left w:val="none" w:sz="0" w:space="0" w:color="auto"/>
                                <w:bottom w:val="none" w:sz="0" w:space="0" w:color="auto"/>
                                <w:right w:val="none" w:sz="0" w:space="0" w:color="auto"/>
                              </w:divBdr>
                              <w:divsChild>
                                <w:div w:id="52047525">
                                  <w:marLeft w:val="420"/>
                                  <w:marRight w:val="0"/>
                                  <w:marTop w:val="0"/>
                                  <w:marBottom w:val="0"/>
                                  <w:divBdr>
                                    <w:top w:val="none" w:sz="0" w:space="0" w:color="auto"/>
                                    <w:left w:val="none" w:sz="0" w:space="0" w:color="auto"/>
                                    <w:bottom w:val="none" w:sz="0" w:space="0" w:color="auto"/>
                                    <w:right w:val="none" w:sz="0" w:space="0" w:color="auto"/>
                                  </w:divBdr>
                                  <w:divsChild>
                                    <w:div w:id="973296999">
                                      <w:marLeft w:val="0"/>
                                      <w:marRight w:val="0"/>
                                      <w:marTop w:val="0"/>
                                      <w:marBottom w:val="0"/>
                                      <w:divBdr>
                                        <w:top w:val="none" w:sz="0" w:space="0" w:color="auto"/>
                                        <w:left w:val="none" w:sz="0" w:space="0" w:color="auto"/>
                                        <w:bottom w:val="none" w:sz="0" w:space="0" w:color="auto"/>
                                        <w:right w:val="none" w:sz="0" w:space="0" w:color="auto"/>
                                      </w:divBdr>
                                      <w:divsChild>
                                        <w:div w:id="12261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672726">
      <w:bodyDiv w:val="1"/>
      <w:marLeft w:val="0"/>
      <w:marRight w:val="0"/>
      <w:marTop w:val="0"/>
      <w:marBottom w:val="0"/>
      <w:divBdr>
        <w:top w:val="none" w:sz="0" w:space="0" w:color="auto"/>
        <w:left w:val="none" w:sz="0" w:space="0" w:color="auto"/>
        <w:bottom w:val="none" w:sz="0" w:space="0" w:color="auto"/>
        <w:right w:val="none" w:sz="0" w:space="0" w:color="auto"/>
      </w:divBdr>
      <w:divsChild>
        <w:div w:id="437651042">
          <w:marLeft w:val="0"/>
          <w:marRight w:val="1"/>
          <w:marTop w:val="0"/>
          <w:marBottom w:val="0"/>
          <w:divBdr>
            <w:top w:val="none" w:sz="0" w:space="0" w:color="auto"/>
            <w:left w:val="none" w:sz="0" w:space="0" w:color="auto"/>
            <w:bottom w:val="none" w:sz="0" w:space="0" w:color="auto"/>
            <w:right w:val="none" w:sz="0" w:space="0" w:color="auto"/>
          </w:divBdr>
          <w:divsChild>
            <w:div w:id="796870555">
              <w:marLeft w:val="0"/>
              <w:marRight w:val="0"/>
              <w:marTop w:val="0"/>
              <w:marBottom w:val="0"/>
              <w:divBdr>
                <w:top w:val="none" w:sz="0" w:space="0" w:color="auto"/>
                <w:left w:val="none" w:sz="0" w:space="0" w:color="auto"/>
                <w:bottom w:val="none" w:sz="0" w:space="0" w:color="auto"/>
                <w:right w:val="none" w:sz="0" w:space="0" w:color="auto"/>
              </w:divBdr>
              <w:divsChild>
                <w:div w:id="339623341">
                  <w:marLeft w:val="0"/>
                  <w:marRight w:val="1"/>
                  <w:marTop w:val="0"/>
                  <w:marBottom w:val="0"/>
                  <w:divBdr>
                    <w:top w:val="none" w:sz="0" w:space="0" w:color="auto"/>
                    <w:left w:val="none" w:sz="0" w:space="0" w:color="auto"/>
                    <w:bottom w:val="none" w:sz="0" w:space="0" w:color="auto"/>
                    <w:right w:val="none" w:sz="0" w:space="0" w:color="auto"/>
                  </w:divBdr>
                  <w:divsChild>
                    <w:div w:id="94181662">
                      <w:marLeft w:val="0"/>
                      <w:marRight w:val="0"/>
                      <w:marTop w:val="0"/>
                      <w:marBottom w:val="0"/>
                      <w:divBdr>
                        <w:top w:val="none" w:sz="0" w:space="0" w:color="auto"/>
                        <w:left w:val="none" w:sz="0" w:space="0" w:color="auto"/>
                        <w:bottom w:val="none" w:sz="0" w:space="0" w:color="auto"/>
                        <w:right w:val="none" w:sz="0" w:space="0" w:color="auto"/>
                      </w:divBdr>
                      <w:divsChild>
                        <w:div w:id="1691444161">
                          <w:marLeft w:val="0"/>
                          <w:marRight w:val="0"/>
                          <w:marTop w:val="0"/>
                          <w:marBottom w:val="0"/>
                          <w:divBdr>
                            <w:top w:val="none" w:sz="0" w:space="0" w:color="auto"/>
                            <w:left w:val="none" w:sz="0" w:space="0" w:color="auto"/>
                            <w:bottom w:val="none" w:sz="0" w:space="0" w:color="auto"/>
                            <w:right w:val="none" w:sz="0" w:space="0" w:color="auto"/>
                          </w:divBdr>
                          <w:divsChild>
                            <w:div w:id="1068923064">
                              <w:marLeft w:val="0"/>
                              <w:marRight w:val="0"/>
                              <w:marTop w:val="120"/>
                              <w:marBottom w:val="360"/>
                              <w:divBdr>
                                <w:top w:val="none" w:sz="0" w:space="0" w:color="auto"/>
                                <w:left w:val="none" w:sz="0" w:space="0" w:color="auto"/>
                                <w:bottom w:val="none" w:sz="0" w:space="0" w:color="auto"/>
                                <w:right w:val="none" w:sz="0" w:space="0" w:color="auto"/>
                              </w:divBdr>
                              <w:divsChild>
                                <w:div w:id="117645382">
                                  <w:marLeft w:val="0"/>
                                  <w:marRight w:val="0"/>
                                  <w:marTop w:val="0"/>
                                  <w:marBottom w:val="0"/>
                                  <w:divBdr>
                                    <w:top w:val="none" w:sz="0" w:space="0" w:color="auto"/>
                                    <w:left w:val="none" w:sz="0" w:space="0" w:color="auto"/>
                                    <w:bottom w:val="none" w:sz="0" w:space="0" w:color="auto"/>
                                    <w:right w:val="none" w:sz="0" w:space="0" w:color="auto"/>
                                  </w:divBdr>
                                  <w:divsChild>
                                    <w:div w:id="181826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374240">
      <w:bodyDiv w:val="1"/>
      <w:marLeft w:val="0"/>
      <w:marRight w:val="0"/>
      <w:marTop w:val="0"/>
      <w:marBottom w:val="0"/>
      <w:divBdr>
        <w:top w:val="none" w:sz="0" w:space="0" w:color="auto"/>
        <w:left w:val="none" w:sz="0" w:space="0" w:color="auto"/>
        <w:bottom w:val="none" w:sz="0" w:space="0" w:color="auto"/>
        <w:right w:val="none" w:sz="0" w:space="0" w:color="auto"/>
      </w:divBdr>
      <w:divsChild>
        <w:div w:id="259725216">
          <w:marLeft w:val="0"/>
          <w:marRight w:val="1"/>
          <w:marTop w:val="0"/>
          <w:marBottom w:val="0"/>
          <w:divBdr>
            <w:top w:val="none" w:sz="0" w:space="0" w:color="auto"/>
            <w:left w:val="none" w:sz="0" w:space="0" w:color="auto"/>
            <w:bottom w:val="none" w:sz="0" w:space="0" w:color="auto"/>
            <w:right w:val="none" w:sz="0" w:space="0" w:color="auto"/>
          </w:divBdr>
          <w:divsChild>
            <w:div w:id="6947947">
              <w:marLeft w:val="0"/>
              <w:marRight w:val="0"/>
              <w:marTop w:val="0"/>
              <w:marBottom w:val="0"/>
              <w:divBdr>
                <w:top w:val="none" w:sz="0" w:space="0" w:color="auto"/>
                <w:left w:val="none" w:sz="0" w:space="0" w:color="auto"/>
                <w:bottom w:val="none" w:sz="0" w:space="0" w:color="auto"/>
                <w:right w:val="none" w:sz="0" w:space="0" w:color="auto"/>
              </w:divBdr>
              <w:divsChild>
                <w:div w:id="518586428">
                  <w:marLeft w:val="0"/>
                  <w:marRight w:val="1"/>
                  <w:marTop w:val="0"/>
                  <w:marBottom w:val="0"/>
                  <w:divBdr>
                    <w:top w:val="none" w:sz="0" w:space="0" w:color="auto"/>
                    <w:left w:val="none" w:sz="0" w:space="0" w:color="auto"/>
                    <w:bottom w:val="none" w:sz="0" w:space="0" w:color="auto"/>
                    <w:right w:val="none" w:sz="0" w:space="0" w:color="auto"/>
                  </w:divBdr>
                  <w:divsChild>
                    <w:div w:id="1581138372">
                      <w:marLeft w:val="0"/>
                      <w:marRight w:val="0"/>
                      <w:marTop w:val="0"/>
                      <w:marBottom w:val="0"/>
                      <w:divBdr>
                        <w:top w:val="none" w:sz="0" w:space="0" w:color="auto"/>
                        <w:left w:val="none" w:sz="0" w:space="0" w:color="auto"/>
                        <w:bottom w:val="none" w:sz="0" w:space="0" w:color="auto"/>
                        <w:right w:val="none" w:sz="0" w:space="0" w:color="auto"/>
                      </w:divBdr>
                      <w:divsChild>
                        <w:div w:id="1536036907">
                          <w:marLeft w:val="0"/>
                          <w:marRight w:val="0"/>
                          <w:marTop w:val="0"/>
                          <w:marBottom w:val="0"/>
                          <w:divBdr>
                            <w:top w:val="none" w:sz="0" w:space="0" w:color="auto"/>
                            <w:left w:val="none" w:sz="0" w:space="0" w:color="auto"/>
                            <w:bottom w:val="none" w:sz="0" w:space="0" w:color="auto"/>
                            <w:right w:val="none" w:sz="0" w:space="0" w:color="auto"/>
                          </w:divBdr>
                          <w:divsChild>
                            <w:div w:id="1236430341">
                              <w:marLeft w:val="0"/>
                              <w:marRight w:val="0"/>
                              <w:marTop w:val="120"/>
                              <w:marBottom w:val="360"/>
                              <w:divBdr>
                                <w:top w:val="none" w:sz="0" w:space="0" w:color="auto"/>
                                <w:left w:val="none" w:sz="0" w:space="0" w:color="auto"/>
                                <w:bottom w:val="none" w:sz="0" w:space="0" w:color="auto"/>
                                <w:right w:val="none" w:sz="0" w:space="0" w:color="auto"/>
                              </w:divBdr>
                              <w:divsChild>
                                <w:div w:id="121927160">
                                  <w:marLeft w:val="0"/>
                                  <w:marRight w:val="0"/>
                                  <w:marTop w:val="0"/>
                                  <w:marBottom w:val="0"/>
                                  <w:divBdr>
                                    <w:top w:val="none" w:sz="0" w:space="0" w:color="auto"/>
                                    <w:left w:val="none" w:sz="0" w:space="0" w:color="auto"/>
                                    <w:bottom w:val="none" w:sz="0" w:space="0" w:color="auto"/>
                                    <w:right w:val="none" w:sz="0" w:space="0" w:color="auto"/>
                                  </w:divBdr>
                                  <w:divsChild>
                                    <w:div w:id="10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125724">
      <w:bodyDiv w:val="1"/>
      <w:marLeft w:val="0"/>
      <w:marRight w:val="0"/>
      <w:marTop w:val="0"/>
      <w:marBottom w:val="0"/>
      <w:divBdr>
        <w:top w:val="none" w:sz="0" w:space="0" w:color="auto"/>
        <w:left w:val="none" w:sz="0" w:space="0" w:color="auto"/>
        <w:bottom w:val="none" w:sz="0" w:space="0" w:color="auto"/>
        <w:right w:val="none" w:sz="0" w:space="0" w:color="auto"/>
      </w:divBdr>
      <w:divsChild>
        <w:div w:id="1559434861">
          <w:marLeft w:val="0"/>
          <w:marRight w:val="1"/>
          <w:marTop w:val="0"/>
          <w:marBottom w:val="0"/>
          <w:divBdr>
            <w:top w:val="none" w:sz="0" w:space="0" w:color="auto"/>
            <w:left w:val="none" w:sz="0" w:space="0" w:color="auto"/>
            <w:bottom w:val="none" w:sz="0" w:space="0" w:color="auto"/>
            <w:right w:val="none" w:sz="0" w:space="0" w:color="auto"/>
          </w:divBdr>
          <w:divsChild>
            <w:div w:id="1232501764">
              <w:marLeft w:val="0"/>
              <w:marRight w:val="0"/>
              <w:marTop w:val="0"/>
              <w:marBottom w:val="0"/>
              <w:divBdr>
                <w:top w:val="none" w:sz="0" w:space="0" w:color="auto"/>
                <w:left w:val="none" w:sz="0" w:space="0" w:color="auto"/>
                <w:bottom w:val="none" w:sz="0" w:space="0" w:color="auto"/>
                <w:right w:val="none" w:sz="0" w:space="0" w:color="auto"/>
              </w:divBdr>
              <w:divsChild>
                <w:div w:id="992758497">
                  <w:marLeft w:val="0"/>
                  <w:marRight w:val="1"/>
                  <w:marTop w:val="0"/>
                  <w:marBottom w:val="0"/>
                  <w:divBdr>
                    <w:top w:val="none" w:sz="0" w:space="0" w:color="auto"/>
                    <w:left w:val="none" w:sz="0" w:space="0" w:color="auto"/>
                    <w:bottom w:val="none" w:sz="0" w:space="0" w:color="auto"/>
                    <w:right w:val="none" w:sz="0" w:space="0" w:color="auto"/>
                  </w:divBdr>
                  <w:divsChild>
                    <w:div w:id="1166702889">
                      <w:marLeft w:val="0"/>
                      <w:marRight w:val="0"/>
                      <w:marTop w:val="0"/>
                      <w:marBottom w:val="0"/>
                      <w:divBdr>
                        <w:top w:val="none" w:sz="0" w:space="0" w:color="auto"/>
                        <w:left w:val="none" w:sz="0" w:space="0" w:color="auto"/>
                        <w:bottom w:val="none" w:sz="0" w:space="0" w:color="auto"/>
                        <w:right w:val="none" w:sz="0" w:space="0" w:color="auto"/>
                      </w:divBdr>
                      <w:divsChild>
                        <w:div w:id="1137182892">
                          <w:marLeft w:val="0"/>
                          <w:marRight w:val="0"/>
                          <w:marTop w:val="0"/>
                          <w:marBottom w:val="0"/>
                          <w:divBdr>
                            <w:top w:val="none" w:sz="0" w:space="0" w:color="auto"/>
                            <w:left w:val="none" w:sz="0" w:space="0" w:color="auto"/>
                            <w:bottom w:val="none" w:sz="0" w:space="0" w:color="auto"/>
                            <w:right w:val="none" w:sz="0" w:space="0" w:color="auto"/>
                          </w:divBdr>
                          <w:divsChild>
                            <w:div w:id="1337075059">
                              <w:marLeft w:val="0"/>
                              <w:marRight w:val="0"/>
                              <w:marTop w:val="120"/>
                              <w:marBottom w:val="360"/>
                              <w:divBdr>
                                <w:top w:val="none" w:sz="0" w:space="0" w:color="auto"/>
                                <w:left w:val="none" w:sz="0" w:space="0" w:color="auto"/>
                                <w:bottom w:val="none" w:sz="0" w:space="0" w:color="auto"/>
                                <w:right w:val="none" w:sz="0" w:space="0" w:color="auto"/>
                              </w:divBdr>
                              <w:divsChild>
                                <w:div w:id="1793206307">
                                  <w:marLeft w:val="0"/>
                                  <w:marRight w:val="0"/>
                                  <w:marTop w:val="0"/>
                                  <w:marBottom w:val="0"/>
                                  <w:divBdr>
                                    <w:top w:val="none" w:sz="0" w:space="0" w:color="auto"/>
                                    <w:left w:val="none" w:sz="0" w:space="0" w:color="auto"/>
                                    <w:bottom w:val="none" w:sz="0" w:space="0" w:color="auto"/>
                                    <w:right w:val="none" w:sz="0" w:space="0" w:color="auto"/>
                                  </w:divBdr>
                                  <w:divsChild>
                                    <w:div w:id="1635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66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maraisabelbarbosa@net.sapo.p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6574E-4D6C-FE42-87A8-AAEFB150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5907</Words>
  <Characters>33672</Characters>
  <Application>Microsoft Macintosh Word</Application>
  <DocSecurity>0</DocSecurity>
  <Lines>280</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Na Ma</cp:lastModifiedBy>
  <cp:revision>2</cp:revision>
  <cp:lastPrinted>2014-08-15T14:44:00Z</cp:lastPrinted>
  <dcterms:created xsi:type="dcterms:W3CDTF">2015-12-18T05:50:00Z</dcterms:created>
  <dcterms:modified xsi:type="dcterms:W3CDTF">2015-12-18T05:50:00Z</dcterms:modified>
</cp:coreProperties>
</file>