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AF" w:rsidRPr="00092DA2" w:rsidRDefault="00B155AF" w:rsidP="00092DA2">
      <w:pPr>
        <w:spacing w:after="0" w:line="360" w:lineRule="auto"/>
        <w:jc w:val="both"/>
        <w:rPr>
          <w:rFonts w:ascii="Book Antiqua" w:hAnsi="Book Antiqua"/>
          <w:b/>
          <w:sz w:val="24"/>
          <w:szCs w:val="24"/>
        </w:rPr>
      </w:pPr>
      <w:r w:rsidRPr="00092DA2">
        <w:rPr>
          <w:rFonts w:ascii="Book Antiqua" w:hAnsi="Book Antiqua"/>
          <w:b/>
          <w:sz w:val="24"/>
          <w:szCs w:val="24"/>
        </w:rPr>
        <w:t xml:space="preserve">Name of Journal: </w:t>
      </w:r>
      <w:r w:rsidRPr="00092DA2">
        <w:rPr>
          <w:rFonts w:ascii="Book Antiqua" w:hAnsi="Book Antiqua"/>
          <w:b/>
          <w:i/>
          <w:iCs/>
          <w:sz w:val="24"/>
          <w:szCs w:val="24"/>
        </w:rPr>
        <w:t>World Journal of Psychiatry</w:t>
      </w:r>
    </w:p>
    <w:p w:rsidR="00B155AF" w:rsidRPr="00092DA2" w:rsidRDefault="00B155AF" w:rsidP="00092DA2">
      <w:pPr>
        <w:spacing w:after="0" w:line="360" w:lineRule="auto"/>
        <w:jc w:val="both"/>
        <w:rPr>
          <w:rFonts w:ascii="Book Antiqua" w:hAnsi="Book Antiqua"/>
          <w:b/>
          <w:sz w:val="24"/>
          <w:szCs w:val="24"/>
          <w:lang w:eastAsia="zh-CN"/>
        </w:rPr>
      </w:pPr>
      <w:r w:rsidRPr="00092DA2">
        <w:rPr>
          <w:rFonts w:ascii="Book Antiqua" w:hAnsi="Book Antiqua"/>
          <w:b/>
          <w:sz w:val="24"/>
          <w:szCs w:val="24"/>
        </w:rPr>
        <w:t xml:space="preserve">ESPS Manuscript NO: </w:t>
      </w:r>
      <w:r w:rsidRPr="00092DA2">
        <w:rPr>
          <w:rFonts w:ascii="Book Antiqua" w:hAnsi="Book Antiqua"/>
          <w:b/>
          <w:sz w:val="24"/>
          <w:szCs w:val="24"/>
          <w:lang w:eastAsia="zh-CN"/>
        </w:rPr>
        <w:t>23054</w:t>
      </w:r>
    </w:p>
    <w:p w:rsidR="00B155AF" w:rsidRPr="00092DA2" w:rsidRDefault="00B155AF" w:rsidP="00092DA2">
      <w:pPr>
        <w:spacing w:after="0" w:line="360" w:lineRule="auto"/>
        <w:jc w:val="both"/>
        <w:rPr>
          <w:rFonts w:ascii="Book Antiqua" w:hAnsi="Book Antiqua"/>
          <w:b/>
          <w:sz w:val="24"/>
          <w:szCs w:val="24"/>
          <w:lang w:eastAsia="zh-CN"/>
        </w:rPr>
      </w:pPr>
      <w:r w:rsidRPr="00092DA2">
        <w:rPr>
          <w:rFonts w:ascii="Book Antiqua" w:hAnsi="Book Antiqua"/>
          <w:b/>
          <w:sz w:val="24"/>
          <w:szCs w:val="24"/>
        </w:rPr>
        <w:t>Manuscript Type: M</w:t>
      </w:r>
      <w:r w:rsidR="000578FF" w:rsidRPr="00092DA2">
        <w:rPr>
          <w:rFonts w:ascii="Book Antiqua" w:hAnsi="Book Antiqua"/>
          <w:b/>
          <w:sz w:val="24"/>
          <w:szCs w:val="24"/>
        </w:rPr>
        <w:t>inireviews</w:t>
      </w:r>
    </w:p>
    <w:p w:rsidR="00B155AF" w:rsidRPr="00092DA2" w:rsidRDefault="00B155AF" w:rsidP="00092DA2">
      <w:pPr>
        <w:spacing w:after="0" w:line="360" w:lineRule="auto"/>
        <w:jc w:val="both"/>
        <w:rPr>
          <w:rFonts w:ascii="Book Antiqua" w:eastAsia="宋体" w:hAnsi="Book Antiqua" w:cs="Times New Roman"/>
          <w:sz w:val="24"/>
          <w:szCs w:val="24"/>
          <w:lang w:eastAsia="zh-CN"/>
        </w:rPr>
      </w:pPr>
    </w:p>
    <w:p w:rsidR="00C354DE" w:rsidRPr="00092DA2" w:rsidRDefault="00C354DE" w:rsidP="00092DA2">
      <w:pPr>
        <w:spacing w:after="0" w:line="360" w:lineRule="auto"/>
        <w:jc w:val="both"/>
        <w:rPr>
          <w:rFonts w:ascii="Book Antiqua" w:eastAsia="宋体" w:hAnsi="Book Antiqua" w:cs="Times New Roman"/>
          <w:b/>
          <w:sz w:val="24"/>
          <w:szCs w:val="24"/>
          <w:lang w:eastAsia="zh-CN"/>
        </w:rPr>
      </w:pPr>
      <w:r w:rsidRPr="00092DA2">
        <w:rPr>
          <w:rFonts w:ascii="Book Antiqua" w:hAnsi="Book Antiqua" w:cs="Times New Roman"/>
          <w:b/>
          <w:sz w:val="24"/>
          <w:szCs w:val="24"/>
        </w:rPr>
        <w:t xml:space="preserve">Vascular </w:t>
      </w:r>
      <w:r w:rsidR="00B155AF" w:rsidRPr="00092DA2">
        <w:rPr>
          <w:rFonts w:ascii="Book Antiqua" w:hAnsi="Book Antiqua" w:cs="Times New Roman"/>
          <w:b/>
          <w:sz w:val="24"/>
          <w:szCs w:val="24"/>
        </w:rPr>
        <w:t>cognitive impa</w:t>
      </w:r>
      <w:r w:rsidRPr="00092DA2">
        <w:rPr>
          <w:rFonts w:ascii="Book Antiqua" w:hAnsi="Book Antiqua" w:cs="Times New Roman"/>
          <w:b/>
          <w:sz w:val="24"/>
          <w:szCs w:val="24"/>
        </w:rPr>
        <w:t>irment, a cardiovascular complication</w:t>
      </w:r>
    </w:p>
    <w:p w:rsidR="00B155AF" w:rsidRPr="00092DA2" w:rsidRDefault="00B155AF" w:rsidP="00092DA2">
      <w:pPr>
        <w:spacing w:after="0" w:line="360" w:lineRule="auto"/>
        <w:jc w:val="both"/>
        <w:rPr>
          <w:rFonts w:ascii="Book Antiqua" w:eastAsia="宋体" w:hAnsi="Book Antiqua" w:cs="Times New Roman"/>
          <w:sz w:val="24"/>
          <w:szCs w:val="24"/>
          <w:lang w:eastAsia="zh-CN"/>
        </w:rPr>
      </w:pPr>
    </w:p>
    <w:p w:rsidR="00C354DE" w:rsidRPr="00092DA2" w:rsidRDefault="00C22761" w:rsidP="00092DA2">
      <w:pPr>
        <w:spacing w:after="0" w:line="360" w:lineRule="auto"/>
        <w:jc w:val="both"/>
        <w:rPr>
          <w:rFonts w:ascii="Book Antiqua" w:eastAsia="宋体" w:hAnsi="Book Antiqua" w:cs="Times New Roman"/>
          <w:sz w:val="24"/>
          <w:szCs w:val="24"/>
          <w:lang w:val="fr-FR" w:eastAsia="zh-CN"/>
        </w:rPr>
      </w:pPr>
      <w:r w:rsidRPr="00092DA2">
        <w:rPr>
          <w:rFonts w:ascii="Book Antiqua" w:hAnsi="Book Antiqua" w:cs="Times New Roman"/>
          <w:sz w:val="24"/>
          <w:szCs w:val="24"/>
          <w:lang w:val="fr-FR"/>
        </w:rPr>
        <w:t>Adiukwu F</w:t>
      </w:r>
      <w:r w:rsidR="00C354DE" w:rsidRPr="00092DA2">
        <w:rPr>
          <w:rFonts w:ascii="Book Antiqua" w:hAnsi="Book Antiqua" w:cs="Times New Roman"/>
          <w:sz w:val="24"/>
          <w:szCs w:val="24"/>
          <w:lang w:val="fr-FR"/>
        </w:rPr>
        <w:t xml:space="preserve"> </w:t>
      </w:r>
      <w:r w:rsidR="00C354DE" w:rsidRPr="00092DA2">
        <w:rPr>
          <w:rFonts w:ascii="Book Antiqua" w:hAnsi="Book Antiqua" w:cs="Times New Roman"/>
          <w:i/>
          <w:sz w:val="24"/>
          <w:szCs w:val="24"/>
          <w:lang w:val="fr-FR"/>
        </w:rPr>
        <w:t>et al</w:t>
      </w:r>
      <w:r w:rsidR="00C354DE" w:rsidRPr="00092DA2">
        <w:rPr>
          <w:rFonts w:ascii="Book Antiqua" w:hAnsi="Book Antiqua" w:cs="Times New Roman"/>
          <w:sz w:val="24"/>
          <w:szCs w:val="24"/>
          <w:lang w:val="fr-FR"/>
        </w:rPr>
        <w:t>.</w:t>
      </w:r>
      <w:r w:rsidRPr="00092DA2">
        <w:rPr>
          <w:rFonts w:ascii="Book Antiqua" w:hAnsi="Book Antiqua" w:cs="Times New Roman"/>
          <w:sz w:val="24"/>
          <w:szCs w:val="24"/>
          <w:lang w:val="fr-FR"/>
        </w:rPr>
        <w:t xml:space="preserve"> C</w:t>
      </w:r>
      <w:r w:rsidR="00620D0F" w:rsidRPr="00092DA2">
        <w:rPr>
          <w:rFonts w:ascii="Book Antiqua" w:hAnsi="Book Antiqua" w:cs="Times New Roman"/>
          <w:sz w:val="24"/>
          <w:szCs w:val="24"/>
          <w:lang w:val="fr-FR"/>
        </w:rPr>
        <w:t>ogn</w:t>
      </w:r>
      <w:r w:rsidRPr="00092DA2">
        <w:rPr>
          <w:rFonts w:ascii="Book Antiqua" w:hAnsi="Book Antiqua" w:cs="Times New Roman"/>
          <w:sz w:val="24"/>
          <w:szCs w:val="24"/>
          <w:lang w:val="fr-FR"/>
        </w:rPr>
        <w:t>itive impairment/hypertension/</w:t>
      </w:r>
      <w:r w:rsidR="00620D0F" w:rsidRPr="00092DA2">
        <w:rPr>
          <w:rFonts w:ascii="Book Antiqua" w:hAnsi="Book Antiqua" w:cs="Times New Roman"/>
          <w:sz w:val="24"/>
          <w:szCs w:val="24"/>
          <w:lang w:val="fr-FR"/>
        </w:rPr>
        <w:t>leucoaraiosis</w:t>
      </w:r>
    </w:p>
    <w:p w:rsidR="00B155AF" w:rsidRPr="00092DA2" w:rsidRDefault="00B155AF" w:rsidP="00092DA2">
      <w:pPr>
        <w:spacing w:after="0" w:line="360" w:lineRule="auto"/>
        <w:jc w:val="both"/>
        <w:rPr>
          <w:rFonts w:ascii="Book Antiqua" w:eastAsia="宋体" w:hAnsi="Book Antiqua" w:cs="Times New Roman"/>
          <w:sz w:val="24"/>
          <w:szCs w:val="24"/>
          <w:lang w:val="fr-FR" w:eastAsia="zh-CN"/>
        </w:rPr>
      </w:pPr>
    </w:p>
    <w:p w:rsidR="00620D0F" w:rsidRPr="00092DA2" w:rsidRDefault="00620D0F" w:rsidP="00092DA2">
      <w:pPr>
        <w:spacing w:after="0" w:line="360" w:lineRule="auto"/>
        <w:jc w:val="both"/>
        <w:rPr>
          <w:rFonts w:ascii="Book Antiqua" w:eastAsia="宋体" w:hAnsi="Book Antiqua" w:cs="Times New Roman"/>
          <w:b/>
          <w:sz w:val="24"/>
          <w:szCs w:val="24"/>
          <w:lang w:val="fr-FR" w:eastAsia="zh-CN"/>
        </w:rPr>
      </w:pPr>
      <w:r w:rsidRPr="00092DA2">
        <w:rPr>
          <w:rFonts w:ascii="Book Antiqua" w:hAnsi="Book Antiqua" w:cs="Times New Roman"/>
          <w:b/>
          <w:sz w:val="24"/>
          <w:szCs w:val="24"/>
          <w:lang w:val="fr-FR"/>
        </w:rPr>
        <w:t>Adiukwu Frances, Ofori Sandra, Ugbomah Lucy</w:t>
      </w:r>
    </w:p>
    <w:p w:rsidR="00B155AF" w:rsidRPr="00092DA2" w:rsidRDefault="00B155AF" w:rsidP="00092DA2">
      <w:pPr>
        <w:spacing w:after="0" w:line="360" w:lineRule="auto"/>
        <w:jc w:val="both"/>
        <w:rPr>
          <w:rFonts w:ascii="Book Antiqua" w:eastAsia="宋体" w:hAnsi="Book Antiqua" w:cs="Times New Roman"/>
          <w:b/>
          <w:sz w:val="24"/>
          <w:szCs w:val="24"/>
          <w:lang w:val="fr-FR" w:eastAsia="zh-CN"/>
        </w:rPr>
      </w:pPr>
    </w:p>
    <w:p w:rsidR="00620D0F" w:rsidRPr="00092DA2" w:rsidRDefault="00620D0F" w:rsidP="00092DA2">
      <w:pPr>
        <w:spacing w:after="0" w:line="360" w:lineRule="auto"/>
        <w:jc w:val="both"/>
        <w:rPr>
          <w:rFonts w:ascii="Book Antiqua" w:eastAsia="宋体" w:hAnsi="Book Antiqua" w:cs="Times New Roman"/>
          <w:sz w:val="24"/>
          <w:szCs w:val="24"/>
          <w:lang w:eastAsia="zh-CN"/>
        </w:rPr>
      </w:pPr>
      <w:r w:rsidRPr="00092DA2">
        <w:rPr>
          <w:rFonts w:ascii="Book Antiqua" w:hAnsi="Book Antiqua" w:cs="Times New Roman"/>
          <w:b/>
          <w:sz w:val="24"/>
          <w:szCs w:val="24"/>
        </w:rPr>
        <w:t>Adiukwu Frances, Ugbomah Lucy</w:t>
      </w:r>
      <w:r w:rsidRPr="00092DA2">
        <w:rPr>
          <w:rFonts w:ascii="Book Antiqua" w:hAnsi="Book Antiqua" w:cs="Times New Roman"/>
          <w:sz w:val="24"/>
          <w:szCs w:val="24"/>
        </w:rPr>
        <w:t xml:space="preserve">, Department of Neuropsychiatry, University of Port Harcourt Teaching Hospital, </w:t>
      </w:r>
      <w:r w:rsidR="00123110" w:rsidRPr="00092DA2">
        <w:rPr>
          <w:rFonts w:ascii="Book Antiqua" w:hAnsi="Book Antiqua" w:cs="Arial"/>
          <w:sz w:val="24"/>
          <w:szCs w:val="24"/>
        </w:rPr>
        <w:t>Port Harcourt PMB 6173</w:t>
      </w:r>
      <w:r w:rsidR="00123110" w:rsidRPr="00092DA2">
        <w:rPr>
          <w:rFonts w:ascii="Book Antiqua" w:eastAsia="宋体" w:hAnsi="Book Antiqua" w:cs="Arial"/>
          <w:sz w:val="24"/>
          <w:szCs w:val="24"/>
          <w:lang w:eastAsia="zh-CN"/>
        </w:rPr>
        <w:t>,</w:t>
      </w:r>
      <w:r w:rsidR="00123110" w:rsidRPr="00092DA2">
        <w:rPr>
          <w:rFonts w:ascii="Book Antiqua" w:hAnsi="Book Antiqua" w:cs="Times New Roman"/>
          <w:sz w:val="24"/>
          <w:szCs w:val="24"/>
        </w:rPr>
        <w:t xml:space="preserve"> Rivers State, Nigeria</w:t>
      </w:r>
    </w:p>
    <w:p w:rsidR="00C22761" w:rsidRPr="00092DA2" w:rsidRDefault="00C22761" w:rsidP="00092DA2">
      <w:pPr>
        <w:spacing w:after="0" w:line="360" w:lineRule="auto"/>
        <w:jc w:val="both"/>
        <w:rPr>
          <w:rFonts w:ascii="Book Antiqua" w:eastAsia="宋体" w:hAnsi="Book Antiqua" w:cs="Times New Roman"/>
          <w:sz w:val="24"/>
          <w:szCs w:val="24"/>
          <w:lang w:eastAsia="zh-CN"/>
        </w:rPr>
      </w:pPr>
    </w:p>
    <w:p w:rsidR="00BD6ECC" w:rsidRPr="00092DA2" w:rsidRDefault="00620D0F" w:rsidP="00092DA2">
      <w:pPr>
        <w:spacing w:after="0" w:line="360" w:lineRule="auto"/>
        <w:jc w:val="both"/>
        <w:rPr>
          <w:rFonts w:ascii="Book Antiqua" w:hAnsi="Book Antiqua" w:cs="Times New Roman"/>
          <w:sz w:val="24"/>
          <w:szCs w:val="24"/>
        </w:rPr>
      </w:pPr>
      <w:r w:rsidRPr="00092DA2">
        <w:rPr>
          <w:rFonts w:ascii="Book Antiqua" w:hAnsi="Book Antiqua" w:cs="Times New Roman"/>
          <w:b/>
          <w:sz w:val="24"/>
          <w:szCs w:val="24"/>
        </w:rPr>
        <w:t xml:space="preserve">Ofori Sandra, </w:t>
      </w:r>
      <w:r w:rsidRPr="00092DA2">
        <w:rPr>
          <w:rFonts w:ascii="Book Antiqua" w:hAnsi="Book Antiqua" w:cs="Times New Roman"/>
          <w:sz w:val="24"/>
          <w:szCs w:val="24"/>
        </w:rPr>
        <w:t>Department of Internal Medicine</w:t>
      </w:r>
      <w:r w:rsidR="00BD6ECC" w:rsidRPr="00092DA2">
        <w:rPr>
          <w:rFonts w:ascii="Book Antiqua" w:hAnsi="Book Antiqua" w:cs="Times New Roman"/>
          <w:sz w:val="24"/>
          <w:szCs w:val="24"/>
        </w:rPr>
        <w:t>, University of Port Harcourt Teaching Hospital,</w:t>
      </w:r>
      <w:r w:rsidR="00C22761" w:rsidRPr="00092DA2">
        <w:rPr>
          <w:rFonts w:ascii="Book Antiqua" w:hAnsi="Book Antiqua" w:cs="Arial"/>
          <w:sz w:val="24"/>
          <w:szCs w:val="24"/>
        </w:rPr>
        <w:t xml:space="preserve"> Port Harcourt PMB 6173</w:t>
      </w:r>
      <w:r w:rsidR="00C22761" w:rsidRPr="00092DA2">
        <w:rPr>
          <w:rFonts w:ascii="Book Antiqua" w:eastAsia="宋体" w:hAnsi="Book Antiqua" w:cs="Arial"/>
          <w:sz w:val="24"/>
          <w:szCs w:val="24"/>
          <w:lang w:eastAsia="zh-CN"/>
        </w:rPr>
        <w:t>,</w:t>
      </w:r>
      <w:r w:rsidR="00BD6ECC" w:rsidRPr="00092DA2">
        <w:rPr>
          <w:rFonts w:ascii="Book Antiqua" w:hAnsi="Book Antiqua" w:cs="Times New Roman"/>
          <w:sz w:val="24"/>
          <w:szCs w:val="24"/>
        </w:rPr>
        <w:t xml:space="preserve"> Rivers State, Nigeria</w:t>
      </w:r>
    </w:p>
    <w:p w:rsidR="00620D0F" w:rsidRPr="00092DA2" w:rsidRDefault="00620D0F" w:rsidP="00092DA2">
      <w:pPr>
        <w:spacing w:after="0" w:line="360" w:lineRule="auto"/>
        <w:jc w:val="both"/>
        <w:rPr>
          <w:rFonts w:ascii="Book Antiqua" w:hAnsi="Book Antiqua" w:cs="Times New Roman"/>
          <w:sz w:val="24"/>
          <w:szCs w:val="24"/>
        </w:rPr>
      </w:pPr>
    </w:p>
    <w:p w:rsidR="00BD6ECC" w:rsidRPr="00092DA2" w:rsidRDefault="009355E2" w:rsidP="00092DA2">
      <w:pPr>
        <w:spacing w:after="0" w:line="360" w:lineRule="auto"/>
        <w:jc w:val="both"/>
        <w:rPr>
          <w:rFonts w:ascii="Book Antiqua" w:hAnsi="Book Antiqua" w:cs="Times New Roman"/>
          <w:sz w:val="24"/>
          <w:szCs w:val="24"/>
        </w:rPr>
      </w:pPr>
      <w:r w:rsidRPr="00092DA2">
        <w:rPr>
          <w:rFonts w:ascii="Book Antiqua" w:hAnsi="Book Antiqua"/>
          <w:b/>
          <w:sz w:val="24"/>
          <w:szCs w:val="24"/>
        </w:rPr>
        <w:t>Author contributions:</w:t>
      </w:r>
      <w:r w:rsidR="00BD6ECC" w:rsidRPr="00092DA2">
        <w:rPr>
          <w:rFonts w:ascii="Book Antiqua" w:hAnsi="Book Antiqua" w:cs="Times New Roman"/>
          <w:sz w:val="24"/>
          <w:szCs w:val="24"/>
        </w:rPr>
        <w:t xml:space="preserve"> Frances </w:t>
      </w:r>
      <w:r w:rsidRPr="00092DA2">
        <w:rPr>
          <w:rFonts w:ascii="Book Antiqua" w:eastAsia="宋体" w:hAnsi="Book Antiqua" w:cs="Times New Roman"/>
          <w:sz w:val="24"/>
          <w:szCs w:val="24"/>
          <w:lang w:eastAsia="zh-CN"/>
        </w:rPr>
        <w:t xml:space="preserve">A </w:t>
      </w:r>
      <w:r w:rsidR="00BD6ECC" w:rsidRPr="00092DA2">
        <w:rPr>
          <w:rFonts w:ascii="Book Antiqua" w:hAnsi="Book Antiqua" w:cs="Times New Roman"/>
          <w:sz w:val="24"/>
          <w:szCs w:val="24"/>
        </w:rPr>
        <w:t xml:space="preserve">did majority of the writing and prepared the tables; Sandra </w:t>
      </w:r>
      <w:r w:rsidRPr="00092DA2">
        <w:rPr>
          <w:rFonts w:ascii="Book Antiqua" w:eastAsia="宋体" w:hAnsi="Book Antiqua" w:cs="Times New Roman"/>
          <w:sz w:val="24"/>
          <w:szCs w:val="24"/>
          <w:lang w:eastAsia="zh-CN"/>
        </w:rPr>
        <w:t xml:space="preserve">O </w:t>
      </w:r>
      <w:r w:rsidR="00BD6ECC" w:rsidRPr="00092DA2">
        <w:rPr>
          <w:rFonts w:ascii="Book Antiqua" w:hAnsi="Book Antiqua" w:cs="Times New Roman"/>
          <w:sz w:val="24"/>
          <w:szCs w:val="24"/>
        </w:rPr>
        <w:t xml:space="preserve">provided the guidelines for writing the manuscript as well as provided scientific knowledge; Lucy </w:t>
      </w:r>
      <w:r w:rsidRPr="00092DA2">
        <w:rPr>
          <w:rFonts w:ascii="Book Antiqua" w:eastAsia="宋体" w:hAnsi="Book Antiqua" w:cs="Times New Roman"/>
          <w:sz w:val="24"/>
          <w:szCs w:val="24"/>
          <w:lang w:eastAsia="zh-CN"/>
        </w:rPr>
        <w:t xml:space="preserve">U </w:t>
      </w:r>
      <w:r w:rsidR="00BD6ECC" w:rsidRPr="00092DA2">
        <w:rPr>
          <w:rFonts w:ascii="Book Antiqua" w:hAnsi="Book Antiqua" w:cs="Times New Roman"/>
          <w:sz w:val="24"/>
          <w:szCs w:val="24"/>
        </w:rPr>
        <w:t>reviewed the language of the manuscript and provided scientific knowledge.</w:t>
      </w:r>
    </w:p>
    <w:p w:rsidR="00BD6ECC" w:rsidRPr="00092DA2" w:rsidRDefault="00BD6ECC" w:rsidP="00092DA2">
      <w:pPr>
        <w:spacing w:after="0" w:line="360" w:lineRule="auto"/>
        <w:jc w:val="both"/>
        <w:rPr>
          <w:rFonts w:ascii="Book Antiqua" w:eastAsia="宋体" w:hAnsi="Book Antiqua" w:cs="Times New Roman"/>
          <w:sz w:val="24"/>
          <w:szCs w:val="24"/>
          <w:lang w:eastAsia="zh-CN"/>
        </w:rPr>
      </w:pPr>
    </w:p>
    <w:p w:rsidR="009355E2" w:rsidRPr="00092DA2" w:rsidRDefault="009355E2" w:rsidP="00092DA2">
      <w:pPr>
        <w:spacing w:after="0" w:line="360" w:lineRule="auto"/>
        <w:jc w:val="both"/>
        <w:rPr>
          <w:rFonts w:ascii="Book Antiqua" w:hAnsi="Book Antiqua" w:cs="Garamond"/>
          <w:sz w:val="24"/>
          <w:szCs w:val="24"/>
        </w:rPr>
      </w:pPr>
      <w:r w:rsidRPr="00092DA2">
        <w:rPr>
          <w:rFonts w:ascii="Book Antiqua" w:hAnsi="Book Antiqua" w:cs="TimesNewRomanPS-BoldItalicMT"/>
          <w:b/>
          <w:bCs/>
          <w:iCs/>
          <w:sz w:val="24"/>
          <w:szCs w:val="24"/>
        </w:rPr>
        <w:t>Conflict-of-interest</w:t>
      </w:r>
      <w:r w:rsidRPr="00092DA2">
        <w:rPr>
          <w:rFonts w:ascii="Book Antiqua" w:hAnsi="Book Antiqua"/>
          <w:sz w:val="24"/>
          <w:szCs w:val="24"/>
        </w:rPr>
        <w:t xml:space="preserve"> </w:t>
      </w:r>
      <w:r w:rsidRPr="00092DA2">
        <w:rPr>
          <w:rFonts w:ascii="Book Antiqua" w:hAnsi="Book Antiqua" w:cs="TimesNewRomanPS-BoldItalicMT"/>
          <w:b/>
          <w:bCs/>
          <w:iCs/>
          <w:sz w:val="24"/>
          <w:szCs w:val="24"/>
        </w:rPr>
        <w:t xml:space="preserve">statement: </w:t>
      </w:r>
      <w:r w:rsidRPr="00092DA2">
        <w:rPr>
          <w:rFonts w:ascii="Book Antiqua" w:hAnsi="Book Antiqua" w:cs="Times New Roman"/>
          <w:sz w:val="24"/>
          <w:szCs w:val="24"/>
        </w:rPr>
        <w:t>There is no conflict of interest associated with any of the senior author or other coauthors contributed their efforts in this manuscript.</w:t>
      </w:r>
    </w:p>
    <w:p w:rsidR="009355E2" w:rsidRPr="00092DA2" w:rsidRDefault="009355E2" w:rsidP="00092DA2">
      <w:pPr>
        <w:spacing w:after="0" w:line="360" w:lineRule="auto"/>
        <w:jc w:val="both"/>
        <w:rPr>
          <w:rFonts w:ascii="Book Antiqua" w:hAnsi="Book Antiqua" w:cs="Garamond"/>
          <w:sz w:val="24"/>
          <w:szCs w:val="24"/>
        </w:rPr>
      </w:pPr>
    </w:p>
    <w:p w:rsidR="009355E2" w:rsidRPr="00092DA2" w:rsidRDefault="009355E2" w:rsidP="00092DA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92DA2">
        <w:rPr>
          <w:rFonts w:ascii="Book Antiqua" w:hAnsi="Book Antiqua"/>
          <w:b/>
          <w:sz w:val="24"/>
          <w:szCs w:val="24"/>
        </w:rPr>
        <w:t xml:space="preserve">Open-Access: </w:t>
      </w:r>
      <w:r w:rsidRPr="00092DA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92DA2">
          <w:rPr>
            <w:rStyle w:val="Hyperlink"/>
            <w:rFonts w:ascii="Book Antiqua" w:hAnsi="Book Antiqua"/>
            <w:color w:val="auto"/>
            <w:sz w:val="24"/>
            <w:szCs w:val="24"/>
            <w:u w:val="none"/>
          </w:rPr>
          <w:t>http://creativecommons.org/licenses/by-nc/4.0/</w:t>
        </w:r>
      </w:hyperlink>
      <w:bookmarkEnd w:id="0"/>
      <w:bookmarkEnd w:id="1"/>
      <w:bookmarkEnd w:id="2"/>
      <w:bookmarkEnd w:id="3"/>
    </w:p>
    <w:p w:rsidR="009355E2" w:rsidRPr="00092DA2" w:rsidRDefault="009355E2" w:rsidP="00092DA2">
      <w:pPr>
        <w:spacing w:after="0" w:line="360" w:lineRule="auto"/>
        <w:jc w:val="both"/>
        <w:rPr>
          <w:rFonts w:ascii="Book Antiqua" w:eastAsia="宋体" w:hAnsi="Book Antiqua" w:cs="Times New Roman"/>
          <w:sz w:val="24"/>
          <w:szCs w:val="24"/>
          <w:lang w:eastAsia="zh-CN"/>
        </w:rPr>
      </w:pPr>
    </w:p>
    <w:p w:rsidR="00BD6ECC" w:rsidRPr="00092DA2" w:rsidRDefault="00BD6ECC" w:rsidP="00092DA2">
      <w:pPr>
        <w:spacing w:after="0" w:line="360" w:lineRule="auto"/>
        <w:jc w:val="both"/>
        <w:rPr>
          <w:rFonts w:ascii="Book Antiqua" w:eastAsia="宋体" w:hAnsi="Book Antiqua" w:cs="Times New Roman"/>
          <w:sz w:val="24"/>
          <w:szCs w:val="24"/>
          <w:lang w:eastAsia="zh-CN"/>
        </w:rPr>
      </w:pPr>
      <w:r w:rsidRPr="00092DA2">
        <w:rPr>
          <w:rFonts w:ascii="Book Antiqua" w:hAnsi="Book Antiqua" w:cs="Times New Roman"/>
          <w:b/>
          <w:sz w:val="24"/>
          <w:szCs w:val="24"/>
        </w:rPr>
        <w:lastRenderedPageBreak/>
        <w:t xml:space="preserve">Correspondence to: Adiukwu Frances, MBBS, </w:t>
      </w:r>
      <w:r w:rsidRPr="00092DA2">
        <w:rPr>
          <w:rFonts w:ascii="Book Antiqua" w:hAnsi="Book Antiqua" w:cs="Times New Roman"/>
          <w:sz w:val="24"/>
          <w:szCs w:val="24"/>
        </w:rPr>
        <w:t xml:space="preserve">Department of Neuropsychiatry, University of Port Harcourt Teaching Hospital, </w:t>
      </w:r>
      <w:r w:rsidR="00C22761" w:rsidRPr="00092DA2">
        <w:rPr>
          <w:rFonts w:ascii="Book Antiqua" w:hAnsi="Book Antiqua" w:cs="Arial"/>
          <w:sz w:val="24"/>
          <w:szCs w:val="24"/>
        </w:rPr>
        <w:t>East-West Road, Port Harcourt PMB 6173</w:t>
      </w:r>
      <w:r w:rsidR="00C22761" w:rsidRPr="00092DA2">
        <w:rPr>
          <w:rFonts w:ascii="Book Antiqua" w:eastAsia="宋体" w:hAnsi="Book Antiqua" w:cs="Arial"/>
          <w:sz w:val="24"/>
          <w:szCs w:val="24"/>
          <w:lang w:eastAsia="zh-CN"/>
        </w:rPr>
        <w:t>,</w:t>
      </w:r>
      <w:r w:rsidR="00C22761" w:rsidRPr="00092DA2">
        <w:rPr>
          <w:rFonts w:ascii="Book Antiqua" w:hAnsi="Book Antiqua" w:cs="Times New Roman"/>
          <w:sz w:val="24"/>
          <w:szCs w:val="24"/>
        </w:rPr>
        <w:t xml:space="preserve"> Rivers State, Nigeria</w:t>
      </w:r>
      <w:r w:rsidR="00C22761" w:rsidRPr="00092DA2">
        <w:rPr>
          <w:rFonts w:ascii="Book Antiqua" w:eastAsia="宋体" w:hAnsi="Book Antiqua" w:cs="Times New Roman"/>
          <w:sz w:val="24"/>
          <w:szCs w:val="24"/>
          <w:lang w:eastAsia="zh-CN"/>
        </w:rPr>
        <w:t>.</w:t>
      </w:r>
      <w:r w:rsidRPr="00092DA2">
        <w:rPr>
          <w:rFonts w:ascii="Book Antiqua" w:hAnsi="Book Antiqua" w:cs="Times New Roman"/>
          <w:sz w:val="24"/>
          <w:szCs w:val="24"/>
        </w:rPr>
        <w:t xml:space="preserve"> </w:t>
      </w:r>
      <w:hyperlink r:id="rId10" w:history="1">
        <w:r w:rsidRPr="00092DA2">
          <w:rPr>
            <w:rStyle w:val="Hyperlink"/>
            <w:rFonts w:ascii="Book Antiqua" w:hAnsi="Book Antiqua" w:cs="Times New Roman"/>
            <w:color w:val="auto"/>
            <w:sz w:val="24"/>
            <w:szCs w:val="24"/>
            <w:u w:val="none"/>
          </w:rPr>
          <w:t>francesadiukwu@gmail.com</w:t>
        </w:r>
      </w:hyperlink>
    </w:p>
    <w:p w:rsidR="002375B7" w:rsidRPr="00092DA2" w:rsidRDefault="002375B7" w:rsidP="00092DA2">
      <w:pPr>
        <w:spacing w:after="0" w:line="360" w:lineRule="auto"/>
        <w:jc w:val="both"/>
        <w:rPr>
          <w:rFonts w:ascii="Book Antiqua" w:hAnsi="Book Antiqua" w:cs="Times New Roman"/>
          <w:b/>
          <w:sz w:val="24"/>
          <w:szCs w:val="24"/>
        </w:rPr>
      </w:pPr>
      <w:r w:rsidRPr="00092DA2">
        <w:rPr>
          <w:rFonts w:ascii="Book Antiqua" w:hAnsi="Book Antiqua" w:cs="Times New Roman"/>
          <w:b/>
          <w:sz w:val="24"/>
          <w:szCs w:val="24"/>
        </w:rPr>
        <w:t xml:space="preserve">Telephone: </w:t>
      </w:r>
      <w:r w:rsidRPr="00092DA2">
        <w:rPr>
          <w:rFonts w:ascii="Book Antiqua" w:hAnsi="Book Antiqua" w:cs="Times New Roman"/>
          <w:sz w:val="24"/>
          <w:szCs w:val="24"/>
        </w:rPr>
        <w:t>+234</w:t>
      </w:r>
      <w:r w:rsidR="009355E2" w:rsidRPr="00092DA2">
        <w:rPr>
          <w:rFonts w:ascii="Book Antiqua" w:eastAsia="宋体" w:hAnsi="Book Antiqua" w:cs="Times New Roman"/>
          <w:sz w:val="24"/>
          <w:szCs w:val="24"/>
          <w:lang w:eastAsia="zh-CN"/>
        </w:rPr>
        <w:t>-</w:t>
      </w:r>
      <w:r w:rsidRPr="00092DA2">
        <w:rPr>
          <w:rFonts w:ascii="Book Antiqua" w:hAnsi="Book Antiqua" w:cs="Times New Roman"/>
          <w:sz w:val="24"/>
          <w:szCs w:val="24"/>
        </w:rPr>
        <w:t>803</w:t>
      </w:r>
      <w:r w:rsidR="009355E2" w:rsidRPr="00092DA2">
        <w:rPr>
          <w:rFonts w:ascii="Book Antiqua" w:eastAsia="宋体" w:hAnsi="Book Antiqua" w:cs="Times New Roman"/>
          <w:sz w:val="24"/>
          <w:szCs w:val="24"/>
          <w:lang w:eastAsia="zh-CN"/>
        </w:rPr>
        <w:t>-</w:t>
      </w:r>
      <w:r w:rsidRPr="00092DA2">
        <w:rPr>
          <w:rFonts w:ascii="Book Antiqua" w:hAnsi="Book Antiqua" w:cs="Times New Roman"/>
          <w:sz w:val="24"/>
          <w:szCs w:val="24"/>
        </w:rPr>
        <w:t>2649075</w:t>
      </w:r>
    </w:p>
    <w:p w:rsidR="002375B7" w:rsidRPr="00092DA2" w:rsidRDefault="002375B7" w:rsidP="00092DA2">
      <w:pPr>
        <w:spacing w:after="0" w:line="360" w:lineRule="auto"/>
        <w:jc w:val="both"/>
        <w:rPr>
          <w:rFonts w:ascii="Book Antiqua" w:hAnsi="Book Antiqua" w:cs="Times New Roman"/>
          <w:b/>
          <w:sz w:val="24"/>
          <w:szCs w:val="24"/>
        </w:rPr>
      </w:pPr>
    </w:p>
    <w:p w:rsidR="009355E2" w:rsidRPr="00092DA2" w:rsidRDefault="009355E2" w:rsidP="00092DA2">
      <w:pPr>
        <w:spacing w:after="0" w:line="360" w:lineRule="auto"/>
        <w:jc w:val="both"/>
        <w:rPr>
          <w:rFonts w:ascii="Book Antiqua" w:hAnsi="Book Antiqua"/>
          <w:b/>
          <w:sz w:val="24"/>
          <w:szCs w:val="24"/>
        </w:rPr>
      </w:pPr>
      <w:r w:rsidRPr="00092DA2">
        <w:rPr>
          <w:rFonts w:ascii="Book Antiqua" w:hAnsi="Book Antiqua"/>
          <w:b/>
          <w:sz w:val="24"/>
          <w:szCs w:val="24"/>
        </w:rPr>
        <w:t xml:space="preserve">Received: </w:t>
      </w:r>
      <w:r w:rsidR="00FD1879" w:rsidRPr="00092DA2">
        <w:rPr>
          <w:rFonts w:ascii="Book Antiqua" w:eastAsia="宋体" w:hAnsi="Book Antiqua"/>
          <w:sz w:val="24"/>
          <w:szCs w:val="24"/>
          <w:lang w:eastAsia="zh-CN"/>
        </w:rPr>
        <w:t>October 16, 2015</w:t>
      </w:r>
      <w:r w:rsidRPr="00092DA2">
        <w:rPr>
          <w:rFonts w:ascii="Book Antiqua" w:hAnsi="Book Antiqua"/>
          <w:sz w:val="24"/>
          <w:szCs w:val="24"/>
        </w:rPr>
        <w:t xml:space="preserve">  </w:t>
      </w:r>
    </w:p>
    <w:p w:rsidR="009355E2" w:rsidRPr="00092DA2" w:rsidRDefault="009355E2" w:rsidP="00092DA2">
      <w:pPr>
        <w:spacing w:after="0" w:line="360" w:lineRule="auto"/>
        <w:jc w:val="both"/>
        <w:rPr>
          <w:rFonts w:ascii="Book Antiqua" w:hAnsi="Book Antiqua"/>
          <w:b/>
          <w:sz w:val="24"/>
          <w:szCs w:val="24"/>
        </w:rPr>
      </w:pPr>
      <w:r w:rsidRPr="00092DA2">
        <w:rPr>
          <w:rFonts w:ascii="Book Antiqua" w:hAnsi="Book Antiqua"/>
          <w:b/>
          <w:sz w:val="24"/>
          <w:szCs w:val="24"/>
        </w:rPr>
        <w:t>Peer-review started:</w:t>
      </w:r>
      <w:r w:rsidR="00FD1879" w:rsidRPr="00092DA2">
        <w:rPr>
          <w:rFonts w:ascii="Book Antiqua" w:eastAsia="宋体" w:hAnsi="Book Antiqua"/>
          <w:sz w:val="24"/>
          <w:szCs w:val="24"/>
          <w:lang w:eastAsia="zh-CN"/>
        </w:rPr>
        <w:t xml:space="preserve"> October 17, 2015</w:t>
      </w:r>
      <w:r w:rsidR="00FD1879" w:rsidRPr="00092DA2">
        <w:rPr>
          <w:rFonts w:ascii="Book Antiqua" w:hAnsi="Book Antiqua"/>
          <w:sz w:val="24"/>
          <w:szCs w:val="24"/>
        </w:rPr>
        <w:t xml:space="preserve">  </w:t>
      </w:r>
    </w:p>
    <w:p w:rsidR="009355E2" w:rsidRPr="00092DA2" w:rsidRDefault="009355E2" w:rsidP="00092DA2">
      <w:pPr>
        <w:spacing w:after="0" w:line="360" w:lineRule="auto"/>
        <w:jc w:val="both"/>
        <w:rPr>
          <w:rFonts w:ascii="Book Antiqua" w:eastAsia="宋体" w:hAnsi="Book Antiqua"/>
          <w:b/>
          <w:sz w:val="24"/>
          <w:szCs w:val="24"/>
          <w:lang w:eastAsia="zh-CN"/>
        </w:rPr>
      </w:pPr>
      <w:r w:rsidRPr="00092DA2">
        <w:rPr>
          <w:rFonts w:ascii="Book Antiqua" w:hAnsi="Book Antiqua"/>
          <w:b/>
          <w:sz w:val="24"/>
          <w:szCs w:val="24"/>
        </w:rPr>
        <w:t>First decision:</w:t>
      </w:r>
      <w:r w:rsidR="00FD1879" w:rsidRPr="00092DA2">
        <w:rPr>
          <w:rFonts w:ascii="Book Antiqua" w:eastAsia="宋体" w:hAnsi="Book Antiqua"/>
          <w:b/>
          <w:sz w:val="24"/>
          <w:szCs w:val="24"/>
          <w:lang w:eastAsia="zh-CN"/>
        </w:rPr>
        <w:t xml:space="preserve"> </w:t>
      </w:r>
      <w:r w:rsidR="00FD1879" w:rsidRPr="00092DA2">
        <w:rPr>
          <w:rFonts w:ascii="Book Antiqua" w:eastAsia="宋体" w:hAnsi="Book Antiqua"/>
          <w:sz w:val="24"/>
          <w:szCs w:val="24"/>
          <w:lang w:eastAsia="zh-CN"/>
        </w:rPr>
        <w:t>November 27, 2015</w:t>
      </w:r>
    </w:p>
    <w:p w:rsidR="009355E2" w:rsidRPr="00092DA2" w:rsidRDefault="009355E2" w:rsidP="00092DA2">
      <w:pPr>
        <w:spacing w:after="0" w:line="360" w:lineRule="auto"/>
        <w:jc w:val="both"/>
        <w:rPr>
          <w:rFonts w:ascii="Book Antiqua" w:hAnsi="Book Antiqua"/>
          <w:b/>
          <w:sz w:val="24"/>
          <w:szCs w:val="24"/>
        </w:rPr>
      </w:pPr>
      <w:r w:rsidRPr="00092DA2">
        <w:rPr>
          <w:rFonts w:ascii="Book Antiqua" w:hAnsi="Book Antiqua"/>
          <w:b/>
          <w:sz w:val="24"/>
          <w:szCs w:val="24"/>
        </w:rPr>
        <w:t>Revised:</w:t>
      </w:r>
      <w:r w:rsidR="00FD1879" w:rsidRPr="00092DA2">
        <w:rPr>
          <w:rFonts w:ascii="Book Antiqua" w:eastAsia="宋体" w:hAnsi="Book Antiqua"/>
          <w:b/>
          <w:sz w:val="24"/>
          <w:szCs w:val="24"/>
          <w:lang w:eastAsia="zh-CN"/>
        </w:rPr>
        <w:t xml:space="preserve"> </w:t>
      </w:r>
      <w:r w:rsidR="00FD1879" w:rsidRPr="00092DA2">
        <w:rPr>
          <w:rFonts w:ascii="Book Antiqua" w:eastAsia="宋体" w:hAnsi="Book Antiqua"/>
          <w:sz w:val="24"/>
          <w:szCs w:val="24"/>
          <w:lang w:eastAsia="zh-CN"/>
        </w:rPr>
        <w:t>January 14, 2016</w:t>
      </w:r>
      <w:r w:rsidRPr="00092DA2">
        <w:rPr>
          <w:rFonts w:ascii="Book Antiqua" w:hAnsi="Book Antiqua"/>
          <w:sz w:val="24"/>
          <w:szCs w:val="24"/>
        </w:rPr>
        <w:t xml:space="preserve">  </w:t>
      </w:r>
    </w:p>
    <w:p w:rsidR="009355E2" w:rsidRPr="001F7A1F" w:rsidRDefault="001F7A1F" w:rsidP="001F7A1F">
      <w:pPr>
        <w:rPr>
          <w:rFonts w:ascii="Book Antiqua" w:hAnsi="Book Antiqua"/>
          <w:iCs/>
          <w:sz w:val="24"/>
        </w:rPr>
      </w:pPr>
      <w:r>
        <w:rPr>
          <w:rFonts w:ascii="Book Antiqua" w:hAnsi="Book Antiqua"/>
          <w:b/>
          <w:sz w:val="24"/>
          <w:szCs w:val="24"/>
        </w:rPr>
        <w:t>Accepted:</w:t>
      </w:r>
      <w:r w:rsidR="009355E2" w:rsidRPr="00092DA2">
        <w:rPr>
          <w:rFonts w:ascii="Book Antiqua" w:hAnsi="Book Antiqua"/>
          <w:b/>
          <w:sz w:val="24"/>
          <w:szCs w:val="24"/>
        </w:rPr>
        <w:t xml:space="preserve"> </w:t>
      </w:r>
      <w:r>
        <w:rPr>
          <w:rStyle w:val="Emphasis"/>
        </w:rPr>
        <w:t xml:space="preserve">February </w:t>
      </w:r>
      <w:r>
        <w:rPr>
          <w:rStyle w:val="Emphasis"/>
          <w:rFonts w:ascii="宋体" w:hAnsi="宋体" w:cs="宋体" w:hint="eastAsia"/>
        </w:rPr>
        <w:t>14</w:t>
      </w:r>
      <w:r w:rsidRPr="00235CD4">
        <w:rPr>
          <w:rStyle w:val="Emphasis"/>
        </w:rPr>
        <w:t>,</w:t>
      </w:r>
      <w:r>
        <w:rPr>
          <w:rStyle w:val="Emphasis"/>
        </w:rPr>
        <w:t xml:space="preserve"> 2016</w:t>
      </w:r>
    </w:p>
    <w:p w:rsidR="009355E2" w:rsidRPr="00092DA2" w:rsidRDefault="009355E2" w:rsidP="00092DA2">
      <w:pPr>
        <w:spacing w:after="0" w:line="360" w:lineRule="auto"/>
        <w:jc w:val="both"/>
        <w:rPr>
          <w:rFonts w:ascii="Book Antiqua" w:hAnsi="Book Antiqua"/>
          <w:b/>
          <w:sz w:val="24"/>
          <w:szCs w:val="24"/>
        </w:rPr>
      </w:pPr>
      <w:r w:rsidRPr="00092DA2">
        <w:rPr>
          <w:rFonts w:ascii="Book Antiqua" w:hAnsi="Book Antiqua"/>
          <w:b/>
          <w:sz w:val="24"/>
          <w:szCs w:val="24"/>
        </w:rPr>
        <w:t>Article in press:</w:t>
      </w:r>
      <w:r w:rsidRPr="00092DA2">
        <w:rPr>
          <w:rFonts w:ascii="Book Antiqua" w:hAnsi="Book Antiqua"/>
          <w:sz w:val="24"/>
          <w:szCs w:val="24"/>
        </w:rPr>
        <w:t xml:space="preserve">    </w:t>
      </w:r>
    </w:p>
    <w:p w:rsidR="002375B7" w:rsidRPr="00092DA2" w:rsidRDefault="009355E2" w:rsidP="00092DA2">
      <w:pPr>
        <w:spacing w:after="0" w:line="360" w:lineRule="auto"/>
        <w:jc w:val="both"/>
        <w:rPr>
          <w:rFonts w:ascii="Book Antiqua" w:hAnsi="Book Antiqua" w:cs="Times New Roman"/>
          <w:b/>
          <w:sz w:val="24"/>
          <w:szCs w:val="24"/>
        </w:rPr>
      </w:pPr>
      <w:r w:rsidRPr="00092DA2">
        <w:rPr>
          <w:rFonts w:ascii="Book Antiqua" w:hAnsi="Book Antiqua"/>
          <w:b/>
          <w:sz w:val="24"/>
          <w:szCs w:val="24"/>
        </w:rPr>
        <w:t>Published online:</w:t>
      </w:r>
    </w:p>
    <w:p w:rsidR="00BD6ECC" w:rsidRPr="00092DA2" w:rsidRDefault="00BD6ECC" w:rsidP="00092DA2">
      <w:pPr>
        <w:spacing w:after="0" w:line="360" w:lineRule="auto"/>
        <w:jc w:val="both"/>
        <w:rPr>
          <w:rFonts w:ascii="Book Antiqua" w:hAnsi="Book Antiqua" w:cs="Times New Roman"/>
          <w:b/>
          <w:sz w:val="24"/>
          <w:szCs w:val="24"/>
        </w:rPr>
      </w:pPr>
    </w:p>
    <w:sdt>
      <w:sdtPr>
        <w:rPr>
          <w:rFonts w:ascii="Book Antiqua" w:hAnsi="Book Antiqua" w:cs="Times New Roman"/>
          <w:sz w:val="24"/>
          <w:szCs w:val="24"/>
        </w:rPr>
        <w:id w:val="2082252697"/>
        <w:docPartObj>
          <w:docPartGallery w:val="Cover Pages"/>
          <w:docPartUnique/>
        </w:docPartObj>
      </w:sdtPr>
      <w:sdtEndPr/>
      <w:sdtContent>
        <w:p w:rsidR="00FD1879" w:rsidRPr="00092DA2" w:rsidRDefault="00FD1879" w:rsidP="00092DA2">
          <w:pPr>
            <w:spacing w:after="0" w:line="360" w:lineRule="auto"/>
            <w:jc w:val="both"/>
            <w:rPr>
              <w:rFonts w:ascii="Book Antiqua" w:hAnsi="Book Antiqua" w:cs="Times New Roman"/>
              <w:sz w:val="24"/>
              <w:szCs w:val="24"/>
            </w:rPr>
          </w:pPr>
        </w:p>
        <w:p w:rsidR="00FD1879" w:rsidRPr="00092DA2" w:rsidRDefault="00FD1879"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br w:type="page"/>
          </w:r>
        </w:p>
        <w:p w:rsidR="0097571A" w:rsidRPr="00092DA2" w:rsidRDefault="00F76AAD" w:rsidP="00092DA2">
          <w:pPr>
            <w:spacing w:after="0" w:line="360" w:lineRule="auto"/>
            <w:jc w:val="both"/>
            <w:rPr>
              <w:rFonts w:ascii="Book Antiqua" w:hAnsi="Book Antiqua" w:cs="Times New Roman"/>
              <w:b/>
              <w:sz w:val="24"/>
              <w:szCs w:val="24"/>
            </w:rPr>
          </w:pPr>
          <w:r w:rsidRPr="00092DA2">
            <w:rPr>
              <w:rFonts w:ascii="Book Antiqua" w:hAnsi="Book Antiqua" w:cs="Times New Roman"/>
              <w:b/>
              <w:sz w:val="24"/>
              <w:szCs w:val="24"/>
            </w:rPr>
            <w:lastRenderedPageBreak/>
            <w:t>A</w:t>
          </w:r>
          <w:r w:rsidR="00B155AF" w:rsidRPr="00092DA2">
            <w:rPr>
              <w:rFonts w:ascii="Book Antiqua" w:hAnsi="Book Antiqua" w:cs="Times New Roman"/>
              <w:b/>
              <w:sz w:val="24"/>
              <w:szCs w:val="24"/>
            </w:rPr>
            <w:t>bstract</w:t>
          </w:r>
        </w:p>
        <w:p w:rsidR="00A15AAC" w:rsidRPr="00092DA2" w:rsidRDefault="00A15AAC" w:rsidP="00092DA2">
          <w:pPr>
            <w:pStyle w:val="NoSpacing"/>
            <w:spacing w:line="360" w:lineRule="auto"/>
            <w:jc w:val="both"/>
            <w:rPr>
              <w:rFonts w:ascii="Book Antiqua" w:hAnsi="Book Antiqua" w:cs="Times New Roman"/>
              <w:sz w:val="24"/>
              <w:szCs w:val="24"/>
            </w:rPr>
          </w:pPr>
          <w:r w:rsidRPr="00092DA2">
            <w:rPr>
              <w:rFonts w:ascii="Book Antiqua" w:hAnsi="Book Antiqua" w:cs="Times New Roman"/>
              <w:sz w:val="24"/>
              <w:szCs w:val="24"/>
            </w:rPr>
            <w:t xml:space="preserve">Over the past two decades, the term vascular cognitive impairment </w:t>
          </w:r>
          <w:r w:rsidR="00FD1879" w:rsidRPr="00092DA2">
            <w:rPr>
              <w:rFonts w:ascii="Book Antiqua" w:eastAsia="宋体" w:hAnsi="Book Antiqua" w:cs="Times New Roman"/>
              <w:sz w:val="24"/>
              <w:szCs w:val="24"/>
              <w:lang w:eastAsia="zh-CN"/>
            </w:rPr>
            <w:t>(</w:t>
          </w:r>
          <w:r w:rsidR="00FD1879" w:rsidRPr="00092DA2">
            <w:rPr>
              <w:rFonts w:ascii="Book Antiqua" w:hAnsi="Book Antiqua" w:cs="Times New Roman"/>
              <w:sz w:val="24"/>
              <w:szCs w:val="24"/>
            </w:rPr>
            <w:t>VCI</w:t>
          </w:r>
          <w:r w:rsidR="00FD1879" w:rsidRPr="00092DA2">
            <w:rPr>
              <w:rFonts w:ascii="Book Antiqua" w:eastAsia="宋体" w:hAnsi="Book Antiqua" w:cs="Times New Roman"/>
              <w:sz w:val="24"/>
              <w:szCs w:val="24"/>
              <w:lang w:eastAsia="zh-CN"/>
            </w:rPr>
            <w:t xml:space="preserve">) </w:t>
          </w:r>
          <w:r w:rsidRPr="00092DA2">
            <w:rPr>
              <w:rFonts w:ascii="Book Antiqua" w:hAnsi="Book Antiqua" w:cs="Times New Roman"/>
              <w:sz w:val="24"/>
              <w:szCs w:val="24"/>
            </w:rPr>
            <w:t>has been used to refer to a spectrum of cognitive decline characterized by executive dysfunction, associated with vascular pathology. With 30% of stroke survivors showing cognitive impairments, it is regarded as the most common cause of cognitive impairment.</w:t>
          </w:r>
          <w:r w:rsidR="0025013A" w:rsidRPr="00092DA2">
            <w:rPr>
              <w:rFonts w:ascii="Book Antiqua" w:hAnsi="Book Antiqua" w:cs="Times New Roman"/>
              <w:sz w:val="24"/>
              <w:szCs w:val="24"/>
            </w:rPr>
            <w:t xml:space="preserve"> </w:t>
          </w:r>
          <w:r w:rsidRPr="00092DA2">
            <w:rPr>
              <w:rFonts w:ascii="Book Antiqua" w:hAnsi="Book Antiqua" w:cs="Times New Roman"/>
              <w:sz w:val="24"/>
              <w:szCs w:val="24"/>
            </w:rPr>
            <w:t>This is a narrative review of available literature citing sources from P</w:t>
          </w:r>
          <w:r w:rsidR="00FD1879" w:rsidRPr="00092DA2">
            <w:rPr>
              <w:rFonts w:ascii="Book Antiqua" w:hAnsi="Book Antiqua" w:cs="Times New Roman"/>
              <w:sz w:val="24"/>
              <w:szCs w:val="24"/>
            </w:rPr>
            <w:t>ub</w:t>
          </w:r>
          <w:r w:rsidRPr="00092DA2">
            <w:rPr>
              <w:rFonts w:ascii="Book Antiqua" w:hAnsi="Book Antiqua" w:cs="Times New Roman"/>
              <w:sz w:val="24"/>
              <w:szCs w:val="24"/>
            </w:rPr>
            <w:t>M</w:t>
          </w:r>
          <w:r w:rsidR="00FD1879" w:rsidRPr="00092DA2">
            <w:rPr>
              <w:rFonts w:ascii="Book Antiqua" w:hAnsi="Book Antiqua" w:cs="Times New Roman"/>
              <w:sz w:val="24"/>
              <w:szCs w:val="24"/>
            </w:rPr>
            <w:t>ed</w:t>
          </w:r>
          <w:r w:rsidR="0025013A" w:rsidRPr="00092DA2">
            <w:rPr>
              <w:rFonts w:ascii="Book Antiqua" w:hAnsi="Book Antiqua" w:cs="Times New Roman"/>
              <w:sz w:val="24"/>
              <w:szCs w:val="24"/>
            </w:rPr>
            <w:t>, M</w:t>
          </w:r>
          <w:r w:rsidR="00FD1879" w:rsidRPr="00092DA2">
            <w:rPr>
              <w:rFonts w:ascii="Book Antiqua" w:hAnsi="Book Antiqua" w:cs="Times New Roman"/>
              <w:sz w:val="24"/>
              <w:szCs w:val="24"/>
            </w:rPr>
            <w:t>EDLINE</w:t>
          </w:r>
          <w:r w:rsidR="0025013A" w:rsidRPr="00092DA2">
            <w:rPr>
              <w:rFonts w:ascii="Book Antiqua" w:hAnsi="Book Antiqua" w:cs="Times New Roman"/>
              <w:sz w:val="24"/>
              <w:szCs w:val="24"/>
            </w:rPr>
            <w:t xml:space="preserve"> and Google </w:t>
          </w:r>
          <w:r w:rsidR="00FD1879" w:rsidRPr="00092DA2">
            <w:rPr>
              <w:rFonts w:ascii="Book Antiqua" w:hAnsi="Book Antiqua" w:cs="Times New Roman"/>
              <w:sz w:val="24"/>
              <w:szCs w:val="24"/>
            </w:rPr>
            <w:t>S</w:t>
          </w:r>
          <w:r w:rsidR="0025013A" w:rsidRPr="00092DA2">
            <w:rPr>
              <w:rFonts w:ascii="Book Antiqua" w:hAnsi="Book Antiqua" w:cs="Times New Roman"/>
              <w:sz w:val="24"/>
              <w:szCs w:val="24"/>
            </w:rPr>
            <w:t xml:space="preserve">cholar. </w:t>
          </w:r>
          <w:r w:rsidR="00FD1879" w:rsidRPr="00092DA2">
            <w:rPr>
              <w:rFonts w:ascii="Book Antiqua" w:hAnsi="Book Antiqua" w:cs="Times New Roman"/>
              <w:sz w:val="24"/>
              <w:szCs w:val="24"/>
            </w:rPr>
            <w:t>VCI</w:t>
          </w:r>
          <w:r w:rsidRPr="00092DA2">
            <w:rPr>
              <w:rFonts w:ascii="Book Antiqua" w:hAnsi="Book Antiqua" w:cs="Times New Roman"/>
              <w:sz w:val="24"/>
              <w:szCs w:val="24"/>
            </w:rPr>
            <w:t xml:space="preserve"> has a high prevalence both before and after a stroke and is associated with great economic and caregiver burden. Despite this, there is no standardized diagnostic criteria for VCI. Hypertension has been identified as a risk factor for VCI and causes changes in cerebral vessel structure and function predisposing to lacuna infarcts and small vessel haemorrhages in the frontostriatal loop leading to executive dysfunction and other cognitive impairments. Current trials have shown promising results in the use of antihypertensive medications in the management of VCI and prevention of disease pr</w:t>
          </w:r>
          <w:r w:rsidR="0025013A" w:rsidRPr="00092DA2">
            <w:rPr>
              <w:rFonts w:ascii="Book Antiqua" w:hAnsi="Book Antiqua" w:cs="Times New Roman"/>
              <w:sz w:val="24"/>
              <w:szCs w:val="24"/>
            </w:rPr>
            <w:t xml:space="preserve">ogression to vascular dementia. </w:t>
          </w:r>
          <w:r w:rsidRPr="00092DA2">
            <w:rPr>
              <w:rFonts w:ascii="Book Antiqua" w:hAnsi="Book Antiqua" w:cs="Times New Roman"/>
              <w:sz w:val="24"/>
              <w:szCs w:val="24"/>
            </w:rPr>
            <w:t>Prevention of VCI is necessary in light of the looming dementia pandemic. All patients with cardiovascular risk factors would therefore benefit from cognitive screening with screening instruments sensitive to executive dysfunction as well as prompt and adequate control of hypertension.</w:t>
          </w:r>
        </w:p>
        <w:p w:rsidR="00A15AAC" w:rsidRPr="00092DA2" w:rsidRDefault="00A15AAC" w:rsidP="00092DA2">
          <w:pPr>
            <w:spacing w:after="0" w:line="360" w:lineRule="auto"/>
            <w:jc w:val="both"/>
            <w:rPr>
              <w:rFonts w:ascii="Book Antiqua" w:hAnsi="Book Antiqua" w:cs="Times New Roman"/>
              <w:b/>
              <w:sz w:val="24"/>
              <w:szCs w:val="24"/>
            </w:rPr>
          </w:pPr>
        </w:p>
        <w:p w:rsidR="0097571A" w:rsidRPr="00092DA2" w:rsidRDefault="00FB7530" w:rsidP="00092DA2">
          <w:pPr>
            <w:spacing w:after="0" w:line="360" w:lineRule="auto"/>
            <w:jc w:val="both"/>
            <w:rPr>
              <w:rFonts w:ascii="Book Antiqua" w:eastAsia="宋体" w:hAnsi="Book Antiqua"/>
              <w:sz w:val="24"/>
              <w:szCs w:val="24"/>
              <w:lang w:eastAsia="zh-CN"/>
            </w:rPr>
          </w:pPr>
          <w:r w:rsidRPr="00092DA2">
            <w:rPr>
              <w:rFonts w:ascii="Book Antiqua" w:hAnsi="Book Antiqua"/>
              <w:b/>
              <w:noProof/>
              <w:sz w:val="24"/>
              <w:szCs w:val="24"/>
            </w:rPr>
            <mc:AlternateContent>
              <mc:Choice Requires="wps">
                <w:drawing>
                  <wp:anchor distT="0" distB="0" distL="114300" distR="114300" simplePos="0" relativeHeight="251660288" behindDoc="0" locked="0" layoutInCell="1" allowOverlap="1" wp14:anchorId="01DA4B5A" wp14:editId="2E896C4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4"/>
                                    <w:szCs w:val="24"/>
                                  </w:rPr>
                                  <w:alias w:val="Author"/>
                                  <w:tag w:val=""/>
                                  <w:id w:val="-1614346847"/>
                                  <w:dataBinding w:prefixMappings="xmlns:ns0='http://purl.org/dc/elements/1.1/' xmlns:ns1='http://schemas.openxmlformats.org/package/2006/metadata/core-properties' " w:xpath="/ns1:coreProperties[1]/ns0:creator[1]" w:storeItemID="{6C3C8BC8-F283-45AE-878A-BAB7291924A1}"/>
                                  <w:text/>
                                </w:sdtPr>
                                <w:sdtEndPr/>
                                <w:sdtContent>
                                  <w:p w:rsidR="00620D0F" w:rsidRPr="00F25396" w:rsidRDefault="001F7A1F" w:rsidP="00FD1879">
                                    <w:pPr>
                                      <w:pStyle w:val="NoSpacing"/>
                                      <w:jc w:val="right"/>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Na 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0,0l0,21600,21600,21600,2160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sdt>
                          <w:sdtPr>
                            <w:rPr>
                              <w:rFonts w:ascii="Times New Roman" w:hAnsi="Times New Roman" w:cs="Times New Roman"/>
                              <w:color w:val="595959" w:themeColor="text1" w:themeTint="A6"/>
                              <w:sz w:val="24"/>
                              <w:szCs w:val="24"/>
                            </w:rPr>
                            <w:alias w:val="Author"/>
                            <w:tag w:val=""/>
                            <w:id w:val="-1614346847"/>
                            <w:dataBinding w:prefixMappings="xmlns:ns0='http://purl.org/dc/elements/1.1/' xmlns:ns1='http://schemas.openxmlformats.org/package/2006/metadata/core-properties' " w:xpath="/ns1:coreProperties[1]/ns0:creator[1]" w:storeItemID="{6C3C8BC8-F283-45AE-878A-BAB7291924A1}"/>
                            <w:text/>
                          </w:sdtPr>
                          <w:sdtEndPr/>
                          <w:sdtContent>
                            <w:p w:rsidR="00620D0F" w:rsidRPr="00F25396" w:rsidRDefault="001F7A1F" w:rsidP="00FD1879">
                              <w:pPr>
                                <w:pStyle w:val="NoSpacing"/>
                                <w:jc w:val="right"/>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Na Ma</w:t>
                              </w:r>
                            </w:p>
                          </w:sdtContent>
                        </w:sdt>
                      </w:txbxContent>
                    </v:textbox>
                    <w10:wrap type="square" anchorx="page" anchory="page"/>
                  </v:shape>
                </w:pict>
              </mc:Fallback>
            </mc:AlternateContent>
          </w:r>
          <w:r w:rsidR="00164124" w:rsidRPr="00092DA2">
            <w:rPr>
              <w:rFonts w:ascii="Book Antiqua" w:hAnsi="Book Antiqua"/>
              <w:b/>
              <w:sz w:val="24"/>
              <w:szCs w:val="24"/>
            </w:rPr>
            <w:t>Key</w:t>
          </w:r>
          <w:r w:rsidR="00FD1879" w:rsidRPr="00092DA2">
            <w:rPr>
              <w:rFonts w:ascii="Book Antiqua" w:eastAsia="宋体" w:hAnsi="Book Antiqua"/>
              <w:b/>
              <w:sz w:val="24"/>
              <w:szCs w:val="24"/>
              <w:lang w:eastAsia="zh-CN"/>
            </w:rPr>
            <w:t xml:space="preserve"> </w:t>
          </w:r>
          <w:r w:rsidR="00164124" w:rsidRPr="00092DA2">
            <w:rPr>
              <w:rFonts w:ascii="Book Antiqua" w:hAnsi="Book Antiqua"/>
              <w:b/>
              <w:sz w:val="24"/>
              <w:szCs w:val="24"/>
            </w:rPr>
            <w:t>words</w:t>
          </w:r>
          <w:r w:rsidR="00164124" w:rsidRPr="00092DA2">
            <w:rPr>
              <w:rFonts w:ascii="Book Antiqua" w:hAnsi="Book Antiqua"/>
              <w:sz w:val="24"/>
              <w:szCs w:val="24"/>
            </w:rPr>
            <w:t xml:space="preserve">: </w:t>
          </w:r>
          <w:r w:rsidR="00FD1879" w:rsidRPr="00092DA2">
            <w:rPr>
              <w:rFonts w:ascii="Book Antiqua" w:hAnsi="Book Antiqua"/>
              <w:sz w:val="24"/>
              <w:szCs w:val="24"/>
            </w:rPr>
            <w:t>V</w:t>
          </w:r>
          <w:r w:rsidR="00164124" w:rsidRPr="00092DA2">
            <w:rPr>
              <w:rFonts w:ascii="Book Antiqua" w:hAnsi="Book Antiqua"/>
              <w:sz w:val="24"/>
              <w:szCs w:val="24"/>
            </w:rPr>
            <w:t>ascular dementia</w:t>
          </w:r>
          <w:r w:rsidR="00FD1879" w:rsidRPr="00092DA2">
            <w:rPr>
              <w:rFonts w:ascii="Book Antiqua" w:eastAsia="宋体" w:hAnsi="Book Antiqua"/>
              <w:sz w:val="24"/>
              <w:szCs w:val="24"/>
              <w:lang w:eastAsia="zh-CN"/>
            </w:rPr>
            <w:t>;</w:t>
          </w:r>
          <w:r w:rsidR="00164124" w:rsidRPr="00092DA2">
            <w:rPr>
              <w:rFonts w:ascii="Book Antiqua" w:hAnsi="Book Antiqua"/>
              <w:sz w:val="24"/>
              <w:szCs w:val="24"/>
            </w:rPr>
            <w:t xml:space="preserve"> </w:t>
          </w:r>
          <w:r w:rsidR="00FD1879" w:rsidRPr="00092DA2">
            <w:rPr>
              <w:rFonts w:ascii="Book Antiqua" w:hAnsi="Book Antiqua"/>
              <w:sz w:val="24"/>
              <w:szCs w:val="24"/>
            </w:rPr>
            <w:t>L</w:t>
          </w:r>
          <w:r w:rsidR="00164124" w:rsidRPr="00092DA2">
            <w:rPr>
              <w:rFonts w:ascii="Book Antiqua" w:hAnsi="Book Antiqua"/>
              <w:sz w:val="24"/>
              <w:szCs w:val="24"/>
            </w:rPr>
            <w:t>eu</w:t>
          </w:r>
          <w:r w:rsidR="00C3027B" w:rsidRPr="00092DA2">
            <w:rPr>
              <w:rFonts w:ascii="Book Antiqua" w:hAnsi="Book Antiqua"/>
              <w:sz w:val="24"/>
              <w:szCs w:val="24"/>
            </w:rPr>
            <w:t>k</w:t>
          </w:r>
          <w:r w:rsidR="00164124" w:rsidRPr="00092DA2">
            <w:rPr>
              <w:rFonts w:ascii="Book Antiqua" w:hAnsi="Book Antiqua"/>
              <w:sz w:val="24"/>
              <w:szCs w:val="24"/>
            </w:rPr>
            <w:t>oaraiosis</w:t>
          </w:r>
          <w:r w:rsidR="00FD1879" w:rsidRPr="00092DA2">
            <w:rPr>
              <w:rFonts w:ascii="Book Antiqua" w:eastAsia="宋体" w:hAnsi="Book Antiqua"/>
              <w:sz w:val="24"/>
              <w:szCs w:val="24"/>
              <w:lang w:eastAsia="zh-CN"/>
            </w:rPr>
            <w:t>;</w:t>
          </w:r>
          <w:r w:rsidR="00164124" w:rsidRPr="00092DA2">
            <w:rPr>
              <w:rFonts w:ascii="Book Antiqua" w:hAnsi="Book Antiqua"/>
              <w:sz w:val="24"/>
              <w:szCs w:val="24"/>
            </w:rPr>
            <w:t xml:space="preserve"> </w:t>
          </w:r>
          <w:r w:rsidR="00FD1879" w:rsidRPr="00092DA2">
            <w:rPr>
              <w:rFonts w:ascii="Book Antiqua" w:hAnsi="Book Antiqua"/>
              <w:sz w:val="24"/>
              <w:szCs w:val="24"/>
            </w:rPr>
            <w:t>W</w:t>
          </w:r>
          <w:r w:rsidR="00164124" w:rsidRPr="00092DA2">
            <w:rPr>
              <w:rFonts w:ascii="Book Antiqua" w:hAnsi="Book Antiqua"/>
              <w:sz w:val="24"/>
              <w:szCs w:val="24"/>
            </w:rPr>
            <w:t>hite matter hyperintensities</w:t>
          </w:r>
          <w:r w:rsidR="00FD1879" w:rsidRPr="00092DA2">
            <w:rPr>
              <w:rFonts w:ascii="Book Antiqua" w:eastAsia="宋体" w:hAnsi="Book Antiqua"/>
              <w:sz w:val="24"/>
              <w:szCs w:val="24"/>
              <w:lang w:eastAsia="zh-CN"/>
            </w:rPr>
            <w:t>;</w:t>
          </w:r>
          <w:r w:rsidR="00164124" w:rsidRPr="00092DA2">
            <w:rPr>
              <w:rFonts w:ascii="Book Antiqua" w:hAnsi="Book Antiqua"/>
              <w:sz w:val="24"/>
              <w:szCs w:val="24"/>
            </w:rPr>
            <w:t xml:space="preserve"> </w:t>
          </w:r>
          <w:r w:rsidR="00FD1879" w:rsidRPr="00092DA2">
            <w:rPr>
              <w:rFonts w:ascii="Book Antiqua" w:hAnsi="Book Antiqua"/>
              <w:sz w:val="24"/>
              <w:szCs w:val="24"/>
            </w:rPr>
            <w:t>C</w:t>
          </w:r>
          <w:r w:rsidR="00164124" w:rsidRPr="00092DA2">
            <w:rPr>
              <w:rFonts w:ascii="Book Antiqua" w:hAnsi="Book Antiqua"/>
              <w:sz w:val="24"/>
              <w:szCs w:val="24"/>
            </w:rPr>
            <w:t>ognitive screening</w:t>
          </w:r>
          <w:r w:rsidR="00FD1879" w:rsidRPr="00092DA2">
            <w:rPr>
              <w:rFonts w:ascii="Book Antiqua" w:eastAsia="宋体" w:hAnsi="Book Antiqua"/>
              <w:sz w:val="24"/>
              <w:szCs w:val="24"/>
              <w:lang w:eastAsia="zh-CN"/>
            </w:rPr>
            <w:t>;</w:t>
          </w:r>
          <w:r w:rsidR="00AC7108" w:rsidRPr="00092DA2">
            <w:rPr>
              <w:rFonts w:ascii="Book Antiqua" w:hAnsi="Book Antiqua"/>
              <w:sz w:val="24"/>
              <w:szCs w:val="24"/>
            </w:rPr>
            <w:t xml:space="preserve"> </w:t>
          </w:r>
          <w:r w:rsidR="00FD1879" w:rsidRPr="00092DA2">
            <w:rPr>
              <w:rFonts w:ascii="Book Antiqua" w:hAnsi="Book Antiqua"/>
              <w:sz w:val="24"/>
              <w:szCs w:val="24"/>
            </w:rPr>
            <w:t>N</w:t>
          </w:r>
          <w:r w:rsidR="00AC7108" w:rsidRPr="00092DA2">
            <w:rPr>
              <w:rFonts w:ascii="Book Antiqua" w:hAnsi="Book Antiqua"/>
              <w:sz w:val="24"/>
              <w:szCs w:val="24"/>
            </w:rPr>
            <w:t>eurodegeneration</w:t>
          </w:r>
        </w:p>
        <w:p w:rsidR="00FD1879" w:rsidRPr="00092DA2" w:rsidRDefault="00FD1879" w:rsidP="00092DA2">
          <w:pPr>
            <w:spacing w:after="0" w:line="360" w:lineRule="auto"/>
            <w:jc w:val="both"/>
            <w:rPr>
              <w:rFonts w:ascii="Book Antiqua" w:eastAsia="宋体" w:hAnsi="Book Antiqua"/>
              <w:sz w:val="24"/>
              <w:szCs w:val="24"/>
              <w:lang w:eastAsia="zh-CN"/>
            </w:rPr>
          </w:pPr>
        </w:p>
        <w:p w:rsidR="00FD1879" w:rsidRPr="00092DA2" w:rsidRDefault="00FD1879" w:rsidP="00092DA2">
          <w:pPr>
            <w:spacing w:after="0" w:line="360" w:lineRule="auto"/>
            <w:jc w:val="both"/>
            <w:rPr>
              <w:rFonts w:ascii="Book Antiqua" w:hAnsi="Book Antiqua" w:cs="Arial"/>
              <w:sz w:val="24"/>
              <w:szCs w:val="24"/>
            </w:rPr>
          </w:pPr>
          <w:r w:rsidRPr="00092DA2">
            <w:rPr>
              <w:rFonts w:ascii="Book Antiqua" w:hAnsi="Book Antiqua"/>
              <w:b/>
              <w:sz w:val="24"/>
              <w:szCs w:val="24"/>
            </w:rPr>
            <w:t xml:space="preserve">© </w:t>
          </w:r>
          <w:r w:rsidRPr="00092DA2">
            <w:rPr>
              <w:rFonts w:ascii="Book Antiqua" w:hAnsi="Book Antiqua" w:cs="Arial"/>
              <w:b/>
              <w:sz w:val="24"/>
              <w:szCs w:val="24"/>
            </w:rPr>
            <w:t>The Author(s) 2016.</w:t>
          </w:r>
          <w:r w:rsidRPr="00092DA2">
            <w:rPr>
              <w:rFonts w:ascii="Book Antiqua" w:hAnsi="Book Antiqua" w:cs="Arial"/>
              <w:sz w:val="24"/>
              <w:szCs w:val="24"/>
            </w:rPr>
            <w:t xml:space="preserve"> Published by Baishideng Publishing Group Inc. All rights reserved.</w:t>
          </w:r>
        </w:p>
        <w:p w:rsidR="00FD1879" w:rsidRPr="00092DA2" w:rsidRDefault="00FD1879" w:rsidP="00092DA2">
          <w:pPr>
            <w:spacing w:after="0" w:line="360" w:lineRule="auto"/>
            <w:jc w:val="both"/>
            <w:rPr>
              <w:rFonts w:ascii="Book Antiqua" w:eastAsia="宋体" w:hAnsi="Book Antiqua"/>
              <w:sz w:val="24"/>
              <w:szCs w:val="24"/>
              <w:lang w:eastAsia="zh-CN"/>
            </w:rPr>
          </w:pPr>
        </w:p>
        <w:p w:rsidR="002375B7" w:rsidRPr="00092DA2" w:rsidRDefault="0025013A" w:rsidP="00092DA2">
          <w:pPr>
            <w:spacing w:after="0" w:line="360" w:lineRule="auto"/>
            <w:jc w:val="both"/>
            <w:rPr>
              <w:rFonts w:ascii="Book Antiqua" w:hAnsi="Book Antiqua" w:cs="Times New Roman"/>
              <w:sz w:val="24"/>
              <w:szCs w:val="24"/>
            </w:rPr>
          </w:pPr>
          <w:r w:rsidRPr="00092DA2">
            <w:rPr>
              <w:rFonts w:ascii="Book Antiqua" w:hAnsi="Book Antiqua" w:cs="Times New Roman"/>
              <w:b/>
              <w:sz w:val="24"/>
              <w:szCs w:val="24"/>
            </w:rPr>
            <w:t xml:space="preserve">Core </w:t>
          </w:r>
          <w:r w:rsidR="00FD1879" w:rsidRPr="00092DA2">
            <w:rPr>
              <w:rFonts w:ascii="Book Antiqua" w:hAnsi="Book Antiqua" w:cs="Times New Roman"/>
              <w:b/>
              <w:sz w:val="24"/>
              <w:szCs w:val="24"/>
            </w:rPr>
            <w:t>t</w:t>
          </w:r>
          <w:r w:rsidRPr="00092DA2">
            <w:rPr>
              <w:rFonts w:ascii="Book Antiqua" w:hAnsi="Book Antiqua" w:cs="Times New Roman"/>
              <w:b/>
              <w:sz w:val="24"/>
              <w:szCs w:val="24"/>
            </w:rPr>
            <w:t>ip</w:t>
          </w:r>
          <w:r w:rsidRPr="00092DA2">
            <w:rPr>
              <w:rFonts w:ascii="Book Antiqua" w:hAnsi="Book Antiqua" w:cs="Times New Roman"/>
              <w:sz w:val="24"/>
              <w:szCs w:val="24"/>
            </w:rPr>
            <w:t xml:space="preserve">: Vascular cognitive impairment </w:t>
          </w:r>
          <w:r w:rsidR="00FD1879" w:rsidRPr="00092DA2">
            <w:rPr>
              <w:rFonts w:ascii="Book Antiqua" w:eastAsia="宋体" w:hAnsi="Book Antiqua" w:cs="Times New Roman"/>
              <w:sz w:val="24"/>
              <w:szCs w:val="24"/>
              <w:lang w:eastAsia="zh-CN"/>
            </w:rPr>
            <w:t>(</w:t>
          </w:r>
          <w:r w:rsidR="00FD1879" w:rsidRPr="00092DA2">
            <w:rPr>
              <w:rFonts w:ascii="Book Antiqua" w:hAnsi="Book Antiqua" w:cs="Times New Roman"/>
              <w:sz w:val="24"/>
              <w:szCs w:val="24"/>
            </w:rPr>
            <w:t>VCI</w:t>
          </w:r>
          <w:r w:rsidR="00FD1879" w:rsidRPr="00092DA2">
            <w:rPr>
              <w:rFonts w:ascii="Book Antiqua" w:eastAsia="宋体" w:hAnsi="Book Antiqua" w:cs="Times New Roman"/>
              <w:sz w:val="24"/>
              <w:szCs w:val="24"/>
              <w:lang w:eastAsia="zh-CN"/>
            </w:rPr>
            <w:t xml:space="preserve">) </w:t>
          </w:r>
          <w:r w:rsidRPr="00092DA2">
            <w:rPr>
              <w:rFonts w:ascii="Book Antiqua" w:hAnsi="Book Antiqua" w:cs="Times New Roman"/>
              <w:sz w:val="24"/>
              <w:szCs w:val="24"/>
            </w:rPr>
            <w:t>has recently been receiving more interest in the scientific world in t</w:t>
          </w:r>
          <w:r w:rsidR="00E853F5" w:rsidRPr="00092DA2">
            <w:rPr>
              <w:rFonts w:ascii="Book Antiqua" w:hAnsi="Book Antiqua" w:cs="Times New Roman"/>
              <w:sz w:val="24"/>
              <w:szCs w:val="24"/>
            </w:rPr>
            <w:t>erms of early identification,</w:t>
          </w:r>
          <w:r w:rsidRPr="00092DA2">
            <w:rPr>
              <w:rFonts w:ascii="Book Antiqua" w:hAnsi="Book Antiqua" w:cs="Times New Roman"/>
              <w:sz w:val="24"/>
              <w:szCs w:val="24"/>
            </w:rPr>
            <w:t xml:space="preserve"> preventing as well as slowing down th</w:t>
          </w:r>
          <w:r w:rsidR="00C3027B" w:rsidRPr="00092DA2">
            <w:rPr>
              <w:rFonts w:ascii="Book Antiqua" w:hAnsi="Book Antiqua" w:cs="Times New Roman"/>
              <w:sz w:val="24"/>
              <w:szCs w:val="24"/>
            </w:rPr>
            <w:t>e</w:t>
          </w:r>
          <w:r w:rsidRPr="00092DA2">
            <w:rPr>
              <w:rFonts w:ascii="Book Antiqua" w:hAnsi="Book Antiqua" w:cs="Times New Roman"/>
              <w:sz w:val="24"/>
              <w:szCs w:val="24"/>
            </w:rPr>
            <w:t xml:space="preserve"> rate of progression </w:t>
          </w:r>
          <w:r w:rsidR="00C3027B" w:rsidRPr="00092DA2">
            <w:rPr>
              <w:rFonts w:ascii="Book Antiqua" w:hAnsi="Book Antiqua" w:cs="Times New Roman"/>
              <w:sz w:val="24"/>
              <w:szCs w:val="24"/>
            </w:rPr>
            <w:t>to</w:t>
          </w:r>
          <w:r w:rsidRPr="00092DA2">
            <w:rPr>
              <w:rFonts w:ascii="Book Antiqua" w:hAnsi="Book Antiqua" w:cs="Times New Roman"/>
              <w:sz w:val="24"/>
              <w:szCs w:val="24"/>
            </w:rPr>
            <w:t xml:space="preserve"> vascular dementia. </w:t>
          </w:r>
          <w:r w:rsidR="002A5D0F" w:rsidRPr="00092DA2">
            <w:rPr>
              <w:rFonts w:ascii="Book Antiqua" w:hAnsi="Book Antiqua" w:cs="Times New Roman"/>
              <w:sz w:val="24"/>
              <w:szCs w:val="24"/>
            </w:rPr>
            <w:t xml:space="preserve">Majority of the risk </w:t>
          </w:r>
          <w:r w:rsidR="002A5D0F" w:rsidRPr="00092DA2">
            <w:rPr>
              <w:rFonts w:ascii="Book Antiqua" w:hAnsi="Book Antiqua" w:cs="Times New Roman"/>
              <w:sz w:val="24"/>
              <w:szCs w:val="24"/>
            </w:rPr>
            <w:lastRenderedPageBreak/>
            <w:t xml:space="preserve">factors for </w:t>
          </w:r>
          <w:r w:rsidR="00FD1879" w:rsidRPr="00092DA2">
            <w:rPr>
              <w:rFonts w:ascii="Book Antiqua" w:hAnsi="Book Antiqua" w:cs="Times New Roman"/>
              <w:sz w:val="24"/>
              <w:szCs w:val="24"/>
            </w:rPr>
            <w:t>VCI</w:t>
          </w:r>
          <w:r w:rsidR="002A5D0F" w:rsidRPr="00092DA2">
            <w:rPr>
              <w:rFonts w:ascii="Book Antiqua" w:hAnsi="Book Antiqua" w:cs="Times New Roman"/>
              <w:sz w:val="24"/>
              <w:szCs w:val="24"/>
            </w:rPr>
            <w:t xml:space="preserve"> are modifiable and thus amendable to treatment. This review aims to look at hypertension and its role in the </w:t>
          </w:r>
          <w:r w:rsidR="00E853F5" w:rsidRPr="00092DA2">
            <w:rPr>
              <w:rFonts w:ascii="Book Antiqua" w:hAnsi="Book Antiqua" w:cs="Times New Roman"/>
              <w:sz w:val="24"/>
              <w:szCs w:val="24"/>
            </w:rPr>
            <w:t xml:space="preserve">early identification and </w:t>
          </w:r>
          <w:r w:rsidR="002A5D0F" w:rsidRPr="00092DA2">
            <w:rPr>
              <w:rFonts w:ascii="Book Antiqua" w:hAnsi="Book Antiqua" w:cs="Times New Roman"/>
              <w:sz w:val="24"/>
              <w:szCs w:val="24"/>
            </w:rPr>
            <w:t xml:space="preserve">prevention of </w:t>
          </w:r>
          <w:r w:rsidR="00FD1879" w:rsidRPr="00092DA2">
            <w:rPr>
              <w:rFonts w:ascii="Book Antiqua" w:hAnsi="Book Antiqua" w:cs="Times New Roman"/>
              <w:sz w:val="24"/>
              <w:szCs w:val="24"/>
            </w:rPr>
            <w:t>VCI</w:t>
          </w:r>
          <w:r w:rsidR="002A5D0F" w:rsidRPr="00092DA2">
            <w:rPr>
              <w:rFonts w:ascii="Book Antiqua" w:hAnsi="Book Antiqua" w:cs="Times New Roman"/>
              <w:sz w:val="24"/>
              <w:szCs w:val="24"/>
            </w:rPr>
            <w:t xml:space="preserve"> and dementia.</w:t>
          </w:r>
        </w:p>
        <w:p w:rsidR="00FD1879" w:rsidRPr="00092DA2" w:rsidRDefault="00FD1879" w:rsidP="00092DA2">
          <w:pPr>
            <w:spacing w:after="0" w:line="360" w:lineRule="auto"/>
            <w:jc w:val="both"/>
            <w:rPr>
              <w:rFonts w:ascii="Book Antiqua" w:eastAsia="宋体" w:hAnsi="Book Antiqua" w:cs="Times New Roman"/>
              <w:b/>
              <w:sz w:val="24"/>
              <w:szCs w:val="24"/>
              <w:lang w:eastAsia="zh-CN"/>
            </w:rPr>
          </w:pPr>
        </w:p>
        <w:p w:rsidR="00FB7530" w:rsidRPr="00092DA2" w:rsidRDefault="00092DA2" w:rsidP="00092DA2">
          <w:pPr>
            <w:spacing w:after="0" w:line="360" w:lineRule="auto"/>
            <w:jc w:val="both"/>
            <w:rPr>
              <w:rFonts w:ascii="Book Antiqua" w:eastAsia="宋体" w:hAnsi="Book Antiqua" w:cs="Times New Roman"/>
              <w:sz w:val="24"/>
              <w:szCs w:val="24"/>
              <w:lang w:eastAsia="zh-CN"/>
            </w:rPr>
          </w:pPr>
          <w:r w:rsidRPr="00092DA2">
            <w:rPr>
              <w:rFonts w:ascii="Book Antiqua" w:hAnsi="Book Antiqua" w:cs="Times New Roman"/>
              <w:sz w:val="24"/>
              <w:szCs w:val="24"/>
            </w:rPr>
            <w:t>Adiukwu F, Ofori S</w:t>
          </w:r>
          <w:r w:rsidR="002375B7" w:rsidRPr="00092DA2">
            <w:rPr>
              <w:rFonts w:ascii="Book Antiqua" w:hAnsi="Book Antiqua" w:cs="Times New Roman"/>
              <w:sz w:val="24"/>
              <w:szCs w:val="24"/>
            </w:rPr>
            <w:t>, Ugbomah L.</w:t>
          </w:r>
          <w:r w:rsidRPr="00092DA2">
            <w:rPr>
              <w:rFonts w:ascii="Book Antiqua" w:hAnsi="Book Antiqua" w:cs="Times New Roman"/>
              <w:sz w:val="24"/>
              <w:szCs w:val="24"/>
            </w:rPr>
            <w:t xml:space="preserve"> Vascular cognitive impairment, a cardiovascular complication</w:t>
          </w:r>
          <w:r w:rsidRPr="00092DA2">
            <w:rPr>
              <w:rFonts w:ascii="Book Antiqua" w:eastAsia="宋体" w:hAnsi="Book Antiqua" w:cs="Times New Roman"/>
              <w:sz w:val="24"/>
              <w:szCs w:val="24"/>
              <w:lang w:eastAsia="zh-CN"/>
            </w:rPr>
            <w:t xml:space="preserve">. </w:t>
          </w:r>
          <w:r w:rsidRPr="00092DA2">
            <w:rPr>
              <w:rFonts w:ascii="Book Antiqua" w:hAnsi="Book Antiqua"/>
              <w:i/>
              <w:iCs/>
              <w:sz w:val="24"/>
              <w:szCs w:val="24"/>
            </w:rPr>
            <w:t>World J Psychiatr</w:t>
          </w:r>
          <w:r w:rsidRPr="00092DA2">
            <w:rPr>
              <w:rFonts w:ascii="Book Antiqua" w:eastAsia="宋体" w:hAnsi="Book Antiqua"/>
              <w:i/>
              <w:iCs/>
              <w:sz w:val="24"/>
              <w:szCs w:val="24"/>
              <w:lang w:eastAsia="zh-CN"/>
            </w:rPr>
            <w:t xml:space="preserve"> </w:t>
          </w:r>
          <w:r w:rsidRPr="00092DA2">
            <w:rPr>
              <w:rFonts w:ascii="Book Antiqua" w:eastAsia="宋体" w:hAnsi="Book Antiqua"/>
              <w:iCs/>
              <w:sz w:val="24"/>
              <w:szCs w:val="24"/>
              <w:lang w:eastAsia="zh-CN"/>
            </w:rPr>
            <w:t>2016; In press</w:t>
          </w:r>
        </w:p>
      </w:sdtContent>
    </w:sdt>
    <w:p w:rsidR="00092DA2" w:rsidRPr="00092DA2" w:rsidRDefault="00092DA2" w:rsidP="00092DA2">
      <w:pPr>
        <w:spacing w:after="0" w:line="360" w:lineRule="auto"/>
        <w:jc w:val="both"/>
        <w:rPr>
          <w:rFonts w:ascii="Book Antiqua" w:eastAsiaTheme="majorEastAsia" w:hAnsi="Book Antiqua" w:cstheme="majorBidi"/>
          <w:b/>
          <w:sz w:val="24"/>
          <w:szCs w:val="24"/>
        </w:rPr>
      </w:pPr>
      <w:r w:rsidRPr="00092DA2">
        <w:rPr>
          <w:rFonts w:ascii="Book Antiqua" w:hAnsi="Book Antiqua"/>
          <w:b/>
          <w:sz w:val="24"/>
          <w:szCs w:val="24"/>
        </w:rPr>
        <w:br w:type="page"/>
      </w:r>
    </w:p>
    <w:p w:rsidR="00175832" w:rsidRPr="00092DA2" w:rsidRDefault="00092DA2"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lastRenderedPageBreak/>
        <w:t xml:space="preserve">INTRODUCTION </w:t>
      </w:r>
    </w:p>
    <w:p w:rsidR="00A532A3" w:rsidRPr="00092DA2" w:rsidRDefault="0008240C"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 xml:space="preserve">Over the past two decades, the concept of vascular cognitive impairment </w:t>
      </w:r>
      <w:r w:rsidR="00FD1879" w:rsidRPr="00092DA2">
        <w:rPr>
          <w:rFonts w:ascii="Book Antiqua" w:eastAsia="宋体" w:hAnsi="Book Antiqua" w:cs="Times New Roman"/>
          <w:sz w:val="24"/>
          <w:szCs w:val="24"/>
          <w:lang w:eastAsia="zh-CN"/>
        </w:rPr>
        <w:t>(</w:t>
      </w:r>
      <w:r w:rsidR="00FD1879" w:rsidRPr="00092DA2">
        <w:rPr>
          <w:rFonts w:ascii="Book Antiqua" w:hAnsi="Book Antiqua" w:cs="Times New Roman"/>
          <w:sz w:val="24"/>
          <w:szCs w:val="24"/>
        </w:rPr>
        <w:t>VCI</w:t>
      </w:r>
      <w:r w:rsidR="00FD1879" w:rsidRPr="00092DA2">
        <w:rPr>
          <w:rFonts w:ascii="Book Antiqua" w:eastAsia="宋体" w:hAnsi="Book Antiqua" w:cs="Times New Roman"/>
          <w:sz w:val="24"/>
          <w:szCs w:val="24"/>
          <w:lang w:eastAsia="zh-CN"/>
        </w:rPr>
        <w:t xml:space="preserve">) </w:t>
      </w:r>
      <w:r w:rsidRPr="00092DA2">
        <w:rPr>
          <w:rFonts w:ascii="Book Antiqua" w:hAnsi="Book Antiqua" w:cs="Times New Roman"/>
          <w:sz w:val="24"/>
          <w:szCs w:val="24"/>
        </w:rPr>
        <w:t>has been regarded as a more appropriat</w:t>
      </w:r>
      <w:r w:rsidR="00620A2B" w:rsidRPr="00092DA2">
        <w:rPr>
          <w:rFonts w:ascii="Book Antiqua" w:hAnsi="Book Antiqua" w:cs="Times New Roman"/>
          <w:sz w:val="24"/>
          <w:szCs w:val="24"/>
        </w:rPr>
        <w:t xml:space="preserve">e </w:t>
      </w:r>
      <w:r w:rsidR="00C07810" w:rsidRPr="00092DA2">
        <w:rPr>
          <w:rFonts w:ascii="Book Antiqua" w:hAnsi="Book Antiqua" w:cs="Times New Roman"/>
          <w:sz w:val="24"/>
          <w:szCs w:val="24"/>
        </w:rPr>
        <w:t>notion</w:t>
      </w:r>
      <w:r w:rsidR="00620A2B" w:rsidRPr="00092DA2">
        <w:rPr>
          <w:rFonts w:ascii="Book Antiqua" w:hAnsi="Book Antiqua" w:cs="Times New Roman"/>
          <w:sz w:val="24"/>
          <w:szCs w:val="24"/>
        </w:rPr>
        <w:t xml:space="preserve"> </w:t>
      </w:r>
      <w:r w:rsidRPr="00092DA2">
        <w:rPr>
          <w:rFonts w:ascii="Book Antiqua" w:hAnsi="Book Antiqua" w:cs="Times New Roman"/>
          <w:sz w:val="24"/>
          <w:szCs w:val="24"/>
        </w:rPr>
        <w:t xml:space="preserve">in describing </w:t>
      </w:r>
      <w:r w:rsidR="009C7B98" w:rsidRPr="00092DA2">
        <w:rPr>
          <w:rFonts w:ascii="Book Antiqua" w:hAnsi="Book Antiqua" w:cs="Times New Roman"/>
          <w:sz w:val="24"/>
          <w:szCs w:val="24"/>
        </w:rPr>
        <w:t xml:space="preserve">the spectrum of </w:t>
      </w:r>
      <w:r w:rsidRPr="00092DA2">
        <w:rPr>
          <w:rFonts w:ascii="Book Antiqua" w:hAnsi="Book Antiqua" w:cs="Times New Roman"/>
          <w:sz w:val="24"/>
          <w:szCs w:val="24"/>
        </w:rPr>
        <w:t>cognitive impairment caused by or associated with vascular factors</w:t>
      </w:r>
      <w:r w:rsidR="00123110">
        <w:rPr>
          <w:rFonts w:ascii="Book Antiqua" w:eastAsia="宋体" w:hAnsi="Book Antiqua" w:cs="Times New Roman" w:hint="eastAsia"/>
          <w:sz w:val="24"/>
          <w:szCs w:val="24"/>
          <w:vertAlign w:val="superscript"/>
          <w:lang w:eastAsia="zh-CN"/>
        </w:rPr>
        <w:t>[1,2]</w:t>
      </w:r>
      <w:r w:rsidRPr="00092DA2">
        <w:rPr>
          <w:rFonts w:ascii="Book Antiqua" w:hAnsi="Book Antiqua" w:cs="Times New Roman"/>
          <w:sz w:val="24"/>
          <w:szCs w:val="24"/>
        </w:rPr>
        <w:t xml:space="preserve">. </w:t>
      </w:r>
      <w:r w:rsidR="00C3027B" w:rsidRPr="00092DA2">
        <w:rPr>
          <w:rFonts w:ascii="Book Antiqua" w:hAnsi="Book Antiqua" w:cs="Times New Roman"/>
          <w:sz w:val="24"/>
          <w:szCs w:val="24"/>
        </w:rPr>
        <w:t xml:space="preserve">The concept of </w:t>
      </w:r>
      <w:r w:rsidR="00FD1879" w:rsidRPr="00092DA2">
        <w:rPr>
          <w:rFonts w:ascii="Book Antiqua" w:hAnsi="Book Antiqua" w:cs="Times New Roman"/>
          <w:sz w:val="24"/>
          <w:szCs w:val="24"/>
        </w:rPr>
        <w:t>VCI</w:t>
      </w:r>
      <w:r w:rsidR="005A6973" w:rsidRPr="00092DA2">
        <w:rPr>
          <w:rFonts w:ascii="Book Antiqua" w:hAnsi="Book Antiqua" w:cs="Times New Roman"/>
          <w:sz w:val="24"/>
          <w:szCs w:val="24"/>
        </w:rPr>
        <w:t xml:space="preserve">, </w:t>
      </w:r>
      <w:r w:rsidR="00C07810" w:rsidRPr="00092DA2">
        <w:rPr>
          <w:rFonts w:ascii="Book Antiqua" w:hAnsi="Book Antiqua" w:cs="Times New Roman"/>
          <w:sz w:val="24"/>
          <w:szCs w:val="24"/>
        </w:rPr>
        <w:t>was</w:t>
      </w:r>
      <w:r w:rsidR="005A6973" w:rsidRPr="00092DA2">
        <w:rPr>
          <w:rFonts w:ascii="Book Antiqua" w:hAnsi="Book Antiqua" w:cs="Times New Roman"/>
          <w:sz w:val="24"/>
          <w:szCs w:val="24"/>
        </w:rPr>
        <w:t xml:space="preserve"> proposed by Sachdev</w:t>
      </w:r>
      <w:r w:rsidR="00123110">
        <w:rPr>
          <w:rFonts w:ascii="Book Antiqua" w:eastAsia="宋体" w:hAnsi="Book Antiqua" w:cs="Times New Roman" w:hint="eastAsia"/>
          <w:sz w:val="24"/>
          <w:szCs w:val="24"/>
          <w:vertAlign w:val="superscript"/>
          <w:lang w:eastAsia="zh-CN"/>
        </w:rPr>
        <w:t>[3]</w:t>
      </w:r>
      <w:r w:rsidR="005A6973" w:rsidRPr="00092DA2">
        <w:rPr>
          <w:rFonts w:ascii="Book Antiqua" w:hAnsi="Book Antiqua" w:cs="Times New Roman"/>
          <w:sz w:val="24"/>
          <w:szCs w:val="24"/>
        </w:rPr>
        <w:t xml:space="preserve"> in 1999 to describe </w:t>
      </w:r>
      <w:r w:rsidR="00C3027B" w:rsidRPr="00092DA2">
        <w:rPr>
          <w:rFonts w:ascii="Book Antiqua" w:hAnsi="Book Antiqua" w:cs="Times New Roman"/>
          <w:sz w:val="24"/>
          <w:szCs w:val="24"/>
        </w:rPr>
        <w:t xml:space="preserve">the </w:t>
      </w:r>
      <w:r w:rsidR="005A6973" w:rsidRPr="00092DA2">
        <w:rPr>
          <w:rFonts w:ascii="Book Antiqua" w:hAnsi="Book Antiqua" w:cs="Times New Roman"/>
          <w:sz w:val="24"/>
          <w:szCs w:val="24"/>
        </w:rPr>
        <w:t xml:space="preserve">cognitive deficit of vascular origin severe enough to meet the criteria for a diagnosable disorder. </w:t>
      </w:r>
      <w:r w:rsidR="00A532A3" w:rsidRPr="00092DA2">
        <w:rPr>
          <w:rFonts w:ascii="Book Antiqua" w:hAnsi="Book Antiqua" w:cs="Times New Roman"/>
          <w:sz w:val="24"/>
          <w:szCs w:val="24"/>
        </w:rPr>
        <w:t>I</w:t>
      </w:r>
      <w:r w:rsidR="005A6973" w:rsidRPr="00092DA2">
        <w:rPr>
          <w:rFonts w:ascii="Book Antiqua" w:hAnsi="Book Antiqua" w:cs="Times New Roman"/>
          <w:sz w:val="24"/>
          <w:szCs w:val="24"/>
        </w:rPr>
        <w:t>t was initially ascribed</w:t>
      </w:r>
      <w:r w:rsidRPr="00092DA2">
        <w:rPr>
          <w:rFonts w:ascii="Book Antiqua" w:hAnsi="Book Antiqua" w:cs="Times New Roman"/>
          <w:sz w:val="24"/>
          <w:szCs w:val="24"/>
        </w:rPr>
        <w:t xml:space="preserve"> to cognitive impairment of vascular origin not significant enough to impair Activities o</w:t>
      </w:r>
      <w:r w:rsidR="00123110" w:rsidRPr="00092DA2">
        <w:rPr>
          <w:rFonts w:ascii="Book Antiqua" w:hAnsi="Book Antiqua" w:cs="Times New Roman"/>
          <w:sz w:val="24"/>
          <w:szCs w:val="24"/>
        </w:rPr>
        <w:t>f daily livin</w:t>
      </w:r>
      <w:r w:rsidRPr="00092DA2">
        <w:rPr>
          <w:rFonts w:ascii="Book Antiqua" w:hAnsi="Book Antiqua" w:cs="Times New Roman"/>
          <w:sz w:val="24"/>
          <w:szCs w:val="24"/>
        </w:rPr>
        <w:t>g (ADL)</w:t>
      </w:r>
      <w:r w:rsidR="00123110">
        <w:rPr>
          <w:rFonts w:ascii="Book Antiqua" w:eastAsia="宋体" w:hAnsi="Book Antiqua" w:cs="Times New Roman" w:hint="eastAsia"/>
          <w:sz w:val="24"/>
          <w:szCs w:val="24"/>
          <w:lang w:eastAsia="zh-CN"/>
        </w:rPr>
        <w:t>,</w:t>
      </w:r>
      <w:r w:rsidR="00620A2B" w:rsidRPr="00092DA2">
        <w:rPr>
          <w:rFonts w:ascii="Book Antiqua" w:hAnsi="Book Antiqua" w:cs="Times New Roman"/>
          <w:sz w:val="24"/>
          <w:szCs w:val="24"/>
        </w:rPr>
        <w:t xml:space="preserve"> </w:t>
      </w:r>
      <w:r w:rsidR="00620A2B" w:rsidRPr="00123110">
        <w:rPr>
          <w:rFonts w:ascii="Book Antiqua" w:hAnsi="Book Antiqua" w:cs="Times New Roman"/>
          <w:i/>
          <w:sz w:val="24"/>
          <w:szCs w:val="24"/>
        </w:rPr>
        <w:t>i.e.</w:t>
      </w:r>
      <w:r w:rsidR="00123110">
        <w:rPr>
          <w:rFonts w:ascii="Book Antiqua" w:eastAsia="宋体" w:hAnsi="Book Antiqua" w:cs="Times New Roman" w:hint="eastAsia"/>
          <w:sz w:val="24"/>
          <w:szCs w:val="24"/>
          <w:lang w:eastAsia="zh-CN"/>
        </w:rPr>
        <w:t>,</w:t>
      </w:r>
      <w:r w:rsidR="00620A2B" w:rsidRPr="00092DA2">
        <w:rPr>
          <w:rFonts w:ascii="Book Antiqua" w:hAnsi="Book Antiqua" w:cs="Times New Roman"/>
          <w:sz w:val="24"/>
          <w:szCs w:val="24"/>
        </w:rPr>
        <w:t xml:space="preserve"> cognitive impairment that does not meet the requirement</w:t>
      </w:r>
      <w:r w:rsidR="00C3027B" w:rsidRPr="00092DA2">
        <w:rPr>
          <w:rFonts w:ascii="Book Antiqua" w:hAnsi="Book Antiqua" w:cs="Times New Roman"/>
          <w:sz w:val="24"/>
          <w:szCs w:val="24"/>
        </w:rPr>
        <w:t>s</w:t>
      </w:r>
      <w:r w:rsidR="00620A2B" w:rsidRPr="00092DA2">
        <w:rPr>
          <w:rFonts w:ascii="Book Antiqua" w:hAnsi="Book Antiqua" w:cs="Times New Roman"/>
          <w:sz w:val="24"/>
          <w:szCs w:val="24"/>
        </w:rPr>
        <w:t xml:space="preserve"> for dementia</w:t>
      </w:r>
      <w:r w:rsidR="00123110">
        <w:rPr>
          <w:rFonts w:ascii="Book Antiqua" w:eastAsia="宋体" w:hAnsi="Book Antiqua" w:cs="Times New Roman" w:hint="eastAsia"/>
          <w:sz w:val="24"/>
          <w:szCs w:val="24"/>
          <w:vertAlign w:val="superscript"/>
          <w:lang w:eastAsia="zh-CN"/>
        </w:rPr>
        <w:t>[4]</w:t>
      </w:r>
      <w:r w:rsidRPr="00092DA2">
        <w:rPr>
          <w:rFonts w:ascii="Book Antiqua" w:hAnsi="Book Antiqua" w:cs="Times New Roman"/>
          <w:sz w:val="24"/>
          <w:szCs w:val="24"/>
        </w:rPr>
        <w:t>. The</w:t>
      </w:r>
      <w:r w:rsidR="005A6973" w:rsidRPr="00092DA2">
        <w:rPr>
          <w:rFonts w:ascii="Book Antiqua" w:hAnsi="Book Antiqua" w:cs="Times New Roman"/>
          <w:sz w:val="24"/>
          <w:szCs w:val="24"/>
        </w:rPr>
        <w:t xml:space="preserve"> </w:t>
      </w:r>
      <w:r w:rsidR="00C07810" w:rsidRPr="00092DA2">
        <w:rPr>
          <w:rFonts w:ascii="Book Antiqua" w:hAnsi="Book Antiqua" w:cs="Times New Roman"/>
          <w:sz w:val="24"/>
          <w:szCs w:val="24"/>
        </w:rPr>
        <w:t xml:space="preserve">term </w:t>
      </w:r>
      <w:r w:rsidR="005A6973" w:rsidRPr="00092DA2">
        <w:rPr>
          <w:rFonts w:ascii="Book Antiqua" w:hAnsi="Book Antiqua" w:cs="Times New Roman"/>
          <w:sz w:val="24"/>
          <w:szCs w:val="24"/>
        </w:rPr>
        <w:t>now</w:t>
      </w:r>
      <w:r w:rsidRPr="00092DA2">
        <w:rPr>
          <w:rFonts w:ascii="Book Antiqua" w:hAnsi="Book Antiqua" w:cs="Times New Roman"/>
          <w:sz w:val="24"/>
          <w:szCs w:val="24"/>
        </w:rPr>
        <w:t xml:space="preserve"> </w:t>
      </w:r>
      <w:r w:rsidR="00C07810" w:rsidRPr="00092DA2">
        <w:rPr>
          <w:rFonts w:ascii="Book Antiqua" w:hAnsi="Book Antiqua" w:cs="Times New Roman"/>
          <w:sz w:val="24"/>
          <w:szCs w:val="24"/>
        </w:rPr>
        <w:t xml:space="preserve">however </w:t>
      </w:r>
      <w:r w:rsidRPr="00092DA2">
        <w:rPr>
          <w:rFonts w:ascii="Book Antiqua" w:hAnsi="Book Antiqua" w:cs="Times New Roman"/>
          <w:sz w:val="24"/>
          <w:szCs w:val="24"/>
        </w:rPr>
        <w:t xml:space="preserve">refers to a broad spectrum of cognitive and behavioural changes associated with </w:t>
      </w:r>
      <w:r w:rsidR="00C3027B" w:rsidRPr="00092DA2">
        <w:rPr>
          <w:rFonts w:ascii="Book Antiqua" w:hAnsi="Book Antiqua" w:cs="Times New Roman"/>
          <w:sz w:val="24"/>
          <w:szCs w:val="24"/>
        </w:rPr>
        <w:t xml:space="preserve">cerebral </w:t>
      </w:r>
      <w:r w:rsidRPr="00092DA2">
        <w:rPr>
          <w:rFonts w:ascii="Book Antiqua" w:hAnsi="Book Antiqua" w:cs="Times New Roman"/>
          <w:sz w:val="24"/>
          <w:szCs w:val="24"/>
        </w:rPr>
        <w:t>vascular patholo</w:t>
      </w:r>
      <w:r w:rsidR="00A532A3" w:rsidRPr="00092DA2">
        <w:rPr>
          <w:rFonts w:ascii="Book Antiqua" w:hAnsi="Book Antiqua" w:cs="Times New Roman"/>
          <w:sz w:val="24"/>
          <w:szCs w:val="24"/>
        </w:rPr>
        <w:t>gy, characterized by attention</w:t>
      </w:r>
      <w:r w:rsidRPr="00092DA2">
        <w:rPr>
          <w:rFonts w:ascii="Book Antiqua" w:hAnsi="Book Antiqua" w:cs="Times New Roman"/>
          <w:sz w:val="24"/>
          <w:szCs w:val="24"/>
        </w:rPr>
        <w:t xml:space="preserve"> and executive im</w:t>
      </w:r>
      <w:r w:rsidR="008720D6" w:rsidRPr="00092DA2">
        <w:rPr>
          <w:rFonts w:ascii="Book Antiqua" w:hAnsi="Book Antiqua" w:cs="Times New Roman"/>
          <w:sz w:val="24"/>
          <w:szCs w:val="24"/>
        </w:rPr>
        <w:t>pairment</w:t>
      </w:r>
      <w:r w:rsidR="006A3319" w:rsidRPr="00092DA2">
        <w:rPr>
          <w:rFonts w:ascii="Book Antiqua" w:hAnsi="Book Antiqua" w:cs="Times New Roman"/>
          <w:sz w:val="24"/>
          <w:szCs w:val="24"/>
        </w:rPr>
        <w:t xml:space="preserve"> ranging from early cognitive decline to </w:t>
      </w:r>
      <w:r w:rsidR="00FE369C" w:rsidRPr="00092DA2">
        <w:rPr>
          <w:rFonts w:ascii="Book Antiqua" w:hAnsi="Book Antiqua" w:cs="Times New Roman"/>
          <w:sz w:val="24"/>
          <w:szCs w:val="24"/>
        </w:rPr>
        <w:t>de</w:t>
      </w:r>
      <w:r w:rsidR="006A3319" w:rsidRPr="00092DA2">
        <w:rPr>
          <w:rFonts w:ascii="Book Antiqua" w:hAnsi="Book Antiqua" w:cs="Times New Roman"/>
          <w:sz w:val="24"/>
          <w:szCs w:val="24"/>
        </w:rPr>
        <w:t>mentia</w:t>
      </w:r>
      <w:r w:rsidR="00B537EC" w:rsidRPr="00092DA2">
        <w:rPr>
          <w:rFonts w:ascii="Book Antiqua" w:hAnsi="Book Antiqua" w:cs="Times New Roman"/>
          <w:sz w:val="24"/>
          <w:szCs w:val="24"/>
        </w:rPr>
        <w:t xml:space="preserve">. VCI </w:t>
      </w:r>
      <w:r w:rsidR="00A532A3" w:rsidRPr="00092DA2">
        <w:rPr>
          <w:rFonts w:ascii="Book Antiqua" w:hAnsi="Book Antiqua" w:cs="Times New Roman"/>
          <w:sz w:val="24"/>
          <w:szCs w:val="24"/>
        </w:rPr>
        <w:t xml:space="preserve">therefore </w:t>
      </w:r>
      <w:r w:rsidR="00B537EC" w:rsidRPr="00092DA2">
        <w:rPr>
          <w:rFonts w:ascii="Book Antiqua" w:hAnsi="Book Antiqua" w:cs="Times New Roman"/>
          <w:sz w:val="24"/>
          <w:szCs w:val="24"/>
        </w:rPr>
        <w:t xml:space="preserve">encompasses all the cognitive disorders associated with cerebrovascular disease. </w:t>
      </w:r>
      <w:r w:rsidR="005A6973" w:rsidRPr="00092DA2">
        <w:rPr>
          <w:rFonts w:ascii="Book Antiqua" w:hAnsi="Book Antiqua" w:cs="Times New Roman"/>
          <w:sz w:val="24"/>
          <w:szCs w:val="24"/>
        </w:rPr>
        <w:t xml:space="preserve">It can be described more specifically as </w:t>
      </w:r>
      <w:r w:rsidR="00B537EC" w:rsidRPr="00092DA2">
        <w:rPr>
          <w:rFonts w:ascii="Book Antiqua" w:hAnsi="Book Antiqua" w:cs="Times New Roman"/>
          <w:sz w:val="24"/>
          <w:szCs w:val="24"/>
        </w:rPr>
        <w:t>cognitive impairment affecting at least one cognitive domain, with evidence of a clinical stroke or subc</w:t>
      </w:r>
      <w:r w:rsidR="006F3B77" w:rsidRPr="00092DA2">
        <w:rPr>
          <w:rFonts w:ascii="Book Antiqua" w:hAnsi="Book Antiqua" w:cs="Times New Roman"/>
          <w:sz w:val="24"/>
          <w:szCs w:val="24"/>
        </w:rPr>
        <w:t>linical cerebrovascular insult</w:t>
      </w:r>
      <w:r w:rsidR="00123110">
        <w:rPr>
          <w:rFonts w:ascii="Book Antiqua" w:eastAsia="宋体" w:hAnsi="Book Antiqua" w:cs="Times New Roman" w:hint="eastAsia"/>
          <w:sz w:val="24"/>
          <w:szCs w:val="24"/>
          <w:vertAlign w:val="superscript"/>
          <w:lang w:eastAsia="zh-CN"/>
        </w:rPr>
        <w:t>[5-7]</w:t>
      </w:r>
      <w:r w:rsidR="006F3B77" w:rsidRPr="00092DA2">
        <w:rPr>
          <w:rFonts w:ascii="Book Antiqua" w:hAnsi="Book Antiqua" w:cs="Times New Roman"/>
          <w:sz w:val="24"/>
          <w:szCs w:val="24"/>
        </w:rPr>
        <w:t>.</w:t>
      </w:r>
      <w:r w:rsidR="00F16F6A" w:rsidRPr="00092DA2">
        <w:rPr>
          <w:rFonts w:ascii="Book Antiqua" w:hAnsi="Book Antiqua" w:cs="Times New Roman"/>
          <w:sz w:val="24"/>
          <w:szCs w:val="24"/>
        </w:rPr>
        <w:t xml:space="preserve"> </w:t>
      </w:r>
    </w:p>
    <w:p w:rsidR="006F4B64" w:rsidRPr="00092DA2" w:rsidRDefault="001C40F0" w:rsidP="00123110">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VCI is</w:t>
      </w:r>
      <w:r w:rsidR="00070B62" w:rsidRPr="00092DA2">
        <w:rPr>
          <w:rFonts w:ascii="Book Antiqua" w:hAnsi="Book Antiqua" w:cs="Times New Roman"/>
          <w:sz w:val="24"/>
          <w:szCs w:val="24"/>
        </w:rPr>
        <w:t xml:space="preserve"> not a single</w:t>
      </w:r>
      <w:r w:rsidR="00C07810" w:rsidRPr="00092DA2">
        <w:rPr>
          <w:rFonts w:ascii="Book Antiqua" w:hAnsi="Book Antiqua" w:cs="Times New Roman"/>
          <w:sz w:val="24"/>
          <w:szCs w:val="24"/>
        </w:rPr>
        <w:t xml:space="preserve"> </w:t>
      </w:r>
      <w:r w:rsidR="005A6973" w:rsidRPr="00092DA2">
        <w:rPr>
          <w:rFonts w:ascii="Book Antiqua" w:hAnsi="Book Antiqua" w:cs="Times New Roman"/>
          <w:sz w:val="24"/>
          <w:szCs w:val="24"/>
        </w:rPr>
        <w:t>disorder</w:t>
      </w:r>
      <w:r w:rsidR="00070B62" w:rsidRPr="00092DA2">
        <w:rPr>
          <w:rFonts w:ascii="Book Antiqua" w:hAnsi="Book Antiqua" w:cs="Times New Roman"/>
          <w:sz w:val="24"/>
          <w:szCs w:val="24"/>
        </w:rPr>
        <w:t xml:space="preserve">, rather it </w:t>
      </w:r>
      <w:r w:rsidR="009C7B98" w:rsidRPr="00092DA2">
        <w:rPr>
          <w:rFonts w:ascii="Book Antiqua" w:hAnsi="Book Antiqua" w:cs="Times New Roman"/>
          <w:sz w:val="24"/>
          <w:szCs w:val="24"/>
        </w:rPr>
        <w:t>is a spectrum of conditions with heterogeneous</w:t>
      </w:r>
      <w:r w:rsidR="00070B62" w:rsidRPr="00092DA2">
        <w:rPr>
          <w:rFonts w:ascii="Book Antiqua" w:hAnsi="Book Antiqua" w:cs="Times New Roman"/>
          <w:sz w:val="24"/>
          <w:szCs w:val="24"/>
        </w:rPr>
        <w:t xml:space="preserve"> clinical presentations, aetiologies and treatment</w:t>
      </w:r>
      <w:r w:rsidR="00123110">
        <w:rPr>
          <w:rFonts w:ascii="Book Antiqua" w:eastAsia="宋体" w:hAnsi="Book Antiqua" w:cs="Times New Roman" w:hint="eastAsia"/>
          <w:sz w:val="24"/>
          <w:szCs w:val="24"/>
          <w:vertAlign w:val="superscript"/>
          <w:lang w:eastAsia="zh-CN"/>
        </w:rPr>
        <w:t>[4]</w:t>
      </w:r>
      <w:r w:rsidR="00070B62" w:rsidRPr="00092DA2">
        <w:rPr>
          <w:rFonts w:ascii="Book Antiqua" w:hAnsi="Book Antiqua" w:cs="Times New Roman"/>
          <w:sz w:val="24"/>
          <w:szCs w:val="24"/>
        </w:rPr>
        <w:t xml:space="preserve">. </w:t>
      </w:r>
      <w:r w:rsidR="00616FF6" w:rsidRPr="00092DA2">
        <w:rPr>
          <w:rFonts w:ascii="Book Antiqua" w:hAnsi="Book Antiqua" w:cs="Times New Roman"/>
          <w:sz w:val="24"/>
          <w:szCs w:val="24"/>
        </w:rPr>
        <w:t>VCI is characterized by deficit in executive functioning (planning, task flexibility, problem solving</w:t>
      </w:r>
      <w:r w:rsidR="00123110">
        <w:rPr>
          <w:rFonts w:ascii="Book Antiqua" w:eastAsia="宋体" w:hAnsi="Book Antiqua" w:cs="Times New Roman" w:hint="eastAsia"/>
          <w:sz w:val="24"/>
          <w:szCs w:val="24"/>
          <w:lang w:eastAsia="zh-CN"/>
        </w:rPr>
        <w:t>,</w:t>
      </w:r>
      <w:r w:rsidR="00616FF6" w:rsidRPr="00092DA2">
        <w:rPr>
          <w:rFonts w:ascii="Book Antiqua" w:hAnsi="Book Antiqua" w:cs="Times New Roman"/>
          <w:sz w:val="24"/>
          <w:szCs w:val="24"/>
        </w:rPr>
        <w:t xml:space="preserve"> </w:t>
      </w:r>
      <w:r w:rsidR="00616FF6" w:rsidRPr="00123110">
        <w:rPr>
          <w:rFonts w:ascii="Book Antiqua" w:hAnsi="Book Antiqua" w:cs="Times New Roman"/>
          <w:i/>
          <w:sz w:val="24"/>
          <w:szCs w:val="24"/>
        </w:rPr>
        <w:t>etc.</w:t>
      </w:r>
      <w:r w:rsidR="00616FF6" w:rsidRPr="00092DA2">
        <w:rPr>
          <w:rFonts w:ascii="Book Antiqua" w:hAnsi="Book Antiqua" w:cs="Times New Roman"/>
          <w:sz w:val="24"/>
          <w:szCs w:val="24"/>
        </w:rPr>
        <w:t>). It could however, present with a much wider range of cognitive dysfunction, non-cognitive features and behavioural changes, and currently has no universally acceptable criteria for diagnosis</w:t>
      </w:r>
      <w:r w:rsidR="00123110">
        <w:rPr>
          <w:rFonts w:ascii="Book Antiqua" w:eastAsia="宋体" w:hAnsi="Book Antiqua" w:cs="Times New Roman" w:hint="eastAsia"/>
          <w:sz w:val="24"/>
          <w:szCs w:val="24"/>
          <w:vertAlign w:val="superscript"/>
          <w:lang w:eastAsia="zh-CN"/>
        </w:rPr>
        <w:t>[5,8]</w:t>
      </w:r>
      <w:r w:rsidR="00616FF6" w:rsidRPr="00092DA2">
        <w:rPr>
          <w:rFonts w:ascii="Book Antiqua" w:hAnsi="Book Antiqua" w:cs="Times New Roman"/>
          <w:sz w:val="24"/>
          <w:szCs w:val="24"/>
        </w:rPr>
        <w:t>.</w:t>
      </w:r>
      <w:r w:rsidR="006F4B64" w:rsidRPr="00092DA2">
        <w:rPr>
          <w:rFonts w:ascii="Book Antiqua" w:hAnsi="Book Antiqua" w:cs="Times New Roman"/>
          <w:sz w:val="24"/>
          <w:szCs w:val="24"/>
        </w:rPr>
        <w:t xml:space="preserve"> </w:t>
      </w:r>
      <w:r w:rsidR="00070B62" w:rsidRPr="00092DA2">
        <w:rPr>
          <w:rFonts w:ascii="Book Antiqua" w:hAnsi="Book Antiqua" w:cs="Times New Roman"/>
          <w:sz w:val="24"/>
          <w:szCs w:val="24"/>
        </w:rPr>
        <w:t>It is a concept that</w:t>
      </w:r>
      <w:r w:rsidR="00FE369C" w:rsidRPr="00092DA2">
        <w:rPr>
          <w:rFonts w:ascii="Book Antiqua" w:hAnsi="Book Antiqua" w:cs="Times New Roman"/>
          <w:sz w:val="24"/>
          <w:szCs w:val="24"/>
        </w:rPr>
        <w:t>,</w:t>
      </w:r>
      <w:r w:rsidR="006F4B64" w:rsidRPr="00092DA2">
        <w:rPr>
          <w:rFonts w:ascii="Book Antiqua" w:hAnsi="Book Antiqua" w:cs="Times New Roman"/>
          <w:sz w:val="24"/>
          <w:szCs w:val="24"/>
        </w:rPr>
        <w:t xml:space="preserve"> in its early stage,</w:t>
      </w:r>
      <w:r w:rsidR="00070B62" w:rsidRPr="00092DA2">
        <w:rPr>
          <w:rFonts w:ascii="Book Antiqua" w:hAnsi="Book Antiqua" w:cs="Times New Roman"/>
          <w:sz w:val="24"/>
          <w:szCs w:val="24"/>
        </w:rPr>
        <w:t xml:space="preserve"> creates an opportunity for preventive strategies aimed at preventing the onset of dementia</w:t>
      </w:r>
      <w:r w:rsidR="00123110">
        <w:rPr>
          <w:rFonts w:ascii="Book Antiqua" w:eastAsia="宋体" w:hAnsi="Book Antiqua" w:cs="Times New Roman" w:hint="eastAsia"/>
          <w:sz w:val="24"/>
          <w:szCs w:val="24"/>
          <w:vertAlign w:val="superscript"/>
          <w:lang w:eastAsia="zh-CN"/>
        </w:rPr>
        <w:t>[1]</w:t>
      </w:r>
      <w:r w:rsidR="00070B62" w:rsidRPr="00092DA2">
        <w:rPr>
          <w:rFonts w:ascii="Book Antiqua" w:hAnsi="Book Antiqua" w:cs="Times New Roman"/>
          <w:sz w:val="24"/>
          <w:szCs w:val="24"/>
        </w:rPr>
        <w:t>.</w:t>
      </w:r>
      <w:r w:rsidR="0063692F" w:rsidRPr="00092DA2">
        <w:rPr>
          <w:rFonts w:ascii="Book Antiqua" w:hAnsi="Book Antiqua" w:cs="Times New Roman"/>
          <w:sz w:val="24"/>
          <w:szCs w:val="24"/>
        </w:rPr>
        <w:t xml:space="preserve"> </w:t>
      </w:r>
    </w:p>
    <w:p w:rsidR="006F4B64" w:rsidRPr="00123110" w:rsidRDefault="005A6973" w:rsidP="00123110">
      <w:pPr>
        <w:spacing w:after="0" w:line="360" w:lineRule="auto"/>
        <w:ind w:firstLineChars="100" w:firstLine="240"/>
        <w:jc w:val="both"/>
        <w:rPr>
          <w:rFonts w:ascii="Book Antiqua" w:eastAsia="宋体" w:hAnsi="Book Antiqua" w:cs="Times New Roman"/>
          <w:sz w:val="24"/>
          <w:szCs w:val="24"/>
          <w:lang w:eastAsia="zh-CN"/>
        </w:rPr>
      </w:pPr>
      <w:r w:rsidRPr="00092DA2">
        <w:rPr>
          <w:rFonts w:ascii="Book Antiqua" w:hAnsi="Book Antiqua" w:cs="Times New Roman"/>
          <w:sz w:val="24"/>
          <w:szCs w:val="24"/>
        </w:rPr>
        <w:t>It</w:t>
      </w:r>
      <w:r w:rsidR="009C7B98" w:rsidRPr="00092DA2">
        <w:rPr>
          <w:rFonts w:ascii="Book Antiqua" w:hAnsi="Book Antiqua" w:cs="Times New Roman"/>
          <w:sz w:val="24"/>
          <w:szCs w:val="24"/>
        </w:rPr>
        <w:t xml:space="preserve"> has been associated with t</w:t>
      </w:r>
      <w:r w:rsidR="00F116C3" w:rsidRPr="00092DA2">
        <w:rPr>
          <w:rFonts w:ascii="Book Antiqua" w:hAnsi="Book Antiqua" w:cs="Times New Roman"/>
          <w:sz w:val="24"/>
          <w:szCs w:val="24"/>
        </w:rPr>
        <w:t>he presence of w</w:t>
      </w:r>
      <w:r w:rsidR="0021296A" w:rsidRPr="00092DA2">
        <w:rPr>
          <w:rFonts w:ascii="Book Antiqua" w:hAnsi="Book Antiqua" w:cs="Times New Roman"/>
          <w:sz w:val="24"/>
          <w:szCs w:val="24"/>
        </w:rPr>
        <w:t>hite matter lesions on magnetic resonance imaging (MRI</w:t>
      </w:r>
      <w:r w:rsidR="009C7B98" w:rsidRPr="00092DA2">
        <w:rPr>
          <w:rFonts w:ascii="Book Antiqua" w:hAnsi="Book Antiqua" w:cs="Times New Roman"/>
          <w:sz w:val="24"/>
          <w:szCs w:val="24"/>
        </w:rPr>
        <w:t>).</w:t>
      </w:r>
      <w:r w:rsidR="0021296A" w:rsidRPr="00092DA2">
        <w:rPr>
          <w:rFonts w:ascii="Book Antiqua" w:hAnsi="Book Antiqua" w:cs="Times New Roman"/>
          <w:sz w:val="24"/>
          <w:szCs w:val="24"/>
        </w:rPr>
        <w:t xml:space="preserve"> The prevalence and degree of these lesions correlate negatively with cognitive function and </w:t>
      </w:r>
      <w:r w:rsidR="00C3027B" w:rsidRPr="00092DA2">
        <w:rPr>
          <w:rFonts w:ascii="Book Antiqua" w:hAnsi="Book Antiqua" w:cs="Times New Roman"/>
          <w:sz w:val="24"/>
          <w:szCs w:val="24"/>
        </w:rPr>
        <w:t xml:space="preserve">positively </w:t>
      </w:r>
      <w:r w:rsidR="0021296A" w:rsidRPr="00092DA2">
        <w:rPr>
          <w:rFonts w:ascii="Book Antiqua" w:hAnsi="Book Antiqua" w:cs="Times New Roman"/>
          <w:sz w:val="24"/>
          <w:szCs w:val="24"/>
        </w:rPr>
        <w:t>with age</w:t>
      </w:r>
      <w:r w:rsidR="00123110">
        <w:rPr>
          <w:rFonts w:ascii="Book Antiqua" w:eastAsia="宋体" w:hAnsi="Book Antiqua" w:cs="Times New Roman" w:hint="eastAsia"/>
          <w:sz w:val="24"/>
          <w:szCs w:val="24"/>
          <w:vertAlign w:val="superscript"/>
          <w:lang w:eastAsia="zh-CN"/>
        </w:rPr>
        <w:t>[9,10]</w:t>
      </w:r>
      <w:r w:rsidR="0021296A" w:rsidRPr="00092DA2">
        <w:rPr>
          <w:rFonts w:ascii="Book Antiqua" w:hAnsi="Book Antiqua" w:cs="Times New Roman"/>
          <w:sz w:val="24"/>
          <w:szCs w:val="24"/>
        </w:rPr>
        <w:t xml:space="preserve">. Based on the clinical </w:t>
      </w:r>
      <w:r w:rsidR="0052281C" w:rsidRPr="00092DA2">
        <w:rPr>
          <w:rFonts w:ascii="Book Antiqua" w:hAnsi="Book Antiqua" w:cs="Times New Roman"/>
          <w:sz w:val="24"/>
          <w:szCs w:val="24"/>
        </w:rPr>
        <w:t>and neuroimaging features,</w:t>
      </w:r>
      <w:r w:rsidR="0021296A" w:rsidRPr="00092DA2">
        <w:rPr>
          <w:rFonts w:ascii="Book Antiqua" w:hAnsi="Book Antiqua" w:cs="Times New Roman"/>
          <w:sz w:val="24"/>
          <w:szCs w:val="24"/>
        </w:rPr>
        <w:t xml:space="preserve"> subtypes of VCI have been </w:t>
      </w:r>
      <w:r w:rsidR="008720D6" w:rsidRPr="00092DA2">
        <w:rPr>
          <w:rFonts w:ascii="Book Antiqua" w:hAnsi="Book Antiqua" w:cs="Times New Roman"/>
          <w:sz w:val="24"/>
          <w:szCs w:val="24"/>
        </w:rPr>
        <w:t>proffered</w:t>
      </w:r>
      <w:r w:rsidR="00123110">
        <w:rPr>
          <w:rFonts w:ascii="Book Antiqua" w:eastAsia="宋体" w:hAnsi="Book Antiqua" w:cs="Times New Roman" w:hint="eastAsia"/>
          <w:sz w:val="24"/>
          <w:szCs w:val="24"/>
          <w:lang w:eastAsia="zh-CN"/>
        </w:rPr>
        <w:t>.</w:t>
      </w:r>
    </w:p>
    <w:p w:rsidR="00123110" w:rsidRDefault="00123110" w:rsidP="00123110">
      <w:pPr>
        <w:pStyle w:val="ListParagraph"/>
        <w:spacing w:after="0" w:line="360" w:lineRule="auto"/>
        <w:ind w:left="0"/>
        <w:jc w:val="both"/>
        <w:rPr>
          <w:rFonts w:ascii="Book Antiqua" w:eastAsia="宋体" w:hAnsi="Book Antiqua" w:cs="Times New Roman"/>
          <w:sz w:val="24"/>
          <w:szCs w:val="24"/>
          <w:lang w:eastAsia="zh-CN"/>
        </w:rPr>
      </w:pPr>
    </w:p>
    <w:p w:rsidR="00123110" w:rsidRPr="00123110" w:rsidRDefault="00123110" w:rsidP="00123110">
      <w:pPr>
        <w:pStyle w:val="ListParagraph"/>
        <w:spacing w:after="0" w:line="360" w:lineRule="auto"/>
        <w:ind w:left="0"/>
        <w:jc w:val="both"/>
        <w:rPr>
          <w:rFonts w:ascii="Book Antiqua" w:eastAsia="宋体" w:hAnsi="Book Antiqua" w:cs="Times New Roman"/>
          <w:b/>
          <w:i/>
          <w:sz w:val="24"/>
          <w:szCs w:val="24"/>
          <w:lang w:eastAsia="zh-CN"/>
        </w:rPr>
      </w:pPr>
      <w:r w:rsidRPr="00123110">
        <w:rPr>
          <w:rFonts w:ascii="Book Antiqua" w:hAnsi="Book Antiqua" w:cs="Times New Roman"/>
          <w:b/>
          <w:i/>
          <w:sz w:val="24"/>
          <w:szCs w:val="24"/>
        </w:rPr>
        <w:t>Brain at risk</w:t>
      </w:r>
    </w:p>
    <w:p w:rsidR="0033022E" w:rsidRPr="00092DA2" w:rsidRDefault="0033022E" w:rsidP="00123110">
      <w:pPr>
        <w:pStyle w:val="ListParagraph"/>
        <w:spacing w:after="0" w:line="360" w:lineRule="auto"/>
        <w:ind w:left="0"/>
        <w:jc w:val="both"/>
        <w:rPr>
          <w:rFonts w:ascii="Book Antiqua" w:hAnsi="Book Antiqua" w:cs="Times New Roman"/>
          <w:sz w:val="24"/>
          <w:szCs w:val="24"/>
        </w:rPr>
      </w:pPr>
      <w:r w:rsidRPr="00092DA2">
        <w:rPr>
          <w:rFonts w:ascii="Book Antiqua" w:hAnsi="Book Antiqua" w:cs="Times New Roman"/>
          <w:sz w:val="24"/>
          <w:szCs w:val="24"/>
        </w:rPr>
        <w:t xml:space="preserve">Presence of cardiovascular risk factors with/without neuroimaging features of subclinical brain insult and no cognitive impairment. This is the early stage of central nervous system involvement, with the presence of cardiovascular risk factors such as </w:t>
      </w:r>
      <w:r w:rsidRPr="00092DA2">
        <w:rPr>
          <w:rFonts w:ascii="Book Antiqua" w:hAnsi="Book Antiqua" w:cs="Times New Roman"/>
          <w:sz w:val="24"/>
          <w:szCs w:val="24"/>
        </w:rPr>
        <w:lastRenderedPageBreak/>
        <w:t>hypertension and white matter hyperintensity on MRI, cognitive functioning remains within normal limits following cognitive assessment.</w:t>
      </w:r>
    </w:p>
    <w:p w:rsidR="00123110" w:rsidRDefault="00123110" w:rsidP="00123110">
      <w:pPr>
        <w:pStyle w:val="ListParagraph"/>
        <w:spacing w:after="0" w:line="360" w:lineRule="auto"/>
        <w:ind w:left="0"/>
        <w:jc w:val="both"/>
        <w:rPr>
          <w:rFonts w:ascii="Book Antiqua" w:eastAsia="宋体" w:hAnsi="Book Antiqua" w:cs="Times New Roman"/>
          <w:sz w:val="24"/>
          <w:szCs w:val="24"/>
          <w:lang w:eastAsia="zh-CN"/>
        </w:rPr>
      </w:pPr>
    </w:p>
    <w:p w:rsidR="00123110" w:rsidRPr="00123110" w:rsidRDefault="0033022E" w:rsidP="00123110">
      <w:pPr>
        <w:pStyle w:val="ListParagraph"/>
        <w:spacing w:after="0" w:line="360" w:lineRule="auto"/>
        <w:ind w:left="0"/>
        <w:jc w:val="both"/>
        <w:rPr>
          <w:rFonts w:ascii="Book Antiqua" w:eastAsia="宋体" w:hAnsi="Book Antiqua" w:cs="Times New Roman"/>
          <w:b/>
          <w:i/>
          <w:sz w:val="24"/>
          <w:szCs w:val="24"/>
          <w:lang w:eastAsia="zh-CN"/>
        </w:rPr>
      </w:pPr>
      <w:r w:rsidRPr="00123110">
        <w:rPr>
          <w:rFonts w:ascii="Book Antiqua" w:hAnsi="Book Antiqua" w:cs="Times New Roman"/>
          <w:b/>
          <w:i/>
          <w:sz w:val="24"/>
          <w:szCs w:val="24"/>
        </w:rPr>
        <w:t>Vascular cognitive impairment, no dementia</w:t>
      </w:r>
    </w:p>
    <w:p w:rsidR="0033022E" w:rsidRPr="00092DA2" w:rsidRDefault="0033022E" w:rsidP="00123110">
      <w:pPr>
        <w:pStyle w:val="ListParagraph"/>
        <w:spacing w:after="0" w:line="360" w:lineRule="auto"/>
        <w:ind w:left="0"/>
        <w:jc w:val="both"/>
        <w:rPr>
          <w:rFonts w:ascii="Book Antiqua" w:hAnsi="Book Antiqua" w:cs="Times New Roman"/>
          <w:sz w:val="24"/>
          <w:szCs w:val="24"/>
        </w:rPr>
      </w:pPr>
      <w:r w:rsidRPr="00092DA2">
        <w:rPr>
          <w:rFonts w:ascii="Book Antiqua" w:hAnsi="Book Antiqua" w:cs="Times New Roman"/>
          <w:sz w:val="24"/>
          <w:szCs w:val="24"/>
        </w:rPr>
        <w:t xml:space="preserve">Impairment in at least one cognitive domain without affectation of </w:t>
      </w:r>
      <w:r w:rsidR="00123110" w:rsidRPr="00092DA2">
        <w:rPr>
          <w:rFonts w:ascii="Book Antiqua" w:hAnsi="Book Antiqua" w:cs="Times New Roman"/>
          <w:sz w:val="24"/>
          <w:szCs w:val="24"/>
        </w:rPr>
        <w:t>ADL</w:t>
      </w:r>
      <w:r w:rsidRPr="00092DA2">
        <w:rPr>
          <w:rFonts w:ascii="Book Antiqua" w:hAnsi="Book Antiqua" w:cs="Times New Roman"/>
          <w:sz w:val="24"/>
          <w:szCs w:val="24"/>
        </w:rPr>
        <w:t xml:space="preserve"> in a patient with cardiovascular risk factors and neuroimaging features of subclinical brain insult. This follows the brain at risk but with cognitive impairment though not severe enough to affect activity of daily living.</w:t>
      </w:r>
    </w:p>
    <w:p w:rsidR="00123110" w:rsidRDefault="00123110" w:rsidP="00123110">
      <w:pPr>
        <w:pStyle w:val="ListParagraph"/>
        <w:spacing w:after="0" w:line="360" w:lineRule="auto"/>
        <w:ind w:left="0"/>
        <w:jc w:val="both"/>
        <w:rPr>
          <w:rFonts w:ascii="Book Antiqua" w:eastAsia="宋体" w:hAnsi="Book Antiqua" w:cs="Times New Roman"/>
          <w:sz w:val="24"/>
          <w:szCs w:val="24"/>
          <w:lang w:eastAsia="zh-CN"/>
        </w:rPr>
      </w:pPr>
    </w:p>
    <w:p w:rsidR="00123110" w:rsidRPr="00123110" w:rsidRDefault="00123110" w:rsidP="00123110">
      <w:pPr>
        <w:pStyle w:val="ListParagraph"/>
        <w:spacing w:after="0" w:line="360" w:lineRule="auto"/>
        <w:ind w:left="0"/>
        <w:jc w:val="both"/>
        <w:rPr>
          <w:rFonts w:ascii="Book Antiqua" w:eastAsia="宋体" w:hAnsi="Book Antiqua" w:cs="Times New Roman"/>
          <w:b/>
          <w:i/>
          <w:sz w:val="24"/>
          <w:szCs w:val="24"/>
          <w:lang w:eastAsia="zh-CN"/>
        </w:rPr>
      </w:pPr>
      <w:r>
        <w:rPr>
          <w:rFonts w:ascii="Book Antiqua" w:hAnsi="Book Antiqua" w:cs="Times New Roman"/>
          <w:b/>
          <w:i/>
          <w:sz w:val="24"/>
          <w:szCs w:val="24"/>
        </w:rPr>
        <w:t>Vascular dementia</w:t>
      </w:r>
    </w:p>
    <w:p w:rsidR="0033022E" w:rsidRPr="00092DA2" w:rsidRDefault="0033022E" w:rsidP="00123110">
      <w:pPr>
        <w:pStyle w:val="ListParagraph"/>
        <w:spacing w:after="0" w:line="360" w:lineRule="auto"/>
        <w:ind w:left="0"/>
        <w:jc w:val="both"/>
        <w:rPr>
          <w:rFonts w:ascii="Book Antiqua" w:hAnsi="Book Antiqua" w:cs="Times New Roman"/>
          <w:sz w:val="24"/>
          <w:szCs w:val="24"/>
        </w:rPr>
      </w:pPr>
      <w:r w:rsidRPr="00092DA2">
        <w:rPr>
          <w:rFonts w:ascii="Book Antiqua" w:hAnsi="Book Antiqua" w:cs="Times New Roman"/>
          <w:sz w:val="24"/>
          <w:szCs w:val="24"/>
        </w:rPr>
        <w:t xml:space="preserve">Impairment in two or more areas of cognitive domain, severe enough to impair </w:t>
      </w:r>
      <w:r w:rsidR="00123110" w:rsidRPr="00092DA2">
        <w:rPr>
          <w:rFonts w:ascii="Book Antiqua" w:hAnsi="Book Antiqua" w:cs="Times New Roman"/>
          <w:sz w:val="24"/>
          <w:szCs w:val="24"/>
        </w:rPr>
        <w:t>ADL</w:t>
      </w:r>
      <w:r w:rsidRPr="00092DA2">
        <w:rPr>
          <w:rFonts w:ascii="Book Antiqua" w:hAnsi="Book Antiqua" w:cs="Times New Roman"/>
          <w:sz w:val="24"/>
          <w:szCs w:val="24"/>
        </w:rPr>
        <w:t xml:space="preserve"> and the presence of cardiovascular risk factors as well as neuroimaging findings of cerebral insults (white matter hyper intensities).</w:t>
      </w:r>
    </w:p>
    <w:p w:rsidR="00123110" w:rsidRDefault="00123110" w:rsidP="00123110">
      <w:pPr>
        <w:pStyle w:val="ListParagraph"/>
        <w:spacing w:after="0" w:line="360" w:lineRule="auto"/>
        <w:ind w:left="0"/>
        <w:jc w:val="both"/>
        <w:rPr>
          <w:rFonts w:ascii="Book Antiqua" w:eastAsia="宋体" w:hAnsi="Book Antiqua" w:cs="Times New Roman"/>
          <w:sz w:val="24"/>
          <w:szCs w:val="24"/>
          <w:lang w:eastAsia="zh-CN"/>
        </w:rPr>
      </w:pPr>
    </w:p>
    <w:p w:rsidR="00123110" w:rsidRPr="00123110" w:rsidRDefault="0033022E" w:rsidP="00123110">
      <w:pPr>
        <w:pStyle w:val="ListParagraph"/>
        <w:spacing w:after="0" w:line="360" w:lineRule="auto"/>
        <w:ind w:left="0"/>
        <w:jc w:val="both"/>
        <w:rPr>
          <w:rFonts w:ascii="Book Antiqua" w:eastAsia="宋体" w:hAnsi="Book Antiqua" w:cs="Times New Roman"/>
          <w:b/>
          <w:i/>
          <w:sz w:val="24"/>
          <w:szCs w:val="24"/>
          <w:lang w:eastAsia="zh-CN"/>
        </w:rPr>
      </w:pPr>
      <w:r w:rsidRPr="00123110">
        <w:rPr>
          <w:rFonts w:ascii="Book Antiqua" w:hAnsi="Book Antiqua" w:cs="Times New Roman"/>
          <w:b/>
          <w:i/>
          <w:sz w:val="24"/>
          <w:szCs w:val="24"/>
        </w:rPr>
        <w:t>Mixed neuro</w:t>
      </w:r>
      <w:r w:rsidR="00123110" w:rsidRPr="00123110">
        <w:rPr>
          <w:rFonts w:ascii="Book Antiqua" w:hAnsi="Book Antiqua" w:cs="Times New Roman"/>
          <w:b/>
          <w:i/>
          <w:sz w:val="24"/>
          <w:szCs w:val="24"/>
        </w:rPr>
        <w:t>degenerative/vascular dementia</w:t>
      </w:r>
    </w:p>
    <w:p w:rsidR="006F4B64" w:rsidRPr="00092DA2" w:rsidRDefault="0033022E" w:rsidP="00123110">
      <w:pPr>
        <w:pStyle w:val="ListParagraph"/>
        <w:spacing w:after="0" w:line="360" w:lineRule="auto"/>
        <w:ind w:left="0"/>
        <w:jc w:val="both"/>
        <w:rPr>
          <w:rFonts w:ascii="Book Antiqua" w:hAnsi="Book Antiqua" w:cs="Times New Roman"/>
          <w:sz w:val="24"/>
          <w:szCs w:val="24"/>
        </w:rPr>
      </w:pPr>
      <w:r w:rsidRPr="00092DA2">
        <w:rPr>
          <w:rFonts w:ascii="Book Antiqua" w:hAnsi="Book Antiqua" w:cs="Times New Roman"/>
          <w:sz w:val="24"/>
          <w:szCs w:val="24"/>
        </w:rPr>
        <w:t>Presence of a neurodegenerative dementia such as Alzheimer’s dementia with superimposed vascular dementia</w:t>
      </w:r>
      <w:r w:rsidR="00123110">
        <w:rPr>
          <w:rFonts w:ascii="Book Antiqua" w:eastAsia="宋体" w:hAnsi="Book Antiqua" w:cs="Times New Roman" w:hint="eastAsia"/>
          <w:sz w:val="24"/>
          <w:szCs w:val="24"/>
          <w:vertAlign w:val="superscript"/>
          <w:lang w:eastAsia="zh-CN"/>
        </w:rPr>
        <w:t>[11]</w:t>
      </w:r>
      <w:r w:rsidRPr="00092DA2">
        <w:rPr>
          <w:rFonts w:ascii="Book Antiqua" w:hAnsi="Book Antiqua" w:cs="Times New Roman"/>
          <w:sz w:val="24"/>
          <w:szCs w:val="24"/>
        </w:rPr>
        <w:t>.</w:t>
      </w:r>
      <w:r w:rsidR="009C7B98" w:rsidRPr="00092DA2">
        <w:rPr>
          <w:rFonts w:ascii="Book Antiqua" w:hAnsi="Book Antiqua" w:cs="Times New Roman"/>
          <w:sz w:val="24"/>
          <w:szCs w:val="24"/>
        </w:rPr>
        <w:t xml:space="preserve"> </w:t>
      </w:r>
    </w:p>
    <w:p w:rsidR="00AB2D94" w:rsidRPr="00092DA2" w:rsidRDefault="0021296A" w:rsidP="00123110">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This review aims to look at current concept</w:t>
      </w:r>
      <w:r w:rsidR="006F4B64" w:rsidRPr="00092DA2">
        <w:rPr>
          <w:rFonts w:ascii="Book Antiqua" w:hAnsi="Book Antiqua" w:cs="Times New Roman"/>
          <w:sz w:val="24"/>
          <w:szCs w:val="24"/>
        </w:rPr>
        <w:t>s</w:t>
      </w:r>
      <w:r w:rsidRPr="00092DA2">
        <w:rPr>
          <w:rFonts w:ascii="Book Antiqua" w:hAnsi="Book Antiqua" w:cs="Times New Roman"/>
          <w:sz w:val="24"/>
          <w:szCs w:val="24"/>
        </w:rPr>
        <w:t xml:space="preserve"> of </w:t>
      </w:r>
      <w:r w:rsidR="00FD1879" w:rsidRPr="00092DA2">
        <w:rPr>
          <w:rFonts w:ascii="Book Antiqua" w:hAnsi="Book Antiqua" w:cs="Times New Roman"/>
          <w:sz w:val="24"/>
          <w:szCs w:val="24"/>
        </w:rPr>
        <w:t>VCI</w:t>
      </w:r>
      <w:r w:rsidRPr="00092DA2">
        <w:rPr>
          <w:rFonts w:ascii="Book Antiqua" w:hAnsi="Book Antiqua" w:cs="Times New Roman"/>
          <w:sz w:val="24"/>
          <w:szCs w:val="24"/>
        </w:rPr>
        <w:t>, its prevalence</w:t>
      </w:r>
      <w:r w:rsidR="006F4B64" w:rsidRPr="00092DA2">
        <w:rPr>
          <w:rFonts w:ascii="Book Antiqua" w:hAnsi="Book Antiqua" w:cs="Times New Roman"/>
          <w:sz w:val="24"/>
          <w:szCs w:val="24"/>
        </w:rPr>
        <w:t>,</w:t>
      </w:r>
      <w:r w:rsidR="005A6973" w:rsidRPr="00092DA2">
        <w:rPr>
          <w:rFonts w:ascii="Book Antiqua" w:hAnsi="Book Antiqua" w:cs="Times New Roman"/>
          <w:sz w:val="24"/>
          <w:szCs w:val="24"/>
        </w:rPr>
        <w:t xml:space="preserve"> pathophysiology and identifiable risk factors with special attention to cardiovascular risk factors</w:t>
      </w:r>
      <w:r w:rsidR="0008240C" w:rsidRPr="00092DA2">
        <w:rPr>
          <w:rFonts w:ascii="Book Antiqua" w:hAnsi="Book Antiqua" w:cs="Times New Roman"/>
          <w:sz w:val="24"/>
          <w:szCs w:val="24"/>
        </w:rPr>
        <w:t xml:space="preserve"> as well as</w:t>
      </w:r>
      <w:r w:rsidR="00D6525C" w:rsidRPr="00092DA2">
        <w:rPr>
          <w:rFonts w:ascii="Book Antiqua" w:hAnsi="Book Antiqua" w:cs="Times New Roman"/>
          <w:sz w:val="24"/>
          <w:szCs w:val="24"/>
        </w:rPr>
        <w:t xml:space="preserve"> possible strategies aimed at preventing VCI and halting its pr</w:t>
      </w:r>
      <w:r w:rsidR="0008240C" w:rsidRPr="00092DA2">
        <w:rPr>
          <w:rFonts w:ascii="Book Antiqua" w:hAnsi="Book Antiqua" w:cs="Times New Roman"/>
          <w:sz w:val="24"/>
          <w:szCs w:val="24"/>
        </w:rPr>
        <w:t>ogression to vascular dementia.</w:t>
      </w:r>
    </w:p>
    <w:p w:rsidR="00AA5D70" w:rsidRPr="00092DA2" w:rsidRDefault="00AA5D70" w:rsidP="00092DA2">
      <w:pPr>
        <w:spacing w:after="0" w:line="360" w:lineRule="auto"/>
        <w:jc w:val="both"/>
        <w:rPr>
          <w:rFonts w:ascii="Book Antiqua" w:hAnsi="Book Antiqua" w:cs="Times New Roman"/>
          <w:sz w:val="24"/>
          <w:szCs w:val="24"/>
        </w:rPr>
      </w:pPr>
    </w:p>
    <w:p w:rsidR="0032689B" w:rsidRPr="00092DA2" w:rsidRDefault="00123110"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t>EPIDEMIOLOGY OF VCI</w:t>
      </w:r>
    </w:p>
    <w:p w:rsidR="00B6427E" w:rsidRPr="00092DA2" w:rsidRDefault="00AD6159"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Community and hospital based studies on the prevalence of cognitive i</w:t>
      </w:r>
      <w:r w:rsidR="007B6B85" w:rsidRPr="00092DA2">
        <w:rPr>
          <w:rFonts w:ascii="Book Antiqua" w:hAnsi="Book Antiqua" w:cs="Times New Roman"/>
          <w:sz w:val="24"/>
          <w:szCs w:val="24"/>
        </w:rPr>
        <w:t>mpairment following a stroke have</w:t>
      </w:r>
      <w:r w:rsidRPr="00092DA2">
        <w:rPr>
          <w:rFonts w:ascii="Book Antiqua" w:hAnsi="Book Antiqua" w:cs="Times New Roman"/>
          <w:sz w:val="24"/>
          <w:szCs w:val="24"/>
        </w:rPr>
        <w:t xml:space="preserve"> consistently shown</w:t>
      </w:r>
      <w:r w:rsidR="00495534" w:rsidRPr="00092DA2">
        <w:rPr>
          <w:rFonts w:ascii="Book Antiqua" w:hAnsi="Book Antiqua" w:cs="Times New Roman"/>
          <w:sz w:val="24"/>
          <w:szCs w:val="24"/>
        </w:rPr>
        <w:t xml:space="preserve"> that</w:t>
      </w:r>
      <w:r w:rsidRPr="00092DA2">
        <w:rPr>
          <w:rFonts w:ascii="Book Antiqua" w:hAnsi="Book Antiqua" w:cs="Times New Roman"/>
          <w:sz w:val="24"/>
          <w:szCs w:val="24"/>
        </w:rPr>
        <w:t xml:space="preserve"> a significant </w:t>
      </w:r>
      <w:r w:rsidR="00495534" w:rsidRPr="00092DA2">
        <w:rPr>
          <w:rFonts w:ascii="Book Antiqua" w:hAnsi="Book Antiqua" w:cs="Times New Roman"/>
          <w:sz w:val="24"/>
          <w:szCs w:val="24"/>
        </w:rPr>
        <w:t>proportion of stroke patients develop cognitive impairment</w:t>
      </w:r>
      <w:r w:rsidRPr="00092DA2">
        <w:rPr>
          <w:rFonts w:ascii="Book Antiqua" w:hAnsi="Book Antiqua" w:cs="Times New Roman"/>
          <w:sz w:val="24"/>
          <w:szCs w:val="24"/>
        </w:rPr>
        <w:t xml:space="preserve">. </w:t>
      </w:r>
      <w:r w:rsidR="00785180" w:rsidRPr="00092DA2">
        <w:rPr>
          <w:rFonts w:ascii="Book Antiqua" w:hAnsi="Book Antiqua" w:cs="Times New Roman"/>
          <w:sz w:val="24"/>
          <w:szCs w:val="24"/>
        </w:rPr>
        <w:t xml:space="preserve">Rist </w:t>
      </w:r>
      <w:r w:rsidR="00785180" w:rsidRPr="00123110">
        <w:rPr>
          <w:rFonts w:ascii="Book Antiqua" w:hAnsi="Book Antiqua" w:cs="Times New Roman"/>
          <w:i/>
          <w:sz w:val="24"/>
          <w:szCs w:val="24"/>
        </w:rPr>
        <w:t>et al</w:t>
      </w:r>
      <w:r w:rsidR="00123110">
        <w:rPr>
          <w:rFonts w:ascii="Book Antiqua" w:eastAsia="宋体" w:hAnsi="Book Antiqua" w:cs="Times New Roman" w:hint="eastAsia"/>
          <w:sz w:val="24"/>
          <w:szCs w:val="24"/>
          <w:vertAlign w:val="superscript"/>
          <w:lang w:eastAsia="zh-CN"/>
        </w:rPr>
        <w:t>[12]</w:t>
      </w:r>
      <w:r w:rsidR="00785180" w:rsidRPr="00092DA2">
        <w:rPr>
          <w:rFonts w:ascii="Book Antiqua" w:hAnsi="Book Antiqua" w:cs="Times New Roman"/>
          <w:sz w:val="24"/>
          <w:szCs w:val="24"/>
        </w:rPr>
        <w:t xml:space="preserve"> showed that 30% of stroke survivors </w:t>
      </w:r>
      <w:r w:rsidR="008720D6" w:rsidRPr="00092DA2">
        <w:rPr>
          <w:rFonts w:ascii="Book Antiqua" w:hAnsi="Book Antiqua" w:cs="Times New Roman"/>
          <w:sz w:val="24"/>
          <w:szCs w:val="24"/>
        </w:rPr>
        <w:t>had</w:t>
      </w:r>
      <w:r w:rsidR="00785180" w:rsidRPr="00092DA2">
        <w:rPr>
          <w:rFonts w:ascii="Book Antiqua" w:hAnsi="Book Antiqua" w:cs="Times New Roman"/>
          <w:sz w:val="24"/>
          <w:szCs w:val="24"/>
        </w:rPr>
        <w:t xml:space="preserve"> cognitive </w:t>
      </w:r>
      <w:r w:rsidR="00123110">
        <w:rPr>
          <w:rFonts w:ascii="Book Antiqua" w:hAnsi="Book Antiqua" w:cs="Times New Roman"/>
          <w:sz w:val="24"/>
          <w:szCs w:val="24"/>
        </w:rPr>
        <w:t xml:space="preserve">impairment </w:t>
      </w:r>
      <w:r w:rsidR="00123110">
        <w:rPr>
          <w:rFonts w:ascii="Book Antiqua" w:eastAsia="宋体" w:hAnsi="Book Antiqua" w:cs="Times New Roman" w:hint="eastAsia"/>
          <w:sz w:val="24"/>
          <w:szCs w:val="24"/>
          <w:lang w:eastAsia="zh-CN"/>
        </w:rPr>
        <w:t>[</w:t>
      </w:r>
      <w:r w:rsidR="00785180" w:rsidRPr="00092DA2">
        <w:rPr>
          <w:rFonts w:ascii="Book Antiqua" w:hAnsi="Book Antiqua" w:cs="Times New Roman"/>
          <w:sz w:val="24"/>
          <w:szCs w:val="24"/>
        </w:rPr>
        <w:t>as determined by a mini mental state examination</w:t>
      </w:r>
      <w:r w:rsidR="00522417" w:rsidRPr="00092DA2">
        <w:rPr>
          <w:rFonts w:ascii="Book Antiqua" w:hAnsi="Book Antiqua" w:cs="Times New Roman"/>
          <w:sz w:val="24"/>
          <w:szCs w:val="24"/>
        </w:rPr>
        <w:t xml:space="preserve"> (MMSE)</w:t>
      </w:r>
      <w:r w:rsidR="00785180" w:rsidRPr="00092DA2">
        <w:rPr>
          <w:rFonts w:ascii="Book Antiqua" w:hAnsi="Book Antiqua" w:cs="Times New Roman"/>
          <w:sz w:val="24"/>
          <w:szCs w:val="24"/>
        </w:rPr>
        <w:t xml:space="preserve"> score of &lt;</w:t>
      </w:r>
      <w:r w:rsidR="00123110">
        <w:rPr>
          <w:rFonts w:ascii="Book Antiqua" w:eastAsia="宋体" w:hAnsi="Book Antiqua" w:cs="Times New Roman" w:hint="eastAsia"/>
          <w:sz w:val="24"/>
          <w:szCs w:val="24"/>
          <w:lang w:eastAsia="zh-CN"/>
        </w:rPr>
        <w:t xml:space="preserve"> </w:t>
      </w:r>
      <w:r w:rsidR="00785180" w:rsidRPr="00092DA2">
        <w:rPr>
          <w:rFonts w:ascii="Book Antiqua" w:hAnsi="Book Antiqua" w:cs="Times New Roman"/>
          <w:sz w:val="24"/>
          <w:szCs w:val="24"/>
        </w:rPr>
        <w:t>27</w:t>
      </w:r>
      <w:r w:rsidR="00123110">
        <w:rPr>
          <w:rFonts w:ascii="Book Antiqua" w:eastAsia="宋体" w:hAnsi="Book Antiqua" w:cs="Times New Roman" w:hint="eastAsia"/>
          <w:sz w:val="24"/>
          <w:szCs w:val="24"/>
          <w:lang w:eastAsia="zh-CN"/>
        </w:rPr>
        <w:t>]</w:t>
      </w:r>
      <w:r w:rsidR="00785180" w:rsidRPr="00092DA2">
        <w:rPr>
          <w:rFonts w:ascii="Book Antiqua" w:hAnsi="Book Antiqua" w:cs="Times New Roman"/>
          <w:sz w:val="24"/>
          <w:szCs w:val="24"/>
        </w:rPr>
        <w:t xml:space="preserve">. Other studies have </w:t>
      </w:r>
      <w:r w:rsidR="006E469D" w:rsidRPr="00092DA2">
        <w:rPr>
          <w:rFonts w:ascii="Book Antiqua" w:hAnsi="Book Antiqua" w:cs="Times New Roman"/>
          <w:sz w:val="24"/>
          <w:szCs w:val="24"/>
        </w:rPr>
        <w:t xml:space="preserve">also </w:t>
      </w:r>
      <w:r w:rsidR="003B79D7" w:rsidRPr="00092DA2">
        <w:rPr>
          <w:rFonts w:ascii="Book Antiqua" w:hAnsi="Book Antiqua" w:cs="Times New Roman"/>
          <w:sz w:val="24"/>
          <w:szCs w:val="24"/>
        </w:rPr>
        <w:t>shown similar</w:t>
      </w:r>
      <w:r w:rsidR="006E469D" w:rsidRPr="00092DA2">
        <w:rPr>
          <w:rFonts w:ascii="Book Antiqua" w:hAnsi="Book Antiqua" w:cs="Times New Roman"/>
          <w:sz w:val="24"/>
          <w:szCs w:val="24"/>
        </w:rPr>
        <w:t xml:space="preserve"> </w:t>
      </w:r>
      <w:r w:rsidR="00A84CB7" w:rsidRPr="00092DA2">
        <w:rPr>
          <w:rFonts w:ascii="Book Antiqua" w:hAnsi="Book Antiqua" w:cs="Times New Roman"/>
          <w:sz w:val="24"/>
          <w:szCs w:val="24"/>
        </w:rPr>
        <w:t xml:space="preserve">high </w:t>
      </w:r>
      <w:r w:rsidR="004D3A1A" w:rsidRPr="00092DA2">
        <w:rPr>
          <w:rFonts w:ascii="Book Antiqua" w:hAnsi="Book Antiqua" w:cs="Times New Roman"/>
          <w:sz w:val="24"/>
          <w:szCs w:val="24"/>
        </w:rPr>
        <w:t>prevalence</w:t>
      </w:r>
      <w:r w:rsidR="00785180" w:rsidRPr="00092DA2">
        <w:rPr>
          <w:rFonts w:ascii="Book Antiqua" w:hAnsi="Book Antiqua" w:cs="Times New Roman"/>
          <w:sz w:val="24"/>
          <w:szCs w:val="24"/>
        </w:rPr>
        <w:t xml:space="preserve"> of c</w:t>
      </w:r>
      <w:r w:rsidR="003B79D7" w:rsidRPr="00092DA2">
        <w:rPr>
          <w:rFonts w:ascii="Book Antiqua" w:hAnsi="Book Antiqua" w:cs="Times New Roman"/>
          <w:sz w:val="24"/>
          <w:szCs w:val="24"/>
        </w:rPr>
        <w:t xml:space="preserve">ognitive impairment ranging </w:t>
      </w:r>
      <w:r w:rsidR="00C908E0" w:rsidRPr="00092DA2">
        <w:rPr>
          <w:rFonts w:ascii="Book Antiqua" w:hAnsi="Book Antiqua" w:cs="Times New Roman"/>
          <w:sz w:val="24"/>
          <w:szCs w:val="24"/>
        </w:rPr>
        <w:t xml:space="preserve">from </w:t>
      </w:r>
      <w:r w:rsidR="003B79D7" w:rsidRPr="00092DA2">
        <w:rPr>
          <w:rFonts w:ascii="Book Antiqua" w:hAnsi="Book Antiqua" w:cs="Times New Roman"/>
          <w:sz w:val="24"/>
          <w:szCs w:val="24"/>
        </w:rPr>
        <w:t>24% to 70%, three months to one-</w:t>
      </w:r>
      <w:r w:rsidR="00785180" w:rsidRPr="00092DA2">
        <w:rPr>
          <w:rFonts w:ascii="Book Antiqua" w:hAnsi="Book Antiqua" w:cs="Times New Roman"/>
          <w:sz w:val="24"/>
          <w:szCs w:val="24"/>
        </w:rPr>
        <w:t>year post stroke</w:t>
      </w:r>
      <w:r w:rsidR="00123110">
        <w:rPr>
          <w:rFonts w:ascii="Book Antiqua" w:eastAsia="宋体" w:hAnsi="Book Antiqua" w:cs="Times New Roman" w:hint="eastAsia"/>
          <w:sz w:val="24"/>
          <w:szCs w:val="24"/>
          <w:vertAlign w:val="superscript"/>
          <w:lang w:eastAsia="zh-CN"/>
        </w:rPr>
        <w:t>[13-15]</w:t>
      </w:r>
      <w:r w:rsidR="00785180" w:rsidRPr="00092DA2">
        <w:rPr>
          <w:rFonts w:ascii="Book Antiqua" w:hAnsi="Book Antiqua" w:cs="Times New Roman"/>
          <w:sz w:val="24"/>
          <w:szCs w:val="24"/>
        </w:rPr>
        <w:t>.</w:t>
      </w:r>
      <w:r w:rsidR="006E469D" w:rsidRPr="00092DA2">
        <w:rPr>
          <w:rFonts w:ascii="Book Antiqua" w:hAnsi="Book Antiqua" w:cs="Times New Roman"/>
          <w:sz w:val="24"/>
          <w:szCs w:val="24"/>
        </w:rPr>
        <w:t xml:space="preserve"> </w:t>
      </w:r>
      <w:r w:rsidR="00B1068F" w:rsidRPr="00092DA2">
        <w:rPr>
          <w:rFonts w:ascii="Book Antiqua" w:hAnsi="Book Antiqua" w:cs="Times New Roman"/>
          <w:sz w:val="24"/>
          <w:szCs w:val="24"/>
        </w:rPr>
        <w:t>Dou</w:t>
      </w:r>
      <w:r w:rsidR="007837FE" w:rsidRPr="00092DA2">
        <w:rPr>
          <w:rFonts w:ascii="Book Antiqua" w:hAnsi="Book Antiqua" w:cs="Times New Roman"/>
          <w:sz w:val="24"/>
          <w:szCs w:val="24"/>
        </w:rPr>
        <w:t xml:space="preserve">iri </w:t>
      </w:r>
      <w:r w:rsidR="007837FE" w:rsidRPr="00123110">
        <w:rPr>
          <w:rFonts w:ascii="Book Antiqua" w:hAnsi="Book Antiqua" w:cs="Times New Roman"/>
          <w:i/>
          <w:sz w:val="24"/>
          <w:szCs w:val="24"/>
        </w:rPr>
        <w:t>et al</w:t>
      </w:r>
      <w:r w:rsidR="00123110">
        <w:rPr>
          <w:rFonts w:ascii="Book Antiqua" w:eastAsia="宋体" w:hAnsi="Book Antiqua" w:cs="Times New Roman" w:hint="eastAsia"/>
          <w:sz w:val="24"/>
          <w:szCs w:val="24"/>
          <w:vertAlign w:val="superscript"/>
          <w:lang w:eastAsia="zh-CN"/>
        </w:rPr>
        <w:t>[13]</w:t>
      </w:r>
      <w:r w:rsidR="00B1068F" w:rsidRPr="00092DA2">
        <w:rPr>
          <w:rFonts w:ascii="Book Antiqua" w:hAnsi="Book Antiqua" w:cs="Times New Roman"/>
          <w:sz w:val="24"/>
          <w:szCs w:val="24"/>
        </w:rPr>
        <w:t xml:space="preserve"> using the South London Stroke Register assessed the cognitive impairment </w:t>
      </w:r>
      <w:r w:rsidR="003B79D7" w:rsidRPr="00092DA2">
        <w:rPr>
          <w:rFonts w:ascii="Book Antiqua" w:hAnsi="Book Antiqua" w:cs="Times New Roman"/>
          <w:sz w:val="24"/>
          <w:szCs w:val="24"/>
        </w:rPr>
        <w:t xml:space="preserve">of 4212 stroke patients with the </w:t>
      </w:r>
      <w:r w:rsidR="00123110" w:rsidRPr="00092DA2">
        <w:rPr>
          <w:rFonts w:ascii="Book Antiqua" w:hAnsi="Book Antiqua" w:cs="Times New Roman"/>
          <w:sz w:val="24"/>
          <w:szCs w:val="24"/>
        </w:rPr>
        <w:t>MMSE</w:t>
      </w:r>
      <w:r w:rsidR="00B1068F" w:rsidRPr="00092DA2">
        <w:rPr>
          <w:rFonts w:ascii="Book Antiqua" w:hAnsi="Book Antiqua" w:cs="Times New Roman"/>
          <w:sz w:val="24"/>
          <w:szCs w:val="24"/>
        </w:rPr>
        <w:t xml:space="preserve"> and </w:t>
      </w:r>
      <w:r w:rsidR="00123110" w:rsidRPr="00092DA2">
        <w:rPr>
          <w:rFonts w:ascii="Book Antiqua" w:hAnsi="Book Antiqua" w:cs="Times New Roman"/>
          <w:sz w:val="24"/>
          <w:szCs w:val="24"/>
        </w:rPr>
        <w:t>abbreviated mental te</w:t>
      </w:r>
      <w:r w:rsidR="00B1068F" w:rsidRPr="00092DA2">
        <w:rPr>
          <w:rFonts w:ascii="Book Antiqua" w:hAnsi="Book Antiqua" w:cs="Times New Roman"/>
          <w:sz w:val="24"/>
          <w:szCs w:val="24"/>
        </w:rPr>
        <w:t>st and found a prevalence of 22% at 3</w:t>
      </w:r>
      <w:r w:rsidR="00123110">
        <w:rPr>
          <w:rFonts w:ascii="Book Antiqua" w:eastAsia="宋体" w:hAnsi="Book Antiqua" w:cs="Times New Roman" w:hint="eastAsia"/>
          <w:sz w:val="24"/>
          <w:szCs w:val="24"/>
          <w:lang w:eastAsia="zh-CN"/>
        </w:rPr>
        <w:t xml:space="preserve"> </w:t>
      </w:r>
      <w:r w:rsidR="00B1068F" w:rsidRPr="00092DA2">
        <w:rPr>
          <w:rFonts w:ascii="Book Antiqua" w:hAnsi="Book Antiqua" w:cs="Times New Roman"/>
          <w:sz w:val="24"/>
          <w:szCs w:val="24"/>
        </w:rPr>
        <w:t>mo, 22% at 5years and 21% at 14</w:t>
      </w:r>
      <w:r w:rsidR="00C3027B" w:rsidRPr="00092DA2">
        <w:rPr>
          <w:rFonts w:ascii="Book Antiqua" w:hAnsi="Book Antiqua" w:cs="Times New Roman"/>
          <w:sz w:val="24"/>
          <w:szCs w:val="24"/>
        </w:rPr>
        <w:t xml:space="preserve"> </w:t>
      </w:r>
      <w:r w:rsidR="00B1068F" w:rsidRPr="00092DA2">
        <w:rPr>
          <w:rFonts w:ascii="Book Antiqua" w:hAnsi="Book Antiqua" w:cs="Times New Roman"/>
          <w:sz w:val="24"/>
          <w:szCs w:val="24"/>
        </w:rPr>
        <w:lastRenderedPageBreak/>
        <w:t>years post stroke</w:t>
      </w:r>
      <w:r w:rsidR="00180B96" w:rsidRPr="00092DA2">
        <w:rPr>
          <w:rFonts w:ascii="Book Antiqua" w:hAnsi="Book Antiqua" w:cs="Times New Roman"/>
          <w:sz w:val="24"/>
          <w:szCs w:val="24"/>
        </w:rPr>
        <w:t>. Cognitive impairment was detected within 7 d of a stroke in some of the participant</w:t>
      </w:r>
      <w:r w:rsidR="003B79D7" w:rsidRPr="00092DA2">
        <w:rPr>
          <w:rFonts w:ascii="Book Antiqua" w:hAnsi="Book Antiqua" w:cs="Times New Roman"/>
          <w:sz w:val="24"/>
          <w:szCs w:val="24"/>
        </w:rPr>
        <w:t>s</w:t>
      </w:r>
      <w:r w:rsidR="00180B96" w:rsidRPr="00092DA2">
        <w:rPr>
          <w:rFonts w:ascii="Book Antiqua" w:hAnsi="Book Antiqua" w:cs="Times New Roman"/>
          <w:sz w:val="24"/>
          <w:szCs w:val="24"/>
        </w:rPr>
        <w:t xml:space="preserve"> but remained relatively stable after 3</w:t>
      </w:r>
      <w:r w:rsidR="003B79D7" w:rsidRPr="00092DA2">
        <w:rPr>
          <w:rFonts w:ascii="Book Antiqua" w:hAnsi="Book Antiqua" w:cs="Times New Roman"/>
          <w:sz w:val="24"/>
          <w:szCs w:val="24"/>
        </w:rPr>
        <w:t xml:space="preserve"> </w:t>
      </w:r>
      <w:r w:rsidR="00180B96" w:rsidRPr="00092DA2">
        <w:rPr>
          <w:rFonts w:ascii="Book Antiqua" w:hAnsi="Book Antiqua" w:cs="Times New Roman"/>
          <w:sz w:val="24"/>
          <w:szCs w:val="24"/>
        </w:rPr>
        <w:t>mo following a stroke. The prevalence rate of cognitive impairment in this study is most likely an underestimate of the true values as the neuropsychological methods used in the assessment of cognitive function are insensitive to executive dysfunctio</w:t>
      </w:r>
      <w:r w:rsidR="007837FE" w:rsidRPr="00092DA2">
        <w:rPr>
          <w:rFonts w:ascii="Book Antiqua" w:hAnsi="Book Antiqua" w:cs="Times New Roman"/>
          <w:sz w:val="24"/>
          <w:szCs w:val="24"/>
        </w:rPr>
        <w:t>n and mild cognitive impairment</w:t>
      </w:r>
      <w:r w:rsidR="00123110">
        <w:rPr>
          <w:rFonts w:ascii="Book Antiqua" w:eastAsia="宋体" w:hAnsi="Book Antiqua" w:cs="Times New Roman" w:hint="eastAsia"/>
          <w:sz w:val="24"/>
          <w:szCs w:val="24"/>
          <w:vertAlign w:val="superscript"/>
          <w:lang w:eastAsia="zh-CN"/>
        </w:rPr>
        <w:t>[13]</w:t>
      </w:r>
      <w:r w:rsidR="007837FE" w:rsidRPr="00092DA2">
        <w:rPr>
          <w:rFonts w:ascii="Book Antiqua" w:hAnsi="Book Antiqua" w:cs="Times New Roman"/>
          <w:sz w:val="24"/>
          <w:szCs w:val="24"/>
        </w:rPr>
        <w:t>.</w:t>
      </w:r>
      <w:r w:rsidR="00180B96" w:rsidRPr="00092DA2">
        <w:rPr>
          <w:rFonts w:ascii="Book Antiqua" w:hAnsi="Book Antiqua" w:cs="Times New Roman"/>
          <w:sz w:val="24"/>
          <w:szCs w:val="24"/>
        </w:rPr>
        <w:t xml:space="preserve"> </w:t>
      </w:r>
      <w:r w:rsidR="00123110" w:rsidRPr="00C55126">
        <w:rPr>
          <w:rFonts w:ascii="Book Antiqua" w:hAnsi="Book Antiqua" w:cs="Times New Roman"/>
          <w:noProof/>
          <w:szCs w:val="24"/>
        </w:rPr>
        <w:t>Gutiérrez Pérez</w:t>
      </w:r>
      <w:r w:rsidR="00522417" w:rsidRPr="00092DA2">
        <w:rPr>
          <w:rFonts w:ascii="Book Antiqua" w:hAnsi="Book Antiqua" w:cs="Times New Roman"/>
          <w:sz w:val="24"/>
          <w:szCs w:val="24"/>
        </w:rPr>
        <w:t xml:space="preserve"> </w:t>
      </w:r>
      <w:r w:rsidR="007837FE" w:rsidRPr="00123110">
        <w:rPr>
          <w:rFonts w:ascii="Book Antiqua" w:hAnsi="Book Antiqua" w:cs="Times New Roman"/>
          <w:i/>
          <w:sz w:val="24"/>
          <w:szCs w:val="24"/>
        </w:rPr>
        <w:t>et al</w:t>
      </w:r>
      <w:r w:rsidR="00123110">
        <w:rPr>
          <w:rFonts w:ascii="Book Antiqua" w:eastAsia="宋体" w:hAnsi="Book Antiqua" w:cs="Times New Roman" w:hint="eastAsia"/>
          <w:sz w:val="24"/>
          <w:szCs w:val="24"/>
          <w:vertAlign w:val="superscript"/>
          <w:lang w:eastAsia="zh-CN"/>
        </w:rPr>
        <w:t>[16]</w:t>
      </w:r>
      <w:r w:rsidR="007837FE" w:rsidRPr="00092DA2">
        <w:rPr>
          <w:rFonts w:ascii="Book Antiqua" w:hAnsi="Book Antiqua" w:cs="Times New Roman"/>
          <w:sz w:val="24"/>
          <w:szCs w:val="24"/>
        </w:rPr>
        <w:t xml:space="preserve"> studied</w:t>
      </w:r>
      <w:r w:rsidR="00B30580" w:rsidRPr="00092DA2">
        <w:rPr>
          <w:rFonts w:ascii="Book Antiqua" w:hAnsi="Book Antiqua" w:cs="Times New Roman"/>
          <w:sz w:val="24"/>
          <w:szCs w:val="24"/>
        </w:rPr>
        <w:t xml:space="preserve"> cognitive function before and in the acute phase of a stroke. They </w:t>
      </w:r>
      <w:r w:rsidR="00522417" w:rsidRPr="00092DA2">
        <w:rPr>
          <w:rFonts w:ascii="Book Antiqua" w:hAnsi="Book Antiqua" w:cs="Times New Roman"/>
          <w:sz w:val="24"/>
          <w:szCs w:val="24"/>
        </w:rPr>
        <w:t>found that cognitive impairment was frequent</w:t>
      </w:r>
      <w:r w:rsidR="003B79D7" w:rsidRPr="00092DA2">
        <w:rPr>
          <w:rFonts w:ascii="Book Antiqua" w:hAnsi="Book Antiqua" w:cs="Times New Roman"/>
          <w:sz w:val="24"/>
          <w:szCs w:val="24"/>
        </w:rPr>
        <w:t>,</w:t>
      </w:r>
      <w:r w:rsidR="00522417" w:rsidRPr="00092DA2">
        <w:rPr>
          <w:rFonts w:ascii="Book Antiqua" w:hAnsi="Book Antiqua" w:cs="Times New Roman"/>
          <w:sz w:val="24"/>
          <w:szCs w:val="24"/>
        </w:rPr>
        <w:t xml:space="preserve"> </w:t>
      </w:r>
      <w:r w:rsidR="00B30580" w:rsidRPr="00092DA2">
        <w:rPr>
          <w:rFonts w:ascii="Book Antiqua" w:hAnsi="Book Antiqua" w:cs="Times New Roman"/>
          <w:sz w:val="24"/>
          <w:szCs w:val="24"/>
        </w:rPr>
        <w:t>being present in 52%</w:t>
      </w:r>
      <w:r w:rsidR="009C7B98" w:rsidRPr="00092DA2">
        <w:rPr>
          <w:rFonts w:ascii="Book Antiqua" w:hAnsi="Book Antiqua" w:cs="Times New Roman"/>
          <w:sz w:val="24"/>
          <w:szCs w:val="24"/>
        </w:rPr>
        <w:t xml:space="preserve"> </w:t>
      </w:r>
      <w:r w:rsidR="00B30580" w:rsidRPr="00092DA2">
        <w:rPr>
          <w:rFonts w:ascii="Book Antiqua" w:hAnsi="Book Antiqua" w:cs="Times New Roman"/>
          <w:sz w:val="24"/>
          <w:szCs w:val="24"/>
        </w:rPr>
        <w:t xml:space="preserve">of patients </w:t>
      </w:r>
      <w:r w:rsidR="00522417" w:rsidRPr="00092DA2">
        <w:rPr>
          <w:rFonts w:ascii="Book Antiqua" w:hAnsi="Book Antiqua" w:cs="Times New Roman"/>
          <w:sz w:val="24"/>
          <w:szCs w:val="24"/>
        </w:rPr>
        <w:t>before the onset</w:t>
      </w:r>
      <w:r w:rsidR="009C7B98" w:rsidRPr="00092DA2">
        <w:rPr>
          <w:rFonts w:ascii="Book Antiqua" w:hAnsi="Book Antiqua" w:cs="Times New Roman"/>
          <w:sz w:val="24"/>
          <w:szCs w:val="24"/>
        </w:rPr>
        <w:t xml:space="preserve"> of stroke</w:t>
      </w:r>
      <w:r w:rsidR="00B30580" w:rsidRPr="00092DA2">
        <w:rPr>
          <w:rFonts w:ascii="Book Antiqua" w:hAnsi="Book Antiqua" w:cs="Times New Roman"/>
          <w:sz w:val="24"/>
          <w:szCs w:val="24"/>
        </w:rPr>
        <w:t xml:space="preserve">. </w:t>
      </w:r>
      <w:r w:rsidR="007837FE" w:rsidRPr="00092DA2">
        <w:rPr>
          <w:rFonts w:ascii="Book Antiqua" w:hAnsi="Book Antiqua" w:cs="Times New Roman"/>
          <w:sz w:val="24"/>
          <w:szCs w:val="24"/>
        </w:rPr>
        <w:t>In the p</w:t>
      </w:r>
      <w:r w:rsidR="00B30580" w:rsidRPr="00092DA2">
        <w:rPr>
          <w:rFonts w:ascii="Book Antiqua" w:hAnsi="Book Antiqua" w:cs="Times New Roman"/>
          <w:sz w:val="24"/>
          <w:szCs w:val="24"/>
        </w:rPr>
        <w:t>ost stroke</w:t>
      </w:r>
      <w:r w:rsidR="007837FE" w:rsidRPr="00092DA2">
        <w:rPr>
          <w:rFonts w:ascii="Book Antiqua" w:hAnsi="Book Antiqua" w:cs="Times New Roman"/>
          <w:sz w:val="24"/>
          <w:szCs w:val="24"/>
        </w:rPr>
        <w:t xml:space="preserve"> period</w:t>
      </w:r>
      <w:r w:rsidR="00B30580" w:rsidRPr="00092DA2">
        <w:rPr>
          <w:rFonts w:ascii="Book Antiqua" w:hAnsi="Book Antiqua" w:cs="Times New Roman"/>
          <w:sz w:val="24"/>
          <w:szCs w:val="24"/>
        </w:rPr>
        <w:t xml:space="preserve">, </w:t>
      </w:r>
      <w:r w:rsidR="00522417" w:rsidRPr="00092DA2">
        <w:rPr>
          <w:rFonts w:ascii="Book Antiqua" w:hAnsi="Book Antiqua" w:cs="Times New Roman"/>
          <w:sz w:val="24"/>
          <w:szCs w:val="24"/>
        </w:rPr>
        <w:t xml:space="preserve">96% of the elderly </w:t>
      </w:r>
      <w:r w:rsidR="00B30580" w:rsidRPr="00092DA2">
        <w:rPr>
          <w:rFonts w:ascii="Book Antiqua" w:hAnsi="Book Antiqua" w:cs="Times New Roman"/>
          <w:sz w:val="24"/>
          <w:szCs w:val="24"/>
        </w:rPr>
        <w:t>were</w:t>
      </w:r>
      <w:r w:rsidR="002F0CC7" w:rsidRPr="00092DA2">
        <w:rPr>
          <w:rFonts w:ascii="Book Antiqua" w:hAnsi="Book Antiqua" w:cs="Times New Roman"/>
          <w:sz w:val="24"/>
          <w:szCs w:val="24"/>
        </w:rPr>
        <w:t xml:space="preserve"> found to be cognitively impaired</w:t>
      </w:r>
      <w:r w:rsidR="00522417" w:rsidRPr="00092DA2">
        <w:rPr>
          <w:rFonts w:ascii="Book Antiqua" w:hAnsi="Book Antiqua" w:cs="Times New Roman"/>
          <w:sz w:val="24"/>
          <w:szCs w:val="24"/>
        </w:rPr>
        <w:t xml:space="preserve"> using a batter</w:t>
      </w:r>
      <w:r w:rsidR="00B30580" w:rsidRPr="00092DA2">
        <w:rPr>
          <w:rFonts w:ascii="Book Antiqua" w:hAnsi="Book Antiqua" w:cs="Times New Roman"/>
          <w:sz w:val="24"/>
          <w:szCs w:val="24"/>
        </w:rPr>
        <w:t>y of neuropsychological test</w:t>
      </w:r>
      <w:r w:rsidR="003B79D7" w:rsidRPr="00092DA2">
        <w:rPr>
          <w:rFonts w:ascii="Book Antiqua" w:hAnsi="Book Antiqua" w:cs="Times New Roman"/>
          <w:sz w:val="24"/>
          <w:szCs w:val="24"/>
        </w:rPr>
        <w:t>s</w:t>
      </w:r>
      <w:r w:rsidR="00B30580" w:rsidRPr="00092DA2">
        <w:rPr>
          <w:rFonts w:ascii="Book Antiqua" w:hAnsi="Book Antiqua" w:cs="Times New Roman"/>
          <w:sz w:val="24"/>
          <w:szCs w:val="24"/>
        </w:rPr>
        <w:t xml:space="preserve"> while only</w:t>
      </w:r>
      <w:r w:rsidR="00522417" w:rsidRPr="00092DA2">
        <w:rPr>
          <w:rFonts w:ascii="Book Antiqua" w:hAnsi="Book Antiqua" w:cs="Times New Roman"/>
          <w:sz w:val="24"/>
          <w:szCs w:val="24"/>
        </w:rPr>
        <w:t xml:space="preserve"> 36% </w:t>
      </w:r>
      <w:r w:rsidR="00B30580" w:rsidRPr="00092DA2">
        <w:rPr>
          <w:rFonts w:ascii="Book Antiqua" w:hAnsi="Book Antiqua" w:cs="Times New Roman"/>
          <w:sz w:val="24"/>
          <w:szCs w:val="24"/>
        </w:rPr>
        <w:t xml:space="preserve">were cognitively impaired </w:t>
      </w:r>
      <w:r w:rsidR="00522417" w:rsidRPr="00092DA2">
        <w:rPr>
          <w:rFonts w:ascii="Book Antiqua" w:hAnsi="Book Antiqua" w:cs="Times New Roman"/>
          <w:sz w:val="24"/>
          <w:szCs w:val="24"/>
        </w:rPr>
        <w:t>using the MMSE</w:t>
      </w:r>
      <w:r w:rsidR="00123110">
        <w:rPr>
          <w:rFonts w:ascii="Book Antiqua" w:eastAsia="宋体" w:hAnsi="Book Antiqua" w:cs="Times New Roman" w:hint="eastAsia"/>
          <w:sz w:val="24"/>
          <w:szCs w:val="24"/>
          <w:vertAlign w:val="superscript"/>
          <w:lang w:eastAsia="zh-CN"/>
        </w:rPr>
        <w:t>[16]</w:t>
      </w:r>
      <w:r w:rsidR="00522417" w:rsidRPr="00092DA2">
        <w:rPr>
          <w:rFonts w:ascii="Book Antiqua" w:hAnsi="Book Antiqua" w:cs="Times New Roman"/>
          <w:sz w:val="24"/>
          <w:szCs w:val="24"/>
        </w:rPr>
        <w:t>.</w:t>
      </w:r>
      <w:r w:rsidR="006E57D4" w:rsidRPr="00092DA2">
        <w:rPr>
          <w:rFonts w:ascii="Book Antiqua" w:hAnsi="Book Antiqua" w:cs="Times New Roman"/>
          <w:sz w:val="24"/>
          <w:szCs w:val="24"/>
        </w:rPr>
        <w:t xml:space="preserve"> </w:t>
      </w:r>
    </w:p>
    <w:p w:rsidR="00B6427E" w:rsidRPr="00092DA2" w:rsidRDefault="004D3A1A" w:rsidP="00123110">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The Canadian study on health and ageing in a</w:t>
      </w:r>
      <w:r w:rsidR="00123110">
        <w:rPr>
          <w:rFonts w:ascii="Book Antiqua" w:hAnsi="Book Antiqua" w:cs="Times New Roman"/>
          <w:sz w:val="24"/>
          <w:szCs w:val="24"/>
        </w:rPr>
        <w:t xml:space="preserve"> prospective cohort study of 10</w:t>
      </w:r>
      <w:r w:rsidRPr="00092DA2">
        <w:rPr>
          <w:rFonts w:ascii="Book Antiqua" w:hAnsi="Book Antiqua" w:cs="Times New Roman"/>
          <w:sz w:val="24"/>
          <w:szCs w:val="24"/>
        </w:rPr>
        <w:t xml:space="preserve">253 community and </w:t>
      </w:r>
      <w:r w:rsidR="00BE27CF" w:rsidRPr="00092DA2">
        <w:rPr>
          <w:rFonts w:ascii="Book Antiqua" w:hAnsi="Book Antiqua" w:cs="Times New Roman"/>
          <w:sz w:val="24"/>
          <w:szCs w:val="24"/>
        </w:rPr>
        <w:t>institution</w:t>
      </w:r>
      <w:r w:rsidRPr="00092DA2">
        <w:rPr>
          <w:rFonts w:ascii="Book Antiqua" w:hAnsi="Book Antiqua" w:cs="Times New Roman"/>
          <w:sz w:val="24"/>
          <w:szCs w:val="24"/>
        </w:rPr>
        <w:t xml:space="preserve"> dwellers </w:t>
      </w:r>
      <w:r w:rsidR="00BE27CF" w:rsidRPr="00092DA2">
        <w:rPr>
          <w:rFonts w:ascii="Book Antiqua" w:hAnsi="Book Antiqua" w:cs="Times New Roman"/>
          <w:sz w:val="24"/>
          <w:szCs w:val="24"/>
        </w:rPr>
        <w:t xml:space="preserve">aged </w:t>
      </w:r>
      <w:r w:rsidRPr="00092DA2">
        <w:rPr>
          <w:rFonts w:ascii="Book Antiqua" w:hAnsi="Book Antiqua" w:cs="Times New Roman"/>
          <w:sz w:val="24"/>
          <w:szCs w:val="24"/>
        </w:rPr>
        <w:t>65</w:t>
      </w:r>
      <w:r w:rsidR="00CB0C69" w:rsidRPr="00092DA2">
        <w:rPr>
          <w:rFonts w:ascii="Book Antiqua" w:hAnsi="Book Antiqua" w:cs="Times New Roman"/>
          <w:sz w:val="24"/>
          <w:szCs w:val="24"/>
        </w:rPr>
        <w:t xml:space="preserve"> </w:t>
      </w:r>
      <w:r w:rsidRPr="00092DA2">
        <w:rPr>
          <w:rFonts w:ascii="Book Antiqua" w:hAnsi="Book Antiqua" w:cs="Times New Roman"/>
          <w:sz w:val="24"/>
          <w:szCs w:val="24"/>
        </w:rPr>
        <w:t>years</w:t>
      </w:r>
      <w:r w:rsidR="00BE27CF" w:rsidRPr="00092DA2">
        <w:rPr>
          <w:rFonts w:ascii="Book Antiqua" w:hAnsi="Book Antiqua" w:cs="Times New Roman"/>
          <w:sz w:val="24"/>
          <w:szCs w:val="24"/>
        </w:rPr>
        <w:t xml:space="preserve"> and over found that of the different subtypes of </w:t>
      </w:r>
      <w:r w:rsidR="00FD1879" w:rsidRPr="00092DA2">
        <w:rPr>
          <w:rFonts w:ascii="Book Antiqua" w:hAnsi="Book Antiqua" w:cs="Times New Roman"/>
          <w:sz w:val="24"/>
          <w:szCs w:val="24"/>
        </w:rPr>
        <w:t>VCI</w:t>
      </w:r>
      <w:r w:rsidR="00BE27CF" w:rsidRPr="00092DA2">
        <w:rPr>
          <w:rFonts w:ascii="Book Antiqua" w:hAnsi="Book Antiqua" w:cs="Times New Roman"/>
          <w:sz w:val="24"/>
          <w:szCs w:val="24"/>
        </w:rPr>
        <w:t xml:space="preserve">, </w:t>
      </w:r>
      <w:r w:rsidR="00FD1879" w:rsidRPr="00092DA2">
        <w:rPr>
          <w:rFonts w:ascii="Book Antiqua" w:hAnsi="Book Antiqua" w:cs="Times New Roman"/>
          <w:sz w:val="24"/>
          <w:szCs w:val="24"/>
        </w:rPr>
        <w:t>VCI</w:t>
      </w:r>
      <w:r w:rsidR="00BE27CF" w:rsidRPr="00092DA2">
        <w:rPr>
          <w:rFonts w:ascii="Book Antiqua" w:hAnsi="Book Antiqua" w:cs="Times New Roman"/>
          <w:sz w:val="24"/>
          <w:szCs w:val="24"/>
        </w:rPr>
        <w:t xml:space="preserve"> no dementia was the most prevalent form and </w:t>
      </w:r>
      <w:r w:rsidR="00CB0C69" w:rsidRPr="00092DA2">
        <w:rPr>
          <w:rFonts w:ascii="Book Antiqua" w:hAnsi="Book Antiqua" w:cs="Times New Roman"/>
          <w:sz w:val="24"/>
          <w:szCs w:val="24"/>
        </w:rPr>
        <w:t xml:space="preserve">it </w:t>
      </w:r>
      <w:r w:rsidR="00BE27CF" w:rsidRPr="00092DA2">
        <w:rPr>
          <w:rFonts w:ascii="Book Antiqua" w:hAnsi="Book Antiqua" w:cs="Times New Roman"/>
          <w:sz w:val="24"/>
          <w:szCs w:val="24"/>
        </w:rPr>
        <w:t>was</w:t>
      </w:r>
      <w:r w:rsidR="003B7557" w:rsidRPr="00092DA2">
        <w:rPr>
          <w:rFonts w:ascii="Book Antiqua" w:hAnsi="Book Antiqua" w:cs="Times New Roman"/>
          <w:sz w:val="24"/>
          <w:szCs w:val="24"/>
        </w:rPr>
        <w:t xml:space="preserve"> associated with higher institutionalization</w:t>
      </w:r>
      <w:r w:rsidR="00BE27CF" w:rsidRPr="00092DA2">
        <w:rPr>
          <w:rFonts w:ascii="Book Antiqua" w:hAnsi="Book Antiqua" w:cs="Times New Roman"/>
          <w:sz w:val="24"/>
          <w:szCs w:val="24"/>
        </w:rPr>
        <w:t xml:space="preserve"> and mortality rate</w:t>
      </w:r>
      <w:r w:rsidR="00123110">
        <w:rPr>
          <w:rFonts w:ascii="Book Antiqua" w:eastAsia="宋体" w:hAnsi="Book Antiqua" w:cs="Times New Roman" w:hint="eastAsia"/>
          <w:sz w:val="24"/>
          <w:szCs w:val="24"/>
          <w:vertAlign w:val="superscript"/>
          <w:lang w:eastAsia="zh-CN"/>
        </w:rPr>
        <w:t>[17]</w:t>
      </w:r>
      <w:r w:rsidR="00BE27CF" w:rsidRPr="00092DA2">
        <w:rPr>
          <w:rFonts w:ascii="Book Antiqua" w:hAnsi="Book Antiqua" w:cs="Times New Roman"/>
          <w:sz w:val="24"/>
          <w:szCs w:val="24"/>
        </w:rPr>
        <w:t>.</w:t>
      </w:r>
      <w:r w:rsidR="00123110">
        <w:rPr>
          <w:rFonts w:ascii="Book Antiqua" w:eastAsia="宋体" w:hAnsi="Book Antiqua" w:cs="Times New Roman" w:hint="eastAsia"/>
          <w:sz w:val="24"/>
          <w:szCs w:val="24"/>
          <w:lang w:eastAsia="zh-CN"/>
        </w:rPr>
        <w:t xml:space="preserve"> </w:t>
      </w:r>
      <w:r w:rsidR="00D902D6" w:rsidRPr="00092DA2">
        <w:rPr>
          <w:rFonts w:ascii="Book Antiqua" w:hAnsi="Book Antiqua" w:cs="Times New Roman"/>
          <w:sz w:val="24"/>
          <w:szCs w:val="24"/>
        </w:rPr>
        <w:t>In patients less than 74</w:t>
      </w:r>
      <w:r w:rsidR="00CB0C69" w:rsidRPr="00092DA2">
        <w:rPr>
          <w:rFonts w:ascii="Book Antiqua" w:hAnsi="Book Antiqua" w:cs="Times New Roman"/>
          <w:sz w:val="24"/>
          <w:szCs w:val="24"/>
        </w:rPr>
        <w:t xml:space="preserve"> </w:t>
      </w:r>
      <w:r w:rsidR="00D902D6" w:rsidRPr="00092DA2">
        <w:rPr>
          <w:rFonts w:ascii="Book Antiqua" w:hAnsi="Book Antiqua" w:cs="Times New Roman"/>
          <w:sz w:val="24"/>
          <w:szCs w:val="24"/>
        </w:rPr>
        <w:t xml:space="preserve">years </w:t>
      </w:r>
      <w:r w:rsidR="00890AE6" w:rsidRPr="00092DA2">
        <w:rPr>
          <w:rFonts w:ascii="Book Antiqua" w:hAnsi="Book Antiqua" w:cs="Times New Roman"/>
          <w:sz w:val="24"/>
          <w:szCs w:val="24"/>
        </w:rPr>
        <w:t xml:space="preserve">of age, </w:t>
      </w:r>
      <w:r w:rsidR="00D902D6" w:rsidRPr="00092DA2">
        <w:rPr>
          <w:rFonts w:ascii="Book Antiqua" w:hAnsi="Book Antiqua" w:cs="Times New Roman"/>
          <w:sz w:val="24"/>
          <w:szCs w:val="24"/>
        </w:rPr>
        <w:t>VCI may be the commonest cause of cognitive impairment</w:t>
      </w:r>
      <w:r w:rsidR="00667F90" w:rsidRPr="00092DA2">
        <w:rPr>
          <w:rFonts w:ascii="Book Antiqua" w:hAnsi="Book Antiqua" w:cs="Times New Roman"/>
          <w:sz w:val="24"/>
          <w:szCs w:val="24"/>
        </w:rPr>
        <w:t>, and is associated with both</w:t>
      </w:r>
      <w:r w:rsidR="00B6427E" w:rsidRPr="00092DA2">
        <w:rPr>
          <w:rFonts w:ascii="Book Antiqua" w:hAnsi="Book Antiqua" w:cs="Times New Roman"/>
          <w:sz w:val="24"/>
          <w:szCs w:val="24"/>
        </w:rPr>
        <w:t xml:space="preserve"> an increased risk of</w:t>
      </w:r>
      <w:r w:rsidR="00667F90" w:rsidRPr="00092DA2">
        <w:rPr>
          <w:rFonts w:ascii="Book Antiqua" w:hAnsi="Book Antiqua" w:cs="Times New Roman"/>
          <w:sz w:val="24"/>
          <w:szCs w:val="24"/>
        </w:rPr>
        <w:t xml:space="preserve"> stroke and death from stroke</w:t>
      </w:r>
      <w:r w:rsidR="00123110">
        <w:rPr>
          <w:rFonts w:ascii="Book Antiqua" w:eastAsia="宋体" w:hAnsi="Book Antiqua" w:cs="Times New Roman" w:hint="eastAsia"/>
          <w:sz w:val="24"/>
          <w:szCs w:val="24"/>
          <w:vertAlign w:val="superscript"/>
          <w:lang w:eastAsia="zh-CN"/>
        </w:rPr>
        <w:t>[17,18]</w:t>
      </w:r>
      <w:r w:rsidR="00667F90" w:rsidRPr="00092DA2">
        <w:rPr>
          <w:rFonts w:ascii="Book Antiqua" w:hAnsi="Book Antiqua" w:cs="Times New Roman"/>
          <w:sz w:val="24"/>
          <w:szCs w:val="24"/>
        </w:rPr>
        <w:t>.</w:t>
      </w:r>
      <w:r w:rsidR="00890AE6" w:rsidRPr="00092DA2">
        <w:rPr>
          <w:rFonts w:ascii="Book Antiqua" w:hAnsi="Book Antiqua" w:cs="Times New Roman"/>
          <w:sz w:val="24"/>
          <w:szCs w:val="24"/>
        </w:rPr>
        <w:t xml:space="preserve"> </w:t>
      </w:r>
    </w:p>
    <w:p w:rsidR="00B6427E" w:rsidRPr="00092DA2" w:rsidRDefault="006263E0" w:rsidP="00123110">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Studies done in su</w:t>
      </w:r>
      <w:r w:rsidR="003B79D7" w:rsidRPr="00092DA2">
        <w:rPr>
          <w:rFonts w:ascii="Book Antiqua" w:hAnsi="Book Antiqua" w:cs="Times New Roman"/>
          <w:sz w:val="24"/>
          <w:szCs w:val="24"/>
        </w:rPr>
        <w:t>b-Saharan Africa have</w:t>
      </w:r>
      <w:r w:rsidR="00442819" w:rsidRPr="00092DA2">
        <w:rPr>
          <w:rFonts w:ascii="Book Antiqua" w:hAnsi="Book Antiqua" w:cs="Times New Roman"/>
          <w:sz w:val="24"/>
          <w:szCs w:val="24"/>
        </w:rPr>
        <w:t xml:space="preserve"> shown </w:t>
      </w:r>
      <w:r w:rsidRPr="00092DA2">
        <w:rPr>
          <w:rFonts w:ascii="Book Antiqua" w:hAnsi="Book Antiqua" w:cs="Times New Roman"/>
          <w:sz w:val="24"/>
          <w:szCs w:val="24"/>
        </w:rPr>
        <w:t>incidence and prevalence</w:t>
      </w:r>
      <w:r w:rsidR="003B79D7" w:rsidRPr="00092DA2">
        <w:rPr>
          <w:rFonts w:ascii="Book Antiqua" w:hAnsi="Book Antiqua" w:cs="Times New Roman"/>
          <w:sz w:val="24"/>
          <w:szCs w:val="24"/>
        </w:rPr>
        <w:t xml:space="preserve"> rates</w:t>
      </w:r>
      <w:r w:rsidRPr="00092DA2">
        <w:rPr>
          <w:rFonts w:ascii="Book Antiqua" w:hAnsi="Book Antiqua" w:cs="Times New Roman"/>
          <w:sz w:val="24"/>
          <w:szCs w:val="24"/>
        </w:rPr>
        <w:t xml:space="preserve"> of cogn</w:t>
      </w:r>
      <w:r w:rsidR="00442819" w:rsidRPr="00092DA2">
        <w:rPr>
          <w:rFonts w:ascii="Book Antiqua" w:hAnsi="Book Antiqua" w:cs="Times New Roman"/>
          <w:sz w:val="24"/>
          <w:szCs w:val="24"/>
        </w:rPr>
        <w:t>itive impairment and dementia to be</w:t>
      </w:r>
      <w:r w:rsidRPr="00092DA2">
        <w:rPr>
          <w:rFonts w:ascii="Book Antiqua" w:hAnsi="Book Antiqua" w:cs="Times New Roman"/>
          <w:sz w:val="24"/>
          <w:szCs w:val="24"/>
        </w:rPr>
        <w:t xml:space="preserve"> on the increase</w:t>
      </w:r>
      <w:r w:rsidR="00D33479" w:rsidRPr="00092DA2">
        <w:rPr>
          <w:rFonts w:ascii="Book Antiqua" w:hAnsi="Book Antiqua" w:cs="Times New Roman"/>
          <w:sz w:val="24"/>
          <w:szCs w:val="24"/>
        </w:rPr>
        <w:t xml:space="preserve"> due to the increasing elderly population</w:t>
      </w:r>
      <w:r w:rsidRPr="00092DA2">
        <w:rPr>
          <w:rFonts w:ascii="Book Antiqua" w:hAnsi="Book Antiqua" w:cs="Times New Roman"/>
          <w:sz w:val="24"/>
          <w:szCs w:val="24"/>
        </w:rPr>
        <w:t>. Studies carried out in Benin, Botswana, the Central African Republic, the Congo and Nigeria determined that the prevalence of dementia ranges from 0% to</w:t>
      </w:r>
      <w:r w:rsidR="00B67BE4">
        <w:rPr>
          <w:rFonts w:ascii="Book Antiqua" w:hAnsi="Book Antiqua" w:cs="Times New Roman"/>
          <w:sz w:val="24"/>
          <w:szCs w:val="24"/>
        </w:rPr>
        <w:t xml:space="preserve"> 10.1% </w:t>
      </w:r>
      <w:r w:rsidR="00B67BE4">
        <w:rPr>
          <w:rFonts w:ascii="Book Antiqua" w:eastAsia="宋体" w:hAnsi="Book Antiqua" w:cs="Times New Roman" w:hint="eastAsia"/>
          <w:sz w:val="24"/>
          <w:szCs w:val="24"/>
          <w:lang w:eastAsia="zh-CN"/>
        </w:rPr>
        <w:t>[</w:t>
      </w:r>
      <w:r w:rsidR="00B67BE4">
        <w:rPr>
          <w:rFonts w:ascii="Book Antiqua" w:hAnsi="Book Antiqua" w:cs="Times New Roman"/>
          <w:sz w:val="24"/>
          <w:szCs w:val="24"/>
        </w:rPr>
        <w:t>95% confidence interval</w:t>
      </w:r>
      <w:r w:rsidRPr="00092DA2">
        <w:rPr>
          <w:rFonts w:ascii="Book Antiqua" w:hAnsi="Book Antiqua" w:cs="Times New Roman"/>
          <w:sz w:val="24"/>
          <w:szCs w:val="24"/>
        </w:rPr>
        <w:t xml:space="preserve"> </w:t>
      </w:r>
      <w:r w:rsidR="00B67BE4">
        <w:rPr>
          <w:rFonts w:ascii="Book Antiqua" w:eastAsia="宋体" w:hAnsi="Book Antiqua" w:cs="Times New Roman" w:hint="eastAsia"/>
          <w:sz w:val="24"/>
          <w:szCs w:val="24"/>
          <w:lang w:eastAsia="zh-CN"/>
        </w:rPr>
        <w:t>(</w:t>
      </w:r>
      <w:r w:rsidRPr="00092DA2">
        <w:rPr>
          <w:rFonts w:ascii="Book Antiqua" w:hAnsi="Book Antiqua" w:cs="Times New Roman"/>
          <w:sz w:val="24"/>
          <w:szCs w:val="24"/>
        </w:rPr>
        <w:t>CI</w:t>
      </w:r>
      <w:r w:rsidR="00B67BE4">
        <w:rPr>
          <w:rFonts w:ascii="Book Antiqua" w:eastAsia="宋体" w:hAnsi="Book Antiqua" w:cs="Times New Roman" w:hint="eastAsia"/>
          <w:sz w:val="24"/>
          <w:szCs w:val="24"/>
          <w:lang w:eastAsia="zh-CN"/>
        </w:rPr>
        <w:t>)</w:t>
      </w:r>
      <w:r w:rsidR="00B67BE4">
        <w:rPr>
          <w:rFonts w:ascii="Book Antiqua" w:hAnsi="Book Antiqua" w:cs="Times New Roman"/>
          <w:sz w:val="24"/>
          <w:szCs w:val="24"/>
        </w:rPr>
        <w:t>: 8.6</w:t>
      </w:r>
      <w:r w:rsidR="00B67BE4">
        <w:rPr>
          <w:rFonts w:ascii="Book Antiqua" w:eastAsia="宋体" w:hAnsi="Book Antiqua" w:cs="Times New Roman" w:hint="eastAsia"/>
          <w:sz w:val="24"/>
          <w:szCs w:val="24"/>
          <w:lang w:eastAsia="zh-CN"/>
        </w:rPr>
        <w:t>-</w:t>
      </w:r>
      <w:r w:rsidR="00B67BE4">
        <w:rPr>
          <w:rFonts w:ascii="Book Antiqua" w:hAnsi="Book Antiqua" w:cs="Times New Roman"/>
          <w:sz w:val="24"/>
          <w:szCs w:val="24"/>
        </w:rPr>
        <w:t>11.8</w:t>
      </w:r>
      <w:r w:rsidR="00B67BE4">
        <w:rPr>
          <w:rFonts w:ascii="Book Antiqua" w:eastAsia="宋体" w:hAnsi="Book Antiqua" w:cs="Times New Roman" w:hint="eastAsia"/>
          <w:sz w:val="24"/>
          <w:szCs w:val="24"/>
          <w:lang w:eastAsia="zh-CN"/>
        </w:rPr>
        <w:t>]</w:t>
      </w:r>
      <w:r w:rsidRPr="00092DA2">
        <w:rPr>
          <w:rFonts w:ascii="Book Antiqua" w:hAnsi="Book Antiqua" w:cs="Times New Roman"/>
          <w:sz w:val="24"/>
          <w:szCs w:val="24"/>
        </w:rPr>
        <w:t>, and the prevalence of cognitive impairment ranged fro</w:t>
      </w:r>
      <w:r w:rsidR="00B67BE4">
        <w:rPr>
          <w:rFonts w:ascii="Book Antiqua" w:hAnsi="Book Antiqua" w:cs="Times New Roman"/>
          <w:sz w:val="24"/>
          <w:szCs w:val="24"/>
        </w:rPr>
        <w:t>m 6.3%, in Nigeria, to 25% (95%</w:t>
      </w:r>
      <w:r w:rsidRPr="00092DA2">
        <w:rPr>
          <w:rFonts w:ascii="Book Antiqua" w:hAnsi="Book Antiqua" w:cs="Times New Roman"/>
          <w:sz w:val="24"/>
          <w:szCs w:val="24"/>
        </w:rPr>
        <w:t>CI: 21.2</w:t>
      </w:r>
      <w:r w:rsidR="00B67BE4">
        <w:rPr>
          <w:rFonts w:ascii="Book Antiqua" w:eastAsia="宋体" w:hAnsi="Book Antiqua" w:cs="Times New Roman" w:hint="eastAsia"/>
          <w:sz w:val="24"/>
          <w:szCs w:val="24"/>
          <w:lang w:eastAsia="zh-CN"/>
        </w:rPr>
        <w:t>-</w:t>
      </w:r>
      <w:r w:rsidRPr="00092DA2">
        <w:rPr>
          <w:rFonts w:ascii="Book Antiqua" w:hAnsi="Book Antiqua" w:cs="Times New Roman"/>
          <w:sz w:val="24"/>
          <w:szCs w:val="24"/>
        </w:rPr>
        <w:t>29.0), in the Central African Republic</w:t>
      </w:r>
      <w:r w:rsidR="00B67BE4">
        <w:rPr>
          <w:rFonts w:ascii="Book Antiqua" w:eastAsia="宋体" w:hAnsi="Book Antiqua" w:cs="Times New Roman" w:hint="eastAsia"/>
          <w:sz w:val="24"/>
          <w:szCs w:val="24"/>
          <w:vertAlign w:val="superscript"/>
          <w:lang w:eastAsia="zh-CN"/>
        </w:rPr>
        <w:t>[19]</w:t>
      </w:r>
      <w:r w:rsidRPr="00092DA2">
        <w:rPr>
          <w:rFonts w:ascii="Book Antiqua" w:hAnsi="Book Antiqua" w:cs="Times New Roman"/>
          <w:sz w:val="24"/>
          <w:szCs w:val="24"/>
        </w:rPr>
        <w:t>.</w:t>
      </w:r>
      <w:r w:rsidR="0053122F" w:rsidRPr="00092DA2">
        <w:rPr>
          <w:rFonts w:ascii="Book Antiqua" w:hAnsi="Book Antiqua" w:cs="Times New Roman"/>
          <w:sz w:val="24"/>
          <w:szCs w:val="24"/>
        </w:rPr>
        <w:fldChar w:fldCharType="begin"/>
      </w:r>
      <w:r w:rsidR="00A532A3" w:rsidRPr="00092DA2">
        <w:rPr>
          <w:rFonts w:ascii="Book Antiqua" w:hAnsi="Book Antiqua" w:cs="Times New Roman"/>
          <w:sz w:val="24"/>
          <w:szCs w:val="24"/>
        </w:rPr>
        <w:instrText xml:space="preserve"> ADDIN EN.CITE &lt;EndNote&gt;&lt;Cite&gt;&lt;Author&gt;Mavrodaris&lt;/Author&gt;&lt;Year&gt;2013&lt;/Year&gt;&lt;RecNum&gt;54&lt;/RecNum&gt;&lt;DisplayText&gt;(19)&lt;/DisplayText&gt;&lt;record&gt;&lt;rec-number&gt;54&lt;/rec-number&gt;&lt;foreign-keys&gt;&lt;key app="EN" db-id="0xpdx0ztywrd27e9fw959dddawesx0eds252"&gt;54&lt;/key&gt;&lt;/foreign-keys&gt;&lt;ref-type name="Journal Article"&gt;17&lt;/ref-type&gt;&lt;contributors&gt;&lt;authors&gt;&lt;author&gt;Mavrodaris, Angelique&lt;/author&gt;&lt;author&gt;Powell, John&lt;/author&gt;&lt;author&gt;Thorogood, Margaret&lt;/author&gt;&lt;/authors&gt;&lt;/contributors&gt;&lt;titles&gt;&lt;title&gt;Prevalences of dementia and cognitive impairment among older people in sub-Saharan Africa: a systematic review&lt;/title&gt;&lt;secondary-title&gt;Bulletin of the World Health Organization&lt;/secondary-title&gt;&lt;/titles&gt;&lt;periodical&gt;&lt;full-title&gt;Bulletin of the World Health Organization&lt;/full-title&gt;&lt;/periodical&gt;&lt;pages&gt;773-783&lt;/pages&gt;&lt;volume&gt;91&lt;/volume&gt;&lt;number&gt;10&lt;/number&gt;&lt;dates&gt;&lt;year&gt;2013&lt;/year&gt;&lt;pub-dates&gt;&lt;date&gt;08/20&lt;/date&gt;&lt;/pub-dates&gt;&lt;/dates&gt;&lt;publisher&gt;World Health Organization&lt;/publisher&gt;&lt;isbn&gt;0042-9686&amp;#xD;1564-0604&lt;/isbn&gt;&lt;accession-num&gt;PMC3791658&lt;/accession-num&gt;&lt;urls&gt;&lt;related-urls&gt;&lt;url&gt;http://www.ncbi.nlm.nih.gov/pmc/articles/PMC3791658/&lt;/url&gt;&lt;/related-urls&gt;&lt;/urls&gt;&lt;electronic-resource-num&gt;10.2471/BLT.13.118422&lt;/electronic-resource-num&gt;&lt;remote-database-name&gt;PMC&lt;/remote-database-name&gt;&lt;/record&gt;&lt;/Cite&gt;&lt;/EndNote&gt;</w:instrText>
      </w:r>
      <w:r w:rsidR="0053122F" w:rsidRPr="00092DA2">
        <w:rPr>
          <w:rFonts w:ascii="Book Antiqua" w:hAnsi="Book Antiqua" w:cs="Times New Roman"/>
          <w:sz w:val="24"/>
          <w:szCs w:val="24"/>
        </w:rPr>
        <w:fldChar w:fldCharType="end"/>
      </w:r>
      <w:r w:rsidR="00B67BE4" w:rsidRPr="00092DA2">
        <w:rPr>
          <w:rFonts w:ascii="Book Antiqua" w:hAnsi="Book Antiqua" w:cs="Times New Roman"/>
          <w:sz w:val="24"/>
          <w:szCs w:val="24"/>
        </w:rPr>
        <w:t xml:space="preserve"> </w:t>
      </w:r>
      <w:r w:rsidR="00442819" w:rsidRPr="00092DA2">
        <w:rPr>
          <w:rFonts w:ascii="Book Antiqua" w:hAnsi="Book Antiqua" w:cs="Times New Roman"/>
          <w:sz w:val="24"/>
          <w:szCs w:val="24"/>
        </w:rPr>
        <w:t xml:space="preserve">These studies used various neuropsychological batteries in the assessment of cognitive impairment. </w:t>
      </w:r>
      <w:r w:rsidRPr="00092DA2">
        <w:rPr>
          <w:rFonts w:ascii="Book Antiqua" w:hAnsi="Book Antiqua" w:cs="Times New Roman"/>
          <w:sz w:val="24"/>
          <w:szCs w:val="24"/>
        </w:rPr>
        <w:t xml:space="preserve">Akinyemi </w:t>
      </w:r>
      <w:r w:rsidRPr="00B67BE4">
        <w:rPr>
          <w:rFonts w:ascii="Book Antiqua" w:hAnsi="Book Antiqua" w:cs="Times New Roman"/>
          <w:i/>
          <w:sz w:val="24"/>
          <w:szCs w:val="24"/>
        </w:rPr>
        <w:t>et al</w:t>
      </w:r>
      <w:r w:rsidR="00B67BE4">
        <w:rPr>
          <w:rFonts w:ascii="Book Antiqua" w:eastAsia="宋体" w:hAnsi="Book Antiqua" w:cs="Times New Roman" w:hint="eastAsia"/>
          <w:sz w:val="24"/>
          <w:szCs w:val="24"/>
          <w:vertAlign w:val="superscript"/>
          <w:lang w:eastAsia="zh-CN"/>
        </w:rPr>
        <w:t>[20]</w:t>
      </w:r>
      <w:r w:rsidRPr="00092DA2">
        <w:rPr>
          <w:rFonts w:ascii="Book Antiqua" w:hAnsi="Book Antiqua" w:cs="Times New Roman"/>
          <w:sz w:val="24"/>
          <w:szCs w:val="24"/>
        </w:rPr>
        <w:t xml:space="preserve"> </w:t>
      </w:r>
      <w:r w:rsidR="00CB0C69" w:rsidRPr="00092DA2">
        <w:rPr>
          <w:rFonts w:ascii="Book Antiqua" w:hAnsi="Book Antiqua" w:cs="Times New Roman"/>
          <w:sz w:val="24"/>
          <w:szCs w:val="24"/>
        </w:rPr>
        <w:t xml:space="preserve">(2014) </w:t>
      </w:r>
      <w:r w:rsidRPr="00092DA2">
        <w:rPr>
          <w:rFonts w:ascii="Book Antiqua" w:hAnsi="Book Antiqua" w:cs="Times New Roman"/>
          <w:sz w:val="24"/>
          <w:szCs w:val="24"/>
        </w:rPr>
        <w:t xml:space="preserve">assessed the baseline cognitive profile and factors associated with </w:t>
      </w:r>
      <w:r w:rsidR="00FD1879" w:rsidRPr="00092DA2">
        <w:rPr>
          <w:rFonts w:ascii="Book Antiqua" w:hAnsi="Book Antiqua" w:cs="Times New Roman"/>
          <w:sz w:val="24"/>
          <w:szCs w:val="24"/>
        </w:rPr>
        <w:t>VCI</w:t>
      </w:r>
      <w:r w:rsidRPr="00092DA2">
        <w:rPr>
          <w:rFonts w:ascii="Book Antiqua" w:hAnsi="Book Antiqua" w:cs="Times New Roman"/>
          <w:sz w:val="24"/>
          <w:szCs w:val="24"/>
        </w:rPr>
        <w:t xml:space="preserve"> three months after stroke in the </w:t>
      </w:r>
      <w:r w:rsidR="00557720" w:rsidRPr="00092DA2">
        <w:rPr>
          <w:rFonts w:ascii="Book Antiqua" w:hAnsi="Book Antiqua" w:cs="Times New Roman"/>
          <w:sz w:val="24"/>
          <w:szCs w:val="24"/>
        </w:rPr>
        <w:t xml:space="preserve">Cognitive Function </w:t>
      </w:r>
      <w:r w:rsidR="00031602" w:rsidRPr="00092DA2">
        <w:rPr>
          <w:rFonts w:ascii="Book Antiqua" w:hAnsi="Book Antiqua" w:cs="Times New Roman"/>
          <w:sz w:val="24"/>
          <w:szCs w:val="24"/>
        </w:rPr>
        <w:t>after</w:t>
      </w:r>
      <w:r w:rsidR="00557720" w:rsidRPr="00092DA2">
        <w:rPr>
          <w:rFonts w:ascii="Book Antiqua" w:hAnsi="Book Antiqua" w:cs="Times New Roman"/>
          <w:sz w:val="24"/>
          <w:szCs w:val="24"/>
        </w:rPr>
        <w:t xml:space="preserve"> Stroke (CogFAST) Nigerian Study. </w:t>
      </w:r>
      <w:r w:rsidR="00442819" w:rsidRPr="00092DA2">
        <w:rPr>
          <w:rFonts w:ascii="Book Antiqua" w:hAnsi="Book Antiqua" w:cs="Times New Roman"/>
          <w:sz w:val="24"/>
          <w:szCs w:val="24"/>
        </w:rPr>
        <w:t>The study comprised 217 subjects of which 143 were stroke survivors.</w:t>
      </w:r>
      <w:r w:rsidR="00442819" w:rsidRPr="00092DA2">
        <w:rPr>
          <w:rFonts w:ascii="Book Antiqua" w:hAnsi="Book Antiqua" w:cs="Segoe UI"/>
          <w:sz w:val="24"/>
          <w:szCs w:val="24"/>
        </w:rPr>
        <w:t xml:space="preserve"> </w:t>
      </w:r>
      <w:r w:rsidR="00442819" w:rsidRPr="00092DA2">
        <w:rPr>
          <w:rFonts w:ascii="Book Antiqua" w:hAnsi="Book Antiqua" w:cs="Times New Roman"/>
          <w:sz w:val="24"/>
          <w:szCs w:val="24"/>
        </w:rPr>
        <w:t xml:space="preserve">Standard neuropsychological tests </w:t>
      </w:r>
      <w:r w:rsidR="00CB0C69" w:rsidRPr="00092DA2">
        <w:rPr>
          <w:rFonts w:ascii="Book Antiqua" w:hAnsi="Book Antiqua" w:cs="Times New Roman"/>
          <w:sz w:val="24"/>
          <w:szCs w:val="24"/>
        </w:rPr>
        <w:t>including</w:t>
      </w:r>
      <w:r w:rsidR="00442819" w:rsidRPr="00092DA2">
        <w:rPr>
          <w:rFonts w:ascii="Book Antiqua" w:hAnsi="Book Antiqua" w:cs="Times New Roman"/>
          <w:sz w:val="24"/>
          <w:szCs w:val="24"/>
        </w:rPr>
        <w:t xml:space="preserve"> the Vascular Neuropsychological Battery, which assessed executive function/mental speed, memory, language, and visuospatial/visuoconstructive functioning</w:t>
      </w:r>
      <w:r w:rsidR="00CB0C69" w:rsidRPr="00092DA2">
        <w:rPr>
          <w:rFonts w:ascii="Book Antiqua" w:hAnsi="Book Antiqua" w:cs="Times New Roman"/>
          <w:sz w:val="24"/>
          <w:szCs w:val="24"/>
        </w:rPr>
        <w:t xml:space="preserve"> were used</w:t>
      </w:r>
      <w:r w:rsidR="00442819" w:rsidRPr="00092DA2">
        <w:rPr>
          <w:rFonts w:ascii="Book Antiqua" w:hAnsi="Book Antiqua" w:cs="Times New Roman"/>
          <w:sz w:val="24"/>
          <w:szCs w:val="24"/>
        </w:rPr>
        <w:t xml:space="preserve">. </w:t>
      </w:r>
      <w:r w:rsidR="00557720" w:rsidRPr="00092DA2">
        <w:rPr>
          <w:rFonts w:ascii="Book Antiqua" w:hAnsi="Book Antiqua" w:cs="Times New Roman"/>
          <w:sz w:val="24"/>
          <w:szCs w:val="24"/>
        </w:rPr>
        <w:t xml:space="preserve">Among the stroke survivors, 39.9% had cognitive impairment no dementia while 8.4% had dementia at baseline. </w:t>
      </w:r>
      <w:r w:rsidR="00CB0C69" w:rsidRPr="00092DA2">
        <w:rPr>
          <w:rFonts w:ascii="Book Antiqua" w:hAnsi="Book Antiqua" w:cs="Times New Roman"/>
          <w:sz w:val="24"/>
          <w:szCs w:val="24"/>
        </w:rPr>
        <w:lastRenderedPageBreak/>
        <w:t>They</w:t>
      </w:r>
      <w:r w:rsidR="00557720" w:rsidRPr="00092DA2">
        <w:rPr>
          <w:rFonts w:ascii="Book Antiqua" w:hAnsi="Book Antiqua" w:cs="Times New Roman"/>
          <w:sz w:val="24"/>
          <w:szCs w:val="24"/>
        </w:rPr>
        <w:t xml:space="preserve"> associated pre</w:t>
      </w:r>
      <w:r w:rsidR="00CB0C69" w:rsidRPr="00092DA2">
        <w:rPr>
          <w:rFonts w:ascii="Book Antiqua" w:hAnsi="Book Antiqua" w:cs="Times New Roman"/>
          <w:sz w:val="24"/>
          <w:szCs w:val="24"/>
        </w:rPr>
        <w:t>-</w:t>
      </w:r>
      <w:r w:rsidR="00557720" w:rsidRPr="00092DA2">
        <w:rPr>
          <w:rFonts w:ascii="Book Antiqua" w:hAnsi="Book Antiqua" w:cs="Times New Roman"/>
          <w:sz w:val="24"/>
          <w:szCs w:val="24"/>
        </w:rPr>
        <w:t>stroke cognitive decline as a risk factor for cognitive impairment with</w:t>
      </w:r>
      <w:r w:rsidR="00442819" w:rsidRPr="00092DA2">
        <w:rPr>
          <w:rFonts w:ascii="Book Antiqua" w:hAnsi="Book Antiqua" w:cs="Times New Roman"/>
          <w:sz w:val="24"/>
          <w:szCs w:val="24"/>
        </w:rPr>
        <w:t xml:space="preserve"> an odds ratio of 4.51, and educational level and dietary factors as modifiable risk factors</w:t>
      </w:r>
      <w:r w:rsidR="00B67BE4">
        <w:rPr>
          <w:rFonts w:ascii="Book Antiqua" w:eastAsia="宋体" w:hAnsi="Book Antiqua" w:cs="Times New Roman" w:hint="eastAsia"/>
          <w:sz w:val="24"/>
          <w:szCs w:val="24"/>
          <w:vertAlign w:val="superscript"/>
          <w:lang w:eastAsia="zh-CN"/>
        </w:rPr>
        <w:t>[20]</w:t>
      </w:r>
      <w:r w:rsidR="00442819" w:rsidRPr="00092DA2">
        <w:rPr>
          <w:rFonts w:ascii="Book Antiqua" w:hAnsi="Book Antiqua" w:cs="Times New Roman"/>
          <w:sz w:val="24"/>
          <w:szCs w:val="24"/>
        </w:rPr>
        <w:t>.</w:t>
      </w:r>
      <w:r w:rsidR="00B6427E" w:rsidRPr="00092DA2">
        <w:rPr>
          <w:rFonts w:ascii="Book Antiqua" w:hAnsi="Book Antiqua" w:cs="Times New Roman"/>
          <w:sz w:val="24"/>
          <w:szCs w:val="24"/>
        </w:rPr>
        <w:t xml:space="preserve"> The different prevalence values from these studies can be attributed to the different neuropsychological tests used for screening cognitive impairment, with some tests being more sensitive to the cognitive impairment profile seen in VCI than others.</w:t>
      </w:r>
      <w:r w:rsidR="0064799A" w:rsidRPr="00092DA2">
        <w:rPr>
          <w:rFonts w:ascii="Book Antiqua" w:hAnsi="Book Antiqua" w:cs="Times New Roman"/>
          <w:sz w:val="24"/>
          <w:szCs w:val="24"/>
        </w:rPr>
        <w:t xml:space="preserve"> This buttresses the need for a standardized battery for cognitive assessment for both research and clinical use.</w:t>
      </w:r>
      <w:r w:rsidR="00B6427E" w:rsidRPr="00092DA2">
        <w:rPr>
          <w:rFonts w:ascii="Book Antiqua" w:hAnsi="Book Antiqua" w:cs="Times New Roman"/>
          <w:sz w:val="24"/>
          <w:szCs w:val="24"/>
        </w:rPr>
        <w:t xml:space="preserve"> Despite these differences in approaches to cognitive screening, these studies found high prevalence of VCI prior to and after a stroke. </w:t>
      </w:r>
    </w:p>
    <w:p w:rsidR="000A6F48" w:rsidRPr="00092DA2" w:rsidRDefault="0094184B" w:rsidP="00B67BE4">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Knowledge about the economic implications of VCI is</w:t>
      </w:r>
      <w:r w:rsidR="0064799A" w:rsidRPr="00092DA2">
        <w:rPr>
          <w:rFonts w:ascii="Book Antiqua" w:hAnsi="Book Antiqua" w:cs="Times New Roman"/>
          <w:sz w:val="24"/>
          <w:szCs w:val="24"/>
        </w:rPr>
        <w:t xml:space="preserve"> valuable but</w:t>
      </w:r>
      <w:r w:rsidRPr="00092DA2">
        <w:rPr>
          <w:rFonts w:ascii="Book Antiqua" w:hAnsi="Book Antiqua" w:cs="Times New Roman"/>
          <w:sz w:val="24"/>
          <w:szCs w:val="24"/>
        </w:rPr>
        <w:t xml:space="preserve"> insufficient. </w:t>
      </w:r>
      <w:r w:rsidR="000A6F48" w:rsidRPr="00092DA2">
        <w:rPr>
          <w:rFonts w:ascii="Book Antiqua" w:hAnsi="Book Antiqua" w:cs="Times New Roman"/>
          <w:sz w:val="24"/>
          <w:szCs w:val="24"/>
        </w:rPr>
        <w:t xml:space="preserve">The health cost of the VCI spectrum has to be seen from a societal perspective for the true burden </w:t>
      </w:r>
      <w:r w:rsidR="00551281" w:rsidRPr="00092DA2">
        <w:rPr>
          <w:rFonts w:ascii="Book Antiqua" w:hAnsi="Book Antiqua" w:cs="Times New Roman"/>
          <w:sz w:val="24"/>
          <w:szCs w:val="24"/>
        </w:rPr>
        <w:t xml:space="preserve">of disease </w:t>
      </w:r>
      <w:r w:rsidR="000A6F48" w:rsidRPr="00092DA2">
        <w:rPr>
          <w:rFonts w:ascii="Book Antiqua" w:hAnsi="Book Antiqua" w:cs="Times New Roman"/>
          <w:sz w:val="24"/>
          <w:szCs w:val="24"/>
        </w:rPr>
        <w:t>to be appreciated</w:t>
      </w:r>
      <w:r w:rsidR="00B6427E" w:rsidRPr="00092DA2">
        <w:rPr>
          <w:rFonts w:ascii="Book Antiqua" w:hAnsi="Book Antiqua" w:cs="Times New Roman"/>
          <w:sz w:val="24"/>
          <w:szCs w:val="24"/>
        </w:rPr>
        <w:t xml:space="preserve"> as well as</w:t>
      </w:r>
      <w:r w:rsidR="000A6F48" w:rsidRPr="00092DA2">
        <w:rPr>
          <w:rFonts w:ascii="Book Antiqua" w:hAnsi="Book Antiqua" w:cs="Times New Roman"/>
          <w:sz w:val="24"/>
          <w:szCs w:val="24"/>
        </w:rPr>
        <w:t xml:space="preserve"> </w:t>
      </w:r>
      <w:r w:rsidR="00CB0C69" w:rsidRPr="00092DA2">
        <w:rPr>
          <w:rFonts w:ascii="Book Antiqua" w:hAnsi="Book Antiqua" w:cs="Times New Roman"/>
          <w:sz w:val="24"/>
          <w:szCs w:val="24"/>
        </w:rPr>
        <w:t xml:space="preserve">from </w:t>
      </w:r>
      <w:r w:rsidR="00B6427E" w:rsidRPr="00092DA2">
        <w:rPr>
          <w:rFonts w:ascii="Book Antiqua" w:hAnsi="Book Antiqua" w:cs="Times New Roman"/>
          <w:sz w:val="24"/>
          <w:szCs w:val="24"/>
        </w:rPr>
        <w:t>t</w:t>
      </w:r>
      <w:r w:rsidRPr="00092DA2">
        <w:rPr>
          <w:rFonts w:ascii="Book Antiqua" w:hAnsi="Book Antiqua" w:cs="Times New Roman"/>
          <w:sz w:val="24"/>
          <w:szCs w:val="24"/>
        </w:rPr>
        <w:t>he impact of cardiovascular co-morbi</w:t>
      </w:r>
      <w:r w:rsidR="000A6F48" w:rsidRPr="00092DA2">
        <w:rPr>
          <w:rFonts w:ascii="Book Antiqua" w:hAnsi="Book Antiqua" w:cs="Times New Roman"/>
          <w:sz w:val="24"/>
          <w:szCs w:val="24"/>
        </w:rPr>
        <w:t>di</w:t>
      </w:r>
      <w:r w:rsidRPr="00092DA2">
        <w:rPr>
          <w:rFonts w:ascii="Book Antiqua" w:hAnsi="Book Antiqua" w:cs="Times New Roman"/>
          <w:sz w:val="24"/>
          <w:szCs w:val="24"/>
        </w:rPr>
        <w:t>ties</w:t>
      </w:r>
      <w:r w:rsidR="00B6427E" w:rsidRPr="00092DA2">
        <w:rPr>
          <w:rFonts w:ascii="Book Antiqua" w:hAnsi="Book Antiqua" w:cs="Times New Roman"/>
          <w:sz w:val="24"/>
          <w:szCs w:val="24"/>
        </w:rPr>
        <w:t xml:space="preserve"> on the cost and utilization of health care.</w:t>
      </w:r>
      <w:r w:rsidR="000A6F48" w:rsidRPr="00092DA2">
        <w:rPr>
          <w:rFonts w:ascii="Book Antiqua" w:hAnsi="Book Antiqua" w:cs="Times New Roman"/>
          <w:sz w:val="24"/>
          <w:szCs w:val="24"/>
        </w:rPr>
        <w:t xml:space="preserve"> The health cost of </w:t>
      </w:r>
      <w:r w:rsidR="00123110" w:rsidRPr="00092DA2">
        <w:rPr>
          <w:rFonts w:ascii="Book Antiqua" w:hAnsi="Book Antiqua" w:cs="Times New Roman"/>
          <w:sz w:val="24"/>
          <w:szCs w:val="24"/>
        </w:rPr>
        <w:t>vascular dementia (VaD)</w:t>
      </w:r>
      <w:r w:rsidR="0064799A" w:rsidRPr="00092DA2">
        <w:rPr>
          <w:rFonts w:ascii="Book Antiqua" w:hAnsi="Book Antiqua" w:cs="Times New Roman"/>
          <w:sz w:val="24"/>
          <w:szCs w:val="24"/>
        </w:rPr>
        <w:t xml:space="preserve"> (a subtype of VCI)</w:t>
      </w:r>
      <w:r w:rsidR="000A6F48" w:rsidRPr="00092DA2">
        <w:rPr>
          <w:rFonts w:ascii="Book Antiqua" w:hAnsi="Book Antiqua" w:cs="Times New Roman"/>
          <w:sz w:val="24"/>
          <w:szCs w:val="24"/>
        </w:rPr>
        <w:t xml:space="preserve"> </w:t>
      </w:r>
      <w:r w:rsidR="00375968" w:rsidRPr="00092DA2">
        <w:rPr>
          <w:rFonts w:ascii="Book Antiqua" w:hAnsi="Book Antiqua" w:cs="Times New Roman"/>
          <w:sz w:val="24"/>
          <w:szCs w:val="24"/>
        </w:rPr>
        <w:t>has been</w:t>
      </w:r>
      <w:r w:rsidR="000A6F48" w:rsidRPr="00092DA2">
        <w:rPr>
          <w:rFonts w:ascii="Book Antiqua" w:hAnsi="Book Antiqua" w:cs="Times New Roman"/>
          <w:sz w:val="24"/>
          <w:szCs w:val="24"/>
        </w:rPr>
        <w:t xml:space="preserve"> found to be 23% higher than that of Alzheimer’s dementia</w:t>
      </w:r>
      <w:r w:rsidR="00B67BE4">
        <w:rPr>
          <w:rFonts w:ascii="Book Antiqua" w:eastAsia="宋体" w:hAnsi="Book Antiqua" w:cs="Times New Roman" w:hint="eastAsia"/>
          <w:sz w:val="24"/>
          <w:szCs w:val="24"/>
          <w:vertAlign w:val="superscript"/>
          <w:lang w:eastAsia="zh-CN"/>
        </w:rPr>
        <w:t>[21]</w:t>
      </w:r>
      <w:r w:rsidR="000A6F48" w:rsidRPr="00092DA2">
        <w:rPr>
          <w:rFonts w:ascii="Book Antiqua" w:hAnsi="Book Antiqua" w:cs="Times New Roman"/>
          <w:sz w:val="24"/>
          <w:szCs w:val="24"/>
        </w:rPr>
        <w:t>. The presence of VCI superimposed on a stroke increases the economic burden as well as the burden of care</w:t>
      </w:r>
      <w:r w:rsidR="00551281" w:rsidRPr="00092DA2">
        <w:rPr>
          <w:rFonts w:ascii="Book Antiqua" w:hAnsi="Book Antiqua" w:cs="Times New Roman"/>
          <w:sz w:val="24"/>
          <w:szCs w:val="24"/>
        </w:rPr>
        <w:t>.</w:t>
      </w:r>
      <w:r w:rsidR="000A6F48" w:rsidRPr="00092DA2">
        <w:rPr>
          <w:rFonts w:ascii="Book Antiqua" w:hAnsi="Book Antiqua" w:cs="Times New Roman"/>
          <w:sz w:val="24"/>
          <w:szCs w:val="24"/>
        </w:rPr>
        <w:t xml:space="preserve"> A community based study on health care utilization and cost in patients with VaD, </w:t>
      </w:r>
      <w:r w:rsidR="00EB70F6" w:rsidRPr="00092DA2">
        <w:rPr>
          <w:rFonts w:ascii="Book Antiqua" w:hAnsi="Book Antiqua" w:cs="Times New Roman"/>
          <w:sz w:val="24"/>
          <w:szCs w:val="24"/>
        </w:rPr>
        <w:t>Alzheimer’s</w:t>
      </w:r>
      <w:r w:rsidR="000A6F48" w:rsidRPr="00092DA2">
        <w:rPr>
          <w:rFonts w:ascii="Book Antiqua" w:hAnsi="Book Antiqua" w:cs="Times New Roman"/>
          <w:sz w:val="24"/>
          <w:szCs w:val="24"/>
        </w:rPr>
        <w:t xml:space="preserve"> </w:t>
      </w:r>
      <w:r w:rsidR="009E41EC" w:rsidRPr="00092DA2">
        <w:rPr>
          <w:rFonts w:ascii="Book Antiqua" w:hAnsi="Book Antiqua" w:cs="Times New Roman"/>
          <w:sz w:val="24"/>
          <w:szCs w:val="24"/>
        </w:rPr>
        <w:t>dementia, other dementias, cerebrovascular accident without dementia and control group found that the highest annual cost of hea</w:t>
      </w:r>
      <w:r w:rsidR="00551281" w:rsidRPr="00092DA2">
        <w:rPr>
          <w:rFonts w:ascii="Book Antiqua" w:hAnsi="Book Antiqua" w:cs="Times New Roman"/>
          <w:sz w:val="24"/>
          <w:szCs w:val="24"/>
        </w:rPr>
        <w:t xml:space="preserve">lth care </w:t>
      </w:r>
      <w:r w:rsidR="00830211" w:rsidRPr="00092DA2">
        <w:rPr>
          <w:rFonts w:ascii="Book Antiqua" w:hAnsi="Book Antiqua" w:cs="Times New Roman"/>
          <w:sz w:val="24"/>
          <w:szCs w:val="24"/>
        </w:rPr>
        <w:t xml:space="preserve">of </w:t>
      </w:r>
      <w:r w:rsidR="00B67BE4">
        <w:rPr>
          <w:rFonts w:ascii="Book Antiqua" w:hAnsi="Book Antiqua" w:cs="Times New Roman"/>
          <w:sz w:val="24"/>
          <w:szCs w:val="24"/>
        </w:rPr>
        <w:t>$14</w:t>
      </w:r>
      <w:r w:rsidR="00551281" w:rsidRPr="00092DA2">
        <w:rPr>
          <w:rFonts w:ascii="Book Antiqua" w:hAnsi="Book Antiqua" w:cs="Times New Roman"/>
          <w:sz w:val="24"/>
          <w:szCs w:val="24"/>
        </w:rPr>
        <w:t>387 was in VaD compared to $7</w:t>
      </w:r>
      <w:r w:rsidR="009E41EC" w:rsidRPr="00092DA2">
        <w:rPr>
          <w:rFonts w:ascii="Book Antiqua" w:hAnsi="Book Antiqua" w:cs="Times New Roman"/>
          <w:sz w:val="24"/>
          <w:szCs w:val="24"/>
        </w:rPr>
        <w:t>839 for Alzheimer’s dementia (</w:t>
      </w:r>
      <w:r w:rsidR="009E41EC" w:rsidRPr="00B67BE4">
        <w:rPr>
          <w:rFonts w:ascii="Book Antiqua" w:hAnsi="Book Antiqua" w:cs="Times New Roman"/>
          <w:i/>
          <w:sz w:val="24"/>
          <w:szCs w:val="24"/>
        </w:rPr>
        <w:t>P</w:t>
      </w:r>
      <w:r w:rsidR="00B67BE4">
        <w:rPr>
          <w:rFonts w:ascii="Book Antiqua" w:eastAsia="宋体" w:hAnsi="Book Antiqua" w:cs="Times New Roman" w:hint="eastAsia"/>
          <w:sz w:val="24"/>
          <w:szCs w:val="24"/>
          <w:lang w:eastAsia="zh-CN"/>
        </w:rPr>
        <w:t xml:space="preserve"> </w:t>
      </w:r>
      <w:r w:rsidR="009E41EC" w:rsidRPr="00092DA2">
        <w:rPr>
          <w:rFonts w:ascii="Book Antiqua" w:hAnsi="Book Antiqua" w:cs="Times New Roman"/>
          <w:sz w:val="24"/>
          <w:szCs w:val="24"/>
        </w:rPr>
        <w:t>&lt;</w:t>
      </w:r>
      <w:r w:rsidR="00B67BE4">
        <w:rPr>
          <w:rFonts w:ascii="Book Antiqua" w:eastAsia="宋体" w:hAnsi="Book Antiqua" w:cs="Times New Roman" w:hint="eastAsia"/>
          <w:sz w:val="24"/>
          <w:szCs w:val="24"/>
          <w:lang w:eastAsia="zh-CN"/>
        </w:rPr>
        <w:t xml:space="preserve"> </w:t>
      </w:r>
      <w:r w:rsidR="009E41EC" w:rsidRPr="00092DA2">
        <w:rPr>
          <w:rFonts w:ascii="Book Antiqua" w:hAnsi="Book Antiqua" w:cs="Times New Roman"/>
          <w:sz w:val="24"/>
          <w:szCs w:val="24"/>
        </w:rPr>
        <w:t>0.0001). VaD had the highest cost for hospital admissions and had</w:t>
      </w:r>
      <w:r w:rsidR="00551281" w:rsidRPr="00092DA2">
        <w:rPr>
          <w:rFonts w:ascii="Book Antiqua" w:hAnsi="Book Antiqua" w:cs="Times New Roman"/>
          <w:sz w:val="24"/>
          <w:szCs w:val="24"/>
        </w:rPr>
        <w:t xml:space="preserve"> a</w:t>
      </w:r>
      <w:r w:rsidR="009E41EC" w:rsidRPr="00092DA2">
        <w:rPr>
          <w:rFonts w:ascii="Book Antiqua" w:hAnsi="Book Antiqua" w:cs="Times New Roman"/>
          <w:sz w:val="24"/>
          <w:szCs w:val="24"/>
        </w:rPr>
        <w:t xml:space="preserve"> three times increase in hospital days compared to cerebrovascular disease no dementia</w:t>
      </w:r>
      <w:r w:rsidR="00B67BE4">
        <w:rPr>
          <w:rFonts w:ascii="Book Antiqua" w:eastAsia="宋体" w:hAnsi="Book Antiqua" w:cs="Times New Roman" w:hint="eastAsia"/>
          <w:sz w:val="24"/>
          <w:szCs w:val="24"/>
          <w:vertAlign w:val="superscript"/>
          <w:lang w:eastAsia="zh-CN"/>
        </w:rPr>
        <w:t>[22]</w:t>
      </w:r>
      <w:r w:rsidR="009E41EC" w:rsidRPr="00092DA2">
        <w:rPr>
          <w:rFonts w:ascii="Book Antiqua" w:hAnsi="Book Antiqua" w:cs="Times New Roman"/>
          <w:sz w:val="24"/>
          <w:szCs w:val="24"/>
        </w:rPr>
        <w:t>.</w:t>
      </w:r>
      <w:r w:rsidR="00375968" w:rsidRPr="00092DA2">
        <w:rPr>
          <w:rFonts w:ascii="Book Antiqua" w:hAnsi="Book Antiqua" w:cs="Times New Roman"/>
          <w:sz w:val="24"/>
          <w:szCs w:val="24"/>
        </w:rPr>
        <w:t xml:space="preserve"> In the Sub-Saharan setting where the burden of care (physical, emotional and financial) lies heavily on the immediate and extended family, it c</w:t>
      </w:r>
      <w:r w:rsidR="0064799A" w:rsidRPr="00092DA2">
        <w:rPr>
          <w:rFonts w:ascii="Book Antiqua" w:hAnsi="Book Antiqua" w:cs="Times New Roman"/>
          <w:sz w:val="24"/>
          <w:szCs w:val="24"/>
        </w:rPr>
        <w:t xml:space="preserve">reates and opportunity for caregiver burden/fatigue </w:t>
      </w:r>
      <w:r w:rsidR="00375968" w:rsidRPr="00092DA2">
        <w:rPr>
          <w:rFonts w:ascii="Book Antiqua" w:hAnsi="Book Antiqua" w:cs="Times New Roman"/>
          <w:sz w:val="24"/>
          <w:szCs w:val="24"/>
        </w:rPr>
        <w:t>and elder abuse.</w:t>
      </w:r>
    </w:p>
    <w:p w:rsidR="001A214E" w:rsidRDefault="001A214E" w:rsidP="00B67BE4">
      <w:pPr>
        <w:spacing w:after="0" w:line="360" w:lineRule="auto"/>
        <w:ind w:firstLineChars="100" w:firstLine="240"/>
        <w:jc w:val="both"/>
        <w:rPr>
          <w:rFonts w:ascii="Book Antiqua" w:eastAsia="宋体" w:hAnsi="Book Antiqua" w:cs="Times New Roman"/>
          <w:sz w:val="24"/>
          <w:szCs w:val="24"/>
          <w:lang w:eastAsia="zh-CN"/>
        </w:rPr>
      </w:pPr>
      <w:r w:rsidRPr="00092DA2">
        <w:rPr>
          <w:rFonts w:ascii="Book Antiqua" w:hAnsi="Book Antiqua" w:cs="Times New Roman"/>
          <w:sz w:val="24"/>
          <w:szCs w:val="24"/>
        </w:rPr>
        <w:t xml:space="preserve">Data has shown that </w:t>
      </w:r>
      <w:r w:rsidR="00FD1879" w:rsidRPr="00092DA2">
        <w:rPr>
          <w:rFonts w:ascii="Book Antiqua" w:hAnsi="Book Antiqua" w:cs="Times New Roman"/>
          <w:sz w:val="24"/>
          <w:szCs w:val="24"/>
        </w:rPr>
        <w:t>VCI</w:t>
      </w:r>
      <w:r w:rsidRPr="00092DA2">
        <w:rPr>
          <w:rFonts w:ascii="Book Antiqua" w:hAnsi="Book Antiqua" w:cs="Times New Roman"/>
          <w:sz w:val="24"/>
          <w:szCs w:val="24"/>
        </w:rPr>
        <w:t xml:space="preserve"> is common </w:t>
      </w:r>
      <w:r w:rsidR="00551281" w:rsidRPr="00092DA2">
        <w:rPr>
          <w:rFonts w:ascii="Book Antiqua" w:hAnsi="Book Antiqua" w:cs="Times New Roman"/>
          <w:sz w:val="24"/>
          <w:szCs w:val="24"/>
        </w:rPr>
        <w:t xml:space="preserve">irrespective of the neuropsychological test used for the screening of cognitive impairment </w:t>
      </w:r>
      <w:r w:rsidRPr="00092DA2">
        <w:rPr>
          <w:rFonts w:ascii="Book Antiqua" w:hAnsi="Book Antiqua" w:cs="Times New Roman"/>
          <w:sz w:val="24"/>
          <w:szCs w:val="24"/>
        </w:rPr>
        <w:t xml:space="preserve">and in the older population may be the commonest form of cognitive impairment. </w:t>
      </w:r>
      <w:r w:rsidR="00375968" w:rsidRPr="00092DA2">
        <w:rPr>
          <w:rFonts w:ascii="Book Antiqua" w:hAnsi="Book Antiqua" w:cs="Times New Roman"/>
          <w:sz w:val="24"/>
          <w:szCs w:val="24"/>
        </w:rPr>
        <w:t>VCI</w:t>
      </w:r>
      <w:r w:rsidRPr="00092DA2">
        <w:rPr>
          <w:rFonts w:ascii="Book Antiqua" w:hAnsi="Book Antiqua" w:cs="Times New Roman"/>
          <w:sz w:val="24"/>
          <w:szCs w:val="24"/>
        </w:rPr>
        <w:t xml:space="preserve"> </w:t>
      </w:r>
      <w:r w:rsidR="00375968" w:rsidRPr="00092DA2">
        <w:rPr>
          <w:rFonts w:ascii="Book Antiqua" w:hAnsi="Book Antiqua" w:cs="Times New Roman"/>
          <w:sz w:val="24"/>
          <w:szCs w:val="24"/>
        </w:rPr>
        <w:t>is associated with increased</w:t>
      </w:r>
      <w:r w:rsidRPr="00092DA2">
        <w:rPr>
          <w:rFonts w:ascii="Book Antiqua" w:hAnsi="Book Antiqua" w:cs="Times New Roman"/>
          <w:sz w:val="24"/>
          <w:szCs w:val="24"/>
        </w:rPr>
        <w:t xml:space="preserve"> mortality and </w:t>
      </w:r>
      <w:r w:rsidR="00375968" w:rsidRPr="00092DA2">
        <w:rPr>
          <w:rFonts w:ascii="Book Antiqua" w:hAnsi="Book Antiqua" w:cs="Times New Roman"/>
          <w:sz w:val="24"/>
          <w:szCs w:val="24"/>
        </w:rPr>
        <w:t xml:space="preserve">higher </w:t>
      </w:r>
      <w:r w:rsidRPr="00092DA2">
        <w:rPr>
          <w:rFonts w:ascii="Book Antiqua" w:hAnsi="Book Antiqua" w:cs="Times New Roman"/>
          <w:sz w:val="24"/>
          <w:szCs w:val="24"/>
        </w:rPr>
        <w:t>institutionali</w:t>
      </w:r>
      <w:r w:rsidR="00CB0C69" w:rsidRPr="00092DA2">
        <w:rPr>
          <w:rFonts w:ascii="Book Antiqua" w:hAnsi="Book Antiqua" w:cs="Times New Roman"/>
          <w:sz w:val="24"/>
          <w:szCs w:val="24"/>
        </w:rPr>
        <w:t>z</w:t>
      </w:r>
      <w:r w:rsidRPr="00092DA2">
        <w:rPr>
          <w:rFonts w:ascii="Book Antiqua" w:hAnsi="Book Antiqua" w:cs="Times New Roman"/>
          <w:sz w:val="24"/>
          <w:szCs w:val="24"/>
        </w:rPr>
        <w:t>ation</w:t>
      </w:r>
      <w:r w:rsidR="00375968" w:rsidRPr="00092DA2">
        <w:rPr>
          <w:rFonts w:ascii="Book Antiqua" w:hAnsi="Book Antiqua" w:cs="Times New Roman"/>
          <w:sz w:val="24"/>
          <w:szCs w:val="24"/>
        </w:rPr>
        <w:t xml:space="preserve"> rates</w:t>
      </w:r>
      <w:r w:rsidRPr="00092DA2">
        <w:rPr>
          <w:rFonts w:ascii="Book Antiqua" w:hAnsi="Book Antiqua" w:cs="Times New Roman"/>
          <w:sz w:val="24"/>
          <w:szCs w:val="24"/>
        </w:rPr>
        <w:t xml:space="preserve"> in the elderly.</w:t>
      </w:r>
      <w:r w:rsidR="009F1204" w:rsidRPr="00092DA2">
        <w:rPr>
          <w:rFonts w:ascii="Book Antiqua" w:hAnsi="Book Antiqua" w:cs="Times New Roman"/>
          <w:sz w:val="24"/>
          <w:szCs w:val="24"/>
        </w:rPr>
        <w:t xml:space="preserve"> From an economic stand point, it carries a larger </w:t>
      </w:r>
      <w:r w:rsidR="00375968" w:rsidRPr="00092DA2">
        <w:rPr>
          <w:rFonts w:ascii="Book Antiqua" w:hAnsi="Book Antiqua" w:cs="Times New Roman"/>
          <w:sz w:val="24"/>
          <w:szCs w:val="24"/>
        </w:rPr>
        <w:t xml:space="preserve">financial </w:t>
      </w:r>
      <w:r w:rsidR="009F1204" w:rsidRPr="00092DA2">
        <w:rPr>
          <w:rFonts w:ascii="Book Antiqua" w:hAnsi="Book Antiqua" w:cs="Times New Roman"/>
          <w:sz w:val="24"/>
          <w:szCs w:val="24"/>
        </w:rPr>
        <w:t xml:space="preserve">burden than Alzheimer’s dementia and Stroke. </w:t>
      </w:r>
      <w:r w:rsidR="00CD14DF" w:rsidRPr="00092DA2">
        <w:rPr>
          <w:rFonts w:ascii="Book Antiqua" w:hAnsi="Book Antiqua" w:cs="Times New Roman"/>
          <w:sz w:val="24"/>
          <w:szCs w:val="24"/>
        </w:rPr>
        <w:t xml:space="preserve">With the looming dementia pandemic, the incidence and prevalence is expected to increase in the near future and with this increase, an increase in the financial and care giver burden. </w:t>
      </w:r>
    </w:p>
    <w:p w:rsidR="00B67BE4" w:rsidRPr="00B67BE4" w:rsidRDefault="00B67BE4" w:rsidP="00B67BE4">
      <w:pPr>
        <w:spacing w:after="0" w:line="360" w:lineRule="auto"/>
        <w:ind w:firstLineChars="100" w:firstLine="240"/>
        <w:jc w:val="both"/>
        <w:rPr>
          <w:rFonts w:ascii="Book Antiqua" w:eastAsia="宋体" w:hAnsi="Book Antiqua" w:cs="Times New Roman"/>
          <w:sz w:val="24"/>
          <w:szCs w:val="24"/>
          <w:lang w:eastAsia="zh-CN"/>
        </w:rPr>
      </w:pPr>
    </w:p>
    <w:p w:rsidR="00D8470D" w:rsidRPr="00092DA2" w:rsidRDefault="00B67BE4"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t>RISK FACTORS FOR VCI</w:t>
      </w:r>
    </w:p>
    <w:p w:rsidR="00857A73" w:rsidRPr="00092DA2" w:rsidRDefault="00D8470D"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 xml:space="preserve">Several cardiovascular risk factors including hypertension, diabetes mellitus, dyslipidaemia, smoking and obesity have been identified as modifiable risk factors for cognitive decline.  </w:t>
      </w:r>
      <w:r w:rsidR="00857A73" w:rsidRPr="00092DA2">
        <w:rPr>
          <w:rFonts w:ascii="Book Antiqua" w:hAnsi="Book Antiqua" w:cs="Times New Roman"/>
          <w:sz w:val="24"/>
          <w:szCs w:val="24"/>
        </w:rPr>
        <w:t xml:space="preserve">In this review, emphasis will be placed on blood pressure and </w:t>
      </w:r>
      <w:r w:rsidR="00ED4EDA" w:rsidRPr="00092DA2">
        <w:rPr>
          <w:rFonts w:ascii="Book Antiqua" w:hAnsi="Book Antiqua" w:cs="Times New Roman"/>
          <w:sz w:val="24"/>
          <w:szCs w:val="24"/>
        </w:rPr>
        <w:t>its association with VCI</w:t>
      </w:r>
      <w:r w:rsidRPr="00092DA2">
        <w:rPr>
          <w:rFonts w:ascii="Book Antiqua" w:hAnsi="Book Antiqua" w:cs="Times New Roman"/>
          <w:sz w:val="24"/>
          <w:szCs w:val="24"/>
        </w:rPr>
        <w:t xml:space="preserve">. </w:t>
      </w:r>
    </w:p>
    <w:p w:rsidR="00857A73" w:rsidRPr="00092DA2" w:rsidRDefault="00D8470D" w:rsidP="00B67BE4">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Blood pressure</w:t>
      </w:r>
      <w:r w:rsidR="00857A73" w:rsidRPr="00092DA2">
        <w:rPr>
          <w:rFonts w:ascii="Book Antiqua" w:hAnsi="Book Antiqua" w:cs="Times New Roman"/>
          <w:sz w:val="24"/>
          <w:szCs w:val="24"/>
        </w:rPr>
        <w:t xml:space="preserve"> (both lowered and elevated)</w:t>
      </w:r>
      <w:r w:rsidRPr="00092DA2">
        <w:rPr>
          <w:rFonts w:ascii="Book Antiqua" w:hAnsi="Book Antiqua" w:cs="Times New Roman"/>
          <w:sz w:val="24"/>
          <w:szCs w:val="24"/>
        </w:rPr>
        <w:t xml:space="preserve"> has been linked with decline in cognitive function (especially in concentration). Epidemiological studies have shown an inverted </w:t>
      </w:r>
      <w:r w:rsidR="00B67BE4">
        <w:rPr>
          <w:rFonts w:ascii="Book Antiqua" w:eastAsia="宋体" w:hAnsi="Book Antiqua" w:cs="Times New Roman"/>
          <w:sz w:val="24"/>
          <w:szCs w:val="24"/>
          <w:lang w:eastAsia="zh-CN"/>
        </w:rPr>
        <w:t>“</w:t>
      </w:r>
      <w:r w:rsidRPr="00092DA2">
        <w:rPr>
          <w:rFonts w:ascii="Book Antiqua" w:hAnsi="Book Antiqua" w:cs="Times New Roman"/>
          <w:sz w:val="24"/>
          <w:szCs w:val="24"/>
        </w:rPr>
        <w:t>U</w:t>
      </w:r>
      <w:r w:rsidR="00B67BE4">
        <w:rPr>
          <w:rFonts w:ascii="Book Antiqua" w:eastAsia="宋体" w:hAnsi="Book Antiqua" w:cs="Times New Roman"/>
          <w:sz w:val="24"/>
          <w:szCs w:val="24"/>
          <w:lang w:eastAsia="zh-CN"/>
        </w:rPr>
        <w:t>”</w:t>
      </w:r>
      <w:r w:rsidRPr="00092DA2">
        <w:rPr>
          <w:rFonts w:ascii="Book Antiqua" w:hAnsi="Book Antiqua" w:cs="Times New Roman"/>
          <w:sz w:val="24"/>
          <w:szCs w:val="24"/>
        </w:rPr>
        <w:t xml:space="preserve"> shaped relationship between blood pressure and cognitive performance in the elderly</w:t>
      </w:r>
      <w:r w:rsidR="00B67BE4">
        <w:rPr>
          <w:rFonts w:ascii="Book Antiqua" w:eastAsia="宋体" w:hAnsi="Book Antiqua" w:cs="Times New Roman" w:hint="eastAsia"/>
          <w:sz w:val="24"/>
          <w:szCs w:val="24"/>
          <w:vertAlign w:val="superscript"/>
          <w:lang w:eastAsia="zh-CN"/>
        </w:rPr>
        <w:t>[23]</w:t>
      </w:r>
      <w:r w:rsidRPr="00092DA2">
        <w:rPr>
          <w:rFonts w:ascii="Book Antiqua" w:hAnsi="Book Antiqua" w:cs="Times New Roman"/>
          <w:sz w:val="24"/>
          <w:szCs w:val="24"/>
        </w:rPr>
        <w:t xml:space="preserve">. </w:t>
      </w:r>
    </w:p>
    <w:p w:rsidR="00562F6D" w:rsidRPr="00092DA2" w:rsidRDefault="00B67BE4" w:rsidP="00B67BE4">
      <w:pPr>
        <w:spacing w:after="0"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 xml:space="preserve">Zuccala </w:t>
      </w:r>
      <w:r w:rsidRPr="00B67BE4">
        <w:rPr>
          <w:rFonts w:ascii="Book Antiqua" w:hAnsi="Book Antiqua" w:cs="Times New Roman"/>
          <w:i/>
          <w:sz w:val="24"/>
          <w:szCs w:val="24"/>
        </w:rPr>
        <w:t>et al</w:t>
      </w:r>
      <w:r>
        <w:rPr>
          <w:rFonts w:ascii="Book Antiqua" w:eastAsia="宋体" w:hAnsi="Book Antiqua" w:cs="Times New Roman" w:hint="eastAsia"/>
          <w:sz w:val="24"/>
          <w:szCs w:val="24"/>
          <w:vertAlign w:val="superscript"/>
          <w:lang w:eastAsia="zh-CN"/>
        </w:rPr>
        <w:t>[24]</w:t>
      </w:r>
      <w:r>
        <w:rPr>
          <w:rFonts w:ascii="Book Antiqua" w:hAnsi="Book Antiqua" w:cs="Times New Roman"/>
          <w:sz w:val="24"/>
          <w:szCs w:val="24"/>
        </w:rPr>
        <w:t xml:space="preserve"> studied 13</w:t>
      </w:r>
      <w:r w:rsidR="00D8470D" w:rsidRPr="00092DA2">
        <w:rPr>
          <w:rFonts w:ascii="Book Antiqua" w:hAnsi="Book Antiqua" w:cs="Times New Roman"/>
          <w:sz w:val="24"/>
          <w:szCs w:val="24"/>
        </w:rPr>
        <w:t xml:space="preserve">635 patients without cerebrovascular </w:t>
      </w:r>
      <w:r w:rsidR="00857A73" w:rsidRPr="00092DA2">
        <w:rPr>
          <w:rFonts w:ascii="Book Antiqua" w:hAnsi="Book Antiqua" w:cs="Times New Roman"/>
          <w:sz w:val="24"/>
          <w:szCs w:val="24"/>
        </w:rPr>
        <w:t>disease or Alzheimer’s dementia;</w:t>
      </w:r>
      <w:r>
        <w:rPr>
          <w:rFonts w:ascii="Book Antiqua" w:hAnsi="Book Antiqua" w:cs="Times New Roman"/>
          <w:sz w:val="24"/>
          <w:szCs w:val="24"/>
        </w:rPr>
        <w:t xml:space="preserve"> 1</w:t>
      </w:r>
      <w:r w:rsidR="00D8470D" w:rsidRPr="00092DA2">
        <w:rPr>
          <w:rFonts w:ascii="Book Antiqua" w:hAnsi="Book Antiqua" w:cs="Times New Roman"/>
          <w:sz w:val="24"/>
          <w:szCs w:val="24"/>
        </w:rPr>
        <w:t>583 of the subjects had heart failure. He found cognitive impairment</w:t>
      </w:r>
      <w:r w:rsidR="00AF0F7A" w:rsidRPr="00092DA2">
        <w:rPr>
          <w:rFonts w:ascii="Book Antiqua" w:hAnsi="Book Antiqua" w:cs="Times New Roman"/>
          <w:sz w:val="24"/>
          <w:szCs w:val="24"/>
        </w:rPr>
        <w:t>s</w:t>
      </w:r>
      <w:r w:rsidR="00D8470D" w:rsidRPr="00092DA2">
        <w:rPr>
          <w:rFonts w:ascii="Book Antiqua" w:hAnsi="Book Antiqua" w:cs="Times New Roman"/>
          <w:sz w:val="24"/>
          <w:szCs w:val="24"/>
        </w:rPr>
        <w:t xml:space="preserve"> in 26% of patients with heart failure and in 19% of the remaining subjects. Systolic blood pressure less than 130</w:t>
      </w:r>
      <w:r w:rsidR="00857A73" w:rsidRPr="00092DA2">
        <w:rPr>
          <w:rFonts w:ascii="Book Antiqua" w:hAnsi="Book Antiqua" w:cs="Times New Roman"/>
          <w:sz w:val="24"/>
          <w:szCs w:val="24"/>
        </w:rPr>
        <w:t xml:space="preserve"> </w:t>
      </w:r>
      <w:r>
        <w:rPr>
          <w:rFonts w:ascii="Book Antiqua" w:hAnsi="Book Antiqua" w:cs="Times New Roman"/>
          <w:sz w:val="24"/>
          <w:szCs w:val="24"/>
        </w:rPr>
        <w:t>mm</w:t>
      </w:r>
      <w:r w:rsidR="00D8470D" w:rsidRPr="00092DA2">
        <w:rPr>
          <w:rFonts w:ascii="Book Antiqua" w:hAnsi="Book Antiqua" w:cs="Times New Roman"/>
          <w:sz w:val="24"/>
          <w:szCs w:val="24"/>
        </w:rPr>
        <w:t>Hg predicted cognitive impairment am</w:t>
      </w:r>
      <w:r w:rsidR="00ED4EDA" w:rsidRPr="00092DA2">
        <w:rPr>
          <w:rFonts w:ascii="Book Antiqua" w:hAnsi="Book Antiqua" w:cs="Times New Roman"/>
          <w:sz w:val="24"/>
          <w:szCs w:val="24"/>
        </w:rPr>
        <w:t>ong patients with heart failure</w:t>
      </w:r>
      <w:r w:rsidR="00857A73" w:rsidRPr="00092DA2">
        <w:rPr>
          <w:rFonts w:ascii="Book Antiqua" w:hAnsi="Book Antiqua" w:cs="Times New Roman"/>
          <w:sz w:val="24"/>
          <w:szCs w:val="24"/>
        </w:rPr>
        <w:t>.</w:t>
      </w:r>
      <w:r w:rsidR="00ED4EDA" w:rsidRPr="00092DA2">
        <w:rPr>
          <w:rFonts w:ascii="Book Antiqua" w:hAnsi="Book Antiqua" w:cs="Times New Roman"/>
          <w:sz w:val="24"/>
          <w:szCs w:val="24"/>
        </w:rPr>
        <w:t xml:space="preserve"> </w:t>
      </w:r>
      <w:r w:rsidR="00857A73" w:rsidRPr="00092DA2">
        <w:rPr>
          <w:rFonts w:ascii="Book Antiqua" w:hAnsi="Book Antiqua" w:cs="Times New Roman"/>
          <w:sz w:val="24"/>
          <w:szCs w:val="24"/>
        </w:rPr>
        <w:t>N</w:t>
      </w:r>
      <w:r w:rsidR="00ED4EDA" w:rsidRPr="00092DA2">
        <w:rPr>
          <w:rFonts w:ascii="Book Antiqua" w:hAnsi="Book Antiqua" w:cs="Times New Roman"/>
          <w:sz w:val="24"/>
          <w:szCs w:val="24"/>
        </w:rPr>
        <w:t>o association with specific type</w:t>
      </w:r>
      <w:r w:rsidR="00857A73" w:rsidRPr="00092DA2">
        <w:rPr>
          <w:rFonts w:ascii="Book Antiqua" w:hAnsi="Book Antiqua" w:cs="Times New Roman"/>
          <w:sz w:val="24"/>
          <w:szCs w:val="24"/>
        </w:rPr>
        <w:t>s</w:t>
      </w:r>
      <w:r w:rsidR="00ED4EDA" w:rsidRPr="00092DA2">
        <w:rPr>
          <w:rFonts w:ascii="Book Antiqua" w:hAnsi="Book Antiqua" w:cs="Times New Roman"/>
          <w:sz w:val="24"/>
          <w:szCs w:val="24"/>
        </w:rPr>
        <w:t xml:space="preserve"> of heart failure was found.</w:t>
      </w:r>
      <w:r w:rsidR="00D8470D" w:rsidRPr="00092DA2">
        <w:rPr>
          <w:rFonts w:ascii="Book Antiqua" w:hAnsi="Book Antiqua" w:cs="Times New Roman"/>
          <w:sz w:val="24"/>
          <w:szCs w:val="24"/>
        </w:rPr>
        <w:t xml:space="preserve"> They concluded that </w:t>
      </w:r>
      <w:r w:rsidR="00ED4EDA" w:rsidRPr="00092DA2">
        <w:rPr>
          <w:rFonts w:ascii="Book Antiqua" w:hAnsi="Book Antiqua" w:cs="Times New Roman"/>
          <w:sz w:val="24"/>
          <w:szCs w:val="24"/>
        </w:rPr>
        <w:t xml:space="preserve">systolic blood pressure was specifically associated with cognitive impairment in elderly patients with heart failure and that </w:t>
      </w:r>
      <w:r w:rsidR="00D8470D" w:rsidRPr="00092DA2">
        <w:rPr>
          <w:rFonts w:ascii="Book Antiqua" w:hAnsi="Book Antiqua" w:cs="Times New Roman"/>
          <w:sz w:val="24"/>
          <w:szCs w:val="24"/>
        </w:rPr>
        <w:t xml:space="preserve">early treatment of low output </w:t>
      </w:r>
      <w:r w:rsidR="00562F6D" w:rsidRPr="00092DA2">
        <w:rPr>
          <w:rFonts w:ascii="Book Antiqua" w:hAnsi="Book Antiqua" w:cs="Times New Roman"/>
          <w:sz w:val="24"/>
          <w:szCs w:val="24"/>
        </w:rPr>
        <w:t>cardiac states can reverse this</w:t>
      </w:r>
      <w:r w:rsidR="00D8470D" w:rsidRPr="00092DA2">
        <w:rPr>
          <w:rFonts w:ascii="Book Antiqua" w:hAnsi="Book Antiqua" w:cs="Times New Roman"/>
          <w:sz w:val="24"/>
          <w:szCs w:val="24"/>
        </w:rPr>
        <w:t xml:space="preserve"> cognitive state.</w:t>
      </w:r>
      <w:r w:rsidR="00ED4EDA" w:rsidRPr="00092DA2">
        <w:rPr>
          <w:rFonts w:ascii="Book Antiqua" w:hAnsi="Book Antiqua" w:cs="Times New Roman"/>
          <w:sz w:val="24"/>
          <w:szCs w:val="24"/>
        </w:rPr>
        <w:t xml:space="preserve"> They also </w:t>
      </w:r>
      <w:r w:rsidR="00031602" w:rsidRPr="00092DA2">
        <w:rPr>
          <w:rFonts w:ascii="Book Antiqua" w:hAnsi="Book Antiqua" w:cs="Times New Roman"/>
          <w:sz w:val="24"/>
          <w:szCs w:val="24"/>
        </w:rPr>
        <w:t>buttressed</w:t>
      </w:r>
      <w:r w:rsidR="00ED4EDA" w:rsidRPr="00092DA2">
        <w:rPr>
          <w:rFonts w:ascii="Book Antiqua" w:hAnsi="Book Antiqua" w:cs="Times New Roman"/>
          <w:sz w:val="24"/>
          <w:szCs w:val="24"/>
        </w:rPr>
        <w:t xml:space="preserve"> the need for systematic assessment of cognitive function in the management of</w:t>
      </w:r>
      <w:r w:rsidR="00562F6D" w:rsidRPr="00092DA2">
        <w:rPr>
          <w:rFonts w:ascii="Book Antiqua" w:hAnsi="Book Antiqua" w:cs="Times New Roman"/>
          <w:sz w:val="24"/>
          <w:szCs w:val="24"/>
        </w:rPr>
        <w:t xml:space="preserve"> patients with</w:t>
      </w:r>
      <w:r w:rsidR="00ED4EDA" w:rsidRPr="00092DA2">
        <w:rPr>
          <w:rFonts w:ascii="Book Antiqua" w:hAnsi="Book Antiqua" w:cs="Times New Roman"/>
          <w:sz w:val="24"/>
          <w:szCs w:val="24"/>
        </w:rPr>
        <w:t xml:space="preserve"> heart failure</w:t>
      </w:r>
      <w:r>
        <w:rPr>
          <w:rFonts w:ascii="Book Antiqua" w:eastAsia="宋体" w:hAnsi="Book Antiqua" w:cs="Times New Roman" w:hint="eastAsia"/>
          <w:sz w:val="24"/>
          <w:szCs w:val="24"/>
          <w:vertAlign w:val="superscript"/>
          <w:lang w:eastAsia="zh-CN"/>
        </w:rPr>
        <w:t>[24]</w:t>
      </w:r>
      <w:r w:rsidR="00ED4EDA" w:rsidRPr="00092DA2">
        <w:rPr>
          <w:rFonts w:ascii="Book Antiqua" w:hAnsi="Book Antiqua" w:cs="Times New Roman"/>
          <w:sz w:val="24"/>
          <w:szCs w:val="24"/>
        </w:rPr>
        <w:t>.</w:t>
      </w:r>
      <w:r w:rsidR="00D8470D" w:rsidRPr="00092DA2">
        <w:rPr>
          <w:rFonts w:ascii="Book Antiqua" w:hAnsi="Book Antiqua" w:cs="Times New Roman"/>
          <w:sz w:val="24"/>
          <w:szCs w:val="24"/>
        </w:rPr>
        <w:t xml:space="preserve"> Recent studies have supported this finding that hypotension causes reduced cognitive function (demonstrated by neuropsychological tests) and activity</w:t>
      </w:r>
      <w:r>
        <w:rPr>
          <w:rFonts w:ascii="Book Antiqua" w:eastAsia="宋体" w:hAnsi="Book Antiqua" w:cs="Times New Roman" w:hint="eastAsia"/>
          <w:sz w:val="24"/>
          <w:szCs w:val="24"/>
          <w:vertAlign w:val="superscript"/>
          <w:lang w:eastAsia="zh-CN"/>
        </w:rPr>
        <w:t>[25,26]</w:t>
      </w:r>
      <w:r w:rsidR="00D8470D" w:rsidRPr="00092DA2">
        <w:rPr>
          <w:rFonts w:ascii="Book Antiqua" w:hAnsi="Book Antiqua" w:cs="Times New Roman"/>
          <w:sz w:val="24"/>
          <w:szCs w:val="24"/>
        </w:rPr>
        <w:t>. Orthostatic dysregulation has been associated with an increased tendency of white matter hyperintensities</w:t>
      </w:r>
      <w:r>
        <w:rPr>
          <w:rFonts w:ascii="Book Antiqua" w:eastAsia="宋体" w:hAnsi="Book Antiqua" w:cs="Times New Roman" w:hint="eastAsia"/>
          <w:sz w:val="24"/>
          <w:szCs w:val="24"/>
          <w:lang w:eastAsia="zh-CN"/>
        </w:rPr>
        <w:t xml:space="preserve"> </w:t>
      </w:r>
      <w:r w:rsidRPr="00092DA2">
        <w:rPr>
          <w:rFonts w:ascii="Book Antiqua" w:hAnsi="Book Antiqua" w:cs="Times New Roman"/>
          <w:sz w:val="24"/>
          <w:szCs w:val="24"/>
        </w:rPr>
        <w:t>(WMH)</w:t>
      </w:r>
      <w:r>
        <w:rPr>
          <w:rFonts w:ascii="Book Antiqua" w:eastAsia="宋体" w:hAnsi="Book Antiqua" w:cs="Times New Roman" w:hint="eastAsia"/>
          <w:sz w:val="24"/>
          <w:szCs w:val="24"/>
          <w:vertAlign w:val="superscript"/>
          <w:lang w:eastAsia="zh-CN"/>
        </w:rPr>
        <w:t>[27]</w:t>
      </w:r>
      <w:r w:rsidR="00D8470D" w:rsidRPr="00092DA2">
        <w:rPr>
          <w:rFonts w:ascii="Book Antiqua" w:hAnsi="Book Antiqua" w:cs="Times New Roman"/>
          <w:sz w:val="24"/>
          <w:szCs w:val="24"/>
        </w:rPr>
        <w:t xml:space="preserve">. Yamamoto </w:t>
      </w:r>
      <w:r w:rsidR="00D8470D" w:rsidRPr="005432BF">
        <w:rPr>
          <w:rFonts w:ascii="Book Antiqua" w:hAnsi="Book Antiqua" w:cs="Times New Roman"/>
          <w:i/>
          <w:sz w:val="24"/>
          <w:szCs w:val="24"/>
        </w:rPr>
        <w:t>et al</w:t>
      </w:r>
      <w:r w:rsidR="005432BF">
        <w:rPr>
          <w:rFonts w:ascii="Book Antiqua" w:eastAsia="宋体" w:hAnsi="Book Antiqua" w:cs="Times New Roman" w:hint="eastAsia"/>
          <w:sz w:val="24"/>
          <w:szCs w:val="24"/>
          <w:vertAlign w:val="superscript"/>
          <w:lang w:eastAsia="zh-CN"/>
        </w:rPr>
        <w:t>[28]</w:t>
      </w:r>
      <w:r w:rsidR="00D8470D" w:rsidRPr="00092DA2">
        <w:rPr>
          <w:rFonts w:ascii="Book Antiqua" w:hAnsi="Book Antiqua" w:cs="Times New Roman"/>
          <w:sz w:val="24"/>
          <w:szCs w:val="24"/>
        </w:rPr>
        <w:t>, however disagreed w</w:t>
      </w:r>
      <w:r w:rsidR="00562F6D" w:rsidRPr="00092DA2">
        <w:rPr>
          <w:rFonts w:ascii="Book Antiqua" w:hAnsi="Book Antiqua" w:cs="Times New Roman"/>
          <w:sz w:val="24"/>
          <w:szCs w:val="24"/>
        </w:rPr>
        <w:t>ith this. They found that night</w:t>
      </w:r>
      <w:r w:rsidR="00D8470D" w:rsidRPr="00092DA2">
        <w:rPr>
          <w:rFonts w:ascii="Book Antiqua" w:hAnsi="Book Antiqua" w:cs="Times New Roman"/>
          <w:sz w:val="24"/>
          <w:szCs w:val="24"/>
        </w:rPr>
        <w:t>time dip in blood pressure was protecti</w:t>
      </w:r>
      <w:r w:rsidR="00ED4EDA" w:rsidRPr="00092DA2">
        <w:rPr>
          <w:rFonts w:ascii="Book Antiqua" w:hAnsi="Book Antiqua" w:cs="Times New Roman"/>
          <w:sz w:val="24"/>
          <w:szCs w:val="24"/>
        </w:rPr>
        <w:t xml:space="preserve">ve against cognitive impairment and patients </w:t>
      </w:r>
      <w:r w:rsidR="00562F6D" w:rsidRPr="00092DA2">
        <w:rPr>
          <w:rFonts w:ascii="Book Antiqua" w:hAnsi="Book Antiqua" w:cs="Times New Roman"/>
          <w:sz w:val="24"/>
          <w:szCs w:val="24"/>
        </w:rPr>
        <w:t>who were non-</w:t>
      </w:r>
      <w:r w:rsidR="0052764E" w:rsidRPr="00092DA2">
        <w:rPr>
          <w:rFonts w:ascii="Book Antiqua" w:hAnsi="Book Antiqua" w:cs="Times New Roman"/>
          <w:sz w:val="24"/>
          <w:szCs w:val="24"/>
        </w:rPr>
        <w:t>dippers had a higher prevalence of cognitive impairment and vascular dementia.</w:t>
      </w:r>
      <w:r w:rsidR="00D8470D" w:rsidRPr="00092DA2">
        <w:rPr>
          <w:rFonts w:ascii="Book Antiqua" w:hAnsi="Book Antiqua" w:cs="Times New Roman"/>
          <w:sz w:val="24"/>
          <w:szCs w:val="24"/>
        </w:rPr>
        <w:t xml:space="preserve"> </w:t>
      </w:r>
      <w:r w:rsidR="00562F6D" w:rsidRPr="00092DA2">
        <w:rPr>
          <w:rFonts w:ascii="Book Antiqua" w:hAnsi="Book Antiqua" w:cs="Times New Roman"/>
          <w:sz w:val="24"/>
          <w:szCs w:val="24"/>
        </w:rPr>
        <w:t xml:space="preserve">There is however, the need for further studies to investigate if controlling night time blood pressure would reduce the risk of cognitive impairment and dementia. </w:t>
      </w:r>
    </w:p>
    <w:p w:rsidR="00562F6D" w:rsidRPr="00092DA2" w:rsidRDefault="00D8470D" w:rsidP="00B67BE4">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Hypertension has often been observed to be a risk factor for vascular dementia and even Alzheimer’s dementia</w:t>
      </w:r>
      <w:r w:rsidR="00B67BE4">
        <w:rPr>
          <w:rFonts w:ascii="Book Antiqua" w:eastAsia="宋体" w:hAnsi="Book Antiqua" w:cs="Times New Roman" w:hint="eastAsia"/>
          <w:sz w:val="24"/>
          <w:szCs w:val="24"/>
          <w:vertAlign w:val="superscript"/>
          <w:lang w:eastAsia="zh-CN"/>
        </w:rPr>
        <w:t>[29]</w:t>
      </w:r>
      <w:r w:rsidRPr="00092DA2">
        <w:rPr>
          <w:rFonts w:ascii="Book Antiqua" w:hAnsi="Book Antiqua" w:cs="Times New Roman"/>
          <w:sz w:val="24"/>
          <w:szCs w:val="24"/>
        </w:rPr>
        <w:t xml:space="preserve">. </w:t>
      </w:r>
      <w:r w:rsidR="00562F6D" w:rsidRPr="00092DA2">
        <w:rPr>
          <w:rFonts w:ascii="Book Antiqua" w:hAnsi="Book Antiqua" w:cs="Times New Roman"/>
          <w:sz w:val="24"/>
          <w:szCs w:val="24"/>
        </w:rPr>
        <w:t>Hypertension has been shown to cause damage to the cerebral tissues resulting in subcortical white matter lesions (leu</w:t>
      </w:r>
      <w:r w:rsidR="00A5715F" w:rsidRPr="00092DA2">
        <w:rPr>
          <w:rFonts w:ascii="Book Antiqua" w:hAnsi="Book Antiqua" w:cs="Times New Roman"/>
          <w:sz w:val="24"/>
          <w:szCs w:val="24"/>
        </w:rPr>
        <w:t>k</w:t>
      </w:r>
      <w:r w:rsidR="00562F6D" w:rsidRPr="00092DA2">
        <w:rPr>
          <w:rFonts w:ascii="Book Antiqua" w:hAnsi="Book Antiqua" w:cs="Times New Roman"/>
          <w:sz w:val="24"/>
          <w:szCs w:val="24"/>
        </w:rPr>
        <w:t xml:space="preserve">oaraiosis), </w:t>
      </w:r>
      <w:r w:rsidR="00562F6D" w:rsidRPr="00092DA2">
        <w:rPr>
          <w:rFonts w:ascii="Book Antiqua" w:hAnsi="Book Antiqua" w:cs="Times New Roman"/>
          <w:sz w:val="24"/>
          <w:szCs w:val="24"/>
        </w:rPr>
        <w:lastRenderedPageBreak/>
        <w:t>which contribute to the risk of stroke and vascular dementia. Increase in blood pressure has been associated with more severe periventricular and subcortical white matter lesions (ischaemic damage), and poorly controlled hypertension has an even higher risk of white matter lesions and thus cognitive impairment than those without hypertension, controlled hypertension or untreated hypertension</w:t>
      </w:r>
      <w:r w:rsidR="00B67BE4">
        <w:rPr>
          <w:rFonts w:ascii="Book Antiqua" w:eastAsia="宋体" w:hAnsi="Book Antiqua" w:cs="Times New Roman" w:hint="eastAsia"/>
          <w:sz w:val="24"/>
          <w:szCs w:val="24"/>
          <w:vertAlign w:val="superscript"/>
          <w:lang w:eastAsia="zh-CN"/>
        </w:rPr>
        <w:t>[30]</w:t>
      </w:r>
      <w:r w:rsidR="00562F6D" w:rsidRPr="00092DA2">
        <w:rPr>
          <w:rFonts w:ascii="Book Antiqua" w:hAnsi="Book Antiqua" w:cs="Times New Roman"/>
          <w:sz w:val="24"/>
          <w:szCs w:val="24"/>
        </w:rPr>
        <w:t xml:space="preserve">. </w:t>
      </w:r>
      <w:r w:rsidRPr="00092DA2">
        <w:rPr>
          <w:rFonts w:ascii="Book Antiqua" w:hAnsi="Book Antiqua" w:cs="Times New Roman"/>
          <w:sz w:val="24"/>
          <w:szCs w:val="24"/>
        </w:rPr>
        <w:t>In the system Europe Study, treatment of hypertensive subjects with calcium channel blockers was associated with a decrease in the incidence of dementia</w:t>
      </w:r>
      <w:r w:rsidR="00B67BE4">
        <w:rPr>
          <w:rFonts w:ascii="Book Antiqua" w:eastAsia="宋体" w:hAnsi="Book Antiqua" w:cs="Times New Roman" w:hint="eastAsia"/>
          <w:sz w:val="24"/>
          <w:szCs w:val="24"/>
          <w:vertAlign w:val="superscript"/>
          <w:lang w:eastAsia="zh-CN"/>
        </w:rPr>
        <w:t>[31]</w:t>
      </w:r>
      <w:r w:rsidRPr="00092DA2">
        <w:rPr>
          <w:rFonts w:ascii="Book Antiqua" w:hAnsi="Book Antiqua" w:cs="Times New Roman"/>
          <w:sz w:val="24"/>
          <w:szCs w:val="24"/>
        </w:rPr>
        <w:t>.</w:t>
      </w:r>
      <w:r w:rsidR="00B67BE4" w:rsidRPr="00092DA2">
        <w:rPr>
          <w:rFonts w:ascii="Book Antiqua" w:hAnsi="Book Antiqua" w:cs="Times New Roman"/>
          <w:sz w:val="24"/>
          <w:szCs w:val="24"/>
        </w:rPr>
        <w:t xml:space="preserve"> </w:t>
      </w:r>
    </w:p>
    <w:p w:rsidR="00D8470D" w:rsidRPr="00092DA2" w:rsidRDefault="00D8470D" w:rsidP="00B67BE4">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Leu</w:t>
      </w:r>
      <w:r w:rsidR="00A5715F" w:rsidRPr="00092DA2">
        <w:rPr>
          <w:rFonts w:ascii="Book Antiqua" w:hAnsi="Book Antiqua" w:cs="Times New Roman"/>
          <w:sz w:val="24"/>
          <w:szCs w:val="24"/>
        </w:rPr>
        <w:t>k</w:t>
      </w:r>
      <w:r w:rsidRPr="00092DA2">
        <w:rPr>
          <w:rFonts w:ascii="Book Antiqua" w:hAnsi="Book Antiqua" w:cs="Times New Roman"/>
          <w:sz w:val="24"/>
          <w:szCs w:val="24"/>
        </w:rPr>
        <w:t xml:space="preserve">oaraiosis has been found to be more prevalent and severe in stroke </w:t>
      </w:r>
      <w:r w:rsidR="00D55A47" w:rsidRPr="00092DA2">
        <w:rPr>
          <w:rFonts w:ascii="Book Antiqua" w:hAnsi="Book Antiqua" w:cs="Times New Roman"/>
          <w:sz w:val="24"/>
          <w:szCs w:val="24"/>
        </w:rPr>
        <w:t xml:space="preserve">patients </w:t>
      </w:r>
      <w:r w:rsidR="00187AC7" w:rsidRPr="00092DA2">
        <w:rPr>
          <w:rFonts w:ascii="Book Antiqua" w:hAnsi="Book Antiqua" w:cs="Times New Roman"/>
          <w:sz w:val="24"/>
          <w:szCs w:val="24"/>
        </w:rPr>
        <w:t>(both ischaemic and haemorrha</w:t>
      </w:r>
      <w:r w:rsidRPr="00092DA2">
        <w:rPr>
          <w:rFonts w:ascii="Book Antiqua" w:hAnsi="Book Antiqua" w:cs="Times New Roman"/>
          <w:sz w:val="24"/>
          <w:szCs w:val="24"/>
        </w:rPr>
        <w:t>gic) compared to normal people. The presence of leu</w:t>
      </w:r>
      <w:r w:rsidR="00A5715F" w:rsidRPr="00092DA2">
        <w:rPr>
          <w:rFonts w:ascii="Book Antiqua" w:hAnsi="Book Antiqua" w:cs="Times New Roman"/>
          <w:sz w:val="24"/>
          <w:szCs w:val="24"/>
        </w:rPr>
        <w:t>k</w:t>
      </w:r>
      <w:r w:rsidRPr="00092DA2">
        <w:rPr>
          <w:rFonts w:ascii="Book Antiqua" w:hAnsi="Book Antiqua" w:cs="Times New Roman"/>
          <w:sz w:val="24"/>
          <w:szCs w:val="24"/>
        </w:rPr>
        <w:t xml:space="preserve">oaraiosis (from its different pathophysiological processes) </w:t>
      </w:r>
      <w:r w:rsidR="00B1253B" w:rsidRPr="00092DA2">
        <w:rPr>
          <w:rFonts w:ascii="Book Antiqua" w:hAnsi="Book Antiqua" w:cs="Times New Roman"/>
          <w:sz w:val="24"/>
          <w:szCs w:val="24"/>
        </w:rPr>
        <w:t xml:space="preserve">has </w:t>
      </w:r>
      <w:r w:rsidRPr="00092DA2">
        <w:rPr>
          <w:rFonts w:ascii="Book Antiqua" w:hAnsi="Book Antiqua" w:cs="Times New Roman"/>
          <w:sz w:val="24"/>
          <w:szCs w:val="24"/>
        </w:rPr>
        <w:t>more than doubles the odd</w:t>
      </w:r>
      <w:r w:rsidR="00583B7E" w:rsidRPr="00092DA2">
        <w:rPr>
          <w:rFonts w:ascii="Book Antiqua" w:hAnsi="Book Antiqua" w:cs="Times New Roman"/>
          <w:sz w:val="24"/>
          <w:szCs w:val="24"/>
        </w:rPr>
        <w:t>s</w:t>
      </w:r>
      <w:r w:rsidRPr="00092DA2">
        <w:rPr>
          <w:rFonts w:ascii="Book Antiqua" w:hAnsi="Book Antiqua" w:cs="Times New Roman"/>
          <w:sz w:val="24"/>
          <w:szCs w:val="24"/>
        </w:rPr>
        <w:t xml:space="preserve"> of stroke and increases the odd</w:t>
      </w:r>
      <w:r w:rsidR="00583B7E" w:rsidRPr="00092DA2">
        <w:rPr>
          <w:rFonts w:ascii="Book Antiqua" w:hAnsi="Book Antiqua" w:cs="Times New Roman"/>
          <w:sz w:val="24"/>
          <w:szCs w:val="24"/>
        </w:rPr>
        <w:t>s</w:t>
      </w:r>
      <w:r w:rsidRPr="00092DA2">
        <w:rPr>
          <w:rFonts w:ascii="Book Antiqua" w:hAnsi="Book Antiqua" w:cs="Times New Roman"/>
          <w:sz w:val="24"/>
          <w:szCs w:val="24"/>
        </w:rPr>
        <w:t xml:space="preserve"> of subsequent dementia by a factor of four</w:t>
      </w:r>
      <w:r w:rsidR="00B67BE4">
        <w:rPr>
          <w:rFonts w:ascii="Book Antiqua" w:eastAsia="宋体" w:hAnsi="Book Antiqua" w:cs="Times New Roman" w:hint="eastAsia"/>
          <w:sz w:val="24"/>
          <w:szCs w:val="24"/>
          <w:vertAlign w:val="superscript"/>
          <w:lang w:eastAsia="zh-CN"/>
        </w:rPr>
        <w:t>[32]</w:t>
      </w:r>
      <w:r w:rsidRPr="00092DA2">
        <w:rPr>
          <w:rFonts w:ascii="Book Antiqua" w:hAnsi="Book Antiqua" w:cs="Times New Roman"/>
          <w:sz w:val="24"/>
          <w:szCs w:val="24"/>
        </w:rPr>
        <w:t xml:space="preserve">. </w:t>
      </w:r>
      <w:r w:rsidR="00583B7E" w:rsidRPr="00092DA2">
        <w:rPr>
          <w:rFonts w:ascii="Book Antiqua" w:hAnsi="Book Antiqua" w:cs="Times New Roman"/>
          <w:sz w:val="24"/>
          <w:szCs w:val="24"/>
        </w:rPr>
        <w:t>Leu</w:t>
      </w:r>
      <w:r w:rsidR="00B1253B" w:rsidRPr="00092DA2">
        <w:rPr>
          <w:rFonts w:ascii="Book Antiqua" w:hAnsi="Book Antiqua" w:cs="Times New Roman"/>
          <w:sz w:val="24"/>
          <w:szCs w:val="24"/>
        </w:rPr>
        <w:t>k</w:t>
      </w:r>
      <w:r w:rsidR="00583B7E" w:rsidRPr="00092DA2">
        <w:rPr>
          <w:rFonts w:ascii="Book Antiqua" w:hAnsi="Book Antiqua" w:cs="Times New Roman"/>
          <w:sz w:val="24"/>
          <w:szCs w:val="24"/>
        </w:rPr>
        <w:t>oaraiosis is</w:t>
      </w:r>
      <w:r w:rsidR="00D55A47" w:rsidRPr="00092DA2">
        <w:rPr>
          <w:rFonts w:ascii="Book Antiqua" w:hAnsi="Book Antiqua" w:cs="Times New Roman"/>
          <w:sz w:val="24"/>
          <w:szCs w:val="24"/>
        </w:rPr>
        <w:t xml:space="preserve"> seen on </w:t>
      </w:r>
      <w:r w:rsidR="00B67BE4" w:rsidRPr="00092DA2">
        <w:rPr>
          <w:rFonts w:ascii="Book Antiqua" w:hAnsi="Book Antiqua" w:cs="Times New Roman"/>
          <w:sz w:val="24"/>
          <w:szCs w:val="24"/>
        </w:rPr>
        <w:t>MRI</w:t>
      </w:r>
      <w:r w:rsidR="00D55A47" w:rsidRPr="00092DA2">
        <w:rPr>
          <w:rFonts w:ascii="Book Antiqua" w:hAnsi="Book Antiqua" w:cs="Times New Roman"/>
          <w:sz w:val="24"/>
          <w:szCs w:val="24"/>
        </w:rPr>
        <w:t xml:space="preserve"> as </w:t>
      </w:r>
      <w:r w:rsidR="00B67BE4">
        <w:rPr>
          <w:rFonts w:ascii="Book Antiqua" w:hAnsi="Book Antiqua" w:cs="Times New Roman"/>
          <w:sz w:val="24"/>
          <w:szCs w:val="24"/>
        </w:rPr>
        <w:t>WMH</w:t>
      </w:r>
      <w:r w:rsidR="00D55A47" w:rsidRPr="00092DA2">
        <w:rPr>
          <w:rFonts w:ascii="Book Antiqua" w:hAnsi="Book Antiqua" w:cs="Times New Roman"/>
          <w:sz w:val="24"/>
          <w:szCs w:val="24"/>
        </w:rPr>
        <w:t xml:space="preserve"> in the periventricular and subcortical white matter regions of the brain. These WMH have been associated with cognitive impairment, increased risk of stroke and dementia</w:t>
      </w:r>
      <w:r w:rsidR="00B67BE4">
        <w:rPr>
          <w:rFonts w:ascii="Book Antiqua" w:eastAsia="宋体" w:hAnsi="Book Antiqua" w:cs="Times New Roman" w:hint="eastAsia"/>
          <w:sz w:val="24"/>
          <w:szCs w:val="24"/>
          <w:vertAlign w:val="superscript"/>
          <w:lang w:eastAsia="zh-CN"/>
        </w:rPr>
        <w:t>[33]</w:t>
      </w:r>
      <w:r w:rsidR="00D55A47" w:rsidRPr="00092DA2">
        <w:rPr>
          <w:rFonts w:ascii="Book Antiqua" w:hAnsi="Book Antiqua" w:cs="Times New Roman"/>
          <w:sz w:val="24"/>
          <w:szCs w:val="24"/>
        </w:rPr>
        <w:t>. Studies have shown that there</w:t>
      </w:r>
      <w:r w:rsidRPr="00092DA2">
        <w:rPr>
          <w:rFonts w:ascii="Book Antiqua" w:hAnsi="Book Antiqua" w:cs="Times New Roman"/>
          <w:sz w:val="24"/>
          <w:szCs w:val="24"/>
        </w:rPr>
        <w:t xml:space="preserve"> might be a genetic basis to the development leu</w:t>
      </w:r>
      <w:r w:rsidR="00B1253B" w:rsidRPr="00092DA2">
        <w:rPr>
          <w:rFonts w:ascii="Book Antiqua" w:hAnsi="Book Antiqua" w:cs="Times New Roman"/>
          <w:sz w:val="24"/>
          <w:szCs w:val="24"/>
        </w:rPr>
        <w:t>k</w:t>
      </w:r>
      <w:r w:rsidRPr="00092DA2">
        <w:rPr>
          <w:rFonts w:ascii="Book Antiqua" w:hAnsi="Book Antiqua" w:cs="Times New Roman"/>
          <w:sz w:val="24"/>
          <w:szCs w:val="24"/>
        </w:rPr>
        <w:t>oaraiosis. The Genetic Epidemiology Network of Arteriopathy (GENOA) estimated the heritability of leu</w:t>
      </w:r>
      <w:r w:rsidR="00B1253B" w:rsidRPr="00092DA2">
        <w:rPr>
          <w:rFonts w:ascii="Book Antiqua" w:hAnsi="Book Antiqua" w:cs="Times New Roman"/>
          <w:sz w:val="24"/>
          <w:szCs w:val="24"/>
        </w:rPr>
        <w:t>k</w:t>
      </w:r>
      <w:r w:rsidRPr="00092DA2">
        <w:rPr>
          <w:rFonts w:ascii="Book Antiqua" w:hAnsi="Book Antiqua" w:cs="Times New Roman"/>
          <w:sz w:val="24"/>
          <w:szCs w:val="24"/>
        </w:rPr>
        <w:t>oaraiosis at 0.82</w:t>
      </w:r>
      <w:r w:rsidR="00B67BE4">
        <w:rPr>
          <w:rFonts w:ascii="Book Antiqua" w:eastAsia="宋体" w:hAnsi="Book Antiqua" w:cs="Times New Roman" w:hint="eastAsia"/>
          <w:sz w:val="24"/>
          <w:szCs w:val="24"/>
          <w:lang w:eastAsia="zh-CN"/>
        </w:rPr>
        <w:t xml:space="preserve"> </w:t>
      </w:r>
      <w:r w:rsidRPr="00092DA2">
        <w:rPr>
          <w:rFonts w:ascii="Book Antiqua" w:hAnsi="Book Antiqua" w:cs="Times New Roman"/>
          <w:sz w:val="24"/>
          <w:szCs w:val="24"/>
        </w:rPr>
        <w:t xml:space="preserve">± 0.102 (SE) </w:t>
      </w:r>
      <w:r w:rsidRPr="00B67BE4">
        <w:rPr>
          <w:rFonts w:ascii="Book Antiqua" w:hAnsi="Book Antiqua" w:cs="Times New Roman"/>
          <w:i/>
          <w:sz w:val="24"/>
          <w:szCs w:val="24"/>
        </w:rPr>
        <w:t>P</w:t>
      </w:r>
      <w:r w:rsidRPr="00092DA2">
        <w:rPr>
          <w:rFonts w:ascii="Book Antiqua" w:hAnsi="Book Antiqua" w:cs="Times New Roman"/>
          <w:sz w:val="24"/>
          <w:szCs w:val="24"/>
        </w:rPr>
        <w:t xml:space="preserve"> (&lt;</w:t>
      </w:r>
      <w:r w:rsidR="00B67BE4">
        <w:rPr>
          <w:rFonts w:ascii="Book Antiqua" w:eastAsia="宋体" w:hAnsi="Book Antiqua" w:cs="Times New Roman" w:hint="eastAsia"/>
          <w:sz w:val="24"/>
          <w:szCs w:val="24"/>
          <w:lang w:eastAsia="zh-CN"/>
        </w:rPr>
        <w:t xml:space="preserve"> </w:t>
      </w:r>
      <w:r w:rsidRPr="00092DA2">
        <w:rPr>
          <w:rFonts w:ascii="Book Antiqua" w:hAnsi="Book Antiqua" w:cs="Times New Roman"/>
          <w:sz w:val="24"/>
          <w:szCs w:val="24"/>
        </w:rPr>
        <w:t>0.0001), showing a strong genetic influence on the susceptibility of leu</w:t>
      </w:r>
      <w:r w:rsidR="00B1253B" w:rsidRPr="00092DA2">
        <w:rPr>
          <w:rFonts w:ascii="Book Antiqua" w:hAnsi="Book Antiqua" w:cs="Times New Roman"/>
          <w:sz w:val="24"/>
          <w:szCs w:val="24"/>
        </w:rPr>
        <w:t>k</w:t>
      </w:r>
      <w:r w:rsidRPr="00092DA2">
        <w:rPr>
          <w:rFonts w:ascii="Book Antiqua" w:hAnsi="Book Antiqua" w:cs="Times New Roman"/>
          <w:sz w:val="24"/>
          <w:szCs w:val="24"/>
        </w:rPr>
        <w:t>oaraiosis and thus the risk to cognitive impairment and dementia</w:t>
      </w:r>
      <w:r w:rsidR="00B67BE4">
        <w:rPr>
          <w:rFonts w:ascii="Book Antiqua" w:eastAsia="宋体" w:hAnsi="Book Antiqua" w:cs="Times New Roman" w:hint="eastAsia"/>
          <w:sz w:val="24"/>
          <w:szCs w:val="24"/>
          <w:vertAlign w:val="superscript"/>
          <w:lang w:eastAsia="zh-CN"/>
        </w:rPr>
        <w:t>[34]</w:t>
      </w:r>
      <w:r w:rsidRPr="00092DA2">
        <w:rPr>
          <w:rFonts w:ascii="Book Antiqua" w:hAnsi="Book Antiqua" w:cs="Times New Roman"/>
          <w:sz w:val="24"/>
          <w:szCs w:val="24"/>
        </w:rPr>
        <w:t xml:space="preserve">. </w:t>
      </w:r>
      <w:r w:rsidR="00D55A47" w:rsidRPr="00092DA2">
        <w:rPr>
          <w:rFonts w:ascii="Book Antiqua" w:hAnsi="Book Antiqua" w:cs="Times New Roman"/>
          <w:sz w:val="24"/>
          <w:szCs w:val="24"/>
        </w:rPr>
        <w:t>It</w:t>
      </w:r>
      <w:r w:rsidRPr="00092DA2">
        <w:rPr>
          <w:rFonts w:ascii="Book Antiqua" w:hAnsi="Book Antiqua" w:cs="Times New Roman"/>
          <w:sz w:val="24"/>
          <w:szCs w:val="24"/>
        </w:rPr>
        <w:t xml:space="preserve"> is a prominent feature of Cerebral Autosomal Dominant Arteriopathy with Subcortical Infarcts and Leu</w:t>
      </w:r>
      <w:r w:rsidR="00B1253B" w:rsidRPr="00092DA2">
        <w:rPr>
          <w:rFonts w:ascii="Book Antiqua" w:hAnsi="Book Antiqua" w:cs="Times New Roman"/>
          <w:sz w:val="24"/>
          <w:szCs w:val="24"/>
        </w:rPr>
        <w:t>k</w:t>
      </w:r>
      <w:r w:rsidRPr="00092DA2">
        <w:rPr>
          <w:rFonts w:ascii="Book Antiqua" w:hAnsi="Book Antiqua" w:cs="Times New Roman"/>
          <w:sz w:val="24"/>
          <w:szCs w:val="24"/>
        </w:rPr>
        <w:t xml:space="preserve">oencephalopathy (CADASIL) </w:t>
      </w:r>
      <w:r w:rsidR="00D55A47" w:rsidRPr="00092DA2">
        <w:rPr>
          <w:rFonts w:ascii="Book Antiqua" w:hAnsi="Book Antiqua" w:cs="Times New Roman"/>
          <w:sz w:val="24"/>
          <w:szCs w:val="24"/>
        </w:rPr>
        <w:t xml:space="preserve">and is associated </w:t>
      </w:r>
      <w:r w:rsidRPr="00092DA2">
        <w:rPr>
          <w:rFonts w:ascii="Book Antiqua" w:hAnsi="Book Antiqua" w:cs="Times New Roman"/>
          <w:sz w:val="24"/>
          <w:szCs w:val="24"/>
        </w:rPr>
        <w:t>with increased vulnerability of the brain to ischaemic injury</w:t>
      </w:r>
      <w:r w:rsidR="00B67BE4">
        <w:rPr>
          <w:rFonts w:ascii="Book Antiqua" w:eastAsia="宋体" w:hAnsi="Book Antiqua" w:cs="Times New Roman" w:hint="eastAsia"/>
          <w:sz w:val="24"/>
          <w:szCs w:val="24"/>
          <w:vertAlign w:val="superscript"/>
          <w:lang w:eastAsia="zh-CN"/>
        </w:rPr>
        <w:t>[35]</w:t>
      </w:r>
      <w:r w:rsidRPr="00092DA2">
        <w:rPr>
          <w:rFonts w:ascii="Book Antiqua" w:hAnsi="Book Antiqua" w:cs="Times New Roman"/>
          <w:sz w:val="24"/>
          <w:szCs w:val="24"/>
        </w:rPr>
        <w:t xml:space="preserve">. CADASIL is an inheritable cause of vascular dementia. </w:t>
      </w:r>
      <w:r w:rsidR="00D55A47" w:rsidRPr="00092DA2">
        <w:rPr>
          <w:rFonts w:ascii="Book Antiqua" w:hAnsi="Book Antiqua" w:cs="Times New Roman"/>
          <w:sz w:val="24"/>
          <w:szCs w:val="24"/>
        </w:rPr>
        <w:t>Leu</w:t>
      </w:r>
      <w:r w:rsidR="00B1253B" w:rsidRPr="00092DA2">
        <w:rPr>
          <w:rFonts w:ascii="Book Antiqua" w:hAnsi="Book Antiqua" w:cs="Times New Roman"/>
          <w:sz w:val="24"/>
          <w:szCs w:val="24"/>
        </w:rPr>
        <w:t>k</w:t>
      </w:r>
      <w:r w:rsidR="00D55A47" w:rsidRPr="00092DA2">
        <w:rPr>
          <w:rFonts w:ascii="Book Antiqua" w:hAnsi="Book Antiqua" w:cs="Times New Roman"/>
          <w:sz w:val="24"/>
          <w:szCs w:val="24"/>
        </w:rPr>
        <w:t>oaraiosis also has a sporadic form which</w:t>
      </w:r>
      <w:r w:rsidRPr="00092DA2">
        <w:rPr>
          <w:rFonts w:ascii="Book Antiqua" w:hAnsi="Book Antiqua" w:cs="Times New Roman"/>
          <w:sz w:val="24"/>
          <w:szCs w:val="24"/>
        </w:rPr>
        <w:t xml:space="preserve"> is</w:t>
      </w:r>
      <w:r w:rsidR="00D55A47" w:rsidRPr="00092DA2">
        <w:rPr>
          <w:rFonts w:ascii="Book Antiqua" w:hAnsi="Book Antiqua" w:cs="Times New Roman"/>
          <w:sz w:val="24"/>
          <w:szCs w:val="24"/>
        </w:rPr>
        <w:t xml:space="preserve"> also</w:t>
      </w:r>
      <w:r w:rsidRPr="00092DA2">
        <w:rPr>
          <w:rFonts w:ascii="Book Antiqua" w:hAnsi="Book Antiqua" w:cs="Times New Roman"/>
          <w:sz w:val="24"/>
          <w:szCs w:val="24"/>
        </w:rPr>
        <w:t xml:space="preserve"> associated with stroke risk factors such as hypertension and diabetes</w:t>
      </w:r>
      <w:r w:rsidR="00B67BE4">
        <w:rPr>
          <w:rFonts w:ascii="Book Antiqua" w:eastAsia="宋体" w:hAnsi="Book Antiqua" w:cs="Times New Roman" w:hint="eastAsia"/>
          <w:sz w:val="24"/>
          <w:szCs w:val="24"/>
          <w:vertAlign w:val="superscript"/>
          <w:lang w:eastAsia="zh-CN"/>
        </w:rPr>
        <w:t>[32]</w:t>
      </w:r>
      <w:r w:rsidRPr="00092DA2">
        <w:rPr>
          <w:rFonts w:ascii="Book Antiqua" w:hAnsi="Book Antiqua" w:cs="Times New Roman"/>
          <w:sz w:val="24"/>
          <w:szCs w:val="24"/>
        </w:rPr>
        <w:t>.</w:t>
      </w:r>
      <w:r w:rsidRPr="00092DA2">
        <w:rPr>
          <w:rFonts w:ascii="Book Antiqua" w:hAnsi="Book Antiqua" w:cs="Arial"/>
          <w:sz w:val="24"/>
          <w:szCs w:val="24"/>
        </w:rPr>
        <w:t xml:space="preserve"> </w:t>
      </w:r>
      <w:r w:rsidRPr="00092DA2">
        <w:rPr>
          <w:rFonts w:ascii="Book Antiqua" w:hAnsi="Book Antiqua" w:cs="Times New Roman"/>
          <w:sz w:val="24"/>
          <w:szCs w:val="24"/>
        </w:rPr>
        <w:t> Patients with silent brain infarcts and leu</w:t>
      </w:r>
      <w:r w:rsidR="00B1253B" w:rsidRPr="00092DA2">
        <w:rPr>
          <w:rFonts w:ascii="Book Antiqua" w:hAnsi="Book Antiqua" w:cs="Times New Roman"/>
          <w:sz w:val="24"/>
          <w:szCs w:val="24"/>
        </w:rPr>
        <w:t>k</w:t>
      </w:r>
      <w:r w:rsidRPr="00092DA2">
        <w:rPr>
          <w:rFonts w:ascii="Book Antiqua" w:hAnsi="Book Antiqua" w:cs="Times New Roman"/>
          <w:sz w:val="24"/>
          <w:szCs w:val="24"/>
        </w:rPr>
        <w:t>oaraiosis at baseline are at an increased long-term risk for recurrent stroke, cognitive decline, and dementia</w:t>
      </w:r>
      <w:r w:rsidR="00B67BE4">
        <w:rPr>
          <w:rFonts w:ascii="Book Antiqua" w:eastAsia="宋体" w:hAnsi="Book Antiqua" w:cs="Times New Roman" w:hint="eastAsia"/>
          <w:sz w:val="24"/>
          <w:szCs w:val="24"/>
          <w:vertAlign w:val="superscript"/>
          <w:lang w:eastAsia="zh-CN"/>
        </w:rPr>
        <w:t>[36]</w:t>
      </w:r>
      <w:r w:rsidRPr="00092DA2">
        <w:rPr>
          <w:rFonts w:ascii="Book Antiqua" w:hAnsi="Book Antiqua" w:cs="Times New Roman"/>
          <w:sz w:val="24"/>
          <w:szCs w:val="24"/>
        </w:rPr>
        <w:t>. A family based study design in generally healthy individuals found the heritability of WMH in individuals aged 55</w:t>
      </w:r>
      <w:r w:rsidR="00B1253B" w:rsidRPr="00092DA2">
        <w:rPr>
          <w:rFonts w:ascii="Book Antiqua" w:hAnsi="Book Antiqua" w:cs="Times New Roman"/>
          <w:sz w:val="24"/>
          <w:szCs w:val="24"/>
        </w:rPr>
        <w:t xml:space="preserve"> </w:t>
      </w:r>
      <w:r w:rsidRPr="00092DA2">
        <w:rPr>
          <w:rFonts w:ascii="Book Antiqua" w:hAnsi="Book Antiqua" w:cs="Times New Roman"/>
          <w:sz w:val="24"/>
          <w:szCs w:val="24"/>
        </w:rPr>
        <w:t>years of age and over to be 0.68 (</w:t>
      </w:r>
      <w:r w:rsidRPr="00B67BE4">
        <w:rPr>
          <w:rFonts w:ascii="Book Antiqua" w:hAnsi="Book Antiqua" w:cs="Times New Roman"/>
          <w:i/>
          <w:sz w:val="24"/>
          <w:szCs w:val="24"/>
        </w:rPr>
        <w:t>P</w:t>
      </w:r>
      <w:r w:rsidRPr="00092DA2">
        <w:rPr>
          <w:rFonts w:ascii="Book Antiqua" w:hAnsi="Book Antiqua" w:cs="Times New Roman"/>
          <w:sz w:val="24"/>
          <w:szCs w:val="24"/>
        </w:rPr>
        <w:t xml:space="preserve"> &lt;</w:t>
      </w:r>
      <w:r w:rsidR="00B67BE4">
        <w:rPr>
          <w:rFonts w:ascii="Book Antiqua" w:eastAsia="宋体" w:hAnsi="Book Antiqua" w:cs="Times New Roman" w:hint="eastAsia"/>
          <w:sz w:val="24"/>
          <w:szCs w:val="24"/>
          <w:lang w:eastAsia="zh-CN"/>
        </w:rPr>
        <w:t xml:space="preserve"> </w:t>
      </w:r>
      <w:r w:rsidRPr="00092DA2">
        <w:rPr>
          <w:rFonts w:ascii="Book Antiqua" w:hAnsi="Book Antiqua" w:cs="Times New Roman"/>
          <w:sz w:val="24"/>
          <w:szCs w:val="24"/>
        </w:rPr>
        <w:t>0.0001) with heritability being higher in females than males</w:t>
      </w:r>
      <w:r w:rsidR="00B67BE4">
        <w:rPr>
          <w:rFonts w:ascii="Book Antiqua" w:eastAsia="宋体" w:hAnsi="Book Antiqua" w:cs="Times New Roman" w:hint="eastAsia"/>
          <w:sz w:val="24"/>
          <w:szCs w:val="24"/>
          <w:vertAlign w:val="superscript"/>
          <w:lang w:eastAsia="zh-CN"/>
        </w:rPr>
        <w:t>[37]</w:t>
      </w:r>
      <w:r w:rsidRPr="00092DA2">
        <w:rPr>
          <w:rFonts w:ascii="Book Antiqua" w:hAnsi="Book Antiqua" w:cs="Times New Roman"/>
          <w:sz w:val="24"/>
          <w:szCs w:val="24"/>
        </w:rPr>
        <w:t xml:space="preserve">. There is </w:t>
      </w:r>
      <w:r w:rsidR="00B1253B" w:rsidRPr="00092DA2">
        <w:rPr>
          <w:rFonts w:ascii="Book Antiqua" w:hAnsi="Book Antiqua" w:cs="Times New Roman"/>
          <w:sz w:val="24"/>
          <w:szCs w:val="24"/>
        </w:rPr>
        <w:t xml:space="preserve">a </w:t>
      </w:r>
      <w:r w:rsidRPr="00092DA2">
        <w:rPr>
          <w:rFonts w:ascii="Book Antiqua" w:hAnsi="Book Antiqua" w:cs="Times New Roman"/>
          <w:sz w:val="24"/>
          <w:szCs w:val="24"/>
        </w:rPr>
        <w:t>significant evidence that a gene influencing WMH is located on chromosome 4p</w:t>
      </w:r>
      <w:r w:rsidR="00BC6932">
        <w:rPr>
          <w:rFonts w:ascii="Book Antiqua" w:eastAsia="宋体" w:hAnsi="Book Antiqua" w:cs="Times New Roman" w:hint="eastAsia"/>
          <w:sz w:val="24"/>
          <w:szCs w:val="24"/>
          <w:vertAlign w:val="superscript"/>
          <w:lang w:eastAsia="zh-CN"/>
        </w:rPr>
        <w:t>[38]</w:t>
      </w:r>
      <w:r w:rsidR="00B1253B" w:rsidRPr="00092DA2">
        <w:rPr>
          <w:rFonts w:ascii="Book Antiqua" w:hAnsi="Book Antiqua" w:cs="Times New Roman"/>
          <w:sz w:val="24"/>
          <w:szCs w:val="24"/>
        </w:rPr>
        <w:t>.</w:t>
      </w:r>
      <w:r w:rsidRPr="00092DA2">
        <w:rPr>
          <w:rFonts w:ascii="Book Antiqua" w:hAnsi="Book Antiqua" w:cs="Times New Roman"/>
          <w:sz w:val="24"/>
          <w:szCs w:val="24"/>
        </w:rPr>
        <w:t xml:space="preserve"> This implies that the tendency of the cerebrovascular system to damaging changes by the cardiovascular risk factors such as hypertension </w:t>
      </w:r>
      <w:r w:rsidR="00D55A47" w:rsidRPr="00092DA2">
        <w:rPr>
          <w:rFonts w:ascii="Book Antiqua" w:hAnsi="Book Antiqua" w:cs="Times New Roman"/>
          <w:sz w:val="24"/>
          <w:szCs w:val="24"/>
        </w:rPr>
        <w:t xml:space="preserve">may be </w:t>
      </w:r>
      <w:r w:rsidR="002A7F2F" w:rsidRPr="00092DA2">
        <w:rPr>
          <w:rFonts w:ascii="Book Antiqua" w:hAnsi="Book Antiqua" w:cs="Times New Roman"/>
          <w:sz w:val="24"/>
          <w:szCs w:val="24"/>
        </w:rPr>
        <w:t xml:space="preserve">inherited and therefore may serve as a non-modifiable risk factor or predisposing factor to VCI, with hypertension acting on this </w:t>
      </w:r>
      <w:r w:rsidR="002A7F2F" w:rsidRPr="00092DA2">
        <w:rPr>
          <w:rFonts w:ascii="Book Antiqua" w:hAnsi="Book Antiqua" w:cs="Times New Roman"/>
          <w:sz w:val="24"/>
          <w:szCs w:val="24"/>
        </w:rPr>
        <w:lastRenderedPageBreak/>
        <w:t>predisposition and making the brain more vulnerable</w:t>
      </w:r>
      <w:r w:rsidR="00583B7E" w:rsidRPr="00092DA2">
        <w:rPr>
          <w:rFonts w:ascii="Book Antiqua" w:hAnsi="Book Antiqua" w:cs="Times New Roman"/>
          <w:sz w:val="24"/>
          <w:szCs w:val="24"/>
        </w:rPr>
        <w:t xml:space="preserve"> to</w:t>
      </w:r>
      <w:r w:rsidR="002A7F2F" w:rsidRPr="00092DA2">
        <w:rPr>
          <w:rFonts w:ascii="Book Antiqua" w:hAnsi="Book Antiqua" w:cs="Times New Roman"/>
          <w:sz w:val="24"/>
          <w:szCs w:val="24"/>
        </w:rPr>
        <w:t xml:space="preserve"> damage. S</w:t>
      </w:r>
      <w:r w:rsidRPr="00092DA2">
        <w:rPr>
          <w:rFonts w:ascii="Book Antiqua" w:hAnsi="Book Antiqua" w:cs="Times New Roman"/>
          <w:sz w:val="24"/>
          <w:szCs w:val="24"/>
        </w:rPr>
        <w:t xml:space="preserve">trategies that aim to prevent the onset of VCI by early identification and </w:t>
      </w:r>
      <w:r w:rsidR="002A7F2F" w:rsidRPr="00092DA2">
        <w:rPr>
          <w:rFonts w:ascii="Book Antiqua" w:hAnsi="Book Antiqua" w:cs="Times New Roman"/>
          <w:sz w:val="24"/>
          <w:szCs w:val="24"/>
        </w:rPr>
        <w:t xml:space="preserve">prompt and </w:t>
      </w:r>
      <w:r w:rsidRPr="00092DA2">
        <w:rPr>
          <w:rFonts w:ascii="Book Antiqua" w:hAnsi="Book Antiqua" w:cs="Times New Roman"/>
          <w:sz w:val="24"/>
          <w:szCs w:val="24"/>
        </w:rPr>
        <w:t>adequate treatment of such factors would go a long way in reducing the</w:t>
      </w:r>
      <w:r w:rsidR="00E62BA1" w:rsidRPr="00092DA2">
        <w:rPr>
          <w:rFonts w:ascii="Book Antiqua" w:hAnsi="Book Antiqua" w:cs="Times New Roman"/>
          <w:sz w:val="24"/>
          <w:szCs w:val="24"/>
        </w:rPr>
        <w:t xml:space="preserve"> incidence, prevalence,</w:t>
      </w:r>
      <w:r w:rsidRPr="00092DA2">
        <w:rPr>
          <w:rFonts w:ascii="Book Antiqua" w:hAnsi="Book Antiqua" w:cs="Times New Roman"/>
          <w:sz w:val="24"/>
          <w:szCs w:val="24"/>
        </w:rPr>
        <w:t xml:space="preserve"> economic and care giver burden of VCI.</w:t>
      </w:r>
    </w:p>
    <w:p w:rsidR="00D8470D" w:rsidRPr="00092DA2" w:rsidRDefault="00D8470D" w:rsidP="00092DA2">
      <w:pPr>
        <w:spacing w:after="0" w:line="360" w:lineRule="auto"/>
        <w:jc w:val="both"/>
        <w:rPr>
          <w:rFonts w:ascii="Book Antiqua" w:hAnsi="Book Antiqua" w:cs="Times New Roman"/>
          <w:sz w:val="24"/>
          <w:szCs w:val="24"/>
        </w:rPr>
      </w:pPr>
    </w:p>
    <w:p w:rsidR="009F1204" w:rsidRPr="00092DA2" w:rsidRDefault="00BC6932"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t>PATHOPHYSIOLOGY OF VCI</w:t>
      </w:r>
    </w:p>
    <w:p w:rsidR="00B36316" w:rsidRPr="00092DA2" w:rsidRDefault="004F63D3"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Within the brain, there are</w:t>
      </w:r>
      <w:r w:rsidR="00A61304">
        <w:rPr>
          <w:rFonts w:ascii="Book Antiqua" w:hAnsi="Book Antiqua" w:cs="Times New Roman"/>
          <w:sz w:val="24"/>
          <w:szCs w:val="24"/>
        </w:rPr>
        <w:t xml:space="preserve"> control mechanisms that ensure</w:t>
      </w:r>
      <w:r w:rsidR="00B36316" w:rsidRPr="00092DA2">
        <w:rPr>
          <w:rFonts w:ascii="Book Antiqua" w:hAnsi="Book Antiqua" w:cs="Times New Roman"/>
          <w:sz w:val="24"/>
          <w:szCs w:val="24"/>
        </w:rPr>
        <w:t xml:space="preserve"> </w:t>
      </w:r>
      <w:r w:rsidR="00E62BA1" w:rsidRPr="00092DA2">
        <w:rPr>
          <w:rFonts w:ascii="Book Antiqua" w:hAnsi="Book Antiqua" w:cs="Times New Roman"/>
          <w:sz w:val="24"/>
          <w:szCs w:val="24"/>
        </w:rPr>
        <w:t>adequate perfusion to meet its metabolic demands</w:t>
      </w:r>
      <w:r w:rsidRPr="00092DA2">
        <w:rPr>
          <w:rFonts w:ascii="Book Antiqua" w:hAnsi="Book Antiqua" w:cs="Times New Roman"/>
          <w:sz w:val="24"/>
          <w:szCs w:val="24"/>
        </w:rPr>
        <w:t xml:space="preserve">. At times of increased brain activity and metabolism, cerebral blood flow increases to meet metabolic demands and </w:t>
      </w:r>
      <w:r w:rsidR="00442E89" w:rsidRPr="00092DA2">
        <w:rPr>
          <w:rFonts w:ascii="Book Antiqua" w:hAnsi="Book Antiqua" w:cs="Times New Roman"/>
          <w:sz w:val="24"/>
          <w:szCs w:val="24"/>
        </w:rPr>
        <w:t xml:space="preserve">to </w:t>
      </w:r>
      <w:r w:rsidRPr="00092DA2">
        <w:rPr>
          <w:rFonts w:ascii="Book Antiqua" w:hAnsi="Book Antiqua" w:cs="Times New Roman"/>
          <w:sz w:val="24"/>
          <w:szCs w:val="24"/>
        </w:rPr>
        <w:t xml:space="preserve">clear metabolic waste. This </w:t>
      </w:r>
      <w:r w:rsidR="00A748E6" w:rsidRPr="00092DA2">
        <w:rPr>
          <w:rFonts w:ascii="Book Antiqua" w:hAnsi="Book Antiqua" w:cs="Times New Roman"/>
          <w:sz w:val="24"/>
          <w:szCs w:val="24"/>
        </w:rPr>
        <w:t>is termed functional hyperaemia</w:t>
      </w:r>
      <w:r w:rsidR="00BC6932">
        <w:rPr>
          <w:rFonts w:ascii="Book Antiqua" w:eastAsia="宋体" w:hAnsi="Book Antiqua" w:cs="Times New Roman" w:hint="eastAsia"/>
          <w:sz w:val="24"/>
          <w:szCs w:val="24"/>
          <w:vertAlign w:val="superscript"/>
          <w:lang w:eastAsia="zh-CN"/>
        </w:rPr>
        <w:t>[39]</w:t>
      </w:r>
      <w:r w:rsidR="00A748E6" w:rsidRPr="00092DA2">
        <w:rPr>
          <w:rFonts w:ascii="Book Antiqua" w:hAnsi="Book Antiqua" w:cs="Times New Roman"/>
          <w:sz w:val="24"/>
          <w:szCs w:val="24"/>
        </w:rPr>
        <w:t xml:space="preserve">. </w:t>
      </w:r>
      <w:r w:rsidR="00F8511D" w:rsidRPr="00092DA2">
        <w:rPr>
          <w:rFonts w:ascii="Book Antiqua" w:hAnsi="Book Antiqua" w:cs="Times New Roman"/>
          <w:sz w:val="24"/>
          <w:szCs w:val="24"/>
        </w:rPr>
        <w:t>Cerebral autoregulation is a</w:t>
      </w:r>
      <w:r w:rsidR="00E62BA1" w:rsidRPr="00092DA2">
        <w:rPr>
          <w:rFonts w:ascii="Book Antiqua" w:hAnsi="Book Antiqua" w:cs="Times New Roman"/>
          <w:sz w:val="24"/>
          <w:szCs w:val="24"/>
        </w:rPr>
        <w:t>nother</w:t>
      </w:r>
      <w:r w:rsidR="00F8511D" w:rsidRPr="00092DA2">
        <w:rPr>
          <w:rFonts w:ascii="Book Antiqua" w:hAnsi="Book Antiqua" w:cs="Times New Roman"/>
          <w:sz w:val="24"/>
          <w:szCs w:val="24"/>
        </w:rPr>
        <w:t xml:space="preserve"> mechanism in which cerebral blood vessels are able to maintain a relatively stable cerebral blood flow despite changes in arterial blood pressure. These above mechanism</w:t>
      </w:r>
      <w:r w:rsidR="00583B7E" w:rsidRPr="00092DA2">
        <w:rPr>
          <w:rFonts w:ascii="Book Antiqua" w:hAnsi="Book Antiqua" w:cs="Times New Roman"/>
          <w:sz w:val="24"/>
          <w:szCs w:val="24"/>
        </w:rPr>
        <w:t>s</w:t>
      </w:r>
      <w:r w:rsidR="00F8511D" w:rsidRPr="00092DA2">
        <w:rPr>
          <w:rFonts w:ascii="Book Antiqua" w:hAnsi="Book Antiqua" w:cs="Times New Roman"/>
          <w:sz w:val="24"/>
          <w:szCs w:val="24"/>
        </w:rPr>
        <w:t xml:space="preserve"> are able to </w:t>
      </w:r>
      <w:r w:rsidR="00E62BA1" w:rsidRPr="00092DA2">
        <w:rPr>
          <w:rFonts w:ascii="Book Antiqua" w:hAnsi="Book Antiqua" w:cs="Times New Roman"/>
          <w:sz w:val="24"/>
          <w:szCs w:val="24"/>
        </w:rPr>
        <w:t>regulate</w:t>
      </w:r>
      <w:r w:rsidR="00F8511D" w:rsidRPr="00092DA2">
        <w:rPr>
          <w:rFonts w:ascii="Book Antiqua" w:hAnsi="Book Antiqua" w:cs="Times New Roman"/>
          <w:sz w:val="24"/>
          <w:szCs w:val="24"/>
        </w:rPr>
        <w:t xml:space="preserve"> cerebral blood flow within 60 and 150</w:t>
      </w:r>
      <w:r w:rsidR="00BC6932">
        <w:rPr>
          <w:rFonts w:ascii="Book Antiqua" w:eastAsia="宋体" w:hAnsi="Book Antiqua" w:cs="Times New Roman" w:hint="eastAsia"/>
          <w:sz w:val="24"/>
          <w:szCs w:val="24"/>
          <w:lang w:eastAsia="zh-CN"/>
        </w:rPr>
        <w:t xml:space="preserve"> </w:t>
      </w:r>
      <w:r w:rsidR="00F8511D" w:rsidRPr="00092DA2">
        <w:rPr>
          <w:rFonts w:ascii="Book Antiqua" w:hAnsi="Book Antiqua" w:cs="Times New Roman"/>
          <w:sz w:val="24"/>
          <w:szCs w:val="24"/>
        </w:rPr>
        <w:t>mmHg mean arterial blood pressure</w:t>
      </w:r>
      <w:r w:rsidR="00BC6932">
        <w:rPr>
          <w:rFonts w:ascii="Book Antiqua" w:eastAsia="宋体" w:hAnsi="Book Antiqua" w:cs="Times New Roman" w:hint="eastAsia"/>
          <w:sz w:val="24"/>
          <w:szCs w:val="24"/>
          <w:vertAlign w:val="superscript"/>
          <w:lang w:eastAsia="zh-CN"/>
        </w:rPr>
        <w:t>[40]</w:t>
      </w:r>
      <w:r w:rsidR="00F8511D" w:rsidRPr="00092DA2">
        <w:rPr>
          <w:rFonts w:ascii="Book Antiqua" w:hAnsi="Book Antiqua" w:cs="Times New Roman"/>
          <w:sz w:val="24"/>
          <w:szCs w:val="24"/>
        </w:rPr>
        <w:t xml:space="preserve">. </w:t>
      </w:r>
      <w:r w:rsidR="00583B7E" w:rsidRPr="00092DA2">
        <w:rPr>
          <w:rFonts w:ascii="Book Antiqua" w:hAnsi="Book Antiqua" w:cs="Times New Roman"/>
          <w:sz w:val="24"/>
          <w:szCs w:val="24"/>
        </w:rPr>
        <w:t>Aging and hypertension act</w:t>
      </w:r>
      <w:r w:rsidR="00E62BA1" w:rsidRPr="00092DA2">
        <w:rPr>
          <w:rFonts w:ascii="Book Antiqua" w:hAnsi="Book Antiqua" w:cs="Times New Roman"/>
          <w:sz w:val="24"/>
          <w:szCs w:val="24"/>
        </w:rPr>
        <w:t xml:space="preserve"> independently on these mechanisms, altering the range of mean arterial pressure at which cerebral blood flow is regulated.</w:t>
      </w:r>
    </w:p>
    <w:p w:rsidR="009F1204" w:rsidRPr="00092DA2" w:rsidRDefault="00996783" w:rsidP="00BC6932">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 xml:space="preserve">Aging brings with changes </w:t>
      </w:r>
      <w:r w:rsidR="00442E89" w:rsidRPr="00092DA2">
        <w:rPr>
          <w:rFonts w:ascii="Book Antiqua" w:hAnsi="Book Antiqua" w:cs="Times New Roman"/>
          <w:sz w:val="24"/>
          <w:szCs w:val="24"/>
        </w:rPr>
        <w:t>in</w:t>
      </w:r>
      <w:r w:rsidRPr="00092DA2">
        <w:rPr>
          <w:rFonts w:ascii="Book Antiqua" w:hAnsi="Book Antiqua" w:cs="Times New Roman"/>
          <w:sz w:val="24"/>
          <w:szCs w:val="24"/>
        </w:rPr>
        <w:t xml:space="preserve"> cerebral blood flow, with decreased numbers of capillaries, thickened fibrotic basal membrane, some degenerative processes </w:t>
      </w:r>
      <w:r w:rsidR="00583B7E" w:rsidRPr="00092DA2">
        <w:rPr>
          <w:rFonts w:ascii="Book Antiqua" w:hAnsi="Book Antiqua" w:cs="Times New Roman"/>
          <w:sz w:val="24"/>
          <w:szCs w:val="24"/>
        </w:rPr>
        <w:t>which contributes</w:t>
      </w:r>
      <w:r w:rsidRPr="00092DA2">
        <w:rPr>
          <w:rFonts w:ascii="Book Antiqua" w:hAnsi="Book Antiqua" w:cs="Times New Roman"/>
          <w:sz w:val="24"/>
          <w:szCs w:val="24"/>
        </w:rPr>
        <w:t xml:space="preserve"> to decrease in cerebral perfusion, depletion of cerebrovascular reserve, and susceptibility of t</w:t>
      </w:r>
      <w:r w:rsidR="00B36316" w:rsidRPr="00092DA2">
        <w:rPr>
          <w:rFonts w:ascii="Book Antiqua" w:hAnsi="Book Antiqua" w:cs="Times New Roman"/>
          <w:sz w:val="24"/>
          <w:szCs w:val="24"/>
        </w:rPr>
        <w:t>he brain to vascular insufficien</w:t>
      </w:r>
      <w:r w:rsidRPr="00092DA2">
        <w:rPr>
          <w:rFonts w:ascii="Book Antiqua" w:hAnsi="Book Antiqua" w:cs="Times New Roman"/>
          <w:sz w:val="24"/>
          <w:szCs w:val="24"/>
        </w:rPr>
        <w:t>cy and ischaemic injury</w:t>
      </w:r>
      <w:r w:rsidR="00BC6932">
        <w:rPr>
          <w:rFonts w:ascii="Book Antiqua" w:eastAsia="宋体" w:hAnsi="Book Antiqua" w:cs="Times New Roman" w:hint="eastAsia"/>
          <w:sz w:val="24"/>
          <w:szCs w:val="24"/>
          <w:vertAlign w:val="superscript"/>
          <w:lang w:eastAsia="zh-CN"/>
        </w:rPr>
        <w:t>[41,42]</w:t>
      </w:r>
      <w:r w:rsidR="00B36316" w:rsidRPr="00092DA2">
        <w:rPr>
          <w:rFonts w:ascii="Book Antiqua" w:hAnsi="Book Antiqua" w:cs="Times New Roman"/>
          <w:sz w:val="24"/>
          <w:szCs w:val="24"/>
        </w:rPr>
        <w:t>.</w:t>
      </w:r>
      <w:r w:rsidR="00BC6932" w:rsidRPr="00092DA2">
        <w:rPr>
          <w:rFonts w:ascii="Book Antiqua" w:hAnsi="Book Antiqua" w:cs="Times New Roman"/>
          <w:sz w:val="24"/>
          <w:szCs w:val="24"/>
        </w:rPr>
        <w:t xml:space="preserve"> </w:t>
      </w:r>
    </w:p>
    <w:p w:rsidR="002304AB" w:rsidRPr="00092DA2" w:rsidRDefault="00826183" w:rsidP="00BC6932">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 xml:space="preserve">Hypertension acts on the aging brain and </w:t>
      </w:r>
      <w:r w:rsidR="00922A2C" w:rsidRPr="00092DA2">
        <w:rPr>
          <w:rFonts w:ascii="Book Antiqua" w:hAnsi="Book Antiqua" w:cs="Times New Roman"/>
          <w:sz w:val="24"/>
          <w:szCs w:val="24"/>
        </w:rPr>
        <w:t>generat</w:t>
      </w:r>
      <w:r w:rsidR="00583B7E" w:rsidRPr="00092DA2">
        <w:rPr>
          <w:rFonts w:ascii="Book Antiqua" w:hAnsi="Book Antiqua" w:cs="Times New Roman"/>
          <w:sz w:val="24"/>
          <w:szCs w:val="24"/>
        </w:rPr>
        <w:t xml:space="preserve">es significant </w:t>
      </w:r>
      <w:r w:rsidRPr="00092DA2">
        <w:rPr>
          <w:rFonts w:ascii="Book Antiqua" w:hAnsi="Book Antiqua" w:cs="Times New Roman"/>
          <w:sz w:val="24"/>
          <w:szCs w:val="24"/>
        </w:rPr>
        <w:t>changes in the structure of cerebral blood vessels. It promotes atherosclerosis in cerebral arteries, promotes lipohyalinosis (a pathologic process of fibrinoid necrosis of vascular wall) of penetrating small cerebral arteries and arterioles leading to small white matter str</w:t>
      </w:r>
      <w:r w:rsidR="00922A2C" w:rsidRPr="00092DA2">
        <w:rPr>
          <w:rFonts w:ascii="Book Antiqua" w:hAnsi="Book Antiqua" w:cs="Times New Roman"/>
          <w:sz w:val="24"/>
          <w:szCs w:val="24"/>
        </w:rPr>
        <w:t xml:space="preserve">okes (lacunas) or haemorrhages and causes </w:t>
      </w:r>
      <w:r w:rsidRPr="00092DA2">
        <w:rPr>
          <w:rFonts w:ascii="Book Antiqua" w:hAnsi="Book Antiqua" w:cs="Times New Roman"/>
          <w:sz w:val="24"/>
          <w:szCs w:val="24"/>
        </w:rPr>
        <w:t>adaptive remodeling of cerebral vessels le</w:t>
      </w:r>
      <w:r w:rsidR="00B44782" w:rsidRPr="00092DA2">
        <w:rPr>
          <w:rFonts w:ascii="Book Antiqua" w:hAnsi="Book Antiqua" w:cs="Times New Roman"/>
          <w:sz w:val="24"/>
          <w:szCs w:val="24"/>
        </w:rPr>
        <w:t>ading to narrowing of the lumen and</w:t>
      </w:r>
      <w:r w:rsidRPr="00092DA2">
        <w:rPr>
          <w:rFonts w:ascii="Book Antiqua" w:hAnsi="Book Antiqua" w:cs="Times New Roman"/>
          <w:sz w:val="24"/>
          <w:szCs w:val="24"/>
        </w:rPr>
        <w:t xml:space="preserve"> d</w:t>
      </w:r>
      <w:r w:rsidR="00B44782" w:rsidRPr="00092DA2">
        <w:rPr>
          <w:rFonts w:ascii="Book Antiqua" w:hAnsi="Book Antiqua" w:cs="Times New Roman"/>
          <w:sz w:val="24"/>
          <w:szCs w:val="24"/>
        </w:rPr>
        <w:t>ecrease cerebral blood flow with</w:t>
      </w:r>
      <w:r w:rsidRPr="00092DA2">
        <w:rPr>
          <w:rFonts w:ascii="Book Antiqua" w:hAnsi="Book Antiqua" w:cs="Times New Roman"/>
          <w:sz w:val="24"/>
          <w:szCs w:val="24"/>
        </w:rPr>
        <w:t xml:space="preserve"> impaired cerebrovascular </w:t>
      </w:r>
      <w:r w:rsidR="00EB70F6" w:rsidRPr="00092DA2">
        <w:rPr>
          <w:rFonts w:ascii="Book Antiqua" w:hAnsi="Book Antiqua" w:cs="Times New Roman"/>
          <w:sz w:val="24"/>
          <w:szCs w:val="24"/>
        </w:rPr>
        <w:t>reactivity and functional hyper</w:t>
      </w:r>
      <w:r w:rsidRPr="00092DA2">
        <w:rPr>
          <w:rFonts w:ascii="Book Antiqua" w:hAnsi="Book Antiqua" w:cs="Times New Roman"/>
          <w:sz w:val="24"/>
          <w:szCs w:val="24"/>
        </w:rPr>
        <w:t>aemia. It shifts the cerebrovascular autoregulation to the right requiring higher blood pressure to maintain cerebral perfusion</w:t>
      </w:r>
      <w:r w:rsidR="00B44782" w:rsidRPr="00092DA2">
        <w:rPr>
          <w:rFonts w:ascii="Book Antiqua" w:hAnsi="Book Antiqua" w:cs="Times New Roman"/>
          <w:sz w:val="24"/>
          <w:szCs w:val="24"/>
        </w:rPr>
        <w:t xml:space="preserve"> and increased the vulnerability of the brain to low blood pressure, </w:t>
      </w:r>
      <w:r w:rsidRPr="00092DA2">
        <w:rPr>
          <w:rFonts w:ascii="Book Antiqua" w:hAnsi="Book Antiqua" w:cs="Times New Roman"/>
          <w:sz w:val="24"/>
          <w:szCs w:val="24"/>
        </w:rPr>
        <w:t xml:space="preserve"> predisposing to hypoperfusion during hypotension</w:t>
      </w:r>
      <w:r w:rsidR="00BC6932">
        <w:rPr>
          <w:rFonts w:ascii="Book Antiqua" w:eastAsia="宋体" w:hAnsi="Book Antiqua" w:cs="Times New Roman" w:hint="eastAsia"/>
          <w:sz w:val="24"/>
          <w:szCs w:val="24"/>
          <w:vertAlign w:val="superscript"/>
          <w:lang w:eastAsia="zh-CN"/>
        </w:rPr>
        <w:t>[41]</w:t>
      </w:r>
      <w:r w:rsidRPr="00092DA2">
        <w:rPr>
          <w:rFonts w:ascii="Book Antiqua" w:hAnsi="Book Antiqua" w:cs="Times New Roman"/>
          <w:sz w:val="24"/>
          <w:szCs w:val="24"/>
        </w:rPr>
        <w:t>.</w:t>
      </w:r>
      <w:r w:rsidR="00D37D1E" w:rsidRPr="00092DA2">
        <w:rPr>
          <w:rFonts w:ascii="Book Antiqua" w:hAnsi="Book Antiqua" w:cs="Times New Roman"/>
          <w:sz w:val="24"/>
          <w:szCs w:val="24"/>
        </w:rPr>
        <w:t xml:space="preserve"> These changes may lead to cerebrovascular dysfunction through amylo</w:t>
      </w:r>
      <w:r w:rsidR="00B44782" w:rsidRPr="00092DA2">
        <w:rPr>
          <w:rFonts w:ascii="Book Antiqua" w:hAnsi="Book Antiqua" w:cs="Times New Roman"/>
          <w:sz w:val="24"/>
          <w:szCs w:val="24"/>
        </w:rPr>
        <w:t>id and enzyme mediated pathways. Long-term decre</w:t>
      </w:r>
      <w:r w:rsidR="00EE6688" w:rsidRPr="00092DA2">
        <w:rPr>
          <w:rFonts w:ascii="Book Antiqua" w:hAnsi="Book Antiqua" w:cs="Times New Roman"/>
          <w:sz w:val="24"/>
          <w:szCs w:val="24"/>
        </w:rPr>
        <w:t>ase in mean arterial pressure has been</w:t>
      </w:r>
      <w:r w:rsidR="00B44782" w:rsidRPr="00092DA2">
        <w:rPr>
          <w:rFonts w:ascii="Book Antiqua" w:hAnsi="Book Antiqua" w:cs="Times New Roman"/>
          <w:sz w:val="24"/>
          <w:szCs w:val="24"/>
        </w:rPr>
        <w:t xml:space="preserve"> associated with </w:t>
      </w:r>
      <w:r w:rsidR="00B44782" w:rsidRPr="00092DA2">
        <w:rPr>
          <w:rFonts w:ascii="Book Antiqua" w:hAnsi="Book Antiqua" w:cs="Times New Roman"/>
          <w:sz w:val="24"/>
          <w:szCs w:val="24"/>
        </w:rPr>
        <w:lastRenderedPageBreak/>
        <w:t xml:space="preserve">increase tau phosphorylated at threonine 181 </w:t>
      </w:r>
      <w:r w:rsidR="00EE6688" w:rsidRPr="00092DA2">
        <w:rPr>
          <w:rFonts w:ascii="Book Antiqua" w:hAnsi="Book Antiqua" w:cs="Times New Roman"/>
          <w:sz w:val="24"/>
          <w:szCs w:val="24"/>
        </w:rPr>
        <w:t>(</w:t>
      </w:r>
      <w:r w:rsidR="00B44782" w:rsidRPr="00092DA2">
        <w:rPr>
          <w:rFonts w:ascii="Book Antiqua" w:hAnsi="Book Antiqua" w:cs="Times New Roman"/>
          <w:sz w:val="24"/>
          <w:szCs w:val="24"/>
        </w:rPr>
        <w:t xml:space="preserve">p-tau 181) and </w:t>
      </w:r>
      <w:r w:rsidR="00EE6688" w:rsidRPr="00092DA2">
        <w:rPr>
          <w:rFonts w:ascii="Book Antiqua" w:hAnsi="Book Antiqua" w:cs="Times New Roman"/>
          <w:sz w:val="24"/>
          <w:szCs w:val="24"/>
        </w:rPr>
        <w:t>thus related to decline in</w:t>
      </w:r>
      <w:r w:rsidR="00B44782" w:rsidRPr="00092DA2">
        <w:rPr>
          <w:rFonts w:ascii="Book Antiqua" w:hAnsi="Book Antiqua" w:cs="Times New Roman"/>
          <w:sz w:val="24"/>
          <w:szCs w:val="24"/>
        </w:rPr>
        <w:t xml:space="preserve"> episodic memory</w:t>
      </w:r>
      <w:r w:rsidR="00BC6932">
        <w:rPr>
          <w:rFonts w:ascii="Book Antiqua" w:eastAsia="宋体" w:hAnsi="Book Antiqua" w:cs="Times New Roman" w:hint="eastAsia"/>
          <w:sz w:val="24"/>
          <w:szCs w:val="24"/>
          <w:vertAlign w:val="superscript"/>
          <w:lang w:eastAsia="zh-CN"/>
        </w:rPr>
        <w:t>[43]</w:t>
      </w:r>
      <w:r w:rsidR="00EE6688" w:rsidRPr="00092DA2">
        <w:rPr>
          <w:rFonts w:ascii="Book Antiqua" w:hAnsi="Book Antiqua" w:cs="Times New Roman"/>
          <w:sz w:val="24"/>
          <w:szCs w:val="24"/>
        </w:rPr>
        <w:t>. Hypertension causes</w:t>
      </w:r>
      <w:r w:rsidR="00D37D1E" w:rsidRPr="00092DA2">
        <w:rPr>
          <w:rFonts w:ascii="Book Antiqua" w:hAnsi="Book Antiqua" w:cs="Times New Roman"/>
          <w:sz w:val="24"/>
          <w:szCs w:val="24"/>
        </w:rPr>
        <w:t xml:space="preserve"> alteration of the blood brain barrier compromising cerebral microenvironment and increasing the vulnerability of regions of the brain critical for cognition (subcortical white matter, hippocampus and neocortex) to ischaemic hypoxic brain damage and ultimately lead</w:t>
      </w:r>
      <w:r w:rsidR="00FF0348" w:rsidRPr="00092DA2">
        <w:rPr>
          <w:rFonts w:ascii="Book Antiqua" w:hAnsi="Book Antiqua" w:cs="Times New Roman"/>
          <w:sz w:val="24"/>
          <w:szCs w:val="24"/>
        </w:rPr>
        <w:t>s</w:t>
      </w:r>
      <w:r w:rsidR="00D37D1E" w:rsidRPr="00092DA2">
        <w:rPr>
          <w:rFonts w:ascii="Book Antiqua" w:hAnsi="Book Antiqua" w:cs="Times New Roman"/>
          <w:sz w:val="24"/>
          <w:szCs w:val="24"/>
        </w:rPr>
        <w:t xml:space="preserve"> to neuronal dysfunction and cognitive deficit</w:t>
      </w:r>
      <w:r w:rsidR="00BC6932">
        <w:rPr>
          <w:rFonts w:ascii="Book Antiqua" w:eastAsia="宋体" w:hAnsi="Book Antiqua" w:cs="Times New Roman" w:hint="eastAsia"/>
          <w:sz w:val="24"/>
          <w:szCs w:val="24"/>
          <w:vertAlign w:val="superscript"/>
          <w:lang w:eastAsia="zh-CN"/>
        </w:rPr>
        <w:t>[44]</w:t>
      </w:r>
      <w:r w:rsidR="00D37D1E" w:rsidRPr="00092DA2">
        <w:rPr>
          <w:rFonts w:ascii="Book Antiqua" w:hAnsi="Book Antiqua" w:cs="Times New Roman"/>
          <w:sz w:val="24"/>
          <w:szCs w:val="24"/>
        </w:rPr>
        <w:t>. These multiple small infarcts and small vessel disease are more often related to VaD than single major infarcts.</w:t>
      </w:r>
      <w:r w:rsidR="005C1B1D" w:rsidRPr="00092DA2">
        <w:rPr>
          <w:rFonts w:ascii="Book Antiqua" w:hAnsi="Book Antiqua" w:cs="Times New Roman"/>
          <w:sz w:val="24"/>
          <w:szCs w:val="24"/>
        </w:rPr>
        <w:t xml:space="preserve"> Esiri</w:t>
      </w:r>
      <w:r w:rsidR="007329B1" w:rsidRPr="00092DA2">
        <w:rPr>
          <w:rFonts w:ascii="Book Antiqua" w:hAnsi="Book Antiqua" w:cs="Times New Roman"/>
          <w:sz w:val="24"/>
          <w:szCs w:val="24"/>
        </w:rPr>
        <w:t>,</w:t>
      </w:r>
      <w:r w:rsidR="005C1B1D" w:rsidRPr="00092DA2">
        <w:rPr>
          <w:rFonts w:ascii="Book Antiqua" w:hAnsi="Book Antiqua" w:cs="Times New Roman"/>
          <w:sz w:val="24"/>
          <w:szCs w:val="24"/>
        </w:rPr>
        <w:t xml:space="preserve"> in his study on the neuropathol</w:t>
      </w:r>
      <w:r w:rsidR="007329B1" w:rsidRPr="00092DA2">
        <w:rPr>
          <w:rFonts w:ascii="Book Antiqua" w:hAnsi="Book Antiqua" w:cs="Times New Roman"/>
          <w:sz w:val="24"/>
          <w:szCs w:val="24"/>
        </w:rPr>
        <w:t>ogical lesions seen in VaD concluded</w:t>
      </w:r>
      <w:r w:rsidR="005C1B1D" w:rsidRPr="00092DA2">
        <w:rPr>
          <w:rFonts w:ascii="Book Antiqua" w:hAnsi="Book Antiqua" w:cs="Times New Roman"/>
          <w:sz w:val="24"/>
          <w:szCs w:val="24"/>
        </w:rPr>
        <w:t xml:space="preserve"> that microvascular disease, not macroscopic infarction, was the chief substrate of vascular dementia</w:t>
      </w:r>
      <w:r w:rsidR="00BC6932">
        <w:rPr>
          <w:rFonts w:ascii="Book Antiqua" w:eastAsia="宋体" w:hAnsi="Book Antiqua" w:cs="Times New Roman" w:hint="eastAsia"/>
          <w:sz w:val="24"/>
          <w:szCs w:val="24"/>
          <w:vertAlign w:val="superscript"/>
          <w:lang w:eastAsia="zh-CN"/>
        </w:rPr>
        <w:t>[45]</w:t>
      </w:r>
      <w:r w:rsidR="005C1B1D" w:rsidRPr="00092DA2">
        <w:rPr>
          <w:rFonts w:ascii="Book Antiqua" w:hAnsi="Book Antiqua" w:cs="Times New Roman"/>
          <w:sz w:val="24"/>
          <w:szCs w:val="24"/>
        </w:rPr>
        <w:t xml:space="preserve">. </w:t>
      </w:r>
      <w:r w:rsidR="007329B1" w:rsidRPr="00092DA2">
        <w:rPr>
          <w:rFonts w:ascii="Book Antiqua" w:hAnsi="Book Antiqua" w:cs="Times New Roman"/>
          <w:sz w:val="24"/>
          <w:szCs w:val="24"/>
        </w:rPr>
        <w:t>These microvascular diseases (hypoxic ischaemia and lacunar infarcts) are the processes that kick start VCI. Their appearance on neuroimaging techniques are referred to as leu</w:t>
      </w:r>
      <w:r w:rsidR="00FF0348" w:rsidRPr="00092DA2">
        <w:rPr>
          <w:rFonts w:ascii="Book Antiqua" w:hAnsi="Book Antiqua" w:cs="Times New Roman"/>
          <w:sz w:val="24"/>
          <w:szCs w:val="24"/>
        </w:rPr>
        <w:t>k</w:t>
      </w:r>
      <w:r w:rsidR="007329B1" w:rsidRPr="00092DA2">
        <w:rPr>
          <w:rFonts w:ascii="Book Antiqua" w:hAnsi="Book Antiqua" w:cs="Times New Roman"/>
          <w:sz w:val="24"/>
          <w:szCs w:val="24"/>
        </w:rPr>
        <w:t xml:space="preserve">oaraiosis </w:t>
      </w:r>
      <w:r w:rsidR="00A61304">
        <w:rPr>
          <w:rFonts w:ascii="Book Antiqua" w:eastAsia="宋体" w:hAnsi="Book Antiqua" w:cs="Times New Roman" w:hint="eastAsia"/>
          <w:sz w:val="24"/>
          <w:szCs w:val="24"/>
          <w:lang w:eastAsia="zh-CN"/>
        </w:rPr>
        <w:t>[</w:t>
      </w:r>
      <w:r w:rsidR="007329B1" w:rsidRPr="00092DA2">
        <w:rPr>
          <w:rFonts w:ascii="Book Antiqua" w:hAnsi="Book Antiqua" w:cs="Times New Roman"/>
          <w:sz w:val="24"/>
          <w:szCs w:val="24"/>
        </w:rPr>
        <w:t>bilateral patchy or diffuse areas seen as hypodense areas on c</w:t>
      </w:r>
      <w:r w:rsidR="00D219E5" w:rsidRPr="00092DA2">
        <w:rPr>
          <w:rFonts w:ascii="Book Antiqua" w:hAnsi="Book Antiqua" w:cs="Times New Roman"/>
          <w:sz w:val="24"/>
          <w:szCs w:val="24"/>
        </w:rPr>
        <w:t>omputer tomography (CT) scan</w:t>
      </w:r>
      <w:r w:rsidR="00A61304">
        <w:rPr>
          <w:rFonts w:ascii="Book Antiqua" w:eastAsia="宋体" w:hAnsi="Book Antiqua" w:cs="Times New Roman" w:hint="eastAsia"/>
          <w:sz w:val="24"/>
          <w:szCs w:val="24"/>
          <w:lang w:eastAsia="zh-CN"/>
        </w:rPr>
        <w:t>]</w:t>
      </w:r>
      <w:r w:rsidR="00D219E5" w:rsidRPr="00092DA2">
        <w:rPr>
          <w:rFonts w:ascii="Book Antiqua" w:hAnsi="Book Antiqua" w:cs="Times New Roman"/>
          <w:sz w:val="24"/>
          <w:szCs w:val="24"/>
        </w:rPr>
        <w:t>, an</w:t>
      </w:r>
      <w:r w:rsidR="007329B1" w:rsidRPr="00092DA2">
        <w:rPr>
          <w:rFonts w:ascii="Book Antiqua" w:hAnsi="Book Antiqua" w:cs="Times New Roman"/>
          <w:sz w:val="24"/>
          <w:szCs w:val="24"/>
        </w:rPr>
        <w:t>d hyperintense areas on T2 weighted MRI</w:t>
      </w:r>
      <w:r w:rsidR="00FF0348" w:rsidRPr="00092DA2">
        <w:rPr>
          <w:rFonts w:ascii="Book Antiqua" w:hAnsi="Book Antiqua" w:cs="Times New Roman"/>
          <w:sz w:val="24"/>
          <w:szCs w:val="24"/>
        </w:rPr>
        <w:t xml:space="preserve"> </w:t>
      </w:r>
      <w:r w:rsidR="007329B1" w:rsidRPr="00092DA2">
        <w:rPr>
          <w:rFonts w:ascii="Book Antiqua" w:hAnsi="Book Antiqua" w:cs="Times New Roman"/>
          <w:sz w:val="24"/>
          <w:szCs w:val="24"/>
        </w:rPr>
        <w:t>in the subcortical regions of the brain</w:t>
      </w:r>
      <w:r w:rsidR="00BC6932">
        <w:rPr>
          <w:rFonts w:ascii="Book Antiqua" w:eastAsia="宋体" w:hAnsi="Book Antiqua" w:cs="Times New Roman" w:hint="eastAsia"/>
          <w:sz w:val="24"/>
          <w:szCs w:val="24"/>
          <w:vertAlign w:val="superscript"/>
          <w:lang w:eastAsia="zh-CN"/>
        </w:rPr>
        <w:t>[46]</w:t>
      </w:r>
      <w:r w:rsidR="007329B1" w:rsidRPr="00092DA2">
        <w:rPr>
          <w:rFonts w:ascii="Book Antiqua" w:hAnsi="Book Antiqua" w:cs="Times New Roman"/>
          <w:sz w:val="24"/>
          <w:szCs w:val="24"/>
        </w:rPr>
        <w:t>.</w:t>
      </w:r>
      <w:r w:rsidR="00BC6932" w:rsidRPr="00092DA2">
        <w:rPr>
          <w:rFonts w:ascii="Book Antiqua" w:hAnsi="Book Antiqua" w:cs="Times New Roman"/>
          <w:sz w:val="24"/>
          <w:szCs w:val="24"/>
        </w:rPr>
        <w:t xml:space="preserve"> </w:t>
      </w:r>
    </w:p>
    <w:p w:rsidR="00EE6688" w:rsidRPr="00092DA2" w:rsidRDefault="00EE6688" w:rsidP="00092DA2">
      <w:pPr>
        <w:spacing w:after="0" w:line="360" w:lineRule="auto"/>
        <w:jc w:val="both"/>
        <w:rPr>
          <w:rFonts w:ascii="Book Antiqua" w:hAnsi="Book Antiqua" w:cs="Times New Roman"/>
          <w:sz w:val="24"/>
          <w:szCs w:val="24"/>
        </w:rPr>
      </w:pPr>
    </w:p>
    <w:p w:rsidR="00D763E9" w:rsidRPr="00092DA2" w:rsidRDefault="00BC6932" w:rsidP="00092DA2">
      <w:pPr>
        <w:pStyle w:val="timesheading"/>
        <w:tabs>
          <w:tab w:val="left" w:pos="5505"/>
        </w:tabs>
        <w:spacing w:before="0" w:line="360" w:lineRule="auto"/>
        <w:jc w:val="both"/>
        <w:outlineLvl w:val="9"/>
        <w:rPr>
          <w:rFonts w:ascii="Book Antiqua" w:hAnsi="Book Antiqua" w:cs="Times New Roman"/>
          <w:b/>
          <w:szCs w:val="24"/>
        </w:rPr>
      </w:pPr>
      <w:r w:rsidRPr="00092DA2">
        <w:rPr>
          <w:rFonts w:ascii="Book Antiqua" w:hAnsi="Book Antiqua" w:cs="Times New Roman"/>
          <w:b/>
          <w:szCs w:val="24"/>
        </w:rPr>
        <w:t>NEUROPSYCHOLOGICAL PROFILE OF VCI</w:t>
      </w:r>
    </w:p>
    <w:p w:rsidR="00DF7AFB" w:rsidRPr="00092DA2" w:rsidRDefault="0020191B"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 xml:space="preserve">An understanding of the pattern of neurocognitive impairment in the early stages of VCI </w:t>
      </w:r>
      <w:r w:rsidR="00123110">
        <w:rPr>
          <w:rFonts w:ascii="Book Antiqua" w:eastAsia="宋体" w:hAnsi="Book Antiqua" w:cs="Times New Roman" w:hint="eastAsia"/>
          <w:sz w:val="24"/>
          <w:szCs w:val="24"/>
          <w:lang w:eastAsia="zh-CN"/>
        </w:rPr>
        <w:t>[</w:t>
      </w:r>
      <w:r w:rsidRPr="00092DA2">
        <w:rPr>
          <w:rFonts w:ascii="Book Antiqua" w:hAnsi="Book Antiqua" w:cs="Times New Roman"/>
          <w:sz w:val="24"/>
          <w:szCs w:val="24"/>
        </w:rPr>
        <w:t xml:space="preserve">brain at risk and </w:t>
      </w:r>
      <w:r w:rsidR="00123110" w:rsidRPr="00092DA2">
        <w:rPr>
          <w:rFonts w:ascii="Book Antiqua" w:hAnsi="Book Antiqua" w:cs="Times New Roman"/>
          <w:sz w:val="24"/>
          <w:szCs w:val="24"/>
        </w:rPr>
        <w:t>vascular cognitive impairment, no dementia (VCIND)</w:t>
      </w:r>
      <w:r w:rsidR="00123110">
        <w:rPr>
          <w:rFonts w:ascii="Book Antiqua" w:eastAsia="宋体" w:hAnsi="Book Antiqua" w:cs="Times New Roman" w:hint="eastAsia"/>
          <w:sz w:val="24"/>
          <w:szCs w:val="24"/>
          <w:lang w:eastAsia="zh-CN"/>
        </w:rPr>
        <w:t>]</w:t>
      </w:r>
      <w:r w:rsidRPr="00092DA2">
        <w:rPr>
          <w:rFonts w:ascii="Book Antiqua" w:hAnsi="Book Antiqua" w:cs="Times New Roman"/>
          <w:sz w:val="24"/>
          <w:szCs w:val="24"/>
        </w:rPr>
        <w:t xml:space="preserve"> </w:t>
      </w:r>
      <w:r w:rsidR="00EE6688" w:rsidRPr="00092DA2">
        <w:rPr>
          <w:rFonts w:ascii="Book Antiqua" w:hAnsi="Book Antiqua" w:cs="Times New Roman"/>
          <w:sz w:val="24"/>
          <w:szCs w:val="24"/>
        </w:rPr>
        <w:t>is advantageous in the clinical</w:t>
      </w:r>
      <w:r w:rsidRPr="00092DA2">
        <w:rPr>
          <w:rFonts w:ascii="Book Antiqua" w:hAnsi="Book Antiqua" w:cs="Times New Roman"/>
          <w:sz w:val="24"/>
          <w:szCs w:val="24"/>
        </w:rPr>
        <w:t xml:space="preserve"> detection of cognitive impairment and prevention of the progression to dementia (VaD).</w:t>
      </w:r>
      <w:r w:rsidR="00C520A5" w:rsidRPr="00092DA2">
        <w:rPr>
          <w:rFonts w:ascii="Book Antiqua" w:hAnsi="Book Antiqua" w:cs="Times New Roman"/>
          <w:sz w:val="24"/>
          <w:szCs w:val="24"/>
        </w:rPr>
        <w:t xml:space="preserve"> Cognitive function medi</w:t>
      </w:r>
      <w:r w:rsidR="00EE6688" w:rsidRPr="00092DA2">
        <w:rPr>
          <w:rFonts w:ascii="Book Antiqua" w:hAnsi="Book Antiqua" w:cs="Times New Roman"/>
          <w:sz w:val="24"/>
          <w:szCs w:val="24"/>
        </w:rPr>
        <w:t xml:space="preserve">ated by </w:t>
      </w:r>
      <w:r w:rsidR="00583B7E" w:rsidRPr="00092DA2">
        <w:rPr>
          <w:rFonts w:ascii="Book Antiqua" w:hAnsi="Book Antiqua" w:cs="Times New Roman"/>
          <w:sz w:val="24"/>
          <w:szCs w:val="24"/>
        </w:rPr>
        <w:t xml:space="preserve">the </w:t>
      </w:r>
      <w:r w:rsidR="00EE6688" w:rsidRPr="00092DA2">
        <w:rPr>
          <w:rFonts w:ascii="Book Antiqua" w:hAnsi="Book Antiqua" w:cs="Times New Roman"/>
          <w:sz w:val="24"/>
          <w:szCs w:val="24"/>
        </w:rPr>
        <w:t>frontostriatal loop has</w:t>
      </w:r>
      <w:r w:rsidR="00C520A5" w:rsidRPr="00092DA2">
        <w:rPr>
          <w:rFonts w:ascii="Book Antiqua" w:hAnsi="Book Antiqua" w:cs="Times New Roman"/>
          <w:sz w:val="24"/>
          <w:szCs w:val="24"/>
        </w:rPr>
        <w:t xml:space="preserve"> been shown to be </w:t>
      </w:r>
      <w:r w:rsidR="00EE6688" w:rsidRPr="00092DA2">
        <w:rPr>
          <w:rFonts w:ascii="Book Antiqua" w:hAnsi="Book Antiqua" w:cs="Times New Roman"/>
          <w:sz w:val="24"/>
          <w:szCs w:val="24"/>
        </w:rPr>
        <w:t>susceptible to the damaging effects of</w:t>
      </w:r>
      <w:r w:rsidR="00C520A5" w:rsidRPr="00092DA2">
        <w:rPr>
          <w:rFonts w:ascii="Book Antiqua" w:hAnsi="Book Antiqua" w:cs="Times New Roman"/>
          <w:sz w:val="24"/>
          <w:szCs w:val="24"/>
        </w:rPr>
        <w:t xml:space="preserve"> subcortical disease and thus leads to impairment in frontal lobe executive function. This </w:t>
      </w:r>
      <w:r w:rsidR="00EE6688" w:rsidRPr="00092DA2">
        <w:rPr>
          <w:rFonts w:ascii="Book Antiqua" w:hAnsi="Book Antiqua" w:cs="Times New Roman"/>
          <w:sz w:val="24"/>
          <w:szCs w:val="24"/>
        </w:rPr>
        <w:t>has been shown to occur</w:t>
      </w:r>
      <w:r w:rsidR="00C520A5" w:rsidRPr="00092DA2">
        <w:rPr>
          <w:rFonts w:ascii="Book Antiqua" w:hAnsi="Book Antiqua" w:cs="Times New Roman"/>
          <w:sz w:val="24"/>
          <w:szCs w:val="24"/>
        </w:rPr>
        <w:t xml:space="preserve"> in VCIND and VaD. </w:t>
      </w:r>
      <w:r w:rsidR="00D763E9" w:rsidRPr="00092DA2">
        <w:rPr>
          <w:rFonts w:ascii="Book Antiqua" w:hAnsi="Book Antiqua" w:cs="Times New Roman"/>
          <w:sz w:val="24"/>
          <w:szCs w:val="24"/>
        </w:rPr>
        <w:t xml:space="preserve"> </w:t>
      </w:r>
      <w:r w:rsidRPr="00092DA2">
        <w:rPr>
          <w:rFonts w:ascii="Book Antiqua" w:hAnsi="Book Antiqua" w:cs="Times New Roman"/>
          <w:sz w:val="24"/>
          <w:szCs w:val="24"/>
        </w:rPr>
        <w:t>The different spectrum</w:t>
      </w:r>
      <w:r w:rsidR="00583B7E" w:rsidRPr="00092DA2">
        <w:rPr>
          <w:rFonts w:ascii="Book Antiqua" w:hAnsi="Book Antiqua" w:cs="Times New Roman"/>
          <w:sz w:val="24"/>
          <w:szCs w:val="24"/>
        </w:rPr>
        <w:t>s</w:t>
      </w:r>
      <w:r w:rsidRPr="00092DA2">
        <w:rPr>
          <w:rFonts w:ascii="Book Antiqua" w:hAnsi="Book Antiqua" w:cs="Times New Roman"/>
          <w:sz w:val="24"/>
          <w:szCs w:val="24"/>
        </w:rPr>
        <w:t xml:space="preserve"> of VCI (brain</w:t>
      </w:r>
      <w:r w:rsidR="00C520A5" w:rsidRPr="00092DA2">
        <w:rPr>
          <w:rFonts w:ascii="Book Antiqua" w:hAnsi="Book Antiqua" w:cs="Times New Roman"/>
          <w:sz w:val="24"/>
          <w:szCs w:val="24"/>
        </w:rPr>
        <w:t xml:space="preserve"> at risk, VCIND and VaD) have</w:t>
      </w:r>
      <w:r w:rsidRPr="00092DA2">
        <w:rPr>
          <w:rFonts w:ascii="Book Antiqua" w:hAnsi="Book Antiqua" w:cs="Times New Roman"/>
          <w:sz w:val="24"/>
          <w:szCs w:val="24"/>
        </w:rPr>
        <w:t xml:space="preserve"> been proposed to have different neurocognitive pattern</w:t>
      </w:r>
      <w:r w:rsidR="00D33097" w:rsidRPr="00092DA2">
        <w:rPr>
          <w:rFonts w:ascii="Book Antiqua" w:hAnsi="Book Antiqua" w:cs="Times New Roman"/>
          <w:sz w:val="24"/>
          <w:szCs w:val="24"/>
        </w:rPr>
        <w:t>s</w:t>
      </w:r>
      <w:r w:rsidRPr="00092DA2">
        <w:rPr>
          <w:rFonts w:ascii="Book Antiqua" w:hAnsi="Book Antiqua" w:cs="Times New Roman"/>
          <w:sz w:val="24"/>
          <w:szCs w:val="24"/>
        </w:rPr>
        <w:t xml:space="preserve">. </w:t>
      </w:r>
      <w:r w:rsidR="00D25396" w:rsidRPr="00092DA2">
        <w:rPr>
          <w:rFonts w:ascii="Book Antiqua" w:hAnsi="Book Antiqua" w:cs="Times New Roman"/>
          <w:sz w:val="24"/>
          <w:szCs w:val="24"/>
        </w:rPr>
        <w:t>While the brain at risk exhibits no clinical or functional impairment, VCIND was associated with decreased information processing speed, reduced cognitive flexibility</w:t>
      </w:r>
      <w:r w:rsidR="00D763E9" w:rsidRPr="00092DA2">
        <w:rPr>
          <w:rFonts w:ascii="Book Antiqua" w:hAnsi="Book Antiqua" w:cs="Times New Roman"/>
          <w:sz w:val="24"/>
          <w:szCs w:val="24"/>
        </w:rPr>
        <w:t>, deficit in the ability to hold and manipulate memory,</w:t>
      </w:r>
      <w:r w:rsidR="00560C22" w:rsidRPr="00092DA2">
        <w:rPr>
          <w:rFonts w:ascii="Book Antiqua" w:hAnsi="Book Antiqua" w:cs="Times New Roman"/>
          <w:sz w:val="24"/>
          <w:szCs w:val="24"/>
        </w:rPr>
        <w:t xml:space="preserve"> impaired</w:t>
      </w:r>
      <w:r w:rsidR="00D763E9" w:rsidRPr="00092DA2">
        <w:rPr>
          <w:rFonts w:ascii="Book Antiqua" w:hAnsi="Book Antiqua" w:cs="Times New Roman"/>
          <w:sz w:val="24"/>
          <w:szCs w:val="24"/>
        </w:rPr>
        <w:t xml:space="preserve"> verbal </w:t>
      </w:r>
      <w:r w:rsidR="00401C7D" w:rsidRPr="00092DA2">
        <w:rPr>
          <w:rFonts w:ascii="Book Antiqua" w:hAnsi="Book Antiqua" w:cs="Times New Roman"/>
          <w:sz w:val="24"/>
          <w:szCs w:val="24"/>
        </w:rPr>
        <w:t>retrieval</w:t>
      </w:r>
      <w:r w:rsidR="00D763E9" w:rsidRPr="00092DA2">
        <w:rPr>
          <w:rFonts w:ascii="Book Antiqua" w:hAnsi="Book Antiqua" w:cs="Times New Roman"/>
          <w:sz w:val="24"/>
          <w:szCs w:val="24"/>
        </w:rPr>
        <w:t xml:space="preserve">, </w:t>
      </w:r>
      <w:r w:rsidR="00560C22" w:rsidRPr="00092DA2">
        <w:rPr>
          <w:rFonts w:ascii="Book Antiqua" w:hAnsi="Book Antiqua" w:cs="Times New Roman"/>
          <w:sz w:val="24"/>
          <w:szCs w:val="24"/>
        </w:rPr>
        <w:t xml:space="preserve">and impaired </w:t>
      </w:r>
      <w:r w:rsidR="00D763E9" w:rsidRPr="00092DA2">
        <w:rPr>
          <w:rFonts w:ascii="Book Antiqua" w:hAnsi="Book Antiqua" w:cs="Times New Roman"/>
          <w:sz w:val="24"/>
          <w:szCs w:val="24"/>
        </w:rPr>
        <w:t>verbal cognition memory</w:t>
      </w:r>
      <w:r w:rsidR="00D25396" w:rsidRPr="00092DA2">
        <w:rPr>
          <w:rFonts w:ascii="Book Antiqua" w:hAnsi="Book Antiqua" w:cs="Times New Roman"/>
          <w:sz w:val="24"/>
          <w:szCs w:val="24"/>
        </w:rPr>
        <w:t xml:space="preserve"> and poor learning efficiency</w:t>
      </w:r>
      <w:r w:rsidR="00BA62D8">
        <w:rPr>
          <w:rFonts w:ascii="Book Antiqua" w:eastAsia="宋体" w:hAnsi="Book Antiqua" w:cs="Times New Roman" w:hint="eastAsia"/>
          <w:sz w:val="24"/>
          <w:szCs w:val="24"/>
          <w:vertAlign w:val="superscript"/>
          <w:lang w:eastAsia="zh-CN"/>
        </w:rPr>
        <w:t>[47,48]</w:t>
      </w:r>
      <w:r w:rsidR="00C520A5" w:rsidRPr="00092DA2">
        <w:rPr>
          <w:rFonts w:ascii="Book Antiqua" w:hAnsi="Book Antiqua" w:cs="Times New Roman"/>
          <w:sz w:val="24"/>
          <w:szCs w:val="24"/>
        </w:rPr>
        <w:t>.</w:t>
      </w:r>
      <w:r w:rsidR="00097751" w:rsidRPr="00092DA2">
        <w:rPr>
          <w:rFonts w:ascii="Book Antiqua" w:hAnsi="Book Antiqua" w:cs="Times New Roman"/>
          <w:sz w:val="24"/>
          <w:szCs w:val="24"/>
        </w:rPr>
        <w:t xml:space="preserve"> Therefore, in choosing a neuropsychological test for the assessment of VCI, the test in question has to be sensitive to a wide range of cognitive abilities and be especially attuned to the assessment of executive function. Using timed executive function tests may be especially sensitive to VCI (due to the slow information processing)</w:t>
      </w:r>
      <w:r w:rsidR="00BA62D8">
        <w:rPr>
          <w:rFonts w:ascii="Book Antiqua" w:eastAsia="宋体" w:hAnsi="Book Antiqua" w:cs="Times New Roman" w:hint="eastAsia"/>
          <w:sz w:val="24"/>
          <w:szCs w:val="24"/>
          <w:vertAlign w:val="superscript"/>
          <w:lang w:eastAsia="zh-CN"/>
        </w:rPr>
        <w:t>[49]</w:t>
      </w:r>
      <w:r w:rsidR="00097751" w:rsidRPr="00092DA2">
        <w:rPr>
          <w:rFonts w:ascii="Book Antiqua" w:hAnsi="Book Antiqua" w:cs="Times New Roman"/>
          <w:sz w:val="24"/>
          <w:szCs w:val="24"/>
        </w:rPr>
        <w:t>.</w:t>
      </w:r>
      <w:r w:rsidR="00BA62D8" w:rsidRPr="00092DA2">
        <w:rPr>
          <w:rFonts w:ascii="Book Antiqua" w:hAnsi="Book Antiqua" w:cs="Times New Roman"/>
          <w:sz w:val="24"/>
          <w:szCs w:val="24"/>
        </w:rPr>
        <w:t xml:space="preserve"> </w:t>
      </w:r>
    </w:p>
    <w:p w:rsidR="00A02AC8" w:rsidRPr="00092DA2" w:rsidRDefault="00870BB7" w:rsidP="00BA62D8">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lastRenderedPageBreak/>
        <w:t xml:space="preserve">A cross sectional study of four groups (normal control, risk of cerebrovascular disease, VCIND and VaD) was carried out to find the neuropsychological cognitive pattern using a combination of tests (trail making test, controlled oral word associated test, Boston naming test, </w:t>
      </w:r>
      <w:r w:rsidR="00560C22" w:rsidRPr="00092DA2">
        <w:rPr>
          <w:rFonts w:ascii="Book Antiqua" w:hAnsi="Book Antiqua" w:cs="Times New Roman"/>
          <w:sz w:val="24"/>
          <w:szCs w:val="24"/>
        </w:rPr>
        <w:t xml:space="preserve">California verbal naming test). They </w:t>
      </w:r>
      <w:r w:rsidRPr="00092DA2">
        <w:rPr>
          <w:rFonts w:ascii="Book Antiqua" w:hAnsi="Book Antiqua" w:cs="Times New Roman"/>
          <w:sz w:val="24"/>
          <w:szCs w:val="24"/>
        </w:rPr>
        <w:t xml:space="preserve">found that the brain at risk group </w:t>
      </w:r>
      <w:r w:rsidR="00FF0348" w:rsidRPr="00092DA2">
        <w:rPr>
          <w:rFonts w:ascii="Book Antiqua" w:hAnsi="Book Antiqua" w:cs="Times New Roman"/>
          <w:sz w:val="24"/>
          <w:szCs w:val="24"/>
        </w:rPr>
        <w:t xml:space="preserve">was </w:t>
      </w:r>
      <w:r w:rsidRPr="00092DA2">
        <w:rPr>
          <w:rFonts w:ascii="Book Antiqua" w:hAnsi="Book Antiqua" w:cs="Times New Roman"/>
          <w:sz w:val="24"/>
          <w:szCs w:val="24"/>
        </w:rPr>
        <w:t xml:space="preserve">similar in their cognitive profile to the normal control as they did not fall into </w:t>
      </w:r>
      <w:r w:rsidR="003C4E42" w:rsidRPr="00092DA2">
        <w:rPr>
          <w:rFonts w:ascii="Book Antiqua" w:hAnsi="Book Antiqua" w:cs="Times New Roman"/>
          <w:sz w:val="24"/>
          <w:szCs w:val="24"/>
        </w:rPr>
        <w:t>the cognitive impairment range of any of the tests used. VCIND group on the other hand had mild impairment in cognitive flexibility, subtle difficulty in total learning and long delay free recall. The VaD group performed uniformly well below normative expectation (moderate to severe range) in all measures of cognitive functioning</w:t>
      </w:r>
      <w:r w:rsidR="00BA62D8">
        <w:rPr>
          <w:rFonts w:ascii="Book Antiqua" w:eastAsia="宋体" w:hAnsi="Book Antiqua" w:cs="Times New Roman" w:hint="eastAsia"/>
          <w:sz w:val="24"/>
          <w:szCs w:val="24"/>
          <w:vertAlign w:val="superscript"/>
          <w:lang w:eastAsia="zh-CN"/>
        </w:rPr>
        <w:t>[50]</w:t>
      </w:r>
      <w:r w:rsidR="003C4E42" w:rsidRPr="00092DA2">
        <w:rPr>
          <w:rFonts w:ascii="Book Antiqua" w:hAnsi="Book Antiqua" w:cs="Times New Roman"/>
          <w:sz w:val="24"/>
          <w:szCs w:val="24"/>
        </w:rPr>
        <w:t>. Sachdev</w:t>
      </w:r>
      <w:r w:rsidR="00BA62D8">
        <w:rPr>
          <w:rFonts w:ascii="Book Antiqua" w:eastAsia="宋体" w:hAnsi="Book Antiqua" w:cs="Times New Roman" w:hint="eastAsia"/>
          <w:sz w:val="24"/>
          <w:szCs w:val="24"/>
          <w:lang w:eastAsia="zh-CN"/>
        </w:rPr>
        <w:t xml:space="preserve"> </w:t>
      </w:r>
      <w:r w:rsidR="00BA62D8">
        <w:rPr>
          <w:rFonts w:ascii="Book Antiqua" w:eastAsia="宋体" w:hAnsi="Book Antiqua" w:cs="Times New Roman" w:hint="eastAsia"/>
          <w:i/>
          <w:sz w:val="24"/>
          <w:szCs w:val="24"/>
          <w:lang w:eastAsia="zh-CN"/>
        </w:rPr>
        <w:t>et al</w:t>
      </w:r>
      <w:r w:rsidR="00BA62D8">
        <w:rPr>
          <w:rFonts w:ascii="Book Antiqua" w:eastAsia="宋体" w:hAnsi="Book Antiqua" w:cs="Times New Roman" w:hint="eastAsia"/>
          <w:sz w:val="24"/>
          <w:szCs w:val="24"/>
          <w:vertAlign w:val="superscript"/>
          <w:lang w:eastAsia="zh-CN"/>
        </w:rPr>
        <w:t>[51]</w:t>
      </w:r>
      <w:r w:rsidR="003C4E42" w:rsidRPr="00092DA2">
        <w:rPr>
          <w:rFonts w:ascii="Book Antiqua" w:hAnsi="Book Antiqua" w:cs="Times New Roman"/>
          <w:sz w:val="24"/>
          <w:szCs w:val="24"/>
        </w:rPr>
        <w:t xml:space="preserve"> in 2004 had similar findings and was able to differentiate VCI</w:t>
      </w:r>
      <w:r w:rsidR="00BD6440" w:rsidRPr="00092DA2">
        <w:rPr>
          <w:rFonts w:ascii="Book Antiqua" w:hAnsi="Book Antiqua" w:cs="Times New Roman"/>
          <w:sz w:val="24"/>
          <w:szCs w:val="24"/>
        </w:rPr>
        <w:t xml:space="preserve"> from unimpaired patients in areas of abstraction, mental flexibility, information processing speed and working memory. Cognitive impairment was also significantly correlated with deep </w:t>
      </w:r>
      <w:r w:rsidR="00B67BE4" w:rsidRPr="00092DA2">
        <w:rPr>
          <w:rFonts w:ascii="Book Antiqua" w:hAnsi="Book Antiqua" w:cs="Times New Roman"/>
          <w:sz w:val="24"/>
          <w:szCs w:val="24"/>
        </w:rPr>
        <w:t>WMH</w:t>
      </w:r>
      <w:r w:rsidR="00BD6440" w:rsidRPr="00092DA2">
        <w:rPr>
          <w:rFonts w:ascii="Book Antiqua" w:hAnsi="Book Antiqua" w:cs="Times New Roman"/>
          <w:sz w:val="24"/>
          <w:szCs w:val="24"/>
        </w:rPr>
        <w:t xml:space="preserve">. </w:t>
      </w:r>
      <w:r w:rsidR="00BA62D8" w:rsidRPr="00C55126">
        <w:rPr>
          <w:rFonts w:ascii="Book Antiqua" w:hAnsi="Book Antiqua" w:cs="Times New Roman"/>
          <w:noProof/>
          <w:szCs w:val="24"/>
        </w:rPr>
        <w:t>Reed</w:t>
      </w:r>
      <w:r w:rsidR="00BD6440" w:rsidRPr="00092DA2">
        <w:rPr>
          <w:rFonts w:ascii="Book Antiqua" w:hAnsi="Book Antiqua" w:cs="Times New Roman"/>
          <w:sz w:val="24"/>
          <w:szCs w:val="24"/>
        </w:rPr>
        <w:t xml:space="preserve"> </w:t>
      </w:r>
      <w:r w:rsidR="00BD6440" w:rsidRPr="00BA62D8">
        <w:rPr>
          <w:rFonts w:ascii="Book Antiqua" w:hAnsi="Book Antiqua" w:cs="Times New Roman"/>
          <w:i/>
          <w:sz w:val="24"/>
          <w:szCs w:val="24"/>
        </w:rPr>
        <w:t>et al</w:t>
      </w:r>
      <w:r w:rsidR="00BA62D8">
        <w:rPr>
          <w:rFonts w:ascii="Book Antiqua" w:eastAsia="宋体" w:hAnsi="Book Antiqua" w:cs="Times New Roman" w:hint="eastAsia"/>
          <w:sz w:val="24"/>
          <w:szCs w:val="24"/>
          <w:vertAlign w:val="superscript"/>
          <w:lang w:eastAsia="zh-CN"/>
        </w:rPr>
        <w:t>[52]</w:t>
      </w:r>
      <w:r w:rsidR="00BD6440" w:rsidRPr="00092DA2">
        <w:rPr>
          <w:rFonts w:ascii="Book Antiqua" w:hAnsi="Book Antiqua" w:cs="Times New Roman"/>
          <w:sz w:val="24"/>
          <w:szCs w:val="24"/>
        </w:rPr>
        <w:t xml:space="preserve"> however found no significant difference in memory and executive dysfunction scores</w:t>
      </w:r>
      <w:r w:rsidR="00692135" w:rsidRPr="00092DA2">
        <w:rPr>
          <w:rFonts w:ascii="Book Antiqua" w:hAnsi="Book Antiqua" w:cs="Times New Roman"/>
          <w:sz w:val="24"/>
          <w:szCs w:val="24"/>
        </w:rPr>
        <w:t xml:space="preserve"> in VCI and Alzheimer’s disease</w:t>
      </w:r>
      <w:r w:rsidR="00BD6440" w:rsidRPr="00092DA2">
        <w:rPr>
          <w:rFonts w:ascii="Book Antiqua" w:hAnsi="Book Antiqua" w:cs="Times New Roman"/>
          <w:sz w:val="24"/>
          <w:szCs w:val="24"/>
        </w:rPr>
        <w:t xml:space="preserve">. They concluded that cognitive effects of small vessel cerebrovascular disease were variable and not especially </w:t>
      </w:r>
      <w:r w:rsidR="00A2400D" w:rsidRPr="00092DA2">
        <w:rPr>
          <w:rFonts w:ascii="Book Antiqua" w:hAnsi="Book Antiqua" w:cs="Times New Roman"/>
          <w:sz w:val="24"/>
          <w:szCs w:val="24"/>
        </w:rPr>
        <w:t>distinct</w:t>
      </w:r>
      <w:r w:rsidR="00BD6440" w:rsidRPr="00092DA2">
        <w:rPr>
          <w:rFonts w:ascii="Book Antiqua" w:hAnsi="Book Antiqua" w:cs="Times New Roman"/>
          <w:sz w:val="24"/>
          <w:szCs w:val="24"/>
        </w:rPr>
        <w:t xml:space="preserve"> and their use as diagnostic markers of VaD were not reliable</w:t>
      </w:r>
      <w:r w:rsidR="00BA62D8">
        <w:rPr>
          <w:rFonts w:ascii="Book Antiqua" w:eastAsia="宋体" w:hAnsi="Book Antiqua" w:cs="Times New Roman" w:hint="eastAsia"/>
          <w:sz w:val="24"/>
          <w:szCs w:val="24"/>
          <w:vertAlign w:val="superscript"/>
          <w:lang w:eastAsia="zh-CN"/>
        </w:rPr>
        <w:t>[50]</w:t>
      </w:r>
      <w:r w:rsidR="00BD6440" w:rsidRPr="00092DA2">
        <w:rPr>
          <w:rFonts w:ascii="Book Antiqua" w:hAnsi="Book Antiqua" w:cs="Times New Roman"/>
          <w:sz w:val="24"/>
          <w:szCs w:val="24"/>
        </w:rPr>
        <w:t>.</w:t>
      </w:r>
      <w:r w:rsidR="00A2400D" w:rsidRPr="00092DA2">
        <w:rPr>
          <w:rFonts w:ascii="Book Antiqua" w:hAnsi="Book Antiqua" w:cs="Times New Roman"/>
          <w:sz w:val="24"/>
          <w:szCs w:val="24"/>
        </w:rPr>
        <w:t xml:space="preserve"> </w:t>
      </w:r>
      <w:r w:rsidR="00560C22" w:rsidRPr="00092DA2">
        <w:rPr>
          <w:rFonts w:ascii="Book Antiqua" w:hAnsi="Book Antiqua" w:cs="Times New Roman"/>
          <w:sz w:val="24"/>
          <w:szCs w:val="24"/>
        </w:rPr>
        <w:t>This however is in contrast with the predominant view from research on the cognitive pattern of VCI.</w:t>
      </w:r>
    </w:p>
    <w:p w:rsidR="00FB0F3D" w:rsidRPr="00D56170" w:rsidRDefault="00E958E7" w:rsidP="00D56170">
      <w:pPr>
        <w:spacing w:after="0" w:line="360" w:lineRule="auto"/>
        <w:ind w:firstLineChars="100" w:firstLine="240"/>
        <w:jc w:val="both"/>
        <w:rPr>
          <w:rFonts w:ascii="Book Antiqua" w:eastAsia="宋体" w:hAnsi="Book Antiqua" w:cs="Times New Roman"/>
          <w:sz w:val="24"/>
          <w:szCs w:val="24"/>
          <w:lang w:val="en" w:eastAsia="zh-CN"/>
        </w:rPr>
      </w:pPr>
      <w:r w:rsidRPr="00092DA2">
        <w:rPr>
          <w:rFonts w:ascii="Book Antiqua" w:hAnsi="Book Antiqua" w:cs="Times New Roman"/>
          <w:sz w:val="24"/>
          <w:szCs w:val="24"/>
          <w:lang w:val="en"/>
        </w:rPr>
        <w:t xml:space="preserve">The National Institute for Neurological Disorders and Stroke (NINDS) and the Canadian Stroke Network (CSN) </w:t>
      </w:r>
      <w:r w:rsidR="00A02AC8" w:rsidRPr="00092DA2">
        <w:rPr>
          <w:rFonts w:ascii="Book Antiqua" w:hAnsi="Book Antiqua" w:cs="Times New Roman"/>
          <w:sz w:val="24"/>
          <w:szCs w:val="24"/>
          <w:lang w:val="en"/>
        </w:rPr>
        <w:t>recommended three</w:t>
      </w:r>
      <w:r w:rsidRPr="00092DA2">
        <w:rPr>
          <w:rFonts w:ascii="Book Antiqua" w:hAnsi="Book Antiqua" w:cs="Times New Roman"/>
          <w:sz w:val="24"/>
          <w:szCs w:val="24"/>
          <w:lang w:val="en"/>
        </w:rPr>
        <w:t xml:space="preserve"> neuropsychological battery to diagnose </w:t>
      </w:r>
      <w:r w:rsidR="00FD1879" w:rsidRPr="00092DA2">
        <w:rPr>
          <w:rFonts w:ascii="Book Antiqua" w:hAnsi="Book Antiqua" w:cs="Times New Roman"/>
          <w:sz w:val="24"/>
          <w:szCs w:val="24"/>
        </w:rPr>
        <w:t>VCI</w:t>
      </w:r>
      <w:r w:rsidRPr="00092DA2">
        <w:rPr>
          <w:rFonts w:ascii="Book Antiqua" w:hAnsi="Book Antiqua" w:cs="Times New Roman"/>
          <w:sz w:val="24"/>
          <w:szCs w:val="24"/>
          <w:lang w:val="en"/>
        </w:rPr>
        <w:t xml:space="preserve"> based on epidemiological, clinical, neuroimaging, </w:t>
      </w:r>
      <w:r w:rsidR="00461C72" w:rsidRPr="00092DA2">
        <w:rPr>
          <w:rFonts w:ascii="Book Antiqua" w:hAnsi="Book Antiqua" w:cs="Times New Roman"/>
          <w:sz w:val="24"/>
          <w:szCs w:val="24"/>
          <w:lang w:val="en"/>
        </w:rPr>
        <w:t>neuropsychological and neuropathological profiles of VCI in an attempt to aid the identification of early stages of cognitive impairment, make studies comparable, and by integrating knowledge, accelerate the pace of progress</w:t>
      </w:r>
      <w:r w:rsidR="00D56170">
        <w:rPr>
          <w:rFonts w:ascii="Book Antiqua" w:eastAsia="宋体" w:hAnsi="Book Antiqua" w:cs="Times New Roman" w:hint="eastAsia"/>
          <w:sz w:val="24"/>
          <w:szCs w:val="24"/>
          <w:vertAlign w:val="superscript"/>
          <w:lang w:val="en" w:eastAsia="zh-CN"/>
        </w:rPr>
        <w:t>[48]</w:t>
      </w:r>
      <w:r w:rsidR="00461C72" w:rsidRPr="00092DA2">
        <w:rPr>
          <w:rFonts w:ascii="Book Antiqua" w:hAnsi="Book Antiqua" w:cs="Times New Roman"/>
          <w:sz w:val="24"/>
          <w:szCs w:val="24"/>
          <w:lang w:val="en"/>
        </w:rPr>
        <w:t>.</w:t>
      </w:r>
      <w:r w:rsidR="00FB0F3D" w:rsidRPr="00092DA2">
        <w:rPr>
          <w:rFonts w:ascii="Book Antiqua" w:hAnsi="Book Antiqua" w:cs="Times New Roman"/>
          <w:sz w:val="24"/>
          <w:szCs w:val="24"/>
          <w:lang w:val="en"/>
        </w:rPr>
        <w:t xml:space="preserve"> They are:</w:t>
      </w:r>
      <w:r w:rsidR="00D56170">
        <w:rPr>
          <w:rFonts w:ascii="Book Antiqua" w:eastAsia="宋体" w:hAnsi="Book Antiqua" w:cs="Times New Roman" w:hint="eastAsia"/>
          <w:sz w:val="24"/>
          <w:szCs w:val="24"/>
          <w:lang w:val="en" w:eastAsia="zh-CN"/>
        </w:rPr>
        <w:t xml:space="preserve"> (1) </w:t>
      </w:r>
      <w:r w:rsidR="00A02AC8" w:rsidRPr="00092DA2">
        <w:rPr>
          <w:rFonts w:ascii="Book Antiqua" w:hAnsi="Book Antiqua" w:cs="Times New Roman"/>
          <w:sz w:val="24"/>
          <w:szCs w:val="24"/>
        </w:rPr>
        <w:t xml:space="preserve">The sixty (60) minute </w:t>
      </w:r>
      <w:bookmarkStart w:id="4" w:name="_GoBack"/>
      <w:bookmarkEnd w:id="4"/>
      <w:r w:rsidR="00A02AC8" w:rsidRPr="00092DA2">
        <w:rPr>
          <w:rFonts w:ascii="Book Antiqua" w:hAnsi="Book Antiqua" w:cs="Times New Roman"/>
          <w:sz w:val="24"/>
          <w:szCs w:val="24"/>
        </w:rPr>
        <w:t xml:space="preserve">protocol for research studies, </w:t>
      </w:r>
      <w:r w:rsidR="00FB0F3D" w:rsidRPr="00092DA2">
        <w:rPr>
          <w:rFonts w:ascii="Book Antiqua" w:hAnsi="Book Antiqua" w:cs="Times New Roman"/>
          <w:sz w:val="24"/>
          <w:szCs w:val="24"/>
        </w:rPr>
        <w:t xml:space="preserve">which </w:t>
      </w:r>
      <w:r w:rsidR="00A02AC8" w:rsidRPr="00092DA2">
        <w:rPr>
          <w:rFonts w:ascii="Book Antiqua" w:hAnsi="Book Antiqua" w:cs="Times New Roman"/>
          <w:sz w:val="24"/>
          <w:szCs w:val="24"/>
        </w:rPr>
        <w:t>assesses four cognitive domains (executive/activation, language, visuospatial, memory ± neurobehavioural changes and depression)</w:t>
      </w:r>
      <w:r w:rsidR="00D56170">
        <w:rPr>
          <w:rFonts w:ascii="Book Antiqua" w:eastAsia="宋体" w:hAnsi="Book Antiqua" w:cs="Times New Roman" w:hint="eastAsia"/>
          <w:sz w:val="24"/>
          <w:szCs w:val="24"/>
          <w:lang w:eastAsia="zh-CN"/>
        </w:rPr>
        <w:t xml:space="preserve">; </w:t>
      </w:r>
      <w:r w:rsidR="00A02AC8" w:rsidRPr="00092DA2">
        <w:rPr>
          <w:rFonts w:ascii="Book Antiqua" w:hAnsi="Book Antiqua" w:cs="Times New Roman"/>
          <w:sz w:val="24"/>
          <w:szCs w:val="24"/>
        </w:rPr>
        <w:t xml:space="preserve">The thirty (30) minute protocol for clinical screening </w:t>
      </w:r>
      <w:r w:rsidR="00FB0F3D" w:rsidRPr="00092DA2">
        <w:rPr>
          <w:rFonts w:ascii="Book Antiqua" w:hAnsi="Book Antiqua" w:cs="Times New Roman"/>
          <w:sz w:val="24"/>
          <w:szCs w:val="24"/>
        </w:rPr>
        <w:t xml:space="preserve">of suspected VCI. This </w:t>
      </w:r>
      <w:r w:rsidR="00A02AC8" w:rsidRPr="00092DA2">
        <w:rPr>
          <w:rFonts w:ascii="Book Antiqua" w:hAnsi="Book Antiqua" w:cs="Times New Roman"/>
          <w:sz w:val="24"/>
          <w:szCs w:val="24"/>
        </w:rPr>
        <w:t>assesses Semantic Fluency (Animal Naming), Phonemic Fluency (Controlled Oral Word Association Test), Digit Symbol-Coding from the Wechsler Adult Intelligence Scale, Hopkins Verbal Learning Test, Center for Epidemiologic Studies Depression Scale, Neuropsychiatric Inventory, Questionnaire Version (NPI-Q), Supplemental: MMSE, Trail Making Test</w:t>
      </w:r>
      <w:r w:rsidR="00D56170">
        <w:rPr>
          <w:rFonts w:ascii="Book Antiqua" w:eastAsia="宋体" w:hAnsi="Book Antiqua" w:cs="Times New Roman" w:hint="eastAsia"/>
          <w:sz w:val="24"/>
          <w:szCs w:val="24"/>
          <w:lang w:eastAsia="zh-CN"/>
        </w:rPr>
        <w:t xml:space="preserve">; and (3) </w:t>
      </w:r>
      <w:r w:rsidR="00A02AC8" w:rsidRPr="00092DA2">
        <w:rPr>
          <w:rFonts w:ascii="Book Antiqua" w:hAnsi="Book Antiqua" w:cs="Times New Roman"/>
          <w:sz w:val="24"/>
          <w:szCs w:val="24"/>
        </w:rPr>
        <w:t xml:space="preserve">The five (5) minute protocol for </w:t>
      </w:r>
      <w:r w:rsidR="00A02AC8" w:rsidRPr="00092DA2">
        <w:rPr>
          <w:rFonts w:ascii="Book Antiqua" w:hAnsi="Book Antiqua" w:cs="Times New Roman"/>
          <w:sz w:val="24"/>
          <w:szCs w:val="24"/>
        </w:rPr>
        <w:lastRenderedPageBreak/>
        <w:t xml:space="preserve">potential use by primary care physicians, nurses and other allied health professionals as well as </w:t>
      </w:r>
      <w:r w:rsidR="00FB0F3D" w:rsidRPr="00092DA2">
        <w:rPr>
          <w:rFonts w:ascii="Book Antiqua" w:hAnsi="Book Antiqua" w:cs="Times New Roman"/>
          <w:sz w:val="24"/>
          <w:szCs w:val="24"/>
        </w:rPr>
        <w:t xml:space="preserve">in </w:t>
      </w:r>
      <w:r w:rsidR="00A02AC8" w:rsidRPr="00092DA2">
        <w:rPr>
          <w:rFonts w:ascii="Book Antiqua" w:hAnsi="Book Antiqua" w:cs="Times New Roman"/>
          <w:sz w:val="24"/>
          <w:szCs w:val="24"/>
        </w:rPr>
        <w:t>large epidemiological studies. This protocol contains 5-Word Memory Task (registration, recall, and recognition), 6-Item Orientation and 1-Letter Phonemic Fluency</w:t>
      </w:r>
      <w:r w:rsidR="00D56170">
        <w:rPr>
          <w:rFonts w:ascii="Book Antiqua" w:eastAsia="宋体" w:hAnsi="Book Antiqua" w:cs="Times New Roman" w:hint="eastAsia"/>
          <w:sz w:val="24"/>
          <w:szCs w:val="24"/>
          <w:vertAlign w:val="superscript"/>
          <w:lang w:eastAsia="zh-CN"/>
        </w:rPr>
        <w:t>[48]</w:t>
      </w:r>
      <w:r w:rsidR="00A02AC8" w:rsidRPr="00092DA2">
        <w:rPr>
          <w:rFonts w:ascii="Book Antiqua" w:hAnsi="Book Antiqua" w:cs="Times New Roman"/>
          <w:sz w:val="24"/>
          <w:szCs w:val="24"/>
        </w:rPr>
        <w:t xml:space="preserve">. </w:t>
      </w:r>
    </w:p>
    <w:p w:rsidR="0032689B" w:rsidRDefault="007F09CF" w:rsidP="00D56170">
      <w:pPr>
        <w:spacing w:after="0" w:line="360" w:lineRule="auto"/>
        <w:ind w:firstLineChars="100" w:firstLine="240"/>
        <w:jc w:val="both"/>
        <w:rPr>
          <w:rFonts w:ascii="Book Antiqua" w:eastAsia="宋体" w:hAnsi="Book Antiqua" w:cs="Times New Roman"/>
          <w:sz w:val="24"/>
          <w:szCs w:val="24"/>
          <w:lang w:val="en" w:eastAsia="zh-CN"/>
        </w:rPr>
      </w:pPr>
      <w:r w:rsidRPr="00092DA2">
        <w:rPr>
          <w:rFonts w:ascii="Book Antiqua" w:hAnsi="Book Antiqua" w:cs="Times New Roman"/>
          <w:sz w:val="24"/>
          <w:szCs w:val="24"/>
          <w:lang w:val="en"/>
        </w:rPr>
        <w:t>T</w:t>
      </w:r>
      <w:r w:rsidR="00176D07" w:rsidRPr="00092DA2">
        <w:rPr>
          <w:rFonts w:ascii="Book Antiqua" w:hAnsi="Book Antiqua" w:cs="Times New Roman"/>
          <w:sz w:val="24"/>
          <w:szCs w:val="24"/>
          <w:lang w:val="en"/>
        </w:rPr>
        <w:t xml:space="preserve">his neuropsychological battery has been validated in several countries in stroke and transient </w:t>
      </w:r>
      <w:r w:rsidR="00D363C1" w:rsidRPr="00092DA2">
        <w:rPr>
          <w:rFonts w:ascii="Book Antiqua" w:hAnsi="Book Antiqua" w:cs="Times New Roman"/>
          <w:sz w:val="24"/>
          <w:szCs w:val="24"/>
          <w:lang w:val="en"/>
        </w:rPr>
        <w:t>ischaemic</w:t>
      </w:r>
      <w:r w:rsidR="00176D07" w:rsidRPr="00092DA2">
        <w:rPr>
          <w:rFonts w:ascii="Book Antiqua" w:hAnsi="Book Antiqua" w:cs="Times New Roman"/>
          <w:sz w:val="24"/>
          <w:szCs w:val="24"/>
          <w:lang w:val="en"/>
        </w:rPr>
        <w:t xml:space="preserve"> attack patients</w:t>
      </w:r>
      <w:r w:rsidR="00D56170">
        <w:rPr>
          <w:rFonts w:ascii="Book Antiqua" w:eastAsia="宋体" w:hAnsi="Book Antiqua" w:cs="Times New Roman" w:hint="eastAsia"/>
          <w:sz w:val="24"/>
          <w:szCs w:val="24"/>
          <w:vertAlign w:val="superscript"/>
          <w:lang w:val="en" w:eastAsia="zh-CN"/>
        </w:rPr>
        <w:t>[53]</w:t>
      </w:r>
      <w:r w:rsidR="00176D07" w:rsidRPr="00092DA2">
        <w:rPr>
          <w:rFonts w:ascii="Book Antiqua" w:hAnsi="Book Antiqua" w:cs="Times New Roman"/>
          <w:sz w:val="24"/>
          <w:szCs w:val="24"/>
          <w:lang w:val="en"/>
        </w:rPr>
        <w:t xml:space="preserve">. </w:t>
      </w:r>
      <w:r w:rsidR="00D526DF" w:rsidRPr="00092DA2">
        <w:rPr>
          <w:rFonts w:ascii="Book Antiqua" w:hAnsi="Book Antiqua" w:cs="Times New Roman"/>
          <w:sz w:val="24"/>
          <w:szCs w:val="24"/>
          <w:lang w:val="en"/>
        </w:rPr>
        <w:t>It has also been used in studies for the identification of VCI</w:t>
      </w:r>
      <w:r w:rsidR="00D56170">
        <w:rPr>
          <w:rFonts w:ascii="Book Antiqua" w:eastAsia="宋体" w:hAnsi="Book Antiqua" w:cs="Times New Roman" w:hint="eastAsia"/>
          <w:sz w:val="24"/>
          <w:szCs w:val="24"/>
          <w:vertAlign w:val="superscript"/>
          <w:lang w:val="en" w:eastAsia="zh-CN"/>
        </w:rPr>
        <w:t>[20]</w:t>
      </w:r>
      <w:r w:rsidR="00D526DF" w:rsidRPr="00092DA2">
        <w:rPr>
          <w:rFonts w:ascii="Book Antiqua" w:hAnsi="Book Antiqua" w:cs="Times New Roman"/>
          <w:sz w:val="24"/>
          <w:szCs w:val="24"/>
          <w:lang w:val="en"/>
        </w:rPr>
        <w:t>.</w:t>
      </w:r>
      <w:r w:rsidR="00EA08CC" w:rsidRPr="00092DA2">
        <w:rPr>
          <w:rFonts w:ascii="Book Antiqua" w:hAnsi="Book Antiqua" w:cs="Times New Roman"/>
          <w:sz w:val="24"/>
          <w:szCs w:val="24"/>
          <w:lang w:val="en"/>
        </w:rPr>
        <w:t xml:space="preserve"> Further validation of this neuropsychological battery for diagnosis of VCI might aid in the formulation of a diagnostic criteria for the different subtypes of VCI that would adequately capture the neuropsychological profile of VCI.</w:t>
      </w:r>
    </w:p>
    <w:p w:rsidR="00D56170" w:rsidRPr="00D56170" w:rsidRDefault="00D56170" w:rsidP="00D56170">
      <w:pPr>
        <w:spacing w:after="0" w:line="360" w:lineRule="auto"/>
        <w:ind w:firstLineChars="100" w:firstLine="240"/>
        <w:jc w:val="both"/>
        <w:rPr>
          <w:rFonts w:ascii="Book Antiqua" w:eastAsia="宋体" w:hAnsi="Book Antiqua" w:cs="Times New Roman"/>
          <w:sz w:val="24"/>
          <w:szCs w:val="24"/>
          <w:lang w:val="en" w:eastAsia="zh-CN"/>
        </w:rPr>
      </w:pPr>
    </w:p>
    <w:p w:rsidR="00175832" w:rsidRPr="00092DA2" w:rsidRDefault="00D56170"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t>MANAGEMENT AND PREVENTION OF VCI</w:t>
      </w:r>
    </w:p>
    <w:p w:rsidR="00A27EE6" w:rsidRPr="00092DA2" w:rsidRDefault="0024483A"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 xml:space="preserve">The role of vascular disease as a cause of cognitive impairment is evident either alone or in combination with </w:t>
      </w:r>
      <w:r w:rsidR="00EB70F6" w:rsidRPr="00092DA2">
        <w:rPr>
          <w:rFonts w:ascii="Book Antiqua" w:hAnsi="Book Antiqua" w:cs="Times New Roman"/>
          <w:sz w:val="24"/>
          <w:szCs w:val="24"/>
        </w:rPr>
        <w:t>Alzheimer’s</w:t>
      </w:r>
      <w:r w:rsidRPr="00092DA2">
        <w:rPr>
          <w:rFonts w:ascii="Book Antiqua" w:hAnsi="Book Antiqua" w:cs="Times New Roman"/>
          <w:sz w:val="24"/>
          <w:szCs w:val="24"/>
        </w:rPr>
        <w:t xml:space="preserve"> disease. </w:t>
      </w:r>
      <w:r w:rsidR="00A27EE6" w:rsidRPr="00092DA2">
        <w:rPr>
          <w:rFonts w:ascii="Book Antiqua" w:hAnsi="Book Antiqua" w:cs="Times New Roman"/>
          <w:sz w:val="24"/>
          <w:szCs w:val="24"/>
        </w:rPr>
        <w:t xml:space="preserve">The main management strategy for VCI </w:t>
      </w:r>
      <w:r w:rsidR="00C26957" w:rsidRPr="00092DA2">
        <w:rPr>
          <w:rFonts w:ascii="Book Antiqua" w:hAnsi="Book Antiqua" w:cs="Times New Roman"/>
          <w:sz w:val="24"/>
          <w:szCs w:val="24"/>
        </w:rPr>
        <w:t xml:space="preserve">is </w:t>
      </w:r>
      <w:r w:rsidR="00A27EE6" w:rsidRPr="00092DA2">
        <w:rPr>
          <w:rFonts w:ascii="Book Antiqua" w:hAnsi="Book Antiqua" w:cs="Times New Roman"/>
          <w:sz w:val="24"/>
          <w:szCs w:val="24"/>
        </w:rPr>
        <w:t>the symptomatic treatment of VaD, management of risk factors as well non-pharmacological approaches</w:t>
      </w:r>
      <w:r w:rsidR="00560C22" w:rsidRPr="00092DA2">
        <w:rPr>
          <w:rFonts w:ascii="Book Antiqua" w:hAnsi="Book Antiqua" w:cs="Times New Roman"/>
          <w:sz w:val="24"/>
          <w:szCs w:val="24"/>
        </w:rPr>
        <w:t xml:space="preserve"> aimed at preventing progression to VaD</w:t>
      </w:r>
      <w:r w:rsidR="00A27EE6" w:rsidRPr="00092DA2">
        <w:rPr>
          <w:rFonts w:ascii="Book Antiqua" w:hAnsi="Book Antiqua" w:cs="Times New Roman"/>
          <w:sz w:val="24"/>
          <w:szCs w:val="24"/>
        </w:rPr>
        <w:t xml:space="preserve">. The initial assessment should </w:t>
      </w:r>
      <w:r w:rsidR="00EB70F6" w:rsidRPr="00092DA2">
        <w:rPr>
          <w:rFonts w:ascii="Book Antiqua" w:hAnsi="Book Antiqua" w:cs="Times New Roman"/>
          <w:sz w:val="24"/>
          <w:szCs w:val="24"/>
        </w:rPr>
        <w:t>include</w:t>
      </w:r>
      <w:r w:rsidR="00A27EE6" w:rsidRPr="00092DA2">
        <w:rPr>
          <w:rFonts w:ascii="Book Antiqua" w:hAnsi="Book Antiqua" w:cs="Times New Roman"/>
          <w:sz w:val="24"/>
          <w:szCs w:val="24"/>
        </w:rPr>
        <w:t xml:space="preserve"> a medical history, assessment of functioning</w:t>
      </w:r>
      <w:r w:rsidR="00560C22" w:rsidRPr="00092DA2">
        <w:rPr>
          <w:rFonts w:ascii="Book Antiqua" w:hAnsi="Book Antiqua" w:cs="Times New Roman"/>
          <w:sz w:val="24"/>
          <w:szCs w:val="24"/>
        </w:rPr>
        <w:t xml:space="preserve"> (global functioning and </w:t>
      </w:r>
      <w:r w:rsidR="00123110" w:rsidRPr="00092DA2">
        <w:rPr>
          <w:rFonts w:ascii="Book Antiqua" w:hAnsi="Book Antiqua" w:cs="Times New Roman"/>
          <w:sz w:val="24"/>
          <w:szCs w:val="24"/>
        </w:rPr>
        <w:t>ADL</w:t>
      </w:r>
      <w:r w:rsidR="00560C22" w:rsidRPr="00092DA2">
        <w:rPr>
          <w:rFonts w:ascii="Book Antiqua" w:hAnsi="Book Antiqua" w:cs="Times New Roman"/>
          <w:sz w:val="24"/>
          <w:szCs w:val="24"/>
        </w:rPr>
        <w:t>)</w:t>
      </w:r>
      <w:r w:rsidR="00A27EE6" w:rsidRPr="00092DA2">
        <w:rPr>
          <w:rFonts w:ascii="Book Antiqua" w:hAnsi="Book Antiqua" w:cs="Times New Roman"/>
          <w:sz w:val="24"/>
          <w:szCs w:val="24"/>
        </w:rPr>
        <w:t xml:space="preserve">, cognitive screening, </w:t>
      </w:r>
      <w:r w:rsidR="00031602" w:rsidRPr="00092DA2">
        <w:rPr>
          <w:rFonts w:ascii="Book Antiqua" w:hAnsi="Book Antiqua" w:cs="Times New Roman"/>
          <w:sz w:val="24"/>
          <w:szCs w:val="24"/>
        </w:rPr>
        <w:t>and assessment</w:t>
      </w:r>
      <w:r w:rsidR="00A27EE6" w:rsidRPr="00092DA2">
        <w:rPr>
          <w:rFonts w:ascii="Book Antiqua" w:hAnsi="Book Antiqua" w:cs="Times New Roman"/>
          <w:sz w:val="24"/>
          <w:szCs w:val="24"/>
        </w:rPr>
        <w:t xml:space="preserve"> for behavioural and psychological symptoms as well as neuroimaging techniques. </w:t>
      </w:r>
    </w:p>
    <w:p w:rsidR="00A27EE6" w:rsidRPr="00092DA2" w:rsidRDefault="00A27EE6" w:rsidP="00D56170">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Randomized control trials for the use of cholinesterase inhibito</w:t>
      </w:r>
      <w:r w:rsidR="00560C22" w:rsidRPr="00092DA2">
        <w:rPr>
          <w:rFonts w:ascii="Book Antiqua" w:hAnsi="Book Antiqua" w:cs="Times New Roman"/>
          <w:sz w:val="24"/>
          <w:szCs w:val="24"/>
        </w:rPr>
        <w:t>rs for the treatment of VaD ha</w:t>
      </w:r>
      <w:r w:rsidR="00C26957" w:rsidRPr="00092DA2">
        <w:rPr>
          <w:rFonts w:ascii="Book Antiqua" w:hAnsi="Book Antiqua" w:cs="Times New Roman"/>
          <w:sz w:val="24"/>
          <w:szCs w:val="24"/>
        </w:rPr>
        <w:t>ve</w:t>
      </w:r>
      <w:r w:rsidRPr="00092DA2">
        <w:rPr>
          <w:rFonts w:ascii="Book Antiqua" w:hAnsi="Book Antiqua" w:cs="Times New Roman"/>
          <w:sz w:val="24"/>
          <w:szCs w:val="24"/>
        </w:rPr>
        <w:t xml:space="preserve"> shown moderate statistical but modest clinical benefits in the treatment of VaD. Cholinesterase inhibitors (donepezil, galantamine and rivastigmine) show significant improvement in cognitive function, </w:t>
      </w:r>
      <w:r w:rsidR="00C26957" w:rsidRPr="00092DA2">
        <w:rPr>
          <w:rFonts w:ascii="Book Antiqua" w:hAnsi="Book Antiqua" w:cs="Times New Roman"/>
          <w:sz w:val="24"/>
          <w:szCs w:val="24"/>
        </w:rPr>
        <w:t>ADL</w:t>
      </w:r>
      <w:r w:rsidRPr="00092DA2">
        <w:rPr>
          <w:rFonts w:ascii="Book Antiqua" w:hAnsi="Book Antiqua" w:cs="Times New Roman"/>
          <w:sz w:val="24"/>
          <w:szCs w:val="24"/>
        </w:rPr>
        <w:t xml:space="preserve"> and behavio</w:t>
      </w:r>
      <w:r w:rsidR="00560C22" w:rsidRPr="00092DA2">
        <w:rPr>
          <w:rFonts w:ascii="Book Antiqua" w:hAnsi="Book Antiqua" w:cs="Times New Roman"/>
          <w:sz w:val="24"/>
          <w:szCs w:val="24"/>
        </w:rPr>
        <w:t>u</w:t>
      </w:r>
      <w:r w:rsidRPr="00092DA2">
        <w:rPr>
          <w:rFonts w:ascii="Book Antiqua" w:hAnsi="Book Antiqua" w:cs="Times New Roman"/>
          <w:sz w:val="24"/>
          <w:szCs w:val="24"/>
        </w:rPr>
        <w:t>r after 24</w:t>
      </w:r>
      <w:r w:rsidR="00FB0F3D" w:rsidRPr="00092DA2">
        <w:rPr>
          <w:rFonts w:ascii="Book Antiqua" w:hAnsi="Book Antiqua" w:cs="Times New Roman"/>
          <w:sz w:val="24"/>
          <w:szCs w:val="24"/>
        </w:rPr>
        <w:t xml:space="preserve"> </w:t>
      </w:r>
      <w:r w:rsidR="00D56170">
        <w:rPr>
          <w:rFonts w:ascii="Book Antiqua" w:hAnsi="Book Antiqua" w:cs="Times New Roman"/>
          <w:sz w:val="24"/>
          <w:szCs w:val="24"/>
        </w:rPr>
        <w:t>wk</w:t>
      </w:r>
      <w:r w:rsidRPr="00092DA2">
        <w:rPr>
          <w:rFonts w:ascii="Book Antiqua" w:hAnsi="Book Antiqua" w:cs="Times New Roman"/>
          <w:sz w:val="24"/>
          <w:szCs w:val="24"/>
        </w:rPr>
        <w:t xml:space="preserve"> of use</w:t>
      </w:r>
      <w:r w:rsidR="00D56170">
        <w:rPr>
          <w:rFonts w:ascii="Book Antiqua" w:eastAsia="宋体" w:hAnsi="Book Antiqua" w:cs="Times New Roman" w:hint="eastAsia"/>
          <w:sz w:val="24"/>
          <w:szCs w:val="24"/>
          <w:vertAlign w:val="superscript"/>
          <w:lang w:val="en" w:eastAsia="zh-CN"/>
        </w:rPr>
        <w:t>[49,54]</w:t>
      </w:r>
      <w:r w:rsidRPr="00092DA2">
        <w:rPr>
          <w:rFonts w:ascii="Book Antiqua" w:hAnsi="Book Antiqua" w:cs="Times New Roman"/>
          <w:sz w:val="24"/>
          <w:szCs w:val="24"/>
        </w:rPr>
        <w:t>.</w:t>
      </w:r>
      <w:r w:rsidR="00D60F13" w:rsidRPr="00092DA2">
        <w:rPr>
          <w:rFonts w:ascii="Book Antiqua" w:hAnsi="Book Antiqua" w:cs="Times New Roman"/>
          <w:sz w:val="24"/>
          <w:szCs w:val="24"/>
        </w:rPr>
        <w:t xml:space="preserve"> Memantine has been found to improve function and decrease care dependency when compared to controls</w:t>
      </w:r>
      <w:r w:rsidR="008863B0" w:rsidRPr="00092DA2">
        <w:rPr>
          <w:rFonts w:ascii="Book Antiqua" w:hAnsi="Book Antiqua" w:cs="Times New Roman"/>
          <w:sz w:val="24"/>
          <w:szCs w:val="24"/>
        </w:rPr>
        <w:t xml:space="preserve"> in mild to moderately demented patients</w:t>
      </w:r>
      <w:r w:rsidR="00D56170">
        <w:rPr>
          <w:rFonts w:ascii="Book Antiqua" w:eastAsia="宋体" w:hAnsi="Book Antiqua" w:cs="Times New Roman" w:hint="eastAsia"/>
          <w:sz w:val="24"/>
          <w:szCs w:val="24"/>
          <w:vertAlign w:val="superscript"/>
          <w:lang w:val="en" w:eastAsia="zh-CN"/>
        </w:rPr>
        <w:t>[55]</w:t>
      </w:r>
      <w:r w:rsidR="00D60F13" w:rsidRPr="00092DA2">
        <w:rPr>
          <w:rFonts w:ascii="Book Antiqua" w:hAnsi="Book Antiqua" w:cs="Times New Roman"/>
          <w:sz w:val="24"/>
          <w:szCs w:val="24"/>
        </w:rPr>
        <w:t>.</w:t>
      </w:r>
      <w:r w:rsidR="00D60F13" w:rsidRPr="00092DA2">
        <w:rPr>
          <w:rFonts w:ascii="Book Antiqua" w:hAnsi="Book Antiqua" w:cs="Arial"/>
          <w:sz w:val="24"/>
          <w:szCs w:val="24"/>
        </w:rPr>
        <w:t xml:space="preserve"> </w:t>
      </w:r>
      <w:r w:rsidR="008863B0" w:rsidRPr="00092DA2">
        <w:rPr>
          <w:rFonts w:ascii="Book Antiqua" w:hAnsi="Book Antiqua" w:cs="Times New Roman"/>
          <w:sz w:val="24"/>
          <w:szCs w:val="24"/>
        </w:rPr>
        <w:t>A randomized</w:t>
      </w:r>
      <w:r w:rsidR="008863B0" w:rsidRPr="00092DA2">
        <w:rPr>
          <w:rFonts w:ascii="Book Antiqua" w:hAnsi="Book Antiqua" w:cs="Arial"/>
          <w:sz w:val="24"/>
          <w:szCs w:val="24"/>
        </w:rPr>
        <w:t xml:space="preserve"> </w:t>
      </w:r>
      <w:r w:rsidR="008863B0" w:rsidRPr="00092DA2">
        <w:rPr>
          <w:rFonts w:ascii="Book Antiqua" w:hAnsi="Book Antiqua" w:cs="Times New Roman"/>
          <w:sz w:val="24"/>
          <w:szCs w:val="24"/>
        </w:rPr>
        <w:t xml:space="preserve">double blind placebo control trial of 404 patients with moderate to severe </w:t>
      </w:r>
      <w:r w:rsidR="00031602" w:rsidRPr="00092DA2">
        <w:rPr>
          <w:rFonts w:ascii="Book Antiqua" w:hAnsi="Book Antiqua" w:cs="Times New Roman"/>
          <w:sz w:val="24"/>
          <w:szCs w:val="24"/>
        </w:rPr>
        <w:t>Alzheimer’s</w:t>
      </w:r>
      <w:r w:rsidR="008863B0" w:rsidRPr="00092DA2">
        <w:rPr>
          <w:rFonts w:ascii="Book Antiqua" w:hAnsi="Book Antiqua" w:cs="Times New Roman"/>
          <w:sz w:val="24"/>
          <w:szCs w:val="24"/>
        </w:rPr>
        <w:t xml:space="preserve"> dementia </w:t>
      </w:r>
      <w:r w:rsidR="00FB0F3D" w:rsidRPr="00092DA2">
        <w:rPr>
          <w:rFonts w:ascii="Book Antiqua" w:hAnsi="Book Antiqua" w:cs="Times New Roman"/>
          <w:sz w:val="24"/>
          <w:szCs w:val="24"/>
        </w:rPr>
        <w:t xml:space="preserve">was performed </w:t>
      </w:r>
      <w:r w:rsidR="008863B0" w:rsidRPr="00092DA2">
        <w:rPr>
          <w:rFonts w:ascii="Book Antiqua" w:hAnsi="Book Antiqua" w:cs="Times New Roman"/>
          <w:sz w:val="24"/>
          <w:szCs w:val="24"/>
        </w:rPr>
        <w:t>to compare the efficacy and safety of memantine in patients already receiving donepezil in 24</w:t>
      </w:r>
      <w:r w:rsidR="00D93A4A" w:rsidRPr="00092DA2">
        <w:rPr>
          <w:rFonts w:ascii="Book Antiqua" w:hAnsi="Book Antiqua" w:cs="Times New Roman"/>
          <w:sz w:val="24"/>
          <w:szCs w:val="24"/>
        </w:rPr>
        <w:t xml:space="preserve"> </w:t>
      </w:r>
      <w:r w:rsidR="00397A7D">
        <w:rPr>
          <w:rFonts w:ascii="Book Antiqua" w:hAnsi="Book Antiqua" w:cs="Times New Roman"/>
          <w:sz w:val="24"/>
          <w:szCs w:val="24"/>
        </w:rPr>
        <w:t>wk</w:t>
      </w:r>
      <w:r w:rsidR="008863B0" w:rsidRPr="00092DA2">
        <w:rPr>
          <w:rFonts w:ascii="Book Antiqua" w:hAnsi="Book Antiqua" w:cs="Times New Roman"/>
          <w:sz w:val="24"/>
          <w:szCs w:val="24"/>
        </w:rPr>
        <w:t>. Memantine resulted in significant</w:t>
      </w:r>
      <w:r w:rsidR="00D93A4A" w:rsidRPr="00092DA2">
        <w:rPr>
          <w:rFonts w:ascii="Book Antiqua" w:hAnsi="Book Antiqua" w:cs="Times New Roman"/>
          <w:sz w:val="24"/>
          <w:szCs w:val="24"/>
        </w:rPr>
        <w:t>ly</w:t>
      </w:r>
      <w:r w:rsidR="008863B0" w:rsidRPr="00092DA2">
        <w:rPr>
          <w:rFonts w:ascii="Book Antiqua" w:hAnsi="Book Antiqua" w:cs="Times New Roman"/>
          <w:sz w:val="24"/>
          <w:szCs w:val="24"/>
        </w:rPr>
        <w:t xml:space="preserve"> better outcome</w:t>
      </w:r>
      <w:r w:rsidR="00CC7E99" w:rsidRPr="00092DA2">
        <w:rPr>
          <w:rFonts w:ascii="Book Antiqua" w:hAnsi="Book Antiqua" w:cs="Times New Roman"/>
          <w:sz w:val="24"/>
          <w:szCs w:val="24"/>
        </w:rPr>
        <w:t xml:space="preserve"> </w:t>
      </w:r>
      <w:r w:rsidR="00D93A4A" w:rsidRPr="00092DA2">
        <w:rPr>
          <w:rFonts w:ascii="Book Antiqua" w:hAnsi="Book Antiqua" w:cs="Times New Roman"/>
          <w:sz w:val="24"/>
          <w:szCs w:val="24"/>
        </w:rPr>
        <w:t>compared to</w:t>
      </w:r>
      <w:r w:rsidR="00CC7E99" w:rsidRPr="00092DA2">
        <w:rPr>
          <w:rFonts w:ascii="Book Antiqua" w:hAnsi="Book Antiqua" w:cs="Times New Roman"/>
          <w:sz w:val="24"/>
          <w:szCs w:val="24"/>
        </w:rPr>
        <w:t xml:space="preserve"> placebo on measures of cognition, </w:t>
      </w:r>
      <w:r w:rsidR="004E46AA" w:rsidRPr="00092DA2">
        <w:rPr>
          <w:rFonts w:ascii="Book Antiqua" w:hAnsi="Book Antiqua" w:cs="Times New Roman"/>
          <w:sz w:val="24"/>
          <w:szCs w:val="24"/>
        </w:rPr>
        <w:t>ADL</w:t>
      </w:r>
      <w:r w:rsidR="00CC7E99" w:rsidRPr="00092DA2">
        <w:rPr>
          <w:rFonts w:ascii="Book Antiqua" w:hAnsi="Book Antiqua" w:cs="Times New Roman"/>
          <w:sz w:val="24"/>
          <w:szCs w:val="24"/>
        </w:rPr>
        <w:t xml:space="preserve">, goal outcome and behavior and was well tolerated. </w:t>
      </w:r>
      <w:r w:rsidR="00D93A4A" w:rsidRPr="00092DA2">
        <w:rPr>
          <w:rFonts w:ascii="Book Antiqua" w:hAnsi="Book Antiqua" w:cs="Times New Roman"/>
          <w:sz w:val="24"/>
          <w:szCs w:val="24"/>
        </w:rPr>
        <w:t>Th</w:t>
      </w:r>
      <w:r w:rsidR="004E46AA" w:rsidRPr="00092DA2">
        <w:rPr>
          <w:rFonts w:ascii="Book Antiqua" w:hAnsi="Book Antiqua" w:cs="Times New Roman"/>
          <w:sz w:val="24"/>
          <w:szCs w:val="24"/>
        </w:rPr>
        <w:t>i</w:t>
      </w:r>
      <w:r w:rsidR="00D93A4A" w:rsidRPr="00092DA2">
        <w:rPr>
          <w:rFonts w:ascii="Book Antiqua" w:hAnsi="Book Antiqua" w:cs="Times New Roman"/>
          <w:sz w:val="24"/>
          <w:szCs w:val="24"/>
        </w:rPr>
        <w:t>s showed</w:t>
      </w:r>
      <w:r w:rsidR="00031602" w:rsidRPr="00092DA2">
        <w:rPr>
          <w:rFonts w:ascii="Book Antiqua" w:hAnsi="Book Antiqua" w:cs="Times New Roman"/>
          <w:sz w:val="24"/>
          <w:szCs w:val="24"/>
        </w:rPr>
        <w:t xml:space="preserve"> that me</w:t>
      </w:r>
      <w:r w:rsidR="00CC7E99" w:rsidRPr="00092DA2">
        <w:rPr>
          <w:rFonts w:ascii="Book Antiqua" w:hAnsi="Book Antiqua" w:cs="Times New Roman"/>
          <w:sz w:val="24"/>
          <w:szCs w:val="24"/>
        </w:rPr>
        <w:t>mantine can be used in combination with cholinesterase inhibitors</w:t>
      </w:r>
      <w:r w:rsidR="00397A7D">
        <w:rPr>
          <w:rFonts w:ascii="Book Antiqua" w:eastAsia="宋体" w:hAnsi="Book Antiqua" w:cs="Times New Roman" w:hint="eastAsia"/>
          <w:sz w:val="24"/>
          <w:szCs w:val="24"/>
          <w:vertAlign w:val="superscript"/>
          <w:lang w:val="en" w:eastAsia="zh-CN"/>
        </w:rPr>
        <w:t>[56]</w:t>
      </w:r>
      <w:r w:rsidR="00CC7E99" w:rsidRPr="00092DA2">
        <w:rPr>
          <w:rFonts w:ascii="Book Antiqua" w:hAnsi="Book Antiqua" w:cs="Times New Roman"/>
          <w:sz w:val="24"/>
          <w:szCs w:val="24"/>
        </w:rPr>
        <w:t xml:space="preserve">. </w:t>
      </w:r>
      <w:r w:rsidR="00D93A4A" w:rsidRPr="00092DA2">
        <w:rPr>
          <w:rFonts w:ascii="Book Antiqua" w:hAnsi="Book Antiqua" w:cs="Times New Roman"/>
          <w:sz w:val="24"/>
          <w:szCs w:val="24"/>
        </w:rPr>
        <w:t xml:space="preserve">A </w:t>
      </w:r>
      <w:r w:rsidR="00D60F13" w:rsidRPr="00092DA2">
        <w:rPr>
          <w:rFonts w:ascii="Book Antiqua" w:hAnsi="Book Antiqua" w:cs="Times New Roman"/>
          <w:sz w:val="24"/>
          <w:szCs w:val="24"/>
        </w:rPr>
        <w:t>Cochrane review of available studies support the benefit of donepezil in impr</w:t>
      </w:r>
      <w:r w:rsidR="00EB322E" w:rsidRPr="00092DA2">
        <w:rPr>
          <w:rFonts w:ascii="Book Antiqua" w:hAnsi="Book Antiqua" w:cs="Times New Roman"/>
          <w:sz w:val="24"/>
          <w:szCs w:val="24"/>
        </w:rPr>
        <w:t>oving cognitive</w:t>
      </w:r>
      <w:r w:rsidR="00D60F13" w:rsidRPr="00092DA2">
        <w:rPr>
          <w:rFonts w:ascii="Book Antiqua" w:hAnsi="Book Antiqua" w:cs="Times New Roman"/>
          <w:sz w:val="24"/>
          <w:szCs w:val="24"/>
        </w:rPr>
        <w:t xml:space="preserve"> function, </w:t>
      </w:r>
      <w:r w:rsidR="00D60F13" w:rsidRPr="00092DA2">
        <w:rPr>
          <w:rFonts w:ascii="Book Antiqua" w:hAnsi="Book Antiqua" w:cs="Times New Roman"/>
          <w:sz w:val="24"/>
          <w:szCs w:val="24"/>
        </w:rPr>
        <w:lastRenderedPageBreak/>
        <w:t xml:space="preserve">clinical global impression and </w:t>
      </w:r>
      <w:r w:rsidR="004E46AA" w:rsidRPr="00092DA2">
        <w:rPr>
          <w:rFonts w:ascii="Book Antiqua" w:hAnsi="Book Antiqua" w:cs="Times New Roman"/>
          <w:sz w:val="24"/>
          <w:szCs w:val="24"/>
        </w:rPr>
        <w:t>ADL</w:t>
      </w:r>
      <w:r w:rsidR="00D60F13" w:rsidRPr="00092DA2">
        <w:rPr>
          <w:rFonts w:ascii="Book Antiqua" w:hAnsi="Book Antiqua" w:cs="Times New Roman"/>
          <w:sz w:val="24"/>
          <w:szCs w:val="24"/>
        </w:rPr>
        <w:t xml:space="preserve"> in patients with probable or possible mild to moderate </w:t>
      </w:r>
      <w:r w:rsidR="00FD1879" w:rsidRPr="00092DA2">
        <w:rPr>
          <w:rFonts w:ascii="Book Antiqua" w:hAnsi="Book Antiqua" w:cs="Times New Roman"/>
          <w:sz w:val="24"/>
          <w:szCs w:val="24"/>
        </w:rPr>
        <w:t>VCI</w:t>
      </w:r>
      <w:r w:rsidR="00D60F13" w:rsidRPr="00092DA2">
        <w:rPr>
          <w:rFonts w:ascii="Book Antiqua" w:hAnsi="Book Antiqua" w:cs="Times New Roman"/>
          <w:sz w:val="24"/>
          <w:szCs w:val="24"/>
        </w:rPr>
        <w:t xml:space="preserve"> after 6 mo treatment</w:t>
      </w:r>
      <w:r w:rsidR="00397A7D">
        <w:rPr>
          <w:rFonts w:ascii="Book Antiqua" w:eastAsia="宋体" w:hAnsi="Book Antiqua" w:cs="Times New Roman" w:hint="eastAsia"/>
          <w:sz w:val="24"/>
          <w:szCs w:val="24"/>
          <w:vertAlign w:val="superscript"/>
          <w:lang w:val="en" w:eastAsia="zh-CN"/>
        </w:rPr>
        <w:t>[57]</w:t>
      </w:r>
      <w:r w:rsidR="00D60F13" w:rsidRPr="00092DA2">
        <w:rPr>
          <w:rFonts w:ascii="Book Antiqua" w:hAnsi="Book Antiqua" w:cs="Times New Roman"/>
          <w:sz w:val="24"/>
          <w:szCs w:val="24"/>
        </w:rPr>
        <w:t>.</w:t>
      </w:r>
      <w:r w:rsidR="00D60F13" w:rsidRPr="00092DA2">
        <w:rPr>
          <w:rFonts w:ascii="Book Antiqua" w:hAnsi="Book Antiqua" w:cs="Times New Roman"/>
          <w:sz w:val="24"/>
          <w:szCs w:val="24"/>
        </w:rPr>
        <w:fldChar w:fldCharType="begin"/>
      </w:r>
      <w:r w:rsidR="00A532A3" w:rsidRPr="00092DA2">
        <w:rPr>
          <w:rFonts w:ascii="Book Antiqua" w:hAnsi="Book Antiqua" w:cs="Times New Roman"/>
          <w:sz w:val="24"/>
          <w:szCs w:val="24"/>
        </w:rPr>
        <w:instrText xml:space="preserve"> ADDIN EN.CITE &lt;EndNote&gt;&lt;Cite&gt;&lt;Author&gt;Malouf&lt;/Author&gt;&lt;Year&gt;2004&lt;/Year&gt;&lt;RecNum&gt;111&lt;/RecNum&gt;&lt;DisplayText&gt;(57)&lt;/DisplayText&gt;&lt;record&gt;&lt;rec-number&gt;111&lt;/rec-number&gt;&lt;foreign-keys&gt;&lt;key app="EN" db-id="0xpdx0ztywrd27e9fw959dddawesx0eds252"&gt;111&lt;/key&gt;&lt;/foreign-keys&gt;&lt;ref-type name="Journal Article"&gt;17&lt;/ref-type&gt;&lt;contributors&gt;&lt;authors&gt;&lt;author&gt;Malouf, R.&lt;/author&gt;&lt;author&gt;Birks, J.&lt;/author&gt;&lt;/authors&gt;&lt;/contributors&gt;&lt;auth-address&gt;Department of Public Health Sciences, Cochrane Airways Group, St George&amp;apos;s Hospital Medical School, Cranmer Terrace, London, UK, SW17 ORE.&lt;/auth-address&gt;&lt;titles&gt;&lt;title&gt;Donepezil for vascular cognitive impairment&lt;/title&gt;&lt;secondary-title&gt;Cochrane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reviews&lt;/abbr-1&gt;&lt;/alt-periodical&gt;&lt;pages&gt;CD004395&lt;/pages&gt;&lt;number&gt;1&lt;/number&gt;&lt;edition&gt;2004/02/20&lt;/edition&gt;&lt;keywords&gt;&lt;keyword&gt;Activities of Daily Living&lt;/keyword&gt;&lt;keyword&gt;Cognition Disorders/ drug therapy&lt;/keyword&gt;&lt;keyword&gt;Dementia, Vascular/ drug therapy&lt;/keyword&gt;&lt;keyword&gt;Humans&lt;/keyword&gt;&lt;keyword&gt;Indans/ therapeutic use&lt;/keyword&gt;&lt;keyword&gt;Nootropic Agents/ therapeutic use&lt;/keyword&gt;&lt;keyword&gt;Piperidines/ therapeutic use&lt;/keyword&gt;&lt;keyword&gt;Randomized Controlled Trials as Topic&lt;/keyword&gt;&lt;/keywords&gt;&lt;dates&gt;&lt;year&gt;2004&lt;/year&gt;&lt;/dates&gt;&lt;isbn&gt;1469-493X (Electronic)&amp;#xD;1361-6137 (Linking)&lt;/isbn&gt;&lt;accession-num&gt;14974068&lt;/accession-num&gt;&lt;urls&gt;&lt;/urls&gt;&lt;electronic-resource-num&gt;10.1002/14651858.CD004395.pub2&lt;/electronic-resource-num&gt;&lt;remote-database-provider&gt;NLM&lt;/remote-database-provider&gt;&lt;language&gt;eng&lt;/language&gt;&lt;/record&gt;&lt;/Cite&gt;&lt;/EndNote&gt;</w:instrText>
      </w:r>
      <w:r w:rsidR="00D60F13" w:rsidRPr="00092DA2">
        <w:rPr>
          <w:rFonts w:ascii="Book Antiqua" w:hAnsi="Book Antiqua" w:cs="Times New Roman"/>
          <w:sz w:val="24"/>
          <w:szCs w:val="24"/>
        </w:rPr>
        <w:fldChar w:fldCharType="end"/>
      </w:r>
      <w:r w:rsidR="00397A7D" w:rsidRPr="00092DA2">
        <w:rPr>
          <w:rFonts w:ascii="Book Antiqua" w:hAnsi="Book Antiqua" w:cs="Times New Roman"/>
          <w:sz w:val="24"/>
          <w:szCs w:val="24"/>
        </w:rPr>
        <w:t xml:space="preserve"> </w:t>
      </w:r>
    </w:p>
    <w:p w:rsidR="00E915FD" w:rsidRDefault="008543E5" w:rsidP="00397A7D">
      <w:pPr>
        <w:spacing w:after="0" w:line="360" w:lineRule="auto"/>
        <w:ind w:firstLineChars="100" w:firstLine="240"/>
        <w:jc w:val="both"/>
        <w:rPr>
          <w:rFonts w:ascii="Book Antiqua" w:eastAsia="宋体" w:hAnsi="Book Antiqua" w:cs="Times New Roman"/>
          <w:sz w:val="24"/>
          <w:szCs w:val="24"/>
          <w:lang w:eastAsia="zh-CN"/>
        </w:rPr>
      </w:pPr>
      <w:r w:rsidRPr="00092DA2">
        <w:rPr>
          <w:rFonts w:ascii="Book Antiqua" w:hAnsi="Book Antiqua" w:cs="Times New Roman"/>
          <w:sz w:val="24"/>
          <w:szCs w:val="24"/>
        </w:rPr>
        <w:t>L</w:t>
      </w:r>
      <w:r w:rsidR="00A457E7" w:rsidRPr="00092DA2">
        <w:rPr>
          <w:rFonts w:ascii="Book Antiqua" w:hAnsi="Book Antiqua" w:cs="Times New Roman"/>
          <w:sz w:val="24"/>
          <w:szCs w:val="24"/>
        </w:rPr>
        <w:t>ong standing hypertension has been continuously linked to the development of cognitive impairment and dementia in later life</w:t>
      </w:r>
      <w:r w:rsidR="00397A7D">
        <w:rPr>
          <w:rFonts w:ascii="Book Antiqua" w:eastAsia="宋体" w:hAnsi="Book Antiqua" w:cs="Times New Roman" w:hint="eastAsia"/>
          <w:sz w:val="24"/>
          <w:szCs w:val="24"/>
          <w:vertAlign w:val="superscript"/>
          <w:lang w:val="en" w:eastAsia="zh-CN"/>
        </w:rPr>
        <w:t>[58]</w:t>
      </w:r>
      <w:r w:rsidR="00A457E7" w:rsidRPr="00092DA2">
        <w:rPr>
          <w:rFonts w:ascii="Book Antiqua" w:hAnsi="Book Antiqua" w:cs="Times New Roman"/>
          <w:sz w:val="24"/>
          <w:szCs w:val="24"/>
        </w:rPr>
        <w:t xml:space="preserve">. </w:t>
      </w:r>
      <w:r w:rsidR="00D93A4A" w:rsidRPr="00092DA2">
        <w:rPr>
          <w:rFonts w:ascii="Book Antiqua" w:hAnsi="Book Antiqua" w:cs="Times New Roman"/>
          <w:sz w:val="24"/>
          <w:szCs w:val="24"/>
        </w:rPr>
        <w:t>P</w:t>
      </w:r>
      <w:r w:rsidRPr="00092DA2">
        <w:rPr>
          <w:rFonts w:ascii="Book Antiqua" w:hAnsi="Book Antiqua" w:cs="Times New Roman"/>
          <w:sz w:val="24"/>
          <w:szCs w:val="24"/>
        </w:rPr>
        <w:t xml:space="preserve">opulation attributable risk for dementia is </w:t>
      </w:r>
      <w:r w:rsidR="004E46AA" w:rsidRPr="00092DA2">
        <w:rPr>
          <w:rFonts w:ascii="Book Antiqua" w:hAnsi="Book Antiqua" w:cs="Times New Roman"/>
          <w:sz w:val="24"/>
          <w:szCs w:val="24"/>
        </w:rPr>
        <w:t xml:space="preserve">the </w:t>
      </w:r>
      <w:r w:rsidRPr="00092DA2">
        <w:rPr>
          <w:rFonts w:ascii="Book Antiqua" w:hAnsi="Book Antiqua" w:cs="Times New Roman"/>
          <w:sz w:val="24"/>
          <w:szCs w:val="24"/>
        </w:rPr>
        <w:t>highest for hypertension and therefore, should be regarded as a potential major target for the prevention of dementia</w:t>
      </w:r>
      <w:r w:rsidR="00397A7D">
        <w:rPr>
          <w:rFonts w:ascii="Book Antiqua" w:eastAsia="宋体" w:hAnsi="Book Antiqua" w:cs="Times New Roman" w:hint="eastAsia"/>
          <w:sz w:val="24"/>
          <w:szCs w:val="24"/>
          <w:vertAlign w:val="superscript"/>
          <w:lang w:val="en" w:eastAsia="zh-CN"/>
        </w:rPr>
        <w:t>[7]</w:t>
      </w:r>
      <w:r w:rsidRPr="00092DA2">
        <w:rPr>
          <w:rFonts w:ascii="Book Antiqua" w:hAnsi="Book Antiqua" w:cs="Times New Roman"/>
          <w:sz w:val="24"/>
          <w:szCs w:val="24"/>
        </w:rPr>
        <w:t xml:space="preserve">. </w:t>
      </w:r>
      <w:r w:rsidR="00A457E7" w:rsidRPr="00092DA2">
        <w:rPr>
          <w:rFonts w:ascii="Book Antiqua" w:hAnsi="Book Antiqua" w:cs="Times New Roman"/>
          <w:sz w:val="24"/>
          <w:szCs w:val="24"/>
        </w:rPr>
        <w:t xml:space="preserve">Observational studies suggest that administration of antihypertensive </w:t>
      </w:r>
      <w:r w:rsidR="00D93A4A" w:rsidRPr="00092DA2">
        <w:rPr>
          <w:rFonts w:ascii="Book Antiqua" w:hAnsi="Book Antiqua" w:cs="Times New Roman"/>
          <w:sz w:val="24"/>
          <w:szCs w:val="24"/>
        </w:rPr>
        <w:t xml:space="preserve">medication </w:t>
      </w:r>
      <w:r w:rsidR="00A457E7" w:rsidRPr="00092DA2">
        <w:rPr>
          <w:rFonts w:ascii="Book Antiqua" w:hAnsi="Book Antiqua" w:cs="Times New Roman"/>
          <w:sz w:val="24"/>
          <w:szCs w:val="24"/>
        </w:rPr>
        <w:t xml:space="preserve">in younger age group </w:t>
      </w:r>
      <w:r w:rsidR="00D93A4A" w:rsidRPr="00092DA2">
        <w:rPr>
          <w:rFonts w:ascii="Book Antiqua" w:hAnsi="Book Antiqua" w:cs="Times New Roman"/>
          <w:sz w:val="24"/>
          <w:szCs w:val="24"/>
        </w:rPr>
        <w:t xml:space="preserve">with hypertension </w:t>
      </w:r>
      <w:r w:rsidR="00A457E7" w:rsidRPr="00092DA2">
        <w:rPr>
          <w:rFonts w:ascii="Book Antiqua" w:hAnsi="Book Antiqua" w:cs="Times New Roman"/>
          <w:sz w:val="24"/>
          <w:szCs w:val="24"/>
        </w:rPr>
        <w:t>has preventive effects on cognitive decline in later life</w:t>
      </w:r>
      <w:r w:rsidR="00397A7D">
        <w:rPr>
          <w:rFonts w:ascii="Book Antiqua" w:eastAsia="宋体" w:hAnsi="Book Antiqua" w:cs="Times New Roman" w:hint="eastAsia"/>
          <w:sz w:val="24"/>
          <w:szCs w:val="24"/>
          <w:vertAlign w:val="superscript"/>
          <w:lang w:val="en" w:eastAsia="zh-CN"/>
        </w:rPr>
        <w:t>[59,60]</w:t>
      </w:r>
      <w:r w:rsidR="00A457E7" w:rsidRPr="00092DA2">
        <w:rPr>
          <w:rFonts w:ascii="Book Antiqua" w:hAnsi="Book Antiqua" w:cs="Times New Roman"/>
          <w:sz w:val="24"/>
          <w:szCs w:val="24"/>
        </w:rPr>
        <w:t xml:space="preserve">. β blocker use has been associated with lower risk of </w:t>
      </w:r>
      <w:r w:rsidR="00D93A4A" w:rsidRPr="00092DA2">
        <w:rPr>
          <w:rFonts w:ascii="Book Antiqua" w:hAnsi="Book Antiqua" w:cs="Times New Roman"/>
          <w:sz w:val="24"/>
          <w:szCs w:val="24"/>
        </w:rPr>
        <w:t xml:space="preserve">developing cognitive impairment (assessed using cognitive ability screening instrument) in a </w:t>
      </w:r>
      <w:r w:rsidR="00CC7E99" w:rsidRPr="00092DA2">
        <w:rPr>
          <w:rFonts w:ascii="Book Antiqua" w:hAnsi="Book Antiqua" w:cs="Times New Roman"/>
          <w:sz w:val="24"/>
          <w:szCs w:val="24"/>
        </w:rPr>
        <w:t>prospective community</w:t>
      </w:r>
      <w:r w:rsidR="00397A7D">
        <w:rPr>
          <w:rFonts w:ascii="Book Antiqua" w:hAnsi="Book Antiqua" w:cs="Times New Roman"/>
          <w:sz w:val="24"/>
          <w:szCs w:val="24"/>
        </w:rPr>
        <w:t xml:space="preserve"> based cohort study examining 2</w:t>
      </w:r>
      <w:r w:rsidR="00CC7E99" w:rsidRPr="00092DA2">
        <w:rPr>
          <w:rFonts w:ascii="Book Antiqua" w:hAnsi="Book Antiqua" w:cs="Times New Roman"/>
          <w:sz w:val="24"/>
          <w:szCs w:val="24"/>
        </w:rPr>
        <w:t xml:space="preserve">197 elderly </w:t>
      </w:r>
      <w:r w:rsidR="00EE5DF5" w:rsidRPr="00092DA2">
        <w:rPr>
          <w:rFonts w:ascii="Book Antiqua" w:hAnsi="Book Antiqua" w:cs="Times New Roman"/>
          <w:sz w:val="24"/>
          <w:szCs w:val="24"/>
        </w:rPr>
        <w:t xml:space="preserve">hypertensive </w:t>
      </w:r>
      <w:r w:rsidR="00D93A4A" w:rsidRPr="00092DA2">
        <w:rPr>
          <w:rFonts w:ascii="Book Antiqua" w:hAnsi="Book Antiqua" w:cs="Times New Roman"/>
          <w:sz w:val="24"/>
          <w:szCs w:val="24"/>
        </w:rPr>
        <w:t>participants. After a median follow up of 5.8</w:t>
      </w:r>
      <w:r w:rsidR="004E46AA" w:rsidRPr="00092DA2">
        <w:rPr>
          <w:rFonts w:ascii="Book Antiqua" w:hAnsi="Book Antiqua" w:cs="Times New Roman"/>
          <w:sz w:val="24"/>
          <w:szCs w:val="24"/>
        </w:rPr>
        <w:t xml:space="preserve"> </w:t>
      </w:r>
      <w:r w:rsidR="00D93A4A" w:rsidRPr="00092DA2">
        <w:rPr>
          <w:rFonts w:ascii="Book Antiqua" w:hAnsi="Book Antiqua" w:cs="Times New Roman"/>
          <w:sz w:val="24"/>
          <w:szCs w:val="24"/>
        </w:rPr>
        <w:t xml:space="preserve">years, </w:t>
      </w:r>
      <w:r w:rsidR="00EE5DF5" w:rsidRPr="00092DA2">
        <w:rPr>
          <w:rFonts w:ascii="Book Antiqua" w:hAnsi="Book Antiqua" w:cs="Times New Roman"/>
          <w:sz w:val="24"/>
          <w:szCs w:val="24"/>
        </w:rPr>
        <w:t>854 subjects developed cognitive impairment. This study showed that β-blocker use as the sole antihypertensive medication was associated with a lower risk of VCI (</w:t>
      </w:r>
      <w:r w:rsidR="00397A7D" w:rsidRPr="00092DA2">
        <w:rPr>
          <w:rFonts w:ascii="Book Antiqua" w:hAnsi="Book Antiqua" w:cs="Times New Roman"/>
          <w:sz w:val="24"/>
          <w:szCs w:val="24"/>
        </w:rPr>
        <w:t>incidence risk rati</w:t>
      </w:r>
      <w:r w:rsidR="00EE5DF5" w:rsidRPr="00092DA2">
        <w:rPr>
          <w:rFonts w:ascii="Book Antiqua" w:hAnsi="Book Antiqua" w:cs="Times New Roman"/>
          <w:sz w:val="24"/>
          <w:szCs w:val="24"/>
        </w:rPr>
        <w:t>o of 0.69, 95%</w:t>
      </w:r>
      <w:r w:rsidR="00397A7D">
        <w:rPr>
          <w:rFonts w:ascii="Book Antiqua" w:eastAsia="宋体" w:hAnsi="Book Antiqua" w:cs="Times New Roman" w:hint="eastAsia"/>
          <w:sz w:val="24"/>
          <w:szCs w:val="24"/>
          <w:lang w:eastAsia="zh-CN"/>
        </w:rPr>
        <w:t xml:space="preserve">CI: </w:t>
      </w:r>
      <w:r w:rsidR="00D93A4A" w:rsidRPr="00092DA2">
        <w:rPr>
          <w:rFonts w:ascii="Book Antiqua" w:hAnsi="Book Antiqua" w:cs="Times New Roman"/>
          <w:sz w:val="24"/>
          <w:szCs w:val="24"/>
        </w:rPr>
        <w:t>0.45-0.94</w:t>
      </w:r>
      <w:r w:rsidR="00EE5DF5" w:rsidRPr="00092DA2">
        <w:rPr>
          <w:rFonts w:ascii="Book Antiqua" w:hAnsi="Book Antiqua" w:cs="Times New Roman"/>
          <w:sz w:val="24"/>
          <w:szCs w:val="24"/>
        </w:rPr>
        <w:t>) when compared to patients not taking any antihypertensive medication. Use of other antihypertensive</w:t>
      </w:r>
      <w:r w:rsidR="00CA1D74" w:rsidRPr="00092DA2">
        <w:rPr>
          <w:rFonts w:ascii="Book Antiqua" w:hAnsi="Book Antiqua" w:cs="Times New Roman"/>
          <w:sz w:val="24"/>
          <w:szCs w:val="24"/>
        </w:rPr>
        <w:t>s</w:t>
      </w:r>
      <w:r w:rsidR="00EE5DF5" w:rsidRPr="00092DA2">
        <w:rPr>
          <w:rFonts w:ascii="Book Antiqua" w:hAnsi="Book Antiqua" w:cs="Times New Roman"/>
          <w:sz w:val="24"/>
          <w:szCs w:val="24"/>
        </w:rPr>
        <w:t xml:space="preserve"> were not si</w:t>
      </w:r>
      <w:r w:rsidR="006D51AD" w:rsidRPr="00092DA2">
        <w:rPr>
          <w:rFonts w:ascii="Book Antiqua" w:hAnsi="Book Antiqua" w:cs="Times New Roman"/>
          <w:sz w:val="24"/>
          <w:szCs w:val="24"/>
        </w:rPr>
        <w:t>gnificantly associated with VCI</w:t>
      </w:r>
      <w:r w:rsidR="00397A7D">
        <w:rPr>
          <w:rFonts w:ascii="Book Antiqua" w:eastAsia="宋体" w:hAnsi="Book Antiqua" w:cs="Times New Roman" w:hint="eastAsia"/>
          <w:sz w:val="24"/>
          <w:szCs w:val="24"/>
          <w:vertAlign w:val="superscript"/>
          <w:lang w:val="en" w:eastAsia="zh-CN"/>
        </w:rPr>
        <w:t>[61]</w:t>
      </w:r>
      <w:r w:rsidR="006D51AD" w:rsidRPr="00092DA2">
        <w:rPr>
          <w:rFonts w:ascii="Book Antiqua" w:hAnsi="Book Antiqua" w:cs="Times New Roman"/>
          <w:sz w:val="24"/>
          <w:szCs w:val="24"/>
        </w:rPr>
        <w:t>.</w:t>
      </w:r>
      <w:r w:rsidR="00CD42AA" w:rsidRPr="00092DA2">
        <w:rPr>
          <w:rFonts w:ascii="Book Antiqua" w:hAnsi="Book Antiqua" w:cs="Times New Roman"/>
          <w:sz w:val="24"/>
          <w:szCs w:val="24"/>
        </w:rPr>
        <w:t xml:space="preserve"> </w:t>
      </w:r>
      <w:r w:rsidR="00CA1D74" w:rsidRPr="00092DA2">
        <w:rPr>
          <w:rFonts w:ascii="Book Antiqua" w:hAnsi="Book Antiqua" w:cs="Times New Roman"/>
          <w:sz w:val="24"/>
          <w:szCs w:val="24"/>
        </w:rPr>
        <w:t>Setbacks of this study include</w:t>
      </w:r>
      <w:r w:rsidR="004E46AA" w:rsidRPr="00092DA2">
        <w:rPr>
          <w:rFonts w:ascii="Book Antiqua" w:hAnsi="Book Antiqua" w:cs="Times New Roman"/>
          <w:sz w:val="24"/>
          <w:szCs w:val="24"/>
        </w:rPr>
        <w:t>s</w:t>
      </w:r>
      <w:r w:rsidR="006D51AD" w:rsidRPr="00092DA2">
        <w:rPr>
          <w:rFonts w:ascii="Book Antiqua" w:hAnsi="Book Antiqua" w:cs="Times New Roman"/>
          <w:sz w:val="24"/>
          <w:szCs w:val="24"/>
        </w:rPr>
        <w:t xml:space="preserve"> the fact that only</w:t>
      </w:r>
      <w:r w:rsidR="00CA1D74" w:rsidRPr="00092DA2">
        <w:rPr>
          <w:rFonts w:ascii="Book Antiqua" w:hAnsi="Book Antiqua" w:cs="Times New Roman"/>
          <w:sz w:val="24"/>
          <w:szCs w:val="24"/>
        </w:rPr>
        <w:t xml:space="preserve"> hypertensive men were examined and</w:t>
      </w:r>
      <w:r w:rsidR="006D51AD" w:rsidRPr="00092DA2">
        <w:rPr>
          <w:rFonts w:ascii="Book Antiqua" w:hAnsi="Book Antiqua" w:cs="Times New Roman"/>
          <w:sz w:val="24"/>
          <w:szCs w:val="24"/>
        </w:rPr>
        <w:t xml:space="preserve"> no neuroimaging techniques were used at any point of the study to rule out subjects at early stages of cognitive impairment that may not have been captured with the tool used to screen cognitive function. </w:t>
      </w:r>
      <w:r w:rsidR="00CD42AA" w:rsidRPr="00092DA2">
        <w:rPr>
          <w:rFonts w:ascii="Book Antiqua" w:hAnsi="Book Antiqua" w:cs="Times New Roman"/>
          <w:sz w:val="24"/>
          <w:szCs w:val="24"/>
        </w:rPr>
        <w:t xml:space="preserve">Hajjar </w:t>
      </w:r>
      <w:r w:rsidR="00CD42AA" w:rsidRPr="00397A7D">
        <w:rPr>
          <w:rFonts w:ascii="Book Antiqua" w:hAnsi="Book Antiqua" w:cs="Times New Roman"/>
          <w:i/>
          <w:sz w:val="24"/>
          <w:szCs w:val="24"/>
        </w:rPr>
        <w:t>et al</w:t>
      </w:r>
      <w:r w:rsidR="00397A7D">
        <w:rPr>
          <w:rFonts w:ascii="Book Antiqua" w:eastAsia="宋体" w:hAnsi="Book Antiqua" w:cs="Times New Roman" w:hint="eastAsia"/>
          <w:sz w:val="24"/>
          <w:szCs w:val="24"/>
          <w:vertAlign w:val="superscript"/>
          <w:lang w:val="en" w:eastAsia="zh-CN"/>
        </w:rPr>
        <w:t>[62]</w:t>
      </w:r>
      <w:r w:rsidR="006D51AD" w:rsidRPr="00092DA2">
        <w:rPr>
          <w:rFonts w:ascii="Book Antiqua" w:hAnsi="Book Antiqua" w:cs="Times New Roman"/>
          <w:sz w:val="24"/>
          <w:szCs w:val="24"/>
        </w:rPr>
        <w:t xml:space="preserve"> conducted 12</w:t>
      </w:r>
      <w:r w:rsidR="00CA1D74" w:rsidRPr="00092DA2">
        <w:rPr>
          <w:rFonts w:ascii="Book Antiqua" w:hAnsi="Book Antiqua" w:cs="Times New Roman"/>
          <w:sz w:val="24"/>
          <w:szCs w:val="24"/>
        </w:rPr>
        <w:t>-</w:t>
      </w:r>
      <w:r w:rsidR="006D51AD" w:rsidRPr="00092DA2">
        <w:rPr>
          <w:rFonts w:ascii="Book Antiqua" w:hAnsi="Book Antiqua" w:cs="Times New Roman"/>
          <w:sz w:val="24"/>
          <w:szCs w:val="24"/>
        </w:rPr>
        <w:t>mo double blind randomized control trial comparing can</w:t>
      </w:r>
      <w:r w:rsidR="00051779" w:rsidRPr="00092DA2">
        <w:rPr>
          <w:rFonts w:ascii="Book Antiqua" w:hAnsi="Book Antiqua" w:cs="Times New Roman"/>
          <w:sz w:val="24"/>
          <w:szCs w:val="24"/>
        </w:rPr>
        <w:t>desartan, Lisinopril and hydr</w:t>
      </w:r>
      <w:r w:rsidR="00CA1D74" w:rsidRPr="00092DA2">
        <w:rPr>
          <w:rFonts w:ascii="Book Antiqua" w:hAnsi="Book Antiqua" w:cs="Times New Roman"/>
          <w:sz w:val="24"/>
          <w:szCs w:val="24"/>
        </w:rPr>
        <w:t>ochlorothiazide in hypertensive patients</w:t>
      </w:r>
      <w:r w:rsidR="00051779" w:rsidRPr="00092DA2">
        <w:rPr>
          <w:rFonts w:ascii="Book Antiqua" w:hAnsi="Book Antiqua" w:cs="Times New Roman"/>
          <w:sz w:val="24"/>
          <w:szCs w:val="24"/>
        </w:rPr>
        <w:t xml:space="preserve"> with early executive dysfunction. The study recruited 53 participants 60</w:t>
      </w:r>
      <w:r w:rsidR="004E46AA" w:rsidRPr="00092DA2">
        <w:rPr>
          <w:rFonts w:ascii="Book Antiqua" w:hAnsi="Book Antiqua" w:cs="Times New Roman"/>
          <w:sz w:val="24"/>
          <w:szCs w:val="24"/>
        </w:rPr>
        <w:t xml:space="preserve"> </w:t>
      </w:r>
      <w:r w:rsidR="00051779" w:rsidRPr="00092DA2">
        <w:rPr>
          <w:rFonts w:ascii="Book Antiqua" w:hAnsi="Book Antiqua" w:cs="Times New Roman"/>
          <w:sz w:val="24"/>
          <w:szCs w:val="24"/>
        </w:rPr>
        <w:t>years of age and older with hypertension and executive dysfunction. Cerebral blood flow, cognition and blood pressure were measured at baseline, 6</w:t>
      </w:r>
      <w:r w:rsidR="004E46AA" w:rsidRPr="00092DA2">
        <w:rPr>
          <w:rFonts w:ascii="Book Antiqua" w:hAnsi="Book Antiqua" w:cs="Times New Roman"/>
          <w:sz w:val="24"/>
          <w:szCs w:val="24"/>
        </w:rPr>
        <w:t xml:space="preserve"> </w:t>
      </w:r>
      <w:r w:rsidR="00051779" w:rsidRPr="00092DA2">
        <w:rPr>
          <w:rFonts w:ascii="Book Antiqua" w:hAnsi="Book Antiqua" w:cs="Times New Roman"/>
          <w:sz w:val="24"/>
          <w:szCs w:val="24"/>
        </w:rPr>
        <w:t>mo and 12</w:t>
      </w:r>
      <w:r w:rsidR="004E46AA" w:rsidRPr="00092DA2">
        <w:rPr>
          <w:rFonts w:ascii="Book Antiqua" w:hAnsi="Book Antiqua" w:cs="Times New Roman"/>
          <w:sz w:val="24"/>
          <w:szCs w:val="24"/>
        </w:rPr>
        <w:t xml:space="preserve"> </w:t>
      </w:r>
      <w:r w:rsidR="00051779" w:rsidRPr="00092DA2">
        <w:rPr>
          <w:rFonts w:ascii="Book Antiqua" w:hAnsi="Book Antiqua" w:cs="Times New Roman"/>
          <w:sz w:val="24"/>
          <w:szCs w:val="24"/>
        </w:rPr>
        <w:t>mo. The candesartan group had greatest improvement in exec</w:t>
      </w:r>
      <w:r w:rsidR="00CA1D74" w:rsidRPr="00092DA2">
        <w:rPr>
          <w:rFonts w:ascii="Book Antiqua" w:hAnsi="Book Antiqua" w:cs="Times New Roman"/>
          <w:sz w:val="24"/>
          <w:szCs w:val="24"/>
        </w:rPr>
        <w:t>utive dysfunction (trail making</w:t>
      </w:r>
      <w:r w:rsidR="00051779" w:rsidRPr="00092DA2">
        <w:rPr>
          <w:rFonts w:ascii="Book Antiqua" w:hAnsi="Book Antiqua" w:cs="Times New Roman"/>
          <w:sz w:val="24"/>
          <w:szCs w:val="24"/>
        </w:rPr>
        <w:t xml:space="preserve"> test</w:t>
      </w:r>
      <w:r w:rsidR="00CA1D74" w:rsidRPr="00092DA2">
        <w:rPr>
          <w:rFonts w:ascii="Book Antiqua" w:hAnsi="Book Antiqua" w:cs="Times New Roman"/>
          <w:sz w:val="24"/>
          <w:szCs w:val="24"/>
        </w:rPr>
        <w:t>)</w:t>
      </w:r>
      <w:r w:rsidR="00051779" w:rsidRPr="00092DA2">
        <w:rPr>
          <w:rFonts w:ascii="Book Antiqua" w:hAnsi="Book Antiqua" w:cs="Times New Roman"/>
          <w:sz w:val="24"/>
          <w:szCs w:val="24"/>
        </w:rPr>
        <w:t xml:space="preserve"> and less improvement was seen in the hydrochlorothiazide group. The Lisinopril group showed worsened executive dysfunction. They showed that angiotensin receptor blocking group may preferentially preserve cerebral haemodynamics and executive function in individuals with executive dysfunction</w:t>
      </w:r>
      <w:r w:rsidR="00397A7D">
        <w:rPr>
          <w:rFonts w:ascii="Book Antiqua" w:eastAsia="宋体" w:hAnsi="Book Antiqua" w:cs="Times New Roman" w:hint="eastAsia"/>
          <w:sz w:val="24"/>
          <w:szCs w:val="24"/>
          <w:vertAlign w:val="superscript"/>
          <w:lang w:val="en" w:eastAsia="zh-CN"/>
        </w:rPr>
        <w:t>[62]</w:t>
      </w:r>
      <w:r w:rsidR="00051779" w:rsidRPr="00092DA2">
        <w:rPr>
          <w:rFonts w:ascii="Book Antiqua" w:hAnsi="Book Antiqua" w:cs="Times New Roman"/>
          <w:sz w:val="24"/>
          <w:szCs w:val="24"/>
        </w:rPr>
        <w:t>.</w:t>
      </w:r>
      <w:r w:rsidR="00CD42AA" w:rsidRPr="00092DA2">
        <w:rPr>
          <w:rFonts w:ascii="Book Antiqua" w:hAnsi="Book Antiqua" w:cs="Times New Roman"/>
          <w:sz w:val="24"/>
          <w:szCs w:val="24"/>
        </w:rPr>
        <w:t xml:space="preserve"> Various </w:t>
      </w:r>
      <w:r w:rsidR="004E46AA" w:rsidRPr="00092DA2">
        <w:rPr>
          <w:rFonts w:ascii="Book Antiqua" w:hAnsi="Book Antiqua" w:cs="Times New Roman"/>
          <w:sz w:val="24"/>
          <w:szCs w:val="24"/>
        </w:rPr>
        <w:t>r</w:t>
      </w:r>
      <w:r w:rsidR="00CD42AA" w:rsidRPr="00092DA2">
        <w:rPr>
          <w:rFonts w:ascii="Book Antiqua" w:hAnsi="Book Antiqua" w:cs="Times New Roman"/>
          <w:sz w:val="24"/>
          <w:szCs w:val="24"/>
        </w:rPr>
        <w:t>andomi</w:t>
      </w:r>
      <w:r w:rsidR="004E46AA" w:rsidRPr="00092DA2">
        <w:rPr>
          <w:rFonts w:ascii="Book Antiqua" w:hAnsi="Book Antiqua" w:cs="Times New Roman"/>
          <w:sz w:val="24"/>
          <w:szCs w:val="24"/>
        </w:rPr>
        <w:t>z</w:t>
      </w:r>
      <w:r w:rsidR="00CD42AA" w:rsidRPr="00092DA2">
        <w:rPr>
          <w:rFonts w:ascii="Book Antiqua" w:hAnsi="Book Antiqua" w:cs="Times New Roman"/>
          <w:sz w:val="24"/>
          <w:szCs w:val="24"/>
        </w:rPr>
        <w:t xml:space="preserve">ed </w:t>
      </w:r>
      <w:r w:rsidR="004E46AA" w:rsidRPr="00092DA2">
        <w:rPr>
          <w:rFonts w:ascii="Book Antiqua" w:hAnsi="Book Antiqua" w:cs="Times New Roman"/>
          <w:sz w:val="24"/>
          <w:szCs w:val="24"/>
        </w:rPr>
        <w:t>c</w:t>
      </w:r>
      <w:r w:rsidR="00CD42AA" w:rsidRPr="00092DA2">
        <w:rPr>
          <w:rFonts w:ascii="Book Antiqua" w:hAnsi="Book Antiqua" w:cs="Times New Roman"/>
          <w:sz w:val="24"/>
          <w:szCs w:val="24"/>
        </w:rPr>
        <w:t xml:space="preserve">ontrolled </w:t>
      </w:r>
      <w:r w:rsidR="004E46AA" w:rsidRPr="00092DA2">
        <w:rPr>
          <w:rFonts w:ascii="Book Antiqua" w:hAnsi="Book Antiqua" w:cs="Times New Roman"/>
          <w:sz w:val="24"/>
          <w:szCs w:val="24"/>
        </w:rPr>
        <w:t>t</w:t>
      </w:r>
      <w:r w:rsidR="00CD42AA" w:rsidRPr="00092DA2">
        <w:rPr>
          <w:rFonts w:ascii="Book Antiqua" w:hAnsi="Book Antiqua" w:cs="Times New Roman"/>
          <w:sz w:val="24"/>
          <w:szCs w:val="24"/>
        </w:rPr>
        <w:t xml:space="preserve">rials (RCT) investigated the effect of antihypertensive treatment on the incident of dementia. Majority of these RCT showed </w:t>
      </w:r>
      <w:r w:rsidR="004E46AA" w:rsidRPr="00092DA2">
        <w:rPr>
          <w:rFonts w:ascii="Book Antiqua" w:hAnsi="Book Antiqua" w:cs="Times New Roman"/>
          <w:sz w:val="24"/>
          <w:szCs w:val="24"/>
        </w:rPr>
        <w:t xml:space="preserve">that </w:t>
      </w:r>
      <w:r w:rsidR="00CD42AA" w:rsidRPr="00092DA2">
        <w:rPr>
          <w:rFonts w:ascii="Book Antiqua" w:hAnsi="Book Antiqua" w:cs="Times New Roman"/>
          <w:sz w:val="24"/>
          <w:szCs w:val="24"/>
        </w:rPr>
        <w:t xml:space="preserve">antihypertensive treatment decrease </w:t>
      </w:r>
      <w:r w:rsidR="00CD42AA" w:rsidRPr="00092DA2">
        <w:rPr>
          <w:rFonts w:ascii="Book Antiqua" w:hAnsi="Book Antiqua" w:cs="Times New Roman"/>
          <w:sz w:val="24"/>
          <w:szCs w:val="24"/>
        </w:rPr>
        <w:lastRenderedPageBreak/>
        <w:t>the incidence of stroke</w:t>
      </w:r>
      <w:r w:rsidR="00CA1D74" w:rsidRPr="00092DA2">
        <w:rPr>
          <w:rFonts w:ascii="Book Antiqua" w:hAnsi="Book Antiqua" w:cs="Times New Roman"/>
          <w:sz w:val="24"/>
          <w:szCs w:val="24"/>
        </w:rPr>
        <w:t xml:space="preserve"> but only a few have shown a significant positive effect on the incidence of dementia</w:t>
      </w:r>
      <w:r w:rsidR="00397A7D">
        <w:rPr>
          <w:rFonts w:ascii="Book Antiqua" w:eastAsia="宋体" w:hAnsi="Book Antiqua" w:cs="Times New Roman" w:hint="eastAsia"/>
          <w:sz w:val="24"/>
          <w:szCs w:val="24"/>
          <w:vertAlign w:val="superscript"/>
          <w:lang w:val="en" w:eastAsia="zh-CN"/>
        </w:rPr>
        <w:t>[63]</w:t>
      </w:r>
      <w:r w:rsidR="00CD42AA" w:rsidRPr="00092DA2">
        <w:rPr>
          <w:rFonts w:ascii="Book Antiqua" w:hAnsi="Book Antiqua" w:cs="Times New Roman"/>
          <w:sz w:val="24"/>
          <w:szCs w:val="24"/>
        </w:rPr>
        <w:t>.</w:t>
      </w:r>
      <w:r w:rsidR="00692135" w:rsidRPr="00092DA2">
        <w:rPr>
          <w:rFonts w:ascii="Book Antiqua" w:hAnsi="Book Antiqua" w:cs="Times New Roman"/>
          <w:sz w:val="24"/>
          <w:szCs w:val="24"/>
        </w:rPr>
        <w:t xml:space="preserve"> </w:t>
      </w:r>
      <w:r w:rsidR="00C503C3" w:rsidRPr="00092DA2">
        <w:rPr>
          <w:rFonts w:ascii="Book Antiqua" w:hAnsi="Book Antiqua" w:cs="Times New Roman"/>
          <w:sz w:val="24"/>
          <w:szCs w:val="24"/>
        </w:rPr>
        <w:t>A randomized treatment trial of an angiotensin converting enzyme</w:t>
      </w:r>
      <w:r w:rsidR="00EB70F6" w:rsidRPr="00092DA2">
        <w:rPr>
          <w:rFonts w:ascii="Book Antiqua" w:hAnsi="Book Antiqua" w:cs="Times New Roman"/>
          <w:sz w:val="24"/>
          <w:szCs w:val="24"/>
        </w:rPr>
        <w:t xml:space="preserve"> inhibitor</w:t>
      </w:r>
      <w:r w:rsidR="00D00100" w:rsidRPr="00092DA2">
        <w:rPr>
          <w:rFonts w:ascii="Book Antiqua" w:hAnsi="Book Antiqua" w:cs="Times New Roman"/>
          <w:sz w:val="24"/>
          <w:szCs w:val="24"/>
        </w:rPr>
        <w:t>,</w:t>
      </w:r>
      <w:r w:rsidR="00EB70F6" w:rsidRPr="00092DA2">
        <w:rPr>
          <w:rFonts w:ascii="Book Antiqua" w:hAnsi="Book Antiqua" w:cs="Times New Roman"/>
          <w:sz w:val="24"/>
          <w:szCs w:val="24"/>
        </w:rPr>
        <w:t xml:space="preserve"> Perindopril showed that active treatment </w:t>
      </w:r>
      <w:r w:rsidR="00C503C3" w:rsidRPr="00092DA2">
        <w:rPr>
          <w:rFonts w:ascii="Book Antiqua" w:hAnsi="Book Antiqua" w:cs="Times New Roman"/>
          <w:sz w:val="24"/>
          <w:szCs w:val="24"/>
        </w:rPr>
        <w:t>significant</w:t>
      </w:r>
      <w:r w:rsidR="00EB70F6" w:rsidRPr="00092DA2">
        <w:rPr>
          <w:rFonts w:ascii="Book Antiqua" w:hAnsi="Book Antiqua" w:cs="Times New Roman"/>
          <w:sz w:val="24"/>
          <w:szCs w:val="24"/>
        </w:rPr>
        <w:t>ly decreased</w:t>
      </w:r>
      <w:r w:rsidR="00C503C3" w:rsidRPr="00092DA2">
        <w:rPr>
          <w:rFonts w:ascii="Book Antiqua" w:hAnsi="Book Antiqua" w:cs="Times New Roman"/>
          <w:sz w:val="24"/>
          <w:szCs w:val="24"/>
        </w:rPr>
        <w:t xml:space="preserve"> the risk of dementia and cognitive impairment and delayed progression of </w:t>
      </w:r>
      <w:r w:rsidR="00B67BE4" w:rsidRPr="00092DA2">
        <w:rPr>
          <w:rFonts w:ascii="Book Antiqua" w:hAnsi="Book Antiqua" w:cs="Times New Roman"/>
          <w:sz w:val="24"/>
          <w:szCs w:val="24"/>
        </w:rPr>
        <w:t>WMH</w:t>
      </w:r>
      <w:r w:rsidR="00C503C3" w:rsidRPr="00092DA2">
        <w:rPr>
          <w:rFonts w:ascii="Book Antiqua" w:hAnsi="Book Antiqua" w:cs="Times New Roman"/>
          <w:sz w:val="24"/>
          <w:szCs w:val="24"/>
        </w:rPr>
        <w:t xml:space="preserve"> on </w:t>
      </w:r>
      <w:r w:rsidR="00D00100" w:rsidRPr="00092DA2">
        <w:rPr>
          <w:rFonts w:ascii="Book Antiqua" w:hAnsi="Book Antiqua" w:cs="Times New Roman"/>
          <w:sz w:val="24"/>
          <w:szCs w:val="24"/>
        </w:rPr>
        <w:t>MRI</w:t>
      </w:r>
      <w:r w:rsidR="00C503C3" w:rsidRPr="00092DA2">
        <w:rPr>
          <w:rFonts w:ascii="Book Antiqua" w:hAnsi="Book Antiqua" w:cs="Times New Roman"/>
          <w:sz w:val="24"/>
          <w:szCs w:val="24"/>
        </w:rPr>
        <w:t>.</w:t>
      </w:r>
      <w:r w:rsidR="00D479B4" w:rsidRPr="00092DA2">
        <w:rPr>
          <w:rFonts w:ascii="Book Antiqua" w:hAnsi="Book Antiqua" w:cs="Times New Roman"/>
          <w:sz w:val="24"/>
          <w:szCs w:val="24"/>
        </w:rPr>
        <w:t xml:space="preserve"> The Perindopril Protection Against Recurrent Stroke Study (PROGRESS), was a randomized double blind placebo</w:t>
      </w:r>
      <w:r w:rsidR="00397A7D">
        <w:rPr>
          <w:rFonts w:ascii="Book Antiqua" w:hAnsi="Book Antiqua" w:cs="Times New Roman"/>
          <w:sz w:val="24"/>
          <w:szCs w:val="24"/>
        </w:rPr>
        <w:t xml:space="preserve"> </w:t>
      </w:r>
      <w:r w:rsidR="00397A7D">
        <w:rPr>
          <w:rFonts w:ascii="Book Antiqua" w:eastAsia="宋体" w:hAnsi="Book Antiqua" w:cs="Times New Roman" w:hint="eastAsia"/>
          <w:sz w:val="24"/>
          <w:szCs w:val="24"/>
          <w:lang w:eastAsia="zh-CN"/>
        </w:rPr>
        <w:t>-</w:t>
      </w:r>
      <w:r w:rsidR="00397A7D">
        <w:rPr>
          <w:rFonts w:ascii="Book Antiqua" w:hAnsi="Book Antiqua" w:cs="Times New Roman"/>
          <w:sz w:val="24"/>
          <w:szCs w:val="24"/>
        </w:rPr>
        <w:t xml:space="preserve"> control trial conducted on 6</w:t>
      </w:r>
      <w:r w:rsidR="00D479B4" w:rsidRPr="00092DA2">
        <w:rPr>
          <w:rFonts w:ascii="Book Antiqua" w:hAnsi="Book Antiqua" w:cs="Times New Roman"/>
          <w:sz w:val="24"/>
          <w:szCs w:val="24"/>
        </w:rPr>
        <w:t>105 subjects with prior stroke or transient ischaemic attack with primary outcome of development of dementia using (DSM-IV diagnostic criteria) and cognitive decline (MMSE decline of 3 or more points). During the follow up period (mean of 3.9</w:t>
      </w:r>
      <w:r w:rsidR="00397A7D">
        <w:rPr>
          <w:rFonts w:ascii="Book Antiqua" w:eastAsia="宋体" w:hAnsi="Book Antiqua" w:cs="Times New Roman" w:hint="eastAsia"/>
          <w:sz w:val="24"/>
          <w:szCs w:val="24"/>
          <w:lang w:eastAsia="zh-CN"/>
        </w:rPr>
        <w:t xml:space="preserve"> </w:t>
      </w:r>
      <w:r w:rsidR="00D479B4" w:rsidRPr="00092DA2">
        <w:rPr>
          <w:rFonts w:ascii="Book Antiqua" w:hAnsi="Book Antiqua" w:cs="Times New Roman"/>
          <w:sz w:val="24"/>
          <w:szCs w:val="24"/>
        </w:rPr>
        <w:t>years) 193 (6.3%) of the treatment group compared to 217 (</w:t>
      </w:r>
      <w:r w:rsidR="007837A7" w:rsidRPr="00092DA2">
        <w:rPr>
          <w:rFonts w:ascii="Book Antiqua" w:hAnsi="Book Antiqua" w:cs="Times New Roman"/>
          <w:sz w:val="24"/>
          <w:szCs w:val="24"/>
        </w:rPr>
        <w:t>7.1%) of randomized placebo group developed dementia (Relative Risk Reduction of 12%). Cognitive decline was recorded in 9.1% of actively treated group and 11.0% of placebo (risk reduction of 19%). The risk of dementia and cognitive impairment with recurrent stroke were reduced by 35% and 45% respectively in the treatment group</w:t>
      </w:r>
      <w:r w:rsidR="00397A7D">
        <w:rPr>
          <w:rFonts w:ascii="Book Antiqua" w:eastAsia="宋体" w:hAnsi="Book Antiqua" w:cs="Times New Roman" w:hint="eastAsia"/>
          <w:sz w:val="24"/>
          <w:szCs w:val="24"/>
          <w:vertAlign w:val="superscript"/>
          <w:lang w:val="en" w:eastAsia="zh-CN"/>
        </w:rPr>
        <w:t>[64,65]</w:t>
      </w:r>
      <w:r w:rsidR="00397A7D">
        <w:rPr>
          <w:rFonts w:ascii="Book Antiqua" w:hAnsi="Book Antiqua" w:cs="Times New Roman"/>
          <w:sz w:val="24"/>
          <w:szCs w:val="24"/>
        </w:rPr>
        <w:t xml:space="preserve"> </w:t>
      </w:r>
      <w:r w:rsidR="00397A7D">
        <w:rPr>
          <w:rFonts w:ascii="Book Antiqua" w:eastAsia="宋体" w:hAnsi="Book Antiqua" w:cs="Times New Roman" w:hint="eastAsia"/>
          <w:sz w:val="24"/>
          <w:szCs w:val="24"/>
          <w:lang w:eastAsia="zh-CN"/>
        </w:rPr>
        <w:t>(</w:t>
      </w:r>
      <w:r w:rsidR="00397A7D">
        <w:rPr>
          <w:rFonts w:ascii="Book Antiqua" w:hAnsi="Book Antiqua" w:cs="Times New Roman"/>
          <w:sz w:val="24"/>
          <w:szCs w:val="24"/>
        </w:rPr>
        <w:t>Table 1</w:t>
      </w:r>
      <w:r w:rsidR="00397A7D">
        <w:rPr>
          <w:rFonts w:ascii="Book Antiqua" w:eastAsia="宋体" w:hAnsi="Book Antiqua" w:cs="Times New Roman" w:hint="eastAsia"/>
          <w:sz w:val="24"/>
          <w:szCs w:val="24"/>
          <w:lang w:eastAsia="zh-CN"/>
        </w:rPr>
        <w:t>)</w:t>
      </w:r>
      <w:r w:rsidR="00397A7D">
        <w:rPr>
          <w:rFonts w:ascii="Book Antiqua" w:hAnsi="Book Antiqua" w:cs="Times New Roman"/>
          <w:sz w:val="24"/>
          <w:szCs w:val="24"/>
        </w:rPr>
        <w:t>.</w:t>
      </w:r>
      <w:r w:rsidR="00C503C3" w:rsidRPr="00092DA2">
        <w:rPr>
          <w:rFonts w:ascii="Book Antiqua" w:hAnsi="Book Antiqua" w:cs="Times New Roman"/>
          <w:sz w:val="24"/>
          <w:szCs w:val="24"/>
        </w:rPr>
        <w:t xml:space="preserve"> Meta-analysis of randomized trials of </w:t>
      </w:r>
      <w:r w:rsidR="00EB70F6" w:rsidRPr="00092DA2">
        <w:rPr>
          <w:rFonts w:ascii="Book Antiqua" w:hAnsi="Book Antiqua" w:cs="Times New Roman"/>
          <w:sz w:val="24"/>
          <w:szCs w:val="24"/>
        </w:rPr>
        <w:t>antihypertensive</w:t>
      </w:r>
      <w:r w:rsidR="00C503C3" w:rsidRPr="00092DA2">
        <w:rPr>
          <w:rFonts w:ascii="Book Antiqua" w:hAnsi="Book Antiqua" w:cs="Times New Roman"/>
          <w:sz w:val="24"/>
          <w:szCs w:val="24"/>
        </w:rPr>
        <w:t xml:space="preserve"> on prevention of dementia showed an overall reduction of risk of dementia ranged from 11</w:t>
      </w:r>
      <w:r w:rsidR="00397A7D">
        <w:rPr>
          <w:rFonts w:ascii="Book Antiqua" w:eastAsia="宋体" w:hAnsi="Book Antiqua" w:cs="Times New Roman" w:hint="eastAsia"/>
          <w:sz w:val="24"/>
          <w:szCs w:val="24"/>
          <w:lang w:eastAsia="zh-CN"/>
        </w:rPr>
        <w:t>%-</w:t>
      </w:r>
      <w:r w:rsidR="00C503C3" w:rsidRPr="00092DA2">
        <w:rPr>
          <w:rFonts w:ascii="Book Antiqua" w:hAnsi="Book Antiqua" w:cs="Times New Roman"/>
          <w:sz w:val="24"/>
          <w:szCs w:val="24"/>
        </w:rPr>
        <w:t>20%</w:t>
      </w:r>
      <w:r w:rsidR="00397A7D">
        <w:rPr>
          <w:rFonts w:ascii="Book Antiqua" w:eastAsia="宋体" w:hAnsi="Book Antiqua" w:cs="Times New Roman" w:hint="eastAsia"/>
          <w:sz w:val="24"/>
          <w:szCs w:val="24"/>
          <w:vertAlign w:val="superscript"/>
          <w:lang w:val="en" w:eastAsia="zh-CN"/>
        </w:rPr>
        <w:t>[7]</w:t>
      </w:r>
      <w:r w:rsidR="00C503C3" w:rsidRPr="00092DA2">
        <w:rPr>
          <w:rFonts w:ascii="Book Antiqua" w:hAnsi="Book Antiqua" w:cs="Times New Roman"/>
          <w:sz w:val="24"/>
          <w:szCs w:val="24"/>
        </w:rPr>
        <w:t xml:space="preserve">. </w:t>
      </w:r>
      <w:r w:rsidR="00AB0BD4" w:rsidRPr="00092DA2">
        <w:rPr>
          <w:rFonts w:ascii="Book Antiqua" w:hAnsi="Book Antiqua" w:cs="Times New Roman"/>
          <w:sz w:val="24"/>
          <w:szCs w:val="24"/>
        </w:rPr>
        <w:t>There is howev</w:t>
      </w:r>
      <w:r w:rsidR="00AA4542" w:rsidRPr="00092DA2">
        <w:rPr>
          <w:rFonts w:ascii="Book Antiqua" w:hAnsi="Book Antiqua" w:cs="Times New Roman"/>
          <w:sz w:val="24"/>
          <w:szCs w:val="24"/>
        </w:rPr>
        <w:t xml:space="preserve">er no general consensus </w:t>
      </w:r>
      <w:r w:rsidR="00AB0BD4" w:rsidRPr="00092DA2">
        <w:rPr>
          <w:rFonts w:ascii="Book Antiqua" w:hAnsi="Book Antiqua" w:cs="Times New Roman"/>
          <w:sz w:val="24"/>
          <w:szCs w:val="24"/>
        </w:rPr>
        <w:t>or standardized clinical guideline</w:t>
      </w:r>
      <w:r w:rsidR="00AA4542" w:rsidRPr="00092DA2">
        <w:rPr>
          <w:rFonts w:ascii="Book Antiqua" w:hAnsi="Book Antiqua" w:cs="Times New Roman"/>
          <w:sz w:val="24"/>
          <w:szCs w:val="24"/>
        </w:rPr>
        <w:t>s</w:t>
      </w:r>
      <w:r w:rsidR="00AB0BD4" w:rsidRPr="00092DA2">
        <w:rPr>
          <w:rFonts w:ascii="Book Antiqua" w:hAnsi="Book Antiqua" w:cs="Times New Roman"/>
          <w:sz w:val="24"/>
          <w:szCs w:val="24"/>
        </w:rPr>
        <w:t xml:space="preserve"> on antihypertensive use in the prevention of VCI.</w:t>
      </w:r>
      <w:r w:rsidRPr="00092DA2">
        <w:rPr>
          <w:rFonts w:ascii="Book Antiqua" w:hAnsi="Book Antiqua" w:cs="Times New Roman"/>
          <w:sz w:val="24"/>
          <w:szCs w:val="24"/>
        </w:rPr>
        <w:t xml:space="preserve"> </w:t>
      </w:r>
    </w:p>
    <w:p w:rsidR="00397A7D" w:rsidRPr="00397A7D" w:rsidRDefault="00397A7D" w:rsidP="00397A7D">
      <w:pPr>
        <w:spacing w:after="0" w:line="360" w:lineRule="auto"/>
        <w:ind w:firstLineChars="100" w:firstLine="240"/>
        <w:jc w:val="both"/>
        <w:rPr>
          <w:rFonts w:ascii="Book Antiqua" w:eastAsia="宋体" w:hAnsi="Book Antiqua" w:cs="Times New Roman"/>
          <w:sz w:val="24"/>
          <w:szCs w:val="24"/>
          <w:lang w:eastAsia="zh-CN"/>
        </w:rPr>
      </w:pPr>
    </w:p>
    <w:p w:rsidR="00175832" w:rsidRPr="00092DA2" w:rsidRDefault="00397A7D" w:rsidP="00092DA2">
      <w:pPr>
        <w:pStyle w:val="timesheading"/>
        <w:spacing w:before="0" w:line="360" w:lineRule="auto"/>
        <w:jc w:val="both"/>
        <w:outlineLvl w:val="9"/>
        <w:rPr>
          <w:rFonts w:ascii="Book Antiqua" w:hAnsi="Book Antiqua"/>
          <w:b/>
          <w:szCs w:val="24"/>
        </w:rPr>
      </w:pPr>
      <w:r w:rsidRPr="00092DA2">
        <w:rPr>
          <w:rFonts w:ascii="Book Antiqua" w:hAnsi="Book Antiqua"/>
          <w:b/>
          <w:szCs w:val="24"/>
        </w:rPr>
        <w:t>CONCLUSION</w:t>
      </w:r>
    </w:p>
    <w:p w:rsidR="00AE4CA2" w:rsidRPr="00092DA2" w:rsidRDefault="00CD42AA" w:rsidP="00092DA2">
      <w:pPr>
        <w:spacing w:after="0" w:line="360" w:lineRule="auto"/>
        <w:jc w:val="both"/>
        <w:rPr>
          <w:rFonts w:ascii="Book Antiqua" w:hAnsi="Book Antiqua" w:cs="Times New Roman"/>
          <w:sz w:val="24"/>
          <w:szCs w:val="24"/>
        </w:rPr>
      </w:pPr>
      <w:r w:rsidRPr="00092DA2">
        <w:rPr>
          <w:rFonts w:ascii="Book Antiqua" w:hAnsi="Book Antiqua" w:cs="Times New Roman"/>
          <w:sz w:val="24"/>
          <w:szCs w:val="24"/>
        </w:rPr>
        <w:t xml:space="preserve">The full spectrum of </w:t>
      </w:r>
      <w:r w:rsidR="00FD1879" w:rsidRPr="00092DA2">
        <w:rPr>
          <w:rFonts w:ascii="Book Antiqua" w:hAnsi="Book Antiqua" w:cs="Times New Roman"/>
          <w:sz w:val="24"/>
          <w:szCs w:val="24"/>
        </w:rPr>
        <w:t>VCI</w:t>
      </w:r>
      <w:r w:rsidRPr="00092DA2">
        <w:rPr>
          <w:rFonts w:ascii="Book Antiqua" w:hAnsi="Book Antiqua" w:cs="Times New Roman"/>
          <w:sz w:val="24"/>
          <w:szCs w:val="24"/>
        </w:rPr>
        <w:t xml:space="preserve"> has been consistently linked </w:t>
      </w:r>
      <w:r w:rsidR="00AE4CA2" w:rsidRPr="00092DA2">
        <w:rPr>
          <w:rFonts w:ascii="Book Antiqua" w:hAnsi="Book Antiqua" w:cs="Times New Roman"/>
          <w:sz w:val="24"/>
          <w:szCs w:val="24"/>
        </w:rPr>
        <w:t xml:space="preserve">to cardiovascular risk factors. There </w:t>
      </w:r>
      <w:r w:rsidR="00D00100" w:rsidRPr="00092DA2">
        <w:rPr>
          <w:rFonts w:ascii="Book Antiqua" w:hAnsi="Book Antiqua" w:cs="Times New Roman"/>
          <w:sz w:val="24"/>
          <w:szCs w:val="24"/>
        </w:rPr>
        <w:t xml:space="preserve">are </w:t>
      </w:r>
      <w:r w:rsidR="00AE4CA2" w:rsidRPr="00092DA2">
        <w:rPr>
          <w:rFonts w:ascii="Book Antiqua" w:hAnsi="Book Antiqua" w:cs="Times New Roman"/>
          <w:sz w:val="24"/>
          <w:szCs w:val="24"/>
        </w:rPr>
        <w:t>constant evidence</w:t>
      </w:r>
      <w:r w:rsidR="00D00100" w:rsidRPr="00092DA2">
        <w:rPr>
          <w:rFonts w:ascii="Book Antiqua" w:hAnsi="Book Antiqua" w:cs="Times New Roman"/>
          <w:sz w:val="24"/>
          <w:szCs w:val="24"/>
        </w:rPr>
        <w:t>s</w:t>
      </w:r>
      <w:r w:rsidR="00AE4CA2" w:rsidRPr="00092DA2">
        <w:rPr>
          <w:rFonts w:ascii="Book Antiqua" w:hAnsi="Book Antiqua" w:cs="Times New Roman"/>
          <w:sz w:val="24"/>
          <w:szCs w:val="24"/>
        </w:rPr>
        <w:t xml:space="preserve"> from research that hypertension is associated with the development of </w:t>
      </w:r>
      <w:r w:rsidR="00FD1879" w:rsidRPr="00092DA2">
        <w:rPr>
          <w:rFonts w:ascii="Book Antiqua" w:hAnsi="Book Antiqua" w:cs="Times New Roman"/>
          <w:sz w:val="24"/>
          <w:szCs w:val="24"/>
        </w:rPr>
        <w:t>VCI</w:t>
      </w:r>
      <w:r w:rsidR="00AD022B" w:rsidRPr="00092DA2">
        <w:rPr>
          <w:rFonts w:ascii="Book Antiqua" w:hAnsi="Book Antiqua" w:cs="Times New Roman"/>
          <w:sz w:val="24"/>
          <w:szCs w:val="24"/>
        </w:rPr>
        <w:t xml:space="preserve"> through overt clinical stroke and small cerebral arteries and arteriole pathologies leading to subcortical infarcts (lacuna) and haemorrhages. The clinical outcome of which is cognitive impairment with predominant affectation of executive dysfunction as well as other areas of functioning.</w:t>
      </w:r>
    </w:p>
    <w:p w:rsidR="00AD022B" w:rsidRPr="00092DA2" w:rsidRDefault="00AD022B" w:rsidP="00397A7D">
      <w:pPr>
        <w:spacing w:after="0" w:line="360" w:lineRule="auto"/>
        <w:ind w:firstLineChars="100" w:firstLine="240"/>
        <w:jc w:val="both"/>
        <w:rPr>
          <w:rFonts w:ascii="Book Antiqua" w:hAnsi="Book Antiqua" w:cs="Times New Roman"/>
          <w:sz w:val="24"/>
          <w:szCs w:val="24"/>
        </w:rPr>
      </w:pPr>
      <w:r w:rsidRPr="00092DA2">
        <w:rPr>
          <w:rFonts w:ascii="Book Antiqua" w:hAnsi="Book Antiqua" w:cs="Times New Roman"/>
          <w:sz w:val="24"/>
          <w:szCs w:val="24"/>
        </w:rPr>
        <w:t xml:space="preserve">Preventive strategies aimed at controlling hypertension have been shown to significantly reduce the incidence of vascular dementia, with </w:t>
      </w:r>
      <w:r w:rsidR="00031602" w:rsidRPr="00092DA2">
        <w:rPr>
          <w:rFonts w:ascii="Book Antiqua" w:hAnsi="Book Antiqua" w:cs="Times New Roman"/>
          <w:sz w:val="24"/>
          <w:szCs w:val="24"/>
        </w:rPr>
        <w:t>antihypertensive</w:t>
      </w:r>
      <w:r w:rsidRPr="00092DA2">
        <w:rPr>
          <w:rFonts w:ascii="Book Antiqua" w:hAnsi="Book Antiqua" w:cs="Times New Roman"/>
          <w:sz w:val="24"/>
          <w:szCs w:val="24"/>
        </w:rPr>
        <w:t xml:space="preserve"> of the angiotensin receptor blocker and angiotensin converting enzyme inhibitor to be at the forefront of research. However, more research work</w:t>
      </w:r>
      <w:r w:rsidR="00D00100" w:rsidRPr="00092DA2">
        <w:rPr>
          <w:rFonts w:ascii="Book Antiqua" w:hAnsi="Book Antiqua" w:cs="Times New Roman"/>
          <w:sz w:val="24"/>
          <w:szCs w:val="24"/>
        </w:rPr>
        <w:t>s</w:t>
      </w:r>
      <w:r w:rsidRPr="00092DA2">
        <w:rPr>
          <w:rFonts w:ascii="Book Antiqua" w:hAnsi="Book Antiqua" w:cs="Times New Roman"/>
          <w:sz w:val="24"/>
          <w:szCs w:val="24"/>
        </w:rPr>
        <w:t xml:space="preserve"> on preventing </w:t>
      </w:r>
      <w:r w:rsidR="00FD1879" w:rsidRPr="00092DA2">
        <w:rPr>
          <w:rFonts w:ascii="Book Antiqua" w:hAnsi="Book Antiqua" w:cs="Times New Roman"/>
          <w:sz w:val="24"/>
          <w:szCs w:val="24"/>
        </w:rPr>
        <w:t>VCI</w:t>
      </w:r>
      <w:r w:rsidRPr="00092DA2">
        <w:rPr>
          <w:rFonts w:ascii="Book Antiqua" w:hAnsi="Book Antiqua" w:cs="Times New Roman"/>
          <w:sz w:val="24"/>
          <w:szCs w:val="24"/>
        </w:rPr>
        <w:t xml:space="preserve"> and decreasing its progression to dementia </w:t>
      </w:r>
      <w:r w:rsidR="00D00100" w:rsidRPr="00092DA2">
        <w:rPr>
          <w:rFonts w:ascii="Book Antiqua" w:hAnsi="Book Antiqua" w:cs="Times New Roman"/>
          <w:sz w:val="24"/>
          <w:szCs w:val="24"/>
        </w:rPr>
        <w:t xml:space="preserve">are </w:t>
      </w:r>
      <w:r w:rsidRPr="00092DA2">
        <w:rPr>
          <w:rFonts w:ascii="Book Antiqua" w:hAnsi="Book Antiqua" w:cs="Times New Roman"/>
          <w:sz w:val="24"/>
          <w:szCs w:val="24"/>
        </w:rPr>
        <w:t>required as vascular dementia is one of the dementia complexes in which prevention is possible. Prevention is necessary in light of the looming dementia pandemic</w:t>
      </w:r>
      <w:r w:rsidR="009348B0" w:rsidRPr="00092DA2">
        <w:rPr>
          <w:rFonts w:ascii="Book Antiqua" w:hAnsi="Book Antiqua" w:cs="Times New Roman"/>
          <w:sz w:val="24"/>
          <w:szCs w:val="24"/>
        </w:rPr>
        <w:t xml:space="preserve"> in order to not only decrease the burden of </w:t>
      </w:r>
      <w:r w:rsidR="009348B0" w:rsidRPr="00092DA2">
        <w:rPr>
          <w:rFonts w:ascii="Book Antiqua" w:hAnsi="Book Antiqua" w:cs="Times New Roman"/>
          <w:sz w:val="24"/>
          <w:szCs w:val="24"/>
        </w:rPr>
        <w:lastRenderedPageBreak/>
        <w:t xml:space="preserve">disease on the patient but also the economic burden on the </w:t>
      </w:r>
      <w:r w:rsidR="00AA4542" w:rsidRPr="00092DA2">
        <w:rPr>
          <w:rFonts w:ascii="Book Antiqua" w:hAnsi="Book Antiqua" w:cs="Times New Roman"/>
          <w:sz w:val="24"/>
          <w:szCs w:val="24"/>
        </w:rPr>
        <w:t>government and care giver</w:t>
      </w:r>
      <w:r w:rsidR="009348B0" w:rsidRPr="00092DA2">
        <w:rPr>
          <w:rFonts w:ascii="Book Antiqua" w:hAnsi="Book Antiqua" w:cs="Times New Roman"/>
          <w:sz w:val="24"/>
          <w:szCs w:val="24"/>
        </w:rPr>
        <w:t>.</w:t>
      </w:r>
    </w:p>
    <w:p w:rsidR="005F5EEE" w:rsidRPr="00092DA2" w:rsidRDefault="005F5EEE" w:rsidP="00092DA2">
      <w:pPr>
        <w:pStyle w:val="timesheading"/>
        <w:spacing w:before="0" w:line="360" w:lineRule="auto"/>
        <w:jc w:val="both"/>
        <w:outlineLvl w:val="9"/>
        <w:rPr>
          <w:rFonts w:ascii="Book Antiqua" w:hAnsi="Book Antiqua"/>
          <w:b/>
          <w:szCs w:val="24"/>
        </w:rPr>
      </w:pPr>
    </w:p>
    <w:p w:rsidR="00BD3CA1" w:rsidRDefault="00BD3CA1">
      <w:pPr>
        <w:rPr>
          <w:rFonts w:ascii="Book Antiqua" w:eastAsiaTheme="majorEastAsia" w:hAnsi="Book Antiqua" w:cstheme="majorBidi"/>
          <w:b/>
          <w:sz w:val="24"/>
          <w:szCs w:val="24"/>
        </w:rPr>
      </w:pPr>
      <w:r>
        <w:rPr>
          <w:rFonts w:ascii="Book Antiqua" w:hAnsi="Book Antiqua"/>
          <w:b/>
          <w:szCs w:val="24"/>
        </w:rPr>
        <w:br w:type="page"/>
      </w:r>
    </w:p>
    <w:p w:rsidR="00FD1879" w:rsidRPr="003A41F7" w:rsidRDefault="00397A7D" w:rsidP="003A41F7">
      <w:pPr>
        <w:pStyle w:val="timesheading"/>
        <w:spacing w:before="0" w:line="360" w:lineRule="auto"/>
        <w:jc w:val="both"/>
        <w:outlineLvl w:val="9"/>
        <w:rPr>
          <w:rFonts w:ascii="Book Antiqua" w:eastAsia="宋体" w:hAnsi="Book Antiqua"/>
          <w:b/>
          <w:szCs w:val="24"/>
          <w:lang w:eastAsia="zh-CN"/>
        </w:rPr>
      </w:pPr>
      <w:r w:rsidRPr="003A41F7">
        <w:rPr>
          <w:rFonts w:ascii="Book Antiqua" w:hAnsi="Book Antiqua"/>
          <w:b/>
          <w:szCs w:val="24"/>
        </w:rPr>
        <w:lastRenderedPageBreak/>
        <w:t>REFERENCE</w:t>
      </w:r>
      <w:r w:rsidRPr="003A41F7">
        <w:rPr>
          <w:rFonts w:ascii="Book Antiqua" w:eastAsia="宋体" w:hAnsi="Book Antiqua"/>
          <w:b/>
          <w:szCs w:val="24"/>
          <w:lang w:eastAsia="zh-CN"/>
        </w:rPr>
        <w:t>S</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 </w:t>
      </w:r>
      <w:r w:rsidRPr="003A41F7">
        <w:rPr>
          <w:rFonts w:ascii="Book Antiqua" w:eastAsia="宋体" w:hAnsi="Book Antiqua" w:cs="宋体"/>
          <w:b/>
          <w:bCs/>
          <w:sz w:val="24"/>
          <w:szCs w:val="24"/>
          <w:lang w:eastAsia="zh-CN"/>
        </w:rPr>
        <w:t>Bowler JV</w:t>
      </w:r>
      <w:r w:rsidRPr="003A41F7">
        <w:rPr>
          <w:rFonts w:ascii="Book Antiqua" w:eastAsia="宋体" w:hAnsi="Book Antiqua" w:cs="宋体"/>
          <w:sz w:val="24"/>
          <w:szCs w:val="24"/>
          <w:lang w:eastAsia="zh-CN"/>
        </w:rPr>
        <w:t xml:space="preserve">. The concept of vascular cognitive impairment. </w:t>
      </w:r>
      <w:r w:rsidRPr="003A41F7">
        <w:rPr>
          <w:rFonts w:ascii="Book Antiqua" w:eastAsia="宋体" w:hAnsi="Book Antiqua" w:cs="宋体"/>
          <w:i/>
          <w:iCs/>
          <w:sz w:val="24"/>
          <w:szCs w:val="24"/>
          <w:lang w:eastAsia="zh-CN"/>
        </w:rPr>
        <w:t>J Neurol Sci</w:t>
      </w:r>
      <w:r w:rsidRPr="003A41F7">
        <w:rPr>
          <w:rFonts w:ascii="Book Antiqua" w:eastAsia="宋体" w:hAnsi="Book Antiqua" w:cs="宋体"/>
          <w:sz w:val="24"/>
          <w:szCs w:val="24"/>
          <w:lang w:eastAsia="zh-CN"/>
        </w:rPr>
        <w:t xml:space="preserve"> 2002; </w:t>
      </w:r>
      <w:r w:rsidRPr="003A41F7">
        <w:rPr>
          <w:rFonts w:ascii="Book Antiqua" w:eastAsia="宋体" w:hAnsi="Book Antiqua" w:cs="宋体"/>
          <w:b/>
          <w:bCs/>
          <w:sz w:val="24"/>
          <w:szCs w:val="24"/>
          <w:lang w:eastAsia="zh-CN"/>
        </w:rPr>
        <w:t>203-204</w:t>
      </w:r>
      <w:r w:rsidRPr="003A41F7">
        <w:rPr>
          <w:rFonts w:ascii="Book Antiqua" w:eastAsia="宋体" w:hAnsi="Book Antiqua" w:cs="宋体"/>
          <w:sz w:val="24"/>
          <w:szCs w:val="24"/>
          <w:lang w:eastAsia="zh-CN"/>
        </w:rPr>
        <w:t>: 11-15 [PMID: 12417350 DOI: 10.1016/S0022-510X(02)00253-8]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 </w:t>
      </w:r>
      <w:r w:rsidRPr="003A41F7">
        <w:rPr>
          <w:rFonts w:ascii="Book Antiqua" w:eastAsia="宋体" w:hAnsi="Book Antiqua" w:cs="宋体"/>
          <w:b/>
          <w:bCs/>
          <w:sz w:val="24"/>
          <w:szCs w:val="24"/>
          <w:lang w:eastAsia="zh-CN"/>
        </w:rPr>
        <w:t>Bowler JV</w:t>
      </w:r>
      <w:r w:rsidRPr="003A41F7">
        <w:rPr>
          <w:rFonts w:ascii="Book Antiqua" w:eastAsia="宋体" w:hAnsi="Book Antiqua" w:cs="宋体"/>
          <w:sz w:val="24"/>
          <w:szCs w:val="24"/>
          <w:lang w:eastAsia="zh-CN"/>
        </w:rPr>
        <w:t xml:space="preserve">. Modern concept of vascular cognitive impairment. </w:t>
      </w:r>
      <w:r w:rsidRPr="003A41F7">
        <w:rPr>
          <w:rFonts w:ascii="Book Antiqua" w:eastAsia="宋体" w:hAnsi="Book Antiqua" w:cs="宋体"/>
          <w:i/>
          <w:iCs/>
          <w:sz w:val="24"/>
          <w:szCs w:val="24"/>
          <w:lang w:eastAsia="zh-CN"/>
        </w:rPr>
        <w:t>Br Med Bull</w:t>
      </w:r>
      <w:r w:rsidRPr="003A41F7">
        <w:rPr>
          <w:rFonts w:ascii="Book Antiqua" w:eastAsia="宋体" w:hAnsi="Book Antiqua" w:cs="宋体"/>
          <w:sz w:val="24"/>
          <w:szCs w:val="24"/>
          <w:lang w:eastAsia="zh-CN"/>
        </w:rPr>
        <w:t xml:space="preserve"> 2007; </w:t>
      </w:r>
      <w:r w:rsidRPr="003A41F7">
        <w:rPr>
          <w:rFonts w:ascii="Book Antiqua" w:eastAsia="宋体" w:hAnsi="Book Antiqua" w:cs="宋体"/>
          <w:b/>
          <w:bCs/>
          <w:sz w:val="24"/>
          <w:szCs w:val="24"/>
          <w:lang w:eastAsia="zh-CN"/>
        </w:rPr>
        <w:t>83</w:t>
      </w:r>
      <w:r w:rsidRPr="003A41F7">
        <w:rPr>
          <w:rFonts w:ascii="Book Antiqua" w:eastAsia="宋体" w:hAnsi="Book Antiqua" w:cs="宋体"/>
          <w:sz w:val="24"/>
          <w:szCs w:val="24"/>
          <w:lang w:eastAsia="zh-CN"/>
        </w:rPr>
        <w:t>: 291-305 [PMID: 17675645]</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 </w:t>
      </w:r>
      <w:r w:rsidRPr="003A41F7">
        <w:rPr>
          <w:rFonts w:ascii="Book Antiqua" w:eastAsia="宋体" w:hAnsi="Book Antiqua" w:cs="宋体"/>
          <w:b/>
          <w:bCs/>
          <w:sz w:val="24"/>
          <w:szCs w:val="24"/>
          <w:lang w:eastAsia="zh-CN"/>
        </w:rPr>
        <w:t>Sachdev P</w:t>
      </w:r>
      <w:r w:rsidRPr="003A41F7">
        <w:rPr>
          <w:rFonts w:ascii="Book Antiqua" w:eastAsia="宋体" w:hAnsi="Book Antiqua" w:cs="宋体"/>
          <w:sz w:val="24"/>
          <w:szCs w:val="24"/>
          <w:lang w:eastAsia="zh-CN"/>
        </w:rPr>
        <w:t xml:space="preserve">. Vascular cognitive disorder. </w:t>
      </w:r>
      <w:r w:rsidRPr="003A41F7">
        <w:rPr>
          <w:rFonts w:ascii="Book Antiqua" w:eastAsia="宋体" w:hAnsi="Book Antiqua" w:cs="宋体"/>
          <w:i/>
          <w:iCs/>
          <w:sz w:val="24"/>
          <w:szCs w:val="24"/>
          <w:lang w:eastAsia="zh-CN"/>
        </w:rPr>
        <w:t>Int J Geriatr Psychiatry</w:t>
      </w:r>
      <w:r w:rsidRPr="003A41F7">
        <w:rPr>
          <w:rFonts w:ascii="Book Antiqua" w:eastAsia="宋体" w:hAnsi="Book Antiqua" w:cs="宋体"/>
          <w:sz w:val="24"/>
          <w:szCs w:val="24"/>
          <w:lang w:eastAsia="zh-CN"/>
        </w:rPr>
        <w:t xml:space="preserve"> 1999; </w:t>
      </w:r>
      <w:r w:rsidRPr="003A41F7">
        <w:rPr>
          <w:rFonts w:ascii="Book Antiqua" w:eastAsia="宋体" w:hAnsi="Book Antiqua" w:cs="宋体"/>
          <w:b/>
          <w:bCs/>
          <w:sz w:val="24"/>
          <w:szCs w:val="24"/>
          <w:lang w:eastAsia="zh-CN"/>
        </w:rPr>
        <w:t>14</w:t>
      </w:r>
      <w:r w:rsidRPr="003A41F7">
        <w:rPr>
          <w:rFonts w:ascii="Book Antiqua" w:eastAsia="宋体" w:hAnsi="Book Antiqua" w:cs="宋体"/>
          <w:sz w:val="24"/>
          <w:szCs w:val="24"/>
          <w:lang w:eastAsia="zh-CN"/>
        </w:rPr>
        <w:t>: 402-403 [PMID: 10389048 DOI: 10.1002/(SICI)1099-1166(199905)14: 5&lt;402: : AID-GPS958&gt;3.3.CO; 2-8]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 </w:t>
      </w:r>
      <w:r w:rsidRPr="003A41F7">
        <w:rPr>
          <w:rFonts w:ascii="Book Antiqua" w:eastAsia="宋体" w:hAnsi="Book Antiqua" w:cs="宋体"/>
          <w:b/>
          <w:bCs/>
          <w:sz w:val="24"/>
          <w:szCs w:val="24"/>
          <w:lang w:eastAsia="zh-CN"/>
        </w:rPr>
        <w:t>Suvarna A</w:t>
      </w:r>
      <w:r w:rsidRPr="003A41F7">
        <w:rPr>
          <w:rFonts w:ascii="Book Antiqua" w:eastAsia="宋体" w:hAnsi="Book Antiqua" w:cs="宋体"/>
          <w:sz w:val="24"/>
          <w:szCs w:val="24"/>
          <w:lang w:eastAsia="zh-CN"/>
        </w:rPr>
        <w:t xml:space="preserve">. Vascular cognitive impairment. </w:t>
      </w:r>
      <w:r w:rsidRPr="003A41F7">
        <w:rPr>
          <w:rFonts w:ascii="Book Antiqua" w:eastAsia="宋体" w:hAnsi="Book Antiqua" w:cs="宋体"/>
          <w:i/>
          <w:iCs/>
          <w:sz w:val="24"/>
          <w:szCs w:val="24"/>
          <w:lang w:eastAsia="zh-CN"/>
        </w:rPr>
        <w:t>Indian J Psychiatry</w:t>
      </w:r>
      <w:r w:rsidRPr="003A41F7">
        <w:rPr>
          <w:rFonts w:ascii="Book Antiqua" w:eastAsia="宋体" w:hAnsi="Book Antiqua" w:cs="宋体"/>
          <w:sz w:val="24"/>
          <w:szCs w:val="24"/>
          <w:lang w:eastAsia="zh-CN"/>
        </w:rPr>
        <w:t xml:space="preserve"> 2009; </w:t>
      </w:r>
      <w:r w:rsidRPr="003A41F7">
        <w:rPr>
          <w:rFonts w:ascii="Book Antiqua" w:eastAsia="宋体" w:hAnsi="Book Antiqua" w:cs="宋体"/>
          <w:b/>
          <w:bCs/>
          <w:sz w:val="24"/>
          <w:szCs w:val="24"/>
          <w:lang w:eastAsia="zh-CN"/>
        </w:rPr>
        <w:t xml:space="preserve">51 </w:t>
      </w:r>
      <w:r w:rsidRPr="003A41F7">
        <w:rPr>
          <w:rFonts w:ascii="Book Antiqua" w:eastAsia="宋体" w:hAnsi="Book Antiqua" w:cs="宋体"/>
          <w:bCs/>
          <w:sz w:val="24"/>
          <w:szCs w:val="24"/>
          <w:lang w:eastAsia="zh-CN"/>
        </w:rPr>
        <w:t>Suppl 1</w:t>
      </w:r>
      <w:r w:rsidRPr="003A41F7">
        <w:rPr>
          <w:rFonts w:ascii="Book Antiqua" w:eastAsia="宋体" w:hAnsi="Book Antiqua" w:cs="宋体"/>
          <w:sz w:val="24"/>
          <w:szCs w:val="24"/>
          <w:lang w:eastAsia="zh-CN"/>
        </w:rPr>
        <w:t>: S61-S64 [PMID: 21416020]</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 </w:t>
      </w:r>
      <w:r w:rsidRPr="003A41F7">
        <w:rPr>
          <w:rFonts w:ascii="Book Antiqua" w:eastAsia="宋体" w:hAnsi="Book Antiqua" w:cs="宋体"/>
          <w:b/>
          <w:bCs/>
          <w:sz w:val="24"/>
          <w:szCs w:val="24"/>
          <w:lang w:eastAsia="zh-CN"/>
        </w:rPr>
        <w:t>O'Brien JT</w:t>
      </w:r>
      <w:r w:rsidRPr="003A41F7">
        <w:rPr>
          <w:rFonts w:ascii="Book Antiqua" w:eastAsia="宋体" w:hAnsi="Book Antiqua" w:cs="宋体"/>
          <w:sz w:val="24"/>
          <w:szCs w:val="24"/>
          <w:lang w:eastAsia="zh-CN"/>
        </w:rPr>
        <w:t xml:space="preserve">. Vascular cognitive impairment. </w:t>
      </w:r>
      <w:r w:rsidRPr="003A41F7">
        <w:rPr>
          <w:rFonts w:ascii="Book Antiqua" w:eastAsia="宋体" w:hAnsi="Book Antiqua" w:cs="宋体"/>
          <w:i/>
          <w:iCs/>
          <w:sz w:val="24"/>
          <w:szCs w:val="24"/>
          <w:lang w:eastAsia="zh-CN"/>
        </w:rPr>
        <w:t>Am J Geriatr Psychiatry</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14</w:t>
      </w:r>
      <w:r w:rsidRPr="003A41F7">
        <w:rPr>
          <w:rFonts w:ascii="Book Antiqua" w:eastAsia="宋体" w:hAnsi="Book Antiqua" w:cs="宋体"/>
          <w:sz w:val="24"/>
          <w:szCs w:val="24"/>
          <w:lang w:eastAsia="zh-CN"/>
        </w:rPr>
        <w:t>: 724-733 [PMID: 16943169]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 </w:t>
      </w:r>
      <w:r w:rsidRPr="003A41F7">
        <w:rPr>
          <w:rFonts w:ascii="Book Antiqua" w:eastAsia="宋体" w:hAnsi="Book Antiqua" w:cs="宋体"/>
          <w:b/>
          <w:bCs/>
          <w:sz w:val="24"/>
          <w:szCs w:val="24"/>
          <w:lang w:eastAsia="zh-CN"/>
        </w:rPr>
        <w:t>Moorhouse P</w:t>
      </w:r>
      <w:r w:rsidRPr="003A41F7">
        <w:rPr>
          <w:rFonts w:ascii="Book Antiqua" w:eastAsia="宋体" w:hAnsi="Book Antiqua" w:cs="宋体"/>
          <w:sz w:val="24"/>
          <w:szCs w:val="24"/>
          <w:lang w:eastAsia="zh-CN"/>
        </w:rPr>
        <w:t xml:space="preserve">, Rockwood K. Vascular cognitive impairment: current concepts and clinical developments. </w:t>
      </w:r>
      <w:r w:rsidRPr="003A41F7">
        <w:rPr>
          <w:rFonts w:ascii="Book Antiqua" w:eastAsia="宋体" w:hAnsi="Book Antiqua" w:cs="宋体"/>
          <w:i/>
          <w:iCs/>
          <w:sz w:val="24"/>
          <w:szCs w:val="24"/>
          <w:lang w:eastAsia="zh-CN"/>
        </w:rPr>
        <w:t>Lancet Neurol</w:t>
      </w:r>
      <w:r w:rsidRPr="003A41F7">
        <w:rPr>
          <w:rFonts w:ascii="Book Antiqua" w:eastAsia="宋体" w:hAnsi="Book Antiqua" w:cs="宋体"/>
          <w:sz w:val="24"/>
          <w:szCs w:val="24"/>
          <w:lang w:eastAsia="zh-CN"/>
        </w:rPr>
        <w:t xml:space="preserve"> 2008; </w:t>
      </w:r>
      <w:r w:rsidRPr="003A41F7">
        <w:rPr>
          <w:rFonts w:ascii="Book Antiqua" w:eastAsia="宋体" w:hAnsi="Book Antiqua" w:cs="宋体"/>
          <w:b/>
          <w:bCs/>
          <w:sz w:val="24"/>
          <w:szCs w:val="24"/>
          <w:lang w:eastAsia="zh-CN"/>
        </w:rPr>
        <w:t>7</w:t>
      </w:r>
      <w:r w:rsidRPr="003A41F7">
        <w:rPr>
          <w:rFonts w:ascii="Book Antiqua" w:eastAsia="宋体" w:hAnsi="Book Antiqua" w:cs="宋体"/>
          <w:sz w:val="24"/>
          <w:szCs w:val="24"/>
          <w:lang w:eastAsia="zh-CN"/>
        </w:rPr>
        <w:t>: 246-255 [PMID: 18275926 DOI: 10.1016/S1474-4422(08)70040-1]</w:t>
      </w:r>
    </w:p>
    <w:p w:rsidR="003A41F7" w:rsidRPr="003A41F7" w:rsidRDefault="006526EE" w:rsidP="003A41F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 </w:t>
      </w:r>
      <w:r w:rsidR="003A41F7" w:rsidRPr="003A41F7">
        <w:rPr>
          <w:rFonts w:ascii="Book Antiqua" w:eastAsia="宋体" w:hAnsi="Book Antiqua" w:cs="宋体"/>
          <w:b/>
          <w:sz w:val="24"/>
          <w:szCs w:val="24"/>
          <w:lang w:eastAsia="zh-CN"/>
        </w:rPr>
        <w:t>Gorelick PB</w:t>
      </w:r>
      <w:r w:rsidR="003A41F7" w:rsidRPr="003A41F7">
        <w:rPr>
          <w:rFonts w:ascii="Book Antiqua" w:eastAsia="宋体" w:hAnsi="Book Antiqua" w:cs="宋体"/>
          <w:sz w:val="24"/>
          <w:szCs w:val="24"/>
          <w:lang w:eastAsia="zh-CN"/>
        </w:rPr>
        <w:t xml:space="preserve">, Scuteri A, Black SE, DeCarli C, Greenberg SM, Iadecola C, Launer LJ, Laurent S, Lopez OL, Nyenhuis D, Petersen RC, Schneider JA, Tzourio C, Arnett DK, Bennett DA, Chui HC, Higashida RT, Lindquist R, Nilsson PM, Roman GC, Sellke FW, Seshadri S. Vascular contributions to cognitive impairment and dementia: a statement for healthcare professionals from the American Heart Association/American Stroke Association. </w:t>
      </w:r>
      <w:r w:rsidR="003A41F7" w:rsidRPr="003A41F7">
        <w:rPr>
          <w:rFonts w:ascii="Book Antiqua" w:eastAsia="宋体" w:hAnsi="Book Antiqua" w:cs="宋体"/>
          <w:i/>
          <w:sz w:val="24"/>
          <w:szCs w:val="24"/>
          <w:lang w:eastAsia="zh-CN"/>
        </w:rPr>
        <w:t>Stroke</w:t>
      </w:r>
      <w:r w:rsidR="003A41F7" w:rsidRPr="003A41F7">
        <w:rPr>
          <w:rFonts w:ascii="Book Antiqua" w:eastAsia="宋体" w:hAnsi="Book Antiqua" w:cs="宋体"/>
          <w:sz w:val="24"/>
          <w:szCs w:val="24"/>
          <w:lang w:eastAsia="zh-CN"/>
        </w:rPr>
        <w:t xml:space="preserve"> 2011; </w:t>
      </w:r>
      <w:r w:rsidR="003A41F7" w:rsidRPr="003A41F7">
        <w:rPr>
          <w:rFonts w:ascii="Book Antiqua" w:eastAsia="宋体" w:hAnsi="Book Antiqua" w:cs="宋体"/>
          <w:b/>
          <w:sz w:val="24"/>
          <w:szCs w:val="24"/>
          <w:lang w:eastAsia="zh-CN"/>
        </w:rPr>
        <w:t>42</w:t>
      </w:r>
      <w:r w:rsidR="003A41F7" w:rsidRPr="003A41F7">
        <w:rPr>
          <w:rFonts w:ascii="Book Antiqua" w:eastAsia="宋体" w:hAnsi="Book Antiqua" w:cs="宋体"/>
          <w:sz w:val="24"/>
          <w:szCs w:val="24"/>
          <w:lang w:eastAsia="zh-CN"/>
        </w:rPr>
        <w:t xml:space="preserve">: 2672-2713 </w:t>
      </w:r>
      <w:r>
        <w:rPr>
          <w:rFonts w:ascii="Book Antiqua" w:eastAsia="宋体" w:hAnsi="Book Antiqua" w:cs="宋体" w:hint="eastAsia"/>
          <w:sz w:val="24"/>
          <w:szCs w:val="24"/>
          <w:lang w:eastAsia="zh-CN"/>
        </w:rPr>
        <w:t>[</w:t>
      </w:r>
      <w:r w:rsidRPr="003A41F7">
        <w:rPr>
          <w:rFonts w:ascii="Book Antiqua" w:eastAsia="宋体" w:hAnsi="Book Antiqua" w:cs="宋体"/>
          <w:sz w:val="24"/>
          <w:szCs w:val="24"/>
          <w:lang w:eastAsia="zh-CN"/>
        </w:rPr>
        <w:t xml:space="preserve">DOI: </w:t>
      </w:r>
      <w:r w:rsidR="003A41F7" w:rsidRPr="003A41F7">
        <w:rPr>
          <w:rFonts w:ascii="Book Antiqua" w:eastAsia="宋体" w:hAnsi="Book Antiqua" w:cs="宋体"/>
          <w:sz w:val="24"/>
          <w:szCs w:val="24"/>
          <w:lang w:eastAsia="zh-CN"/>
        </w:rPr>
        <w:t>10.1161/STR.0b013e3182299496</w:t>
      </w:r>
      <w:r>
        <w:rPr>
          <w:rFonts w:ascii="Book Antiqua" w:eastAsia="宋体" w:hAnsi="Book Antiqua" w:cs="宋体" w:hint="eastAsia"/>
          <w:sz w:val="24"/>
          <w:szCs w:val="24"/>
          <w:lang w:eastAsia="zh-CN"/>
        </w:rPr>
        <w:t>]</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8 </w:t>
      </w:r>
      <w:r w:rsidRPr="003A41F7">
        <w:rPr>
          <w:rFonts w:ascii="Book Antiqua" w:eastAsia="宋体" w:hAnsi="Book Antiqua" w:cs="宋体"/>
          <w:b/>
          <w:bCs/>
          <w:sz w:val="24"/>
          <w:szCs w:val="24"/>
          <w:lang w:eastAsia="zh-CN"/>
        </w:rPr>
        <w:t>Román GC</w:t>
      </w:r>
      <w:r w:rsidRPr="003A41F7">
        <w:rPr>
          <w:rFonts w:ascii="Book Antiqua" w:eastAsia="宋体" w:hAnsi="Book Antiqua" w:cs="宋体"/>
          <w:sz w:val="24"/>
          <w:szCs w:val="24"/>
          <w:lang w:eastAsia="zh-CN"/>
        </w:rPr>
        <w:t xml:space="preserve">, Sachdev P, Royall DR, Bullock RA, Orgogozo JM, López-Pousa S, Arizaga R, Wallin A. Vascular cognitive disorder: a new diagnostic category updating vascular cognitive impairment and vascular dementia. </w:t>
      </w:r>
      <w:r w:rsidRPr="003A41F7">
        <w:rPr>
          <w:rFonts w:ascii="Book Antiqua" w:eastAsia="宋体" w:hAnsi="Book Antiqua" w:cs="宋体"/>
          <w:i/>
          <w:iCs/>
          <w:sz w:val="24"/>
          <w:szCs w:val="24"/>
          <w:lang w:eastAsia="zh-CN"/>
        </w:rPr>
        <w:t>J Neurol Sci</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226</w:t>
      </w:r>
      <w:r w:rsidRPr="003A41F7">
        <w:rPr>
          <w:rFonts w:ascii="Book Antiqua" w:eastAsia="宋体" w:hAnsi="Book Antiqua" w:cs="宋体"/>
          <w:sz w:val="24"/>
          <w:szCs w:val="24"/>
          <w:lang w:eastAsia="zh-CN"/>
        </w:rPr>
        <w:t>: 81-87 [PMID: 15537526 DOI: 10.1016/j.jns.2004.09.016]</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9 </w:t>
      </w:r>
      <w:r w:rsidRPr="003A41F7">
        <w:rPr>
          <w:rFonts w:ascii="Book Antiqua" w:eastAsia="宋体" w:hAnsi="Book Antiqua" w:cs="宋体"/>
          <w:b/>
          <w:bCs/>
          <w:sz w:val="24"/>
          <w:szCs w:val="24"/>
          <w:lang w:eastAsia="zh-CN"/>
        </w:rPr>
        <w:t>de Leeuw FE</w:t>
      </w:r>
      <w:r w:rsidRPr="003A41F7">
        <w:rPr>
          <w:rFonts w:ascii="Book Antiqua" w:eastAsia="宋体" w:hAnsi="Book Antiqua" w:cs="宋体"/>
          <w:sz w:val="24"/>
          <w:szCs w:val="24"/>
          <w:lang w:eastAsia="zh-CN"/>
        </w:rPr>
        <w:t xml:space="preserve">, de Groot JC, Achten E, Oudkerk M, Ramos LM, Heijboer R, Hofman A, Jolles J, van Gijn J, Breteler MM. Prevalence of cerebral white matter lesions in elderly people: a population based magnetic resonance imaging study. The Rotterdam Scan Study. </w:t>
      </w:r>
      <w:r w:rsidRPr="003A41F7">
        <w:rPr>
          <w:rFonts w:ascii="Book Antiqua" w:eastAsia="宋体" w:hAnsi="Book Antiqua" w:cs="宋体"/>
          <w:i/>
          <w:iCs/>
          <w:sz w:val="24"/>
          <w:szCs w:val="24"/>
          <w:lang w:eastAsia="zh-CN"/>
        </w:rPr>
        <w:t>J Neurol Neurosurg Psychiatry</w:t>
      </w:r>
      <w:r w:rsidRPr="003A41F7">
        <w:rPr>
          <w:rFonts w:ascii="Book Antiqua" w:eastAsia="宋体" w:hAnsi="Book Antiqua" w:cs="宋体"/>
          <w:sz w:val="24"/>
          <w:szCs w:val="24"/>
          <w:lang w:eastAsia="zh-CN"/>
        </w:rPr>
        <w:t xml:space="preserve"> 2001; </w:t>
      </w:r>
      <w:r w:rsidRPr="003A41F7">
        <w:rPr>
          <w:rFonts w:ascii="Book Antiqua" w:eastAsia="宋体" w:hAnsi="Book Antiqua" w:cs="宋体"/>
          <w:b/>
          <w:bCs/>
          <w:sz w:val="24"/>
          <w:szCs w:val="24"/>
          <w:lang w:eastAsia="zh-CN"/>
        </w:rPr>
        <w:t>70</w:t>
      </w:r>
      <w:r w:rsidRPr="003A41F7">
        <w:rPr>
          <w:rFonts w:ascii="Book Antiqua" w:eastAsia="宋体" w:hAnsi="Book Antiqua" w:cs="宋体"/>
          <w:sz w:val="24"/>
          <w:szCs w:val="24"/>
          <w:lang w:eastAsia="zh-CN"/>
        </w:rPr>
        <w:t>: 9-14 [PMID: 11118240 DOI: 10.1136/jnnp.70.1.9]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10 </w:t>
      </w:r>
      <w:r w:rsidRPr="003A41F7">
        <w:rPr>
          <w:rFonts w:ascii="Book Antiqua" w:eastAsia="宋体" w:hAnsi="Book Antiqua" w:cs="宋体"/>
          <w:b/>
          <w:bCs/>
          <w:sz w:val="24"/>
          <w:szCs w:val="24"/>
          <w:lang w:eastAsia="zh-CN"/>
        </w:rPr>
        <w:t>Debette S</w:t>
      </w:r>
      <w:r w:rsidRPr="003A41F7">
        <w:rPr>
          <w:rFonts w:ascii="Book Antiqua" w:eastAsia="宋体" w:hAnsi="Book Antiqua" w:cs="宋体"/>
          <w:sz w:val="24"/>
          <w:szCs w:val="24"/>
          <w:lang w:eastAsia="zh-CN"/>
        </w:rPr>
        <w:t xml:space="preserve">, Bombois S, Bruandet A, Delbeuck X, Lepoittevin S, Delmaire C, Leys D, Pasquier F. Subcortical hyperintensities are associated with cognitive decline in patients with mild cognitive impairment.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2007; </w:t>
      </w:r>
      <w:r w:rsidRPr="003A41F7">
        <w:rPr>
          <w:rFonts w:ascii="Book Antiqua" w:eastAsia="宋体" w:hAnsi="Book Antiqua" w:cs="宋体"/>
          <w:b/>
          <w:bCs/>
          <w:sz w:val="24"/>
          <w:szCs w:val="24"/>
          <w:lang w:eastAsia="zh-CN"/>
        </w:rPr>
        <w:t>38</w:t>
      </w:r>
      <w:r w:rsidRPr="003A41F7">
        <w:rPr>
          <w:rFonts w:ascii="Book Antiqua" w:eastAsia="宋体" w:hAnsi="Book Antiqua" w:cs="宋体"/>
          <w:sz w:val="24"/>
          <w:szCs w:val="24"/>
          <w:lang w:eastAsia="zh-CN"/>
        </w:rPr>
        <w:t>: 2924-2930 [PMID: 17885256 DOI: 10.1161/STROKEAHA.107.488403]</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11 </w:t>
      </w:r>
      <w:r w:rsidRPr="003A41F7">
        <w:rPr>
          <w:rFonts w:ascii="Book Antiqua" w:eastAsia="宋体" w:hAnsi="Book Antiqua" w:cs="宋体"/>
          <w:b/>
          <w:bCs/>
          <w:sz w:val="24"/>
          <w:szCs w:val="24"/>
          <w:lang w:eastAsia="zh-CN"/>
        </w:rPr>
        <w:t>Rockwood K</w:t>
      </w:r>
      <w:r w:rsidRPr="003A41F7">
        <w:rPr>
          <w:rFonts w:ascii="Book Antiqua" w:eastAsia="宋体" w:hAnsi="Book Antiqua" w:cs="宋体"/>
          <w:sz w:val="24"/>
          <w:szCs w:val="24"/>
          <w:lang w:eastAsia="zh-CN"/>
        </w:rPr>
        <w:t xml:space="preserve">, Black SE, Song X, Hogan DB, Gauthier S, MacKnight C, Vandorpe R, Guzman A, Montgomery P, Kertesz A, Bouchard RW, Feldman H. Clinical and radiographic subtypes of vascular cognitive impairment in a clinic-based cohort study. </w:t>
      </w:r>
      <w:r w:rsidRPr="003A41F7">
        <w:rPr>
          <w:rFonts w:ascii="Book Antiqua" w:eastAsia="宋体" w:hAnsi="Book Antiqua" w:cs="宋体"/>
          <w:i/>
          <w:iCs/>
          <w:sz w:val="24"/>
          <w:szCs w:val="24"/>
          <w:lang w:eastAsia="zh-CN"/>
        </w:rPr>
        <w:t>J Neurol Sci</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240</w:t>
      </w:r>
      <w:r w:rsidRPr="003A41F7">
        <w:rPr>
          <w:rFonts w:ascii="Book Antiqua" w:eastAsia="宋体" w:hAnsi="Book Antiqua" w:cs="宋体"/>
          <w:sz w:val="24"/>
          <w:szCs w:val="24"/>
          <w:lang w:eastAsia="zh-CN"/>
        </w:rPr>
        <w:t>: 7-14 [PMID: 16212979]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12 </w:t>
      </w:r>
      <w:r w:rsidRPr="003A41F7">
        <w:rPr>
          <w:rFonts w:ascii="Book Antiqua" w:eastAsia="宋体" w:hAnsi="Book Antiqua" w:cs="宋体"/>
          <w:b/>
          <w:bCs/>
          <w:sz w:val="24"/>
          <w:szCs w:val="24"/>
          <w:lang w:eastAsia="zh-CN"/>
        </w:rPr>
        <w:t>Rist PM</w:t>
      </w:r>
      <w:r w:rsidRPr="003A41F7">
        <w:rPr>
          <w:rFonts w:ascii="Book Antiqua" w:eastAsia="宋体" w:hAnsi="Book Antiqua" w:cs="宋体"/>
          <w:sz w:val="24"/>
          <w:szCs w:val="24"/>
          <w:lang w:eastAsia="zh-CN"/>
        </w:rPr>
        <w:t xml:space="preserve">, Chalmers J, Arima H, Anderson C, Macmahon S, Woodward M, Kurth T, Tzourio C. Baseline cognitive function, recurrent stroke, and risk of dementia in patients with stroke.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2013; </w:t>
      </w:r>
      <w:r w:rsidRPr="003A41F7">
        <w:rPr>
          <w:rFonts w:ascii="Book Antiqua" w:eastAsia="宋体" w:hAnsi="Book Antiqua" w:cs="宋体"/>
          <w:b/>
          <w:bCs/>
          <w:sz w:val="24"/>
          <w:szCs w:val="24"/>
          <w:lang w:eastAsia="zh-CN"/>
        </w:rPr>
        <w:t>44</w:t>
      </w:r>
      <w:r w:rsidRPr="003A41F7">
        <w:rPr>
          <w:rFonts w:ascii="Book Antiqua" w:eastAsia="宋体" w:hAnsi="Book Antiqua" w:cs="宋体"/>
          <w:sz w:val="24"/>
          <w:szCs w:val="24"/>
          <w:lang w:eastAsia="zh-CN"/>
        </w:rPr>
        <w:t>: 1790-1795 [PMID: 23686974 DOI: 10.1161/STROKEAHA.111.680728]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13 </w:t>
      </w:r>
      <w:r w:rsidRPr="003A41F7">
        <w:rPr>
          <w:rFonts w:ascii="Book Antiqua" w:eastAsia="宋体" w:hAnsi="Book Antiqua" w:cs="宋体"/>
          <w:b/>
          <w:bCs/>
          <w:sz w:val="24"/>
          <w:szCs w:val="24"/>
          <w:lang w:eastAsia="zh-CN"/>
        </w:rPr>
        <w:t>Douiri A</w:t>
      </w:r>
      <w:r w:rsidRPr="003A41F7">
        <w:rPr>
          <w:rFonts w:ascii="Book Antiqua" w:eastAsia="宋体" w:hAnsi="Book Antiqua" w:cs="宋体"/>
          <w:sz w:val="24"/>
          <w:szCs w:val="24"/>
          <w:lang w:eastAsia="zh-CN"/>
        </w:rPr>
        <w:t xml:space="preserve">, Rudd AG, Wolfe CD. Prevalence of poststroke cognitive impairment: South London Stroke Register 1995-2010.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2013; </w:t>
      </w:r>
      <w:r w:rsidRPr="003A41F7">
        <w:rPr>
          <w:rFonts w:ascii="Book Antiqua" w:eastAsia="宋体" w:hAnsi="Book Antiqua" w:cs="宋体"/>
          <w:b/>
          <w:bCs/>
          <w:sz w:val="24"/>
          <w:szCs w:val="24"/>
          <w:lang w:eastAsia="zh-CN"/>
        </w:rPr>
        <w:t>44</w:t>
      </w:r>
      <w:r w:rsidRPr="003A41F7">
        <w:rPr>
          <w:rFonts w:ascii="Book Antiqua" w:eastAsia="宋体" w:hAnsi="Book Antiqua" w:cs="宋体"/>
          <w:sz w:val="24"/>
          <w:szCs w:val="24"/>
          <w:lang w:eastAsia="zh-CN"/>
        </w:rPr>
        <w:t>: 138-145 [PMID: 23150656 DOI: 10.1161/STROKEAHA.112.670844]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14 </w:t>
      </w:r>
      <w:r w:rsidRPr="003A41F7">
        <w:rPr>
          <w:rFonts w:ascii="Book Antiqua" w:eastAsia="宋体" w:hAnsi="Book Antiqua" w:cs="宋体"/>
          <w:b/>
          <w:bCs/>
          <w:sz w:val="24"/>
          <w:szCs w:val="24"/>
          <w:lang w:eastAsia="zh-CN"/>
        </w:rPr>
        <w:t>Rasquin SM</w:t>
      </w:r>
      <w:r w:rsidRPr="003A41F7">
        <w:rPr>
          <w:rFonts w:ascii="Book Antiqua" w:eastAsia="宋体" w:hAnsi="Book Antiqua" w:cs="宋体"/>
          <w:sz w:val="24"/>
          <w:szCs w:val="24"/>
          <w:lang w:eastAsia="zh-CN"/>
        </w:rPr>
        <w:t xml:space="preserve">, Lodder J, Ponds RW, Winkens I, Jolles J, Verhey FR. Cognitive functioning after stroke: a one-year follow-up study. </w:t>
      </w:r>
      <w:r w:rsidRPr="003A41F7">
        <w:rPr>
          <w:rFonts w:ascii="Book Antiqua" w:eastAsia="宋体" w:hAnsi="Book Antiqua" w:cs="宋体"/>
          <w:i/>
          <w:iCs/>
          <w:sz w:val="24"/>
          <w:szCs w:val="24"/>
          <w:lang w:eastAsia="zh-CN"/>
        </w:rPr>
        <w:t>Dement Geriatr Cogn Disord</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18</w:t>
      </w:r>
      <w:r w:rsidRPr="003A41F7">
        <w:rPr>
          <w:rFonts w:ascii="Book Antiqua" w:eastAsia="宋体" w:hAnsi="Book Antiqua" w:cs="宋体"/>
          <w:sz w:val="24"/>
          <w:szCs w:val="24"/>
          <w:lang w:eastAsia="zh-CN"/>
        </w:rPr>
        <w:t>: 138-144 [PMID: 15211068 DOI: 10.1159/000079193]</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15 </w:t>
      </w:r>
      <w:r w:rsidRPr="003A41F7">
        <w:rPr>
          <w:rFonts w:ascii="Book Antiqua" w:eastAsia="宋体" w:hAnsi="Book Antiqua" w:cs="宋体"/>
          <w:b/>
          <w:bCs/>
          <w:sz w:val="24"/>
          <w:szCs w:val="24"/>
          <w:lang w:eastAsia="zh-CN"/>
        </w:rPr>
        <w:t>Ihle-Hansen H</w:t>
      </w:r>
      <w:r w:rsidRPr="003A41F7">
        <w:rPr>
          <w:rFonts w:ascii="Book Antiqua" w:eastAsia="宋体" w:hAnsi="Book Antiqua" w:cs="宋体"/>
          <w:sz w:val="24"/>
          <w:szCs w:val="24"/>
          <w:lang w:eastAsia="zh-CN"/>
        </w:rPr>
        <w:t xml:space="preserve">, Thommessen B, Wyller TB, Engedal K, Øksengård AR, Stenset V, Løken K, Aaberg M, Fure B. Incidence and subtypes of MCI and dementia 1 year after first-ever stroke in patients without pre-existing cognitive impairment. </w:t>
      </w:r>
      <w:r w:rsidRPr="003A41F7">
        <w:rPr>
          <w:rFonts w:ascii="Book Antiqua" w:eastAsia="宋体" w:hAnsi="Book Antiqua" w:cs="宋体"/>
          <w:i/>
          <w:iCs/>
          <w:sz w:val="24"/>
          <w:szCs w:val="24"/>
          <w:lang w:eastAsia="zh-CN"/>
        </w:rPr>
        <w:t>Dement Geriatr Cogn Disord</w:t>
      </w:r>
      <w:r w:rsidRPr="003A41F7">
        <w:rPr>
          <w:rFonts w:ascii="Book Antiqua" w:eastAsia="宋体" w:hAnsi="Book Antiqua" w:cs="宋体"/>
          <w:sz w:val="24"/>
          <w:szCs w:val="24"/>
          <w:lang w:eastAsia="zh-CN"/>
        </w:rPr>
        <w:t xml:space="preserve"> 2011; </w:t>
      </w:r>
      <w:r w:rsidRPr="003A41F7">
        <w:rPr>
          <w:rFonts w:ascii="Book Antiqua" w:eastAsia="宋体" w:hAnsi="Book Antiqua" w:cs="宋体"/>
          <w:b/>
          <w:bCs/>
          <w:sz w:val="24"/>
          <w:szCs w:val="24"/>
          <w:lang w:eastAsia="zh-CN"/>
        </w:rPr>
        <w:t>32</w:t>
      </w:r>
      <w:r w:rsidRPr="003A41F7">
        <w:rPr>
          <w:rFonts w:ascii="Book Antiqua" w:eastAsia="宋体" w:hAnsi="Book Antiqua" w:cs="宋体"/>
          <w:sz w:val="24"/>
          <w:szCs w:val="24"/>
          <w:lang w:eastAsia="zh-CN"/>
        </w:rPr>
        <w:t>: 401-407 [PMID: 22311341 DOI: 10.1159/000335361]</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16 </w:t>
      </w:r>
      <w:r w:rsidRPr="003A41F7">
        <w:rPr>
          <w:rFonts w:ascii="Book Antiqua" w:eastAsia="宋体" w:hAnsi="Book Antiqua" w:cs="宋体"/>
          <w:b/>
          <w:bCs/>
          <w:sz w:val="24"/>
          <w:szCs w:val="24"/>
          <w:lang w:eastAsia="zh-CN"/>
        </w:rPr>
        <w:t>Gutiérrez Pérez C</w:t>
      </w:r>
      <w:r w:rsidRPr="003A41F7">
        <w:rPr>
          <w:rFonts w:ascii="Book Antiqua" w:eastAsia="宋体" w:hAnsi="Book Antiqua" w:cs="宋体"/>
          <w:sz w:val="24"/>
          <w:szCs w:val="24"/>
          <w:lang w:eastAsia="zh-CN"/>
        </w:rPr>
        <w:t xml:space="preserve">, Sävborg M, Påhlman U, Cederfeldt M, Knopp E, Nordlund A, Astrand R, Wallin A, Fröjd K, Wijk H, Tarkowski E. High frequency of cognitive dysfunction before stroke among older people. </w:t>
      </w:r>
      <w:r w:rsidRPr="003A41F7">
        <w:rPr>
          <w:rFonts w:ascii="Book Antiqua" w:eastAsia="宋体" w:hAnsi="Book Antiqua" w:cs="宋体"/>
          <w:i/>
          <w:iCs/>
          <w:sz w:val="24"/>
          <w:szCs w:val="24"/>
          <w:lang w:eastAsia="zh-CN"/>
        </w:rPr>
        <w:t>Int J Geriatr Psychiatry</w:t>
      </w:r>
      <w:r w:rsidRPr="003A41F7">
        <w:rPr>
          <w:rFonts w:ascii="Book Antiqua" w:eastAsia="宋体" w:hAnsi="Book Antiqua" w:cs="宋体"/>
          <w:sz w:val="24"/>
          <w:szCs w:val="24"/>
          <w:lang w:eastAsia="zh-CN"/>
        </w:rPr>
        <w:t xml:space="preserve"> 2011; </w:t>
      </w:r>
      <w:r w:rsidRPr="003A41F7">
        <w:rPr>
          <w:rFonts w:ascii="Book Antiqua" w:eastAsia="宋体" w:hAnsi="Book Antiqua" w:cs="宋体"/>
          <w:b/>
          <w:bCs/>
          <w:sz w:val="24"/>
          <w:szCs w:val="24"/>
          <w:lang w:eastAsia="zh-CN"/>
        </w:rPr>
        <w:t>26</w:t>
      </w:r>
      <w:r w:rsidRPr="003A41F7">
        <w:rPr>
          <w:rFonts w:ascii="Book Antiqua" w:eastAsia="宋体" w:hAnsi="Book Antiqua" w:cs="宋体"/>
          <w:sz w:val="24"/>
          <w:szCs w:val="24"/>
          <w:lang w:eastAsia="zh-CN"/>
        </w:rPr>
        <w:t>: 622-629 [PMID: 20922768 DOI: 10.1002/gps.2573]</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17 </w:t>
      </w:r>
      <w:r w:rsidRPr="003A41F7">
        <w:rPr>
          <w:rFonts w:ascii="Book Antiqua" w:eastAsia="宋体" w:hAnsi="Book Antiqua" w:cs="宋体"/>
          <w:b/>
          <w:bCs/>
          <w:sz w:val="24"/>
          <w:szCs w:val="24"/>
          <w:lang w:eastAsia="zh-CN"/>
        </w:rPr>
        <w:t>Rockwood K</w:t>
      </w:r>
      <w:r w:rsidRPr="003A41F7">
        <w:rPr>
          <w:rFonts w:ascii="Book Antiqua" w:eastAsia="宋体" w:hAnsi="Book Antiqua" w:cs="宋体"/>
          <w:sz w:val="24"/>
          <w:szCs w:val="24"/>
          <w:lang w:eastAsia="zh-CN"/>
        </w:rPr>
        <w:t xml:space="preserve">, Wentzel C, Hachinski V, Hogan DB, MacKnight C, McDowell I. Prevalence and outcomes of vascular cognitive impairment. Vascular Cognitive Impairment Investigators of the Canadian Study of Health and Aging.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2000; </w:t>
      </w:r>
      <w:r w:rsidRPr="003A41F7">
        <w:rPr>
          <w:rFonts w:ascii="Book Antiqua" w:eastAsia="宋体" w:hAnsi="Book Antiqua" w:cs="宋体"/>
          <w:b/>
          <w:bCs/>
          <w:sz w:val="24"/>
          <w:szCs w:val="24"/>
          <w:lang w:eastAsia="zh-CN"/>
        </w:rPr>
        <w:t>54</w:t>
      </w:r>
      <w:r w:rsidRPr="003A41F7">
        <w:rPr>
          <w:rFonts w:ascii="Book Antiqua" w:eastAsia="宋体" w:hAnsi="Book Antiqua" w:cs="宋体"/>
          <w:sz w:val="24"/>
          <w:szCs w:val="24"/>
          <w:lang w:eastAsia="zh-CN"/>
        </w:rPr>
        <w:t>: 447-451 [PMID: 10668712 DOI: 10.1212/WNL.54.2.447]</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18 </w:t>
      </w:r>
      <w:r w:rsidRPr="003A41F7">
        <w:rPr>
          <w:rFonts w:ascii="Book Antiqua" w:eastAsia="宋体" w:hAnsi="Book Antiqua" w:cs="宋体"/>
          <w:b/>
          <w:bCs/>
          <w:sz w:val="24"/>
          <w:szCs w:val="24"/>
          <w:lang w:eastAsia="zh-CN"/>
        </w:rPr>
        <w:t>Ferrucci L</w:t>
      </w:r>
      <w:r w:rsidRPr="003A41F7">
        <w:rPr>
          <w:rFonts w:ascii="Book Antiqua" w:eastAsia="宋体" w:hAnsi="Book Antiqua" w:cs="宋体"/>
          <w:sz w:val="24"/>
          <w:szCs w:val="24"/>
          <w:lang w:eastAsia="zh-CN"/>
        </w:rPr>
        <w:t xml:space="preserve">, Guralnik JM, Salive ME, Pahor M, Corti MC, Baroni A, Havlik RJ. Cognitive impairment and risk of stroke in the older population. </w:t>
      </w:r>
      <w:r w:rsidRPr="003A41F7">
        <w:rPr>
          <w:rFonts w:ascii="Book Antiqua" w:eastAsia="宋体" w:hAnsi="Book Antiqua" w:cs="宋体"/>
          <w:i/>
          <w:iCs/>
          <w:sz w:val="24"/>
          <w:szCs w:val="24"/>
          <w:lang w:eastAsia="zh-CN"/>
        </w:rPr>
        <w:t>J Am Geriatr Soc</w:t>
      </w:r>
      <w:r w:rsidRPr="003A41F7">
        <w:rPr>
          <w:rFonts w:ascii="Book Antiqua" w:eastAsia="宋体" w:hAnsi="Book Antiqua" w:cs="宋体"/>
          <w:sz w:val="24"/>
          <w:szCs w:val="24"/>
          <w:lang w:eastAsia="zh-CN"/>
        </w:rPr>
        <w:t xml:space="preserve"> 1996; </w:t>
      </w:r>
      <w:r w:rsidRPr="003A41F7">
        <w:rPr>
          <w:rFonts w:ascii="Book Antiqua" w:eastAsia="宋体" w:hAnsi="Book Antiqua" w:cs="宋体"/>
          <w:b/>
          <w:bCs/>
          <w:sz w:val="24"/>
          <w:szCs w:val="24"/>
          <w:lang w:eastAsia="zh-CN"/>
        </w:rPr>
        <w:t>44</w:t>
      </w:r>
      <w:r w:rsidRPr="003A41F7">
        <w:rPr>
          <w:rFonts w:ascii="Book Antiqua" w:eastAsia="宋体" w:hAnsi="Book Antiqua" w:cs="宋体"/>
          <w:sz w:val="24"/>
          <w:szCs w:val="24"/>
          <w:lang w:eastAsia="zh-CN"/>
        </w:rPr>
        <w:t>: 237-241 [PMID: 8600190 DOI: 10.1111/j.1532-5415.1996.tb00908.x]</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19 </w:t>
      </w:r>
      <w:r w:rsidRPr="003A41F7">
        <w:rPr>
          <w:rFonts w:ascii="Book Antiqua" w:eastAsia="宋体" w:hAnsi="Book Antiqua" w:cs="宋体"/>
          <w:b/>
          <w:bCs/>
          <w:sz w:val="24"/>
          <w:szCs w:val="24"/>
          <w:lang w:eastAsia="zh-CN"/>
        </w:rPr>
        <w:t>Mavrodaris A</w:t>
      </w:r>
      <w:r w:rsidRPr="003A41F7">
        <w:rPr>
          <w:rFonts w:ascii="Book Antiqua" w:eastAsia="宋体" w:hAnsi="Book Antiqua" w:cs="宋体"/>
          <w:sz w:val="24"/>
          <w:szCs w:val="24"/>
          <w:lang w:eastAsia="zh-CN"/>
        </w:rPr>
        <w:t xml:space="preserve">, Powell J, Thorogood M. Prevalences of dementia and cognitive impairment among older people in sub-Saharan Africa: a systematic review. </w:t>
      </w:r>
      <w:r w:rsidRPr="003A41F7">
        <w:rPr>
          <w:rFonts w:ascii="Book Antiqua" w:eastAsia="宋体" w:hAnsi="Book Antiqua" w:cs="宋体"/>
          <w:i/>
          <w:iCs/>
          <w:sz w:val="24"/>
          <w:szCs w:val="24"/>
          <w:lang w:eastAsia="zh-CN"/>
        </w:rPr>
        <w:t>Bull World Health Organ</w:t>
      </w:r>
      <w:r w:rsidRPr="003A41F7">
        <w:rPr>
          <w:rFonts w:ascii="Book Antiqua" w:eastAsia="宋体" w:hAnsi="Book Antiqua" w:cs="宋体"/>
          <w:sz w:val="24"/>
          <w:szCs w:val="24"/>
          <w:lang w:eastAsia="zh-CN"/>
        </w:rPr>
        <w:t xml:space="preserve"> 2013; </w:t>
      </w:r>
      <w:r w:rsidRPr="003A41F7">
        <w:rPr>
          <w:rFonts w:ascii="Book Antiqua" w:eastAsia="宋体" w:hAnsi="Book Antiqua" w:cs="宋体"/>
          <w:b/>
          <w:bCs/>
          <w:sz w:val="24"/>
          <w:szCs w:val="24"/>
          <w:lang w:eastAsia="zh-CN"/>
        </w:rPr>
        <w:t>91</w:t>
      </w:r>
      <w:r w:rsidRPr="003A41F7">
        <w:rPr>
          <w:rFonts w:ascii="Book Antiqua" w:eastAsia="宋体" w:hAnsi="Book Antiqua" w:cs="宋体"/>
          <w:sz w:val="24"/>
          <w:szCs w:val="24"/>
          <w:lang w:eastAsia="zh-CN"/>
        </w:rPr>
        <w:t>: 773-783 [PMID: 24115801 DOI: 10.2471/BLT.13.118422]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20 </w:t>
      </w:r>
      <w:r w:rsidRPr="003A41F7">
        <w:rPr>
          <w:rFonts w:ascii="Book Antiqua" w:eastAsia="宋体" w:hAnsi="Book Antiqua" w:cs="宋体"/>
          <w:b/>
          <w:bCs/>
          <w:sz w:val="24"/>
          <w:szCs w:val="24"/>
          <w:lang w:eastAsia="zh-CN"/>
        </w:rPr>
        <w:t>Akinyemi RO</w:t>
      </w:r>
      <w:r w:rsidRPr="003A41F7">
        <w:rPr>
          <w:rFonts w:ascii="Book Antiqua" w:eastAsia="宋体" w:hAnsi="Book Antiqua" w:cs="宋体"/>
          <w:sz w:val="24"/>
          <w:szCs w:val="24"/>
          <w:lang w:eastAsia="zh-CN"/>
        </w:rPr>
        <w:t xml:space="preserve">, Allan L, Owolabi MO, Akinyemi JO, Ogbole G, Ajani A, Firbank M, Ogunniyi A, Kalaria RN. Profile and determinants of vascular cognitive impairment in African stroke survivors: the CogFAST Nigeria Study. </w:t>
      </w:r>
      <w:r w:rsidRPr="003A41F7">
        <w:rPr>
          <w:rFonts w:ascii="Book Antiqua" w:eastAsia="宋体" w:hAnsi="Book Antiqua" w:cs="宋体"/>
          <w:i/>
          <w:iCs/>
          <w:sz w:val="24"/>
          <w:szCs w:val="24"/>
          <w:lang w:eastAsia="zh-CN"/>
        </w:rPr>
        <w:t>J Neurol Sci</w:t>
      </w:r>
      <w:r w:rsidRPr="003A41F7">
        <w:rPr>
          <w:rFonts w:ascii="Book Antiqua" w:eastAsia="宋体" w:hAnsi="Book Antiqua" w:cs="宋体"/>
          <w:sz w:val="24"/>
          <w:szCs w:val="24"/>
          <w:lang w:eastAsia="zh-CN"/>
        </w:rPr>
        <w:t xml:space="preserve"> 2014; </w:t>
      </w:r>
      <w:r w:rsidRPr="003A41F7">
        <w:rPr>
          <w:rFonts w:ascii="Book Antiqua" w:eastAsia="宋体" w:hAnsi="Book Antiqua" w:cs="宋体"/>
          <w:b/>
          <w:bCs/>
          <w:sz w:val="24"/>
          <w:szCs w:val="24"/>
          <w:lang w:eastAsia="zh-CN"/>
        </w:rPr>
        <w:t>346</w:t>
      </w:r>
      <w:r w:rsidRPr="003A41F7">
        <w:rPr>
          <w:rFonts w:ascii="Book Antiqua" w:eastAsia="宋体" w:hAnsi="Book Antiqua" w:cs="宋体"/>
          <w:sz w:val="24"/>
          <w:szCs w:val="24"/>
          <w:lang w:eastAsia="zh-CN"/>
        </w:rPr>
        <w:t>: 241-249 [PMID: 25238666 DOI: 10.1016/j.jns.2014.08.042]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21 </w:t>
      </w:r>
      <w:r w:rsidRPr="003A41F7">
        <w:rPr>
          <w:rFonts w:ascii="Book Antiqua" w:eastAsia="宋体" w:hAnsi="Book Antiqua" w:cs="宋体"/>
          <w:b/>
          <w:bCs/>
          <w:sz w:val="24"/>
          <w:szCs w:val="24"/>
          <w:lang w:eastAsia="zh-CN"/>
        </w:rPr>
        <w:t>Wimo A</w:t>
      </w:r>
      <w:r w:rsidRPr="003A41F7">
        <w:rPr>
          <w:rFonts w:ascii="Book Antiqua" w:eastAsia="宋体" w:hAnsi="Book Antiqua" w:cs="宋体"/>
          <w:sz w:val="24"/>
          <w:szCs w:val="24"/>
          <w:lang w:eastAsia="zh-CN"/>
        </w:rPr>
        <w:t xml:space="preserve">, Winblad B. Societal burden and economics of vascular dementia: preliminary results from a Swedish-population-based study. </w:t>
      </w:r>
      <w:r w:rsidRPr="003A41F7">
        <w:rPr>
          <w:rFonts w:ascii="Book Antiqua" w:eastAsia="宋体" w:hAnsi="Book Antiqua" w:cs="宋体"/>
          <w:i/>
          <w:iCs/>
          <w:sz w:val="24"/>
          <w:szCs w:val="24"/>
          <w:lang w:eastAsia="zh-CN"/>
        </w:rPr>
        <w:t>Int Psychogeriatr</w:t>
      </w:r>
      <w:r w:rsidRPr="003A41F7">
        <w:rPr>
          <w:rFonts w:ascii="Book Antiqua" w:eastAsia="宋体" w:hAnsi="Book Antiqua" w:cs="宋体"/>
          <w:sz w:val="24"/>
          <w:szCs w:val="24"/>
          <w:lang w:eastAsia="zh-CN"/>
        </w:rPr>
        <w:t xml:space="preserve"> 2003; </w:t>
      </w:r>
      <w:r w:rsidRPr="003A41F7">
        <w:rPr>
          <w:rFonts w:ascii="Book Antiqua" w:eastAsia="宋体" w:hAnsi="Book Antiqua" w:cs="宋体"/>
          <w:b/>
          <w:bCs/>
          <w:sz w:val="24"/>
          <w:szCs w:val="24"/>
          <w:lang w:eastAsia="zh-CN"/>
        </w:rPr>
        <w:t xml:space="preserve">15 </w:t>
      </w:r>
      <w:r w:rsidRPr="003A41F7">
        <w:rPr>
          <w:rFonts w:ascii="Book Antiqua" w:eastAsia="宋体" w:hAnsi="Book Antiqua" w:cs="宋体"/>
          <w:bCs/>
          <w:sz w:val="24"/>
          <w:szCs w:val="24"/>
          <w:lang w:eastAsia="zh-CN"/>
        </w:rPr>
        <w:t>Suppl 1</w:t>
      </w:r>
      <w:r w:rsidRPr="003A41F7">
        <w:rPr>
          <w:rFonts w:ascii="Book Antiqua" w:eastAsia="宋体" w:hAnsi="Book Antiqua" w:cs="宋体"/>
          <w:sz w:val="24"/>
          <w:szCs w:val="24"/>
          <w:lang w:eastAsia="zh-CN"/>
        </w:rPr>
        <w:t>: 251-256 [PMID: 16191249 DOI: 10.1017/S1041610203009281]</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22 </w:t>
      </w:r>
      <w:r w:rsidRPr="003A41F7">
        <w:rPr>
          <w:rFonts w:ascii="Book Antiqua" w:eastAsia="宋体" w:hAnsi="Book Antiqua" w:cs="宋体"/>
          <w:b/>
          <w:bCs/>
          <w:sz w:val="24"/>
          <w:szCs w:val="24"/>
          <w:lang w:eastAsia="zh-CN"/>
        </w:rPr>
        <w:t>Hill J</w:t>
      </w:r>
      <w:r w:rsidRPr="003A41F7">
        <w:rPr>
          <w:rFonts w:ascii="Book Antiqua" w:eastAsia="宋体" w:hAnsi="Book Antiqua" w:cs="宋体"/>
          <w:sz w:val="24"/>
          <w:szCs w:val="24"/>
          <w:lang w:eastAsia="zh-CN"/>
        </w:rPr>
        <w:t xml:space="preserve">, Fillit H, Shah SN, del Valle MC, Futterman R. Patterns of healthcare utilization and costs for vascular dementia in a community-dwelling population. </w:t>
      </w:r>
      <w:r w:rsidRPr="003A41F7">
        <w:rPr>
          <w:rFonts w:ascii="Book Antiqua" w:eastAsia="宋体" w:hAnsi="Book Antiqua" w:cs="宋体"/>
          <w:i/>
          <w:iCs/>
          <w:sz w:val="24"/>
          <w:szCs w:val="24"/>
          <w:lang w:eastAsia="zh-CN"/>
        </w:rPr>
        <w:t>J Alzheimers Dis</w:t>
      </w:r>
      <w:r w:rsidRPr="003A41F7">
        <w:rPr>
          <w:rFonts w:ascii="Book Antiqua" w:eastAsia="宋体" w:hAnsi="Book Antiqua" w:cs="宋体"/>
          <w:sz w:val="24"/>
          <w:szCs w:val="24"/>
          <w:lang w:eastAsia="zh-CN"/>
        </w:rPr>
        <w:t xml:space="preserve"> 2005; </w:t>
      </w:r>
      <w:r w:rsidRPr="003A41F7">
        <w:rPr>
          <w:rFonts w:ascii="Book Antiqua" w:eastAsia="宋体" w:hAnsi="Book Antiqua" w:cs="宋体"/>
          <w:b/>
          <w:bCs/>
          <w:sz w:val="24"/>
          <w:szCs w:val="24"/>
          <w:lang w:eastAsia="zh-CN"/>
        </w:rPr>
        <w:t>8</w:t>
      </w:r>
      <w:r w:rsidRPr="003A41F7">
        <w:rPr>
          <w:rFonts w:ascii="Book Antiqua" w:eastAsia="宋体" w:hAnsi="Book Antiqua" w:cs="宋体"/>
          <w:sz w:val="24"/>
          <w:szCs w:val="24"/>
          <w:lang w:eastAsia="zh-CN"/>
        </w:rPr>
        <w:t>: 43-50 [PMID: 16155348]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23 </w:t>
      </w:r>
      <w:r w:rsidRPr="003A41F7">
        <w:rPr>
          <w:rFonts w:ascii="Book Antiqua" w:eastAsia="宋体" w:hAnsi="Book Antiqua" w:cs="宋体"/>
          <w:b/>
          <w:bCs/>
          <w:sz w:val="24"/>
          <w:szCs w:val="24"/>
          <w:lang w:eastAsia="zh-CN"/>
        </w:rPr>
        <w:t>Waldstein SR</w:t>
      </w:r>
      <w:r w:rsidRPr="003A41F7">
        <w:rPr>
          <w:rFonts w:ascii="Book Antiqua" w:eastAsia="宋体" w:hAnsi="Book Antiqua" w:cs="宋体"/>
          <w:sz w:val="24"/>
          <w:szCs w:val="24"/>
          <w:lang w:eastAsia="zh-CN"/>
        </w:rPr>
        <w:t xml:space="preserve">, Giggey PP, Thayer JF, Zonderman AB. Nonlinear relations of blood pressure to cognitive function: the Baltimore Longitudinal Study of Aging. </w:t>
      </w:r>
      <w:r w:rsidRPr="003A41F7">
        <w:rPr>
          <w:rFonts w:ascii="Book Antiqua" w:eastAsia="宋体" w:hAnsi="Book Antiqua" w:cs="宋体"/>
          <w:i/>
          <w:iCs/>
          <w:sz w:val="24"/>
          <w:szCs w:val="24"/>
          <w:lang w:eastAsia="zh-CN"/>
        </w:rPr>
        <w:t>Hypertension</w:t>
      </w:r>
      <w:r w:rsidRPr="003A41F7">
        <w:rPr>
          <w:rFonts w:ascii="Book Antiqua" w:eastAsia="宋体" w:hAnsi="Book Antiqua" w:cs="宋体"/>
          <w:sz w:val="24"/>
          <w:szCs w:val="24"/>
          <w:lang w:eastAsia="zh-CN"/>
        </w:rPr>
        <w:t xml:space="preserve"> 2005; </w:t>
      </w:r>
      <w:r w:rsidRPr="003A41F7">
        <w:rPr>
          <w:rFonts w:ascii="Book Antiqua" w:eastAsia="宋体" w:hAnsi="Book Antiqua" w:cs="宋体"/>
          <w:b/>
          <w:bCs/>
          <w:sz w:val="24"/>
          <w:szCs w:val="24"/>
          <w:lang w:eastAsia="zh-CN"/>
        </w:rPr>
        <w:t>45</w:t>
      </w:r>
      <w:r w:rsidRPr="003A41F7">
        <w:rPr>
          <w:rFonts w:ascii="Book Antiqua" w:eastAsia="宋体" w:hAnsi="Book Antiqua" w:cs="宋体"/>
          <w:sz w:val="24"/>
          <w:szCs w:val="24"/>
          <w:lang w:eastAsia="zh-CN"/>
        </w:rPr>
        <w:t>: 374-379 [PMID: 15699446 DOI: 10.1161/01.HYP.0000156744.44218.74]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24 </w:t>
      </w:r>
      <w:r w:rsidRPr="003A41F7">
        <w:rPr>
          <w:rFonts w:ascii="Book Antiqua" w:eastAsia="宋体" w:hAnsi="Book Antiqua" w:cs="宋体"/>
          <w:b/>
          <w:bCs/>
          <w:sz w:val="24"/>
          <w:szCs w:val="24"/>
          <w:lang w:eastAsia="zh-CN"/>
        </w:rPr>
        <w:t>Zuccalà G</w:t>
      </w:r>
      <w:r w:rsidRPr="003A41F7">
        <w:rPr>
          <w:rFonts w:ascii="Book Antiqua" w:eastAsia="宋体" w:hAnsi="Book Antiqua" w:cs="宋体"/>
          <w:sz w:val="24"/>
          <w:szCs w:val="24"/>
          <w:lang w:eastAsia="zh-CN"/>
        </w:rPr>
        <w:t xml:space="preserve">, Onder G, Pedone C, Carosella L, Pahor M, Bernabei R, Cocchi A. Hypotension and cognitive impairment: Selective association in patients with heart failure.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2001; </w:t>
      </w:r>
      <w:r w:rsidRPr="003A41F7">
        <w:rPr>
          <w:rFonts w:ascii="Book Antiqua" w:eastAsia="宋体" w:hAnsi="Book Antiqua" w:cs="宋体"/>
          <w:b/>
          <w:bCs/>
          <w:sz w:val="24"/>
          <w:szCs w:val="24"/>
          <w:lang w:eastAsia="zh-CN"/>
        </w:rPr>
        <w:t>57</w:t>
      </w:r>
      <w:r w:rsidRPr="003A41F7">
        <w:rPr>
          <w:rFonts w:ascii="Book Antiqua" w:eastAsia="宋体" w:hAnsi="Book Antiqua" w:cs="宋体"/>
          <w:sz w:val="24"/>
          <w:szCs w:val="24"/>
          <w:lang w:eastAsia="zh-CN"/>
        </w:rPr>
        <w:t>: 1986-1992 [PMID: 11739814 DOI: 10.1212/WNL.57.11.1986]</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25 </w:t>
      </w:r>
      <w:r w:rsidRPr="003A41F7">
        <w:rPr>
          <w:rFonts w:ascii="Book Antiqua" w:eastAsia="宋体" w:hAnsi="Book Antiqua" w:cs="宋体"/>
          <w:b/>
          <w:bCs/>
          <w:sz w:val="24"/>
          <w:szCs w:val="24"/>
          <w:lang w:eastAsia="zh-CN"/>
        </w:rPr>
        <w:t>Duschek S</w:t>
      </w:r>
      <w:r w:rsidRPr="003A41F7">
        <w:rPr>
          <w:rFonts w:ascii="Book Antiqua" w:eastAsia="宋体" w:hAnsi="Book Antiqua" w:cs="宋体"/>
          <w:sz w:val="24"/>
          <w:szCs w:val="24"/>
          <w:lang w:eastAsia="zh-CN"/>
        </w:rPr>
        <w:t xml:space="preserve">, Schandry R. Reduced brain perfusion and cognitive performance due to constitutional hypotension. </w:t>
      </w:r>
      <w:r w:rsidRPr="003A41F7">
        <w:rPr>
          <w:rFonts w:ascii="Book Antiqua" w:eastAsia="宋体" w:hAnsi="Book Antiqua" w:cs="宋体"/>
          <w:i/>
          <w:iCs/>
          <w:sz w:val="24"/>
          <w:szCs w:val="24"/>
          <w:lang w:eastAsia="zh-CN"/>
        </w:rPr>
        <w:t>Clin Auton Res</w:t>
      </w:r>
      <w:r w:rsidRPr="003A41F7">
        <w:rPr>
          <w:rFonts w:ascii="Book Antiqua" w:eastAsia="宋体" w:hAnsi="Book Antiqua" w:cs="宋体"/>
          <w:sz w:val="24"/>
          <w:szCs w:val="24"/>
          <w:lang w:eastAsia="zh-CN"/>
        </w:rPr>
        <w:t xml:space="preserve"> 2007; </w:t>
      </w:r>
      <w:r w:rsidRPr="003A41F7">
        <w:rPr>
          <w:rFonts w:ascii="Book Antiqua" w:eastAsia="宋体" w:hAnsi="Book Antiqua" w:cs="宋体"/>
          <w:b/>
          <w:bCs/>
          <w:sz w:val="24"/>
          <w:szCs w:val="24"/>
          <w:lang w:eastAsia="zh-CN"/>
        </w:rPr>
        <w:t>17</w:t>
      </w:r>
      <w:r w:rsidRPr="003A41F7">
        <w:rPr>
          <w:rFonts w:ascii="Book Antiqua" w:eastAsia="宋体" w:hAnsi="Book Antiqua" w:cs="宋体"/>
          <w:sz w:val="24"/>
          <w:szCs w:val="24"/>
          <w:lang w:eastAsia="zh-CN"/>
        </w:rPr>
        <w:t>: 69-76 [PMID: 17106628]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26 </w:t>
      </w:r>
      <w:r w:rsidRPr="003A41F7">
        <w:rPr>
          <w:rFonts w:ascii="Book Antiqua" w:eastAsia="宋体" w:hAnsi="Book Antiqua" w:cs="宋体"/>
          <w:b/>
          <w:bCs/>
          <w:sz w:val="24"/>
          <w:szCs w:val="24"/>
          <w:lang w:eastAsia="zh-CN"/>
        </w:rPr>
        <w:t>Duschek S</w:t>
      </w:r>
      <w:r w:rsidRPr="003A41F7">
        <w:rPr>
          <w:rFonts w:ascii="Book Antiqua" w:eastAsia="宋体" w:hAnsi="Book Antiqua" w:cs="宋体"/>
          <w:sz w:val="24"/>
          <w:szCs w:val="24"/>
          <w:lang w:eastAsia="zh-CN"/>
        </w:rPr>
        <w:t xml:space="preserve">, Meinhardt J, Schandry R. Reduced cortical activity due to chronic low blood pressure: an EEG study. </w:t>
      </w:r>
      <w:r w:rsidRPr="003A41F7">
        <w:rPr>
          <w:rFonts w:ascii="Book Antiqua" w:eastAsia="宋体" w:hAnsi="Book Antiqua" w:cs="宋体"/>
          <w:i/>
          <w:iCs/>
          <w:sz w:val="24"/>
          <w:szCs w:val="24"/>
          <w:lang w:eastAsia="zh-CN"/>
        </w:rPr>
        <w:t>Biol Psychol</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72</w:t>
      </w:r>
      <w:r w:rsidRPr="003A41F7">
        <w:rPr>
          <w:rFonts w:ascii="Book Antiqua" w:eastAsia="宋体" w:hAnsi="Book Antiqua" w:cs="宋体"/>
          <w:sz w:val="24"/>
          <w:szCs w:val="24"/>
          <w:lang w:eastAsia="zh-CN"/>
        </w:rPr>
        <w:t>: 241-250 [PMID: 16460867 DOI: 10.1016/j.biopsycho.2005.06.011]</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27 </w:t>
      </w:r>
      <w:r w:rsidRPr="003A41F7">
        <w:rPr>
          <w:rFonts w:ascii="Book Antiqua" w:eastAsia="宋体" w:hAnsi="Book Antiqua" w:cs="宋体"/>
          <w:b/>
          <w:bCs/>
          <w:sz w:val="24"/>
          <w:szCs w:val="24"/>
          <w:lang w:eastAsia="zh-CN"/>
        </w:rPr>
        <w:t>Oh YS</w:t>
      </w:r>
      <w:r w:rsidRPr="003A41F7">
        <w:rPr>
          <w:rFonts w:ascii="Book Antiqua" w:eastAsia="宋体" w:hAnsi="Book Antiqua" w:cs="宋体"/>
          <w:sz w:val="24"/>
          <w:szCs w:val="24"/>
          <w:lang w:eastAsia="zh-CN"/>
        </w:rPr>
        <w:t xml:space="preserve">, Kim JS, Lee KS. Orthostatic and supine blood pressures are associated with white matter hyperintensities in Parkinson disease. </w:t>
      </w:r>
      <w:r w:rsidRPr="003A41F7">
        <w:rPr>
          <w:rFonts w:ascii="Book Antiqua" w:eastAsia="宋体" w:hAnsi="Book Antiqua" w:cs="宋体"/>
          <w:i/>
          <w:iCs/>
          <w:sz w:val="24"/>
          <w:szCs w:val="24"/>
          <w:lang w:eastAsia="zh-CN"/>
        </w:rPr>
        <w:t>J Mov Disord</w:t>
      </w:r>
      <w:r w:rsidRPr="003A41F7">
        <w:rPr>
          <w:rFonts w:ascii="Book Antiqua" w:eastAsia="宋体" w:hAnsi="Book Antiqua" w:cs="宋体"/>
          <w:sz w:val="24"/>
          <w:szCs w:val="24"/>
          <w:lang w:eastAsia="zh-CN"/>
        </w:rPr>
        <w:t xml:space="preserve"> 2013; </w:t>
      </w:r>
      <w:r w:rsidRPr="003A41F7">
        <w:rPr>
          <w:rFonts w:ascii="Book Antiqua" w:eastAsia="宋体" w:hAnsi="Book Antiqua" w:cs="宋体"/>
          <w:b/>
          <w:bCs/>
          <w:sz w:val="24"/>
          <w:szCs w:val="24"/>
          <w:lang w:eastAsia="zh-CN"/>
        </w:rPr>
        <w:t>6</w:t>
      </w:r>
      <w:r w:rsidRPr="003A41F7">
        <w:rPr>
          <w:rFonts w:ascii="Book Antiqua" w:eastAsia="宋体" w:hAnsi="Book Antiqua" w:cs="宋体"/>
          <w:sz w:val="24"/>
          <w:szCs w:val="24"/>
          <w:lang w:eastAsia="zh-CN"/>
        </w:rPr>
        <w:t>: 23-27 [PMID: 24868422 DOI: 10.14802/jmd.13006</w:t>
      </w:r>
      <w:r w:rsidR="009E168A">
        <w:rPr>
          <w:rFonts w:ascii="Book Antiqua" w:eastAsia="宋体" w:hAnsi="Book Antiqua" w:cs="宋体" w:hint="eastAsia"/>
          <w:sz w:val="24"/>
          <w:szCs w:val="24"/>
          <w:lang w:eastAsia="zh-CN"/>
        </w:rPr>
        <w:t>]</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28 </w:t>
      </w:r>
      <w:r w:rsidRPr="003A41F7">
        <w:rPr>
          <w:rFonts w:ascii="Book Antiqua" w:eastAsia="宋体" w:hAnsi="Book Antiqua" w:cs="宋体"/>
          <w:b/>
          <w:bCs/>
          <w:sz w:val="24"/>
          <w:szCs w:val="24"/>
          <w:lang w:eastAsia="zh-CN"/>
        </w:rPr>
        <w:t>Yamamoto Y</w:t>
      </w:r>
      <w:r w:rsidRPr="003A41F7">
        <w:rPr>
          <w:rFonts w:ascii="Book Antiqua" w:eastAsia="宋体" w:hAnsi="Book Antiqua" w:cs="宋体"/>
          <w:sz w:val="24"/>
          <w:szCs w:val="24"/>
          <w:lang w:eastAsia="zh-CN"/>
        </w:rPr>
        <w:t xml:space="preserve">, Akiguchi I, Oiwa K, Hayashi M, Ohara T, Ozasa K. The relationship between 24-hour blood pressure readings, subcortical ischemic lesions and vascular dementia. </w:t>
      </w:r>
      <w:r w:rsidRPr="003A41F7">
        <w:rPr>
          <w:rFonts w:ascii="Book Antiqua" w:eastAsia="宋体" w:hAnsi="Book Antiqua" w:cs="宋体"/>
          <w:i/>
          <w:iCs/>
          <w:sz w:val="24"/>
          <w:szCs w:val="24"/>
          <w:lang w:eastAsia="zh-CN"/>
        </w:rPr>
        <w:t>Cerebrovasc Dis</w:t>
      </w:r>
      <w:r w:rsidRPr="003A41F7">
        <w:rPr>
          <w:rFonts w:ascii="Book Antiqua" w:eastAsia="宋体" w:hAnsi="Book Antiqua" w:cs="宋体"/>
          <w:sz w:val="24"/>
          <w:szCs w:val="24"/>
          <w:lang w:eastAsia="zh-CN"/>
        </w:rPr>
        <w:t xml:space="preserve"> 2005; </w:t>
      </w:r>
      <w:r w:rsidRPr="003A41F7">
        <w:rPr>
          <w:rFonts w:ascii="Book Antiqua" w:eastAsia="宋体" w:hAnsi="Book Antiqua" w:cs="宋体"/>
          <w:b/>
          <w:bCs/>
          <w:sz w:val="24"/>
          <w:szCs w:val="24"/>
          <w:lang w:eastAsia="zh-CN"/>
        </w:rPr>
        <w:t>19</w:t>
      </w:r>
      <w:r w:rsidRPr="003A41F7">
        <w:rPr>
          <w:rFonts w:ascii="Book Antiqua" w:eastAsia="宋体" w:hAnsi="Book Antiqua" w:cs="宋体"/>
          <w:sz w:val="24"/>
          <w:szCs w:val="24"/>
          <w:lang w:eastAsia="zh-CN"/>
        </w:rPr>
        <w:t>: 302-308 [PMID: 15775671 DOI: 10.1159/000084498]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29 </w:t>
      </w:r>
      <w:r w:rsidRPr="003A41F7">
        <w:rPr>
          <w:rFonts w:ascii="Book Antiqua" w:eastAsia="宋体" w:hAnsi="Book Antiqua" w:cs="宋体"/>
          <w:b/>
          <w:bCs/>
          <w:sz w:val="24"/>
          <w:szCs w:val="24"/>
          <w:lang w:eastAsia="zh-CN"/>
        </w:rPr>
        <w:t>Moretti R</w:t>
      </w:r>
      <w:r w:rsidRPr="003A41F7">
        <w:rPr>
          <w:rFonts w:ascii="Book Antiqua" w:eastAsia="宋体" w:hAnsi="Book Antiqua" w:cs="宋体"/>
          <w:sz w:val="24"/>
          <w:szCs w:val="24"/>
          <w:lang w:eastAsia="zh-CN"/>
        </w:rPr>
        <w:t xml:space="preserve">, Torre P, Antonello RM, Manganaro D, Vilotti C, Pizzolato G. Risk factors for vascular dementia: hypotension as a key point. </w:t>
      </w:r>
      <w:r w:rsidRPr="003A41F7">
        <w:rPr>
          <w:rFonts w:ascii="Book Antiqua" w:eastAsia="宋体" w:hAnsi="Book Antiqua" w:cs="宋体"/>
          <w:i/>
          <w:iCs/>
          <w:sz w:val="24"/>
          <w:szCs w:val="24"/>
          <w:lang w:eastAsia="zh-CN"/>
        </w:rPr>
        <w:t>Vasc Health Risk Manag</w:t>
      </w:r>
      <w:r w:rsidRPr="003A41F7">
        <w:rPr>
          <w:rFonts w:ascii="Book Antiqua" w:eastAsia="宋体" w:hAnsi="Book Antiqua" w:cs="宋体"/>
          <w:sz w:val="24"/>
          <w:szCs w:val="24"/>
          <w:lang w:eastAsia="zh-CN"/>
        </w:rPr>
        <w:t xml:space="preserve"> 2008; </w:t>
      </w:r>
      <w:r w:rsidRPr="003A41F7">
        <w:rPr>
          <w:rFonts w:ascii="Book Antiqua" w:eastAsia="宋体" w:hAnsi="Book Antiqua" w:cs="宋体"/>
          <w:b/>
          <w:bCs/>
          <w:sz w:val="24"/>
          <w:szCs w:val="24"/>
          <w:lang w:eastAsia="zh-CN"/>
        </w:rPr>
        <w:t>4</w:t>
      </w:r>
      <w:r w:rsidRPr="003A41F7">
        <w:rPr>
          <w:rFonts w:ascii="Book Antiqua" w:eastAsia="宋体" w:hAnsi="Book Antiqua" w:cs="宋体"/>
          <w:sz w:val="24"/>
          <w:szCs w:val="24"/>
          <w:lang w:eastAsia="zh-CN"/>
        </w:rPr>
        <w:t>: 395-402 [PMID: 18561514]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30 </w:t>
      </w:r>
      <w:r w:rsidRPr="003A41F7">
        <w:rPr>
          <w:rFonts w:ascii="Book Antiqua" w:eastAsia="宋体" w:hAnsi="Book Antiqua" w:cs="宋体"/>
          <w:b/>
          <w:bCs/>
          <w:sz w:val="24"/>
          <w:szCs w:val="24"/>
          <w:lang w:eastAsia="zh-CN"/>
        </w:rPr>
        <w:t>van Dijk EJ</w:t>
      </w:r>
      <w:r w:rsidRPr="003A41F7">
        <w:rPr>
          <w:rFonts w:ascii="Book Antiqua" w:eastAsia="宋体" w:hAnsi="Book Antiqua" w:cs="宋体"/>
          <w:sz w:val="24"/>
          <w:szCs w:val="24"/>
          <w:lang w:eastAsia="zh-CN"/>
        </w:rPr>
        <w:t xml:space="preserve">, Breteler MM, Schmidt R, Berger K, Nilsson LG, Oudkerk M, Pajak A, Sans S, de Ridder M, Dufouil C, Fuhrer R, Giampaoli S, Launer LJ, Hofman A. The association between blood pressure, hypertension, and cerebral white matter lesions: cardiovascular determinants of dementia study. </w:t>
      </w:r>
      <w:r w:rsidRPr="003A41F7">
        <w:rPr>
          <w:rFonts w:ascii="Book Antiqua" w:eastAsia="宋体" w:hAnsi="Book Antiqua" w:cs="宋体"/>
          <w:i/>
          <w:iCs/>
          <w:sz w:val="24"/>
          <w:szCs w:val="24"/>
          <w:lang w:eastAsia="zh-CN"/>
        </w:rPr>
        <w:t>Hypertension</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44</w:t>
      </w:r>
      <w:r w:rsidRPr="003A41F7">
        <w:rPr>
          <w:rFonts w:ascii="Book Antiqua" w:eastAsia="宋体" w:hAnsi="Book Antiqua" w:cs="宋体"/>
          <w:sz w:val="24"/>
          <w:szCs w:val="24"/>
          <w:lang w:eastAsia="zh-CN"/>
        </w:rPr>
        <w:t>: 625-630 [PMID: 15466662 DOI: 10.1161/01.HYP.0000145857.98904.20]</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31 </w:t>
      </w:r>
      <w:r w:rsidRPr="003A41F7">
        <w:rPr>
          <w:rFonts w:ascii="Book Antiqua" w:eastAsia="宋体" w:hAnsi="Book Antiqua" w:cs="宋体"/>
          <w:b/>
          <w:bCs/>
          <w:sz w:val="24"/>
          <w:szCs w:val="24"/>
          <w:lang w:eastAsia="zh-CN"/>
        </w:rPr>
        <w:t>Forette F</w:t>
      </w:r>
      <w:r w:rsidRPr="003A41F7">
        <w:rPr>
          <w:rFonts w:ascii="Book Antiqua" w:eastAsia="宋体" w:hAnsi="Book Antiqua" w:cs="宋体"/>
          <w:sz w:val="24"/>
          <w:szCs w:val="24"/>
          <w:lang w:eastAsia="zh-CN"/>
        </w:rPr>
        <w:t xml:space="preserve">, Seux ML, Staessen JA, Thijs L, Birkenhäger WH, Babarskiene MR, Babeanu S, Bossini A, Gil-Extremera B, Girerd X, Laks T, Lilov E, Moisseyev V, Tuomilehto J, Vanhanen H, Webster J, Yodfat Y, Fagard R. Prevention of dementia in randomised double-blind placebo-controlled Systolic Hypertension in Europe (Syst-Eur) trial. </w:t>
      </w:r>
      <w:r w:rsidRPr="003A41F7">
        <w:rPr>
          <w:rFonts w:ascii="Book Antiqua" w:eastAsia="宋体" w:hAnsi="Book Antiqua" w:cs="宋体"/>
          <w:i/>
          <w:iCs/>
          <w:sz w:val="24"/>
          <w:szCs w:val="24"/>
          <w:lang w:eastAsia="zh-CN"/>
        </w:rPr>
        <w:t>Lancet</w:t>
      </w:r>
      <w:r w:rsidRPr="003A41F7">
        <w:rPr>
          <w:rFonts w:ascii="Book Antiqua" w:eastAsia="宋体" w:hAnsi="Book Antiqua" w:cs="宋体"/>
          <w:sz w:val="24"/>
          <w:szCs w:val="24"/>
          <w:lang w:eastAsia="zh-CN"/>
        </w:rPr>
        <w:t xml:space="preserve"> 1998; </w:t>
      </w:r>
      <w:r w:rsidRPr="003A41F7">
        <w:rPr>
          <w:rFonts w:ascii="Book Antiqua" w:eastAsia="宋体" w:hAnsi="Book Antiqua" w:cs="宋体"/>
          <w:b/>
          <w:bCs/>
          <w:sz w:val="24"/>
          <w:szCs w:val="24"/>
          <w:lang w:eastAsia="zh-CN"/>
        </w:rPr>
        <w:t>352</w:t>
      </w:r>
      <w:r w:rsidRPr="003A41F7">
        <w:rPr>
          <w:rFonts w:ascii="Book Antiqua" w:eastAsia="宋体" w:hAnsi="Book Antiqua" w:cs="宋体"/>
          <w:sz w:val="24"/>
          <w:szCs w:val="24"/>
          <w:lang w:eastAsia="zh-CN"/>
        </w:rPr>
        <w:t>: 1347-1351 [PMID: 9802273 DOI: 10.1016/S0140-6736(98)03086-4]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32 </w:t>
      </w:r>
      <w:r w:rsidRPr="003A41F7">
        <w:rPr>
          <w:rFonts w:ascii="Book Antiqua" w:eastAsia="宋体" w:hAnsi="Book Antiqua" w:cs="宋体"/>
          <w:b/>
          <w:bCs/>
          <w:sz w:val="24"/>
          <w:szCs w:val="24"/>
          <w:lang w:eastAsia="zh-CN"/>
        </w:rPr>
        <w:t>Smith EE</w:t>
      </w:r>
      <w:r w:rsidRPr="003A41F7">
        <w:rPr>
          <w:rFonts w:ascii="Book Antiqua" w:eastAsia="宋体" w:hAnsi="Book Antiqua" w:cs="宋体"/>
          <w:sz w:val="24"/>
          <w:szCs w:val="24"/>
          <w:lang w:eastAsia="zh-CN"/>
        </w:rPr>
        <w:t xml:space="preserve">. Leukoaraiosis and stroke.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2010; </w:t>
      </w:r>
      <w:r w:rsidRPr="003A41F7">
        <w:rPr>
          <w:rFonts w:ascii="Book Antiqua" w:eastAsia="宋体" w:hAnsi="Book Antiqua" w:cs="宋体"/>
          <w:b/>
          <w:bCs/>
          <w:sz w:val="24"/>
          <w:szCs w:val="24"/>
          <w:lang w:eastAsia="zh-CN"/>
        </w:rPr>
        <w:t>41</w:t>
      </w:r>
      <w:r w:rsidRPr="003A41F7">
        <w:rPr>
          <w:rFonts w:ascii="Book Antiqua" w:eastAsia="宋体" w:hAnsi="Book Antiqua" w:cs="宋体"/>
          <w:sz w:val="24"/>
          <w:szCs w:val="24"/>
          <w:lang w:eastAsia="zh-CN"/>
        </w:rPr>
        <w:t>: S139-S143 [PMID: 20876490 DOI: 10.1161/STROKEAHA.110.596056]</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33 </w:t>
      </w:r>
      <w:r w:rsidRPr="003A41F7">
        <w:rPr>
          <w:rFonts w:ascii="Book Antiqua" w:eastAsia="宋体" w:hAnsi="Book Antiqua" w:cs="宋体"/>
          <w:b/>
          <w:bCs/>
          <w:sz w:val="24"/>
          <w:szCs w:val="24"/>
          <w:lang w:eastAsia="zh-CN"/>
        </w:rPr>
        <w:t>Breteler MM</w:t>
      </w:r>
      <w:r w:rsidRPr="003A41F7">
        <w:rPr>
          <w:rFonts w:ascii="Book Antiqua" w:eastAsia="宋体" w:hAnsi="Book Antiqua" w:cs="宋体"/>
          <w:sz w:val="24"/>
          <w:szCs w:val="24"/>
          <w:lang w:eastAsia="zh-CN"/>
        </w:rPr>
        <w:t xml:space="preserve">, van Swieten JC, Bots ML, Grobbee DE, Claus JJ, van den Hout JH, van Harskamp F, Tanghe HL, de Jong PT, van Gijn J. Cerebral white matter lesions, vascular risk factors, and cognitive function in a population-based study: the Rotterdam Study.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1994; </w:t>
      </w:r>
      <w:r w:rsidRPr="003A41F7">
        <w:rPr>
          <w:rFonts w:ascii="Book Antiqua" w:eastAsia="宋体" w:hAnsi="Book Antiqua" w:cs="宋体"/>
          <w:b/>
          <w:bCs/>
          <w:sz w:val="24"/>
          <w:szCs w:val="24"/>
          <w:lang w:eastAsia="zh-CN"/>
        </w:rPr>
        <w:t>44</w:t>
      </w:r>
      <w:r w:rsidRPr="003A41F7">
        <w:rPr>
          <w:rFonts w:ascii="Book Antiqua" w:eastAsia="宋体" w:hAnsi="Book Antiqua" w:cs="宋体"/>
          <w:sz w:val="24"/>
          <w:szCs w:val="24"/>
          <w:lang w:eastAsia="zh-CN"/>
        </w:rPr>
        <w:t>: 1246-1252 [PMID: 8035924]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34 </w:t>
      </w:r>
      <w:r w:rsidRPr="003A41F7">
        <w:rPr>
          <w:rFonts w:ascii="Book Antiqua" w:eastAsia="宋体" w:hAnsi="Book Antiqua" w:cs="宋体"/>
          <w:b/>
          <w:bCs/>
          <w:sz w:val="24"/>
          <w:szCs w:val="24"/>
          <w:lang w:eastAsia="zh-CN"/>
        </w:rPr>
        <w:t>Turner ST</w:t>
      </w:r>
      <w:r w:rsidRPr="003A41F7">
        <w:rPr>
          <w:rFonts w:ascii="Book Antiqua" w:eastAsia="宋体" w:hAnsi="Book Antiqua" w:cs="宋体"/>
          <w:sz w:val="24"/>
          <w:szCs w:val="24"/>
          <w:lang w:eastAsia="zh-CN"/>
        </w:rPr>
        <w:t xml:space="preserve">, Jack CR, Fornage M, Mosley TH, Boerwinkle E, de Andrade M. Heritability of leukoaraiosis in hypertensive sibships. </w:t>
      </w:r>
      <w:r w:rsidRPr="003A41F7">
        <w:rPr>
          <w:rFonts w:ascii="Book Antiqua" w:eastAsia="宋体" w:hAnsi="Book Antiqua" w:cs="宋体"/>
          <w:i/>
          <w:iCs/>
          <w:sz w:val="24"/>
          <w:szCs w:val="24"/>
          <w:lang w:eastAsia="zh-CN"/>
        </w:rPr>
        <w:t>Hypertension</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43</w:t>
      </w:r>
      <w:r w:rsidRPr="003A41F7">
        <w:rPr>
          <w:rFonts w:ascii="Book Antiqua" w:eastAsia="宋体" w:hAnsi="Book Antiqua" w:cs="宋体"/>
          <w:sz w:val="24"/>
          <w:szCs w:val="24"/>
          <w:lang w:eastAsia="zh-CN"/>
        </w:rPr>
        <w:t>: 483-487 [PMID: 14718359 DOI: 10.1161/01.HYP.0000112303.26158.92]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35 </w:t>
      </w:r>
      <w:r w:rsidRPr="003A41F7">
        <w:rPr>
          <w:rFonts w:ascii="Book Antiqua" w:eastAsia="宋体" w:hAnsi="Book Antiqua" w:cs="宋体"/>
          <w:b/>
          <w:bCs/>
          <w:sz w:val="24"/>
          <w:szCs w:val="24"/>
          <w:lang w:eastAsia="zh-CN"/>
        </w:rPr>
        <w:t>Iadecola C</w:t>
      </w:r>
      <w:r w:rsidRPr="003A41F7">
        <w:rPr>
          <w:rFonts w:ascii="Book Antiqua" w:eastAsia="宋体" w:hAnsi="Book Antiqua" w:cs="宋体"/>
          <w:sz w:val="24"/>
          <w:szCs w:val="24"/>
          <w:lang w:eastAsia="zh-CN"/>
        </w:rPr>
        <w:t xml:space="preserve">, Hachinski V, Rosenberg GA. Vascular cognitive impairment: introduction.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2010; </w:t>
      </w:r>
      <w:r w:rsidRPr="003A41F7">
        <w:rPr>
          <w:rFonts w:ascii="Book Antiqua" w:eastAsia="宋体" w:hAnsi="Book Antiqua" w:cs="宋体"/>
          <w:b/>
          <w:bCs/>
          <w:sz w:val="24"/>
          <w:szCs w:val="24"/>
          <w:lang w:eastAsia="zh-CN"/>
        </w:rPr>
        <w:t>41</w:t>
      </w:r>
      <w:r w:rsidRPr="003A41F7">
        <w:rPr>
          <w:rFonts w:ascii="Book Antiqua" w:eastAsia="宋体" w:hAnsi="Book Antiqua" w:cs="宋体"/>
          <w:sz w:val="24"/>
          <w:szCs w:val="24"/>
          <w:lang w:eastAsia="zh-CN"/>
        </w:rPr>
        <w:t>: S127-S128 [PMID: 20876487 DOI: 10.1161/STROKEAHA.110.595488]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36 </w:t>
      </w:r>
      <w:r w:rsidRPr="003A41F7">
        <w:rPr>
          <w:rFonts w:ascii="Book Antiqua" w:eastAsia="宋体" w:hAnsi="Book Antiqua" w:cs="宋体"/>
          <w:b/>
          <w:bCs/>
          <w:sz w:val="24"/>
          <w:szCs w:val="24"/>
          <w:lang w:eastAsia="zh-CN"/>
        </w:rPr>
        <w:t>Norrving B</w:t>
      </w:r>
      <w:r w:rsidRPr="003A41F7">
        <w:rPr>
          <w:rFonts w:ascii="Book Antiqua" w:eastAsia="宋体" w:hAnsi="Book Antiqua" w:cs="宋体"/>
          <w:sz w:val="24"/>
          <w:szCs w:val="24"/>
          <w:lang w:eastAsia="zh-CN"/>
        </w:rPr>
        <w:t xml:space="preserve">. Leucoaraiosis and silent subcortical infarcts. </w:t>
      </w:r>
      <w:r w:rsidRPr="003A41F7">
        <w:rPr>
          <w:rFonts w:ascii="Book Antiqua" w:eastAsia="宋体" w:hAnsi="Book Antiqua" w:cs="宋体"/>
          <w:i/>
          <w:iCs/>
          <w:sz w:val="24"/>
          <w:szCs w:val="24"/>
          <w:lang w:eastAsia="zh-CN"/>
        </w:rPr>
        <w:t>Rev Neurol</w:t>
      </w:r>
      <w:r w:rsidRPr="003A41F7">
        <w:rPr>
          <w:rFonts w:ascii="Book Antiqua" w:eastAsia="宋体" w:hAnsi="Book Antiqua" w:cs="宋体"/>
          <w:iCs/>
          <w:sz w:val="24"/>
          <w:szCs w:val="24"/>
          <w:lang w:eastAsia="zh-CN"/>
        </w:rPr>
        <w:t xml:space="preserve"> (Paris)</w:t>
      </w:r>
      <w:r w:rsidRPr="003A41F7">
        <w:rPr>
          <w:rFonts w:ascii="Book Antiqua" w:eastAsia="宋体" w:hAnsi="Book Antiqua" w:cs="宋体"/>
          <w:sz w:val="24"/>
          <w:szCs w:val="24"/>
          <w:lang w:eastAsia="zh-CN"/>
        </w:rPr>
        <w:t xml:space="preserve"> 2008; </w:t>
      </w:r>
      <w:r w:rsidRPr="003A41F7">
        <w:rPr>
          <w:rFonts w:ascii="Book Antiqua" w:eastAsia="宋体" w:hAnsi="Book Antiqua" w:cs="宋体"/>
          <w:b/>
          <w:bCs/>
          <w:sz w:val="24"/>
          <w:szCs w:val="24"/>
          <w:lang w:eastAsia="zh-CN"/>
        </w:rPr>
        <w:t>164</w:t>
      </w:r>
      <w:r w:rsidRPr="003A41F7">
        <w:rPr>
          <w:rFonts w:ascii="Book Antiqua" w:eastAsia="宋体" w:hAnsi="Book Antiqua" w:cs="宋体"/>
          <w:sz w:val="24"/>
          <w:szCs w:val="24"/>
          <w:lang w:eastAsia="zh-CN"/>
        </w:rPr>
        <w:t>: 801-804 [PMID: 18760430 DOI: 10.1016/j.neurol.2008.07.009]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37 </w:t>
      </w:r>
      <w:r w:rsidRPr="003A41F7">
        <w:rPr>
          <w:rFonts w:ascii="Book Antiqua" w:eastAsia="宋体" w:hAnsi="Book Antiqua" w:cs="宋体"/>
          <w:b/>
          <w:bCs/>
          <w:sz w:val="24"/>
          <w:szCs w:val="24"/>
          <w:lang w:eastAsia="zh-CN"/>
        </w:rPr>
        <w:t>Atwood LD</w:t>
      </w:r>
      <w:r w:rsidRPr="003A41F7">
        <w:rPr>
          <w:rFonts w:ascii="Book Antiqua" w:eastAsia="宋体" w:hAnsi="Book Antiqua" w:cs="宋体"/>
          <w:sz w:val="24"/>
          <w:szCs w:val="24"/>
          <w:lang w:eastAsia="zh-CN"/>
        </w:rPr>
        <w:t xml:space="preserve">, Wolf PA, Heard-Costa NL, Massaro JM, Beiser A, D'Agostino RB, DeCarli C. Genetic variation in white matter hyperintensity volume in the Framingham Study.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35</w:t>
      </w:r>
      <w:r w:rsidRPr="003A41F7">
        <w:rPr>
          <w:rFonts w:ascii="Book Antiqua" w:eastAsia="宋体" w:hAnsi="Book Antiqua" w:cs="宋体"/>
          <w:sz w:val="24"/>
          <w:szCs w:val="24"/>
          <w:lang w:eastAsia="zh-CN"/>
        </w:rPr>
        <w:t>: 1609-1613 [PMID: 15143299 DOI: 10.1161/01.STR.0000129643.77045.10]</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38 </w:t>
      </w:r>
      <w:r w:rsidRPr="003A41F7">
        <w:rPr>
          <w:rFonts w:ascii="Book Antiqua" w:eastAsia="宋体" w:hAnsi="Book Antiqua" w:cs="宋体"/>
          <w:b/>
          <w:bCs/>
          <w:sz w:val="24"/>
          <w:szCs w:val="24"/>
          <w:lang w:eastAsia="zh-CN"/>
        </w:rPr>
        <w:t>DeStefano AL</w:t>
      </w:r>
      <w:r w:rsidRPr="003A41F7">
        <w:rPr>
          <w:rFonts w:ascii="Book Antiqua" w:eastAsia="宋体" w:hAnsi="Book Antiqua" w:cs="宋体"/>
          <w:sz w:val="24"/>
          <w:szCs w:val="24"/>
          <w:lang w:eastAsia="zh-CN"/>
        </w:rPr>
        <w:t xml:space="preserve">, Atwood LD, Massaro JM, Heard-Costa N, Beiser A, Au R, Wolf PA, DeCarli C. Genome-wide scan for white matter hyperintensity: the Framingham Heart Study.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37</w:t>
      </w:r>
      <w:r w:rsidRPr="003A41F7">
        <w:rPr>
          <w:rFonts w:ascii="Book Antiqua" w:eastAsia="宋体" w:hAnsi="Book Antiqua" w:cs="宋体"/>
          <w:sz w:val="24"/>
          <w:szCs w:val="24"/>
          <w:lang w:eastAsia="zh-CN"/>
        </w:rPr>
        <w:t>: 77-81 [PMID: 16322484 DOI: 10.1161/01.STR.0000196987.68770.b3]</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39 </w:t>
      </w:r>
      <w:r w:rsidRPr="003A41F7">
        <w:rPr>
          <w:rFonts w:ascii="Book Antiqua" w:eastAsia="宋体" w:hAnsi="Book Antiqua" w:cs="宋体"/>
          <w:b/>
          <w:bCs/>
          <w:sz w:val="24"/>
          <w:szCs w:val="24"/>
          <w:lang w:eastAsia="zh-CN"/>
        </w:rPr>
        <w:t>Iadecola C</w:t>
      </w:r>
      <w:r w:rsidRPr="003A41F7">
        <w:rPr>
          <w:rFonts w:ascii="Book Antiqua" w:eastAsia="宋体" w:hAnsi="Book Antiqua" w:cs="宋体"/>
          <w:sz w:val="24"/>
          <w:szCs w:val="24"/>
          <w:lang w:eastAsia="zh-CN"/>
        </w:rPr>
        <w:t xml:space="preserve">. Neurovascular regulation in the normal brain and in Alzheimer's disease. </w:t>
      </w:r>
      <w:r w:rsidRPr="003A41F7">
        <w:rPr>
          <w:rFonts w:ascii="Book Antiqua" w:eastAsia="宋体" w:hAnsi="Book Antiqua" w:cs="宋体"/>
          <w:i/>
          <w:iCs/>
          <w:sz w:val="24"/>
          <w:szCs w:val="24"/>
          <w:lang w:eastAsia="zh-CN"/>
        </w:rPr>
        <w:t>Nat Rev Neurosci</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5</w:t>
      </w:r>
      <w:r w:rsidRPr="003A41F7">
        <w:rPr>
          <w:rFonts w:ascii="Book Antiqua" w:eastAsia="宋体" w:hAnsi="Book Antiqua" w:cs="宋体"/>
          <w:sz w:val="24"/>
          <w:szCs w:val="24"/>
          <w:lang w:eastAsia="zh-CN"/>
        </w:rPr>
        <w:t>: 347-360 [PMID: 15100718 DOI: 10.1038/nrn1387]</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40 </w:t>
      </w:r>
      <w:r w:rsidRPr="003A41F7">
        <w:rPr>
          <w:rFonts w:ascii="Book Antiqua" w:eastAsia="宋体" w:hAnsi="Book Antiqua" w:cs="宋体"/>
          <w:b/>
          <w:bCs/>
          <w:sz w:val="24"/>
          <w:szCs w:val="24"/>
          <w:lang w:eastAsia="zh-CN"/>
        </w:rPr>
        <w:t>Paulson OB</w:t>
      </w:r>
      <w:r w:rsidRPr="003A41F7">
        <w:rPr>
          <w:rFonts w:ascii="Book Antiqua" w:eastAsia="宋体" w:hAnsi="Book Antiqua" w:cs="宋体"/>
          <w:sz w:val="24"/>
          <w:szCs w:val="24"/>
          <w:lang w:eastAsia="zh-CN"/>
        </w:rPr>
        <w:t xml:space="preserve">, Strandgaard S, Edvinsson L. Cerebral autoregulation. </w:t>
      </w:r>
      <w:r w:rsidRPr="003A41F7">
        <w:rPr>
          <w:rFonts w:ascii="Book Antiqua" w:eastAsia="宋体" w:hAnsi="Book Antiqua" w:cs="宋体"/>
          <w:i/>
          <w:iCs/>
          <w:sz w:val="24"/>
          <w:szCs w:val="24"/>
          <w:lang w:eastAsia="zh-CN"/>
        </w:rPr>
        <w:t>Cerebrovasc Brain Metab Rev</w:t>
      </w:r>
      <w:r w:rsidRPr="003A41F7">
        <w:rPr>
          <w:rFonts w:ascii="Book Antiqua" w:eastAsia="宋体" w:hAnsi="Book Antiqua" w:cs="宋体"/>
          <w:sz w:val="24"/>
          <w:szCs w:val="24"/>
          <w:lang w:eastAsia="zh-CN"/>
        </w:rPr>
        <w:t xml:space="preserve"> 1990; </w:t>
      </w:r>
      <w:r w:rsidRPr="003A41F7">
        <w:rPr>
          <w:rFonts w:ascii="Book Antiqua" w:eastAsia="宋体" w:hAnsi="Book Antiqua" w:cs="宋体"/>
          <w:b/>
          <w:bCs/>
          <w:sz w:val="24"/>
          <w:szCs w:val="24"/>
          <w:lang w:eastAsia="zh-CN"/>
        </w:rPr>
        <w:t>2</w:t>
      </w:r>
      <w:r w:rsidRPr="003A41F7">
        <w:rPr>
          <w:rFonts w:ascii="Book Antiqua" w:eastAsia="宋体" w:hAnsi="Book Antiqua" w:cs="宋体"/>
          <w:sz w:val="24"/>
          <w:szCs w:val="24"/>
          <w:lang w:eastAsia="zh-CN"/>
        </w:rPr>
        <w:t>: 161-192 [PMID: 2201348]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41 </w:t>
      </w:r>
      <w:r w:rsidRPr="003A41F7">
        <w:rPr>
          <w:rFonts w:ascii="Book Antiqua" w:eastAsia="宋体" w:hAnsi="Book Antiqua" w:cs="宋体"/>
          <w:b/>
          <w:bCs/>
          <w:sz w:val="24"/>
          <w:szCs w:val="24"/>
          <w:lang w:eastAsia="zh-CN"/>
        </w:rPr>
        <w:t>Iadecola C</w:t>
      </w:r>
      <w:r w:rsidRPr="003A41F7">
        <w:rPr>
          <w:rFonts w:ascii="Book Antiqua" w:eastAsia="宋体" w:hAnsi="Book Antiqua" w:cs="宋体"/>
          <w:sz w:val="24"/>
          <w:szCs w:val="24"/>
          <w:lang w:eastAsia="zh-CN"/>
        </w:rPr>
        <w:t xml:space="preserve">, Park L, Capone C. Threats to the mind: aging, amyloid, and hypertension.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2009; </w:t>
      </w:r>
      <w:r w:rsidRPr="003A41F7">
        <w:rPr>
          <w:rFonts w:ascii="Book Antiqua" w:eastAsia="宋体" w:hAnsi="Book Antiqua" w:cs="宋体"/>
          <w:b/>
          <w:bCs/>
          <w:sz w:val="24"/>
          <w:szCs w:val="24"/>
          <w:lang w:eastAsia="zh-CN"/>
        </w:rPr>
        <w:t>40</w:t>
      </w:r>
      <w:r w:rsidRPr="003A41F7">
        <w:rPr>
          <w:rFonts w:ascii="Book Antiqua" w:eastAsia="宋体" w:hAnsi="Book Antiqua" w:cs="宋体"/>
          <w:sz w:val="24"/>
          <w:szCs w:val="24"/>
          <w:lang w:eastAsia="zh-CN"/>
        </w:rPr>
        <w:t>: S40-S44 [PMID: 19064785 DOI: 10.1161/STROKEAHA.108.533638]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42 </w:t>
      </w:r>
      <w:r w:rsidRPr="003A41F7">
        <w:rPr>
          <w:rFonts w:ascii="Book Antiqua" w:eastAsia="宋体" w:hAnsi="Book Antiqua" w:cs="宋体"/>
          <w:b/>
          <w:bCs/>
          <w:sz w:val="24"/>
          <w:szCs w:val="24"/>
          <w:lang w:eastAsia="zh-CN"/>
        </w:rPr>
        <w:t>Andresen J</w:t>
      </w:r>
      <w:r w:rsidRPr="003A41F7">
        <w:rPr>
          <w:rFonts w:ascii="Book Antiqua" w:eastAsia="宋体" w:hAnsi="Book Antiqua" w:cs="宋体"/>
          <w:sz w:val="24"/>
          <w:szCs w:val="24"/>
          <w:lang w:eastAsia="zh-CN"/>
        </w:rPr>
        <w:t xml:space="preserve">, Shafi NI, Bryan RM. Endothelial influences on cerebrovascular tone. </w:t>
      </w:r>
      <w:r w:rsidRPr="003A41F7">
        <w:rPr>
          <w:rFonts w:ascii="Book Antiqua" w:eastAsia="宋体" w:hAnsi="Book Antiqua" w:cs="宋体"/>
          <w:i/>
          <w:iCs/>
          <w:sz w:val="24"/>
          <w:szCs w:val="24"/>
          <w:lang w:eastAsia="zh-CN"/>
        </w:rPr>
        <w:t>J Appl Physiol</w:t>
      </w:r>
      <w:r w:rsidRPr="003A41F7">
        <w:rPr>
          <w:rFonts w:ascii="Book Antiqua" w:eastAsia="宋体" w:hAnsi="Book Antiqua" w:cs="宋体"/>
          <w:iCs/>
          <w:sz w:val="24"/>
          <w:szCs w:val="24"/>
          <w:lang w:eastAsia="zh-CN"/>
        </w:rPr>
        <w:t xml:space="preserve"> (1985)</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100</w:t>
      </w:r>
      <w:r w:rsidRPr="003A41F7">
        <w:rPr>
          <w:rFonts w:ascii="Book Antiqua" w:eastAsia="宋体" w:hAnsi="Book Antiqua" w:cs="宋体"/>
          <w:sz w:val="24"/>
          <w:szCs w:val="24"/>
          <w:lang w:eastAsia="zh-CN"/>
        </w:rPr>
        <w:t>: 318-327 [PMID: 16357085]</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43 </w:t>
      </w:r>
      <w:r w:rsidRPr="003A41F7">
        <w:rPr>
          <w:rFonts w:ascii="Book Antiqua" w:eastAsia="宋体" w:hAnsi="Book Antiqua" w:cs="宋体"/>
          <w:b/>
          <w:bCs/>
          <w:sz w:val="24"/>
          <w:szCs w:val="24"/>
          <w:lang w:eastAsia="zh-CN"/>
        </w:rPr>
        <w:t>Glodzik L</w:t>
      </w:r>
      <w:r w:rsidRPr="003A41F7">
        <w:rPr>
          <w:rFonts w:ascii="Book Antiqua" w:eastAsia="宋体" w:hAnsi="Book Antiqua" w:cs="宋体"/>
          <w:sz w:val="24"/>
          <w:szCs w:val="24"/>
          <w:lang w:eastAsia="zh-CN"/>
        </w:rPr>
        <w:t xml:space="preserve">, Rusinek H, Pirraglia E, McHugh P, Tsui W, Williams S, Cummings M, Li Y, Rich K, Randall C, Mosconi L, Osorio R, Murray J, Zetterberg H, Blennow K, de Leon M. Blood pressure decrease correlates with tau pathology and memory decline in hypertensive elderly. </w:t>
      </w:r>
      <w:r w:rsidRPr="003A41F7">
        <w:rPr>
          <w:rFonts w:ascii="Book Antiqua" w:eastAsia="宋体" w:hAnsi="Book Antiqua" w:cs="宋体"/>
          <w:i/>
          <w:iCs/>
          <w:sz w:val="24"/>
          <w:szCs w:val="24"/>
          <w:lang w:eastAsia="zh-CN"/>
        </w:rPr>
        <w:t>Neurobiol Aging</w:t>
      </w:r>
      <w:r w:rsidRPr="003A41F7">
        <w:rPr>
          <w:rFonts w:ascii="Book Antiqua" w:eastAsia="宋体" w:hAnsi="Book Antiqua" w:cs="宋体"/>
          <w:sz w:val="24"/>
          <w:szCs w:val="24"/>
          <w:lang w:eastAsia="zh-CN"/>
        </w:rPr>
        <w:t xml:space="preserve"> 2014; </w:t>
      </w:r>
      <w:r w:rsidRPr="003A41F7">
        <w:rPr>
          <w:rFonts w:ascii="Book Antiqua" w:eastAsia="宋体" w:hAnsi="Book Antiqua" w:cs="宋体"/>
          <w:b/>
          <w:bCs/>
          <w:sz w:val="24"/>
          <w:szCs w:val="24"/>
          <w:lang w:eastAsia="zh-CN"/>
        </w:rPr>
        <w:t>35</w:t>
      </w:r>
      <w:r w:rsidRPr="003A41F7">
        <w:rPr>
          <w:rFonts w:ascii="Book Antiqua" w:eastAsia="宋体" w:hAnsi="Book Antiqua" w:cs="宋体"/>
          <w:sz w:val="24"/>
          <w:szCs w:val="24"/>
          <w:lang w:eastAsia="zh-CN"/>
        </w:rPr>
        <w:t>: 64-71 [PMID: 23969178 DOI: 10.1016/j.neurobiolaging.2013.06.011]</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44 </w:t>
      </w:r>
      <w:r w:rsidRPr="003A41F7">
        <w:rPr>
          <w:rFonts w:ascii="Book Antiqua" w:eastAsia="宋体" w:hAnsi="Book Antiqua" w:cs="宋体"/>
          <w:b/>
          <w:bCs/>
          <w:sz w:val="24"/>
          <w:szCs w:val="24"/>
          <w:lang w:eastAsia="zh-CN"/>
        </w:rPr>
        <w:t>Levine DA</w:t>
      </w:r>
      <w:r w:rsidRPr="003A41F7">
        <w:rPr>
          <w:rFonts w:ascii="Book Antiqua" w:eastAsia="宋体" w:hAnsi="Book Antiqua" w:cs="宋体"/>
          <w:sz w:val="24"/>
          <w:szCs w:val="24"/>
          <w:lang w:eastAsia="zh-CN"/>
        </w:rPr>
        <w:t xml:space="preserve">, Langa KM. Vascular cognitive impairment: disease mechanisms and therapeutic implications. </w:t>
      </w:r>
      <w:r w:rsidRPr="003A41F7">
        <w:rPr>
          <w:rFonts w:ascii="Book Antiqua" w:eastAsia="宋体" w:hAnsi="Book Antiqua" w:cs="宋体"/>
          <w:i/>
          <w:iCs/>
          <w:sz w:val="24"/>
          <w:szCs w:val="24"/>
          <w:lang w:eastAsia="zh-CN"/>
        </w:rPr>
        <w:t>Neurotherapeutics</w:t>
      </w:r>
      <w:r w:rsidRPr="003A41F7">
        <w:rPr>
          <w:rFonts w:ascii="Book Antiqua" w:eastAsia="宋体" w:hAnsi="Book Antiqua" w:cs="宋体"/>
          <w:sz w:val="24"/>
          <w:szCs w:val="24"/>
          <w:lang w:eastAsia="zh-CN"/>
        </w:rPr>
        <w:t xml:space="preserve"> 2011; </w:t>
      </w:r>
      <w:r w:rsidRPr="003A41F7">
        <w:rPr>
          <w:rFonts w:ascii="Book Antiqua" w:eastAsia="宋体" w:hAnsi="Book Antiqua" w:cs="宋体"/>
          <w:b/>
          <w:bCs/>
          <w:sz w:val="24"/>
          <w:szCs w:val="24"/>
          <w:lang w:eastAsia="zh-CN"/>
        </w:rPr>
        <w:t>8</w:t>
      </w:r>
      <w:r w:rsidRPr="003A41F7">
        <w:rPr>
          <w:rFonts w:ascii="Book Antiqua" w:eastAsia="宋体" w:hAnsi="Book Antiqua" w:cs="宋体"/>
          <w:sz w:val="24"/>
          <w:szCs w:val="24"/>
          <w:lang w:eastAsia="zh-CN"/>
        </w:rPr>
        <w:t>: 361-373 [PMID: 21556678 DOI: 10.1007/s13311-011-0047-z]</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45 </w:t>
      </w:r>
      <w:r w:rsidRPr="003A41F7">
        <w:rPr>
          <w:rFonts w:ascii="Book Antiqua" w:eastAsia="宋体" w:hAnsi="Book Antiqua" w:cs="宋体"/>
          <w:b/>
          <w:bCs/>
          <w:sz w:val="24"/>
          <w:szCs w:val="24"/>
          <w:lang w:eastAsia="zh-CN"/>
        </w:rPr>
        <w:t>Esiri MM</w:t>
      </w:r>
      <w:r w:rsidRPr="003A41F7">
        <w:rPr>
          <w:rFonts w:ascii="Book Antiqua" w:eastAsia="宋体" w:hAnsi="Book Antiqua" w:cs="宋体"/>
          <w:sz w:val="24"/>
          <w:szCs w:val="24"/>
          <w:lang w:eastAsia="zh-CN"/>
        </w:rPr>
        <w:t xml:space="preserve">, Wilcock GK, Morris JH. Neuropathological assessment of the lesions of significance in vascular dementia. </w:t>
      </w:r>
      <w:r w:rsidRPr="003A41F7">
        <w:rPr>
          <w:rFonts w:ascii="Book Antiqua" w:eastAsia="宋体" w:hAnsi="Book Antiqua" w:cs="宋体"/>
          <w:i/>
          <w:iCs/>
          <w:sz w:val="24"/>
          <w:szCs w:val="24"/>
          <w:lang w:eastAsia="zh-CN"/>
        </w:rPr>
        <w:t>J Neurol Neurosurg Psychiatry</w:t>
      </w:r>
      <w:r w:rsidRPr="003A41F7">
        <w:rPr>
          <w:rFonts w:ascii="Book Antiqua" w:eastAsia="宋体" w:hAnsi="Book Antiqua" w:cs="宋体"/>
          <w:sz w:val="24"/>
          <w:szCs w:val="24"/>
          <w:lang w:eastAsia="zh-CN"/>
        </w:rPr>
        <w:t xml:space="preserve"> 1997; </w:t>
      </w:r>
      <w:r w:rsidRPr="003A41F7">
        <w:rPr>
          <w:rFonts w:ascii="Book Antiqua" w:eastAsia="宋体" w:hAnsi="Book Antiqua" w:cs="宋体"/>
          <w:b/>
          <w:bCs/>
          <w:sz w:val="24"/>
          <w:szCs w:val="24"/>
          <w:lang w:eastAsia="zh-CN"/>
        </w:rPr>
        <w:t>63</w:t>
      </w:r>
      <w:r w:rsidRPr="003A41F7">
        <w:rPr>
          <w:rFonts w:ascii="Book Antiqua" w:eastAsia="宋体" w:hAnsi="Book Antiqua" w:cs="宋体"/>
          <w:sz w:val="24"/>
          <w:szCs w:val="24"/>
          <w:lang w:eastAsia="zh-CN"/>
        </w:rPr>
        <w:t>: 749-753 [PMID: 9416809 DOI: 10.1136/jnnp.63.6.749]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46 </w:t>
      </w:r>
      <w:r w:rsidRPr="003A41F7">
        <w:rPr>
          <w:rFonts w:ascii="Book Antiqua" w:eastAsia="宋体" w:hAnsi="Book Antiqua" w:cs="宋体"/>
          <w:b/>
          <w:bCs/>
          <w:sz w:val="24"/>
          <w:szCs w:val="24"/>
          <w:lang w:eastAsia="zh-CN"/>
        </w:rPr>
        <w:t>Inzitari D</w:t>
      </w:r>
      <w:r w:rsidRPr="003A41F7">
        <w:rPr>
          <w:rFonts w:ascii="Book Antiqua" w:eastAsia="宋体" w:hAnsi="Book Antiqua" w:cs="宋体"/>
          <w:sz w:val="24"/>
          <w:szCs w:val="24"/>
          <w:lang w:eastAsia="zh-CN"/>
        </w:rPr>
        <w:t xml:space="preserve">. Leukoaraiosis: an independent risk factor for stroke?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2003; </w:t>
      </w:r>
      <w:r w:rsidRPr="003A41F7">
        <w:rPr>
          <w:rFonts w:ascii="Book Antiqua" w:eastAsia="宋体" w:hAnsi="Book Antiqua" w:cs="宋体"/>
          <w:b/>
          <w:bCs/>
          <w:sz w:val="24"/>
          <w:szCs w:val="24"/>
          <w:lang w:eastAsia="zh-CN"/>
        </w:rPr>
        <w:t>34</w:t>
      </w:r>
      <w:r w:rsidRPr="003A41F7">
        <w:rPr>
          <w:rFonts w:ascii="Book Antiqua" w:eastAsia="宋体" w:hAnsi="Book Antiqua" w:cs="宋体"/>
          <w:sz w:val="24"/>
          <w:szCs w:val="24"/>
          <w:lang w:eastAsia="zh-CN"/>
        </w:rPr>
        <w:t>: 2067-2071 [PMID: 12829859 DOI: 10.1161/01.str.0000080934.68280.82]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47 </w:t>
      </w:r>
      <w:r w:rsidRPr="003A41F7">
        <w:rPr>
          <w:rFonts w:ascii="Book Antiqua" w:eastAsia="宋体" w:hAnsi="Book Antiqua" w:cs="宋体"/>
          <w:b/>
          <w:bCs/>
          <w:sz w:val="24"/>
          <w:szCs w:val="24"/>
          <w:lang w:eastAsia="zh-CN"/>
        </w:rPr>
        <w:t>Waldstein SR</w:t>
      </w:r>
      <w:r w:rsidRPr="003A41F7">
        <w:rPr>
          <w:rFonts w:ascii="Book Antiqua" w:eastAsia="宋体" w:hAnsi="Book Antiqua" w:cs="宋体"/>
          <w:sz w:val="24"/>
          <w:szCs w:val="24"/>
          <w:lang w:eastAsia="zh-CN"/>
        </w:rPr>
        <w:t xml:space="preserve">, Jennings JR, Ryan CM, Muldoon MF, Shapiro AP, Polefrone JM, Fazzari TV, Manuck SB. Hypertension and neuropsychological performance in men: interactive effects of age. </w:t>
      </w:r>
      <w:r w:rsidRPr="003A41F7">
        <w:rPr>
          <w:rFonts w:ascii="Book Antiqua" w:eastAsia="宋体" w:hAnsi="Book Antiqua" w:cs="宋体"/>
          <w:i/>
          <w:iCs/>
          <w:sz w:val="24"/>
          <w:szCs w:val="24"/>
          <w:lang w:eastAsia="zh-CN"/>
        </w:rPr>
        <w:t>Health Psychol</w:t>
      </w:r>
      <w:r w:rsidRPr="003A41F7">
        <w:rPr>
          <w:rFonts w:ascii="Book Antiqua" w:eastAsia="宋体" w:hAnsi="Book Antiqua" w:cs="宋体"/>
          <w:sz w:val="24"/>
          <w:szCs w:val="24"/>
          <w:lang w:eastAsia="zh-CN"/>
        </w:rPr>
        <w:t xml:space="preserve"> 1996; </w:t>
      </w:r>
      <w:r w:rsidRPr="003A41F7">
        <w:rPr>
          <w:rFonts w:ascii="Book Antiqua" w:eastAsia="宋体" w:hAnsi="Book Antiqua" w:cs="宋体"/>
          <w:b/>
          <w:bCs/>
          <w:sz w:val="24"/>
          <w:szCs w:val="24"/>
          <w:lang w:eastAsia="zh-CN"/>
        </w:rPr>
        <w:t>15</w:t>
      </w:r>
      <w:r w:rsidRPr="003A41F7">
        <w:rPr>
          <w:rFonts w:ascii="Book Antiqua" w:eastAsia="宋体" w:hAnsi="Book Antiqua" w:cs="宋体"/>
          <w:sz w:val="24"/>
          <w:szCs w:val="24"/>
          <w:lang w:eastAsia="zh-CN"/>
        </w:rPr>
        <w:t>: 102-109 [PMID: 8681917]</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48 </w:t>
      </w:r>
      <w:r w:rsidRPr="003A41F7">
        <w:rPr>
          <w:rFonts w:ascii="Book Antiqua" w:eastAsia="宋体" w:hAnsi="Book Antiqua" w:cs="宋体"/>
          <w:b/>
          <w:bCs/>
          <w:sz w:val="24"/>
          <w:szCs w:val="24"/>
          <w:lang w:eastAsia="zh-CN"/>
        </w:rPr>
        <w:t>Hachinski V</w:t>
      </w:r>
      <w:r w:rsidRPr="003A41F7">
        <w:rPr>
          <w:rFonts w:ascii="Book Antiqua" w:eastAsia="宋体" w:hAnsi="Book Antiqua" w:cs="宋体"/>
          <w:sz w:val="24"/>
          <w:szCs w:val="24"/>
          <w:lang w:eastAsia="zh-CN"/>
        </w:rPr>
        <w:t xml:space="preserve">, Iadecola C, Petersen RC, Breteler MM, Nyenhuis DL, Black SE, Powers WJ, DeCarli C, Merino JG, Kalaria RN, Vinters HV, Holtzman DM, Rosenberg GA, Wallin A, Dichgans M, Marler JR, Leblanc GG. National Institute of Neurological Disorders and Stroke-Canadian Stroke Network vascular cognitive impairment harmonization standards.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37</w:t>
      </w:r>
      <w:r w:rsidRPr="003A41F7">
        <w:rPr>
          <w:rFonts w:ascii="Book Antiqua" w:eastAsia="宋体" w:hAnsi="Book Antiqua" w:cs="宋体"/>
          <w:sz w:val="24"/>
          <w:szCs w:val="24"/>
          <w:lang w:eastAsia="zh-CN"/>
        </w:rPr>
        <w:t>: 2220-2241 [PMID: 16917086 DOI: 10.1161/01.STR.0000237236.88823.47]</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49 </w:t>
      </w:r>
      <w:r w:rsidRPr="003A41F7">
        <w:rPr>
          <w:rFonts w:ascii="Book Antiqua" w:eastAsia="宋体" w:hAnsi="Book Antiqua" w:cs="宋体"/>
          <w:b/>
          <w:bCs/>
          <w:sz w:val="24"/>
          <w:szCs w:val="24"/>
          <w:lang w:eastAsia="zh-CN"/>
        </w:rPr>
        <w:t>Black S</w:t>
      </w:r>
      <w:r w:rsidRPr="003A41F7">
        <w:rPr>
          <w:rFonts w:ascii="Book Antiqua" w:eastAsia="宋体" w:hAnsi="Book Antiqua" w:cs="宋体"/>
          <w:sz w:val="24"/>
          <w:szCs w:val="24"/>
          <w:lang w:eastAsia="zh-CN"/>
        </w:rPr>
        <w:t xml:space="preserve">, Román GC, Geldmacher DS, Salloway S, Hecker J, Burns A, Perdomo C, Kumar D, Pratt R. Efficacy and tolerability of donepezil in vascular dementia: positive results of a 24-week, multicenter, international, randomized, placebo-controlled clinical trial.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2003; </w:t>
      </w:r>
      <w:r w:rsidRPr="003A41F7">
        <w:rPr>
          <w:rFonts w:ascii="Book Antiqua" w:eastAsia="宋体" w:hAnsi="Book Antiqua" w:cs="宋体"/>
          <w:b/>
          <w:bCs/>
          <w:sz w:val="24"/>
          <w:szCs w:val="24"/>
          <w:lang w:eastAsia="zh-CN"/>
        </w:rPr>
        <w:t>34</w:t>
      </w:r>
      <w:r w:rsidRPr="003A41F7">
        <w:rPr>
          <w:rFonts w:ascii="Book Antiqua" w:eastAsia="宋体" w:hAnsi="Book Antiqua" w:cs="宋体"/>
          <w:sz w:val="24"/>
          <w:szCs w:val="24"/>
          <w:lang w:eastAsia="zh-CN"/>
        </w:rPr>
        <w:t>: 2323-2330 [PMID: 12970516]</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50 </w:t>
      </w:r>
      <w:r w:rsidRPr="003A41F7">
        <w:rPr>
          <w:rFonts w:ascii="Book Antiqua" w:eastAsia="宋体" w:hAnsi="Book Antiqua" w:cs="宋体"/>
          <w:b/>
          <w:bCs/>
          <w:sz w:val="24"/>
          <w:szCs w:val="24"/>
          <w:lang w:eastAsia="zh-CN"/>
        </w:rPr>
        <w:t>Garrett KD</w:t>
      </w:r>
      <w:r w:rsidRPr="003A41F7">
        <w:rPr>
          <w:rFonts w:ascii="Book Antiqua" w:eastAsia="宋体" w:hAnsi="Book Antiqua" w:cs="宋体"/>
          <w:sz w:val="24"/>
          <w:szCs w:val="24"/>
          <w:lang w:eastAsia="zh-CN"/>
        </w:rPr>
        <w:t xml:space="preserve">, Browndyke JN, Whelihan W, Paul RH, DiCarlo M, Moser DJ, Cohen RA, Ott BR. The neuropsychological profile of vascular cognitive impairment--no dementia: comparisons to patients at risk for cerebrovascular disease and vascular dementia. </w:t>
      </w:r>
      <w:r w:rsidRPr="003A41F7">
        <w:rPr>
          <w:rFonts w:ascii="Book Antiqua" w:eastAsia="宋体" w:hAnsi="Book Antiqua" w:cs="宋体"/>
          <w:i/>
          <w:iCs/>
          <w:sz w:val="24"/>
          <w:szCs w:val="24"/>
          <w:lang w:eastAsia="zh-CN"/>
        </w:rPr>
        <w:t>Arch Clin Neuropsychol</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19</w:t>
      </w:r>
      <w:r w:rsidRPr="003A41F7">
        <w:rPr>
          <w:rFonts w:ascii="Book Antiqua" w:eastAsia="宋体" w:hAnsi="Book Antiqua" w:cs="宋体"/>
          <w:sz w:val="24"/>
          <w:szCs w:val="24"/>
          <w:lang w:eastAsia="zh-CN"/>
        </w:rPr>
        <w:t>: 745-757 [PMID: 15288328]</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51 </w:t>
      </w:r>
      <w:r w:rsidRPr="003A41F7">
        <w:rPr>
          <w:rFonts w:ascii="Book Antiqua" w:eastAsia="宋体" w:hAnsi="Book Antiqua" w:cs="宋体"/>
          <w:b/>
          <w:bCs/>
          <w:sz w:val="24"/>
          <w:szCs w:val="24"/>
          <w:lang w:eastAsia="zh-CN"/>
        </w:rPr>
        <w:t>Sachdev PS</w:t>
      </w:r>
      <w:r w:rsidRPr="003A41F7">
        <w:rPr>
          <w:rFonts w:ascii="Book Antiqua" w:eastAsia="宋体" w:hAnsi="Book Antiqua" w:cs="宋体"/>
          <w:sz w:val="24"/>
          <w:szCs w:val="24"/>
          <w:lang w:eastAsia="zh-CN"/>
        </w:rPr>
        <w:t xml:space="preserve">, Brodaty H, Valenzuela MJ, Lorentz L, Looi JC, Wen W, Zagami AS. The neuropsychological profile of vascular cognitive impairment in stroke and TIA patients.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62</w:t>
      </w:r>
      <w:r w:rsidRPr="003A41F7">
        <w:rPr>
          <w:rFonts w:ascii="Book Antiqua" w:eastAsia="宋体" w:hAnsi="Book Antiqua" w:cs="宋体"/>
          <w:sz w:val="24"/>
          <w:szCs w:val="24"/>
          <w:lang w:eastAsia="zh-CN"/>
        </w:rPr>
        <w:t>: 912-919 [PMID: 15037692]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52 </w:t>
      </w:r>
      <w:r w:rsidRPr="003A41F7">
        <w:rPr>
          <w:rFonts w:ascii="Book Antiqua" w:eastAsia="宋体" w:hAnsi="Book Antiqua" w:cs="宋体"/>
          <w:b/>
          <w:bCs/>
          <w:sz w:val="24"/>
          <w:szCs w:val="24"/>
          <w:lang w:eastAsia="zh-CN"/>
        </w:rPr>
        <w:t>Reed BR</w:t>
      </w:r>
      <w:r w:rsidRPr="003A41F7">
        <w:rPr>
          <w:rFonts w:ascii="Book Antiqua" w:eastAsia="宋体" w:hAnsi="Book Antiqua" w:cs="宋体"/>
          <w:sz w:val="24"/>
          <w:szCs w:val="24"/>
          <w:lang w:eastAsia="zh-CN"/>
        </w:rPr>
        <w:t xml:space="preserve">, Mungas DM, Kramer JH, Ellis W, Vinters HV, Zarow C, Jagust WJ, Chui HC. Profiles of neuropsychological impairment in autopsy-defined Alzheimer's disease and cerebrovascular disease. </w:t>
      </w:r>
      <w:r w:rsidRPr="003A41F7">
        <w:rPr>
          <w:rFonts w:ascii="Book Antiqua" w:eastAsia="宋体" w:hAnsi="Book Antiqua" w:cs="宋体"/>
          <w:i/>
          <w:iCs/>
          <w:sz w:val="24"/>
          <w:szCs w:val="24"/>
          <w:lang w:eastAsia="zh-CN"/>
        </w:rPr>
        <w:t>Brain</w:t>
      </w:r>
      <w:r w:rsidRPr="003A41F7">
        <w:rPr>
          <w:rFonts w:ascii="Book Antiqua" w:eastAsia="宋体" w:hAnsi="Book Antiqua" w:cs="宋体"/>
          <w:sz w:val="24"/>
          <w:szCs w:val="24"/>
          <w:lang w:eastAsia="zh-CN"/>
        </w:rPr>
        <w:t xml:space="preserve"> 2007; </w:t>
      </w:r>
      <w:r w:rsidRPr="003A41F7">
        <w:rPr>
          <w:rFonts w:ascii="Book Antiqua" w:eastAsia="宋体" w:hAnsi="Book Antiqua" w:cs="宋体"/>
          <w:b/>
          <w:bCs/>
          <w:sz w:val="24"/>
          <w:szCs w:val="24"/>
          <w:lang w:eastAsia="zh-CN"/>
        </w:rPr>
        <w:t>130</w:t>
      </w:r>
      <w:r w:rsidRPr="003A41F7">
        <w:rPr>
          <w:rFonts w:ascii="Book Antiqua" w:eastAsia="宋体" w:hAnsi="Book Antiqua" w:cs="宋体"/>
          <w:sz w:val="24"/>
          <w:szCs w:val="24"/>
          <w:lang w:eastAsia="zh-CN"/>
        </w:rPr>
        <w:t>: 731-739 [PMID: 17267522]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53 </w:t>
      </w:r>
      <w:r w:rsidRPr="003A41F7">
        <w:rPr>
          <w:rFonts w:ascii="Book Antiqua" w:eastAsia="宋体" w:hAnsi="Book Antiqua" w:cs="宋体"/>
          <w:b/>
          <w:bCs/>
          <w:sz w:val="24"/>
          <w:szCs w:val="24"/>
          <w:lang w:eastAsia="zh-CN"/>
        </w:rPr>
        <w:t>Chen X</w:t>
      </w:r>
      <w:r w:rsidRPr="003A41F7">
        <w:rPr>
          <w:rFonts w:ascii="Book Antiqua" w:eastAsia="宋体" w:hAnsi="Book Antiqua" w:cs="宋体"/>
          <w:sz w:val="24"/>
          <w:szCs w:val="24"/>
          <w:lang w:eastAsia="zh-CN"/>
        </w:rPr>
        <w:t xml:space="preserve">, Wong A, Ye R, Xiao L, Wang Z, Lin Y, Yang F, Li H, Feng T, Duan L, Han Y, Dai Q, Du J, Xu G, Mok V, Xiong Y, Liu X. Validation of NINDS-CSN neuropsychological battery for vascular cognitive impairment in Chinese stroke patients. </w:t>
      </w:r>
      <w:r w:rsidRPr="003A41F7">
        <w:rPr>
          <w:rFonts w:ascii="Book Antiqua" w:eastAsia="宋体" w:hAnsi="Book Antiqua" w:cs="宋体"/>
          <w:i/>
          <w:iCs/>
          <w:sz w:val="24"/>
          <w:szCs w:val="24"/>
          <w:lang w:eastAsia="zh-CN"/>
        </w:rPr>
        <w:t>BMC Neurol</w:t>
      </w:r>
      <w:r w:rsidRPr="003A41F7">
        <w:rPr>
          <w:rFonts w:ascii="Book Antiqua" w:eastAsia="宋体" w:hAnsi="Book Antiqua" w:cs="宋体"/>
          <w:sz w:val="24"/>
          <w:szCs w:val="24"/>
          <w:lang w:eastAsia="zh-CN"/>
        </w:rPr>
        <w:t xml:space="preserve"> 2015; </w:t>
      </w:r>
      <w:r w:rsidRPr="003A41F7">
        <w:rPr>
          <w:rFonts w:ascii="Book Antiqua" w:eastAsia="宋体" w:hAnsi="Book Antiqua" w:cs="宋体"/>
          <w:b/>
          <w:bCs/>
          <w:sz w:val="24"/>
          <w:szCs w:val="24"/>
          <w:lang w:eastAsia="zh-CN"/>
        </w:rPr>
        <w:t>15</w:t>
      </w:r>
      <w:r w:rsidRPr="003A41F7">
        <w:rPr>
          <w:rFonts w:ascii="Book Antiqua" w:eastAsia="宋体" w:hAnsi="Book Antiqua" w:cs="宋体"/>
          <w:sz w:val="24"/>
          <w:szCs w:val="24"/>
          <w:lang w:eastAsia="zh-CN"/>
        </w:rPr>
        <w:t>: 20 [PMID: 25886571 DOI: 10.1186/s12883-015-0270-z</w:t>
      </w:r>
      <w:r w:rsidR="009E168A">
        <w:rPr>
          <w:rFonts w:ascii="Book Antiqua" w:eastAsia="宋体" w:hAnsi="Book Antiqua" w:cs="宋体" w:hint="eastAsia"/>
          <w:sz w:val="24"/>
          <w:szCs w:val="24"/>
          <w:lang w:eastAsia="zh-CN"/>
        </w:rPr>
        <w:t>]</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54 </w:t>
      </w:r>
      <w:r w:rsidRPr="003A41F7">
        <w:rPr>
          <w:rFonts w:ascii="Book Antiqua" w:eastAsia="宋体" w:hAnsi="Book Antiqua" w:cs="宋体"/>
          <w:b/>
          <w:bCs/>
          <w:sz w:val="24"/>
          <w:szCs w:val="24"/>
          <w:lang w:eastAsia="zh-CN"/>
        </w:rPr>
        <w:t>Erkinjuntti T</w:t>
      </w:r>
      <w:r w:rsidRPr="003A41F7">
        <w:rPr>
          <w:rFonts w:ascii="Book Antiqua" w:eastAsia="宋体" w:hAnsi="Book Antiqua" w:cs="宋体"/>
          <w:sz w:val="24"/>
          <w:szCs w:val="24"/>
          <w:lang w:eastAsia="zh-CN"/>
        </w:rPr>
        <w:t xml:space="preserve">, Román G, Gauthier S, Feldman H, Rockwood K. Emerging therapies for vascular dementia and vascular cognitive impairment.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35</w:t>
      </w:r>
      <w:r w:rsidRPr="003A41F7">
        <w:rPr>
          <w:rFonts w:ascii="Book Antiqua" w:eastAsia="宋体" w:hAnsi="Book Antiqua" w:cs="宋体"/>
          <w:sz w:val="24"/>
          <w:szCs w:val="24"/>
          <w:lang w:eastAsia="zh-CN"/>
        </w:rPr>
        <w:t>: 1010-1017 [PMID: 15001795]</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lastRenderedPageBreak/>
        <w:t xml:space="preserve">55 </w:t>
      </w:r>
      <w:r w:rsidRPr="003A41F7">
        <w:rPr>
          <w:rFonts w:ascii="Book Antiqua" w:eastAsia="宋体" w:hAnsi="Book Antiqua" w:cs="宋体"/>
          <w:b/>
          <w:bCs/>
          <w:sz w:val="24"/>
          <w:szCs w:val="24"/>
          <w:lang w:eastAsia="zh-CN"/>
        </w:rPr>
        <w:t>Görtelmeyer R</w:t>
      </w:r>
      <w:r w:rsidRPr="003A41F7">
        <w:rPr>
          <w:rFonts w:ascii="Book Antiqua" w:eastAsia="宋体" w:hAnsi="Book Antiqua" w:cs="宋体"/>
          <w:sz w:val="24"/>
          <w:szCs w:val="24"/>
          <w:lang w:eastAsia="zh-CN"/>
        </w:rPr>
        <w:t xml:space="preserve">, Erbler H. Memantine in the treatment of mild to moderate dementia syndrome. A double-blind placebo-controlled study. </w:t>
      </w:r>
      <w:r w:rsidRPr="003A41F7">
        <w:rPr>
          <w:rFonts w:ascii="Book Antiqua" w:eastAsia="宋体" w:hAnsi="Book Antiqua" w:cs="宋体"/>
          <w:i/>
          <w:iCs/>
          <w:sz w:val="24"/>
          <w:szCs w:val="24"/>
          <w:lang w:eastAsia="zh-CN"/>
        </w:rPr>
        <w:t>Arzneimittelforschung</w:t>
      </w:r>
      <w:r w:rsidRPr="003A41F7">
        <w:rPr>
          <w:rFonts w:ascii="Book Antiqua" w:eastAsia="宋体" w:hAnsi="Book Antiqua" w:cs="宋体"/>
          <w:sz w:val="24"/>
          <w:szCs w:val="24"/>
          <w:lang w:eastAsia="zh-CN"/>
        </w:rPr>
        <w:t xml:space="preserve"> 1992; </w:t>
      </w:r>
      <w:r w:rsidRPr="003A41F7">
        <w:rPr>
          <w:rFonts w:ascii="Book Antiqua" w:eastAsia="宋体" w:hAnsi="Book Antiqua" w:cs="宋体"/>
          <w:b/>
          <w:bCs/>
          <w:sz w:val="24"/>
          <w:szCs w:val="24"/>
          <w:lang w:eastAsia="zh-CN"/>
        </w:rPr>
        <w:t>42</w:t>
      </w:r>
      <w:r w:rsidRPr="003A41F7">
        <w:rPr>
          <w:rFonts w:ascii="Book Antiqua" w:eastAsia="宋体" w:hAnsi="Book Antiqua" w:cs="宋体"/>
          <w:sz w:val="24"/>
          <w:szCs w:val="24"/>
          <w:lang w:eastAsia="zh-CN"/>
        </w:rPr>
        <w:t>: 904-913 [PMID: 1418054]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56 </w:t>
      </w:r>
      <w:r w:rsidRPr="003A41F7">
        <w:rPr>
          <w:rFonts w:ascii="Book Antiqua" w:eastAsia="宋体" w:hAnsi="Book Antiqua" w:cs="宋体"/>
          <w:b/>
          <w:bCs/>
          <w:sz w:val="24"/>
          <w:szCs w:val="24"/>
          <w:lang w:eastAsia="zh-CN"/>
        </w:rPr>
        <w:t>Tariot PN</w:t>
      </w:r>
      <w:r w:rsidRPr="003A41F7">
        <w:rPr>
          <w:rFonts w:ascii="Book Antiqua" w:eastAsia="宋体" w:hAnsi="Book Antiqua" w:cs="宋体"/>
          <w:sz w:val="24"/>
          <w:szCs w:val="24"/>
          <w:lang w:eastAsia="zh-CN"/>
        </w:rPr>
        <w:t xml:space="preserve">, Farlow MR, Grossberg GT, Graham SM, McDonald S, Gergel I. Memantine treatment in patients with moderate to severe Alzheimer disease already receiving donepezil: a randomized controlled trial. </w:t>
      </w:r>
      <w:r w:rsidRPr="003A41F7">
        <w:rPr>
          <w:rFonts w:ascii="Book Antiqua" w:eastAsia="宋体" w:hAnsi="Book Antiqua" w:cs="宋体"/>
          <w:i/>
          <w:iCs/>
          <w:sz w:val="24"/>
          <w:szCs w:val="24"/>
          <w:lang w:eastAsia="zh-CN"/>
        </w:rPr>
        <w:t>JAMA</w:t>
      </w:r>
      <w:r w:rsidRPr="003A41F7">
        <w:rPr>
          <w:rFonts w:ascii="Book Antiqua" w:eastAsia="宋体" w:hAnsi="Book Antiqua" w:cs="宋体"/>
          <w:sz w:val="24"/>
          <w:szCs w:val="24"/>
          <w:lang w:eastAsia="zh-CN"/>
        </w:rPr>
        <w:t xml:space="preserve"> 2004; </w:t>
      </w:r>
      <w:r w:rsidRPr="003A41F7">
        <w:rPr>
          <w:rFonts w:ascii="Book Antiqua" w:eastAsia="宋体" w:hAnsi="Book Antiqua" w:cs="宋体"/>
          <w:b/>
          <w:bCs/>
          <w:sz w:val="24"/>
          <w:szCs w:val="24"/>
          <w:lang w:eastAsia="zh-CN"/>
        </w:rPr>
        <w:t>291</w:t>
      </w:r>
      <w:r w:rsidRPr="003A41F7">
        <w:rPr>
          <w:rFonts w:ascii="Book Antiqua" w:eastAsia="宋体" w:hAnsi="Book Antiqua" w:cs="宋体"/>
          <w:sz w:val="24"/>
          <w:szCs w:val="24"/>
          <w:lang w:eastAsia="zh-CN"/>
        </w:rPr>
        <w:t>: 317-324 [PMID: 14734594 DOI: 10.1001/jama.291.3.317]</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57 </w:t>
      </w:r>
      <w:r w:rsidRPr="003A41F7">
        <w:rPr>
          <w:rFonts w:ascii="Book Antiqua" w:eastAsia="宋体" w:hAnsi="Book Antiqua" w:cs="宋体"/>
          <w:b/>
          <w:bCs/>
          <w:sz w:val="24"/>
          <w:szCs w:val="24"/>
          <w:lang w:eastAsia="zh-CN"/>
        </w:rPr>
        <w:t>Malouf R</w:t>
      </w:r>
      <w:r w:rsidRPr="003A41F7">
        <w:rPr>
          <w:rFonts w:ascii="Book Antiqua" w:eastAsia="宋体" w:hAnsi="Book Antiqua" w:cs="宋体"/>
          <w:sz w:val="24"/>
          <w:szCs w:val="24"/>
          <w:lang w:eastAsia="zh-CN"/>
        </w:rPr>
        <w:t xml:space="preserve">, Birks J. Donepezil for vascular cognitive impairment. </w:t>
      </w:r>
      <w:r w:rsidRPr="003A41F7">
        <w:rPr>
          <w:rFonts w:ascii="Book Antiqua" w:eastAsia="宋体" w:hAnsi="Book Antiqua" w:cs="宋体"/>
          <w:i/>
          <w:iCs/>
          <w:sz w:val="24"/>
          <w:szCs w:val="24"/>
          <w:lang w:eastAsia="zh-CN"/>
        </w:rPr>
        <w:t>Cochrane Database Syst Rev</w:t>
      </w:r>
      <w:r w:rsidRPr="003A41F7">
        <w:rPr>
          <w:rFonts w:ascii="Book Antiqua" w:eastAsia="宋体" w:hAnsi="Book Antiqua" w:cs="宋体"/>
          <w:sz w:val="24"/>
          <w:szCs w:val="24"/>
          <w:lang w:eastAsia="zh-CN"/>
        </w:rPr>
        <w:t xml:space="preserve"> 2004; </w:t>
      </w:r>
      <w:r w:rsidR="009E168A">
        <w:rPr>
          <w:rFonts w:ascii="Book Antiqua" w:eastAsia="宋体" w:hAnsi="Book Antiqua" w:cs="宋体" w:hint="eastAsia"/>
          <w:b/>
          <w:sz w:val="24"/>
          <w:szCs w:val="24"/>
          <w:lang w:eastAsia="zh-CN"/>
        </w:rPr>
        <w:t>(1)</w:t>
      </w:r>
      <w:r w:rsidRPr="003A41F7">
        <w:rPr>
          <w:rFonts w:ascii="Book Antiqua" w:eastAsia="宋体" w:hAnsi="Book Antiqua" w:cs="宋体"/>
          <w:sz w:val="24"/>
          <w:szCs w:val="24"/>
          <w:lang w:eastAsia="zh-CN"/>
        </w:rPr>
        <w:t>: CD004395 [PMID: 14974068 DOI: 10.1002/14651858.cd004395.pub2]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58 </w:t>
      </w:r>
      <w:r w:rsidRPr="003A41F7">
        <w:rPr>
          <w:rFonts w:ascii="Book Antiqua" w:eastAsia="宋体" w:hAnsi="Book Antiqua" w:cs="宋体"/>
          <w:b/>
          <w:bCs/>
          <w:sz w:val="24"/>
          <w:szCs w:val="24"/>
          <w:lang w:eastAsia="zh-CN"/>
        </w:rPr>
        <w:t>Sharp SI</w:t>
      </w:r>
      <w:r w:rsidRPr="003A41F7">
        <w:rPr>
          <w:rFonts w:ascii="Book Antiqua" w:eastAsia="宋体" w:hAnsi="Book Antiqua" w:cs="宋体"/>
          <w:sz w:val="24"/>
          <w:szCs w:val="24"/>
          <w:lang w:eastAsia="zh-CN"/>
        </w:rPr>
        <w:t xml:space="preserve">, Aarsland D, Day S, Sønnesyn H, Ballard C. Hypertension is a potential risk factor for vascular dementia: systematic review. </w:t>
      </w:r>
      <w:r w:rsidRPr="003A41F7">
        <w:rPr>
          <w:rFonts w:ascii="Book Antiqua" w:eastAsia="宋体" w:hAnsi="Book Antiqua" w:cs="宋体"/>
          <w:i/>
          <w:iCs/>
          <w:sz w:val="24"/>
          <w:szCs w:val="24"/>
          <w:lang w:eastAsia="zh-CN"/>
        </w:rPr>
        <w:t>Int J Geriatr Psychiatry</w:t>
      </w:r>
      <w:r w:rsidRPr="003A41F7">
        <w:rPr>
          <w:rFonts w:ascii="Book Antiqua" w:eastAsia="宋体" w:hAnsi="Book Antiqua" w:cs="宋体"/>
          <w:sz w:val="24"/>
          <w:szCs w:val="24"/>
          <w:lang w:eastAsia="zh-CN"/>
        </w:rPr>
        <w:t xml:space="preserve"> 2011; </w:t>
      </w:r>
      <w:r w:rsidRPr="003A41F7">
        <w:rPr>
          <w:rFonts w:ascii="Book Antiqua" w:eastAsia="宋体" w:hAnsi="Book Antiqua" w:cs="宋体"/>
          <w:b/>
          <w:bCs/>
          <w:sz w:val="24"/>
          <w:szCs w:val="24"/>
          <w:lang w:eastAsia="zh-CN"/>
        </w:rPr>
        <w:t>26</w:t>
      </w:r>
      <w:r w:rsidRPr="003A41F7">
        <w:rPr>
          <w:rFonts w:ascii="Book Antiqua" w:eastAsia="宋体" w:hAnsi="Book Antiqua" w:cs="宋体"/>
          <w:sz w:val="24"/>
          <w:szCs w:val="24"/>
          <w:lang w:eastAsia="zh-CN"/>
        </w:rPr>
        <w:t>: 661-669 [PMID: 21495075 DOI: 10.1002/gps.2572]</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59 </w:t>
      </w:r>
      <w:r w:rsidRPr="003A41F7">
        <w:rPr>
          <w:rFonts w:ascii="Book Antiqua" w:eastAsia="宋体" w:hAnsi="Book Antiqua" w:cs="宋体"/>
          <w:b/>
          <w:bCs/>
          <w:sz w:val="24"/>
          <w:szCs w:val="24"/>
          <w:lang w:eastAsia="zh-CN"/>
        </w:rPr>
        <w:t>Peila R</w:t>
      </w:r>
      <w:r w:rsidRPr="003A41F7">
        <w:rPr>
          <w:rFonts w:ascii="Book Antiqua" w:eastAsia="宋体" w:hAnsi="Book Antiqua" w:cs="宋体"/>
          <w:sz w:val="24"/>
          <w:szCs w:val="24"/>
          <w:lang w:eastAsia="zh-CN"/>
        </w:rPr>
        <w:t xml:space="preserve">, White LR, Masaki K, Petrovitch H, Launer LJ. Reducing the risk of dementia: efficacy of long-term treatment of hypertension.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2006; </w:t>
      </w:r>
      <w:r w:rsidRPr="003A41F7">
        <w:rPr>
          <w:rFonts w:ascii="Book Antiqua" w:eastAsia="宋体" w:hAnsi="Book Antiqua" w:cs="宋体"/>
          <w:b/>
          <w:bCs/>
          <w:sz w:val="24"/>
          <w:szCs w:val="24"/>
          <w:lang w:eastAsia="zh-CN"/>
        </w:rPr>
        <w:t>37</w:t>
      </w:r>
      <w:r w:rsidRPr="003A41F7">
        <w:rPr>
          <w:rFonts w:ascii="Book Antiqua" w:eastAsia="宋体" w:hAnsi="Book Antiqua" w:cs="宋体"/>
          <w:sz w:val="24"/>
          <w:szCs w:val="24"/>
          <w:lang w:eastAsia="zh-CN"/>
        </w:rPr>
        <w:t>: 1165-1170 [PMID: 16601212 DOI: 10.1161/01.STR.0000217653.01615.93]</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60 </w:t>
      </w:r>
      <w:r w:rsidRPr="003A41F7">
        <w:rPr>
          <w:rFonts w:ascii="Book Antiqua" w:eastAsia="宋体" w:hAnsi="Book Antiqua" w:cs="宋体"/>
          <w:b/>
          <w:bCs/>
          <w:sz w:val="24"/>
          <w:szCs w:val="24"/>
          <w:lang w:eastAsia="zh-CN"/>
        </w:rPr>
        <w:t>Haag MD</w:t>
      </w:r>
      <w:r w:rsidRPr="003A41F7">
        <w:rPr>
          <w:rFonts w:ascii="Book Antiqua" w:eastAsia="宋体" w:hAnsi="Book Antiqua" w:cs="宋体"/>
          <w:sz w:val="24"/>
          <w:szCs w:val="24"/>
          <w:lang w:eastAsia="zh-CN"/>
        </w:rPr>
        <w:t xml:space="preserve">, Hofman A, Koudstaal PJ, Breteler MM, Stricker BH. Duration of antihypertensive drug use and risk of dementia: A prospective cohort study.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2009; </w:t>
      </w:r>
      <w:r w:rsidRPr="003A41F7">
        <w:rPr>
          <w:rFonts w:ascii="Book Antiqua" w:eastAsia="宋体" w:hAnsi="Book Antiqua" w:cs="宋体"/>
          <w:b/>
          <w:bCs/>
          <w:sz w:val="24"/>
          <w:szCs w:val="24"/>
          <w:lang w:eastAsia="zh-CN"/>
        </w:rPr>
        <w:t>72</w:t>
      </w:r>
      <w:r w:rsidRPr="003A41F7">
        <w:rPr>
          <w:rFonts w:ascii="Book Antiqua" w:eastAsia="宋体" w:hAnsi="Book Antiqua" w:cs="宋体"/>
          <w:sz w:val="24"/>
          <w:szCs w:val="24"/>
          <w:lang w:eastAsia="zh-CN"/>
        </w:rPr>
        <w:t>: 1727-1734 [PMID: 19228584 DOI: 10.1212/01.wnl.0000345062.86148.3f]</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61 </w:t>
      </w:r>
      <w:r w:rsidRPr="003A41F7">
        <w:rPr>
          <w:rFonts w:ascii="Book Antiqua" w:eastAsia="宋体" w:hAnsi="Book Antiqua" w:cs="宋体"/>
          <w:b/>
          <w:bCs/>
          <w:sz w:val="24"/>
          <w:szCs w:val="24"/>
          <w:lang w:eastAsia="zh-CN"/>
        </w:rPr>
        <w:t>Gelber RP</w:t>
      </w:r>
      <w:r w:rsidRPr="003A41F7">
        <w:rPr>
          <w:rFonts w:ascii="Book Antiqua" w:eastAsia="宋体" w:hAnsi="Book Antiqua" w:cs="宋体"/>
          <w:sz w:val="24"/>
          <w:szCs w:val="24"/>
          <w:lang w:eastAsia="zh-CN"/>
        </w:rPr>
        <w:t xml:space="preserve">, Ross GW, Petrovitch H, Masaki KH, Launer LJ, White LR. Antihypertensive medication use and risk of cognitive impairment: the Honolulu-Asia Aging Study. </w:t>
      </w:r>
      <w:r w:rsidRPr="003A41F7">
        <w:rPr>
          <w:rFonts w:ascii="Book Antiqua" w:eastAsia="宋体" w:hAnsi="Book Antiqua" w:cs="宋体"/>
          <w:i/>
          <w:iCs/>
          <w:sz w:val="24"/>
          <w:szCs w:val="24"/>
          <w:lang w:eastAsia="zh-CN"/>
        </w:rPr>
        <w:t>Neurology</w:t>
      </w:r>
      <w:r w:rsidRPr="003A41F7">
        <w:rPr>
          <w:rFonts w:ascii="Book Antiqua" w:eastAsia="宋体" w:hAnsi="Book Antiqua" w:cs="宋体"/>
          <w:sz w:val="24"/>
          <w:szCs w:val="24"/>
          <w:lang w:eastAsia="zh-CN"/>
        </w:rPr>
        <w:t xml:space="preserve"> 2013; </w:t>
      </w:r>
      <w:r w:rsidRPr="003A41F7">
        <w:rPr>
          <w:rFonts w:ascii="Book Antiqua" w:eastAsia="宋体" w:hAnsi="Book Antiqua" w:cs="宋体"/>
          <w:b/>
          <w:bCs/>
          <w:sz w:val="24"/>
          <w:szCs w:val="24"/>
          <w:lang w:eastAsia="zh-CN"/>
        </w:rPr>
        <w:t>81</w:t>
      </w:r>
      <w:r w:rsidRPr="003A41F7">
        <w:rPr>
          <w:rFonts w:ascii="Book Antiqua" w:eastAsia="宋体" w:hAnsi="Book Antiqua" w:cs="宋体"/>
          <w:sz w:val="24"/>
          <w:szCs w:val="24"/>
          <w:lang w:eastAsia="zh-CN"/>
        </w:rPr>
        <w:t>: 888-895 [PMID: 23911753 DOI: 10.1212/WNL.0b013e3182a351d4]</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62 </w:t>
      </w:r>
      <w:r w:rsidRPr="003A41F7">
        <w:rPr>
          <w:rFonts w:ascii="Book Antiqua" w:eastAsia="宋体" w:hAnsi="Book Antiqua" w:cs="宋体"/>
          <w:b/>
          <w:bCs/>
          <w:sz w:val="24"/>
          <w:szCs w:val="24"/>
          <w:lang w:eastAsia="zh-CN"/>
        </w:rPr>
        <w:t>Hajjar I</w:t>
      </w:r>
      <w:r w:rsidRPr="003A41F7">
        <w:rPr>
          <w:rFonts w:ascii="Book Antiqua" w:eastAsia="宋体" w:hAnsi="Book Antiqua" w:cs="宋体"/>
          <w:sz w:val="24"/>
          <w:szCs w:val="24"/>
          <w:lang w:eastAsia="zh-CN"/>
        </w:rPr>
        <w:t xml:space="preserve">, Hart M, Chen YL, Mack W, Milberg W, Chui H, Lipsitz L. Effect of antihypertensive therapy on cognitive function in early executive cognitive impairment: a double-blind randomized clinical trial. </w:t>
      </w:r>
      <w:r w:rsidRPr="003A41F7">
        <w:rPr>
          <w:rFonts w:ascii="Book Antiqua" w:eastAsia="宋体" w:hAnsi="Book Antiqua" w:cs="宋体"/>
          <w:i/>
          <w:iCs/>
          <w:sz w:val="24"/>
          <w:szCs w:val="24"/>
          <w:lang w:eastAsia="zh-CN"/>
        </w:rPr>
        <w:t>Arch Intern Med</w:t>
      </w:r>
      <w:r w:rsidRPr="003A41F7">
        <w:rPr>
          <w:rFonts w:ascii="Book Antiqua" w:eastAsia="宋体" w:hAnsi="Book Antiqua" w:cs="宋体"/>
          <w:sz w:val="24"/>
          <w:szCs w:val="24"/>
          <w:lang w:eastAsia="zh-CN"/>
        </w:rPr>
        <w:t xml:space="preserve"> 2012; </w:t>
      </w:r>
      <w:r w:rsidRPr="003A41F7">
        <w:rPr>
          <w:rFonts w:ascii="Book Antiqua" w:eastAsia="宋体" w:hAnsi="Book Antiqua" w:cs="宋体"/>
          <w:b/>
          <w:bCs/>
          <w:sz w:val="24"/>
          <w:szCs w:val="24"/>
          <w:lang w:eastAsia="zh-CN"/>
        </w:rPr>
        <w:t>172</w:t>
      </w:r>
      <w:r w:rsidRPr="003A41F7">
        <w:rPr>
          <w:rFonts w:ascii="Book Antiqua" w:eastAsia="宋体" w:hAnsi="Book Antiqua" w:cs="宋体"/>
          <w:sz w:val="24"/>
          <w:szCs w:val="24"/>
          <w:lang w:eastAsia="zh-CN"/>
        </w:rPr>
        <w:t>: 442-444 [PMID: 22412114 DOI: 10.1001/archinternmed.2011.1391]</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63 </w:t>
      </w:r>
      <w:r w:rsidRPr="003A41F7">
        <w:rPr>
          <w:rFonts w:ascii="Book Antiqua" w:eastAsia="宋体" w:hAnsi="Book Antiqua" w:cs="宋体"/>
          <w:b/>
          <w:bCs/>
          <w:sz w:val="24"/>
          <w:szCs w:val="24"/>
          <w:lang w:eastAsia="zh-CN"/>
        </w:rPr>
        <w:t>Dichgans M</w:t>
      </w:r>
      <w:r w:rsidRPr="003A41F7">
        <w:rPr>
          <w:rFonts w:ascii="Book Antiqua" w:eastAsia="宋体" w:hAnsi="Book Antiqua" w:cs="宋体"/>
          <w:sz w:val="24"/>
          <w:szCs w:val="24"/>
          <w:lang w:eastAsia="zh-CN"/>
        </w:rPr>
        <w:t xml:space="preserve">, Zietemann V. Prevention of vascular cognitive impairment. </w:t>
      </w:r>
      <w:r w:rsidRPr="003A41F7">
        <w:rPr>
          <w:rFonts w:ascii="Book Antiqua" w:eastAsia="宋体" w:hAnsi="Book Antiqua" w:cs="宋体"/>
          <w:i/>
          <w:iCs/>
          <w:sz w:val="24"/>
          <w:szCs w:val="24"/>
          <w:lang w:eastAsia="zh-CN"/>
        </w:rPr>
        <w:t>Stroke</w:t>
      </w:r>
      <w:r w:rsidRPr="003A41F7">
        <w:rPr>
          <w:rFonts w:ascii="Book Antiqua" w:eastAsia="宋体" w:hAnsi="Book Antiqua" w:cs="宋体"/>
          <w:sz w:val="24"/>
          <w:szCs w:val="24"/>
          <w:lang w:eastAsia="zh-CN"/>
        </w:rPr>
        <w:t xml:space="preserve"> 2012; </w:t>
      </w:r>
      <w:r w:rsidRPr="003A41F7">
        <w:rPr>
          <w:rFonts w:ascii="Book Antiqua" w:eastAsia="宋体" w:hAnsi="Book Antiqua" w:cs="宋体"/>
          <w:b/>
          <w:bCs/>
          <w:sz w:val="24"/>
          <w:szCs w:val="24"/>
          <w:lang w:eastAsia="zh-CN"/>
        </w:rPr>
        <w:t>43</w:t>
      </w:r>
      <w:r w:rsidRPr="003A41F7">
        <w:rPr>
          <w:rFonts w:ascii="Book Antiqua" w:eastAsia="宋体" w:hAnsi="Book Antiqua" w:cs="宋体"/>
          <w:sz w:val="24"/>
          <w:szCs w:val="24"/>
          <w:lang w:eastAsia="zh-CN"/>
        </w:rPr>
        <w:t>: 3137-3146 [PMID: 22935401 DO</w:t>
      </w:r>
      <w:r w:rsidR="009E57C5">
        <w:rPr>
          <w:rFonts w:ascii="Book Antiqua" w:eastAsia="宋体" w:hAnsi="Book Antiqua" w:cs="宋体"/>
          <w:sz w:val="24"/>
          <w:szCs w:val="24"/>
          <w:lang w:eastAsia="zh-CN"/>
        </w:rPr>
        <w:t>I: 10.1161/STROKEAHA.112.651778</w:t>
      </w:r>
      <w:r w:rsidRPr="003A41F7">
        <w:rPr>
          <w:rFonts w:ascii="Book Antiqua" w:eastAsia="宋体" w:hAnsi="Book Antiqua" w:cs="宋体"/>
          <w:sz w:val="24"/>
          <w:szCs w:val="24"/>
          <w:lang w:eastAsia="zh-CN"/>
        </w:rPr>
        <w:t>]</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64 </w:t>
      </w:r>
      <w:r w:rsidRPr="003A41F7">
        <w:rPr>
          <w:rFonts w:ascii="Book Antiqua" w:eastAsia="宋体" w:hAnsi="Book Antiqua" w:cs="宋体"/>
          <w:b/>
          <w:bCs/>
          <w:sz w:val="24"/>
          <w:szCs w:val="24"/>
          <w:lang w:eastAsia="zh-CN"/>
        </w:rPr>
        <w:t>Tzourio C</w:t>
      </w:r>
      <w:r w:rsidRPr="003A41F7">
        <w:rPr>
          <w:rFonts w:ascii="Book Antiqua" w:eastAsia="宋体" w:hAnsi="Book Antiqua" w:cs="宋体"/>
          <w:sz w:val="24"/>
          <w:szCs w:val="24"/>
          <w:lang w:eastAsia="zh-CN"/>
        </w:rPr>
        <w:t xml:space="preserve">, Anderson C, Chapman N, Woodward M, Neal B, MacMahon S, Chalmers J. Effects of blood pressure lowering with perindopril and indapamide therapy on dementia and cognitive decline in patients with cerebrovascular disease. </w:t>
      </w:r>
      <w:r w:rsidRPr="003A41F7">
        <w:rPr>
          <w:rFonts w:ascii="Book Antiqua" w:eastAsia="宋体" w:hAnsi="Book Antiqua" w:cs="宋体"/>
          <w:i/>
          <w:iCs/>
          <w:sz w:val="24"/>
          <w:szCs w:val="24"/>
          <w:lang w:eastAsia="zh-CN"/>
        </w:rPr>
        <w:lastRenderedPageBreak/>
        <w:t>Arch Intern Med</w:t>
      </w:r>
      <w:r w:rsidRPr="003A41F7">
        <w:rPr>
          <w:rFonts w:ascii="Book Antiqua" w:eastAsia="宋体" w:hAnsi="Book Antiqua" w:cs="宋体"/>
          <w:sz w:val="24"/>
          <w:szCs w:val="24"/>
          <w:lang w:eastAsia="zh-CN"/>
        </w:rPr>
        <w:t xml:space="preserve"> 2003; </w:t>
      </w:r>
      <w:r w:rsidRPr="003A41F7">
        <w:rPr>
          <w:rFonts w:ascii="Book Antiqua" w:eastAsia="宋体" w:hAnsi="Book Antiqua" w:cs="宋体"/>
          <w:b/>
          <w:bCs/>
          <w:sz w:val="24"/>
          <w:szCs w:val="24"/>
          <w:lang w:eastAsia="zh-CN"/>
        </w:rPr>
        <w:t>163</w:t>
      </w:r>
      <w:r w:rsidRPr="003A41F7">
        <w:rPr>
          <w:rFonts w:ascii="Book Antiqua" w:eastAsia="宋体" w:hAnsi="Book Antiqua" w:cs="宋体"/>
          <w:sz w:val="24"/>
          <w:szCs w:val="24"/>
          <w:lang w:eastAsia="zh-CN"/>
        </w:rPr>
        <w:t>: 1069-1075 [PMID: 12742805 DOI: 10.1001/archinte.163.9.1069]</w:t>
      </w:r>
    </w:p>
    <w:p w:rsidR="003A41F7" w:rsidRPr="003A41F7" w:rsidRDefault="003A41F7" w:rsidP="003A41F7">
      <w:pPr>
        <w:spacing w:after="0" w:line="360" w:lineRule="auto"/>
        <w:jc w:val="both"/>
        <w:rPr>
          <w:rFonts w:ascii="Book Antiqua" w:eastAsia="宋体" w:hAnsi="Book Antiqua" w:cs="宋体"/>
          <w:sz w:val="24"/>
          <w:szCs w:val="24"/>
          <w:lang w:eastAsia="zh-CN"/>
        </w:rPr>
      </w:pPr>
      <w:r w:rsidRPr="003A41F7">
        <w:rPr>
          <w:rFonts w:ascii="Book Antiqua" w:eastAsia="宋体" w:hAnsi="Book Antiqua" w:cs="宋体"/>
          <w:sz w:val="24"/>
          <w:szCs w:val="24"/>
          <w:lang w:eastAsia="zh-CN"/>
        </w:rPr>
        <w:t xml:space="preserve">65 </w:t>
      </w:r>
      <w:r w:rsidRPr="003A41F7">
        <w:rPr>
          <w:rFonts w:ascii="Book Antiqua" w:eastAsia="宋体" w:hAnsi="Book Antiqua" w:cs="宋体"/>
          <w:b/>
          <w:bCs/>
          <w:sz w:val="24"/>
          <w:szCs w:val="24"/>
          <w:lang w:eastAsia="zh-CN"/>
        </w:rPr>
        <w:t>Dufouil C</w:t>
      </w:r>
      <w:r w:rsidRPr="003A41F7">
        <w:rPr>
          <w:rFonts w:ascii="Book Antiqua" w:eastAsia="宋体" w:hAnsi="Book Antiqua" w:cs="宋体"/>
          <w:sz w:val="24"/>
          <w:szCs w:val="24"/>
          <w:lang w:eastAsia="zh-CN"/>
        </w:rPr>
        <w:t xml:space="preserve">, Chalmers J, Coskun O, Besançon V, Bousser MG, Guillon P, MacMahon S, Mazoyer B, Neal B, Woodward M, Tzourio-Mazoyer N, Tzourio C. Effects of blood pressure lowering on cerebral white matter hyperintensities in patients with stroke: the PROGRESS (Perindopril Protection Against Recurrent Stroke Study) Magnetic Resonance Imaging Substudy. </w:t>
      </w:r>
      <w:r w:rsidRPr="003A41F7">
        <w:rPr>
          <w:rFonts w:ascii="Book Antiqua" w:eastAsia="宋体" w:hAnsi="Book Antiqua" w:cs="宋体"/>
          <w:i/>
          <w:iCs/>
          <w:sz w:val="24"/>
          <w:szCs w:val="24"/>
          <w:lang w:eastAsia="zh-CN"/>
        </w:rPr>
        <w:t>Circulation</w:t>
      </w:r>
      <w:r w:rsidRPr="003A41F7">
        <w:rPr>
          <w:rFonts w:ascii="Book Antiqua" w:eastAsia="宋体" w:hAnsi="Book Antiqua" w:cs="宋体"/>
          <w:sz w:val="24"/>
          <w:szCs w:val="24"/>
          <w:lang w:eastAsia="zh-CN"/>
        </w:rPr>
        <w:t xml:space="preserve"> 2005; </w:t>
      </w:r>
      <w:r w:rsidRPr="003A41F7">
        <w:rPr>
          <w:rFonts w:ascii="Book Antiqua" w:eastAsia="宋体" w:hAnsi="Book Antiqua" w:cs="宋体"/>
          <w:b/>
          <w:bCs/>
          <w:sz w:val="24"/>
          <w:szCs w:val="24"/>
          <w:lang w:eastAsia="zh-CN"/>
        </w:rPr>
        <w:t>112</w:t>
      </w:r>
      <w:r w:rsidRPr="003A41F7">
        <w:rPr>
          <w:rFonts w:ascii="Book Antiqua" w:eastAsia="宋体" w:hAnsi="Book Antiqua" w:cs="宋体"/>
          <w:sz w:val="24"/>
          <w:szCs w:val="24"/>
          <w:lang w:eastAsia="zh-CN"/>
        </w:rPr>
        <w:t>: 1644-1650 [PMID: 16145004 DOI: 10.1161/CIRCULATIONAHA.104.501163]</w:t>
      </w:r>
    </w:p>
    <w:p w:rsidR="00397A7D" w:rsidRPr="003A41F7" w:rsidRDefault="00397A7D" w:rsidP="003A41F7">
      <w:pPr>
        <w:pStyle w:val="timesheading"/>
        <w:spacing w:before="0" w:line="360" w:lineRule="auto"/>
        <w:jc w:val="both"/>
        <w:outlineLvl w:val="9"/>
        <w:rPr>
          <w:rFonts w:ascii="Book Antiqua" w:eastAsia="宋体" w:hAnsi="Book Antiqua"/>
          <w:b/>
          <w:szCs w:val="24"/>
          <w:lang w:eastAsia="zh-CN"/>
        </w:rPr>
      </w:pPr>
    </w:p>
    <w:p w:rsidR="00397A7D" w:rsidRPr="009E57C5" w:rsidRDefault="00397A7D" w:rsidP="009E57C5">
      <w:pPr>
        <w:pStyle w:val="timesheading"/>
        <w:spacing w:before="0" w:line="360" w:lineRule="auto"/>
        <w:jc w:val="right"/>
        <w:outlineLvl w:val="9"/>
        <w:rPr>
          <w:rFonts w:ascii="Book Antiqua" w:eastAsia="宋体" w:hAnsi="Book Antiqua"/>
          <w:b/>
          <w:szCs w:val="24"/>
          <w:lang w:eastAsia="zh-CN"/>
        </w:rPr>
      </w:pPr>
      <w:r w:rsidRPr="009E57C5">
        <w:rPr>
          <w:rFonts w:ascii="Book Antiqua" w:hAnsi="Book Antiqua"/>
          <w:b/>
          <w:szCs w:val="24"/>
        </w:rPr>
        <w:t xml:space="preserve">P-Reviewer: </w:t>
      </w:r>
      <w:r w:rsidR="00BD3CA1" w:rsidRPr="009E57C5">
        <w:rPr>
          <w:rFonts w:ascii="Book Antiqua" w:hAnsi="Book Antiqua" w:cs="Tahoma"/>
          <w:color w:val="000000"/>
          <w:szCs w:val="24"/>
        </w:rPr>
        <w:t>Jeong</w:t>
      </w:r>
      <w:r w:rsidR="00BD3CA1" w:rsidRPr="009E57C5">
        <w:rPr>
          <w:rFonts w:ascii="Book Antiqua" w:eastAsia="宋体" w:hAnsi="Book Antiqua" w:cs="Tahoma"/>
          <w:color w:val="000000"/>
          <w:szCs w:val="24"/>
          <w:lang w:eastAsia="zh-CN"/>
        </w:rPr>
        <w:t xml:space="preserve"> Y, </w:t>
      </w:r>
      <w:r w:rsidR="00BD3CA1" w:rsidRPr="009E57C5">
        <w:rPr>
          <w:rFonts w:ascii="Book Antiqua" w:hAnsi="Book Antiqua" w:cs="Tahoma"/>
          <w:color w:val="000000"/>
          <w:szCs w:val="24"/>
        </w:rPr>
        <w:t>Su</w:t>
      </w:r>
      <w:r w:rsidR="00BD3CA1" w:rsidRPr="009E57C5">
        <w:rPr>
          <w:rFonts w:ascii="Book Antiqua" w:eastAsia="宋体" w:hAnsi="Book Antiqua" w:cs="Tahoma"/>
          <w:color w:val="000000"/>
          <w:szCs w:val="24"/>
          <w:lang w:eastAsia="zh-CN"/>
        </w:rPr>
        <w:t xml:space="preserve"> H, </w:t>
      </w:r>
      <w:r w:rsidR="00BD3CA1" w:rsidRPr="009E57C5">
        <w:rPr>
          <w:rFonts w:ascii="Book Antiqua" w:hAnsi="Book Antiqua" w:cs="Tahoma"/>
          <w:color w:val="000000"/>
          <w:szCs w:val="24"/>
        </w:rPr>
        <w:t>Trkulja</w:t>
      </w:r>
      <w:r w:rsidR="00BD3CA1" w:rsidRPr="009E57C5">
        <w:rPr>
          <w:rFonts w:ascii="Book Antiqua" w:eastAsia="宋体" w:hAnsi="Book Antiqua" w:cs="Tahoma"/>
          <w:color w:val="000000"/>
          <w:szCs w:val="24"/>
          <w:lang w:eastAsia="zh-CN"/>
        </w:rPr>
        <w:t xml:space="preserve"> V </w:t>
      </w:r>
      <w:r w:rsidRPr="009E57C5">
        <w:rPr>
          <w:rFonts w:ascii="Book Antiqua" w:hAnsi="Book Antiqua"/>
          <w:b/>
          <w:szCs w:val="24"/>
        </w:rPr>
        <w:t xml:space="preserve">S-Editor: </w:t>
      </w:r>
      <w:r w:rsidRPr="009E57C5">
        <w:rPr>
          <w:rFonts w:ascii="Book Antiqua" w:hAnsi="Book Antiqua"/>
          <w:szCs w:val="24"/>
        </w:rPr>
        <w:t>Ji FF</w:t>
      </w:r>
      <w:r w:rsidRPr="009E57C5">
        <w:rPr>
          <w:rFonts w:ascii="Book Antiqua" w:hAnsi="Book Antiqua"/>
          <w:b/>
          <w:szCs w:val="24"/>
        </w:rPr>
        <w:t xml:space="preserve"> L-Editor: E-Editor:</w:t>
      </w:r>
    </w:p>
    <w:p w:rsidR="005B3DC6" w:rsidRDefault="005B3DC6">
      <w:pPr>
        <w:rPr>
          <w:rFonts w:ascii="Book Antiqua" w:eastAsiaTheme="majorEastAsia" w:hAnsi="Book Antiqua" w:cstheme="majorBidi"/>
          <w:b/>
          <w:sz w:val="24"/>
          <w:szCs w:val="24"/>
        </w:rPr>
      </w:pPr>
      <w:r>
        <w:rPr>
          <w:rFonts w:ascii="Book Antiqua" w:hAnsi="Book Antiqua"/>
          <w:b/>
          <w:szCs w:val="24"/>
        </w:rPr>
        <w:br w:type="page"/>
      </w:r>
    </w:p>
    <w:tbl>
      <w:tblPr>
        <w:tblW w:w="129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00"/>
        <w:gridCol w:w="2208"/>
        <w:gridCol w:w="1807"/>
        <w:gridCol w:w="1200"/>
        <w:gridCol w:w="5685"/>
      </w:tblGrid>
      <w:tr w:rsidR="005B3DC6" w:rsidRPr="005B3DC6" w:rsidTr="005B3DC6">
        <w:trPr>
          <w:trHeight w:val="270"/>
        </w:trPr>
        <w:tc>
          <w:tcPr>
            <w:tcW w:w="12980" w:type="dxa"/>
            <w:gridSpan w:val="6"/>
            <w:shd w:val="clear" w:color="auto" w:fill="auto"/>
            <w:noWrap/>
            <w:hideMark/>
          </w:tcPr>
          <w:p w:rsidR="005B3DC6" w:rsidRPr="005B3DC6" w:rsidRDefault="005B3DC6" w:rsidP="005B3DC6">
            <w:pPr>
              <w:spacing w:after="0" w:line="360" w:lineRule="auto"/>
              <w:jc w:val="both"/>
              <w:rPr>
                <w:rFonts w:ascii="Book Antiqua" w:eastAsia="宋体" w:hAnsi="Book Antiqua" w:cs="宋体"/>
                <w:b/>
                <w:color w:val="000000"/>
                <w:sz w:val="24"/>
                <w:szCs w:val="24"/>
                <w:lang w:eastAsia="zh-CN"/>
              </w:rPr>
            </w:pPr>
            <w:r w:rsidRPr="005B3DC6">
              <w:rPr>
                <w:rFonts w:ascii="Book Antiqua" w:eastAsia="宋体" w:hAnsi="Book Antiqua" w:cs="宋体"/>
                <w:b/>
                <w:color w:val="000000"/>
                <w:sz w:val="24"/>
                <w:szCs w:val="24"/>
                <w:lang w:eastAsia="zh-CN"/>
              </w:rPr>
              <w:lastRenderedPageBreak/>
              <w:t xml:space="preserve">Table </w:t>
            </w:r>
            <w:r w:rsidRPr="005B3DC6">
              <w:rPr>
                <w:rFonts w:ascii="Book Antiqua" w:eastAsia="宋体" w:hAnsi="Book Antiqua" w:cs="宋体" w:hint="eastAsia"/>
                <w:b/>
                <w:color w:val="000000"/>
                <w:sz w:val="24"/>
                <w:szCs w:val="24"/>
                <w:lang w:eastAsia="zh-CN"/>
              </w:rPr>
              <w:t>1</w:t>
            </w:r>
            <w:r w:rsidRPr="005B3DC6">
              <w:rPr>
                <w:rFonts w:ascii="Book Antiqua" w:eastAsia="宋体" w:hAnsi="Book Antiqua" w:cs="宋体"/>
                <w:b/>
                <w:color w:val="000000"/>
                <w:sz w:val="24"/>
                <w:szCs w:val="24"/>
                <w:lang w:eastAsia="zh-CN"/>
              </w:rPr>
              <w:t xml:space="preserve"> Research studies on antihypertensive use and cognitive impairment</w:t>
            </w:r>
          </w:p>
        </w:tc>
      </w:tr>
      <w:tr w:rsidR="005B3DC6" w:rsidRPr="005B3DC6" w:rsidTr="005B3DC6">
        <w:trPr>
          <w:trHeight w:val="630"/>
        </w:trPr>
        <w:tc>
          <w:tcPr>
            <w:tcW w:w="108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Pr>
                <w:rFonts w:ascii="Book Antiqua" w:eastAsia="宋体" w:hAnsi="Book Antiqua" w:cs="宋体" w:hint="eastAsia"/>
                <w:color w:val="000000"/>
                <w:sz w:val="15"/>
                <w:szCs w:val="15"/>
                <w:lang w:eastAsia="zh-CN"/>
              </w:rPr>
              <w:t>R</w:t>
            </w:r>
            <w:r>
              <w:rPr>
                <w:rFonts w:ascii="Book Antiqua" w:eastAsia="宋体" w:hAnsi="Book Antiqua" w:cs="宋体"/>
                <w:color w:val="000000"/>
                <w:sz w:val="15"/>
                <w:szCs w:val="15"/>
                <w:lang w:eastAsia="zh-CN"/>
              </w:rPr>
              <w:t>ef.</w:t>
            </w:r>
          </w:p>
        </w:tc>
        <w:tc>
          <w:tcPr>
            <w:tcW w:w="100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Sample size</w:t>
            </w:r>
          </w:p>
        </w:tc>
        <w:tc>
          <w:tcPr>
            <w:tcW w:w="2208"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Treatment option</w:t>
            </w:r>
          </w:p>
        </w:tc>
        <w:tc>
          <w:tcPr>
            <w:tcW w:w="1807"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Primary outcome</w:t>
            </w:r>
          </w:p>
        </w:tc>
        <w:tc>
          <w:tcPr>
            <w:tcW w:w="120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Treatment period</w:t>
            </w:r>
          </w:p>
        </w:tc>
        <w:tc>
          <w:tcPr>
            <w:tcW w:w="5685" w:type="dxa"/>
            <w:shd w:val="clear" w:color="auto" w:fill="auto"/>
            <w:noWrap/>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Result</w:t>
            </w:r>
          </w:p>
        </w:tc>
      </w:tr>
      <w:tr w:rsidR="005B3DC6" w:rsidRPr="005B3DC6" w:rsidTr="005B3DC6">
        <w:trPr>
          <w:trHeight w:val="6690"/>
        </w:trPr>
        <w:tc>
          <w:tcPr>
            <w:tcW w:w="108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Tzourio </w:t>
            </w:r>
            <w:r>
              <w:rPr>
                <w:rFonts w:ascii="Book Antiqua" w:eastAsia="宋体" w:hAnsi="Book Antiqua" w:cs="宋体" w:hint="eastAsia"/>
                <w:i/>
                <w:color w:val="000000"/>
                <w:sz w:val="15"/>
                <w:szCs w:val="15"/>
                <w:lang w:eastAsia="zh-CN"/>
              </w:rPr>
              <w:t>et al</w:t>
            </w:r>
            <w:r>
              <w:rPr>
                <w:rFonts w:ascii="Book Antiqua" w:eastAsia="宋体" w:hAnsi="Book Antiqua" w:cs="宋体" w:hint="eastAsia"/>
                <w:color w:val="000000"/>
                <w:sz w:val="15"/>
                <w:szCs w:val="15"/>
                <w:vertAlign w:val="superscript"/>
                <w:lang w:eastAsia="zh-CN"/>
              </w:rPr>
              <w:t>[64]</w:t>
            </w:r>
          </w:p>
        </w:tc>
        <w:tc>
          <w:tcPr>
            <w:tcW w:w="1000" w:type="dxa"/>
            <w:shd w:val="clear" w:color="auto" w:fill="auto"/>
            <w:noWrap/>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Pr>
                <w:rFonts w:ascii="Book Antiqua" w:eastAsia="宋体" w:hAnsi="Book Antiqua" w:cs="宋体"/>
                <w:color w:val="000000"/>
                <w:sz w:val="15"/>
                <w:szCs w:val="15"/>
                <w:lang w:eastAsia="zh-CN"/>
              </w:rPr>
              <w:t>6</w:t>
            </w:r>
            <w:r w:rsidRPr="005B3DC6">
              <w:rPr>
                <w:rFonts w:ascii="Book Antiqua" w:eastAsia="宋体" w:hAnsi="Book Antiqua" w:cs="宋体"/>
                <w:color w:val="000000"/>
                <w:sz w:val="15"/>
                <w:szCs w:val="15"/>
                <w:lang w:eastAsia="zh-CN"/>
              </w:rPr>
              <w:t>108</w:t>
            </w:r>
          </w:p>
        </w:tc>
        <w:tc>
          <w:tcPr>
            <w:tcW w:w="2208"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Participants were assigned to either active treatment (perindopril and ind</w:t>
            </w:r>
            <w:r w:rsidR="00406736">
              <w:rPr>
                <w:rFonts w:ascii="Book Antiqua" w:eastAsia="宋体" w:hAnsi="Book Antiqua" w:cs="宋体"/>
                <w:color w:val="000000"/>
                <w:sz w:val="15"/>
                <w:szCs w:val="15"/>
                <w:lang w:eastAsia="zh-CN"/>
              </w:rPr>
              <w:t>apamide) or matching placebo(s)</w:t>
            </w:r>
          </w:p>
        </w:tc>
        <w:tc>
          <w:tcPr>
            <w:tcW w:w="1807"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Dementia (using DSM-IV criteria) and cognitive decline (a decline of 3 or more points in the Mini-Mental State Examination score</w:t>
            </w:r>
          </w:p>
        </w:tc>
        <w:tc>
          <w:tcPr>
            <w:tcW w:w="1200" w:type="dxa"/>
            <w:shd w:val="clear" w:color="auto" w:fill="auto"/>
            <w:noWrap/>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3.9</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yr</w:t>
            </w:r>
          </w:p>
        </w:tc>
        <w:tc>
          <w:tcPr>
            <w:tcW w:w="5685"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Dementia was documented in 193 (6.3%) of the 3051 randomized participants in the actively treated group and 217 (7.1%) of the 3054 randomized participants in the placebo group (relative risk reduction, 12% [95%</w:t>
            </w:r>
            <w:r w:rsidR="00406736">
              <w:rPr>
                <w:rFonts w:ascii="Book Antiqua" w:eastAsia="宋体" w:hAnsi="Book Antiqua" w:cs="宋体" w:hint="eastAsia"/>
                <w:color w:val="000000"/>
                <w:sz w:val="15"/>
                <w:szCs w:val="15"/>
                <w:lang w:eastAsia="zh-CN"/>
              </w:rPr>
              <w:t>CI:</w:t>
            </w:r>
            <w:r w:rsidRPr="005B3DC6">
              <w:rPr>
                <w:rFonts w:ascii="Book Antiqua" w:eastAsia="宋体" w:hAnsi="Book Antiqua" w:cs="宋体"/>
                <w:color w:val="000000"/>
                <w:sz w:val="15"/>
                <w:szCs w:val="15"/>
                <w:lang w:eastAsia="zh-CN"/>
              </w:rPr>
              <w:t xml:space="preserve"> -8% to 28%];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w:t>
            </w:r>
            <w:r w:rsidR="00406736">
              <w:rPr>
                <w:rFonts w:ascii="Book Antiqua" w:eastAsia="宋体" w:hAnsi="Book Antiqua" w:cs="宋体" w:hint="eastAsia"/>
                <w:color w:val="000000"/>
                <w:sz w:val="15"/>
                <w:szCs w:val="15"/>
                <w:lang w:eastAsia="zh-CN"/>
              </w:rPr>
              <w:t xml:space="preserve"> 0</w:t>
            </w:r>
            <w:r w:rsidRPr="005B3DC6">
              <w:rPr>
                <w:rFonts w:ascii="Book Antiqua" w:eastAsia="宋体" w:hAnsi="Book Antiqua" w:cs="宋体"/>
                <w:color w:val="000000"/>
                <w:sz w:val="15"/>
                <w:szCs w:val="15"/>
                <w:lang w:eastAsia="zh-CN"/>
              </w:rPr>
              <w:t>.2). Cognitive decline occurred in 9.1% of the actively treated group and 11.0% of the plac</w:t>
            </w:r>
            <w:r w:rsidR="00406736">
              <w:rPr>
                <w:rFonts w:ascii="Book Antiqua" w:eastAsia="宋体" w:hAnsi="Book Antiqua" w:cs="宋体"/>
                <w:color w:val="000000"/>
                <w:sz w:val="15"/>
                <w:szCs w:val="15"/>
                <w:lang w:eastAsia="zh-CN"/>
              </w:rPr>
              <w:t xml:space="preserve">ebo group </w:t>
            </w:r>
            <w:r w:rsidR="00406736">
              <w:rPr>
                <w:rFonts w:ascii="Book Antiqua" w:eastAsia="宋体" w:hAnsi="Book Antiqua" w:cs="宋体" w:hint="eastAsia"/>
                <w:color w:val="000000"/>
                <w:sz w:val="15"/>
                <w:szCs w:val="15"/>
                <w:lang w:eastAsia="zh-CN"/>
              </w:rPr>
              <w:t>[</w:t>
            </w:r>
            <w:r w:rsidR="00406736">
              <w:rPr>
                <w:rFonts w:ascii="Book Antiqua" w:eastAsia="宋体" w:hAnsi="Book Antiqua" w:cs="宋体"/>
                <w:color w:val="000000"/>
                <w:sz w:val="15"/>
                <w:szCs w:val="15"/>
                <w:lang w:eastAsia="zh-CN"/>
              </w:rPr>
              <w:t xml:space="preserve">risk reduction, 19% </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95%</w:t>
            </w:r>
            <w:r w:rsidR="00406736">
              <w:rPr>
                <w:rFonts w:ascii="Book Antiqua" w:eastAsia="宋体" w:hAnsi="Book Antiqua" w:cs="宋体" w:hint="eastAsia"/>
                <w:color w:val="000000"/>
                <w:sz w:val="15"/>
                <w:szCs w:val="15"/>
                <w:lang w:eastAsia="zh-CN"/>
              </w:rPr>
              <w:t>CI:</w:t>
            </w:r>
            <w:r w:rsidR="00406736">
              <w:rPr>
                <w:rFonts w:ascii="Book Antiqua" w:eastAsia="宋体" w:hAnsi="Book Antiqua" w:cs="宋体"/>
                <w:color w:val="000000"/>
                <w:sz w:val="15"/>
                <w:szCs w:val="15"/>
                <w:lang w:eastAsia="zh-CN"/>
              </w:rPr>
              <w:t xml:space="preserve"> 4% to 32%</w:t>
            </w:r>
            <w:r w:rsidR="00406736">
              <w:rPr>
                <w:rFonts w:ascii="Book Antiqua" w:eastAsia="宋体" w:hAnsi="Book Antiqua" w:cs="宋体" w:hint="eastAsia"/>
                <w:color w:val="000000"/>
                <w:sz w:val="15"/>
                <w:szCs w:val="15"/>
                <w:lang w:eastAsia="zh-CN"/>
              </w:rPr>
              <w:t>)</w:t>
            </w:r>
            <w:r w:rsidR="00406736">
              <w:rPr>
                <w:rFonts w:ascii="Book Antiqua" w:eastAsia="宋体" w:hAnsi="Book Antiqua" w:cs="宋体"/>
                <w:color w:val="000000"/>
                <w:sz w:val="15"/>
                <w:szCs w:val="15"/>
                <w:lang w:eastAsia="zh-CN"/>
              </w:rPr>
              <w:t xml:space="preserve">; </w:t>
            </w:r>
            <w:r w:rsidR="00406736" w:rsidRPr="00406736">
              <w:rPr>
                <w:rFonts w:ascii="Book Antiqua" w:eastAsia="宋体" w:hAnsi="Book Antiqua" w:cs="宋体"/>
                <w:i/>
                <w:color w:val="000000"/>
                <w:sz w:val="15"/>
                <w:szCs w:val="15"/>
                <w:lang w:eastAsia="zh-CN"/>
              </w:rPr>
              <w:t>P</w:t>
            </w:r>
            <w:r w:rsidR="00406736">
              <w:rPr>
                <w:rFonts w:ascii="Book Antiqua" w:eastAsia="宋体" w:hAnsi="Book Antiqua" w:cs="宋体"/>
                <w:color w:val="000000"/>
                <w:sz w:val="15"/>
                <w:szCs w:val="15"/>
                <w:lang w:eastAsia="zh-CN"/>
              </w:rPr>
              <w:t xml:space="preserve"> =</w:t>
            </w:r>
            <w:r w:rsidR="00406736">
              <w:rPr>
                <w:rFonts w:ascii="Book Antiqua" w:eastAsia="宋体" w:hAnsi="Book Antiqua" w:cs="宋体" w:hint="eastAsia"/>
                <w:color w:val="000000"/>
                <w:sz w:val="15"/>
                <w:szCs w:val="15"/>
                <w:lang w:eastAsia="zh-CN"/>
              </w:rPr>
              <w:t xml:space="preserve"> 0</w:t>
            </w:r>
            <w:r w:rsidR="00406736">
              <w:rPr>
                <w:rFonts w:ascii="Book Antiqua" w:eastAsia="宋体" w:hAnsi="Book Antiqua" w:cs="宋体"/>
                <w:color w:val="000000"/>
                <w:sz w:val="15"/>
                <w:szCs w:val="15"/>
                <w:lang w:eastAsia="zh-CN"/>
              </w:rPr>
              <w:t>.01</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 The risks of the composite outcomes of dementia with recurrent stroke and of cognitive decline with recurrent stroke were reduced by 34% (</w:t>
            </w:r>
            <w:r w:rsidR="00406736" w:rsidRPr="005B3DC6">
              <w:rPr>
                <w:rFonts w:ascii="Book Antiqua" w:eastAsia="宋体" w:hAnsi="Book Antiqua" w:cs="宋体"/>
                <w:color w:val="000000"/>
                <w:sz w:val="15"/>
                <w:szCs w:val="15"/>
                <w:lang w:eastAsia="zh-CN"/>
              </w:rPr>
              <w:t>95%</w:t>
            </w:r>
            <w:r w:rsidR="00406736">
              <w:rPr>
                <w:rFonts w:ascii="Book Antiqua" w:eastAsia="宋体" w:hAnsi="Book Antiqua" w:cs="宋体" w:hint="eastAsia"/>
                <w:color w:val="000000"/>
                <w:sz w:val="15"/>
                <w:szCs w:val="15"/>
                <w:lang w:eastAsia="zh-CN"/>
              </w:rPr>
              <w:t>CI</w:t>
            </w:r>
            <w:r w:rsidRPr="005B3DC6">
              <w:rPr>
                <w:rFonts w:ascii="Book Antiqua" w:eastAsia="宋体" w:hAnsi="Book Antiqua" w:cs="宋体"/>
                <w:color w:val="000000"/>
                <w:sz w:val="15"/>
                <w:szCs w:val="15"/>
                <w:lang w:eastAsia="zh-CN"/>
              </w:rPr>
              <w:t xml:space="preserve"> 3% to 55%)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w:t>
            </w:r>
            <w:r w:rsidR="00406736">
              <w:rPr>
                <w:rFonts w:ascii="Book Antiqua" w:eastAsia="宋体" w:hAnsi="Book Antiqua" w:cs="宋体" w:hint="eastAsia"/>
                <w:color w:val="000000"/>
                <w:sz w:val="15"/>
                <w:szCs w:val="15"/>
                <w:lang w:eastAsia="zh-CN"/>
              </w:rPr>
              <w:t xml:space="preserve"> 0</w:t>
            </w:r>
            <w:r w:rsidRPr="005B3DC6">
              <w:rPr>
                <w:rFonts w:ascii="Book Antiqua" w:eastAsia="宋体" w:hAnsi="Book Antiqua" w:cs="宋体"/>
                <w:color w:val="000000"/>
                <w:sz w:val="15"/>
                <w:szCs w:val="15"/>
                <w:lang w:eastAsia="zh-CN"/>
              </w:rPr>
              <w:t>.03) and 45% (</w:t>
            </w:r>
            <w:r w:rsidR="00406736" w:rsidRPr="005B3DC6">
              <w:rPr>
                <w:rFonts w:ascii="Book Antiqua" w:eastAsia="宋体" w:hAnsi="Book Antiqua" w:cs="宋体"/>
                <w:color w:val="000000"/>
                <w:sz w:val="15"/>
                <w:szCs w:val="15"/>
                <w:lang w:eastAsia="zh-CN"/>
              </w:rPr>
              <w:t>95%</w:t>
            </w:r>
            <w:r w:rsidR="00406736">
              <w:rPr>
                <w:rFonts w:ascii="Book Antiqua" w:eastAsia="宋体" w:hAnsi="Book Antiqua" w:cs="宋体" w:hint="eastAsia"/>
                <w:color w:val="000000"/>
                <w:sz w:val="15"/>
                <w:szCs w:val="15"/>
                <w:lang w:eastAsia="zh-CN"/>
              </w:rPr>
              <w:t>CI</w:t>
            </w:r>
            <w:r w:rsidRPr="005B3DC6">
              <w:rPr>
                <w:rFonts w:ascii="Book Antiqua" w:eastAsia="宋体" w:hAnsi="Book Antiqua" w:cs="宋体"/>
                <w:color w:val="000000"/>
                <w:sz w:val="15"/>
                <w:szCs w:val="15"/>
                <w:lang w:eastAsia="zh-CN"/>
              </w:rPr>
              <w:t xml:space="preserve"> 21% to 61%) (</w:t>
            </w:r>
            <w:r w:rsidRPr="005B3DC6">
              <w:rPr>
                <w:rFonts w:ascii="Book Antiqua" w:eastAsia="宋体" w:hAnsi="Book Antiqua" w:cs="宋体"/>
                <w:i/>
                <w:color w:val="000000"/>
                <w:sz w:val="15"/>
                <w:szCs w:val="15"/>
                <w:lang w:eastAsia="zh-CN"/>
              </w:rPr>
              <w:t>P</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&lt;</w:t>
            </w:r>
            <w:r w:rsidR="00406736">
              <w:rPr>
                <w:rFonts w:ascii="Book Antiqua" w:eastAsia="宋体" w:hAnsi="Book Antiqua" w:cs="宋体" w:hint="eastAsia"/>
                <w:color w:val="000000"/>
                <w:sz w:val="15"/>
                <w:szCs w:val="15"/>
                <w:lang w:eastAsia="zh-CN"/>
              </w:rPr>
              <w:t xml:space="preserve"> 0</w:t>
            </w:r>
            <w:r w:rsidRPr="005B3DC6">
              <w:rPr>
                <w:rFonts w:ascii="Book Antiqua" w:eastAsia="宋体" w:hAnsi="Book Antiqua" w:cs="宋体"/>
                <w:color w:val="000000"/>
                <w:sz w:val="15"/>
                <w:szCs w:val="15"/>
                <w:lang w:eastAsia="zh-CN"/>
              </w:rPr>
              <w:t xml:space="preserve">.001), respectively, with no clear effect on either dementia or cognitive decline in </w:t>
            </w:r>
            <w:r w:rsidR="00406736">
              <w:rPr>
                <w:rFonts w:ascii="Book Antiqua" w:eastAsia="宋体" w:hAnsi="Book Antiqua" w:cs="宋体"/>
                <w:color w:val="000000"/>
                <w:sz w:val="15"/>
                <w:szCs w:val="15"/>
                <w:lang w:eastAsia="zh-CN"/>
              </w:rPr>
              <w:t>the absence of recurrent stroke</w:t>
            </w:r>
          </w:p>
        </w:tc>
      </w:tr>
      <w:tr w:rsidR="005B3DC6" w:rsidRPr="005B3DC6" w:rsidTr="005B3DC6">
        <w:trPr>
          <w:trHeight w:val="3780"/>
        </w:trPr>
        <w:tc>
          <w:tcPr>
            <w:tcW w:w="108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Dufouil </w:t>
            </w:r>
            <w:r>
              <w:rPr>
                <w:rFonts w:ascii="Book Antiqua" w:eastAsia="宋体" w:hAnsi="Book Antiqua" w:cs="宋体" w:hint="eastAsia"/>
                <w:i/>
                <w:color w:val="000000"/>
                <w:sz w:val="15"/>
                <w:szCs w:val="15"/>
                <w:lang w:eastAsia="zh-CN"/>
              </w:rPr>
              <w:t>et al</w:t>
            </w:r>
            <w:r>
              <w:rPr>
                <w:rFonts w:ascii="Book Antiqua" w:eastAsia="宋体" w:hAnsi="Book Antiqua" w:cs="宋体" w:hint="eastAsia"/>
                <w:color w:val="000000"/>
                <w:sz w:val="15"/>
                <w:szCs w:val="15"/>
                <w:vertAlign w:val="superscript"/>
                <w:lang w:eastAsia="zh-CN"/>
              </w:rPr>
              <w:t>[65]</w:t>
            </w:r>
          </w:p>
        </w:tc>
        <w:tc>
          <w:tcPr>
            <w:tcW w:w="100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192</w:t>
            </w:r>
          </w:p>
        </w:tc>
        <w:tc>
          <w:tcPr>
            <w:tcW w:w="2208"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Participants were assigned to a combination of perindopril plus indapamide or their placebos or to single therapy with perindopril or placebo</w:t>
            </w:r>
          </w:p>
        </w:tc>
        <w:tc>
          <w:tcPr>
            <w:tcW w:w="1807" w:type="dxa"/>
            <w:shd w:val="clear" w:color="auto" w:fill="auto"/>
            <w:hideMark/>
          </w:tcPr>
          <w:p w:rsidR="005B3DC6" w:rsidRPr="005B3DC6" w:rsidRDefault="0040673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C</w:t>
            </w:r>
            <w:r w:rsidR="005B3DC6" w:rsidRPr="005B3DC6">
              <w:rPr>
                <w:rFonts w:ascii="Book Antiqua" w:eastAsia="宋体" w:hAnsi="Book Antiqua" w:cs="宋体"/>
                <w:color w:val="000000"/>
                <w:sz w:val="15"/>
                <w:szCs w:val="15"/>
                <w:lang w:eastAsia="zh-CN"/>
              </w:rPr>
              <w:t>erebral MRI both at baseline and after a mean follow-up time of 36 mo WMHs were graded with a visual rating scale fr</w:t>
            </w:r>
            <w:r>
              <w:rPr>
                <w:rFonts w:ascii="Book Antiqua" w:eastAsia="宋体" w:hAnsi="Book Antiqua" w:cs="宋体"/>
                <w:color w:val="000000"/>
                <w:sz w:val="15"/>
                <w:szCs w:val="15"/>
                <w:lang w:eastAsia="zh-CN"/>
              </w:rPr>
              <w:t>om A (no WMH) to D (severe WMH)</w:t>
            </w:r>
          </w:p>
        </w:tc>
        <w:tc>
          <w:tcPr>
            <w:tcW w:w="1200"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36</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mo</w:t>
            </w:r>
          </w:p>
        </w:tc>
        <w:tc>
          <w:tcPr>
            <w:tcW w:w="5685"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Twenty-four subjects (12.5%) developed new WMHs at follow-up. The risk of </w:t>
            </w:r>
            <w:r w:rsidR="00406736">
              <w:rPr>
                <w:rFonts w:ascii="Book Antiqua" w:eastAsia="宋体" w:hAnsi="Book Antiqua" w:cs="宋体"/>
                <w:color w:val="000000"/>
                <w:sz w:val="15"/>
                <w:szCs w:val="15"/>
                <w:lang w:eastAsia="zh-CN"/>
              </w:rPr>
              <w:t>new WMH was reduced by 43% (95%</w:t>
            </w:r>
            <w:r w:rsidRPr="005B3DC6">
              <w:rPr>
                <w:rFonts w:ascii="Book Antiqua" w:eastAsia="宋体" w:hAnsi="Book Antiqua" w:cs="宋体"/>
                <w:color w:val="000000"/>
                <w:sz w:val="15"/>
                <w:szCs w:val="15"/>
                <w:lang w:eastAsia="zh-CN"/>
              </w:rPr>
              <w:t>CI</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 xml:space="preserve"> -7% to 89%) in the active treatment group compared with the placebo group (</w:t>
            </w:r>
            <w:r w:rsidRPr="005B3DC6">
              <w:rPr>
                <w:rFonts w:ascii="Book Antiqua" w:eastAsia="宋体" w:hAnsi="Book Antiqua" w:cs="宋体"/>
                <w:i/>
                <w:color w:val="000000"/>
                <w:sz w:val="15"/>
                <w:szCs w:val="15"/>
                <w:lang w:eastAsia="zh-CN"/>
              </w:rPr>
              <w:t>P</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0.17). The mean total volume of new WMHs was significantly reduced</w:t>
            </w:r>
            <w:r w:rsidR="00406736">
              <w:rPr>
                <w:rFonts w:ascii="Book Antiqua" w:eastAsia="宋体" w:hAnsi="Book Antiqua" w:cs="宋体"/>
                <w:color w:val="000000"/>
                <w:sz w:val="15"/>
                <w:szCs w:val="15"/>
                <w:lang w:eastAsia="zh-CN"/>
              </w:rPr>
              <w:t xml:space="preserve"> in the active treatment group </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0.4 mm</w:t>
            </w:r>
            <w:r w:rsidRPr="005B3DC6">
              <w:rPr>
                <w:rFonts w:ascii="Book Antiqua" w:eastAsia="宋体" w:hAnsi="Book Antiqua" w:cs="宋体"/>
                <w:color w:val="000000"/>
                <w:sz w:val="15"/>
                <w:szCs w:val="15"/>
                <w:vertAlign w:val="superscript"/>
                <w:lang w:eastAsia="zh-CN"/>
              </w:rPr>
              <w:t>3</w:t>
            </w:r>
            <w:r w:rsidR="00406736">
              <w:rPr>
                <w:rFonts w:ascii="Book Antiqua" w:eastAsia="宋体" w:hAnsi="Book Antiqua" w:cs="宋体"/>
                <w:color w:val="000000"/>
                <w:sz w:val="15"/>
                <w:szCs w:val="15"/>
                <w:lang w:eastAsia="zh-CN"/>
              </w:rPr>
              <w:t xml:space="preserve"> </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SE</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0.8)</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 xml:space="preserve"> compared with the placebo gr</w:t>
            </w:r>
            <w:r w:rsidR="00406736">
              <w:rPr>
                <w:rFonts w:ascii="Book Antiqua" w:eastAsia="宋体" w:hAnsi="Book Antiqua" w:cs="宋体"/>
                <w:color w:val="000000"/>
                <w:sz w:val="15"/>
                <w:szCs w:val="15"/>
                <w:lang w:eastAsia="zh-CN"/>
              </w:rPr>
              <w:t xml:space="preserve">oup </w:t>
            </w:r>
            <w:r w:rsidR="00406736">
              <w:rPr>
                <w:rFonts w:ascii="Book Antiqua" w:eastAsia="宋体" w:hAnsi="Book Antiqua" w:cs="宋体" w:hint="eastAsia"/>
                <w:color w:val="000000"/>
                <w:sz w:val="15"/>
                <w:szCs w:val="15"/>
                <w:lang w:eastAsia="zh-CN"/>
              </w:rPr>
              <w:t>[</w:t>
            </w:r>
            <w:r w:rsidR="00406736">
              <w:rPr>
                <w:rFonts w:ascii="Book Antiqua" w:eastAsia="宋体" w:hAnsi="Book Antiqua" w:cs="宋体"/>
                <w:color w:val="000000"/>
                <w:sz w:val="15"/>
                <w:szCs w:val="15"/>
                <w:lang w:eastAsia="zh-CN"/>
              </w:rPr>
              <w:t>2.0 mm</w:t>
            </w:r>
            <w:r w:rsidR="00406736" w:rsidRPr="00406736">
              <w:rPr>
                <w:rFonts w:ascii="Book Antiqua" w:eastAsia="宋体" w:hAnsi="Book Antiqua" w:cs="宋体"/>
                <w:color w:val="000000"/>
                <w:sz w:val="15"/>
                <w:szCs w:val="15"/>
                <w:vertAlign w:val="superscript"/>
                <w:lang w:eastAsia="zh-CN"/>
              </w:rPr>
              <w:t>3</w:t>
            </w:r>
            <w:r w:rsidR="00406736">
              <w:rPr>
                <w:rFonts w:ascii="Book Antiqua" w:eastAsia="宋体" w:hAnsi="Book Antiqua" w:cs="宋体"/>
                <w:color w:val="000000"/>
                <w:sz w:val="15"/>
                <w:szCs w:val="15"/>
                <w:lang w:eastAsia="zh-CN"/>
              </w:rPr>
              <w:t xml:space="preserve"> </w:t>
            </w:r>
            <w:r w:rsidR="00406736">
              <w:rPr>
                <w:rFonts w:ascii="Book Antiqua" w:eastAsia="宋体" w:hAnsi="Book Antiqua" w:cs="宋体" w:hint="eastAsia"/>
                <w:color w:val="000000"/>
                <w:sz w:val="15"/>
                <w:szCs w:val="15"/>
                <w:lang w:eastAsia="zh-CN"/>
              </w:rPr>
              <w:t>(</w:t>
            </w:r>
            <w:r w:rsidR="00406736">
              <w:rPr>
                <w:rFonts w:ascii="Book Antiqua" w:eastAsia="宋体" w:hAnsi="Book Antiqua" w:cs="宋体"/>
                <w:color w:val="000000"/>
                <w:sz w:val="15"/>
                <w:szCs w:val="15"/>
                <w:lang w:eastAsia="zh-CN"/>
              </w:rPr>
              <w:t>SE</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0.7</w:t>
            </w:r>
            <w:r w:rsidR="00406736">
              <w:rPr>
                <w:rFonts w:ascii="Book Antiqua" w:eastAsia="宋体" w:hAnsi="Book Antiqua" w:cs="宋体" w:hint="eastAsia"/>
                <w:color w:val="000000"/>
                <w:sz w:val="15"/>
                <w:szCs w:val="15"/>
                <w:lang w:eastAsia="zh-CN"/>
              </w:rPr>
              <w:t>)</w:t>
            </w:r>
            <w:r w:rsidR="00406736">
              <w:rPr>
                <w:rFonts w:ascii="Book Antiqua" w:eastAsia="宋体" w:hAnsi="Book Antiqua" w:cs="宋体"/>
                <w:color w:val="000000"/>
                <w:sz w:val="15"/>
                <w:szCs w:val="15"/>
                <w:lang w:eastAsia="zh-CN"/>
              </w:rPr>
              <w:t xml:space="preserve">; </w:t>
            </w:r>
            <w:r w:rsidR="00406736" w:rsidRPr="00406736">
              <w:rPr>
                <w:rFonts w:ascii="Book Antiqua" w:eastAsia="宋体" w:hAnsi="Book Antiqua" w:cs="宋体"/>
                <w:i/>
                <w:color w:val="000000"/>
                <w:sz w:val="15"/>
                <w:szCs w:val="15"/>
                <w:lang w:eastAsia="zh-CN"/>
              </w:rPr>
              <w:t>P</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w:t>
            </w:r>
            <w:r w:rsidR="00406736">
              <w:rPr>
                <w:rFonts w:ascii="Book Antiqua" w:eastAsia="宋体" w:hAnsi="Book Antiqua" w:cs="宋体" w:hint="eastAsia"/>
                <w:color w:val="000000"/>
                <w:sz w:val="15"/>
                <w:szCs w:val="15"/>
                <w:lang w:eastAsia="zh-CN"/>
              </w:rPr>
              <w:t xml:space="preserve"> </w:t>
            </w:r>
            <w:r w:rsidR="00406736">
              <w:rPr>
                <w:rFonts w:ascii="Book Antiqua" w:eastAsia="宋体" w:hAnsi="Book Antiqua" w:cs="宋体"/>
                <w:color w:val="000000"/>
                <w:sz w:val="15"/>
                <w:szCs w:val="15"/>
                <w:lang w:eastAsia="zh-CN"/>
              </w:rPr>
              <w:t>0.012)</w:t>
            </w:r>
            <w:r w:rsidRPr="005B3DC6">
              <w:rPr>
                <w:rFonts w:ascii="Book Antiqua" w:eastAsia="宋体" w:hAnsi="Book Antiqua" w:cs="宋体"/>
                <w:color w:val="000000"/>
                <w:sz w:val="15"/>
                <w:szCs w:val="15"/>
                <w:lang w:eastAsia="zh-CN"/>
              </w:rPr>
              <w:t xml:space="preserve"> </w:t>
            </w:r>
          </w:p>
        </w:tc>
      </w:tr>
      <w:tr w:rsidR="005B3DC6" w:rsidRPr="005B3DC6" w:rsidTr="005B3DC6">
        <w:trPr>
          <w:trHeight w:val="6600"/>
        </w:trPr>
        <w:tc>
          <w:tcPr>
            <w:tcW w:w="108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lastRenderedPageBreak/>
              <w:t xml:space="preserve">Hajjar </w:t>
            </w:r>
            <w:r>
              <w:rPr>
                <w:rFonts w:ascii="Book Antiqua" w:eastAsia="宋体" w:hAnsi="Book Antiqua" w:cs="宋体" w:hint="eastAsia"/>
                <w:i/>
                <w:color w:val="000000"/>
                <w:sz w:val="15"/>
                <w:szCs w:val="15"/>
                <w:lang w:eastAsia="zh-CN"/>
              </w:rPr>
              <w:t>et al</w:t>
            </w:r>
            <w:r>
              <w:rPr>
                <w:rFonts w:ascii="Book Antiqua" w:eastAsia="宋体" w:hAnsi="Book Antiqua" w:cs="宋体" w:hint="eastAsia"/>
                <w:color w:val="000000"/>
                <w:sz w:val="15"/>
                <w:szCs w:val="15"/>
                <w:vertAlign w:val="superscript"/>
                <w:lang w:eastAsia="zh-CN"/>
              </w:rPr>
              <w:t>[62]</w:t>
            </w:r>
          </w:p>
        </w:tc>
        <w:tc>
          <w:tcPr>
            <w:tcW w:w="100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53</w:t>
            </w:r>
          </w:p>
        </w:tc>
        <w:tc>
          <w:tcPr>
            <w:tcW w:w="2208"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Lisinopril, candesartan, or hydrochlorothiazide </w:t>
            </w:r>
          </w:p>
        </w:tc>
        <w:tc>
          <w:tcPr>
            <w:tcW w:w="1807"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Cerebral blood flow velocity (BFV; transcranial Doppler ultrasonography during rest, sitting, standing, hypercapnia, and hypocapnia), cognition (trail making test), and blood pressure </w:t>
            </w:r>
          </w:p>
        </w:tc>
        <w:tc>
          <w:tcPr>
            <w:tcW w:w="1200"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12</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mo</w:t>
            </w:r>
          </w:p>
        </w:tc>
        <w:tc>
          <w:tcPr>
            <w:tcW w:w="5685"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There was a tendency toward an increase in BFV in the candesartan group and a decrease in the lisinopril and hydrochlorothiazide groups (between-group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.57) that was significant in those with low BFV at baseline (&lt;</w:t>
            </w:r>
            <w:r w:rsidR="00406736">
              <w:rPr>
                <w:rFonts w:ascii="Book Antiqua" w:eastAsia="宋体" w:hAnsi="Book Antiqua" w:cs="宋体" w:hint="eastAsia"/>
                <w:color w:val="000000"/>
                <w:sz w:val="15"/>
                <w:szCs w:val="15"/>
                <w:lang w:eastAsia="zh-CN"/>
              </w:rPr>
              <w:t xml:space="preserve"> </w:t>
            </w:r>
            <w:r w:rsidRPr="005B3DC6">
              <w:rPr>
                <w:rFonts w:ascii="Book Antiqua" w:eastAsia="宋体" w:hAnsi="Book Antiqua" w:cs="宋体"/>
                <w:color w:val="000000"/>
                <w:sz w:val="15"/>
                <w:szCs w:val="15"/>
                <w:lang w:eastAsia="zh-CN"/>
              </w:rPr>
              <w:t xml:space="preserve">median 27.6 cm/s, between-group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.03). The candesartan group also had the greatest improvement in executive function (Trail Making Test Part B improved by 17.1 s, </w:t>
            </w:r>
            <w:r w:rsidRPr="005B3DC6">
              <w:rPr>
                <w:rFonts w:ascii="Book Antiqua" w:eastAsia="宋体" w:hAnsi="Book Antiqua" w:cs="宋体"/>
                <w:i/>
                <w:color w:val="000000"/>
                <w:sz w:val="15"/>
                <w:szCs w:val="15"/>
                <w:lang w:eastAsia="zh-CN"/>
              </w:rPr>
              <w:t>vs</w:t>
            </w:r>
            <w:r w:rsidRPr="005B3DC6">
              <w:rPr>
                <w:rFonts w:ascii="Book Antiqua" w:eastAsia="宋体" w:hAnsi="Book Antiqua" w:cs="宋体"/>
                <w:color w:val="000000"/>
                <w:sz w:val="15"/>
                <w:szCs w:val="15"/>
                <w:lang w:eastAsia="zh-CN"/>
              </w:rPr>
              <w:t xml:space="preserve"> hydrochlorothiazide improved by 4.2 s and lisinopril worsened by 14.4 s,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.008). Carbon dioxide vasoreactivity and vasomotor range declined significantly in the lisinopril (within-group</w:t>
            </w:r>
            <w:r w:rsidRPr="005B3DC6">
              <w:rPr>
                <w:rFonts w:ascii="Book Antiqua" w:eastAsia="宋体" w:hAnsi="Book Antiqua" w:cs="宋体"/>
                <w:i/>
                <w:color w:val="000000"/>
                <w:sz w:val="15"/>
                <w:szCs w:val="15"/>
                <w:lang w:eastAsia="zh-CN"/>
              </w:rPr>
              <w:t xml:space="preserve"> 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.001 for vasoreactivity and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.02 for vasomotor range) and hydrochlorothiazide groups (within-group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.10 and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.009, respectively) but not in the candesartan group (within-group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.25 and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.38, respectively; between-group </w:t>
            </w:r>
            <w:r w:rsidRPr="005B3DC6">
              <w:rPr>
                <w:rFonts w:ascii="Book Antiqua" w:eastAsia="宋体" w:hAnsi="Book Antiqua" w:cs="宋体"/>
                <w:i/>
                <w:color w:val="000000"/>
                <w:sz w:val="15"/>
                <w:szCs w:val="15"/>
                <w:lang w:eastAsia="zh-CN"/>
              </w:rPr>
              <w:t>P</w:t>
            </w:r>
            <w:r w:rsidRPr="005B3DC6">
              <w:rPr>
                <w:rFonts w:ascii="Book Antiqua" w:eastAsia="宋体" w:hAnsi="Book Antiqua" w:cs="宋体"/>
                <w:color w:val="000000"/>
                <w:sz w:val="15"/>
                <w:szCs w:val="15"/>
                <w:lang w:eastAsia="zh-CN"/>
              </w:rPr>
              <w:t xml:space="preserve"> = </w:t>
            </w:r>
            <w:r w:rsidR="00406736">
              <w:rPr>
                <w:rFonts w:ascii="Book Antiqua" w:eastAsia="宋体" w:hAnsi="Book Antiqua" w:cs="宋体" w:hint="eastAsia"/>
                <w:color w:val="000000"/>
                <w:sz w:val="15"/>
                <w:szCs w:val="15"/>
                <w:lang w:eastAsia="zh-CN"/>
              </w:rPr>
              <w:t>0</w:t>
            </w:r>
            <w:r w:rsidRPr="005B3DC6">
              <w:rPr>
                <w:rFonts w:ascii="Book Antiqua" w:eastAsia="宋体" w:hAnsi="Book Antiqua" w:cs="宋体"/>
                <w:color w:val="000000"/>
                <w:sz w:val="15"/>
                <w:szCs w:val="15"/>
                <w:lang w:eastAsia="zh-CN"/>
              </w:rPr>
              <w:t xml:space="preserve">.30 and </w:t>
            </w:r>
            <w:r w:rsidR="00406736">
              <w:rPr>
                <w:rFonts w:ascii="Book Antiqua" w:eastAsia="宋体" w:hAnsi="Book Antiqua" w:cs="宋体" w:hint="eastAsia"/>
                <w:color w:val="000000"/>
                <w:sz w:val="15"/>
                <w:szCs w:val="15"/>
                <w:lang w:eastAsia="zh-CN"/>
              </w:rPr>
              <w:t>0</w:t>
            </w:r>
            <w:r w:rsidR="00406736">
              <w:rPr>
                <w:rFonts w:ascii="Book Antiqua" w:eastAsia="宋体" w:hAnsi="Book Antiqua" w:cs="宋体"/>
                <w:color w:val="000000"/>
                <w:sz w:val="15"/>
                <w:szCs w:val="15"/>
                <w:lang w:eastAsia="zh-CN"/>
              </w:rPr>
              <w:t>.46, respectively)</w:t>
            </w:r>
          </w:p>
        </w:tc>
      </w:tr>
      <w:tr w:rsidR="005B3DC6" w:rsidRPr="005B3DC6" w:rsidTr="005B3DC6">
        <w:trPr>
          <w:trHeight w:val="3960"/>
        </w:trPr>
        <w:tc>
          <w:tcPr>
            <w:tcW w:w="1080"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Gelber </w:t>
            </w:r>
            <w:r>
              <w:rPr>
                <w:rFonts w:ascii="Book Antiqua" w:eastAsia="宋体" w:hAnsi="Book Antiqua" w:cs="宋体" w:hint="eastAsia"/>
                <w:i/>
                <w:color w:val="000000"/>
                <w:sz w:val="15"/>
                <w:szCs w:val="15"/>
                <w:lang w:eastAsia="zh-CN"/>
              </w:rPr>
              <w:t>et al</w:t>
            </w:r>
            <w:r>
              <w:rPr>
                <w:rFonts w:ascii="Book Antiqua" w:eastAsia="宋体" w:hAnsi="Book Antiqua" w:cs="宋体" w:hint="eastAsia"/>
                <w:color w:val="000000"/>
                <w:sz w:val="15"/>
                <w:szCs w:val="15"/>
                <w:vertAlign w:val="superscript"/>
                <w:lang w:eastAsia="zh-CN"/>
              </w:rPr>
              <w:t>[61]</w:t>
            </w:r>
          </w:p>
        </w:tc>
        <w:tc>
          <w:tcPr>
            <w:tcW w:w="1000" w:type="dxa"/>
            <w:shd w:val="clear" w:color="auto" w:fill="auto"/>
            <w:hideMark/>
          </w:tcPr>
          <w:p w:rsidR="005B3DC6" w:rsidRPr="005B3DC6" w:rsidRDefault="00406736" w:rsidP="005B3DC6">
            <w:pPr>
              <w:spacing w:after="0" w:line="360" w:lineRule="auto"/>
              <w:jc w:val="both"/>
              <w:rPr>
                <w:rFonts w:ascii="Book Antiqua" w:eastAsia="宋体" w:hAnsi="Book Antiqua" w:cs="宋体"/>
                <w:color w:val="000000"/>
                <w:sz w:val="15"/>
                <w:szCs w:val="15"/>
                <w:lang w:eastAsia="zh-CN"/>
              </w:rPr>
            </w:pPr>
            <w:r>
              <w:rPr>
                <w:rFonts w:ascii="Book Antiqua" w:eastAsia="宋体" w:hAnsi="Book Antiqua" w:cs="宋体"/>
                <w:color w:val="000000"/>
                <w:sz w:val="15"/>
                <w:szCs w:val="15"/>
                <w:lang w:eastAsia="zh-CN"/>
              </w:rPr>
              <w:t>2</w:t>
            </w:r>
            <w:r w:rsidR="005B3DC6" w:rsidRPr="005B3DC6">
              <w:rPr>
                <w:rFonts w:ascii="Book Antiqua" w:eastAsia="宋体" w:hAnsi="Book Antiqua" w:cs="宋体"/>
                <w:color w:val="000000"/>
                <w:sz w:val="15"/>
                <w:szCs w:val="15"/>
                <w:lang w:eastAsia="zh-CN"/>
              </w:rPr>
              <w:t>197</w:t>
            </w:r>
          </w:p>
        </w:tc>
        <w:tc>
          <w:tcPr>
            <w:tcW w:w="2208" w:type="dxa"/>
            <w:shd w:val="clear" w:color="auto" w:fill="auto"/>
            <w:hideMark/>
          </w:tcPr>
          <w:p w:rsidR="005B3DC6" w:rsidRPr="005B3DC6" w:rsidRDefault="005B3DC6" w:rsidP="005B3DC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Different classes of anytihypertensive medication</w:t>
            </w:r>
          </w:p>
        </w:tc>
        <w:tc>
          <w:tcPr>
            <w:tcW w:w="1807"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 xml:space="preserve">Cognitive function was assessed at 7 standardized examinations using the </w:t>
            </w:r>
            <w:r w:rsidR="00406736">
              <w:rPr>
                <w:rFonts w:ascii="Book Antiqua" w:eastAsia="宋体" w:hAnsi="Book Antiqua" w:cs="宋体"/>
                <w:color w:val="000000"/>
                <w:sz w:val="15"/>
                <w:szCs w:val="15"/>
                <w:lang w:eastAsia="zh-CN"/>
              </w:rPr>
              <w:t>CASI</w:t>
            </w:r>
          </w:p>
        </w:tc>
        <w:tc>
          <w:tcPr>
            <w:tcW w:w="1200" w:type="dxa"/>
            <w:shd w:val="clear" w:color="auto" w:fill="auto"/>
            <w:hideMark/>
          </w:tcPr>
          <w:p w:rsidR="005B3DC6" w:rsidRPr="005B3DC6" w:rsidRDefault="00406736" w:rsidP="005B3DC6">
            <w:pPr>
              <w:spacing w:after="0" w:line="360" w:lineRule="auto"/>
              <w:jc w:val="both"/>
              <w:rPr>
                <w:rFonts w:ascii="Book Antiqua" w:eastAsia="宋体" w:hAnsi="Book Antiqua" w:cs="宋体"/>
                <w:color w:val="000000"/>
                <w:sz w:val="15"/>
                <w:szCs w:val="15"/>
                <w:lang w:eastAsia="zh-CN"/>
              </w:rPr>
            </w:pPr>
            <w:r>
              <w:rPr>
                <w:rFonts w:ascii="Book Antiqua" w:eastAsia="宋体" w:hAnsi="Book Antiqua" w:cs="宋体"/>
                <w:color w:val="000000"/>
                <w:sz w:val="15"/>
                <w:szCs w:val="15"/>
                <w:lang w:eastAsia="zh-CN"/>
              </w:rPr>
              <w:t>5.8 y</w:t>
            </w:r>
            <w:r>
              <w:rPr>
                <w:rFonts w:ascii="Book Antiqua" w:eastAsia="宋体" w:hAnsi="Book Antiqua" w:cs="宋体" w:hint="eastAsia"/>
                <w:color w:val="000000"/>
                <w:sz w:val="15"/>
                <w:szCs w:val="15"/>
                <w:lang w:eastAsia="zh-CN"/>
              </w:rPr>
              <w:t>r</w:t>
            </w:r>
          </w:p>
        </w:tc>
        <w:tc>
          <w:tcPr>
            <w:tcW w:w="5685" w:type="dxa"/>
            <w:shd w:val="clear" w:color="auto" w:fill="auto"/>
            <w:hideMark/>
          </w:tcPr>
          <w:p w:rsidR="005B3DC6" w:rsidRPr="005B3DC6" w:rsidRDefault="005B3DC6" w:rsidP="00406736">
            <w:pPr>
              <w:spacing w:after="0" w:line="360" w:lineRule="auto"/>
              <w:jc w:val="both"/>
              <w:rPr>
                <w:rFonts w:ascii="Book Antiqua" w:eastAsia="宋体" w:hAnsi="Book Antiqua" w:cs="宋体"/>
                <w:color w:val="000000"/>
                <w:sz w:val="15"/>
                <w:szCs w:val="15"/>
                <w:lang w:eastAsia="zh-CN"/>
              </w:rPr>
            </w:pPr>
            <w:r w:rsidRPr="005B3DC6">
              <w:rPr>
                <w:rFonts w:ascii="Book Antiqua" w:eastAsia="宋体" w:hAnsi="Book Antiqua" w:cs="宋体"/>
                <w:color w:val="000000"/>
                <w:sz w:val="15"/>
                <w:szCs w:val="15"/>
                <w:lang w:eastAsia="zh-CN"/>
              </w:rPr>
              <w:t>854 men developed cognitive impairm</w:t>
            </w:r>
            <w:r w:rsidR="00406736">
              <w:rPr>
                <w:rFonts w:ascii="Book Antiqua" w:eastAsia="宋体" w:hAnsi="Book Antiqua" w:cs="宋体"/>
                <w:color w:val="000000"/>
                <w:sz w:val="15"/>
                <w:szCs w:val="15"/>
                <w:lang w:eastAsia="zh-CN"/>
              </w:rPr>
              <w:t>ent (median follow-up, 5.8 yr</w:t>
            </w:r>
            <w:r w:rsidRPr="005B3DC6">
              <w:rPr>
                <w:rFonts w:ascii="Book Antiqua" w:eastAsia="宋体" w:hAnsi="Book Antiqua" w:cs="宋体"/>
                <w:color w:val="000000"/>
                <w:sz w:val="15"/>
                <w:szCs w:val="15"/>
                <w:lang w:eastAsia="zh-CN"/>
              </w:rPr>
              <w:t>). β-</w:t>
            </w:r>
            <w:r w:rsidR="00406736" w:rsidRPr="005B3DC6">
              <w:rPr>
                <w:rFonts w:ascii="Book Antiqua" w:eastAsia="宋体" w:hAnsi="Book Antiqua" w:cs="宋体"/>
                <w:color w:val="000000"/>
                <w:sz w:val="15"/>
                <w:szCs w:val="15"/>
                <w:lang w:eastAsia="zh-CN"/>
              </w:rPr>
              <w:t>b</w:t>
            </w:r>
            <w:r w:rsidRPr="005B3DC6">
              <w:rPr>
                <w:rFonts w:ascii="Book Antiqua" w:eastAsia="宋体" w:hAnsi="Book Antiqua" w:cs="宋体"/>
                <w:color w:val="000000"/>
                <w:sz w:val="15"/>
                <w:szCs w:val="15"/>
                <w:lang w:eastAsia="zh-CN"/>
              </w:rPr>
              <w:t>locker use as the sole antihypertensive drug at baseline was consistently associated with a lower risk of cognitive impairment (</w:t>
            </w:r>
            <w:r w:rsidR="00406736">
              <w:rPr>
                <w:rFonts w:ascii="Book Antiqua" w:eastAsia="宋体" w:hAnsi="Book Antiqua" w:cs="宋体"/>
                <w:color w:val="000000"/>
                <w:sz w:val="15"/>
                <w:szCs w:val="15"/>
                <w:lang w:eastAsia="zh-CN"/>
              </w:rPr>
              <w:t>IRR</w:t>
            </w:r>
            <w:r w:rsidRPr="005B3DC6">
              <w:rPr>
                <w:rFonts w:ascii="Book Antiqua" w:eastAsia="宋体" w:hAnsi="Book Antiqua" w:cs="宋体"/>
                <w:color w:val="000000"/>
                <w:sz w:val="15"/>
                <w:szCs w:val="15"/>
                <w:lang w:eastAsia="zh-CN"/>
              </w:rPr>
              <w:t xml:space="preserve"> 0.69; 95%</w:t>
            </w:r>
            <w:r w:rsidR="00406736">
              <w:rPr>
                <w:rFonts w:ascii="Book Antiqua" w:eastAsia="宋体" w:hAnsi="Book Antiqua" w:cs="宋体"/>
                <w:color w:val="000000"/>
                <w:sz w:val="15"/>
                <w:szCs w:val="15"/>
                <w:lang w:eastAsia="zh-CN"/>
              </w:rPr>
              <w:t>CI</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 xml:space="preserve"> 0.50</w:t>
            </w:r>
            <w:r w:rsidR="00406736">
              <w:rPr>
                <w:rFonts w:ascii="Book Antiqua" w:eastAsia="宋体" w:hAnsi="Book Antiqua" w:cs="宋体" w:hint="eastAsia"/>
                <w:color w:val="000000"/>
                <w:sz w:val="15"/>
                <w:szCs w:val="15"/>
                <w:lang w:eastAsia="zh-CN"/>
              </w:rPr>
              <w:t>-</w:t>
            </w:r>
            <w:r w:rsidRPr="005B3DC6">
              <w:rPr>
                <w:rFonts w:ascii="Book Antiqua" w:eastAsia="宋体" w:hAnsi="Book Antiqua" w:cs="宋体"/>
                <w:color w:val="000000"/>
                <w:sz w:val="15"/>
                <w:szCs w:val="15"/>
                <w:lang w:eastAsia="zh-CN"/>
              </w:rPr>
              <w:t>0.94), as compared with men not taking any antihypertensive medications. The use of diuretics, calcium channel blockers, angiotensin-converting enzyme inhibitors, or vasodilators alone was not significantly assoc</w:t>
            </w:r>
            <w:r w:rsidR="00406736">
              <w:rPr>
                <w:rFonts w:ascii="Book Antiqua" w:eastAsia="宋体" w:hAnsi="Book Antiqua" w:cs="宋体"/>
                <w:color w:val="000000"/>
                <w:sz w:val="15"/>
                <w:szCs w:val="15"/>
                <w:lang w:eastAsia="zh-CN"/>
              </w:rPr>
              <w:t>iated with cognitive impairment</w:t>
            </w:r>
          </w:p>
        </w:tc>
      </w:tr>
    </w:tbl>
    <w:p w:rsidR="00175832" w:rsidRPr="00A61304" w:rsidRDefault="00406736" w:rsidP="00092DA2">
      <w:pPr>
        <w:pStyle w:val="timesheading"/>
        <w:spacing w:before="0" w:line="360" w:lineRule="auto"/>
        <w:jc w:val="both"/>
        <w:outlineLvl w:val="9"/>
        <w:rPr>
          <w:rFonts w:ascii="Book Antiqua" w:eastAsia="宋体" w:hAnsi="Book Antiqua"/>
          <w:b/>
          <w:szCs w:val="24"/>
          <w:lang w:eastAsia="zh-CN"/>
        </w:rPr>
      </w:pPr>
      <w:r w:rsidRPr="00A61304">
        <w:rPr>
          <w:rFonts w:ascii="Book Antiqua" w:eastAsia="宋体" w:hAnsi="Book Antiqua" w:cs="宋体"/>
          <w:color w:val="000000"/>
          <w:szCs w:val="24"/>
          <w:lang w:eastAsia="zh-CN"/>
        </w:rPr>
        <w:t>CASI</w:t>
      </w:r>
      <w:r w:rsidRPr="00A61304">
        <w:rPr>
          <w:rFonts w:ascii="Book Antiqua" w:eastAsia="宋体" w:hAnsi="Book Antiqua" w:cs="宋体" w:hint="eastAsia"/>
          <w:color w:val="000000"/>
          <w:szCs w:val="24"/>
          <w:lang w:eastAsia="zh-CN"/>
        </w:rPr>
        <w:t xml:space="preserve">: </w:t>
      </w:r>
      <w:r w:rsidRPr="00A61304">
        <w:rPr>
          <w:rFonts w:ascii="Book Antiqua" w:eastAsia="宋体" w:hAnsi="Book Antiqua" w:cs="宋体"/>
          <w:color w:val="000000"/>
          <w:szCs w:val="24"/>
          <w:lang w:eastAsia="zh-CN"/>
        </w:rPr>
        <w:t>Cognitive Abilities Screening Instrument</w:t>
      </w:r>
      <w:r w:rsidRPr="00A61304">
        <w:rPr>
          <w:rFonts w:ascii="Book Antiqua" w:eastAsia="宋体" w:hAnsi="Book Antiqua" w:cs="宋体" w:hint="eastAsia"/>
          <w:color w:val="000000"/>
          <w:szCs w:val="24"/>
          <w:lang w:eastAsia="zh-CN"/>
        </w:rPr>
        <w:t>;</w:t>
      </w:r>
      <w:r w:rsidRPr="00A61304">
        <w:rPr>
          <w:rFonts w:ascii="Book Antiqua" w:hAnsi="Book Antiqua" w:cs="Times New Roman"/>
          <w:szCs w:val="24"/>
        </w:rPr>
        <w:t xml:space="preserve"> MRI</w:t>
      </w:r>
      <w:r w:rsidRPr="00A61304">
        <w:rPr>
          <w:rFonts w:ascii="Book Antiqua" w:eastAsia="宋体" w:hAnsi="Book Antiqua" w:cs="Times New Roman" w:hint="eastAsia"/>
          <w:szCs w:val="24"/>
          <w:lang w:eastAsia="zh-CN"/>
        </w:rPr>
        <w:t>:</w:t>
      </w:r>
      <w:r w:rsidRPr="00A61304">
        <w:rPr>
          <w:rFonts w:ascii="Book Antiqua" w:hAnsi="Book Antiqua" w:cs="Times New Roman"/>
          <w:szCs w:val="24"/>
        </w:rPr>
        <w:t xml:space="preserve"> Magnetic resonance imaging</w:t>
      </w:r>
      <w:r w:rsidRPr="00A61304">
        <w:rPr>
          <w:rFonts w:ascii="Book Antiqua" w:eastAsia="宋体" w:hAnsi="Book Antiqua" w:cs="Times New Roman" w:hint="eastAsia"/>
          <w:szCs w:val="24"/>
          <w:lang w:eastAsia="zh-CN"/>
        </w:rPr>
        <w:t xml:space="preserve">; </w:t>
      </w:r>
      <w:r w:rsidRPr="00A61304">
        <w:rPr>
          <w:rFonts w:ascii="Book Antiqua" w:hAnsi="Book Antiqua" w:cs="Times New Roman"/>
          <w:szCs w:val="24"/>
        </w:rPr>
        <w:t>WMH</w:t>
      </w:r>
      <w:r w:rsidRPr="00A61304">
        <w:rPr>
          <w:rFonts w:ascii="Book Antiqua" w:eastAsia="宋体" w:hAnsi="Book Antiqua" w:cs="Times New Roman"/>
          <w:szCs w:val="24"/>
          <w:lang w:eastAsia="zh-CN"/>
        </w:rPr>
        <w:t>:</w:t>
      </w:r>
      <w:r w:rsidRPr="00A61304">
        <w:rPr>
          <w:rFonts w:ascii="Book Antiqua" w:hAnsi="Book Antiqua" w:cs="Times New Roman"/>
          <w:szCs w:val="24"/>
        </w:rPr>
        <w:t xml:space="preserve"> White matter hyperintensities</w:t>
      </w:r>
      <w:r w:rsidRPr="00A61304">
        <w:rPr>
          <w:rFonts w:ascii="Book Antiqua" w:eastAsia="宋体" w:hAnsi="Book Antiqua" w:cs="Times New Roman" w:hint="eastAsia"/>
          <w:szCs w:val="24"/>
          <w:lang w:eastAsia="zh-CN"/>
        </w:rPr>
        <w:t>;</w:t>
      </w:r>
      <w:r w:rsidRPr="00A61304">
        <w:rPr>
          <w:rFonts w:ascii="Book Antiqua" w:eastAsia="宋体" w:hAnsi="Book Antiqua" w:cs="宋体"/>
          <w:color w:val="000000"/>
          <w:szCs w:val="24"/>
          <w:lang w:eastAsia="zh-CN"/>
        </w:rPr>
        <w:t xml:space="preserve"> IRR</w:t>
      </w:r>
      <w:r w:rsidRPr="00A61304">
        <w:rPr>
          <w:rFonts w:ascii="Book Antiqua" w:eastAsia="宋体" w:hAnsi="Book Antiqua" w:cs="宋体" w:hint="eastAsia"/>
          <w:color w:val="000000"/>
          <w:szCs w:val="24"/>
          <w:lang w:eastAsia="zh-CN"/>
        </w:rPr>
        <w:t>:</w:t>
      </w:r>
      <w:r w:rsidRPr="00A61304">
        <w:rPr>
          <w:rFonts w:ascii="Book Antiqua" w:eastAsia="宋体" w:hAnsi="Book Antiqua" w:cs="宋体"/>
          <w:color w:val="000000"/>
          <w:szCs w:val="24"/>
          <w:lang w:eastAsia="zh-CN"/>
        </w:rPr>
        <w:t xml:space="preserve"> Incidence rate ratio</w:t>
      </w:r>
      <w:r w:rsidR="00A61304">
        <w:rPr>
          <w:rFonts w:ascii="Book Antiqua" w:eastAsia="宋体" w:hAnsi="Book Antiqua" w:cs="宋体" w:hint="eastAsia"/>
          <w:color w:val="000000"/>
          <w:szCs w:val="24"/>
          <w:lang w:eastAsia="zh-CN"/>
        </w:rPr>
        <w:t>.</w:t>
      </w:r>
    </w:p>
    <w:sectPr w:rsidR="00175832" w:rsidRPr="00A61304" w:rsidSect="00FB753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CF" w:rsidRDefault="00453CCF" w:rsidP="005D3551">
      <w:pPr>
        <w:spacing w:after="0" w:line="240" w:lineRule="auto"/>
      </w:pPr>
      <w:r>
        <w:separator/>
      </w:r>
    </w:p>
  </w:endnote>
  <w:endnote w:type="continuationSeparator" w:id="0">
    <w:p w:rsidR="00453CCF" w:rsidRDefault="00453CCF" w:rsidP="005D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CF" w:rsidRDefault="00453CCF" w:rsidP="005D3551">
      <w:pPr>
        <w:spacing w:after="0" w:line="240" w:lineRule="auto"/>
      </w:pPr>
      <w:r>
        <w:separator/>
      </w:r>
    </w:p>
  </w:footnote>
  <w:footnote w:type="continuationSeparator" w:id="0">
    <w:p w:rsidR="00453CCF" w:rsidRDefault="00453CCF" w:rsidP="005D35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4E56"/>
    <w:multiLevelType w:val="hybridMultilevel"/>
    <w:tmpl w:val="F5B26D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ECA1D12"/>
    <w:multiLevelType w:val="hybridMultilevel"/>
    <w:tmpl w:val="E21C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A087B"/>
    <w:multiLevelType w:val="hybridMultilevel"/>
    <w:tmpl w:val="3314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pdx0ztywrd27e9fw959dddawesx0eds252&quot;&gt;cognitive impairment in htn&lt;record-ids&gt;&lt;item&gt;4&lt;/item&gt;&lt;item&gt;9&lt;/item&gt;&lt;item&gt;15&lt;/item&gt;&lt;item&gt;16&lt;/item&gt;&lt;item&gt;17&lt;/item&gt;&lt;item&gt;20&lt;/item&gt;&lt;item&gt;24&lt;/item&gt;&lt;item&gt;25&lt;/item&gt;&lt;item&gt;28&lt;/item&gt;&lt;item&gt;30&lt;/item&gt;&lt;item&gt;31&lt;/item&gt;&lt;item&gt;32&lt;/item&gt;&lt;item&gt;33&lt;/item&gt;&lt;item&gt;34&lt;/item&gt;&lt;item&gt;39&lt;/item&gt;&lt;item&gt;40&lt;/item&gt;&lt;item&gt;41&lt;/item&gt;&lt;item&gt;42&lt;/item&gt;&lt;item&gt;43&lt;/item&gt;&lt;item&gt;44&lt;/item&gt;&lt;item&gt;49&lt;/item&gt;&lt;item&gt;53&lt;/item&gt;&lt;item&gt;54&lt;/item&gt;&lt;item&gt;55&lt;/item&gt;&lt;item&gt;56&lt;/item&gt;&lt;item&gt;57&lt;/item&gt;&lt;item&gt;58&lt;/item&gt;&lt;item&gt;60&lt;/item&gt;&lt;item&gt;61&lt;/item&gt;&lt;item&gt;64&lt;/item&gt;&lt;item&gt;65&lt;/item&gt;&lt;item&gt;66&lt;/item&gt;&lt;item&gt;67&lt;/item&gt;&lt;item&gt;68&lt;/item&gt;&lt;item&gt;69&lt;/item&gt;&lt;item&gt;70&lt;/item&gt;&lt;item&gt;71&lt;/item&gt;&lt;item&gt;72&lt;/item&gt;&lt;item&gt;75&lt;/item&gt;&lt;item&gt;76&lt;/item&gt;&lt;item&gt;78&lt;/item&gt;&lt;item&gt;79&lt;/item&gt;&lt;item&gt;80&lt;/item&gt;&lt;item&gt;82&lt;/item&gt;&lt;item&gt;90&lt;/item&gt;&lt;item&gt;91&lt;/item&gt;&lt;item&gt;92&lt;/item&gt;&lt;item&gt;93&lt;/item&gt;&lt;item&gt;97&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7&lt;/item&gt;&lt;/record-ids&gt;&lt;/item&gt;&lt;/Libraries&gt;"/>
  </w:docVars>
  <w:rsids>
    <w:rsidRoot w:val="00FB7530"/>
    <w:rsid w:val="00031602"/>
    <w:rsid w:val="0004784F"/>
    <w:rsid w:val="00051779"/>
    <w:rsid w:val="000578FF"/>
    <w:rsid w:val="00060B4B"/>
    <w:rsid w:val="00061127"/>
    <w:rsid w:val="00070B62"/>
    <w:rsid w:val="00072DB9"/>
    <w:rsid w:val="0008240C"/>
    <w:rsid w:val="0008564E"/>
    <w:rsid w:val="000875CF"/>
    <w:rsid w:val="00092DA2"/>
    <w:rsid w:val="000969B9"/>
    <w:rsid w:val="00096FB2"/>
    <w:rsid w:val="00097751"/>
    <w:rsid w:val="000A6F48"/>
    <w:rsid w:val="000B4590"/>
    <w:rsid w:val="001052E5"/>
    <w:rsid w:val="00123110"/>
    <w:rsid w:val="00137A28"/>
    <w:rsid w:val="00164124"/>
    <w:rsid w:val="00167F1A"/>
    <w:rsid w:val="0017185C"/>
    <w:rsid w:val="00175832"/>
    <w:rsid w:val="00176D07"/>
    <w:rsid w:val="00180B96"/>
    <w:rsid w:val="00187AC7"/>
    <w:rsid w:val="001A214E"/>
    <w:rsid w:val="001C0D0C"/>
    <w:rsid w:val="001C40F0"/>
    <w:rsid w:val="001C7398"/>
    <w:rsid w:val="001D1842"/>
    <w:rsid w:val="001D7A14"/>
    <w:rsid w:val="001E7245"/>
    <w:rsid w:val="001F54A3"/>
    <w:rsid w:val="001F7A1F"/>
    <w:rsid w:val="0020191B"/>
    <w:rsid w:val="0021296A"/>
    <w:rsid w:val="0021660D"/>
    <w:rsid w:val="00221119"/>
    <w:rsid w:val="002304AB"/>
    <w:rsid w:val="002375B7"/>
    <w:rsid w:val="00241420"/>
    <w:rsid w:val="00241D86"/>
    <w:rsid w:val="0024483A"/>
    <w:rsid w:val="0025013A"/>
    <w:rsid w:val="00252E7E"/>
    <w:rsid w:val="00286C5D"/>
    <w:rsid w:val="002A5D0F"/>
    <w:rsid w:val="002A77CA"/>
    <w:rsid w:val="002A7F2F"/>
    <w:rsid w:val="002C6C91"/>
    <w:rsid w:val="002E6B55"/>
    <w:rsid w:val="002F0CC7"/>
    <w:rsid w:val="00312879"/>
    <w:rsid w:val="00324891"/>
    <w:rsid w:val="0032689B"/>
    <w:rsid w:val="0033022E"/>
    <w:rsid w:val="0034357B"/>
    <w:rsid w:val="00365E74"/>
    <w:rsid w:val="00375968"/>
    <w:rsid w:val="003966A1"/>
    <w:rsid w:val="00397A7D"/>
    <w:rsid w:val="003A41F7"/>
    <w:rsid w:val="003B4F59"/>
    <w:rsid w:val="003B7310"/>
    <w:rsid w:val="003B7557"/>
    <w:rsid w:val="003B79D7"/>
    <w:rsid w:val="003C3959"/>
    <w:rsid w:val="003C4E42"/>
    <w:rsid w:val="003D0D92"/>
    <w:rsid w:val="003D4F7D"/>
    <w:rsid w:val="00401C7D"/>
    <w:rsid w:val="00406736"/>
    <w:rsid w:val="00406965"/>
    <w:rsid w:val="004076ED"/>
    <w:rsid w:val="00434BCE"/>
    <w:rsid w:val="00442819"/>
    <w:rsid w:val="00442E89"/>
    <w:rsid w:val="00453CCF"/>
    <w:rsid w:val="00461C72"/>
    <w:rsid w:val="00477D3A"/>
    <w:rsid w:val="00495534"/>
    <w:rsid w:val="004B19DF"/>
    <w:rsid w:val="004B4B6F"/>
    <w:rsid w:val="004C3B00"/>
    <w:rsid w:val="004D3A1A"/>
    <w:rsid w:val="004D46FE"/>
    <w:rsid w:val="004E46AA"/>
    <w:rsid w:val="004E6999"/>
    <w:rsid w:val="004F387B"/>
    <w:rsid w:val="004F63D3"/>
    <w:rsid w:val="0051555B"/>
    <w:rsid w:val="00517131"/>
    <w:rsid w:val="00517DBF"/>
    <w:rsid w:val="00522417"/>
    <w:rsid w:val="0052281C"/>
    <w:rsid w:val="0052764E"/>
    <w:rsid w:val="0053122F"/>
    <w:rsid w:val="00532435"/>
    <w:rsid w:val="005432BF"/>
    <w:rsid w:val="0054360F"/>
    <w:rsid w:val="00551281"/>
    <w:rsid w:val="00557720"/>
    <w:rsid w:val="00560C22"/>
    <w:rsid w:val="00562F6D"/>
    <w:rsid w:val="00573B23"/>
    <w:rsid w:val="00583B7E"/>
    <w:rsid w:val="005A6973"/>
    <w:rsid w:val="005B116D"/>
    <w:rsid w:val="005B3804"/>
    <w:rsid w:val="005B3DC6"/>
    <w:rsid w:val="005C1B1D"/>
    <w:rsid w:val="005D1D1E"/>
    <w:rsid w:val="005D3551"/>
    <w:rsid w:val="005D7206"/>
    <w:rsid w:val="005F5EEE"/>
    <w:rsid w:val="00616FF6"/>
    <w:rsid w:val="00620A2B"/>
    <w:rsid w:val="00620D0F"/>
    <w:rsid w:val="006263E0"/>
    <w:rsid w:val="0063692F"/>
    <w:rsid w:val="00640911"/>
    <w:rsid w:val="0064799A"/>
    <w:rsid w:val="006526EE"/>
    <w:rsid w:val="00667F90"/>
    <w:rsid w:val="00691286"/>
    <w:rsid w:val="00692135"/>
    <w:rsid w:val="006966DB"/>
    <w:rsid w:val="006A3319"/>
    <w:rsid w:val="006C0AA8"/>
    <w:rsid w:val="006D51AD"/>
    <w:rsid w:val="006E29BC"/>
    <w:rsid w:val="006E469D"/>
    <w:rsid w:val="006E57D4"/>
    <w:rsid w:val="006F3B77"/>
    <w:rsid w:val="006F4B64"/>
    <w:rsid w:val="00705980"/>
    <w:rsid w:val="00705E56"/>
    <w:rsid w:val="007329B1"/>
    <w:rsid w:val="00741E0A"/>
    <w:rsid w:val="007663AA"/>
    <w:rsid w:val="00770A0D"/>
    <w:rsid w:val="007837A7"/>
    <w:rsid w:val="007837FE"/>
    <w:rsid w:val="00785180"/>
    <w:rsid w:val="007A3E5D"/>
    <w:rsid w:val="007A6F34"/>
    <w:rsid w:val="007B2ECD"/>
    <w:rsid w:val="007B6B5A"/>
    <w:rsid w:val="007B6B85"/>
    <w:rsid w:val="007F09CF"/>
    <w:rsid w:val="00802AA8"/>
    <w:rsid w:val="00817E82"/>
    <w:rsid w:val="00825072"/>
    <w:rsid w:val="00826183"/>
    <w:rsid w:val="00830211"/>
    <w:rsid w:val="00833205"/>
    <w:rsid w:val="008543E5"/>
    <w:rsid w:val="00857A73"/>
    <w:rsid w:val="008672D2"/>
    <w:rsid w:val="00870BB7"/>
    <w:rsid w:val="008720D6"/>
    <w:rsid w:val="00874130"/>
    <w:rsid w:val="008863B0"/>
    <w:rsid w:val="00890AE6"/>
    <w:rsid w:val="008A7767"/>
    <w:rsid w:val="008E7D12"/>
    <w:rsid w:val="009008A6"/>
    <w:rsid w:val="00922A2C"/>
    <w:rsid w:val="009348B0"/>
    <w:rsid w:val="009353EF"/>
    <w:rsid w:val="009355E2"/>
    <w:rsid w:val="0094184B"/>
    <w:rsid w:val="00944909"/>
    <w:rsid w:val="00951E9D"/>
    <w:rsid w:val="00953469"/>
    <w:rsid w:val="0097571A"/>
    <w:rsid w:val="0097702C"/>
    <w:rsid w:val="009831D5"/>
    <w:rsid w:val="00996783"/>
    <w:rsid w:val="009B3C1A"/>
    <w:rsid w:val="009C4238"/>
    <w:rsid w:val="009C7B98"/>
    <w:rsid w:val="009E009A"/>
    <w:rsid w:val="009E168A"/>
    <w:rsid w:val="009E41EC"/>
    <w:rsid w:val="009E57C5"/>
    <w:rsid w:val="009E6B3F"/>
    <w:rsid w:val="009F1204"/>
    <w:rsid w:val="009F3DED"/>
    <w:rsid w:val="00A02AC8"/>
    <w:rsid w:val="00A15AAC"/>
    <w:rsid w:val="00A2400D"/>
    <w:rsid w:val="00A27EE6"/>
    <w:rsid w:val="00A457E7"/>
    <w:rsid w:val="00A532A3"/>
    <w:rsid w:val="00A5715F"/>
    <w:rsid w:val="00A61304"/>
    <w:rsid w:val="00A645E7"/>
    <w:rsid w:val="00A64E67"/>
    <w:rsid w:val="00A748E6"/>
    <w:rsid w:val="00A75F21"/>
    <w:rsid w:val="00A84CB7"/>
    <w:rsid w:val="00A90B37"/>
    <w:rsid w:val="00AA4542"/>
    <w:rsid w:val="00AA5D70"/>
    <w:rsid w:val="00AB0BD4"/>
    <w:rsid w:val="00AB2D94"/>
    <w:rsid w:val="00AB4D4B"/>
    <w:rsid w:val="00AC6AA0"/>
    <w:rsid w:val="00AC7108"/>
    <w:rsid w:val="00AD022B"/>
    <w:rsid w:val="00AD14F2"/>
    <w:rsid w:val="00AD2EFE"/>
    <w:rsid w:val="00AD6159"/>
    <w:rsid w:val="00AE2AE2"/>
    <w:rsid w:val="00AE4CA2"/>
    <w:rsid w:val="00AE776C"/>
    <w:rsid w:val="00AF0F7A"/>
    <w:rsid w:val="00B1068F"/>
    <w:rsid w:val="00B1253B"/>
    <w:rsid w:val="00B13309"/>
    <w:rsid w:val="00B155AF"/>
    <w:rsid w:val="00B27F1A"/>
    <w:rsid w:val="00B30580"/>
    <w:rsid w:val="00B36316"/>
    <w:rsid w:val="00B44782"/>
    <w:rsid w:val="00B537EC"/>
    <w:rsid w:val="00B6427E"/>
    <w:rsid w:val="00B67BE4"/>
    <w:rsid w:val="00B84B72"/>
    <w:rsid w:val="00BA62D8"/>
    <w:rsid w:val="00BC6932"/>
    <w:rsid w:val="00BD3CA1"/>
    <w:rsid w:val="00BD6440"/>
    <w:rsid w:val="00BD6ECC"/>
    <w:rsid w:val="00BE27CF"/>
    <w:rsid w:val="00C002F9"/>
    <w:rsid w:val="00C07810"/>
    <w:rsid w:val="00C10AB9"/>
    <w:rsid w:val="00C20EE5"/>
    <w:rsid w:val="00C22761"/>
    <w:rsid w:val="00C26957"/>
    <w:rsid w:val="00C3027B"/>
    <w:rsid w:val="00C32732"/>
    <w:rsid w:val="00C354DE"/>
    <w:rsid w:val="00C41A02"/>
    <w:rsid w:val="00C503C3"/>
    <w:rsid w:val="00C520A5"/>
    <w:rsid w:val="00C55126"/>
    <w:rsid w:val="00C855A4"/>
    <w:rsid w:val="00C908E0"/>
    <w:rsid w:val="00C94D6D"/>
    <w:rsid w:val="00C974E6"/>
    <w:rsid w:val="00CA1D74"/>
    <w:rsid w:val="00CA3AD7"/>
    <w:rsid w:val="00CB0C69"/>
    <w:rsid w:val="00CC4D1B"/>
    <w:rsid w:val="00CC7E99"/>
    <w:rsid w:val="00CD03FD"/>
    <w:rsid w:val="00CD14DF"/>
    <w:rsid w:val="00CD42AA"/>
    <w:rsid w:val="00CE7E91"/>
    <w:rsid w:val="00CF52F7"/>
    <w:rsid w:val="00D00100"/>
    <w:rsid w:val="00D07218"/>
    <w:rsid w:val="00D15CD7"/>
    <w:rsid w:val="00D219E5"/>
    <w:rsid w:val="00D25396"/>
    <w:rsid w:val="00D33097"/>
    <w:rsid w:val="00D33479"/>
    <w:rsid w:val="00D363C1"/>
    <w:rsid w:val="00D37D1E"/>
    <w:rsid w:val="00D479B4"/>
    <w:rsid w:val="00D526DF"/>
    <w:rsid w:val="00D55A47"/>
    <w:rsid w:val="00D56170"/>
    <w:rsid w:val="00D60F13"/>
    <w:rsid w:val="00D6525C"/>
    <w:rsid w:val="00D763E9"/>
    <w:rsid w:val="00D8470D"/>
    <w:rsid w:val="00D902D6"/>
    <w:rsid w:val="00D920BA"/>
    <w:rsid w:val="00D93A4A"/>
    <w:rsid w:val="00DB090A"/>
    <w:rsid w:val="00DF26A2"/>
    <w:rsid w:val="00DF650D"/>
    <w:rsid w:val="00DF76B8"/>
    <w:rsid w:val="00DF7AFB"/>
    <w:rsid w:val="00E25778"/>
    <w:rsid w:val="00E27CF2"/>
    <w:rsid w:val="00E32DE4"/>
    <w:rsid w:val="00E356FB"/>
    <w:rsid w:val="00E62BA1"/>
    <w:rsid w:val="00E746BC"/>
    <w:rsid w:val="00E848C9"/>
    <w:rsid w:val="00E853F5"/>
    <w:rsid w:val="00E915FD"/>
    <w:rsid w:val="00E958E7"/>
    <w:rsid w:val="00EA08CC"/>
    <w:rsid w:val="00EB322E"/>
    <w:rsid w:val="00EB70F6"/>
    <w:rsid w:val="00ED4EDA"/>
    <w:rsid w:val="00ED6D00"/>
    <w:rsid w:val="00EE4E4C"/>
    <w:rsid w:val="00EE5DF5"/>
    <w:rsid w:val="00EE6688"/>
    <w:rsid w:val="00F116C3"/>
    <w:rsid w:val="00F16076"/>
    <w:rsid w:val="00F16F6A"/>
    <w:rsid w:val="00F25396"/>
    <w:rsid w:val="00F35D4A"/>
    <w:rsid w:val="00F53465"/>
    <w:rsid w:val="00F650D1"/>
    <w:rsid w:val="00F76AAD"/>
    <w:rsid w:val="00F8511D"/>
    <w:rsid w:val="00F94365"/>
    <w:rsid w:val="00FA6ACD"/>
    <w:rsid w:val="00FB0F3D"/>
    <w:rsid w:val="00FB7530"/>
    <w:rsid w:val="00FC7B62"/>
    <w:rsid w:val="00FD1879"/>
    <w:rsid w:val="00FD6AC7"/>
    <w:rsid w:val="00FE369C"/>
    <w:rsid w:val="00FF03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530"/>
    <w:pPr>
      <w:spacing w:after="0" w:line="240" w:lineRule="auto"/>
    </w:pPr>
  </w:style>
  <w:style w:type="character" w:customStyle="1" w:styleId="NoSpacingChar">
    <w:name w:val="No Spacing Char"/>
    <w:basedOn w:val="DefaultParagraphFont"/>
    <w:link w:val="NoSpacing"/>
    <w:uiPriority w:val="1"/>
    <w:rsid w:val="00FB7530"/>
    <w:rPr>
      <w:rFonts w:eastAsiaTheme="minorEastAsia"/>
    </w:rPr>
  </w:style>
  <w:style w:type="character" w:customStyle="1" w:styleId="Heading1Char">
    <w:name w:val="Heading 1 Char"/>
    <w:basedOn w:val="DefaultParagraphFont"/>
    <w:link w:val="Heading1"/>
    <w:uiPriority w:val="9"/>
    <w:rsid w:val="00175832"/>
    <w:rPr>
      <w:rFonts w:asciiTheme="majorHAnsi" w:eastAsiaTheme="majorEastAsia" w:hAnsiTheme="majorHAnsi" w:cstheme="majorBidi"/>
      <w:color w:val="2E74B5" w:themeColor="accent1" w:themeShade="BF"/>
      <w:sz w:val="32"/>
      <w:szCs w:val="32"/>
    </w:rPr>
  </w:style>
  <w:style w:type="paragraph" w:customStyle="1" w:styleId="timesheading">
    <w:name w:val="times heading"/>
    <w:basedOn w:val="Heading1"/>
    <w:link w:val="timesheadingChar"/>
    <w:qFormat/>
    <w:rsid w:val="00175832"/>
    <w:pPr>
      <w:spacing w:line="480" w:lineRule="auto"/>
    </w:pPr>
    <w:rPr>
      <w:rFonts w:ascii="Times New Roman" w:hAnsi="Times New Roman"/>
      <w:color w:val="auto"/>
      <w:sz w:val="24"/>
    </w:rPr>
  </w:style>
  <w:style w:type="paragraph" w:styleId="EndnoteText">
    <w:name w:val="endnote text"/>
    <w:basedOn w:val="Normal"/>
    <w:link w:val="EndnoteTextChar"/>
    <w:uiPriority w:val="99"/>
    <w:semiHidden/>
    <w:unhideWhenUsed/>
    <w:rsid w:val="005D3551"/>
    <w:pPr>
      <w:spacing w:after="0" w:line="240" w:lineRule="auto"/>
    </w:pPr>
    <w:rPr>
      <w:sz w:val="20"/>
      <w:szCs w:val="20"/>
    </w:rPr>
  </w:style>
  <w:style w:type="character" w:customStyle="1" w:styleId="timesheadingChar">
    <w:name w:val="times heading Char"/>
    <w:basedOn w:val="Heading1Char"/>
    <w:link w:val="timesheading"/>
    <w:rsid w:val="00175832"/>
    <w:rPr>
      <w:rFonts w:ascii="Times New Roman" w:eastAsiaTheme="majorEastAsia" w:hAnsi="Times New Roman" w:cstheme="majorBidi"/>
      <w:color w:val="2E74B5" w:themeColor="accent1" w:themeShade="BF"/>
      <w:sz w:val="24"/>
      <w:szCs w:val="32"/>
    </w:rPr>
  </w:style>
  <w:style w:type="character" w:customStyle="1" w:styleId="EndnoteTextChar">
    <w:name w:val="Endnote Text Char"/>
    <w:basedOn w:val="DefaultParagraphFont"/>
    <w:link w:val="EndnoteText"/>
    <w:uiPriority w:val="99"/>
    <w:semiHidden/>
    <w:rsid w:val="005D3551"/>
    <w:rPr>
      <w:sz w:val="20"/>
      <w:szCs w:val="20"/>
    </w:rPr>
  </w:style>
  <w:style w:type="character" w:styleId="EndnoteReference">
    <w:name w:val="endnote reference"/>
    <w:basedOn w:val="DefaultParagraphFont"/>
    <w:uiPriority w:val="99"/>
    <w:semiHidden/>
    <w:unhideWhenUsed/>
    <w:rsid w:val="005D3551"/>
    <w:rPr>
      <w:vertAlign w:val="superscript"/>
    </w:rPr>
  </w:style>
  <w:style w:type="character" w:styleId="Hyperlink">
    <w:name w:val="Hyperlink"/>
    <w:basedOn w:val="DefaultParagraphFont"/>
    <w:uiPriority w:val="99"/>
    <w:unhideWhenUsed/>
    <w:rsid w:val="005F5EEE"/>
    <w:rPr>
      <w:color w:val="0563C1" w:themeColor="hyperlink"/>
      <w:u w:val="single"/>
    </w:rPr>
  </w:style>
  <w:style w:type="paragraph" w:styleId="BalloonText">
    <w:name w:val="Balloon Text"/>
    <w:basedOn w:val="Normal"/>
    <w:link w:val="BalloonTextChar"/>
    <w:uiPriority w:val="99"/>
    <w:semiHidden/>
    <w:unhideWhenUsed/>
    <w:rsid w:val="00DB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A"/>
    <w:rPr>
      <w:rFonts w:ascii="Segoe UI" w:hAnsi="Segoe UI" w:cs="Segoe UI"/>
      <w:sz w:val="18"/>
      <w:szCs w:val="18"/>
    </w:rPr>
  </w:style>
  <w:style w:type="paragraph" w:styleId="ListParagraph">
    <w:name w:val="List Paragraph"/>
    <w:basedOn w:val="Normal"/>
    <w:uiPriority w:val="34"/>
    <w:qFormat/>
    <w:rsid w:val="006F4B64"/>
    <w:pPr>
      <w:ind w:left="720"/>
      <w:contextualSpacing/>
    </w:pPr>
  </w:style>
  <w:style w:type="paragraph" w:styleId="Header">
    <w:name w:val="header"/>
    <w:basedOn w:val="Normal"/>
    <w:link w:val="HeaderChar"/>
    <w:uiPriority w:val="99"/>
    <w:unhideWhenUsed/>
    <w:rsid w:val="00C3027B"/>
    <w:pPr>
      <w:tabs>
        <w:tab w:val="center" w:pos="4513"/>
        <w:tab w:val="right" w:pos="9026"/>
      </w:tabs>
      <w:snapToGrid w:val="0"/>
    </w:pPr>
  </w:style>
  <w:style w:type="character" w:customStyle="1" w:styleId="HeaderChar">
    <w:name w:val="Header Char"/>
    <w:basedOn w:val="DefaultParagraphFont"/>
    <w:link w:val="Header"/>
    <w:uiPriority w:val="99"/>
    <w:rsid w:val="00C3027B"/>
  </w:style>
  <w:style w:type="paragraph" w:styleId="Footer">
    <w:name w:val="footer"/>
    <w:basedOn w:val="Normal"/>
    <w:link w:val="FooterChar"/>
    <w:uiPriority w:val="99"/>
    <w:unhideWhenUsed/>
    <w:rsid w:val="00C3027B"/>
    <w:pPr>
      <w:tabs>
        <w:tab w:val="center" w:pos="4513"/>
        <w:tab w:val="right" w:pos="9026"/>
      </w:tabs>
      <w:snapToGrid w:val="0"/>
    </w:pPr>
  </w:style>
  <w:style w:type="character" w:customStyle="1" w:styleId="FooterChar">
    <w:name w:val="Footer Char"/>
    <w:basedOn w:val="DefaultParagraphFont"/>
    <w:link w:val="Footer"/>
    <w:uiPriority w:val="99"/>
    <w:rsid w:val="00C3027B"/>
  </w:style>
  <w:style w:type="table" w:styleId="TableGrid">
    <w:name w:val="Table Grid"/>
    <w:basedOn w:val="TableNormal"/>
    <w:uiPriority w:val="39"/>
    <w:rsid w:val="00E9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F7A1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5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530"/>
    <w:pPr>
      <w:spacing w:after="0" w:line="240" w:lineRule="auto"/>
    </w:pPr>
  </w:style>
  <w:style w:type="character" w:customStyle="1" w:styleId="NoSpacingChar">
    <w:name w:val="No Spacing Char"/>
    <w:basedOn w:val="DefaultParagraphFont"/>
    <w:link w:val="NoSpacing"/>
    <w:uiPriority w:val="1"/>
    <w:rsid w:val="00FB7530"/>
    <w:rPr>
      <w:rFonts w:eastAsiaTheme="minorEastAsia"/>
    </w:rPr>
  </w:style>
  <w:style w:type="character" w:customStyle="1" w:styleId="Heading1Char">
    <w:name w:val="Heading 1 Char"/>
    <w:basedOn w:val="DefaultParagraphFont"/>
    <w:link w:val="Heading1"/>
    <w:uiPriority w:val="9"/>
    <w:rsid w:val="00175832"/>
    <w:rPr>
      <w:rFonts w:asciiTheme="majorHAnsi" w:eastAsiaTheme="majorEastAsia" w:hAnsiTheme="majorHAnsi" w:cstheme="majorBidi"/>
      <w:color w:val="2E74B5" w:themeColor="accent1" w:themeShade="BF"/>
      <w:sz w:val="32"/>
      <w:szCs w:val="32"/>
    </w:rPr>
  </w:style>
  <w:style w:type="paragraph" w:customStyle="1" w:styleId="timesheading">
    <w:name w:val="times heading"/>
    <w:basedOn w:val="Heading1"/>
    <w:link w:val="timesheadingChar"/>
    <w:qFormat/>
    <w:rsid w:val="00175832"/>
    <w:pPr>
      <w:spacing w:line="480" w:lineRule="auto"/>
    </w:pPr>
    <w:rPr>
      <w:rFonts w:ascii="Times New Roman" w:hAnsi="Times New Roman"/>
      <w:color w:val="auto"/>
      <w:sz w:val="24"/>
    </w:rPr>
  </w:style>
  <w:style w:type="paragraph" w:styleId="EndnoteText">
    <w:name w:val="endnote text"/>
    <w:basedOn w:val="Normal"/>
    <w:link w:val="EndnoteTextChar"/>
    <w:uiPriority w:val="99"/>
    <w:semiHidden/>
    <w:unhideWhenUsed/>
    <w:rsid w:val="005D3551"/>
    <w:pPr>
      <w:spacing w:after="0" w:line="240" w:lineRule="auto"/>
    </w:pPr>
    <w:rPr>
      <w:sz w:val="20"/>
      <w:szCs w:val="20"/>
    </w:rPr>
  </w:style>
  <w:style w:type="character" w:customStyle="1" w:styleId="timesheadingChar">
    <w:name w:val="times heading Char"/>
    <w:basedOn w:val="Heading1Char"/>
    <w:link w:val="timesheading"/>
    <w:rsid w:val="00175832"/>
    <w:rPr>
      <w:rFonts w:ascii="Times New Roman" w:eastAsiaTheme="majorEastAsia" w:hAnsi="Times New Roman" w:cstheme="majorBidi"/>
      <w:color w:val="2E74B5" w:themeColor="accent1" w:themeShade="BF"/>
      <w:sz w:val="24"/>
      <w:szCs w:val="32"/>
    </w:rPr>
  </w:style>
  <w:style w:type="character" w:customStyle="1" w:styleId="EndnoteTextChar">
    <w:name w:val="Endnote Text Char"/>
    <w:basedOn w:val="DefaultParagraphFont"/>
    <w:link w:val="EndnoteText"/>
    <w:uiPriority w:val="99"/>
    <w:semiHidden/>
    <w:rsid w:val="005D3551"/>
    <w:rPr>
      <w:sz w:val="20"/>
      <w:szCs w:val="20"/>
    </w:rPr>
  </w:style>
  <w:style w:type="character" w:styleId="EndnoteReference">
    <w:name w:val="endnote reference"/>
    <w:basedOn w:val="DefaultParagraphFont"/>
    <w:uiPriority w:val="99"/>
    <w:semiHidden/>
    <w:unhideWhenUsed/>
    <w:rsid w:val="005D3551"/>
    <w:rPr>
      <w:vertAlign w:val="superscript"/>
    </w:rPr>
  </w:style>
  <w:style w:type="character" w:styleId="Hyperlink">
    <w:name w:val="Hyperlink"/>
    <w:basedOn w:val="DefaultParagraphFont"/>
    <w:uiPriority w:val="99"/>
    <w:unhideWhenUsed/>
    <w:rsid w:val="005F5EEE"/>
    <w:rPr>
      <w:color w:val="0563C1" w:themeColor="hyperlink"/>
      <w:u w:val="single"/>
    </w:rPr>
  </w:style>
  <w:style w:type="paragraph" w:styleId="BalloonText">
    <w:name w:val="Balloon Text"/>
    <w:basedOn w:val="Normal"/>
    <w:link w:val="BalloonTextChar"/>
    <w:uiPriority w:val="99"/>
    <w:semiHidden/>
    <w:unhideWhenUsed/>
    <w:rsid w:val="00DB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A"/>
    <w:rPr>
      <w:rFonts w:ascii="Segoe UI" w:hAnsi="Segoe UI" w:cs="Segoe UI"/>
      <w:sz w:val="18"/>
      <w:szCs w:val="18"/>
    </w:rPr>
  </w:style>
  <w:style w:type="paragraph" w:styleId="ListParagraph">
    <w:name w:val="List Paragraph"/>
    <w:basedOn w:val="Normal"/>
    <w:uiPriority w:val="34"/>
    <w:qFormat/>
    <w:rsid w:val="006F4B64"/>
    <w:pPr>
      <w:ind w:left="720"/>
      <w:contextualSpacing/>
    </w:pPr>
  </w:style>
  <w:style w:type="paragraph" w:styleId="Header">
    <w:name w:val="header"/>
    <w:basedOn w:val="Normal"/>
    <w:link w:val="HeaderChar"/>
    <w:uiPriority w:val="99"/>
    <w:unhideWhenUsed/>
    <w:rsid w:val="00C3027B"/>
    <w:pPr>
      <w:tabs>
        <w:tab w:val="center" w:pos="4513"/>
        <w:tab w:val="right" w:pos="9026"/>
      </w:tabs>
      <w:snapToGrid w:val="0"/>
    </w:pPr>
  </w:style>
  <w:style w:type="character" w:customStyle="1" w:styleId="HeaderChar">
    <w:name w:val="Header Char"/>
    <w:basedOn w:val="DefaultParagraphFont"/>
    <w:link w:val="Header"/>
    <w:uiPriority w:val="99"/>
    <w:rsid w:val="00C3027B"/>
  </w:style>
  <w:style w:type="paragraph" w:styleId="Footer">
    <w:name w:val="footer"/>
    <w:basedOn w:val="Normal"/>
    <w:link w:val="FooterChar"/>
    <w:uiPriority w:val="99"/>
    <w:unhideWhenUsed/>
    <w:rsid w:val="00C3027B"/>
    <w:pPr>
      <w:tabs>
        <w:tab w:val="center" w:pos="4513"/>
        <w:tab w:val="right" w:pos="9026"/>
      </w:tabs>
      <w:snapToGrid w:val="0"/>
    </w:pPr>
  </w:style>
  <w:style w:type="character" w:customStyle="1" w:styleId="FooterChar">
    <w:name w:val="Footer Char"/>
    <w:basedOn w:val="DefaultParagraphFont"/>
    <w:link w:val="Footer"/>
    <w:uiPriority w:val="99"/>
    <w:rsid w:val="00C3027B"/>
  </w:style>
  <w:style w:type="table" w:styleId="TableGrid">
    <w:name w:val="Table Grid"/>
    <w:basedOn w:val="TableNormal"/>
    <w:uiPriority w:val="39"/>
    <w:rsid w:val="00E9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1F7A1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6548">
      <w:bodyDiv w:val="1"/>
      <w:marLeft w:val="0"/>
      <w:marRight w:val="0"/>
      <w:marTop w:val="0"/>
      <w:marBottom w:val="0"/>
      <w:divBdr>
        <w:top w:val="none" w:sz="0" w:space="0" w:color="auto"/>
        <w:left w:val="none" w:sz="0" w:space="0" w:color="auto"/>
        <w:bottom w:val="none" w:sz="0" w:space="0" w:color="auto"/>
        <w:right w:val="none" w:sz="0" w:space="0" w:color="auto"/>
      </w:divBdr>
    </w:div>
    <w:div w:id="929315523">
      <w:bodyDiv w:val="1"/>
      <w:marLeft w:val="0"/>
      <w:marRight w:val="0"/>
      <w:marTop w:val="0"/>
      <w:marBottom w:val="0"/>
      <w:divBdr>
        <w:top w:val="none" w:sz="0" w:space="0" w:color="auto"/>
        <w:left w:val="none" w:sz="0" w:space="0" w:color="auto"/>
        <w:bottom w:val="none" w:sz="0" w:space="0" w:color="auto"/>
        <w:right w:val="none" w:sz="0" w:space="0" w:color="auto"/>
      </w:divBdr>
      <w:divsChild>
        <w:div w:id="1986271743">
          <w:marLeft w:val="0"/>
          <w:marRight w:val="0"/>
          <w:marTop w:val="0"/>
          <w:marBottom w:val="0"/>
          <w:divBdr>
            <w:top w:val="none" w:sz="0" w:space="0" w:color="auto"/>
            <w:left w:val="none" w:sz="0" w:space="0" w:color="auto"/>
            <w:bottom w:val="none" w:sz="0" w:space="0" w:color="auto"/>
            <w:right w:val="none" w:sz="0" w:space="0" w:color="auto"/>
          </w:divBdr>
          <w:divsChild>
            <w:div w:id="1921792160">
              <w:marLeft w:val="0"/>
              <w:marRight w:val="0"/>
              <w:marTop w:val="0"/>
              <w:marBottom w:val="0"/>
              <w:divBdr>
                <w:top w:val="none" w:sz="0" w:space="0" w:color="auto"/>
                <w:left w:val="none" w:sz="0" w:space="0" w:color="auto"/>
                <w:bottom w:val="none" w:sz="0" w:space="0" w:color="auto"/>
                <w:right w:val="none" w:sz="0" w:space="0" w:color="auto"/>
              </w:divBdr>
            </w:div>
            <w:div w:id="1648514941">
              <w:marLeft w:val="0"/>
              <w:marRight w:val="0"/>
              <w:marTop w:val="0"/>
              <w:marBottom w:val="0"/>
              <w:divBdr>
                <w:top w:val="none" w:sz="0" w:space="0" w:color="auto"/>
                <w:left w:val="none" w:sz="0" w:space="0" w:color="auto"/>
                <w:bottom w:val="none" w:sz="0" w:space="0" w:color="auto"/>
                <w:right w:val="none" w:sz="0" w:space="0" w:color="auto"/>
              </w:divBdr>
            </w:div>
            <w:div w:id="1716654707">
              <w:marLeft w:val="0"/>
              <w:marRight w:val="0"/>
              <w:marTop w:val="0"/>
              <w:marBottom w:val="0"/>
              <w:divBdr>
                <w:top w:val="none" w:sz="0" w:space="0" w:color="auto"/>
                <w:left w:val="none" w:sz="0" w:space="0" w:color="auto"/>
                <w:bottom w:val="none" w:sz="0" w:space="0" w:color="auto"/>
                <w:right w:val="none" w:sz="0" w:space="0" w:color="auto"/>
              </w:divBdr>
            </w:div>
            <w:div w:id="1128551718">
              <w:marLeft w:val="0"/>
              <w:marRight w:val="0"/>
              <w:marTop w:val="0"/>
              <w:marBottom w:val="0"/>
              <w:divBdr>
                <w:top w:val="none" w:sz="0" w:space="0" w:color="auto"/>
                <w:left w:val="none" w:sz="0" w:space="0" w:color="auto"/>
                <w:bottom w:val="none" w:sz="0" w:space="0" w:color="auto"/>
                <w:right w:val="none" w:sz="0" w:space="0" w:color="auto"/>
              </w:divBdr>
            </w:div>
            <w:div w:id="723062296">
              <w:marLeft w:val="0"/>
              <w:marRight w:val="0"/>
              <w:marTop w:val="0"/>
              <w:marBottom w:val="0"/>
              <w:divBdr>
                <w:top w:val="none" w:sz="0" w:space="0" w:color="auto"/>
                <w:left w:val="none" w:sz="0" w:space="0" w:color="auto"/>
                <w:bottom w:val="none" w:sz="0" w:space="0" w:color="auto"/>
                <w:right w:val="none" w:sz="0" w:space="0" w:color="auto"/>
              </w:divBdr>
            </w:div>
            <w:div w:id="737288207">
              <w:marLeft w:val="0"/>
              <w:marRight w:val="0"/>
              <w:marTop w:val="0"/>
              <w:marBottom w:val="0"/>
              <w:divBdr>
                <w:top w:val="none" w:sz="0" w:space="0" w:color="auto"/>
                <w:left w:val="none" w:sz="0" w:space="0" w:color="auto"/>
                <w:bottom w:val="none" w:sz="0" w:space="0" w:color="auto"/>
                <w:right w:val="none" w:sz="0" w:space="0" w:color="auto"/>
              </w:divBdr>
            </w:div>
            <w:div w:id="1928466321">
              <w:marLeft w:val="0"/>
              <w:marRight w:val="0"/>
              <w:marTop w:val="0"/>
              <w:marBottom w:val="0"/>
              <w:divBdr>
                <w:top w:val="none" w:sz="0" w:space="0" w:color="auto"/>
                <w:left w:val="none" w:sz="0" w:space="0" w:color="auto"/>
                <w:bottom w:val="none" w:sz="0" w:space="0" w:color="auto"/>
                <w:right w:val="none" w:sz="0" w:space="0" w:color="auto"/>
              </w:divBdr>
            </w:div>
            <w:div w:id="1227451989">
              <w:marLeft w:val="0"/>
              <w:marRight w:val="0"/>
              <w:marTop w:val="0"/>
              <w:marBottom w:val="0"/>
              <w:divBdr>
                <w:top w:val="none" w:sz="0" w:space="0" w:color="auto"/>
                <w:left w:val="none" w:sz="0" w:space="0" w:color="auto"/>
                <w:bottom w:val="none" w:sz="0" w:space="0" w:color="auto"/>
                <w:right w:val="none" w:sz="0" w:space="0" w:color="auto"/>
              </w:divBdr>
            </w:div>
            <w:div w:id="1574730907">
              <w:marLeft w:val="0"/>
              <w:marRight w:val="0"/>
              <w:marTop w:val="0"/>
              <w:marBottom w:val="0"/>
              <w:divBdr>
                <w:top w:val="none" w:sz="0" w:space="0" w:color="auto"/>
                <w:left w:val="none" w:sz="0" w:space="0" w:color="auto"/>
                <w:bottom w:val="none" w:sz="0" w:space="0" w:color="auto"/>
                <w:right w:val="none" w:sz="0" w:space="0" w:color="auto"/>
              </w:divBdr>
            </w:div>
            <w:div w:id="1978335830">
              <w:marLeft w:val="0"/>
              <w:marRight w:val="0"/>
              <w:marTop w:val="0"/>
              <w:marBottom w:val="0"/>
              <w:divBdr>
                <w:top w:val="none" w:sz="0" w:space="0" w:color="auto"/>
                <w:left w:val="none" w:sz="0" w:space="0" w:color="auto"/>
                <w:bottom w:val="none" w:sz="0" w:space="0" w:color="auto"/>
                <w:right w:val="none" w:sz="0" w:space="0" w:color="auto"/>
              </w:divBdr>
            </w:div>
            <w:div w:id="760225115">
              <w:marLeft w:val="0"/>
              <w:marRight w:val="0"/>
              <w:marTop w:val="0"/>
              <w:marBottom w:val="0"/>
              <w:divBdr>
                <w:top w:val="none" w:sz="0" w:space="0" w:color="auto"/>
                <w:left w:val="none" w:sz="0" w:space="0" w:color="auto"/>
                <w:bottom w:val="none" w:sz="0" w:space="0" w:color="auto"/>
                <w:right w:val="none" w:sz="0" w:space="0" w:color="auto"/>
              </w:divBdr>
            </w:div>
            <w:div w:id="1286427160">
              <w:marLeft w:val="0"/>
              <w:marRight w:val="0"/>
              <w:marTop w:val="0"/>
              <w:marBottom w:val="0"/>
              <w:divBdr>
                <w:top w:val="none" w:sz="0" w:space="0" w:color="auto"/>
                <w:left w:val="none" w:sz="0" w:space="0" w:color="auto"/>
                <w:bottom w:val="none" w:sz="0" w:space="0" w:color="auto"/>
                <w:right w:val="none" w:sz="0" w:space="0" w:color="auto"/>
              </w:divBdr>
            </w:div>
            <w:div w:id="37357497">
              <w:marLeft w:val="0"/>
              <w:marRight w:val="0"/>
              <w:marTop w:val="0"/>
              <w:marBottom w:val="0"/>
              <w:divBdr>
                <w:top w:val="none" w:sz="0" w:space="0" w:color="auto"/>
                <w:left w:val="none" w:sz="0" w:space="0" w:color="auto"/>
                <w:bottom w:val="none" w:sz="0" w:space="0" w:color="auto"/>
                <w:right w:val="none" w:sz="0" w:space="0" w:color="auto"/>
              </w:divBdr>
            </w:div>
            <w:div w:id="1633629578">
              <w:marLeft w:val="0"/>
              <w:marRight w:val="0"/>
              <w:marTop w:val="0"/>
              <w:marBottom w:val="0"/>
              <w:divBdr>
                <w:top w:val="none" w:sz="0" w:space="0" w:color="auto"/>
                <w:left w:val="none" w:sz="0" w:space="0" w:color="auto"/>
                <w:bottom w:val="none" w:sz="0" w:space="0" w:color="auto"/>
                <w:right w:val="none" w:sz="0" w:space="0" w:color="auto"/>
              </w:divBdr>
            </w:div>
            <w:div w:id="222718441">
              <w:marLeft w:val="0"/>
              <w:marRight w:val="0"/>
              <w:marTop w:val="0"/>
              <w:marBottom w:val="0"/>
              <w:divBdr>
                <w:top w:val="none" w:sz="0" w:space="0" w:color="auto"/>
                <w:left w:val="none" w:sz="0" w:space="0" w:color="auto"/>
                <w:bottom w:val="none" w:sz="0" w:space="0" w:color="auto"/>
                <w:right w:val="none" w:sz="0" w:space="0" w:color="auto"/>
              </w:divBdr>
            </w:div>
            <w:div w:id="878123295">
              <w:marLeft w:val="0"/>
              <w:marRight w:val="0"/>
              <w:marTop w:val="0"/>
              <w:marBottom w:val="0"/>
              <w:divBdr>
                <w:top w:val="none" w:sz="0" w:space="0" w:color="auto"/>
                <w:left w:val="none" w:sz="0" w:space="0" w:color="auto"/>
                <w:bottom w:val="none" w:sz="0" w:space="0" w:color="auto"/>
                <w:right w:val="none" w:sz="0" w:space="0" w:color="auto"/>
              </w:divBdr>
            </w:div>
            <w:div w:id="1521092385">
              <w:marLeft w:val="0"/>
              <w:marRight w:val="0"/>
              <w:marTop w:val="0"/>
              <w:marBottom w:val="0"/>
              <w:divBdr>
                <w:top w:val="none" w:sz="0" w:space="0" w:color="auto"/>
                <w:left w:val="none" w:sz="0" w:space="0" w:color="auto"/>
                <w:bottom w:val="none" w:sz="0" w:space="0" w:color="auto"/>
                <w:right w:val="none" w:sz="0" w:space="0" w:color="auto"/>
              </w:divBdr>
            </w:div>
            <w:div w:id="149442107">
              <w:marLeft w:val="0"/>
              <w:marRight w:val="0"/>
              <w:marTop w:val="0"/>
              <w:marBottom w:val="0"/>
              <w:divBdr>
                <w:top w:val="none" w:sz="0" w:space="0" w:color="auto"/>
                <w:left w:val="none" w:sz="0" w:space="0" w:color="auto"/>
                <w:bottom w:val="none" w:sz="0" w:space="0" w:color="auto"/>
                <w:right w:val="none" w:sz="0" w:space="0" w:color="auto"/>
              </w:divBdr>
            </w:div>
            <w:div w:id="1253589242">
              <w:marLeft w:val="0"/>
              <w:marRight w:val="0"/>
              <w:marTop w:val="0"/>
              <w:marBottom w:val="0"/>
              <w:divBdr>
                <w:top w:val="none" w:sz="0" w:space="0" w:color="auto"/>
                <w:left w:val="none" w:sz="0" w:space="0" w:color="auto"/>
                <w:bottom w:val="none" w:sz="0" w:space="0" w:color="auto"/>
                <w:right w:val="none" w:sz="0" w:space="0" w:color="auto"/>
              </w:divBdr>
            </w:div>
            <w:div w:id="1460606720">
              <w:marLeft w:val="0"/>
              <w:marRight w:val="0"/>
              <w:marTop w:val="0"/>
              <w:marBottom w:val="0"/>
              <w:divBdr>
                <w:top w:val="none" w:sz="0" w:space="0" w:color="auto"/>
                <w:left w:val="none" w:sz="0" w:space="0" w:color="auto"/>
                <w:bottom w:val="none" w:sz="0" w:space="0" w:color="auto"/>
                <w:right w:val="none" w:sz="0" w:space="0" w:color="auto"/>
              </w:divBdr>
            </w:div>
            <w:div w:id="1809278069">
              <w:marLeft w:val="0"/>
              <w:marRight w:val="0"/>
              <w:marTop w:val="0"/>
              <w:marBottom w:val="0"/>
              <w:divBdr>
                <w:top w:val="none" w:sz="0" w:space="0" w:color="auto"/>
                <w:left w:val="none" w:sz="0" w:space="0" w:color="auto"/>
                <w:bottom w:val="none" w:sz="0" w:space="0" w:color="auto"/>
                <w:right w:val="none" w:sz="0" w:space="0" w:color="auto"/>
              </w:divBdr>
            </w:div>
            <w:div w:id="245388228">
              <w:marLeft w:val="0"/>
              <w:marRight w:val="0"/>
              <w:marTop w:val="0"/>
              <w:marBottom w:val="0"/>
              <w:divBdr>
                <w:top w:val="none" w:sz="0" w:space="0" w:color="auto"/>
                <w:left w:val="none" w:sz="0" w:space="0" w:color="auto"/>
                <w:bottom w:val="none" w:sz="0" w:space="0" w:color="auto"/>
                <w:right w:val="none" w:sz="0" w:space="0" w:color="auto"/>
              </w:divBdr>
            </w:div>
            <w:div w:id="756293373">
              <w:marLeft w:val="0"/>
              <w:marRight w:val="0"/>
              <w:marTop w:val="0"/>
              <w:marBottom w:val="0"/>
              <w:divBdr>
                <w:top w:val="none" w:sz="0" w:space="0" w:color="auto"/>
                <w:left w:val="none" w:sz="0" w:space="0" w:color="auto"/>
                <w:bottom w:val="none" w:sz="0" w:space="0" w:color="auto"/>
                <w:right w:val="none" w:sz="0" w:space="0" w:color="auto"/>
              </w:divBdr>
            </w:div>
            <w:div w:id="1833180811">
              <w:marLeft w:val="0"/>
              <w:marRight w:val="0"/>
              <w:marTop w:val="0"/>
              <w:marBottom w:val="0"/>
              <w:divBdr>
                <w:top w:val="none" w:sz="0" w:space="0" w:color="auto"/>
                <w:left w:val="none" w:sz="0" w:space="0" w:color="auto"/>
                <w:bottom w:val="none" w:sz="0" w:space="0" w:color="auto"/>
                <w:right w:val="none" w:sz="0" w:space="0" w:color="auto"/>
              </w:divBdr>
            </w:div>
            <w:div w:id="1065639215">
              <w:marLeft w:val="0"/>
              <w:marRight w:val="0"/>
              <w:marTop w:val="0"/>
              <w:marBottom w:val="0"/>
              <w:divBdr>
                <w:top w:val="none" w:sz="0" w:space="0" w:color="auto"/>
                <w:left w:val="none" w:sz="0" w:space="0" w:color="auto"/>
                <w:bottom w:val="none" w:sz="0" w:space="0" w:color="auto"/>
                <w:right w:val="none" w:sz="0" w:space="0" w:color="auto"/>
              </w:divBdr>
            </w:div>
            <w:div w:id="156771143">
              <w:marLeft w:val="0"/>
              <w:marRight w:val="0"/>
              <w:marTop w:val="0"/>
              <w:marBottom w:val="0"/>
              <w:divBdr>
                <w:top w:val="none" w:sz="0" w:space="0" w:color="auto"/>
                <w:left w:val="none" w:sz="0" w:space="0" w:color="auto"/>
                <w:bottom w:val="none" w:sz="0" w:space="0" w:color="auto"/>
                <w:right w:val="none" w:sz="0" w:space="0" w:color="auto"/>
              </w:divBdr>
            </w:div>
            <w:div w:id="2051606774">
              <w:marLeft w:val="0"/>
              <w:marRight w:val="0"/>
              <w:marTop w:val="0"/>
              <w:marBottom w:val="0"/>
              <w:divBdr>
                <w:top w:val="none" w:sz="0" w:space="0" w:color="auto"/>
                <w:left w:val="none" w:sz="0" w:space="0" w:color="auto"/>
                <w:bottom w:val="none" w:sz="0" w:space="0" w:color="auto"/>
                <w:right w:val="none" w:sz="0" w:space="0" w:color="auto"/>
              </w:divBdr>
            </w:div>
            <w:div w:id="1105348177">
              <w:marLeft w:val="0"/>
              <w:marRight w:val="0"/>
              <w:marTop w:val="0"/>
              <w:marBottom w:val="0"/>
              <w:divBdr>
                <w:top w:val="none" w:sz="0" w:space="0" w:color="auto"/>
                <w:left w:val="none" w:sz="0" w:space="0" w:color="auto"/>
                <w:bottom w:val="none" w:sz="0" w:space="0" w:color="auto"/>
                <w:right w:val="none" w:sz="0" w:space="0" w:color="auto"/>
              </w:divBdr>
            </w:div>
            <w:div w:id="940067388">
              <w:marLeft w:val="0"/>
              <w:marRight w:val="0"/>
              <w:marTop w:val="0"/>
              <w:marBottom w:val="0"/>
              <w:divBdr>
                <w:top w:val="none" w:sz="0" w:space="0" w:color="auto"/>
                <w:left w:val="none" w:sz="0" w:space="0" w:color="auto"/>
                <w:bottom w:val="none" w:sz="0" w:space="0" w:color="auto"/>
                <w:right w:val="none" w:sz="0" w:space="0" w:color="auto"/>
              </w:divBdr>
            </w:div>
            <w:div w:id="2052340456">
              <w:marLeft w:val="0"/>
              <w:marRight w:val="0"/>
              <w:marTop w:val="0"/>
              <w:marBottom w:val="0"/>
              <w:divBdr>
                <w:top w:val="none" w:sz="0" w:space="0" w:color="auto"/>
                <w:left w:val="none" w:sz="0" w:space="0" w:color="auto"/>
                <w:bottom w:val="none" w:sz="0" w:space="0" w:color="auto"/>
                <w:right w:val="none" w:sz="0" w:space="0" w:color="auto"/>
              </w:divBdr>
            </w:div>
            <w:div w:id="1856576356">
              <w:marLeft w:val="0"/>
              <w:marRight w:val="0"/>
              <w:marTop w:val="0"/>
              <w:marBottom w:val="0"/>
              <w:divBdr>
                <w:top w:val="none" w:sz="0" w:space="0" w:color="auto"/>
                <w:left w:val="none" w:sz="0" w:space="0" w:color="auto"/>
                <w:bottom w:val="none" w:sz="0" w:space="0" w:color="auto"/>
                <w:right w:val="none" w:sz="0" w:space="0" w:color="auto"/>
              </w:divBdr>
            </w:div>
            <w:div w:id="1538465378">
              <w:marLeft w:val="0"/>
              <w:marRight w:val="0"/>
              <w:marTop w:val="0"/>
              <w:marBottom w:val="0"/>
              <w:divBdr>
                <w:top w:val="none" w:sz="0" w:space="0" w:color="auto"/>
                <w:left w:val="none" w:sz="0" w:space="0" w:color="auto"/>
                <w:bottom w:val="none" w:sz="0" w:space="0" w:color="auto"/>
                <w:right w:val="none" w:sz="0" w:space="0" w:color="auto"/>
              </w:divBdr>
            </w:div>
            <w:div w:id="646128119">
              <w:marLeft w:val="0"/>
              <w:marRight w:val="0"/>
              <w:marTop w:val="0"/>
              <w:marBottom w:val="0"/>
              <w:divBdr>
                <w:top w:val="none" w:sz="0" w:space="0" w:color="auto"/>
                <w:left w:val="none" w:sz="0" w:space="0" w:color="auto"/>
                <w:bottom w:val="none" w:sz="0" w:space="0" w:color="auto"/>
                <w:right w:val="none" w:sz="0" w:space="0" w:color="auto"/>
              </w:divBdr>
            </w:div>
            <w:div w:id="303505721">
              <w:marLeft w:val="0"/>
              <w:marRight w:val="0"/>
              <w:marTop w:val="0"/>
              <w:marBottom w:val="0"/>
              <w:divBdr>
                <w:top w:val="none" w:sz="0" w:space="0" w:color="auto"/>
                <w:left w:val="none" w:sz="0" w:space="0" w:color="auto"/>
                <w:bottom w:val="none" w:sz="0" w:space="0" w:color="auto"/>
                <w:right w:val="none" w:sz="0" w:space="0" w:color="auto"/>
              </w:divBdr>
            </w:div>
            <w:div w:id="335769076">
              <w:marLeft w:val="0"/>
              <w:marRight w:val="0"/>
              <w:marTop w:val="0"/>
              <w:marBottom w:val="0"/>
              <w:divBdr>
                <w:top w:val="none" w:sz="0" w:space="0" w:color="auto"/>
                <w:left w:val="none" w:sz="0" w:space="0" w:color="auto"/>
                <w:bottom w:val="none" w:sz="0" w:space="0" w:color="auto"/>
                <w:right w:val="none" w:sz="0" w:space="0" w:color="auto"/>
              </w:divBdr>
            </w:div>
            <w:div w:id="1148476866">
              <w:marLeft w:val="0"/>
              <w:marRight w:val="0"/>
              <w:marTop w:val="0"/>
              <w:marBottom w:val="0"/>
              <w:divBdr>
                <w:top w:val="none" w:sz="0" w:space="0" w:color="auto"/>
                <w:left w:val="none" w:sz="0" w:space="0" w:color="auto"/>
                <w:bottom w:val="none" w:sz="0" w:space="0" w:color="auto"/>
                <w:right w:val="none" w:sz="0" w:space="0" w:color="auto"/>
              </w:divBdr>
            </w:div>
            <w:div w:id="255333330">
              <w:marLeft w:val="0"/>
              <w:marRight w:val="0"/>
              <w:marTop w:val="0"/>
              <w:marBottom w:val="0"/>
              <w:divBdr>
                <w:top w:val="none" w:sz="0" w:space="0" w:color="auto"/>
                <w:left w:val="none" w:sz="0" w:space="0" w:color="auto"/>
                <w:bottom w:val="none" w:sz="0" w:space="0" w:color="auto"/>
                <w:right w:val="none" w:sz="0" w:space="0" w:color="auto"/>
              </w:divBdr>
            </w:div>
            <w:div w:id="2031639467">
              <w:marLeft w:val="0"/>
              <w:marRight w:val="0"/>
              <w:marTop w:val="0"/>
              <w:marBottom w:val="0"/>
              <w:divBdr>
                <w:top w:val="none" w:sz="0" w:space="0" w:color="auto"/>
                <w:left w:val="none" w:sz="0" w:space="0" w:color="auto"/>
                <w:bottom w:val="none" w:sz="0" w:space="0" w:color="auto"/>
                <w:right w:val="none" w:sz="0" w:space="0" w:color="auto"/>
              </w:divBdr>
            </w:div>
            <w:div w:id="1592087527">
              <w:marLeft w:val="0"/>
              <w:marRight w:val="0"/>
              <w:marTop w:val="0"/>
              <w:marBottom w:val="0"/>
              <w:divBdr>
                <w:top w:val="none" w:sz="0" w:space="0" w:color="auto"/>
                <w:left w:val="none" w:sz="0" w:space="0" w:color="auto"/>
                <w:bottom w:val="none" w:sz="0" w:space="0" w:color="auto"/>
                <w:right w:val="none" w:sz="0" w:space="0" w:color="auto"/>
              </w:divBdr>
            </w:div>
            <w:div w:id="1934123140">
              <w:marLeft w:val="0"/>
              <w:marRight w:val="0"/>
              <w:marTop w:val="0"/>
              <w:marBottom w:val="0"/>
              <w:divBdr>
                <w:top w:val="none" w:sz="0" w:space="0" w:color="auto"/>
                <w:left w:val="none" w:sz="0" w:space="0" w:color="auto"/>
                <w:bottom w:val="none" w:sz="0" w:space="0" w:color="auto"/>
                <w:right w:val="none" w:sz="0" w:space="0" w:color="auto"/>
              </w:divBdr>
            </w:div>
            <w:div w:id="1084641303">
              <w:marLeft w:val="0"/>
              <w:marRight w:val="0"/>
              <w:marTop w:val="0"/>
              <w:marBottom w:val="0"/>
              <w:divBdr>
                <w:top w:val="none" w:sz="0" w:space="0" w:color="auto"/>
                <w:left w:val="none" w:sz="0" w:space="0" w:color="auto"/>
                <w:bottom w:val="none" w:sz="0" w:space="0" w:color="auto"/>
                <w:right w:val="none" w:sz="0" w:space="0" w:color="auto"/>
              </w:divBdr>
            </w:div>
            <w:div w:id="625357257">
              <w:marLeft w:val="0"/>
              <w:marRight w:val="0"/>
              <w:marTop w:val="0"/>
              <w:marBottom w:val="0"/>
              <w:divBdr>
                <w:top w:val="none" w:sz="0" w:space="0" w:color="auto"/>
                <w:left w:val="none" w:sz="0" w:space="0" w:color="auto"/>
                <w:bottom w:val="none" w:sz="0" w:space="0" w:color="auto"/>
                <w:right w:val="none" w:sz="0" w:space="0" w:color="auto"/>
              </w:divBdr>
            </w:div>
            <w:div w:id="211890475">
              <w:marLeft w:val="0"/>
              <w:marRight w:val="0"/>
              <w:marTop w:val="0"/>
              <w:marBottom w:val="0"/>
              <w:divBdr>
                <w:top w:val="none" w:sz="0" w:space="0" w:color="auto"/>
                <w:left w:val="none" w:sz="0" w:space="0" w:color="auto"/>
                <w:bottom w:val="none" w:sz="0" w:space="0" w:color="auto"/>
                <w:right w:val="none" w:sz="0" w:space="0" w:color="auto"/>
              </w:divBdr>
            </w:div>
            <w:div w:id="1258902912">
              <w:marLeft w:val="0"/>
              <w:marRight w:val="0"/>
              <w:marTop w:val="0"/>
              <w:marBottom w:val="0"/>
              <w:divBdr>
                <w:top w:val="none" w:sz="0" w:space="0" w:color="auto"/>
                <w:left w:val="none" w:sz="0" w:space="0" w:color="auto"/>
                <w:bottom w:val="none" w:sz="0" w:space="0" w:color="auto"/>
                <w:right w:val="none" w:sz="0" w:space="0" w:color="auto"/>
              </w:divBdr>
            </w:div>
            <w:div w:id="958072570">
              <w:marLeft w:val="0"/>
              <w:marRight w:val="0"/>
              <w:marTop w:val="0"/>
              <w:marBottom w:val="0"/>
              <w:divBdr>
                <w:top w:val="none" w:sz="0" w:space="0" w:color="auto"/>
                <w:left w:val="none" w:sz="0" w:space="0" w:color="auto"/>
                <w:bottom w:val="none" w:sz="0" w:space="0" w:color="auto"/>
                <w:right w:val="none" w:sz="0" w:space="0" w:color="auto"/>
              </w:divBdr>
            </w:div>
            <w:div w:id="662584540">
              <w:marLeft w:val="0"/>
              <w:marRight w:val="0"/>
              <w:marTop w:val="0"/>
              <w:marBottom w:val="0"/>
              <w:divBdr>
                <w:top w:val="none" w:sz="0" w:space="0" w:color="auto"/>
                <w:left w:val="none" w:sz="0" w:space="0" w:color="auto"/>
                <w:bottom w:val="none" w:sz="0" w:space="0" w:color="auto"/>
                <w:right w:val="none" w:sz="0" w:space="0" w:color="auto"/>
              </w:divBdr>
            </w:div>
            <w:div w:id="1659766976">
              <w:marLeft w:val="0"/>
              <w:marRight w:val="0"/>
              <w:marTop w:val="0"/>
              <w:marBottom w:val="0"/>
              <w:divBdr>
                <w:top w:val="none" w:sz="0" w:space="0" w:color="auto"/>
                <w:left w:val="none" w:sz="0" w:space="0" w:color="auto"/>
                <w:bottom w:val="none" w:sz="0" w:space="0" w:color="auto"/>
                <w:right w:val="none" w:sz="0" w:space="0" w:color="auto"/>
              </w:divBdr>
            </w:div>
            <w:div w:id="947392714">
              <w:marLeft w:val="0"/>
              <w:marRight w:val="0"/>
              <w:marTop w:val="0"/>
              <w:marBottom w:val="0"/>
              <w:divBdr>
                <w:top w:val="none" w:sz="0" w:space="0" w:color="auto"/>
                <w:left w:val="none" w:sz="0" w:space="0" w:color="auto"/>
                <w:bottom w:val="none" w:sz="0" w:space="0" w:color="auto"/>
                <w:right w:val="none" w:sz="0" w:space="0" w:color="auto"/>
              </w:divBdr>
            </w:div>
            <w:div w:id="467086167">
              <w:marLeft w:val="0"/>
              <w:marRight w:val="0"/>
              <w:marTop w:val="0"/>
              <w:marBottom w:val="0"/>
              <w:divBdr>
                <w:top w:val="none" w:sz="0" w:space="0" w:color="auto"/>
                <w:left w:val="none" w:sz="0" w:space="0" w:color="auto"/>
                <w:bottom w:val="none" w:sz="0" w:space="0" w:color="auto"/>
                <w:right w:val="none" w:sz="0" w:space="0" w:color="auto"/>
              </w:divBdr>
            </w:div>
            <w:div w:id="747002440">
              <w:marLeft w:val="0"/>
              <w:marRight w:val="0"/>
              <w:marTop w:val="0"/>
              <w:marBottom w:val="0"/>
              <w:divBdr>
                <w:top w:val="none" w:sz="0" w:space="0" w:color="auto"/>
                <w:left w:val="none" w:sz="0" w:space="0" w:color="auto"/>
                <w:bottom w:val="none" w:sz="0" w:space="0" w:color="auto"/>
                <w:right w:val="none" w:sz="0" w:space="0" w:color="auto"/>
              </w:divBdr>
            </w:div>
            <w:div w:id="622805412">
              <w:marLeft w:val="0"/>
              <w:marRight w:val="0"/>
              <w:marTop w:val="0"/>
              <w:marBottom w:val="0"/>
              <w:divBdr>
                <w:top w:val="none" w:sz="0" w:space="0" w:color="auto"/>
                <w:left w:val="none" w:sz="0" w:space="0" w:color="auto"/>
                <w:bottom w:val="none" w:sz="0" w:space="0" w:color="auto"/>
                <w:right w:val="none" w:sz="0" w:space="0" w:color="auto"/>
              </w:divBdr>
            </w:div>
            <w:div w:id="1354310032">
              <w:marLeft w:val="0"/>
              <w:marRight w:val="0"/>
              <w:marTop w:val="0"/>
              <w:marBottom w:val="0"/>
              <w:divBdr>
                <w:top w:val="none" w:sz="0" w:space="0" w:color="auto"/>
                <w:left w:val="none" w:sz="0" w:space="0" w:color="auto"/>
                <w:bottom w:val="none" w:sz="0" w:space="0" w:color="auto"/>
                <w:right w:val="none" w:sz="0" w:space="0" w:color="auto"/>
              </w:divBdr>
            </w:div>
            <w:div w:id="845174230">
              <w:marLeft w:val="0"/>
              <w:marRight w:val="0"/>
              <w:marTop w:val="0"/>
              <w:marBottom w:val="0"/>
              <w:divBdr>
                <w:top w:val="none" w:sz="0" w:space="0" w:color="auto"/>
                <w:left w:val="none" w:sz="0" w:space="0" w:color="auto"/>
                <w:bottom w:val="none" w:sz="0" w:space="0" w:color="auto"/>
                <w:right w:val="none" w:sz="0" w:space="0" w:color="auto"/>
              </w:divBdr>
            </w:div>
            <w:div w:id="225336995">
              <w:marLeft w:val="0"/>
              <w:marRight w:val="0"/>
              <w:marTop w:val="0"/>
              <w:marBottom w:val="0"/>
              <w:divBdr>
                <w:top w:val="none" w:sz="0" w:space="0" w:color="auto"/>
                <w:left w:val="none" w:sz="0" w:space="0" w:color="auto"/>
                <w:bottom w:val="none" w:sz="0" w:space="0" w:color="auto"/>
                <w:right w:val="none" w:sz="0" w:space="0" w:color="auto"/>
              </w:divBdr>
            </w:div>
            <w:div w:id="758480533">
              <w:marLeft w:val="0"/>
              <w:marRight w:val="0"/>
              <w:marTop w:val="0"/>
              <w:marBottom w:val="0"/>
              <w:divBdr>
                <w:top w:val="none" w:sz="0" w:space="0" w:color="auto"/>
                <w:left w:val="none" w:sz="0" w:space="0" w:color="auto"/>
                <w:bottom w:val="none" w:sz="0" w:space="0" w:color="auto"/>
                <w:right w:val="none" w:sz="0" w:space="0" w:color="auto"/>
              </w:divBdr>
            </w:div>
            <w:div w:id="1194878865">
              <w:marLeft w:val="0"/>
              <w:marRight w:val="0"/>
              <w:marTop w:val="0"/>
              <w:marBottom w:val="0"/>
              <w:divBdr>
                <w:top w:val="none" w:sz="0" w:space="0" w:color="auto"/>
                <w:left w:val="none" w:sz="0" w:space="0" w:color="auto"/>
                <w:bottom w:val="none" w:sz="0" w:space="0" w:color="auto"/>
                <w:right w:val="none" w:sz="0" w:space="0" w:color="auto"/>
              </w:divBdr>
            </w:div>
            <w:div w:id="1506941010">
              <w:marLeft w:val="0"/>
              <w:marRight w:val="0"/>
              <w:marTop w:val="0"/>
              <w:marBottom w:val="0"/>
              <w:divBdr>
                <w:top w:val="none" w:sz="0" w:space="0" w:color="auto"/>
                <w:left w:val="none" w:sz="0" w:space="0" w:color="auto"/>
                <w:bottom w:val="none" w:sz="0" w:space="0" w:color="auto"/>
                <w:right w:val="none" w:sz="0" w:space="0" w:color="auto"/>
              </w:divBdr>
            </w:div>
            <w:div w:id="345641716">
              <w:marLeft w:val="0"/>
              <w:marRight w:val="0"/>
              <w:marTop w:val="0"/>
              <w:marBottom w:val="0"/>
              <w:divBdr>
                <w:top w:val="none" w:sz="0" w:space="0" w:color="auto"/>
                <w:left w:val="none" w:sz="0" w:space="0" w:color="auto"/>
                <w:bottom w:val="none" w:sz="0" w:space="0" w:color="auto"/>
                <w:right w:val="none" w:sz="0" w:space="0" w:color="auto"/>
              </w:divBdr>
            </w:div>
            <w:div w:id="369380407">
              <w:marLeft w:val="0"/>
              <w:marRight w:val="0"/>
              <w:marTop w:val="0"/>
              <w:marBottom w:val="0"/>
              <w:divBdr>
                <w:top w:val="none" w:sz="0" w:space="0" w:color="auto"/>
                <w:left w:val="none" w:sz="0" w:space="0" w:color="auto"/>
                <w:bottom w:val="none" w:sz="0" w:space="0" w:color="auto"/>
                <w:right w:val="none" w:sz="0" w:space="0" w:color="auto"/>
              </w:divBdr>
            </w:div>
            <w:div w:id="2077392392">
              <w:marLeft w:val="0"/>
              <w:marRight w:val="0"/>
              <w:marTop w:val="0"/>
              <w:marBottom w:val="0"/>
              <w:divBdr>
                <w:top w:val="none" w:sz="0" w:space="0" w:color="auto"/>
                <w:left w:val="none" w:sz="0" w:space="0" w:color="auto"/>
                <w:bottom w:val="none" w:sz="0" w:space="0" w:color="auto"/>
                <w:right w:val="none" w:sz="0" w:space="0" w:color="auto"/>
              </w:divBdr>
            </w:div>
            <w:div w:id="670959442">
              <w:marLeft w:val="0"/>
              <w:marRight w:val="0"/>
              <w:marTop w:val="0"/>
              <w:marBottom w:val="0"/>
              <w:divBdr>
                <w:top w:val="none" w:sz="0" w:space="0" w:color="auto"/>
                <w:left w:val="none" w:sz="0" w:space="0" w:color="auto"/>
                <w:bottom w:val="none" w:sz="0" w:space="0" w:color="auto"/>
                <w:right w:val="none" w:sz="0" w:space="0" w:color="auto"/>
              </w:divBdr>
            </w:div>
            <w:div w:id="1733965305">
              <w:marLeft w:val="0"/>
              <w:marRight w:val="0"/>
              <w:marTop w:val="0"/>
              <w:marBottom w:val="0"/>
              <w:divBdr>
                <w:top w:val="none" w:sz="0" w:space="0" w:color="auto"/>
                <w:left w:val="none" w:sz="0" w:space="0" w:color="auto"/>
                <w:bottom w:val="none" w:sz="0" w:space="0" w:color="auto"/>
                <w:right w:val="none" w:sz="0" w:space="0" w:color="auto"/>
              </w:divBdr>
            </w:div>
            <w:div w:id="760182239">
              <w:marLeft w:val="0"/>
              <w:marRight w:val="0"/>
              <w:marTop w:val="0"/>
              <w:marBottom w:val="0"/>
              <w:divBdr>
                <w:top w:val="none" w:sz="0" w:space="0" w:color="auto"/>
                <w:left w:val="none" w:sz="0" w:space="0" w:color="auto"/>
                <w:bottom w:val="none" w:sz="0" w:space="0" w:color="auto"/>
                <w:right w:val="none" w:sz="0" w:space="0" w:color="auto"/>
              </w:divBdr>
            </w:div>
            <w:div w:id="580993057">
              <w:marLeft w:val="0"/>
              <w:marRight w:val="0"/>
              <w:marTop w:val="0"/>
              <w:marBottom w:val="0"/>
              <w:divBdr>
                <w:top w:val="none" w:sz="0" w:space="0" w:color="auto"/>
                <w:left w:val="none" w:sz="0" w:space="0" w:color="auto"/>
                <w:bottom w:val="none" w:sz="0" w:space="0" w:color="auto"/>
                <w:right w:val="none" w:sz="0" w:space="0" w:color="auto"/>
              </w:divBdr>
            </w:div>
            <w:div w:id="12749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339">
      <w:bodyDiv w:val="1"/>
      <w:marLeft w:val="0"/>
      <w:marRight w:val="0"/>
      <w:marTop w:val="0"/>
      <w:marBottom w:val="0"/>
      <w:divBdr>
        <w:top w:val="none" w:sz="0" w:space="0" w:color="auto"/>
        <w:left w:val="none" w:sz="0" w:space="0" w:color="auto"/>
        <w:bottom w:val="none" w:sz="0" w:space="0" w:color="auto"/>
        <w:right w:val="none" w:sz="0" w:space="0" w:color="auto"/>
      </w:divBdr>
      <w:divsChild>
        <w:div w:id="646596333">
          <w:marLeft w:val="0"/>
          <w:marRight w:val="0"/>
          <w:marTop w:val="0"/>
          <w:marBottom w:val="0"/>
          <w:divBdr>
            <w:top w:val="none" w:sz="0" w:space="0" w:color="auto"/>
            <w:left w:val="none" w:sz="0" w:space="0" w:color="auto"/>
            <w:bottom w:val="none" w:sz="0" w:space="0" w:color="auto"/>
            <w:right w:val="none" w:sz="0" w:space="0" w:color="auto"/>
          </w:divBdr>
        </w:div>
        <w:div w:id="27467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rancesadiukw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Abstract>
  <CompanyAddress/>
  <CompanyPhone/>
  <CompanyFax/>
  <CompanyEmail>francesadiukwu@gmail.com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8277</Words>
  <Characters>47180</Characters>
  <Application>Microsoft Macintosh Word</Application>
  <DocSecurity>0</DocSecurity>
  <Lines>393</Lines>
  <Paragraphs>110</Paragraphs>
  <ScaleCrop>false</ScaleCrop>
  <Company>微软中国</Company>
  <LinksUpToDate>false</LinksUpToDate>
  <CharactersWithSpaces>55347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AND VASCULAR COGNITIVE IMPAIRMENT</dc:title>
  <dc:subject>A narrative review</dc:subject>
  <dc:creator>Na Ma</dc:creator>
  <cp:lastModifiedBy>Na Ma</cp:lastModifiedBy>
  <cp:revision>2</cp:revision>
  <cp:lastPrinted>2015-10-01T18:47:00Z</cp:lastPrinted>
  <dcterms:created xsi:type="dcterms:W3CDTF">2016-02-15T01:12:00Z</dcterms:created>
  <dcterms:modified xsi:type="dcterms:W3CDTF">2016-02-15T01:12:00Z</dcterms:modified>
</cp:coreProperties>
</file>