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b/>
          <w:i/>
          <w:color w:val="auto"/>
          <w:sz w:val="24"/>
          <w:szCs w:val="24"/>
        </w:rPr>
      </w:pPr>
      <w:r w:rsidRPr="00B86DA3">
        <w:rPr>
          <w:rFonts w:ascii="Book Antiqua" w:eastAsia="Quattrocento" w:hAnsi="Book Antiqua" w:cs="Quattrocento"/>
          <w:b/>
          <w:color w:val="auto"/>
          <w:sz w:val="24"/>
          <w:szCs w:val="24"/>
        </w:rPr>
        <w:t xml:space="preserve">Name of Journal: </w:t>
      </w:r>
      <w:r w:rsidRPr="00B86DA3">
        <w:rPr>
          <w:rFonts w:ascii="Book Antiqua" w:eastAsia="Quattrocento" w:hAnsi="Book Antiqua" w:cs="Quattrocento"/>
          <w:b/>
          <w:i/>
          <w:color w:val="auto"/>
          <w:sz w:val="24"/>
          <w:szCs w:val="24"/>
        </w:rPr>
        <w:t>World Journal of Hepatology</w:t>
      </w:r>
    </w:p>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b/>
          <w:color w:val="auto"/>
          <w:sz w:val="24"/>
          <w:szCs w:val="24"/>
        </w:rPr>
      </w:pPr>
      <w:r w:rsidRPr="00B86DA3">
        <w:rPr>
          <w:rFonts w:ascii="Book Antiqua" w:eastAsia="Quattrocento" w:hAnsi="Book Antiqua" w:cs="Quattrocento"/>
          <w:b/>
          <w:color w:val="auto"/>
          <w:sz w:val="24"/>
          <w:szCs w:val="24"/>
        </w:rPr>
        <w:t>ESPS Manuscript NO: 23080</w:t>
      </w:r>
    </w:p>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b/>
          <w:color w:val="auto"/>
          <w:sz w:val="24"/>
          <w:szCs w:val="24"/>
        </w:rPr>
      </w:pPr>
      <w:r w:rsidRPr="00B86DA3">
        <w:rPr>
          <w:rFonts w:ascii="Book Antiqua" w:eastAsia="Quattrocento" w:hAnsi="Book Antiqua" w:cs="Quattrocento"/>
          <w:b/>
          <w:color w:val="auto"/>
          <w:sz w:val="24"/>
          <w:szCs w:val="24"/>
        </w:rPr>
        <w:t>Manuscript Type: Case Report</w:t>
      </w:r>
    </w:p>
    <w:p w:rsidR="0080304F" w:rsidRPr="00B86DA3" w:rsidRDefault="0080304F" w:rsidP="00326045">
      <w:pPr>
        <w:keepNext w:val="0"/>
        <w:widowControl w:val="0"/>
        <w:suppressAutoHyphens w:val="0"/>
        <w:adjustRightInd w:val="0"/>
        <w:snapToGrid w:val="0"/>
        <w:spacing w:after="0" w:line="360" w:lineRule="auto"/>
        <w:jc w:val="both"/>
        <w:rPr>
          <w:rFonts w:ascii="Book Antiqua" w:hAnsi="Book Antiqua"/>
          <w:color w:val="auto"/>
          <w:sz w:val="24"/>
          <w:szCs w:val="24"/>
        </w:rPr>
      </w:pPr>
    </w:p>
    <w:p w:rsidR="0080304F" w:rsidRPr="00B86DA3"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sidRPr="00B86DA3">
        <w:rPr>
          <w:rFonts w:ascii="Book Antiqua" w:eastAsia="Quattrocento" w:hAnsi="Book Antiqua" w:cs="Quattrocento"/>
          <w:b/>
          <w:color w:val="auto"/>
          <w:sz w:val="24"/>
          <w:szCs w:val="24"/>
        </w:rPr>
        <w:t>Management of pregnancy in</w:t>
      </w:r>
      <w:r w:rsidR="00AE0BF5" w:rsidRPr="00B86DA3">
        <w:rPr>
          <w:rFonts w:ascii="Book Antiqua" w:eastAsia="Quattrocento" w:hAnsi="Book Antiqua" w:cs="Quattrocento"/>
          <w:b/>
          <w:color w:val="auto"/>
          <w:sz w:val="24"/>
          <w:szCs w:val="24"/>
        </w:rPr>
        <w:t xml:space="preserve"> </w:t>
      </w:r>
      <w:proofErr w:type="spellStart"/>
      <w:r w:rsidR="00AE0BF5" w:rsidRPr="00B86DA3">
        <w:rPr>
          <w:rFonts w:ascii="Book Antiqua" w:eastAsia="Quattrocento" w:hAnsi="Book Antiqua" w:cs="Quattrocento"/>
          <w:b/>
          <w:color w:val="auto"/>
          <w:sz w:val="24"/>
          <w:szCs w:val="24"/>
        </w:rPr>
        <w:t>Crigler</w:t>
      </w:r>
      <w:proofErr w:type="spellEnd"/>
      <w:r w:rsidR="00AE0BF5" w:rsidRPr="00B86DA3">
        <w:rPr>
          <w:rFonts w:ascii="Book Antiqua" w:eastAsia="Quattrocento" w:hAnsi="Book Antiqua" w:cs="Quattrocento"/>
          <w:b/>
          <w:color w:val="auto"/>
          <w:sz w:val="24"/>
          <w:szCs w:val="24"/>
        </w:rPr>
        <w:t xml:space="preserve"> </w:t>
      </w:r>
      <w:proofErr w:type="spellStart"/>
      <w:r w:rsidR="00AE0BF5" w:rsidRPr="00B86DA3">
        <w:rPr>
          <w:rFonts w:ascii="Book Antiqua" w:eastAsia="Quattrocento" w:hAnsi="Book Antiqua" w:cs="Quattrocento"/>
          <w:b/>
          <w:color w:val="auto"/>
          <w:sz w:val="24"/>
          <w:szCs w:val="24"/>
        </w:rPr>
        <w:t>Najjar</w:t>
      </w:r>
      <w:proofErr w:type="spellEnd"/>
      <w:r w:rsidR="00AE0BF5" w:rsidRPr="00B86DA3">
        <w:rPr>
          <w:rFonts w:ascii="Book Antiqua" w:eastAsia="Quattrocento" w:hAnsi="Book Antiqua" w:cs="Quattrocento"/>
          <w:b/>
          <w:color w:val="auto"/>
          <w:sz w:val="24"/>
          <w:szCs w:val="24"/>
        </w:rPr>
        <w:t xml:space="preserve"> syndrome type 2</w:t>
      </w:r>
    </w:p>
    <w:p w:rsidR="00AE0BF5" w:rsidRPr="00B86DA3" w:rsidRDefault="00AE0BF5"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p>
    <w:p w:rsidR="0080304F" w:rsidRPr="00B86DA3" w:rsidRDefault="0007671C"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roofErr w:type="spellStart"/>
      <w:r w:rsidRPr="00B86DA3">
        <w:rPr>
          <w:rFonts w:ascii="Book Antiqua" w:eastAsia="Quattrocento" w:hAnsi="Book Antiqua" w:cs="Quattrocento"/>
          <w:color w:val="auto"/>
          <w:sz w:val="24"/>
          <w:szCs w:val="24"/>
        </w:rPr>
        <w:t>Chaubal</w:t>
      </w:r>
      <w:proofErr w:type="spellEnd"/>
      <w:r w:rsidRPr="00B86DA3">
        <w:rPr>
          <w:rFonts w:ascii="Book Antiqua" w:eastAsia="Quattrocento" w:hAnsi="Book Antiqua" w:cs="Quattrocento"/>
          <w:color w:val="auto"/>
          <w:sz w:val="24"/>
          <w:szCs w:val="24"/>
        </w:rPr>
        <w:t xml:space="preserve"> A</w:t>
      </w:r>
      <w:r w:rsidR="008400F7" w:rsidRPr="00B86DA3">
        <w:rPr>
          <w:rFonts w:ascii="Book Antiqua" w:eastAsiaTheme="minorEastAsia" w:hAnsi="Book Antiqua" w:cs="Quattrocento"/>
          <w:color w:val="auto"/>
          <w:sz w:val="24"/>
          <w:szCs w:val="24"/>
        </w:rPr>
        <w:t>N</w:t>
      </w:r>
      <w:r w:rsidR="00C3487D" w:rsidRPr="00B86DA3">
        <w:rPr>
          <w:rFonts w:ascii="Book Antiqua" w:eastAsia="Quattrocento" w:hAnsi="Book Antiqua" w:cs="Quattrocento"/>
          <w:color w:val="auto"/>
          <w:sz w:val="24"/>
          <w:szCs w:val="24"/>
        </w:rPr>
        <w:t xml:space="preserve"> </w:t>
      </w:r>
      <w:r w:rsidR="00C3487D" w:rsidRPr="00B86DA3">
        <w:rPr>
          <w:rFonts w:ascii="Book Antiqua" w:eastAsia="Quattrocento" w:hAnsi="Book Antiqua" w:cs="Quattrocento"/>
          <w:i/>
          <w:color w:val="auto"/>
          <w:sz w:val="24"/>
          <w:szCs w:val="24"/>
        </w:rPr>
        <w:t>et al</w:t>
      </w:r>
      <w:r w:rsidRPr="00B86DA3">
        <w:rPr>
          <w:rFonts w:ascii="Book Antiqua" w:eastAsiaTheme="minorEastAsia" w:hAnsi="Book Antiqua" w:cs="Quattrocento"/>
          <w:color w:val="auto"/>
          <w:sz w:val="24"/>
          <w:szCs w:val="24"/>
        </w:rPr>
        <w:t>.</w:t>
      </w:r>
      <w:r w:rsidR="00C3487D" w:rsidRPr="00B86DA3">
        <w:rPr>
          <w:rFonts w:ascii="Book Antiqua" w:eastAsia="Quattrocento" w:hAnsi="Book Antiqua" w:cs="Quattrocento"/>
          <w:color w:val="auto"/>
          <w:sz w:val="24"/>
          <w:szCs w:val="24"/>
        </w:rPr>
        <w:t xml:space="preserve"> Pregnancy and </w:t>
      </w:r>
      <w:proofErr w:type="spellStart"/>
      <w:r w:rsidR="00C3487D" w:rsidRPr="00B86DA3">
        <w:rPr>
          <w:rFonts w:ascii="Book Antiqua" w:eastAsia="Quattrocento" w:hAnsi="Book Antiqua" w:cs="Quattrocento"/>
          <w:color w:val="auto"/>
          <w:sz w:val="24"/>
          <w:szCs w:val="24"/>
        </w:rPr>
        <w:t>Crigler</w:t>
      </w:r>
      <w:proofErr w:type="spellEnd"/>
      <w:r w:rsidR="00C3487D" w:rsidRPr="00B86DA3">
        <w:rPr>
          <w:rFonts w:ascii="Book Antiqua" w:eastAsia="Quattrocento" w:hAnsi="Book Antiqua" w:cs="Quattrocento"/>
          <w:color w:val="auto"/>
          <w:sz w:val="24"/>
          <w:szCs w:val="24"/>
        </w:rPr>
        <w:t xml:space="preserve"> </w:t>
      </w:r>
      <w:proofErr w:type="spellStart"/>
      <w:r w:rsidR="00C3487D" w:rsidRPr="00B86DA3">
        <w:rPr>
          <w:rFonts w:ascii="Book Antiqua" w:eastAsia="Quattrocento" w:hAnsi="Book Antiqua" w:cs="Quattrocento"/>
          <w:color w:val="auto"/>
          <w:sz w:val="24"/>
          <w:szCs w:val="24"/>
        </w:rPr>
        <w:t>Najjar</w:t>
      </w:r>
      <w:proofErr w:type="spellEnd"/>
      <w:r w:rsidR="00C3487D" w:rsidRPr="00B86DA3">
        <w:rPr>
          <w:rFonts w:ascii="Book Antiqua" w:eastAsia="Quattrocento" w:hAnsi="Book Antiqua" w:cs="Quattrocento"/>
          <w:color w:val="auto"/>
          <w:sz w:val="24"/>
          <w:szCs w:val="24"/>
        </w:rPr>
        <w:t xml:space="preserve"> </w:t>
      </w:r>
      <w:r w:rsidRPr="00B86DA3">
        <w:rPr>
          <w:rFonts w:ascii="Book Antiqua" w:eastAsia="Quattrocento" w:hAnsi="Book Antiqua" w:cs="Quattrocento"/>
          <w:color w:val="auto"/>
          <w:sz w:val="24"/>
          <w:szCs w:val="24"/>
        </w:rPr>
        <w:t>t</w:t>
      </w:r>
      <w:r w:rsidR="00C3487D" w:rsidRPr="00B86DA3">
        <w:rPr>
          <w:rFonts w:ascii="Book Antiqua" w:eastAsia="Quattrocento" w:hAnsi="Book Antiqua" w:cs="Quattrocento"/>
          <w:color w:val="auto"/>
          <w:sz w:val="24"/>
          <w:szCs w:val="24"/>
        </w:rPr>
        <w:t>ype 2</w:t>
      </w:r>
    </w:p>
    <w:p w:rsidR="00AE0BF5" w:rsidRPr="00B86DA3" w:rsidRDefault="00AE0BF5"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b/>
          <w:color w:val="auto"/>
          <w:sz w:val="24"/>
          <w:szCs w:val="24"/>
          <w:vertAlign w:val="superscript"/>
        </w:rPr>
      </w:pPr>
      <w:r w:rsidRPr="00B86DA3">
        <w:rPr>
          <w:rFonts w:ascii="Book Antiqua" w:eastAsia="Quattrocento" w:hAnsi="Book Antiqua" w:cs="Quattrocento"/>
          <w:b/>
          <w:color w:val="auto"/>
          <w:sz w:val="24"/>
          <w:szCs w:val="24"/>
        </w:rPr>
        <w:t xml:space="preserve">Alisha </w:t>
      </w:r>
      <w:r w:rsidR="00FA2950" w:rsidRPr="00B86DA3">
        <w:rPr>
          <w:rFonts w:ascii="Book Antiqua" w:eastAsia="Quattrocento" w:hAnsi="Book Antiqua" w:cs="Quattrocento"/>
          <w:b/>
          <w:color w:val="auto"/>
          <w:sz w:val="24"/>
          <w:szCs w:val="24"/>
        </w:rPr>
        <w:t xml:space="preserve">Nitin </w:t>
      </w:r>
      <w:proofErr w:type="spellStart"/>
      <w:r w:rsidRPr="00B86DA3">
        <w:rPr>
          <w:rFonts w:ascii="Book Antiqua" w:eastAsia="Quattrocento" w:hAnsi="Book Antiqua" w:cs="Quattrocento"/>
          <w:b/>
          <w:color w:val="auto"/>
          <w:sz w:val="24"/>
          <w:szCs w:val="24"/>
        </w:rPr>
        <w:t>Chaubal</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Ruchir</w:t>
      </w:r>
      <w:proofErr w:type="spellEnd"/>
      <w:r w:rsidRPr="00B86DA3">
        <w:rPr>
          <w:rFonts w:ascii="Book Antiqua" w:eastAsia="Quattrocento" w:hAnsi="Book Antiqua" w:cs="Quattrocento"/>
          <w:b/>
          <w:color w:val="auto"/>
          <w:sz w:val="24"/>
          <w:szCs w:val="24"/>
        </w:rPr>
        <w:t xml:space="preserve"> Patel, </w:t>
      </w:r>
      <w:proofErr w:type="spellStart"/>
      <w:r w:rsidRPr="00B86DA3">
        <w:rPr>
          <w:rFonts w:ascii="Book Antiqua" w:eastAsia="Quattrocento" w:hAnsi="Book Antiqua" w:cs="Quattrocento"/>
          <w:b/>
          <w:color w:val="auto"/>
          <w:sz w:val="24"/>
          <w:szCs w:val="24"/>
        </w:rPr>
        <w:t>Dhaval</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Choksi</w:t>
      </w:r>
      <w:proofErr w:type="spellEnd"/>
      <w:r w:rsidRPr="00B86DA3">
        <w:rPr>
          <w:rFonts w:ascii="Book Antiqua" w:eastAsia="Quattrocento" w:hAnsi="Book Antiqua" w:cs="Quattrocento"/>
          <w:b/>
          <w:color w:val="auto"/>
          <w:sz w:val="24"/>
          <w:szCs w:val="24"/>
        </w:rPr>
        <w:t xml:space="preserve">, </w:t>
      </w:r>
      <w:proofErr w:type="spellStart"/>
      <w:r w:rsidR="001671B9" w:rsidRPr="00B86DA3">
        <w:rPr>
          <w:rFonts w:ascii="Book Antiqua" w:eastAsia="Quattrocento" w:hAnsi="Book Antiqua" w:cs="Quattrocento"/>
          <w:b/>
          <w:color w:val="auto"/>
          <w:sz w:val="24"/>
          <w:szCs w:val="24"/>
        </w:rPr>
        <w:t>Kaivan</w:t>
      </w:r>
      <w:proofErr w:type="spellEnd"/>
      <w:r w:rsidR="001671B9" w:rsidRPr="00B86DA3">
        <w:rPr>
          <w:rFonts w:ascii="Book Antiqua" w:eastAsia="Quattrocento" w:hAnsi="Book Antiqua" w:cs="Quattrocento"/>
          <w:b/>
          <w:color w:val="auto"/>
          <w:sz w:val="24"/>
          <w:szCs w:val="24"/>
        </w:rPr>
        <w:t xml:space="preserve"> Shah</w:t>
      </w:r>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Meghraj</w:t>
      </w:r>
      <w:proofErr w:type="spellEnd"/>
      <w:r w:rsidRPr="00B86DA3">
        <w:rPr>
          <w:rFonts w:ascii="Book Antiqua" w:eastAsia="Quattrocento" w:hAnsi="Book Antiqua" w:cs="Quattrocento"/>
          <w:b/>
          <w:color w:val="auto"/>
          <w:sz w:val="24"/>
          <w:szCs w:val="24"/>
        </w:rPr>
        <w:t xml:space="preserve"> Ingle, </w:t>
      </w:r>
      <w:proofErr w:type="spellStart"/>
      <w:r w:rsidRPr="00B86DA3">
        <w:rPr>
          <w:rFonts w:ascii="Book Antiqua" w:eastAsia="Quattrocento" w:hAnsi="Book Antiqua" w:cs="Quattrocento"/>
          <w:b/>
          <w:color w:val="auto"/>
          <w:sz w:val="24"/>
          <w:szCs w:val="24"/>
        </w:rPr>
        <w:t>Prabha</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Sawant</w:t>
      </w:r>
      <w:proofErr w:type="spellEnd"/>
      <w:r w:rsidRPr="00B86DA3">
        <w:rPr>
          <w:rFonts w:ascii="Book Antiqua" w:eastAsia="Quattrocento" w:hAnsi="Book Antiqua" w:cs="Quattrocento"/>
          <w:b/>
          <w:color w:val="auto"/>
          <w:sz w:val="24"/>
          <w:szCs w:val="24"/>
          <w:vertAlign w:val="superscript"/>
        </w:rPr>
        <w:t xml:space="preserve"> </w:t>
      </w:r>
    </w:p>
    <w:p w:rsidR="0080304F" w:rsidRPr="00B86DA3" w:rsidRDefault="0080304F"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p>
    <w:p w:rsidR="008400F7" w:rsidRPr="00B86DA3" w:rsidRDefault="008400F7"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sidRPr="00B86DA3">
        <w:rPr>
          <w:rFonts w:ascii="Book Antiqua" w:eastAsia="Quattrocento" w:hAnsi="Book Antiqua" w:cs="Quattrocento"/>
          <w:b/>
          <w:color w:val="auto"/>
          <w:sz w:val="24"/>
          <w:szCs w:val="24"/>
        </w:rPr>
        <w:t xml:space="preserve">Alisha Nitin </w:t>
      </w:r>
      <w:proofErr w:type="spellStart"/>
      <w:r w:rsidRPr="00B86DA3">
        <w:rPr>
          <w:rFonts w:ascii="Book Antiqua" w:eastAsia="Quattrocento" w:hAnsi="Book Antiqua" w:cs="Quattrocento"/>
          <w:b/>
          <w:color w:val="auto"/>
          <w:sz w:val="24"/>
          <w:szCs w:val="24"/>
        </w:rPr>
        <w:t>Chaubal</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Ruchir</w:t>
      </w:r>
      <w:proofErr w:type="spellEnd"/>
      <w:r w:rsidRPr="00B86DA3">
        <w:rPr>
          <w:rFonts w:ascii="Book Antiqua" w:eastAsia="Quattrocento" w:hAnsi="Book Antiqua" w:cs="Quattrocento"/>
          <w:b/>
          <w:color w:val="auto"/>
          <w:sz w:val="24"/>
          <w:szCs w:val="24"/>
        </w:rPr>
        <w:t xml:space="preserve"> Patel, </w:t>
      </w:r>
      <w:proofErr w:type="spellStart"/>
      <w:r w:rsidRPr="00B86DA3">
        <w:rPr>
          <w:rFonts w:ascii="Book Antiqua" w:eastAsia="Quattrocento" w:hAnsi="Book Antiqua" w:cs="Quattrocento"/>
          <w:b/>
          <w:color w:val="auto"/>
          <w:sz w:val="24"/>
          <w:szCs w:val="24"/>
        </w:rPr>
        <w:t>Dhaval</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Choksi</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Kaivan</w:t>
      </w:r>
      <w:proofErr w:type="spellEnd"/>
      <w:r w:rsidRPr="00B86DA3">
        <w:rPr>
          <w:rFonts w:ascii="Book Antiqua" w:eastAsia="Quattrocento" w:hAnsi="Book Antiqua" w:cs="Quattrocento"/>
          <w:b/>
          <w:color w:val="auto"/>
          <w:sz w:val="24"/>
          <w:szCs w:val="24"/>
        </w:rPr>
        <w:t xml:space="preserve"> Shah, </w:t>
      </w:r>
      <w:proofErr w:type="spellStart"/>
      <w:r w:rsidRPr="00B86DA3">
        <w:rPr>
          <w:rFonts w:ascii="Book Antiqua" w:eastAsia="Quattrocento" w:hAnsi="Book Antiqua" w:cs="Quattrocento"/>
          <w:b/>
          <w:color w:val="auto"/>
          <w:sz w:val="24"/>
          <w:szCs w:val="24"/>
        </w:rPr>
        <w:t>Meghraj</w:t>
      </w:r>
      <w:proofErr w:type="spellEnd"/>
      <w:r w:rsidRPr="00B86DA3">
        <w:rPr>
          <w:rFonts w:ascii="Book Antiqua" w:eastAsia="Quattrocento" w:hAnsi="Book Antiqua" w:cs="Quattrocento"/>
          <w:b/>
          <w:color w:val="auto"/>
          <w:sz w:val="24"/>
          <w:szCs w:val="24"/>
        </w:rPr>
        <w:t xml:space="preserve"> Ingle, </w:t>
      </w:r>
      <w:proofErr w:type="spellStart"/>
      <w:r w:rsidRPr="00B86DA3">
        <w:rPr>
          <w:rFonts w:ascii="Book Antiqua" w:eastAsia="Quattrocento" w:hAnsi="Book Antiqua" w:cs="Quattrocento"/>
          <w:b/>
          <w:color w:val="auto"/>
          <w:sz w:val="24"/>
          <w:szCs w:val="24"/>
        </w:rPr>
        <w:t>Prabha</w:t>
      </w:r>
      <w:proofErr w:type="spellEnd"/>
      <w:r w:rsidRPr="00B86DA3">
        <w:rPr>
          <w:rFonts w:ascii="Book Antiqua" w:eastAsia="Quattrocento" w:hAnsi="Book Antiqua" w:cs="Quattrocento"/>
          <w:b/>
          <w:color w:val="auto"/>
          <w:sz w:val="24"/>
          <w:szCs w:val="24"/>
        </w:rPr>
        <w:t xml:space="preserve"> </w:t>
      </w:r>
      <w:proofErr w:type="spellStart"/>
      <w:r w:rsidRPr="00B86DA3">
        <w:rPr>
          <w:rFonts w:ascii="Book Antiqua" w:eastAsia="Quattrocento" w:hAnsi="Book Antiqua" w:cs="Quattrocento"/>
          <w:b/>
          <w:color w:val="auto"/>
          <w:sz w:val="24"/>
          <w:szCs w:val="24"/>
        </w:rPr>
        <w:t>Sawant</w:t>
      </w:r>
      <w:proofErr w:type="spellEnd"/>
      <w:r w:rsidRPr="00B86DA3">
        <w:rPr>
          <w:rFonts w:ascii="Book Antiqua" w:eastAsiaTheme="minorEastAsia" w:hAnsi="Book Antiqua" w:cs="Quattrocento"/>
          <w:b/>
          <w:color w:val="auto"/>
          <w:sz w:val="24"/>
          <w:szCs w:val="24"/>
        </w:rPr>
        <w:t>,</w:t>
      </w:r>
      <w:r w:rsidRPr="00B86DA3">
        <w:rPr>
          <w:rFonts w:ascii="Book Antiqua" w:eastAsia="Quattrocento" w:hAnsi="Book Antiqua" w:cs="Quattrocento"/>
          <w:color w:val="auto"/>
          <w:sz w:val="24"/>
          <w:szCs w:val="24"/>
        </w:rPr>
        <w:t xml:space="preserve"> Department of Gastroenterology, LTMG Hospital, Mumbai 400022, India</w:t>
      </w:r>
    </w:p>
    <w:p w:rsidR="0080304F" w:rsidRPr="00B86DA3" w:rsidRDefault="0080304F"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0304F" w:rsidRPr="00B86DA3" w:rsidRDefault="00D5418B"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B86DA3">
        <w:rPr>
          <w:rFonts w:ascii="Book Antiqua" w:hAnsi="Book Antiqua"/>
          <w:b/>
          <w:color w:val="auto"/>
          <w:sz w:val="24"/>
          <w:szCs w:val="24"/>
        </w:rPr>
        <w:t>Author contributions:</w:t>
      </w:r>
      <w:r w:rsidRPr="00B86DA3">
        <w:rPr>
          <w:rFonts w:ascii="Book Antiqua" w:eastAsiaTheme="minorEastAsia" w:hAnsi="Book Antiqua"/>
          <w:b/>
          <w:color w:val="auto"/>
          <w:sz w:val="24"/>
          <w:szCs w:val="24"/>
        </w:rPr>
        <w:t xml:space="preserve"> </w:t>
      </w:r>
      <w:proofErr w:type="spellStart"/>
      <w:r w:rsidR="00C3487D" w:rsidRPr="00B86DA3">
        <w:rPr>
          <w:rFonts w:ascii="Book Antiqua" w:eastAsia="Quattrocento" w:hAnsi="Book Antiqua" w:cs="Quattrocento"/>
          <w:color w:val="auto"/>
          <w:sz w:val="24"/>
          <w:szCs w:val="24"/>
        </w:rPr>
        <w:t>Chaubal</w:t>
      </w:r>
      <w:proofErr w:type="spellEnd"/>
      <w:r w:rsidR="00C3487D" w:rsidRPr="00B86DA3">
        <w:rPr>
          <w:rFonts w:ascii="Book Antiqua" w:eastAsia="Quattrocento" w:hAnsi="Book Antiqua" w:cs="Quattrocento"/>
          <w:color w:val="auto"/>
          <w:sz w:val="24"/>
          <w:szCs w:val="24"/>
        </w:rPr>
        <w:t xml:space="preserve"> AN wrote the case report</w:t>
      </w:r>
      <w:r w:rsidRPr="00B86DA3">
        <w:rPr>
          <w:rFonts w:ascii="Book Antiqua" w:eastAsiaTheme="minorEastAsia" w:hAnsi="Book Antiqua" w:cs="Quattrocento"/>
          <w:color w:val="auto"/>
          <w:sz w:val="24"/>
          <w:szCs w:val="24"/>
        </w:rPr>
        <w:t>;</w:t>
      </w:r>
      <w:r w:rsidR="00C3487D" w:rsidRPr="00B86DA3">
        <w:rPr>
          <w:rFonts w:ascii="Book Antiqua" w:eastAsia="Quattrocento" w:hAnsi="Book Antiqua" w:cs="Quattrocento"/>
          <w:color w:val="auto"/>
          <w:sz w:val="24"/>
          <w:szCs w:val="24"/>
        </w:rPr>
        <w:t xml:space="preserve"> </w:t>
      </w:r>
      <w:proofErr w:type="spellStart"/>
      <w:r w:rsidR="00C3487D" w:rsidRPr="00B86DA3">
        <w:rPr>
          <w:rFonts w:ascii="Book Antiqua" w:eastAsia="Quattrocento" w:hAnsi="Book Antiqua" w:cs="Quattrocento"/>
          <w:color w:val="auto"/>
          <w:sz w:val="24"/>
          <w:szCs w:val="24"/>
        </w:rPr>
        <w:t>Chaubal</w:t>
      </w:r>
      <w:proofErr w:type="spellEnd"/>
      <w:r w:rsidR="00C3487D" w:rsidRPr="00B86DA3">
        <w:rPr>
          <w:rFonts w:ascii="Book Antiqua" w:eastAsia="Quattrocento" w:hAnsi="Book Antiqua" w:cs="Quattrocento"/>
          <w:color w:val="auto"/>
          <w:sz w:val="24"/>
          <w:szCs w:val="24"/>
        </w:rPr>
        <w:t xml:space="preserve"> AN, Patel R, </w:t>
      </w:r>
      <w:proofErr w:type="spellStart"/>
      <w:r w:rsidR="00C3487D" w:rsidRPr="00B86DA3">
        <w:rPr>
          <w:rFonts w:ascii="Book Antiqua" w:eastAsia="Quattrocento" w:hAnsi="Book Antiqua" w:cs="Quattrocento"/>
          <w:color w:val="auto"/>
          <w:sz w:val="24"/>
          <w:szCs w:val="24"/>
        </w:rPr>
        <w:t>Choksi</w:t>
      </w:r>
      <w:proofErr w:type="spellEnd"/>
      <w:r w:rsidR="00C3487D" w:rsidRPr="00B86DA3">
        <w:rPr>
          <w:rFonts w:ascii="Book Antiqua" w:eastAsia="Quattrocento" w:hAnsi="Book Antiqua" w:cs="Quattrocento"/>
          <w:color w:val="auto"/>
          <w:sz w:val="24"/>
          <w:szCs w:val="24"/>
        </w:rPr>
        <w:t xml:space="preserve"> D, </w:t>
      </w:r>
      <w:r w:rsidR="001671B9" w:rsidRPr="00B86DA3">
        <w:rPr>
          <w:rFonts w:ascii="Book Antiqua" w:eastAsia="Quattrocento" w:hAnsi="Book Antiqua" w:cs="Quattrocento"/>
          <w:color w:val="auto"/>
          <w:sz w:val="24"/>
          <w:szCs w:val="24"/>
        </w:rPr>
        <w:t>Shah K</w:t>
      </w:r>
      <w:r w:rsidRPr="00B86DA3">
        <w:rPr>
          <w:rFonts w:ascii="Book Antiqua" w:eastAsia="Quattrocento" w:hAnsi="Book Antiqua" w:cs="Quattrocento"/>
          <w:color w:val="auto"/>
          <w:sz w:val="24"/>
          <w:szCs w:val="24"/>
        </w:rPr>
        <w:t xml:space="preserve">, Ingle M and </w:t>
      </w:r>
      <w:proofErr w:type="spellStart"/>
      <w:r w:rsidRPr="00B86DA3">
        <w:rPr>
          <w:rFonts w:ascii="Book Antiqua" w:eastAsia="Quattrocento" w:hAnsi="Book Antiqua" w:cs="Quattrocento"/>
          <w:color w:val="auto"/>
          <w:sz w:val="24"/>
          <w:szCs w:val="24"/>
        </w:rPr>
        <w:t>Sawant</w:t>
      </w:r>
      <w:proofErr w:type="spellEnd"/>
      <w:r w:rsidRPr="00B86DA3">
        <w:rPr>
          <w:rFonts w:ascii="Book Antiqua" w:eastAsia="Quattrocento" w:hAnsi="Book Antiqua" w:cs="Quattrocento"/>
          <w:color w:val="auto"/>
          <w:sz w:val="24"/>
          <w:szCs w:val="24"/>
        </w:rPr>
        <w:t xml:space="preserve"> P</w:t>
      </w:r>
      <w:r w:rsidR="00C3487D" w:rsidRPr="00B86DA3">
        <w:rPr>
          <w:rFonts w:ascii="Book Antiqua" w:eastAsia="Quattrocento" w:hAnsi="Book Antiqua" w:cs="Quattrocento"/>
          <w:color w:val="auto"/>
          <w:sz w:val="24"/>
          <w:szCs w:val="24"/>
        </w:rPr>
        <w:t xml:space="preserve"> managed the case.</w:t>
      </w:r>
    </w:p>
    <w:p w:rsidR="0080304F" w:rsidRPr="00B86DA3" w:rsidRDefault="0080304F" w:rsidP="00326045">
      <w:pPr>
        <w:keepNext w:val="0"/>
        <w:widowControl w:val="0"/>
        <w:suppressAutoHyphens w:val="0"/>
        <w:adjustRightInd w:val="0"/>
        <w:snapToGrid w:val="0"/>
        <w:spacing w:after="0" w:line="360" w:lineRule="auto"/>
        <w:jc w:val="both"/>
        <w:rPr>
          <w:rFonts w:ascii="Book Antiqua" w:hAnsi="Book Antiqua"/>
          <w:color w:val="auto"/>
          <w:sz w:val="24"/>
          <w:szCs w:val="24"/>
        </w:rPr>
      </w:pPr>
    </w:p>
    <w:p w:rsidR="0080304F" w:rsidRPr="00B86DA3" w:rsidRDefault="00A55326"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B86DA3">
        <w:rPr>
          <w:rFonts w:ascii="Book Antiqua" w:eastAsia="Times New Roman" w:hAnsi="Book Antiqua"/>
          <w:b/>
          <w:bCs/>
          <w:iCs/>
          <w:color w:val="auto"/>
          <w:sz w:val="24"/>
          <w:szCs w:val="24"/>
        </w:rPr>
        <w:t>Institutional review board statement</w:t>
      </w:r>
      <w:r w:rsidRPr="00B86DA3">
        <w:rPr>
          <w:rFonts w:ascii="Book Antiqua" w:hAnsi="Book Antiqua"/>
          <w:b/>
          <w:color w:val="auto"/>
          <w:sz w:val="24"/>
          <w:szCs w:val="24"/>
        </w:rPr>
        <w:t>:</w:t>
      </w:r>
      <w:r w:rsidRPr="00B86DA3">
        <w:rPr>
          <w:rFonts w:ascii="Book Antiqua" w:eastAsiaTheme="minorEastAsia" w:hAnsi="Book Antiqua" w:cs="TimesNewRomanPSMT"/>
          <w:color w:val="auto"/>
          <w:spacing w:val="-2"/>
          <w:sz w:val="24"/>
          <w:szCs w:val="24"/>
        </w:rPr>
        <w:t xml:space="preserve"> </w:t>
      </w:r>
      <w:r w:rsidR="00C3487D" w:rsidRPr="00B86DA3">
        <w:rPr>
          <w:rFonts w:ascii="Book Antiqua" w:eastAsia="Quattrocento" w:hAnsi="Book Antiqua" w:cs="Quattrocento"/>
          <w:color w:val="auto"/>
          <w:sz w:val="24"/>
          <w:szCs w:val="24"/>
        </w:rPr>
        <w:t>The institutional review board of LTMG hospital have reviewed and accepted the case report.</w:t>
      </w:r>
    </w:p>
    <w:p w:rsidR="0080304F" w:rsidRPr="00B86DA3" w:rsidRDefault="0080304F"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p>
    <w:p w:rsidR="00A55326" w:rsidRPr="00B86DA3" w:rsidRDefault="00A55326" w:rsidP="00326045">
      <w:pPr>
        <w:keepNext w:val="0"/>
        <w:widowControl w:val="0"/>
        <w:suppressAutoHyphens w:val="0"/>
        <w:autoSpaceDE w:val="0"/>
        <w:autoSpaceDN w:val="0"/>
        <w:adjustRightInd w:val="0"/>
        <w:snapToGrid w:val="0"/>
        <w:spacing w:after="0" w:line="360" w:lineRule="auto"/>
        <w:jc w:val="both"/>
        <w:rPr>
          <w:rFonts w:ascii="Book Antiqua" w:eastAsiaTheme="minorEastAsia" w:hAnsi="Book Antiqua" w:cs="Arial"/>
          <w:color w:val="auto"/>
          <w:sz w:val="24"/>
          <w:szCs w:val="24"/>
          <w:lang w:bidi="ar-SA"/>
        </w:rPr>
      </w:pPr>
      <w:r w:rsidRPr="00B86DA3">
        <w:rPr>
          <w:rFonts w:ascii="Book Antiqua" w:eastAsia="Times New Roman" w:hAnsi="Book Antiqua"/>
          <w:b/>
          <w:bCs/>
          <w:iCs/>
          <w:color w:val="auto"/>
          <w:sz w:val="24"/>
          <w:szCs w:val="24"/>
        </w:rPr>
        <w:t>Informed consent statement</w:t>
      </w:r>
      <w:r w:rsidRPr="00B86DA3">
        <w:rPr>
          <w:rFonts w:ascii="Book Antiqua" w:hAnsi="Book Antiqua"/>
          <w:b/>
          <w:color w:val="auto"/>
          <w:sz w:val="24"/>
          <w:szCs w:val="24"/>
        </w:rPr>
        <w:t>:</w:t>
      </w:r>
      <w:r w:rsidRPr="00B86DA3">
        <w:rPr>
          <w:rFonts w:ascii="Book Antiqua" w:eastAsiaTheme="minorEastAsia" w:hAnsi="Book Antiqua" w:cs="Arial"/>
          <w:color w:val="auto"/>
          <w:sz w:val="24"/>
          <w:szCs w:val="24"/>
          <w:lang w:bidi="ar-SA"/>
        </w:rPr>
        <w:t xml:space="preserve"> I am aware that my clinical problem is being reported without revealing my identity and I have no objections to the same. I have been explained in detail the procedure for the same and will not hold anyone responsible for the outcome.</w:t>
      </w:r>
    </w:p>
    <w:p w:rsidR="00A55326" w:rsidRPr="00B86DA3" w:rsidRDefault="00A55326" w:rsidP="00326045">
      <w:pPr>
        <w:keepNext w:val="0"/>
        <w:widowControl w:val="0"/>
        <w:suppressAutoHyphens w:val="0"/>
        <w:autoSpaceDE w:val="0"/>
        <w:autoSpaceDN w:val="0"/>
        <w:adjustRightInd w:val="0"/>
        <w:snapToGrid w:val="0"/>
        <w:spacing w:after="0" w:line="360" w:lineRule="auto"/>
        <w:jc w:val="both"/>
        <w:rPr>
          <w:rFonts w:ascii="Book Antiqua" w:eastAsiaTheme="minorEastAsia" w:hAnsi="Book Antiqua" w:cs="Arial"/>
          <w:color w:val="auto"/>
          <w:sz w:val="24"/>
          <w:szCs w:val="24"/>
          <w:lang w:bidi="ar-SA"/>
        </w:rPr>
      </w:pPr>
    </w:p>
    <w:p w:rsidR="0080304F" w:rsidRPr="00B86DA3" w:rsidRDefault="00A55326" w:rsidP="00326045">
      <w:pPr>
        <w:keepNext w:val="0"/>
        <w:widowControl w:val="0"/>
        <w:suppressAutoHyphens w:val="0"/>
        <w:autoSpaceDE w:val="0"/>
        <w:autoSpaceDN w:val="0"/>
        <w:adjustRightInd w:val="0"/>
        <w:snapToGrid w:val="0"/>
        <w:spacing w:after="0" w:line="360" w:lineRule="auto"/>
        <w:jc w:val="both"/>
        <w:rPr>
          <w:rFonts w:ascii="Book Antiqua" w:eastAsiaTheme="minorEastAsia" w:hAnsi="Book Antiqua" w:cs="Quattrocento"/>
          <w:color w:val="auto"/>
          <w:sz w:val="24"/>
          <w:szCs w:val="24"/>
        </w:rPr>
      </w:pPr>
      <w:r w:rsidRPr="00B86DA3">
        <w:rPr>
          <w:rFonts w:ascii="Book Antiqua" w:eastAsia="Times New Roman" w:hAnsi="Book Antiqua" w:cs="TimesNewRomanPS-BoldItalicMT"/>
          <w:b/>
          <w:bCs/>
          <w:iCs/>
          <w:color w:val="auto"/>
          <w:sz w:val="24"/>
          <w:szCs w:val="24"/>
        </w:rPr>
        <w:t>Conflict-of-interest statement</w:t>
      </w:r>
      <w:r w:rsidRPr="00B86DA3">
        <w:rPr>
          <w:rFonts w:ascii="Book Antiqua" w:hAnsi="Book Antiqua"/>
          <w:b/>
          <w:color w:val="auto"/>
          <w:sz w:val="24"/>
          <w:szCs w:val="24"/>
        </w:rPr>
        <w:t>:</w:t>
      </w:r>
      <w:r w:rsidRPr="00B86DA3">
        <w:rPr>
          <w:rFonts w:ascii="Book Antiqua" w:eastAsia="Times New Roman" w:hAnsi="Book Antiqua" w:cs="TimesNewRomanPSMT"/>
          <w:color w:val="auto"/>
          <w:spacing w:val="-2"/>
          <w:sz w:val="24"/>
          <w:szCs w:val="24"/>
        </w:rPr>
        <w:t xml:space="preserve"> </w:t>
      </w:r>
      <w:r w:rsidR="00C3487D" w:rsidRPr="00B86DA3">
        <w:rPr>
          <w:rFonts w:ascii="Book Antiqua" w:eastAsia="Quattrocento" w:hAnsi="Book Antiqua" w:cs="Quattrocento"/>
          <w:color w:val="auto"/>
          <w:sz w:val="24"/>
          <w:szCs w:val="24"/>
        </w:rPr>
        <w:t>The authors do not hold any conflict of interest with reviewers.</w:t>
      </w:r>
    </w:p>
    <w:p w:rsidR="00A55326" w:rsidRPr="00B86DA3" w:rsidRDefault="00A55326" w:rsidP="00326045">
      <w:pPr>
        <w:keepNext w:val="0"/>
        <w:widowControl w:val="0"/>
        <w:suppressAutoHyphens w:val="0"/>
        <w:autoSpaceDE w:val="0"/>
        <w:autoSpaceDN w:val="0"/>
        <w:adjustRightInd w:val="0"/>
        <w:snapToGrid w:val="0"/>
        <w:spacing w:after="0" w:line="360" w:lineRule="auto"/>
        <w:jc w:val="both"/>
        <w:rPr>
          <w:rFonts w:ascii="Book Antiqua" w:eastAsiaTheme="minorEastAsia" w:hAnsi="Book Antiqua" w:cs="Quattrocento"/>
          <w:color w:val="auto"/>
          <w:sz w:val="24"/>
          <w:szCs w:val="24"/>
        </w:rPr>
      </w:pPr>
    </w:p>
    <w:p w:rsidR="00A55326" w:rsidRPr="00B86DA3" w:rsidRDefault="00A55326" w:rsidP="00326045">
      <w:pPr>
        <w:keepNext w:val="0"/>
        <w:widowControl w:val="0"/>
        <w:suppressAutoHyphens w:val="0"/>
        <w:adjustRightInd w:val="0"/>
        <w:snapToGrid w:val="0"/>
        <w:spacing w:after="0" w:line="360" w:lineRule="auto"/>
        <w:jc w:val="both"/>
        <w:rPr>
          <w:rFonts w:ascii="Book Antiqua" w:hAnsi="Book Antiqua" w:cs="宋体"/>
          <w:color w:val="auto"/>
          <w:sz w:val="24"/>
          <w:szCs w:val="24"/>
        </w:rPr>
      </w:pPr>
      <w:r w:rsidRPr="00B86DA3">
        <w:rPr>
          <w:rFonts w:ascii="Book Antiqua" w:hAnsi="Book Antiqua"/>
          <w:b/>
          <w:color w:val="auto"/>
          <w:sz w:val="24"/>
          <w:szCs w:val="24"/>
        </w:rPr>
        <w:t xml:space="preserve">Open-Access: </w:t>
      </w:r>
      <w:bookmarkStart w:id="0" w:name="OLE_LINK479"/>
      <w:bookmarkStart w:id="1" w:name="OLE_LINK496"/>
      <w:bookmarkStart w:id="2" w:name="OLE_LINK506"/>
      <w:bookmarkStart w:id="3" w:name="OLE_LINK507"/>
      <w:r w:rsidRPr="00B86DA3">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B86DA3">
        <w:rPr>
          <w:rFonts w:ascii="Book Antiqua" w:hAnsi="Book Antiqua"/>
          <w:color w:val="auto"/>
          <w:sz w:val="24"/>
          <w:szCs w:val="24"/>
        </w:rPr>
        <w:lastRenderedPageBreak/>
        <w:t>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55326" w:rsidRPr="00B86DA3" w:rsidRDefault="00A55326"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0304F" w:rsidRPr="00B86DA3" w:rsidRDefault="00A55326"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r w:rsidRPr="00B86DA3">
        <w:rPr>
          <w:rFonts w:ascii="Book Antiqua" w:hAnsi="Book Antiqua"/>
          <w:b/>
          <w:bCs/>
          <w:color w:val="auto"/>
          <w:sz w:val="24"/>
          <w:szCs w:val="24"/>
        </w:rPr>
        <w:t xml:space="preserve">Correspondence to: </w:t>
      </w:r>
      <w:r w:rsidRPr="00B86DA3">
        <w:rPr>
          <w:rFonts w:ascii="Book Antiqua" w:eastAsia="Quattrocento" w:hAnsi="Book Antiqua" w:cs="Quattrocento"/>
          <w:b/>
          <w:color w:val="auto"/>
          <w:sz w:val="24"/>
          <w:szCs w:val="24"/>
        </w:rPr>
        <w:t xml:space="preserve">Alisha Nitin </w:t>
      </w:r>
      <w:proofErr w:type="spellStart"/>
      <w:r w:rsidRPr="00B86DA3">
        <w:rPr>
          <w:rFonts w:ascii="Book Antiqua" w:eastAsia="Quattrocento" w:hAnsi="Book Antiqua" w:cs="Quattrocento"/>
          <w:b/>
          <w:color w:val="auto"/>
          <w:sz w:val="24"/>
          <w:szCs w:val="24"/>
        </w:rPr>
        <w:t>Chaubal</w:t>
      </w:r>
      <w:proofErr w:type="spellEnd"/>
      <w:r w:rsidRPr="00B86DA3">
        <w:rPr>
          <w:rFonts w:ascii="Book Antiqua" w:eastAsia="Quattrocento" w:hAnsi="Book Antiqua" w:cs="Quattrocento"/>
          <w:b/>
          <w:color w:val="auto"/>
          <w:sz w:val="24"/>
          <w:szCs w:val="24"/>
        </w:rPr>
        <w:t>,</w:t>
      </w:r>
      <w:r w:rsidR="00C3487D" w:rsidRPr="00B86DA3">
        <w:rPr>
          <w:rFonts w:ascii="Book Antiqua" w:eastAsia="Quattrocento" w:hAnsi="Book Antiqua" w:cs="Quattrocento"/>
          <w:color w:val="auto"/>
          <w:sz w:val="24"/>
          <w:szCs w:val="24"/>
        </w:rPr>
        <w:t xml:space="preserve"> </w:t>
      </w:r>
      <w:r w:rsidR="00C3487D" w:rsidRPr="00B86DA3">
        <w:rPr>
          <w:rFonts w:ascii="Book Antiqua" w:eastAsia="Quattrocento" w:hAnsi="Book Antiqua" w:cs="Quattrocento"/>
          <w:b/>
          <w:color w:val="auto"/>
          <w:sz w:val="24"/>
          <w:szCs w:val="24"/>
        </w:rPr>
        <w:t>Registrar,</w:t>
      </w:r>
      <w:r w:rsidR="00C3487D" w:rsidRPr="00B86DA3">
        <w:rPr>
          <w:rFonts w:ascii="Book Antiqua" w:eastAsia="Quattrocento" w:hAnsi="Book Antiqua" w:cs="Quattrocento"/>
          <w:color w:val="auto"/>
          <w:sz w:val="24"/>
          <w:szCs w:val="24"/>
        </w:rPr>
        <w:t xml:space="preserve"> Department of </w:t>
      </w:r>
      <w:r w:rsidRPr="00B86DA3">
        <w:rPr>
          <w:rFonts w:ascii="Book Antiqua" w:eastAsia="Quattrocento" w:hAnsi="Book Antiqua" w:cs="Quattrocento"/>
          <w:color w:val="auto"/>
          <w:sz w:val="24"/>
          <w:szCs w:val="24"/>
        </w:rPr>
        <w:t>G</w:t>
      </w:r>
      <w:r w:rsidR="00C3487D" w:rsidRPr="00B86DA3">
        <w:rPr>
          <w:rFonts w:ascii="Book Antiqua" w:eastAsia="Quattrocento" w:hAnsi="Book Antiqua" w:cs="Quattrocento"/>
          <w:color w:val="auto"/>
          <w:sz w:val="24"/>
          <w:szCs w:val="24"/>
        </w:rPr>
        <w:t xml:space="preserve">astroenterology, LTMGH </w:t>
      </w:r>
      <w:r w:rsidRPr="00B86DA3">
        <w:rPr>
          <w:rFonts w:ascii="Book Antiqua" w:eastAsia="Quattrocento" w:hAnsi="Book Antiqua" w:cs="Quattrocento"/>
          <w:color w:val="auto"/>
          <w:sz w:val="24"/>
          <w:szCs w:val="24"/>
        </w:rPr>
        <w:t>H</w:t>
      </w:r>
      <w:r w:rsidR="00C3487D" w:rsidRPr="00B86DA3">
        <w:rPr>
          <w:rFonts w:ascii="Book Antiqua" w:eastAsia="Quattrocento" w:hAnsi="Book Antiqua" w:cs="Quattrocento"/>
          <w:color w:val="auto"/>
          <w:sz w:val="24"/>
          <w:szCs w:val="24"/>
        </w:rPr>
        <w:t xml:space="preserve">ospital, Dr. </w:t>
      </w:r>
      <w:proofErr w:type="spellStart"/>
      <w:r w:rsidR="00C3487D" w:rsidRPr="00B86DA3">
        <w:rPr>
          <w:rFonts w:ascii="Book Antiqua" w:eastAsia="Quattrocento" w:hAnsi="Book Antiqua" w:cs="Quattrocento"/>
          <w:color w:val="auto"/>
          <w:sz w:val="24"/>
          <w:szCs w:val="24"/>
        </w:rPr>
        <w:t>Babasaheb</w:t>
      </w:r>
      <w:proofErr w:type="spellEnd"/>
      <w:r w:rsidR="00C3487D" w:rsidRPr="00B86DA3">
        <w:rPr>
          <w:rFonts w:ascii="Book Antiqua" w:eastAsia="Quattrocento" w:hAnsi="Book Antiqua" w:cs="Quattrocento"/>
          <w:color w:val="auto"/>
          <w:sz w:val="24"/>
          <w:szCs w:val="24"/>
        </w:rPr>
        <w:t xml:space="preserve"> </w:t>
      </w:r>
      <w:proofErr w:type="spellStart"/>
      <w:r w:rsidR="00C3487D" w:rsidRPr="00B86DA3">
        <w:rPr>
          <w:rFonts w:ascii="Book Antiqua" w:eastAsia="Quattrocento" w:hAnsi="Book Antiqua" w:cs="Quattrocento"/>
          <w:color w:val="auto"/>
          <w:sz w:val="24"/>
          <w:szCs w:val="24"/>
        </w:rPr>
        <w:t>Ambedkar</w:t>
      </w:r>
      <w:proofErr w:type="spellEnd"/>
      <w:r w:rsidR="00C3487D" w:rsidRPr="00B86DA3">
        <w:rPr>
          <w:rFonts w:ascii="Book Antiqua" w:eastAsia="Quattrocento" w:hAnsi="Book Antiqua" w:cs="Quattrocento"/>
          <w:color w:val="auto"/>
          <w:sz w:val="24"/>
          <w:szCs w:val="24"/>
        </w:rPr>
        <w:t xml:space="preserve"> Road, Sion West, Mumbai 400022, I</w:t>
      </w:r>
      <w:r w:rsidRPr="00B86DA3">
        <w:rPr>
          <w:rFonts w:ascii="Book Antiqua" w:eastAsia="Quattrocento" w:hAnsi="Book Antiqua" w:cs="Quattrocento"/>
          <w:color w:val="auto"/>
          <w:sz w:val="24"/>
          <w:szCs w:val="24"/>
        </w:rPr>
        <w:t>ndia</w:t>
      </w:r>
      <w:r w:rsidRPr="00B86DA3">
        <w:rPr>
          <w:rFonts w:ascii="Book Antiqua" w:eastAsiaTheme="minorEastAsia" w:hAnsi="Book Antiqua" w:cs="Quattrocento"/>
          <w:color w:val="auto"/>
          <w:sz w:val="24"/>
          <w:szCs w:val="24"/>
        </w:rPr>
        <w:t xml:space="preserve">. </w:t>
      </w:r>
      <w:r w:rsidR="00C3487D" w:rsidRPr="00B86DA3">
        <w:rPr>
          <w:rFonts w:ascii="Book Antiqua" w:eastAsia="Quattrocento" w:hAnsi="Book Antiqua" w:cs="Quattrocento"/>
          <w:color w:val="auto"/>
          <w:sz w:val="24"/>
          <w:szCs w:val="24"/>
        </w:rPr>
        <w:t>alishachaubal@gmail.com</w:t>
      </w:r>
    </w:p>
    <w:p w:rsidR="0080304F" w:rsidRPr="00B86DA3" w:rsidRDefault="00A55326"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B86DA3">
        <w:rPr>
          <w:rFonts w:ascii="Book Antiqua" w:eastAsia="Times New Roman" w:hAnsi="Book Antiqua" w:cs="Times New Roman"/>
          <w:b/>
          <w:bCs/>
          <w:color w:val="auto"/>
          <w:spacing w:val="-2"/>
          <w:sz w:val="24"/>
          <w:szCs w:val="24"/>
        </w:rPr>
        <w:t xml:space="preserve">Telephone: </w:t>
      </w:r>
      <w:r w:rsidR="00C3487D" w:rsidRPr="00B86DA3">
        <w:rPr>
          <w:rFonts w:ascii="Book Antiqua" w:eastAsia="Quattrocento" w:hAnsi="Book Antiqua" w:cs="Quattrocento"/>
          <w:color w:val="auto"/>
          <w:sz w:val="24"/>
          <w:szCs w:val="24"/>
        </w:rPr>
        <w:t xml:space="preserve"> </w:t>
      </w:r>
      <w:r w:rsidR="002C5290" w:rsidRPr="00B86DA3">
        <w:rPr>
          <w:rFonts w:ascii="Book Antiqua" w:eastAsiaTheme="minorEastAsia" w:hAnsi="Book Antiqua" w:cs="Quattrocento"/>
          <w:color w:val="auto"/>
          <w:sz w:val="24"/>
          <w:szCs w:val="24"/>
        </w:rPr>
        <w:t>+91-</w:t>
      </w:r>
      <w:r w:rsidR="002C5290" w:rsidRPr="00B86DA3">
        <w:rPr>
          <w:rFonts w:ascii="Book Antiqua" w:eastAsia="Quattrocento" w:hAnsi="Book Antiqua" w:cs="Quattrocento"/>
          <w:color w:val="auto"/>
          <w:sz w:val="24"/>
          <w:szCs w:val="24"/>
        </w:rPr>
        <w:t>022</w:t>
      </w:r>
      <w:r w:rsidR="00C3487D" w:rsidRPr="00B86DA3">
        <w:rPr>
          <w:rFonts w:ascii="Book Antiqua" w:eastAsia="Quattrocento" w:hAnsi="Book Antiqua" w:cs="Quattrocento"/>
          <w:color w:val="auto"/>
          <w:sz w:val="24"/>
          <w:szCs w:val="24"/>
        </w:rPr>
        <w:t>-24063088</w:t>
      </w:r>
    </w:p>
    <w:p w:rsidR="0080304F" w:rsidRPr="00B86DA3" w:rsidRDefault="002C5290"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B86DA3">
        <w:rPr>
          <w:rFonts w:ascii="Book Antiqua" w:eastAsia="Times New Roman" w:hAnsi="Book Antiqua" w:cs="Times New Roman"/>
          <w:b/>
          <w:bCs/>
          <w:color w:val="auto"/>
          <w:spacing w:val="-2"/>
          <w:sz w:val="24"/>
          <w:szCs w:val="24"/>
        </w:rPr>
        <w:t>Fax</w:t>
      </w:r>
      <w:r w:rsidRPr="00B86DA3">
        <w:rPr>
          <w:rFonts w:ascii="Book Antiqua" w:eastAsia="Times New Roman" w:hAnsi="Book Antiqua" w:cs="Times New Roman"/>
          <w:bCs/>
          <w:color w:val="auto"/>
          <w:spacing w:val="-2"/>
          <w:sz w:val="24"/>
          <w:szCs w:val="24"/>
        </w:rPr>
        <w:t xml:space="preserve">: </w:t>
      </w:r>
      <w:r w:rsidR="00C3487D" w:rsidRPr="00B86DA3">
        <w:rPr>
          <w:rFonts w:ascii="Book Antiqua" w:eastAsia="Quattrocento" w:hAnsi="Book Antiqua" w:cs="Quattrocento"/>
          <w:color w:val="auto"/>
          <w:sz w:val="24"/>
          <w:szCs w:val="24"/>
        </w:rPr>
        <w:t xml:space="preserve"> </w:t>
      </w:r>
      <w:r w:rsidRPr="00B86DA3">
        <w:rPr>
          <w:rFonts w:ascii="Book Antiqua" w:eastAsiaTheme="minorEastAsia" w:hAnsi="Book Antiqua" w:cs="Quattrocento"/>
          <w:color w:val="auto"/>
          <w:sz w:val="24"/>
          <w:szCs w:val="24"/>
        </w:rPr>
        <w:t>+91-</w:t>
      </w:r>
      <w:r w:rsidRPr="00B86DA3">
        <w:rPr>
          <w:rFonts w:ascii="Book Antiqua" w:eastAsia="Quattrocento" w:hAnsi="Book Antiqua" w:cs="Quattrocento"/>
          <w:color w:val="auto"/>
          <w:sz w:val="24"/>
          <w:szCs w:val="24"/>
        </w:rPr>
        <w:t>022</w:t>
      </w:r>
      <w:r w:rsidR="00C3487D" w:rsidRPr="00B86DA3">
        <w:rPr>
          <w:rFonts w:ascii="Book Antiqua" w:eastAsia="Quattrocento" w:hAnsi="Book Antiqua" w:cs="Quattrocento"/>
          <w:color w:val="auto"/>
          <w:sz w:val="24"/>
          <w:szCs w:val="24"/>
        </w:rPr>
        <w:t>-24044154</w:t>
      </w:r>
    </w:p>
    <w:p w:rsidR="0080304F" w:rsidRPr="00B86DA3" w:rsidRDefault="0080304F"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bookmarkStart w:id="4" w:name="h.gjdgxs"/>
      <w:bookmarkEnd w:id="4"/>
    </w:p>
    <w:p w:rsidR="002C5290" w:rsidRPr="00B86DA3" w:rsidRDefault="002C5290" w:rsidP="00326045">
      <w:pPr>
        <w:keepNext w:val="0"/>
        <w:widowControl w:val="0"/>
        <w:suppressAutoHyphens w:val="0"/>
        <w:adjustRightInd w:val="0"/>
        <w:snapToGrid w:val="0"/>
        <w:spacing w:after="0" w:line="360" w:lineRule="auto"/>
        <w:jc w:val="both"/>
        <w:rPr>
          <w:rFonts w:ascii="Book Antiqua" w:hAnsi="Book Antiqua"/>
          <w:b/>
          <w:color w:val="auto"/>
          <w:sz w:val="24"/>
          <w:szCs w:val="24"/>
        </w:rPr>
      </w:pPr>
      <w:r w:rsidRPr="00B86DA3">
        <w:rPr>
          <w:rFonts w:ascii="Book Antiqua" w:hAnsi="Book Antiqua"/>
          <w:b/>
          <w:color w:val="auto"/>
          <w:sz w:val="24"/>
          <w:szCs w:val="24"/>
        </w:rPr>
        <w:t xml:space="preserve">Received: </w:t>
      </w:r>
      <w:r w:rsidR="005B32BE" w:rsidRPr="00B86DA3">
        <w:rPr>
          <w:rFonts w:ascii="Book Antiqua" w:eastAsiaTheme="minorEastAsia" w:hAnsi="Book Antiqua"/>
          <w:color w:val="auto"/>
          <w:sz w:val="24"/>
          <w:szCs w:val="24"/>
        </w:rPr>
        <w:t>October 18, 2015</w:t>
      </w:r>
      <w:r w:rsidRPr="00B86DA3">
        <w:rPr>
          <w:rFonts w:ascii="Book Antiqua" w:hAnsi="Book Antiqua"/>
          <w:color w:val="auto"/>
          <w:sz w:val="24"/>
          <w:szCs w:val="24"/>
        </w:rPr>
        <w:t xml:space="preserve">  </w:t>
      </w:r>
    </w:p>
    <w:p w:rsidR="002C5290" w:rsidRPr="00B86DA3" w:rsidRDefault="002C5290" w:rsidP="00326045">
      <w:pPr>
        <w:keepNext w:val="0"/>
        <w:widowControl w:val="0"/>
        <w:suppressAutoHyphens w:val="0"/>
        <w:adjustRightInd w:val="0"/>
        <w:snapToGrid w:val="0"/>
        <w:spacing w:after="0" w:line="360" w:lineRule="auto"/>
        <w:jc w:val="both"/>
        <w:rPr>
          <w:rFonts w:ascii="Book Antiqua" w:eastAsiaTheme="minorEastAsia" w:hAnsi="Book Antiqua"/>
          <w:b/>
          <w:color w:val="auto"/>
          <w:sz w:val="24"/>
          <w:szCs w:val="24"/>
        </w:rPr>
      </w:pPr>
      <w:r w:rsidRPr="00B86DA3">
        <w:rPr>
          <w:rFonts w:ascii="Book Antiqua" w:hAnsi="Book Antiqua"/>
          <w:b/>
          <w:color w:val="auto"/>
          <w:sz w:val="24"/>
          <w:szCs w:val="24"/>
        </w:rPr>
        <w:t>Peer-review started:</w:t>
      </w:r>
      <w:r w:rsidR="005B32BE" w:rsidRPr="00B86DA3">
        <w:rPr>
          <w:rFonts w:ascii="Book Antiqua" w:eastAsiaTheme="minorEastAsia" w:hAnsi="Book Antiqua"/>
          <w:b/>
          <w:color w:val="auto"/>
          <w:sz w:val="24"/>
          <w:szCs w:val="24"/>
        </w:rPr>
        <w:t xml:space="preserve"> </w:t>
      </w:r>
      <w:r w:rsidR="005B32BE" w:rsidRPr="00B86DA3">
        <w:rPr>
          <w:rFonts w:ascii="Book Antiqua" w:eastAsiaTheme="minorEastAsia" w:hAnsi="Book Antiqua"/>
          <w:color w:val="auto"/>
          <w:sz w:val="24"/>
          <w:szCs w:val="24"/>
        </w:rPr>
        <w:t>November 12, 2015</w:t>
      </w:r>
    </w:p>
    <w:p w:rsidR="002C5290" w:rsidRPr="00B86DA3" w:rsidRDefault="002C5290" w:rsidP="00326045">
      <w:pPr>
        <w:keepNext w:val="0"/>
        <w:widowControl w:val="0"/>
        <w:suppressAutoHyphens w:val="0"/>
        <w:adjustRightInd w:val="0"/>
        <w:snapToGrid w:val="0"/>
        <w:spacing w:after="0" w:line="360" w:lineRule="auto"/>
        <w:jc w:val="both"/>
        <w:rPr>
          <w:rFonts w:ascii="Book Antiqua" w:eastAsiaTheme="minorEastAsia" w:hAnsi="Book Antiqua"/>
          <w:b/>
          <w:color w:val="auto"/>
          <w:sz w:val="24"/>
          <w:szCs w:val="24"/>
        </w:rPr>
      </w:pPr>
      <w:r w:rsidRPr="00B86DA3">
        <w:rPr>
          <w:rFonts w:ascii="Book Antiqua" w:hAnsi="Book Antiqua"/>
          <w:b/>
          <w:color w:val="auto"/>
          <w:sz w:val="24"/>
          <w:szCs w:val="24"/>
        </w:rPr>
        <w:t>First decision:</w:t>
      </w:r>
      <w:r w:rsidR="005B32BE" w:rsidRPr="00B86DA3">
        <w:rPr>
          <w:rFonts w:ascii="Book Antiqua" w:eastAsiaTheme="minorEastAsia" w:hAnsi="Book Antiqua"/>
          <w:b/>
          <w:color w:val="auto"/>
          <w:sz w:val="24"/>
          <w:szCs w:val="24"/>
        </w:rPr>
        <w:t xml:space="preserve"> </w:t>
      </w:r>
      <w:r w:rsidR="005B32BE" w:rsidRPr="00B86DA3">
        <w:rPr>
          <w:rFonts w:ascii="Book Antiqua" w:eastAsiaTheme="minorEastAsia" w:hAnsi="Book Antiqua"/>
          <w:color w:val="auto"/>
          <w:sz w:val="24"/>
          <w:szCs w:val="24"/>
        </w:rPr>
        <w:t>January 4, 2016</w:t>
      </w:r>
    </w:p>
    <w:p w:rsidR="002C5290" w:rsidRPr="00B86DA3" w:rsidRDefault="002C5290" w:rsidP="00326045">
      <w:pPr>
        <w:keepNext w:val="0"/>
        <w:widowControl w:val="0"/>
        <w:suppressAutoHyphens w:val="0"/>
        <w:adjustRightInd w:val="0"/>
        <w:snapToGrid w:val="0"/>
        <w:spacing w:after="0" w:line="360" w:lineRule="auto"/>
        <w:jc w:val="both"/>
        <w:rPr>
          <w:rFonts w:ascii="Book Antiqua" w:hAnsi="Book Antiqua"/>
          <w:b/>
          <w:color w:val="auto"/>
          <w:sz w:val="24"/>
          <w:szCs w:val="24"/>
        </w:rPr>
      </w:pPr>
      <w:r w:rsidRPr="00B86DA3">
        <w:rPr>
          <w:rFonts w:ascii="Book Antiqua" w:hAnsi="Book Antiqua"/>
          <w:b/>
          <w:color w:val="auto"/>
          <w:sz w:val="24"/>
          <w:szCs w:val="24"/>
        </w:rPr>
        <w:t xml:space="preserve">Revised: </w:t>
      </w:r>
      <w:r w:rsidR="005B32BE" w:rsidRPr="00B86DA3">
        <w:rPr>
          <w:rFonts w:ascii="Book Antiqua" w:eastAsiaTheme="minorEastAsia" w:hAnsi="Book Antiqua"/>
          <w:color w:val="auto"/>
          <w:sz w:val="24"/>
          <w:szCs w:val="24"/>
        </w:rPr>
        <w:t>February 22, 2016</w:t>
      </w:r>
      <w:r w:rsidRPr="00B86DA3">
        <w:rPr>
          <w:rFonts w:ascii="Book Antiqua" w:hAnsi="Book Antiqua"/>
          <w:color w:val="auto"/>
          <w:sz w:val="24"/>
          <w:szCs w:val="24"/>
        </w:rPr>
        <w:t xml:space="preserve"> </w:t>
      </w:r>
    </w:p>
    <w:p w:rsidR="002C5290" w:rsidRPr="00331041" w:rsidRDefault="002C5290" w:rsidP="00331041">
      <w:pPr>
        <w:rPr>
          <w:rFonts w:ascii="Book Antiqua" w:hAnsi="Book Antiqua"/>
          <w:iCs/>
          <w:sz w:val="24"/>
        </w:rPr>
      </w:pPr>
      <w:r w:rsidRPr="00B86DA3">
        <w:rPr>
          <w:rFonts w:ascii="Book Antiqua" w:hAnsi="Book Antiqua"/>
          <w:b/>
          <w:color w:val="auto"/>
          <w:sz w:val="24"/>
          <w:szCs w:val="24"/>
        </w:rPr>
        <w:t xml:space="preserve">Accepted: </w:t>
      </w:r>
      <w:bookmarkStart w:id="5" w:name="_GoBack"/>
      <w:bookmarkEnd w:id="5"/>
      <w:r w:rsidR="00331041">
        <w:rPr>
          <w:rStyle w:val="Emphasis"/>
        </w:rPr>
        <w:t xml:space="preserve">March </w:t>
      </w:r>
      <w:r w:rsidR="00331041">
        <w:rPr>
          <w:rStyle w:val="Emphasis"/>
          <w:rFonts w:ascii="宋体" w:hAnsi="宋体" w:cs="宋体" w:hint="eastAsia"/>
        </w:rPr>
        <w:t>9</w:t>
      </w:r>
      <w:r w:rsidR="00331041" w:rsidRPr="00235CD4">
        <w:rPr>
          <w:rStyle w:val="Emphasis"/>
        </w:rPr>
        <w:t>,</w:t>
      </w:r>
      <w:r w:rsidR="00331041">
        <w:rPr>
          <w:rStyle w:val="Emphasis"/>
        </w:rPr>
        <w:t xml:space="preserve"> 2016</w:t>
      </w:r>
    </w:p>
    <w:p w:rsidR="002C5290" w:rsidRPr="00B86DA3" w:rsidRDefault="002C5290" w:rsidP="00326045">
      <w:pPr>
        <w:keepNext w:val="0"/>
        <w:widowControl w:val="0"/>
        <w:suppressAutoHyphens w:val="0"/>
        <w:adjustRightInd w:val="0"/>
        <w:snapToGrid w:val="0"/>
        <w:spacing w:after="0" w:line="360" w:lineRule="auto"/>
        <w:jc w:val="both"/>
        <w:rPr>
          <w:rFonts w:ascii="Book Antiqua" w:hAnsi="Book Antiqua"/>
          <w:b/>
          <w:color w:val="auto"/>
          <w:sz w:val="24"/>
          <w:szCs w:val="24"/>
        </w:rPr>
      </w:pPr>
      <w:r w:rsidRPr="00B86DA3">
        <w:rPr>
          <w:rFonts w:ascii="Book Antiqua" w:hAnsi="Book Antiqua"/>
          <w:b/>
          <w:color w:val="auto"/>
          <w:sz w:val="24"/>
          <w:szCs w:val="24"/>
        </w:rPr>
        <w:t>Article in press:</w:t>
      </w:r>
      <w:r w:rsidRPr="00B86DA3">
        <w:rPr>
          <w:rFonts w:ascii="Book Antiqua" w:hAnsi="Book Antiqua"/>
          <w:color w:val="auto"/>
          <w:sz w:val="24"/>
          <w:szCs w:val="24"/>
        </w:rPr>
        <w:t xml:space="preserve">    </w:t>
      </w:r>
    </w:p>
    <w:p w:rsidR="002C5290" w:rsidRPr="00B86DA3" w:rsidRDefault="002C5290" w:rsidP="00326045">
      <w:pPr>
        <w:keepNext w:val="0"/>
        <w:widowControl w:val="0"/>
        <w:suppressAutoHyphens w:val="0"/>
        <w:adjustRightInd w:val="0"/>
        <w:snapToGrid w:val="0"/>
        <w:spacing w:after="0" w:line="360" w:lineRule="auto"/>
        <w:jc w:val="both"/>
        <w:rPr>
          <w:rFonts w:ascii="Book Antiqua" w:hAnsi="Book Antiqua"/>
          <w:b/>
          <w:color w:val="auto"/>
          <w:sz w:val="24"/>
          <w:szCs w:val="24"/>
        </w:rPr>
      </w:pPr>
      <w:r w:rsidRPr="00B86DA3">
        <w:rPr>
          <w:rFonts w:ascii="Book Antiqua" w:hAnsi="Book Antiqua"/>
          <w:b/>
          <w:color w:val="auto"/>
          <w:sz w:val="24"/>
          <w:szCs w:val="24"/>
        </w:rPr>
        <w:t xml:space="preserve">Published online: </w:t>
      </w:r>
    </w:p>
    <w:p w:rsidR="002C5290" w:rsidRPr="00B86DA3" w:rsidRDefault="002C5290"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p>
    <w:p w:rsidR="005B32BE" w:rsidRPr="00B86DA3" w:rsidRDefault="005B32BE" w:rsidP="00326045">
      <w:pPr>
        <w:keepNext w:val="0"/>
        <w:widowControl w:val="0"/>
        <w:suppressAutoHyphens w:val="0"/>
        <w:adjustRightInd w:val="0"/>
        <w:snapToGrid w:val="0"/>
        <w:spacing w:after="0" w:line="360" w:lineRule="auto"/>
        <w:jc w:val="both"/>
        <w:rPr>
          <w:rFonts w:ascii="Book Antiqua" w:eastAsia="Quattrocento" w:hAnsi="Book Antiqua" w:cs="Quattrocento"/>
          <w:b/>
          <w:color w:val="auto"/>
          <w:sz w:val="24"/>
          <w:szCs w:val="24"/>
        </w:rPr>
      </w:pPr>
      <w:r w:rsidRPr="00B86DA3">
        <w:rPr>
          <w:rFonts w:ascii="Book Antiqua" w:eastAsia="Quattrocento" w:hAnsi="Book Antiqua" w:cs="Quattrocento"/>
          <w:b/>
          <w:color w:val="auto"/>
          <w:sz w:val="24"/>
          <w:szCs w:val="24"/>
        </w:rPr>
        <w:br w:type="page"/>
      </w:r>
    </w:p>
    <w:p w:rsidR="0080304F" w:rsidRPr="00B86DA3"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sidRPr="00B86DA3">
        <w:rPr>
          <w:rFonts w:ascii="Book Antiqua" w:eastAsia="Quattrocento" w:hAnsi="Book Antiqua" w:cs="Quattrocento"/>
          <w:b/>
          <w:color w:val="auto"/>
          <w:sz w:val="24"/>
          <w:szCs w:val="24"/>
        </w:rPr>
        <w:lastRenderedPageBreak/>
        <w:t>Abstract</w:t>
      </w:r>
    </w:p>
    <w:p w:rsidR="00555FE7"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syndrome is</w:t>
      </w:r>
      <w:r w:rsidR="001671B9" w:rsidRPr="00B86DA3">
        <w:rPr>
          <w:rFonts w:ascii="Book Antiqua" w:eastAsia="Quattrocento" w:hAnsi="Book Antiqua" w:cs="Quattrocento"/>
          <w:color w:val="auto"/>
          <w:sz w:val="24"/>
          <w:szCs w:val="24"/>
        </w:rPr>
        <w:t xml:space="preserve"> associated with indirect hyperbilirubinemia due to a deficiency of enzyme Uridine Di </w:t>
      </w:r>
      <w:proofErr w:type="spellStart"/>
      <w:r w:rsidR="001671B9" w:rsidRPr="00B86DA3">
        <w:rPr>
          <w:rFonts w:ascii="Book Antiqua" w:eastAsia="Quattrocento" w:hAnsi="Book Antiqua" w:cs="Quattrocento"/>
          <w:color w:val="auto"/>
          <w:sz w:val="24"/>
          <w:szCs w:val="24"/>
        </w:rPr>
        <w:t>Phospho</w:t>
      </w:r>
      <w:proofErr w:type="spellEnd"/>
      <w:r w:rsidR="001671B9" w:rsidRPr="00B86DA3">
        <w:rPr>
          <w:rFonts w:ascii="Book Antiqua" w:eastAsia="Quattrocento" w:hAnsi="Book Antiqua" w:cs="Quattrocento"/>
          <w:color w:val="auto"/>
          <w:sz w:val="24"/>
          <w:szCs w:val="24"/>
        </w:rPr>
        <w:t xml:space="preserve"> </w:t>
      </w:r>
      <w:proofErr w:type="spellStart"/>
      <w:r w:rsidR="001671B9" w:rsidRPr="00B86DA3">
        <w:rPr>
          <w:rFonts w:ascii="Book Antiqua" w:eastAsia="Quattrocento" w:hAnsi="Book Antiqua" w:cs="Quattrocento"/>
          <w:color w:val="auto"/>
          <w:sz w:val="24"/>
          <w:szCs w:val="24"/>
        </w:rPr>
        <w:t>Glucoron</w:t>
      </w:r>
      <w:r w:rsidR="00AC6201" w:rsidRPr="00B86DA3">
        <w:rPr>
          <w:rFonts w:ascii="Book Antiqua" w:eastAsia="Quattrocento" w:hAnsi="Book Antiqua" w:cs="Quattrocento"/>
          <w:color w:val="auto"/>
          <w:sz w:val="24"/>
          <w:szCs w:val="24"/>
        </w:rPr>
        <w:t>os</w:t>
      </w:r>
      <w:r w:rsidR="00B86DA3" w:rsidRPr="00B86DA3">
        <w:rPr>
          <w:rFonts w:ascii="Book Antiqua" w:eastAsia="Quattrocento" w:hAnsi="Book Antiqua" w:cs="Quattrocento"/>
          <w:color w:val="auto"/>
          <w:sz w:val="24"/>
          <w:szCs w:val="24"/>
        </w:rPr>
        <w:t>yl</w:t>
      </w:r>
      <w:proofErr w:type="spellEnd"/>
      <w:r w:rsidR="00B86DA3" w:rsidRPr="00B86DA3">
        <w:rPr>
          <w:rFonts w:ascii="Book Antiqua" w:eastAsia="Quattrocento" w:hAnsi="Book Antiqua" w:cs="Quattrocento"/>
          <w:color w:val="auto"/>
          <w:sz w:val="24"/>
          <w:szCs w:val="24"/>
        </w:rPr>
        <w:t xml:space="preserve"> Transferase (</w:t>
      </w:r>
      <w:r w:rsidR="001671B9" w:rsidRPr="00B86DA3">
        <w:rPr>
          <w:rFonts w:ascii="Book Antiqua" w:eastAsia="Quattrocento" w:hAnsi="Book Antiqua" w:cs="Quattrocento"/>
          <w:color w:val="auto"/>
          <w:sz w:val="24"/>
          <w:szCs w:val="24"/>
        </w:rPr>
        <w:t>UDPGT)</w:t>
      </w:r>
      <w:r w:rsidR="00676217" w:rsidRPr="00B86DA3">
        <w:rPr>
          <w:rFonts w:ascii="Book Antiqua" w:eastAsia="Quattrocento" w:hAnsi="Book Antiqua" w:cs="Quattrocento"/>
          <w:color w:val="auto"/>
          <w:sz w:val="24"/>
          <w:szCs w:val="24"/>
        </w:rPr>
        <w:t>.</w:t>
      </w:r>
      <w:r w:rsidRPr="00B86DA3">
        <w:rPr>
          <w:rFonts w:ascii="Book Antiqua" w:eastAsia="Quattrocento" w:hAnsi="Book Antiqua" w:cs="Quattrocento"/>
          <w:color w:val="auto"/>
          <w:sz w:val="24"/>
          <w:szCs w:val="24"/>
        </w:rPr>
        <w:t xml:space="preserve"> </w:t>
      </w:r>
      <w:r w:rsidR="00FA2950" w:rsidRPr="00B86DA3">
        <w:rPr>
          <w:rFonts w:ascii="Book Antiqua" w:eastAsia="Quattrocento" w:hAnsi="Book Antiqua" w:cs="Quattrocento"/>
          <w:color w:val="auto"/>
          <w:sz w:val="24"/>
          <w:szCs w:val="24"/>
        </w:rPr>
        <w:t xml:space="preserve">Presented here is a </w:t>
      </w:r>
      <w:r w:rsidRPr="00B86DA3">
        <w:rPr>
          <w:rFonts w:ascii="Book Antiqua" w:eastAsia="Quattrocento" w:hAnsi="Book Antiqua" w:cs="Quattrocento"/>
          <w:color w:val="auto"/>
          <w:sz w:val="24"/>
          <w:szCs w:val="24"/>
        </w:rPr>
        <w:t xml:space="preserve">case of a female in the </w:t>
      </w:r>
      <w:r w:rsidR="00FA2950" w:rsidRPr="00B86DA3">
        <w:rPr>
          <w:rFonts w:ascii="Book Antiqua" w:eastAsia="Quattrocento" w:hAnsi="Book Antiqua" w:cs="Quattrocento"/>
          <w:color w:val="auto"/>
          <w:sz w:val="24"/>
          <w:szCs w:val="24"/>
        </w:rPr>
        <w:t xml:space="preserve">first trimester of pregnancy, </w:t>
      </w:r>
      <w:proofErr w:type="gramStart"/>
      <w:r w:rsidR="00FA2950" w:rsidRPr="00B86DA3">
        <w:rPr>
          <w:rFonts w:ascii="Book Antiqua" w:eastAsia="Quattrocento" w:hAnsi="Book Antiqua" w:cs="Quattrocento"/>
          <w:color w:val="auto"/>
          <w:sz w:val="24"/>
          <w:szCs w:val="24"/>
        </w:rPr>
        <w:t>who</w:t>
      </w:r>
      <w:proofErr w:type="gramEnd"/>
      <w:r w:rsidR="00E93D50" w:rsidRPr="00B86DA3">
        <w:rPr>
          <w:rFonts w:ascii="Book Antiqua" w:eastAsia="Quattrocento" w:hAnsi="Book Antiqua" w:cs="Quattrocento"/>
          <w:color w:val="auto"/>
          <w:sz w:val="24"/>
          <w:szCs w:val="24"/>
        </w:rPr>
        <w:t xml:space="preserve"> was diagnosed to have</w:t>
      </w:r>
      <w:r w:rsidR="00676217" w:rsidRPr="00B86DA3">
        <w:rPr>
          <w:rFonts w:ascii="Book Antiqua" w:eastAsia="Quattrocento" w:hAnsi="Book Antiqua" w:cs="Quattrocento"/>
          <w:color w:val="auto"/>
          <w:sz w:val="24"/>
          <w:szCs w:val="24"/>
        </w:rPr>
        <w:t xml:space="preserve"> </w:t>
      </w:r>
      <w:r w:rsidR="00B86DA3" w:rsidRPr="00B86DA3">
        <w:rPr>
          <w:rFonts w:ascii="Book Antiqua" w:eastAsia="Quattrocento" w:hAnsi="Book Antiqua" w:cs="Quattrocento"/>
          <w:color w:val="auto"/>
          <w:sz w:val="24"/>
          <w:szCs w:val="24"/>
        </w:rPr>
        <w:t>t</w:t>
      </w:r>
      <w:r w:rsidR="00555FE7" w:rsidRPr="00B86DA3">
        <w:rPr>
          <w:rFonts w:ascii="Book Antiqua" w:eastAsia="Quattrocento" w:hAnsi="Book Antiqua" w:cs="Quattrocento"/>
          <w:color w:val="auto"/>
          <w:sz w:val="24"/>
          <w:szCs w:val="24"/>
        </w:rPr>
        <w:t xml:space="preserve">ype 2 </w:t>
      </w:r>
      <w:proofErr w:type="spellStart"/>
      <w:r w:rsidR="00676217" w:rsidRPr="00B86DA3">
        <w:rPr>
          <w:rFonts w:ascii="Book Antiqua" w:eastAsia="Quattrocento" w:hAnsi="Book Antiqua" w:cs="Quattrocento"/>
          <w:color w:val="auto"/>
          <w:sz w:val="24"/>
          <w:szCs w:val="24"/>
        </w:rPr>
        <w:t>Crigler</w:t>
      </w:r>
      <w:proofErr w:type="spellEnd"/>
      <w:r w:rsidR="00676217" w:rsidRPr="00B86DA3">
        <w:rPr>
          <w:rFonts w:ascii="Book Antiqua" w:eastAsia="Quattrocento" w:hAnsi="Book Antiqua" w:cs="Quattrocento"/>
          <w:color w:val="auto"/>
          <w:sz w:val="24"/>
          <w:szCs w:val="24"/>
        </w:rPr>
        <w:t xml:space="preserve"> </w:t>
      </w:r>
      <w:proofErr w:type="spellStart"/>
      <w:r w:rsidR="00676217" w:rsidRPr="00B86DA3">
        <w:rPr>
          <w:rFonts w:ascii="Book Antiqua" w:eastAsia="Quattrocento" w:hAnsi="Book Antiqua" w:cs="Quattrocento"/>
          <w:color w:val="auto"/>
          <w:sz w:val="24"/>
          <w:szCs w:val="24"/>
        </w:rPr>
        <w:t>Najjar</w:t>
      </w:r>
      <w:proofErr w:type="spellEnd"/>
      <w:r w:rsidR="00676217" w:rsidRPr="00B86DA3">
        <w:rPr>
          <w:rFonts w:ascii="Book Antiqua" w:eastAsia="Quattrocento" w:hAnsi="Book Antiqua" w:cs="Quattrocento"/>
          <w:color w:val="auto"/>
          <w:sz w:val="24"/>
          <w:szCs w:val="24"/>
        </w:rPr>
        <w:t xml:space="preserve"> </w:t>
      </w:r>
      <w:r w:rsidR="00555FE7" w:rsidRPr="00B86DA3">
        <w:rPr>
          <w:rFonts w:ascii="Book Antiqua" w:eastAsia="Quattrocento" w:hAnsi="Book Antiqua" w:cs="Quattrocento"/>
          <w:color w:val="auto"/>
          <w:sz w:val="24"/>
          <w:szCs w:val="24"/>
        </w:rPr>
        <w:t>syndrome</w:t>
      </w:r>
      <w:r w:rsidRPr="00B86DA3">
        <w:rPr>
          <w:rFonts w:ascii="Book Antiqua" w:eastAsia="Quattrocento" w:hAnsi="Book Antiqua" w:cs="Quattrocento"/>
          <w:color w:val="auto"/>
          <w:sz w:val="24"/>
          <w:szCs w:val="24"/>
        </w:rPr>
        <w:t xml:space="preserve">. </w:t>
      </w:r>
      <w:r w:rsidR="00676217" w:rsidRPr="00B86DA3">
        <w:rPr>
          <w:rFonts w:ascii="Book Antiqua" w:eastAsia="Quattrocento" w:hAnsi="Book Antiqua" w:cs="Quattrocento"/>
          <w:color w:val="auto"/>
          <w:sz w:val="24"/>
          <w:szCs w:val="24"/>
        </w:rPr>
        <w:t xml:space="preserve">We also discuss the management of this rare disease especially in pregnancy. </w:t>
      </w:r>
      <w:r w:rsidRPr="00B86DA3">
        <w:rPr>
          <w:rFonts w:ascii="Book Antiqua" w:eastAsia="Quattrocento" w:hAnsi="Book Antiqua" w:cs="Quattrocento"/>
          <w:color w:val="auto"/>
          <w:sz w:val="24"/>
          <w:szCs w:val="24"/>
        </w:rPr>
        <w:t xml:space="preserve">Unconjugated bilirubin </w:t>
      </w:r>
      <w:r w:rsidR="00555FE7" w:rsidRPr="00B86DA3">
        <w:rPr>
          <w:rFonts w:ascii="Book Antiqua" w:eastAsia="Quattrocento" w:hAnsi="Book Antiqua" w:cs="Quattrocento"/>
          <w:color w:val="auto"/>
          <w:sz w:val="24"/>
          <w:szCs w:val="24"/>
        </w:rPr>
        <w:t>can cross</w:t>
      </w:r>
      <w:r w:rsidRPr="00B86DA3">
        <w:rPr>
          <w:rFonts w:ascii="Book Antiqua" w:eastAsia="Quattrocento" w:hAnsi="Book Antiqua" w:cs="Quattrocento"/>
          <w:color w:val="auto"/>
          <w:sz w:val="24"/>
          <w:szCs w:val="24"/>
        </w:rPr>
        <w:t xml:space="preserve"> the placental barrier </w:t>
      </w:r>
      <w:r w:rsidR="00555FE7" w:rsidRPr="00B86DA3">
        <w:rPr>
          <w:rFonts w:ascii="Book Antiqua" w:eastAsia="Quattrocento" w:hAnsi="Book Antiqua" w:cs="Quattrocento"/>
          <w:color w:val="auto"/>
          <w:sz w:val="24"/>
          <w:szCs w:val="24"/>
        </w:rPr>
        <w:t>causing</w:t>
      </w:r>
      <w:r w:rsidRPr="00B86DA3">
        <w:rPr>
          <w:rFonts w:ascii="Book Antiqua" w:eastAsia="Quattrocento" w:hAnsi="Book Antiqua" w:cs="Quattrocento"/>
          <w:color w:val="auto"/>
          <w:sz w:val="24"/>
          <w:szCs w:val="24"/>
        </w:rPr>
        <w:t xml:space="preserve"> neuro</w:t>
      </w:r>
      <w:r w:rsidR="00AC6201" w:rsidRPr="00B86DA3">
        <w:rPr>
          <w:rFonts w:ascii="Book Antiqua" w:eastAsia="Quattrocento" w:hAnsi="Book Antiqua" w:cs="Quattrocento"/>
          <w:color w:val="auto"/>
          <w:sz w:val="24"/>
          <w:szCs w:val="24"/>
        </w:rPr>
        <w:t>logical damage</w:t>
      </w:r>
      <w:r w:rsidRPr="00B86DA3">
        <w:rPr>
          <w:rFonts w:ascii="Book Antiqua" w:eastAsia="Quattrocento" w:hAnsi="Book Antiqua" w:cs="Quattrocento"/>
          <w:color w:val="auto"/>
          <w:sz w:val="24"/>
          <w:szCs w:val="24"/>
        </w:rPr>
        <w:t xml:space="preserve"> in the newborn</w:t>
      </w:r>
      <w:r w:rsidRPr="00B86DA3">
        <w:rPr>
          <w:rFonts w:ascii="Book Antiqua" w:hAnsi="Book Antiqua"/>
          <w:color w:val="auto"/>
          <w:sz w:val="24"/>
          <w:szCs w:val="24"/>
        </w:rPr>
        <w:t>.</w:t>
      </w:r>
      <w:r w:rsidRPr="00B86DA3">
        <w:rPr>
          <w:rFonts w:ascii="Book Antiqua" w:eastAsia="Quattrocento" w:hAnsi="Book Antiqua" w:cs="Quattrocento"/>
          <w:color w:val="auto"/>
          <w:sz w:val="24"/>
          <w:szCs w:val="24"/>
        </w:rPr>
        <w:t xml:space="preserve"> Patient was carefully monitored during pregnancy and treatment with </w:t>
      </w:r>
      <w:proofErr w:type="spellStart"/>
      <w:r w:rsidRPr="00B86DA3">
        <w:rPr>
          <w:rFonts w:ascii="Book Antiqua" w:eastAsia="Quattrocento" w:hAnsi="Book Antiqua" w:cs="Quattrocento"/>
          <w:color w:val="auto"/>
          <w:sz w:val="24"/>
          <w:szCs w:val="24"/>
        </w:rPr>
        <w:t>phenobarbitone</w:t>
      </w:r>
      <w:proofErr w:type="spellEnd"/>
      <w:r w:rsidR="00555FE7" w:rsidRPr="00B86DA3">
        <w:rPr>
          <w:rFonts w:ascii="Book Antiqua" w:eastAsia="Quattrocento" w:hAnsi="Book Antiqua" w:cs="Quattrocento"/>
          <w:color w:val="auto"/>
          <w:sz w:val="24"/>
          <w:szCs w:val="24"/>
        </w:rPr>
        <w:t xml:space="preserve"> in low doses</w:t>
      </w:r>
      <w:r w:rsidRPr="00B86DA3">
        <w:rPr>
          <w:rFonts w:ascii="Book Antiqua" w:eastAsia="Quattrocento" w:hAnsi="Book Antiqua" w:cs="Quattrocento"/>
          <w:color w:val="auto"/>
          <w:sz w:val="24"/>
          <w:szCs w:val="24"/>
        </w:rPr>
        <w:t xml:space="preserve"> was adjusted </w:t>
      </w:r>
      <w:r w:rsidR="00AC6201" w:rsidRPr="00B86DA3">
        <w:rPr>
          <w:rFonts w:ascii="Book Antiqua" w:eastAsia="Quattrocento" w:hAnsi="Book Antiqua" w:cs="Quattrocento"/>
          <w:color w:val="auto"/>
          <w:sz w:val="24"/>
          <w:szCs w:val="24"/>
        </w:rPr>
        <w:t>such that the</w:t>
      </w:r>
      <w:r w:rsidRPr="00B86DA3">
        <w:rPr>
          <w:rFonts w:ascii="Book Antiqua" w:eastAsia="Quattrocento" w:hAnsi="Book Antiqua" w:cs="Quattrocento"/>
          <w:color w:val="auto"/>
          <w:sz w:val="24"/>
          <w:szCs w:val="24"/>
        </w:rPr>
        <w:t xml:space="preserve"> serum bilirubin levels </w:t>
      </w:r>
      <w:r w:rsidR="00AC6201" w:rsidRPr="00B86DA3">
        <w:rPr>
          <w:rFonts w:ascii="Book Antiqua" w:eastAsia="Quattrocento" w:hAnsi="Book Antiqua" w:cs="Quattrocento"/>
          <w:color w:val="auto"/>
          <w:sz w:val="24"/>
          <w:szCs w:val="24"/>
        </w:rPr>
        <w:t xml:space="preserve">were </w:t>
      </w:r>
      <w:r w:rsidRPr="00B86DA3">
        <w:rPr>
          <w:rFonts w:ascii="Book Antiqua" w:eastAsia="Quattrocento" w:hAnsi="Book Antiqua" w:cs="Quattrocento"/>
          <w:color w:val="auto"/>
          <w:sz w:val="24"/>
          <w:szCs w:val="24"/>
        </w:rPr>
        <w:t>below 10 mg/</w:t>
      </w:r>
      <w:proofErr w:type="spellStart"/>
      <w:r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syndrome being rare needs to be diagnosed early in pregnancy to avoid adverse fetal outcomes. </w:t>
      </w:r>
      <w:proofErr w:type="spellStart"/>
      <w:r w:rsidRPr="00B86DA3">
        <w:rPr>
          <w:rFonts w:ascii="Book Antiqua" w:eastAsia="Quattrocento" w:hAnsi="Book Antiqua" w:cs="Quattrocento"/>
          <w:color w:val="auto"/>
          <w:sz w:val="24"/>
          <w:szCs w:val="24"/>
        </w:rPr>
        <w:t>Phenobarbitone</w:t>
      </w:r>
      <w:proofErr w:type="spellEnd"/>
      <w:r w:rsidRPr="00B86DA3">
        <w:rPr>
          <w:rFonts w:ascii="Book Antiqua" w:eastAsia="Quattrocento" w:hAnsi="Book Antiqua" w:cs="Quattrocento"/>
          <w:color w:val="auto"/>
          <w:sz w:val="24"/>
          <w:szCs w:val="24"/>
        </w:rPr>
        <w:t xml:space="preserve"> being an inducer of enzyme UDPGT is used as the first line of treatment and is not teratogenic in the low doses used. Treatment protocol </w:t>
      </w:r>
      <w:r w:rsidR="00555FE7" w:rsidRPr="00B86DA3">
        <w:rPr>
          <w:rFonts w:ascii="Book Antiqua" w:eastAsia="Quattrocento" w:hAnsi="Book Antiqua" w:cs="Quattrocento"/>
          <w:color w:val="auto"/>
          <w:sz w:val="24"/>
          <w:szCs w:val="24"/>
        </w:rPr>
        <w:t xml:space="preserve">followed </w:t>
      </w:r>
      <w:r w:rsidR="002A720F" w:rsidRPr="00B86DA3">
        <w:rPr>
          <w:rFonts w:ascii="Book Antiqua" w:eastAsia="Quattrocento" w:hAnsi="Book Antiqua" w:cs="Quattrocento"/>
          <w:color w:val="auto"/>
          <w:sz w:val="24"/>
          <w:szCs w:val="24"/>
        </w:rPr>
        <w:t>w</w:t>
      </w:r>
      <w:r w:rsidR="00555FE7" w:rsidRPr="00B86DA3">
        <w:rPr>
          <w:rFonts w:ascii="Book Antiqua" w:eastAsia="Quattrocento" w:hAnsi="Book Antiqua" w:cs="Quattrocento"/>
          <w:color w:val="auto"/>
          <w:sz w:val="24"/>
          <w:szCs w:val="24"/>
        </w:rPr>
        <w:t>as on the basis of previous reported cases and successful perinatal outcome was achieved.</w:t>
      </w:r>
    </w:p>
    <w:p w:rsidR="00555FE7" w:rsidRPr="00B86DA3" w:rsidRDefault="00555FE7"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p>
    <w:p w:rsidR="0080304F" w:rsidRPr="00B86DA3"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r w:rsidRPr="00B86DA3">
        <w:rPr>
          <w:rFonts w:ascii="Book Antiqua" w:eastAsia="Quattrocento" w:hAnsi="Book Antiqua" w:cs="Quattrocento"/>
          <w:b/>
          <w:color w:val="auto"/>
          <w:sz w:val="24"/>
          <w:szCs w:val="24"/>
        </w:rPr>
        <w:t>Key words:</w:t>
      </w:r>
      <w:r w:rsidR="00B86DA3" w:rsidRPr="00B86DA3">
        <w:rPr>
          <w:rFonts w:ascii="Book Antiqua" w:eastAsiaTheme="minorEastAsia" w:hAnsi="Book Antiqua" w:cs="Quattrocento"/>
          <w:b/>
          <w:color w:val="auto"/>
          <w:sz w:val="24"/>
          <w:szCs w:val="24"/>
        </w:rPr>
        <w:t xml:space="preserve">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type 2</w:t>
      </w:r>
      <w:r w:rsidR="00B86DA3" w:rsidRPr="00B86DA3">
        <w:rPr>
          <w:rFonts w:ascii="Book Antiqua" w:eastAsiaTheme="minorEastAsia" w:hAnsi="Book Antiqua" w:cs="Quattrocento"/>
          <w:color w:val="auto"/>
          <w:sz w:val="24"/>
          <w:szCs w:val="24"/>
        </w:rPr>
        <w:t>;</w:t>
      </w:r>
      <w:r w:rsidRPr="00B86DA3">
        <w:rPr>
          <w:rFonts w:ascii="Book Antiqua" w:eastAsia="Quattrocento" w:hAnsi="Book Antiqua" w:cs="Quattrocento"/>
          <w:color w:val="auto"/>
          <w:sz w:val="24"/>
          <w:szCs w:val="24"/>
        </w:rPr>
        <w:t xml:space="preserve"> </w:t>
      </w:r>
      <w:r w:rsidR="00B86DA3" w:rsidRPr="00B86DA3">
        <w:rPr>
          <w:rFonts w:ascii="Book Antiqua" w:eastAsia="Quattrocento" w:hAnsi="Book Antiqua" w:cs="Quattrocento"/>
          <w:color w:val="auto"/>
          <w:sz w:val="24"/>
          <w:szCs w:val="24"/>
        </w:rPr>
        <w:t>P</w:t>
      </w:r>
      <w:r w:rsidRPr="00B86DA3">
        <w:rPr>
          <w:rFonts w:ascii="Book Antiqua" w:eastAsia="Quattrocento" w:hAnsi="Book Antiqua" w:cs="Quattrocento"/>
          <w:color w:val="auto"/>
          <w:sz w:val="24"/>
          <w:szCs w:val="24"/>
        </w:rPr>
        <w:t>regnancy</w:t>
      </w:r>
      <w:r w:rsidR="00B86DA3" w:rsidRPr="00B86DA3">
        <w:rPr>
          <w:rFonts w:ascii="Book Antiqua" w:eastAsiaTheme="minorEastAsia" w:hAnsi="Book Antiqua" w:cs="Quattrocento"/>
          <w:color w:val="auto"/>
          <w:sz w:val="24"/>
          <w:szCs w:val="24"/>
        </w:rPr>
        <w:t>;</w:t>
      </w:r>
      <w:r w:rsidRPr="00B86DA3">
        <w:rPr>
          <w:rFonts w:ascii="Book Antiqua" w:eastAsia="Quattrocento" w:hAnsi="Book Antiqua" w:cs="Quattrocento"/>
          <w:color w:val="auto"/>
          <w:sz w:val="24"/>
          <w:szCs w:val="24"/>
        </w:rPr>
        <w:t xml:space="preserve"> </w:t>
      </w:r>
      <w:r w:rsidR="00B86DA3" w:rsidRPr="00B86DA3">
        <w:rPr>
          <w:rFonts w:ascii="Book Antiqua" w:eastAsia="Quattrocento" w:hAnsi="Book Antiqua" w:cs="Quattrocento"/>
          <w:color w:val="auto"/>
          <w:sz w:val="24"/>
          <w:szCs w:val="24"/>
        </w:rPr>
        <w:t>K</w:t>
      </w:r>
      <w:r w:rsidRPr="00B86DA3">
        <w:rPr>
          <w:rFonts w:ascii="Book Antiqua" w:eastAsia="Quattrocento" w:hAnsi="Book Antiqua" w:cs="Quattrocento"/>
          <w:color w:val="auto"/>
          <w:sz w:val="24"/>
          <w:szCs w:val="24"/>
        </w:rPr>
        <w:t>ernicterus</w:t>
      </w:r>
      <w:r w:rsidR="00B86DA3" w:rsidRPr="00B86DA3">
        <w:rPr>
          <w:rFonts w:ascii="Book Antiqua" w:eastAsiaTheme="minorEastAsia" w:hAnsi="Book Antiqua" w:cs="Quattrocento"/>
          <w:color w:val="auto"/>
          <w:sz w:val="24"/>
          <w:szCs w:val="24"/>
        </w:rPr>
        <w:t>;</w:t>
      </w:r>
      <w:r w:rsidRPr="00B86DA3">
        <w:rPr>
          <w:rFonts w:ascii="Book Antiqua" w:eastAsia="Quattrocento" w:hAnsi="Book Antiqua" w:cs="Quattrocento"/>
          <w:color w:val="auto"/>
          <w:sz w:val="24"/>
          <w:szCs w:val="24"/>
        </w:rPr>
        <w:t xml:space="preserve"> </w:t>
      </w:r>
      <w:proofErr w:type="spellStart"/>
      <w:r w:rsidR="00B86DA3" w:rsidRPr="00B86DA3">
        <w:rPr>
          <w:rFonts w:ascii="Book Antiqua" w:eastAsia="Quattrocento" w:hAnsi="Book Antiqua" w:cs="Quattrocento"/>
          <w:color w:val="auto"/>
          <w:sz w:val="24"/>
          <w:szCs w:val="24"/>
        </w:rPr>
        <w:t>P</w:t>
      </w:r>
      <w:r w:rsidRPr="00B86DA3">
        <w:rPr>
          <w:rFonts w:ascii="Book Antiqua" w:eastAsia="Quattrocento" w:hAnsi="Book Antiqua" w:cs="Quattrocento"/>
          <w:color w:val="auto"/>
          <w:sz w:val="24"/>
          <w:szCs w:val="24"/>
        </w:rPr>
        <w:t>henobarbitone</w:t>
      </w:r>
      <w:proofErr w:type="spellEnd"/>
      <w:r w:rsidR="00B86DA3" w:rsidRPr="00B86DA3">
        <w:rPr>
          <w:rFonts w:ascii="Book Antiqua" w:eastAsiaTheme="minorEastAsia" w:hAnsi="Book Antiqua" w:cs="Quattrocento"/>
          <w:color w:val="auto"/>
          <w:sz w:val="24"/>
          <w:szCs w:val="24"/>
        </w:rPr>
        <w:t>;</w:t>
      </w:r>
      <w:r w:rsidRPr="00B86DA3">
        <w:rPr>
          <w:rFonts w:ascii="Book Antiqua" w:eastAsia="Quattrocento" w:hAnsi="Book Antiqua" w:cs="Quattrocento"/>
          <w:color w:val="auto"/>
          <w:sz w:val="24"/>
          <w:szCs w:val="24"/>
        </w:rPr>
        <w:t xml:space="preserve"> </w:t>
      </w:r>
      <w:r w:rsidR="00B86DA3" w:rsidRPr="00B86DA3">
        <w:rPr>
          <w:rFonts w:ascii="Book Antiqua" w:eastAsia="Quattrocento" w:hAnsi="Book Antiqua" w:cs="Quattrocento"/>
          <w:color w:val="auto"/>
          <w:sz w:val="24"/>
          <w:szCs w:val="24"/>
        </w:rPr>
        <w:t>F</w:t>
      </w:r>
      <w:r w:rsidRPr="00B86DA3">
        <w:rPr>
          <w:rFonts w:ascii="Book Antiqua" w:eastAsia="Quattrocento" w:hAnsi="Book Antiqua" w:cs="Quattrocento"/>
          <w:color w:val="auto"/>
          <w:sz w:val="24"/>
          <w:szCs w:val="24"/>
        </w:rPr>
        <w:t>olic acid</w:t>
      </w:r>
    </w:p>
    <w:p w:rsidR="00B86DA3"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B86DA3" w:rsidRPr="00B86DA3" w:rsidRDefault="00B86DA3" w:rsidP="00326045">
      <w:pPr>
        <w:keepNext w:val="0"/>
        <w:widowControl w:val="0"/>
        <w:suppressAutoHyphens w:val="0"/>
        <w:adjustRightInd w:val="0"/>
        <w:snapToGrid w:val="0"/>
        <w:spacing w:after="0" w:line="360" w:lineRule="auto"/>
        <w:jc w:val="both"/>
        <w:rPr>
          <w:rFonts w:ascii="Book Antiqua" w:hAnsi="Book Antiqua" w:cs="Arial"/>
          <w:color w:val="auto"/>
          <w:sz w:val="24"/>
          <w:szCs w:val="24"/>
        </w:rPr>
      </w:pPr>
      <w:proofErr w:type="gramStart"/>
      <w:r w:rsidRPr="00B86DA3">
        <w:rPr>
          <w:rFonts w:ascii="Book Antiqua" w:hAnsi="Book Antiqua"/>
          <w:b/>
          <w:color w:val="auto"/>
          <w:sz w:val="24"/>
          <w:szCs w:val="24"/>
        </w:rPr>
        <w:t xml:space="preserve">© </w:t>
      </w:r>
      <w:r w:rsidRPr="00B86DA3">
        <w:rPr>
          <w:rFonts w:ascii="Book Antiqua" w:hAnsi="Book Antiqua" w:cs="Arial"/>
          <w:b/>
          <w:color w:val="auto"/>
          <w:sz w:val="24"/>
          <w:szCs w:val="24"/>
        </w:rPr>
        <w:t>The Author(s) 2016.</w:t>
      </w:r>
      <w:proofErr w:type="gramEnd"/>
      <w:r w:rsidRPr="00B86DA3">
        <w:rPr>
          <w:rFonts w:ascii="Book Antiqua" w:hAnsi="Book Antiqua" w:cs="Arial"/>
          <w:color w:val="auto"/>
          <w:sz w:val="24"/>
          <w:szCs w:val="24"/>
        </w:rPr>
        <w:t xml:space="preserve"> Published by </w:t>
      </w:r>
      <w:proofErr w:type="spellStart"/>
      <w:r w:rsidRPr="00B86DA3">
        <w:rPr>
          <w:rFonts w:ascii="Book Antiqua" w:hAnsi="Book Antiqua" w:cs="Arial"/>
          <w:color w:val="auto"/>
          <w:sz w:val="24"/>
          <w:szCs w:val="24"/>
        </w:rPr>
        <w:t>Baishideng</w:t>
      </w:r>
      <w:proofErr w:type="spellEnd"/>
      <w:r w:rsidRPr="00B86DA3">
        <w:rPr>
          <w:rFonts w:ascii="Book Antiqua" w:hAnsi="Book Antiqua" w:cs="Arial"/>
          <w:color w:val="auto"/>
          <w:sz w:val="24"/>
          <w:szCs w:val="24"/>
        </w:rPr>
        <w:t xml:space="preserve"> Publishing Group Inc. All rights reserved.</w:t>
      </w:r>
    </w:p>
    <w:p w:rsidR="00B86DA3"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p>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b/>
          <w:color w:val="auto"/>
          <w:sz w:val="24"/>
          <w:szCs w:val="24"/>
        </w:rPr>
      </w:pPr>
      <w:r w:rsidRPr="00B86DA3">
        <w:rPr>
          <w:rFonts w:ascii="Book Antiqua" w:eastAsia="Quattrocento" w:hAnsi="Book Antiqua" w:cs="Quattrocento"/>
          <w:b/>
          <w:color w:val="auto"/>
          <w:sz w:val="24"/>
          <w:szCs w:val="24"/>
        </w:rPr>
        <w:t>Core tip:</w:t>
      </w:r>
      <w:r w:rsidR="00B86DA3" w:rsidRPr="00B86DA3">
        <w:rPr>
          <w:rFonts w:ascii="Book Antiqua" w:eastAsiaTheme="minorEastAsia" w:hAnsi="Book Antiqua" w:cs="Quattrocento"/>
          <w:b/>
          <w:color w:val="auto"/>
          <w:sz w:val="24"/>
          <w:szCs w:val="24"/>
        </w:rPr>
        <w:t xml:space="preserve">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syndrome </w:t>
      </w:r>
      <w:r w:rsidR="00B86DA3" w:rsidRPr="00B86DA3">
        <w:rPr>
          <w:rFonts w:ascii="Book Antiqua" w:eastAsia="Quattrocento" w:hAnsi="Book Antiqua" w:cs="Quattrocento"/>
          <w:color w:val="auto"/>
          <w:sz w:val="24"/>
          <w:szCs w:val="24"/>
        </w:rPr>
        <w:t>t</w:t>
      </w:r>
      <w:r w:rsidRPr="00B86DA3">
        <w:rPr>
          <w:rFonts w:ascii="Book Antiqua" w:eastAsia="Quattrocento" w:hAnsi="Book Antiqua" w:cs="Quattrocento"/>
          <w:color w:val="auto"/>
          <w:sz w:val="24"/>
          <w:szCs w:val="24"/>
        </w:rPr>
        <w:t xml:space="preserve">ype 2 is a rare disorder causing indirect hyperbilirubinemia. In pregnancy placental crossing of unconjugated bilirubin can cause high bilirubin levels in the fetus with low </w:t>
      </w:r>
      <w:r w:rsidR="00B86DA3" w:rsidRPr="00B86DA3">
        <w:rPr>
          <w:rFonts w:ascii="Book Antiqua" w:eastAsia="Quattrocento" w:hAnsi="Book Antiqua" w:cs="Quattrocento"/>
          <w:color w:val="auto"/>
          <w:sz w:val="24"/>
          <w:szCs w:val="24"/>
        </w:rPr>
        <w:t xml:space="preserve">Uridine Di </w:t>
      </w:r>
      <w:proofErr w:type="spellStart"/>
      <w:r w:rsidR="00B86DA3" w:rsidRPr="00B86DA3">
        <w:rPr>
          <w:rFonts w:ascii="Book Antiqua" w:eastAsia="Quattrocento" w:hAnsi="Book Antiqua" w:cs="Quattrocento"/>
          <w:color w:val="auto"/>
          <w:sz w:val="24"/>
          <w:szCs w:val="24"/>
        </w:rPr>
        <w:t>Phospho</w:t>
      </w:r>
      <w:proofErr w:type="spellEnd"/>
      <w:r w:rsidR="00B86DA3" w:rsidRPr="00B86DA3">
        <w:rPr>
          <w:rFonts w:ascii="Book Antiqua" w:eastAsia="Quattrocento" w:hAnsi="Book Antiqua" w:cs="Quattrocento"/>
          <w:color w:val="auto"/>
          <w:sz w:val="24"/>
          <w:szCs w:val="24"/>
        </w:rPr>
        <w:t xml:space="preserve"> </w:t>
      </w:r>
      <w:proofErr w:type="spellStart"/>
      <w:r w:rsidR="00B86DA3" w:rsidRPr="00B86DA3">
        <w:rPr>
          <w:rFonts w:ascii="Book Antiqua" w:eastAsia="Quattrocento" w:hAnsi="Book Antiqua" w:cs="Quattrocento"/>
          <w:color w:val="auto"/>
          <w:sz w:val="24"/>
          <w:szCs w:val="24"/>
        </w:rPr>
        <w:t>Glucoronosyl</w:t>
      </w:r>
      <w:proofErr w:type="spellEnd"/>
      <w:r w:rsidR="00B86DA3" w:rsidRPr="00B86DA3">
        <w:rPr>
          <w:rFonts w:ascii="Book Antiqua" w:eastAsia="Quattrocento" w:hAnsi="Book Antiqua" w:cs="Quattrocento"/>
          <w:color w:val="auto"/>
          <w:sz w:val="24"/>
          <w:szCs w:val="24"/>
        </w:rPr>
        <w:t xml:space="preserve"> Transferase</w:t>
      </w:r>
      <w:r w:rsidRPr="00B86DA3">
        <w:rPr>
          <w:rFonts w:ascii="Book Antiqua" w:eastAsia="Quattrocento" w:hAnsi="Book Antiqua" w:cs="Quattrocento"/>
          <w:color w:val="auto"/>
          <w:sz w:val="24"/>
          <w:szCs w:val="24"/>
        </w:rPr>
        <w:t xml:space="preserve"> activity causing permanent neurological impairment in the newborn. Hence timely diagnosis and treatment with low dose </w:t>
      </w:r>
      <w:proofErr w:type="spellStart"/>
      <w:r w:rsidRPr="00B86DA3">
        <w:rPr>
          <w:rFonts w:ascii="Book Antiqua" w:eastAsia="Quattrocento" w:hAnsi="Book Antiqua" w:cs="Quattrocento"/>
          <w:color w:val="auto"/>
          <w:sz w:val="24"/>
          <w:szCs w:val="24"/>
        </w:rPr>
        <w:t>phenobarbitone</w:t>
      </w:r>
      <w:proofErr w:type="spellEnd"/>
      <w:r w:rsidRPr="00B86DA3">
        <w:rPr>
          <w:rFonts w:ascii="Book Antiqua" w:eastAsia="Quattrocento" w:hAnsi="Book Antiqua" w:cs="Quattrocento"/>
          <w:color w:val="auto"/>
          <w:sz w:val="24"/>
          <w:szCs w:val="24"/>
        </w:rPr>
        <w:t xml:space="preserve"> is required.</w:t>
      </w:r>
    </w:p>
    <w:p w:rsidR="00B86DA3"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B86DA3"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roofErr w:type="spellStart"/>
      <w:r w:rsidRPr="00B86DA3">
        <w:rPr>
          <w:rFonts w:ascii="Book Antiqua" w:eastAsia="Quattrocento" w:hAnsi="Book Antiqua" w:cs="Quattrocento"/>
          <w:color w:val="auto"/>
          <w:sz w:val="24"/>
          <w:szCs w:val="24"/>
        </w:rPr>
        <w:t>Chaubal</w:t>
      </w:r>
      <w:proofErr w:type="spellEnd"/>
      <w:r w:rsidRPr="00B86DA3">
        <w:rPr>
          <w:rFonts w:ascii="Book Antiqua" w:eastAsiaTheme="minorEastAsia" w:hAnsi="Book Antiqua" w:cs="Quattrocento"/>
          <w:color w:val="auto"/>
          <w:sz w:val="24"/>
          <w:szCs w:val="24"/>
        </w:rPr>
        <w:t xml:space="preserve"> AN</w:t>
      </w:r>
      <w:r w:rsidRPr="00B86DA3">
        <w:rPr>
          <w:rFonts w:ascii="Book Antiqua" w:eastAsia="Quattrocento" w:hAnsi="Book Antiqua" w:cs="Quattrocento"/>
          <w:color w:val="auto"/>
          <w:sz w:val="24"/>
          <w:szCs w:val="24"/>
        </w:rPr>
        <w:t>, Patel</w:t>
      </w:r>
      <w:r w:rsidRPr="00B86DA3">
        <w:rPr>
          <w:rFonts w:ascii="Book Antiqua" w:eastAsiaTheme="minorEastAsia" w:hAnsi="Book Antiqua" w:cs="Quattrocento"/>
          <w:color w:val="auto"/>
          <w:sz w:val="24"/>
          <w:szCs w:val="24"/>
        </w:rPr>
        <w:t xml:space="preserve"> R</w:t>
      </w:r>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Choksi</w:t>
      </w:r>
      <w:proofErr w:type="spellEnd"/>
      <w:r w:rsidRPr="00B86DA3">
        <w:rPr>
          <w:rFonts w:ascii="Book Antiqua" w:eastAsiaTheme="minorEastAsia" w:hAnsi="Book Antiqua" w:cs="Quattrocento"/>
          <w:color w:val="auto"/>
          <w:sz w:val="24"/>
          <w:szCs w:val="24"/>
        </w:rPr>
        <w:t xml:space="preserve"> D</w:t>
      </w:r>
      <w:r w:rsidRPr="00B86DA3">
        <w:rPr>
          <w:rFonts w:ascii="Book Antiqua" w:eastAsia="Quattrocento" w:hAnsi="Book Antiqua" w:cs="Quattrocento"/>
          <w:color w:val="auto"/>
          <w:sz w:val="24"/>
          <w:szCs w:val="24"/>
        </w:rPr>
        <w:t>, Shah</w:t>
      </w:r>
      <w:r w:rsidRPr="00B86DA3">
        <w:rPr>
          <w:rFonts w:ascii="Book Antiqua" w:eastAsiaTheme="minorEastAsia" w:hAnsi="Book Antiqua" w:cs="Quattrocento"/>
          <w:color w:val="auto"/>
          <w:sz w:val="24"/>
          <w:szCs w:val="24"/>
        </w:rPr>
        <w:t xml:space="preserve"> K</w:t>
      </w:r>
      <w:r w:rsidRPr="00B86DA3">
        <w:rPr>
          <w:rFonts w:ascii="Book Antiqua" w:eastAsia="Quattrocento" w:hAnsi="Book Antiqua" w:cs="Quattrocento"/>
          <w:color w:val="auto"/>
          <w:sz w:val="24"/>
          <w:szCs w:val="24"/>
        </w:rPr>
        <w:t>, Ingle</w:t>
      </w:r>
      <w:r w:rsidRPr="00B86DA3">
        <w:rPr>
          <w:rFonts w:ascii="Book Antiqua" w:eastAsiaTheme="minorEastAsia" w:hAnsi="Book Antiqua" w:cs="Quattrocento"/>
          <w:color w:val="auto"/>
          <w:sz w:val="24"/>
          <w:szCs w:val="24"/>
        </w:rPr>
        <w:t xml:space="preserve"> M</w:t>
      </w:r>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Sawant</w:t>
      </w:r>
      <w:proofErr w:type="spellEnd"/>
      <w:r w:rsidRPr="00B86DA3">
        <w:rPr>
          <w:rFonts w:ascii="Book Antiqua" w:eastAsia="Quattrocento" w:hAnsi="Book Antiqua" w:cs="Quattrocento"/>
          <w:color w:val="auto"/>
          <w:sz w:val="24"/>
          <w:szCs w:val="24"/>
          <w:vertAlign w:val="superscript"/>
        </w:rPr>
        <w:t xml:space="preserve"> </w:t>
      </w:r>
      <w:r w:rsidRPr="00B86DA3">
        <w:rPr>
          <w:rFonts w:ascii="Book Antiqua" w:eastAsiaTheme="minorEastAsia" w:hAnsi="Book Antiqua" w:cs="Quattrocento"/>
          <w:color w:val="auto"/>
          <w:sz w:val="24"/>
          <w:szCs w:val="24"/>
        </w:rPr>
        <w:t>P.</w:t>
      </w:r>
      <w:r w:rsidRPr="00B86DA3">
        <w:rPr>
          <w:rFonts w:ascii="Book Antiqua" w:eastAsia="Quattrocento" w:hAnsi="Book Antiqua" w:cs="Quattrocento"/>
          <w:color w:val="auto"/>
          <w:sz w:val="24"/>
          <w:szCs w:val="24"/>
        </w:rPr>
        <w:t xml:space="preserve"> Management of pregnancy in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syndrome type 2</w:t>
      </w:r>
      <w:r w:rsidRPr="00B86DA3">
        <w:rPr>
          <w:rFonts w:ascii="Book Antiqua" w:eastAsiaTheme="minorEastAsia" w:hAnsi="Book Antiqua" w:cs="Quattrocento"/>
          <w:color w:val="auto"/>
          <w:sz w:val="24"/>
          <w:szCs w:val="24"/>
        </w:rPr>
        <w:t>.</w:t>
      </w:r>
      <w:r w:rsidRPr="00B86DA3">
        <w:rPr>
          <w:rFonts w:ascii="Book Antiqua" w:hAnsi="Book Antiqua"/>
          <w:i/>
          <w:iCs/>
          <w:color w:val="auto"/>
          <w:sz w:val="24"/>
          <w:szCs w:val="24"/>
        </w:rPr>
        <w:t xml:space="preserve"> World J </w:t>
      </w:r>
      <w:proofErr w:type="spellStart"/>
      <w:r w:rsidRPr="00B86DA3">
        <w:rPr>
          <w:rFonts w:ascii="Book Antiqua" w:hAnsi="Book Antiqua"/>
          <w:i/>
          <w:iCs/>
          <w:color w:val="auto"/>
          <w:sz w:val="24"/>
          <w:szCs w:val="24"/>
        </w:rPr>
        <w:t>Hepatol</w:t>
      </w:r>
      <w:proofErr w:type="spellEnd"/>
      <w:r w:rsidRPr="00B86DA3">
        <w:rPr>
          <w:rFonts w:ascii="Book Antiqua" w:eastAsiaTheme="minorEastAsia" w:hAnsi="Book Antiqua"/>
          <w:i/>
          <w:iCs/>
          <w:color w:val="auto"/>
          <w:sz w:val="24"/>
          <w:szCs w:val="24"/>
        </w:rPr>
        <w:t xml:space="preserve"> </w:t>
      </w:r>
      <w:r w:rsidRPr="00B86DA3">
        <w:rPr>
          <w:rFonts w:ascii="Book Antiqua" w:eastAsiaTheme="minorEastAsia" w:hAnsi="Book Antiqua"/>
          <w:iCs/>
          <w:color w:val="auto"/>
          <w:sz w:val="24"/>
          <w:szCs w:val="24"/>
        </w:rPr>
        <w:t xml:space="preserve">2016; </w:t>
      </w:r>
      <w:proofErr w:type="gramStart"/>
      <w:r w:rsidRPr="00B86DA3">
        <w:rPr>
          <w:rFonts w:ascii="Book Antiqua" w:eastAsiaTheme="minorEastAsia" w:hAnsi="Book Antiqua"/>
          <w:iCs/>
          <w:color w:val="auto"/>
          <w:sz w:val="24"/>
          <w:szCs w:val="24"/>
        </w:rPr>
        <w:t>In</w:t>
      </w:r>
      <w:proofErr w:type="gramEnd"/>
      <w:r w:rsidRPr="00B86DA3">
        <w:rPr>
          <w:rFonts w:ascii="Book Antiqua" w:eastAsiaTheme="minorEastAsia" w:hAnsi="Book Antiqua"/>
          <w:iCs/>
          <w:color w:val="auto"/>
          <w:sz w:val="24"/>
          <w:szCs w:val="24"/>
        </w:rPr>
        <w:t xml:space="preserve"> press</w:t>
      </w:r>
    </w:p>
    <w:p w:rsidR="00B86DA3"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p>
    <w:p w:rsidR="00B86DA3" w:rsidRPr="00B86DA3" w:rsidRDefault="00B86DA3" w:rsidP="00326045">
      <w:pPr>
        <w:keepNext w:val="0"/>
        <w:widowControl w:val="0"/>
        <w:suppressAutoHyphens w:val="0"/>
        <w:adjustRightInd w:val="0"/>
        <w:snapToGrid w:val="0"/>
        <w:spacing w:after="0" w:line="360" w:lineRule="auto"/>
        <w:jc w:val="both"/>
        <w:rPr>
          <w:rFonts w:ascii="Book Antiqua" w:hAnsi="Book Antiqua"/>
          <w:color w:val="auto"/>
          <w:sz w:val="24"/>
          <w:szCs w:val="24"/>
        </w:rPr>
      </w:pPr>
      <w:r w:rsidRPr="00B86DA3">
        <w:rPr>
          <w:rFonts w:ascii="Book Antiqua" w:hAnsi="Book Antiqua"/>
          <w:color w:val="auto"/>
          <w:sz w:val="24"/>
          <w:szCs w:val="24"/>
        </w:rPr>
        <w:br w:type="page"/>
      </w:r>
    </w:p>
    <w:p w:rsidR="0080304F"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sidRPr="00B86DA3">
        <w:rPr>
          <w:rFonts w:ascii="Book Antiqua" w:eastAsia="Quattrocento" w:hAnsi="Book Antiqua" w:cs="Quattrocento"/>
          <w:b/>
          <w:color w:val="auto"/>
          <w:sz w:val="24"/>
          <w:szCs w:val="24"/>
        </w:rPr>
        <w:lastRenderedPageBreak/>
        <w:t>INTRODUCTION</w:t>
      </w:r>
    </w:p>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type II is a rare condition </w:t>
      </w:r>
      <w:r w:rsidR="00B86DA3">
        <w:rPr>
          <w:rFonts w:ascii="Book Antiqua" w:eastAsia="Quattrocento" w:hAnsi="Book Antiqua" w:cs="Quattrocento"/>
          <w:color w:val="auto"/>
          <w:sz w:val="24"/>
          <w:szCs w:val="24"/>
        </w:rPr>
        <w:t>with an incidence of 1 per 1000</w:t>
      </w:r>
      <w:r w:rsidR="00555FE7" w:rsidRPr="00B86DA3">
        <w:rPr>
          <w:rFonts w:ascii="Book Antiqua" w:eastAsia="Quattrocento" w:hAnsi="Book Antiqua" w:cs="Quattrocento"/>
          <w:color w:val="auto"/>
          <w:sz w:val="24"/>
          <w:szCs w:val="24"/>
        </w:rPr>
        <w:t>000 births</w:t>
      </w:r>
      <w:r w:rsidRPr="00B86DA3">
        <w:rPr>
          <w:rFonts w:ascii="Book Antiqua" w:eastAsia="Quattrocento" w:hAnsi="Book Antiqua" w:cs="Quattrocento"/>
          <w:color w:val="auto"/>
          <w:sz w:val="24"/>
          <w:szCs w:val="24"/>
        </w:rPr>
        <w:t>.</w:t>
      </w:r>
      <w:r w:rsidR="00555FE7" w:rsidRPr="00B86DA3">
        <w:rPr>
          <w:rFonts w:ascii="Book Antiqua" w:eastAsia="Quattrocento" w:hAnsi="Book Antiqua" w:cs="Quattrocento"/>
          <w:color w:val="auto"/>
          <w:sz w:val="24"/>
          <w:szCs w:val="24"/>
        </w:rPr>
        <w:t xml:space="preserve"> There is no predilection to any race or sex. Being an autosomal recessive disorder c</w:t>
      </w:r>
      <w:r w:rsidRPr="00B86DA3">
        <w:rPr>
          <w:rFonts w:ascii="Book Antiqua" w:eastAsia="Quattrocento" w:hAnsi="Book Antiqua" w:cs="Quattrocento"/>
          <w:color w:val="auto"/>
          <w:sz w:val="24"/>
          <w:szCs w:val="24"/>
        </w:rPr>
        <w:t xml:space="preserve">onsanguineous marriage is a risk factor. </w:t>
      </w:r>
      <w:r w:rsidR="00B86DA3" w:rsidRPr="00B86DA3">
        <w:rPr>
          <w:rFonts w:ascii="Book Antiqua" w:eastAsia="Quattrocento" w:hAnsi="Book Antiqua" w:cs="Quattrocento"/>
          <w:color w:val="auto"/>
          <w:sz w:val="24"/>
          <w:szCs w:val="24"/>
        </w:rPr>
        <w:t xml:space="preserve">Uridine Di </w:t>
      </w:r>
      <w:proofErr w:type="spellStart"/>
      <w:r w:rsidR="00B86DA3" w:rsidRPr="00B86DA3">
        <w:rPr>
          <w:rFonts w:ascii="Book Antiqua" w:eastAsia="Quattrocento" w:hAnsi="Book Antiqua" w:cs="Quattrocento"/>
          <w:color w:val="auto"/>
          <w:sz w:val="24"/>
          <w:szCs w:val="24"/>
        </w:rPr>
        <w:t>Phospho</w:t>
      </w:r>
      <w:proofErr w:type="spellEnd"/>
      <w:r w:rsidR="00B86DA3" w:rsidRPr="00B86DA3">
        <w:rPr>
          <w:rFonts w:ascii="Book Antiqua" w:eastAsia="Quattrocento" w:hAnsi="Book Antiqua" w:cs="Quattrocento"/>
          <w:color w:val="auto"/>
          <w:sz w:val="24"/>
          <w:szCs w:val="24"/>
        </w:rPr>
        <w:t xml:space="preserve"> </w:t>
      </w:r>
      <w:proofErr w:type="spellStart"/>
      <w:r w:rsidR="00B86DA3" w:rsidRPr="00B86DA3">
        <w:rPr>
          <w:rFonts w:ascii="Book Antiqua" w:eastAsia="Quattrocento" w:hAnsi="Book Antiqua" w:cs="Quattrocento"/>
          <w:color w:val="auto"/>
          <w:sz w:val="24"/>
          <w:szCs w:val="24"/>
        </w:rPr>
        <w:t>Glucoronosyl</w:t>
      </w:r>
      <w:proofErr w:type="spellEnd"/>
      <w:r w:rsidR="00B86DA3" w:rsidRPr="00B86DA3">
        <w:rPr>
          <w:rFonts w:ascii="Book Antiqua" w:eastAsia="Quattrocento" w:hAnsi="Book Antiqua" w:cs="Quattrocento"/>
          <w:color w:val="auto"/>
          <w:sz w:val="24"/>
          <w:szCs w:val="24"/>
        </w:rPr>
        <w:t xml:space="preserve"> Transferase (UDPGT)</w:t>
      </w:r>
      <w:r w:rsidR="00B26690" w:rsidRPr="00B86DA3">
        <w:rPr>
          <w:rFonts w:ascii="Book Antiqua" w:eastAsia="Quattrocento" w:hAnsi="Book Antiqua" w:cs="Quattrocento"/>
          <w:color w:val="auto"/>
          <w:sz w:val="24"/>
          <w:szCs w:val="24"/>
        </w:rPr>
        <w:t xml:space="preserve"> level </w:t>
      </w:r>
      <w:r w:rsidRPr="00B86DA3">
        <w:rPr>
          <w:rFonts w:ascii="Book Antiqua" w:eastAsia="Quattrocento" w:hAnsi="Book Antiqua" w:cs="Quattrocento"/>
          <w:color w:val="auto"/>
          <w:sz w:val="24"/>
          <w:szCs w:val="24"/>
        </w:rPr>
        <w:t xml:space="preserve">in the liver is less than 10% of normal. The serum bilirubin </w:t>
      </w:r>
      <w:r w:rsidR="00B26690" w:rsidRPr="00B86DA3">
        <w:rPr>
          <w:rFonts w:ascii="Book Antiqua" w:eastAsia="Quattrocento" w:hAnsi="Book Antiqua" w:cs="Quattrocento"/>
          <w:color w:val="auto"/>
          <w:sz w:val="24"/>
          <w:szCs w:val="24"/>
        </w:rPr>
        <w:t xml:space="preserve">ranges from </w:t>
      </w:r>
      <w:r w:rsidRPr="00B86DA3">
        <w:rPr>
          <w:rFonts w:ascii="Book Antiqua" w:eastAsia="Quattrocento" w:hAnsi="Book Antiqua" w:cs="Quattrocento"/>
          <w:color w:val="auto"/>
          <w:sz w:val="24"/>
          <w:szCs w:val="24"/>
        </w:rPr>
        <w:t>3-20 mg/</w:t>
      </w:r>
      <w:proofErr w:type="spellStart"/>
      <w:r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Pr="00B86DA3">
        <w:rPr>
          <w:rFonts w:ascii="Book Antiqua" w:eastAsia="Quattrocento" w:hAnsi="Book Antiqua" w:cs="Quattrocento"/>
          <w:color w:val="auto"/>
          <w:sz w:val="24"/>
          <w:szCs w:val="24"/>
        </w:rPr>
        <w:t xml:space="preserve">. </w:t>
      </w:r>
      <w:r w:rsidR="00B26690" w:rsidRPr="00B86DA3">
        <w:rPr>
          <w:rFonts w:ascii="Book Antiqua" w:eastAsia="Quattrocento" w:hAnsi="Book Antiqua" w:cs="Quattrocento"/>
          <w:color w:val="auto"/>
          <w:sz w:val="24"/>
          <w:szCs w:val="24"/>
        </w:rPr>
        <w:t>Patients usually present with jaundice in the first year of life but can sometimes occur even in the third decade</w:t>
      </w:r>
      <w:r w:rsidRPr="00B86DA3">
        <w:rPr>
          <w:rFonts w:ascii="Book Antiqua" w:eastAsia="Quattrocento" w:hAnsi="Book Antiqua" w:cs="Quattrocento"/>
          <w:color w:val="auto"/>
          <w:sz w:val="24"/>
          <w:szCs w:val="24"/>
        </w:rPr>
        <w:t xml:space="preserve">. Acute </w:t>
      </w:r>
      <w:r w:rsidR="00B26690" w:rsidRPr="00B86DA3">
        <w:rPr>
          <w:rFonts w:ascii="Book Antiqua" w:eastAsia="Quattrocento" w:hAnsi="Book Antiqua" w:cs="Quattrocento"/>
          <w:color w:val="auto"/>
          <w:sz w:val="24"/>
          <w:szCs w:val="24"/>
        </w:rPr>
        <w:t>increase in bilirubin levels can</w:t>
      </w:r>
      <w:r w:rsidRPr="00B86DA3">
        <w:rPr>
          <w:rFonts w:ascii="Book Antiqua" w:eastAsia="Quattrocento" w:hAnsi="Book Antiqua" w:cs="Quattrocento"/>
          <w:color w:val="auto"/>
          <w:sz w:val="24"/>
          <w:szCs w:val="24"/>
        </w:rPr>
        <w:t xml:space="preserve"> occur during fasting or illness. DNA analysis of </w:t>
      </w:r>
      <w:r w:rsidRPr="00B86DA3">
        <w:rPr>
          <w:rFonts w:ascii="Book Antiqua" w:eastAsia="Quattrocento" w:hAnsi="Book Antiqua" w:cs="Quattrocento"/>
          <w:i/>
          <w:color w:val="auto"/>
          <w:sz w:val="24"/>
          <w:szCs w:val="24"/>
        </w:rPr>
        <w:t>U</w:t>
      </w:r>
      <w:r w:rsidR="00B26690" w:rsidRPr="00B86DA3">
        <w:rPr>
          <w:rFonts w:ascii="Book Antiqua" w:eastAsia="Quattrocento" w:hAnsi="Book Antiqua" w:cs="Quattrocento"/>
          <w:i/>
          <w:color w:val="auto"/>
          <w:sz w:val="24"/>
          <w:szCs w:val="24"/>
        </w:rPr>
        <w:t>DPGT</w:t>
      </w:r>
      <w:r w:rsidR="00B26690" w:rsidRPr="00B86DA3">
        <w:rPr>
          <w:rFonts w:ascii="Book Antiqua" w:eastAsia="Quattrocento" w:hAnsi="Book Antiqua" w:cs="Quattrocento"/>
          <w:color w:val="auto"/>
          <w:sz w:val="24"/>
          <w:szCs w:val="24"/>
        </w:rPr>
        <w:t xml:space="preserve"> gene shows mutation in exon</w:t>
      </w:r>
      <w:r w:rsidRPr="00B86DA3">
        <w:rPr>
          <w:rFonts w:ascii="Book Antiqua" w:eastAsia="Quattrocento" w:hAnsi="Book Antiqua" w:cs="Quattrocento"/>
          <w:color w:val="auto"/>
          <w:sz w:val="24"/>
          <w:szCs w:val="24"/>
        </w:rPr>
        <w:t xml:space="preserve"> 1</w:t>
      </w:r>
      <w:r w:rsidR="00B86DA3">
        <w:rPr>
          <w:rFonts w:ascii="Book Antiqua" w:eastAsiaTheme="minorEastAsia" w:hAnsi="Book Antiqua" w:cs="Quattrocento" w:hint="eastAsia"/>
          <w:color w:val="auto"/>
          <w:sz w:val="24"/>
          <w:szCs w:val="24"/>
        </w:rPr>
        <w:t xml:space="preserve"> </w:t>
      </w:r>
      <w:r w:rsidR="00B86DA3" w:rsidRPr="009D014F">
        <w:rPr>
          <w:rFonts w:ascii="Book Antiqua" w:hAnsi="Book Antiqua" w:cs="Times New Roman"/>
          <w:sz w:val="24"/>
          <w:szCs w:val="24"/>
        </w:rPr>
        <w:t>×</w:t>
      </w:r>
      <w:r w:rsidR="00B86DA3">
        <w:rPr>
          <w:rFonts w:ascii="Book Antiqua" w:eastAsiaTheme="minorEastAsia" w:hAnsi="Book Antiqua" w:cs="Times New Roman" w:hint="eastAsia"/>
          <w:sz w:val="24"/>
          <w:szCs w:val="24"/>
        </w:rPr>
        <w:t xml:space="preserve"> </w:t>
      </w:r>
      <w:r w:rsidRPr="00B86DA3">
        <w:rPr>
          <w:rFonts w:ascii="Book Antiqua" w:eastAsia="Quattrocento" w:hAnsi="Book Antiqua" w:cs="Quattrocento"/>
          <w:color w:val="auto"/>
          <w:sz w:val="24"/>
          <w:szCs w:val="24"/>
        </w:rPr>
        <w:t>1-5</w:t>
      </w:r>
      <w:r w:rsidR="00B26690" w:rsidRPr="00B86DA3">
        <w:rPr>
          <w:rFonts w:ascii="Book Antiqua" w:eastAsia="Quattrocento" w:hAnsi="Book Antiqua" w:cs="Quattrocento"/>
          <w:color w:val="auto"/>
          <w:sz w:val="24"/>
          <w:szCs w:val="24"/>
        </w:rPr>
        <w:t>. E</w:t>
      </w:r>
      <w:r w:rsidRPr="00B86DA3">
        <w:rPr>
          <w:rFonts w:ascii="Book Antiqua" w:eastAsia="Quattrocento" w:hAnsi="Book Antiqua" w:cs="Quattrocento"/>
          <w:color w:val="auto"/>
          <w:sz w:val="24"/>
          <w:szCs w:val="24"/>
        </w:rPr>
        <w:t>xpression analysis</w:t>
      </w:r>
      <w:r w:rsidR="00B26690" w:rsidRPr="00B86DA3">
        <w:rPr>
          <w:rFonts w:ascii="Book Antiqua" w:eastAsia="Quattrocento" w:hAnsi="Book Antiqua" w:cs="Quattrocento"/>
          <w:color w:val="auto"/>
          <w:sz w:val="24"/>
          <w:szCs w:val="24"/>
        </w:rPr>
        <w:t xml:space="preserve"> of the gene</w:t>
      </w:r>
      <w:r w:rsidRPr="00B86DA3">
        <w:rPr>
          <w:rFonts w:ascii="Book Antiqua" w:eastAsia="Quattrocento" w:hAnsi="Book Antiqua" w:cs="Quattrocento"/>
          <w:color w:val="auto"/>
          <w:sz w:val="24"/>
          <w:szCs w:val="24"/>
        </w:rPr>
        <w:t xml:space="preserve"> </w:t>
      </w:r>
      <w:r w:rsidR="00B26690" w:rsidRPr="00B86DA3">
        <w:rPr>
          <w:rFonts w:ascii="Book Antiqua" w:eastAsia="Quattrocento" w:hAnsi="Book Antiqua" w:cs="Quattrocento"/>
          <w:color w:val="auto"/>
          <w:sz w:val="24"/>
          <w:szCs w:val="24"/>
        </w:rPr>
        <w:t>shows</w:t>
      </w:r>
      <w:r w:rsidR="00B86DA3">
        <w:rPr>
          <w:rFonts w:ascii="Book Antiqua" w:eastAsia="Quattrocento" w:hAnsi="Book Antiqua" w:cs="Quattrocento"/>
          <w:color w:val="auto"/>
          <w:sz w:val="24"/>
          <w:szCs w:val="24"/>
        </w:rPr>
        <w:t xml:space="preserve"> residual </w:t>
      </w:r>
      <w:proofErr w:type="gramStart"/>
      <w:r w:rsidR="00B86DA3">
        <w:rPr>
          <w:rFonts w:ascii="Book Antiqua" w:eastAsia="Quattrocento" w:hAnsi="Book Antiqua" w:cs="Quattrocento"/>
          <w:color w:val="auto"/>
          <w:sz w:val="24"/>
          <w:szCs w:val="24"/>
        </w:rPr>
        <w:t>activity</w:t>
      </w:r>
      <w:r w:rsidRPr="00B86DA3">
        <w:rPr>
          <w:rFonts w:ascii="Book Antiqua" w:eastAsia="Quattrocento" w:hAnsi="Book Antiqua" w:cs="Quattrocento"/>
          <w:color w:val="auto"/>
          <w:sz w:val="24"/>
          <w:szCs w:val="24"/>
          <w:vertAlign w:val="superscript"/>
        </w:rPr>
        <w:t>[</w:t>
      </w:r>
      <w:proofErr w:type="gramEnd"/>
      <w:r w:rsidRPr="00B86DA3">
        <w:rPr>
          <w:rFonts w:ascii="Book Antiqua" w:eastAsia="Quattrocento" w:hAnsi="Book Antiqua" w:cs="Quattrocento"/>
          <w:color w:val="auto"/>
          <w:sz w:val="24"/>
          <w:szCs w:val="24"/>
          <w:vertAlign w:val="superscript"/>
        </w:rPr>
        <w:t>1]</w:t>
      </w:r>
      <w:r w:rsidRPr="00B86DA3">
        <w:rPr>
          <w:rFonts w:ascii="Book Antiqua" w:eastAsia="Quattrocento" w:hAnsi="Book Antiqua" w:cs="Quattrocento"/>
          <w:color w:val="auto"/>
          <w:sz w:val="24"/>
          <w:szCs w:val="24"/>
        </w:rPr>
        <w:t xml:space="preserve">. </w:t>
      </w:r>
      <w:r w:rsidR="00B26690" w:rsidRPr="00B86DA3">
        <w:rPr>
          <w:rFonts w:ascii="Book Antiqua" w:eastAsia="Quattrocento" w:hAnsi="Book Antiqua" w:cs="Quattrocento"/>
          <w:color w:val="auto"/>
          <w:sz w:val="24"/>
          <w:szCs w:val="24"/>
        </w:rPr>
        <w:t xml:space="preserve">Greater than </w:t>
      </w:r>
      <w:r w:rsidRPr="00B86DA3">
        <w:rPr>
          <w:rFonts w:ascii="Book Antiqua" w:eastAsia="Quattrocento" w:hAnsi="Book Antiqua" w:cs="Quattrocento"/>
          <w:color w:val="auto"/>
          <w:sz w:val="24"/>
          <w:szCs w:val="24"/>
        </w:rPr>
        <w:t>25% fall in bilirubin levels</w:t>
      </w:r>
      <w:r w:rsidR="00B26690" w:rsidRPr="00B86DA3">
        <w:rPr>
          <w:rFonts w:ascii="Book Antiqua" w:eastAsia="Quattrocento" w:hAnsi="Book Antiqua" w:cs="Quattrocento"/>
          <w:color w:val="auto"/>
          <w:sz w:val="24"/>
          <w:szCs w:val="24"/>
        </w:rPr>
        <w:t xml:space="preserve"> after treatment with </w:t>
      </w:r>
      <w:proofErr w:type="spellStart"/>
      <w:r w:rsidR="00B26690" w:rsidRPr="00B86DA3">
        <w:rPr>
          <w:rFonts w:ascii="Book Antiqua" w:eastAsia="Quattrocento" w:hAnsi="Book Antiqua" w:cs="Quattrocento"/>
          <w:color w:val="auto"/>
          <w:sz w:val="24"/>
          <w:szCs w:val="24"/>
        </w:rPr>
        <w:t>phenobarbitone</w:t>
      </w:r>
      <w:proofErr w:type="spellEnd"/>
      <w:r w:rsidR="00B26690" w:rsidRPr="00B86DA3">
        <w:rPr>
          <w:rFonts w:ascii="Book Antiqua" w:eastAsia="Quattrocento" w:hAnsi="Book Antiqua" w:cs="Quattrocento"/>
          <w:color w:val="auto"/>
          <w:sz w:val="24"/>
          <w:szCs w:val="24"/>
        </w:rPr>
        <w:t xml:space="preserve"> distinguishe</w:t>
      </w:r>
      <w:r w:rsidR="00B86DA3">
        <w:rPr>
          <w:rFonts w:ascii="Book Antiqua" w:eastAsia="Quattrocento" w:hAnsi="Book Antiqua" w:cs="Quattrocento"/>
          <w:color w:val="auto"/>
          <w:sz w:val="24"/>
          <w:szCs w:val="24"/>
        </w:rPr>
        <w:t xml:space="preserve">s it from </w:t>
      </w:r>
      <w:proofErr w:type="spellStart"/>
      <w:r w:rsidR="00B86DA3">
        <w:rPr>
          <w:rFonts w:ascii="Book Antiqua" w:eastAsia="Quattrocento" w:hAnsi="Book Antiqua" w:cs="Quattrocento"/>
          <w:color w:val="auto"/>
          <w:sz w:val="24"/>
          <w:szCs w:val="24"/>
        </w:rPr>
        <w:t>Crigler</w:t>
      </w:r>
      <w:proofErr w:type="spellEnd"/>
      <w:r w:rsidR="00B86DA3">
        <w:rPr>
          <w:rFonts w:ascii="Book Antiqua" w:eastAsia="Quattrocento" w:hAnsi="Book Antiqua" w:cs="Quattrocento"/>
          <w:color w:val="auto"/>
          <w:sz w:val="24"/>
          <w:szCs w:val="24"/>
        </w:rPr>
        <w:t xml:space="preserve"> </w:t>
      </w:r>
      <w:proofErr w:type="spellStart"/>
      <w:r w:rsidR="00B86DA3">
        <w:rPr>
          <w:rFonts w:ascii="Book Antiqua" w:eastAsia="Quattrocento" w:hAnsi="Book Antiqua" w:cs="Quattrocento"/>
          <w:color w:val="auto"/>
          <w:sz w:val="24"/>
          <w:szCs w:val="24"/>
        </w:rPr>
        <w:t>Najjar</w:t>
      </w:r>
      <w:proofErr w:type="spellEnd"/>
      <w:r w:rsidR="00B86DA3">
        <w:rPr>
          <w:rFonts w:ascii="Book Antiqua" w:eastAsia="Quattrocento" w:hAnsi="Book Antiqua" w:cs="Quattrocento"/>
          <w:color w:val="auto"/>
          <w:sz w:val="24"/>
          <w:szCs w:val="24"/>
        </w:rPr>
        <w:t xml:space="preserve"> type 1</w:t>
      </w:r>
      <w:r w:rsidRPr="00B86DA3">
        <w:rPr>
          <w:rFonts w:ascii="Book Antiqua" w:eastAsia="Quattrocento" w:hAnsi="Book Antiqua" w:cs="Quattrocento"/>
          <w:color w:val="auto"/>
          <w:sz w:val="24"/>
          <w:szCs w:val="24"/>
        </w:rPr>
        <w:t>.</w:t>
      </w:r>
    </w:p>
    <w:p w:rsidR="009901E6" w:rsidRPr="00B86DA3" w:rsidRDefault="00E93D50" w:rsidP="00326045">
      <w:pPr>
        <w:keepNext w:val="0"/>
        <w:widowControl w:val="0"/>
        <w:suppressAutoHyphens w:val="0"/>
        <w:adjustRightInd w:val="0"/>
        <w:snapToGrid w:val="0"/>
        <w:spacing w:after="0" w:line="360" w:lineRule="auto"/>
        <w:ind w:firstLineChars="100" w:firstLine="240"/>
        <w:jc w:val="both"/>
        <w:rPr>
          <w:rFonts w:ascii="Book Antiqua" w:eastAsia="Quattrocento" w:hAnsi="Book Antiqua" w:cs="Quattrocento"/>
          <w:color w:val="auto"/>
          <w:sz w:val="24"/>
          <w:szCs w:val="24"/>
        </w:rPr>
      </w:pPr>
      <w:r w:rsidRPr="00B86DA3">
        <w:rPr>
          <w:rFonts w:ascii="Book Antiqua" w:eastAsia="Quattrocento" w:hAnsi="Book Antiqua" w:cs="Quattrocento"/>
          <w:color w:val="auto"/>
          <w:sz w:val="24"/>
          <w:szCs w:val="24"/>
        </w:rPr>
        <w:t>Levels of bilirubin can be elevated due to the stress of p</w:t>
      </w:r>
      <w:r w:rsidR="00C3487D" w:rsidRPr="00B86DA3">
        <w:rPr>
          <w:rFonts w:ascii="Book Antiqua" w:eastAsia="Quattrocento" w:hAnsi="Book Antiqua" w:cs="Quattrocento"/>
          <w:color w:val="auto"/>
          <w:sz w:val="24"/>
          <w:szCs w:val="24"/>
        </w:rPr>
        <w:t>regnancy</w:t>
      </w:r>
      <w:r w:rsidRPr="00B86DA3">
        <w:rPr>
          <w:rFonts w:ascii="Book Antiqua" w:eastAsia="Quattrocento" w:hAnsi="Book Antiqua" w:cs="Quattrocento"/>
          <w:color w:val="auto"/>
          <w:sz w:val="24"/>
          <w:szCs w:val="24"/>
        </w:rPr>
        <w:t>.</w:t>
      </w:r>
      <w:r w:rsidR="00C3487D" w:rsidRPr="00B86DA3">
        <w:rPr>
          <w:rFonts w:ascii="Book Antiqua" w:eastAsia="Quattrocento" w:hAnsi="Book Antiqua" w:cs="Quattrocento"/>
          <w:color w:val="auto"/>
          <w:sz w:val="24"/>
          <w:szCs w:val="24"/>
        </w:rPr>
        <w:t xml:space="preserve"> The placenta is an ineffective barrier for unconjugated bilirubin and can result in high bilirubin levels in the neonate causing kernicterus and sometimes even </w:t>
      </w:r>
      <w:proofErr w:type="gramStart"/>
      <w:r w:rsidR="00C3487D" w:rsidRPr="00B86DA3">
        <w:rPr>
          <w:rFonts w:ascii="Book Antiqua" w:eastAsia="Quattrocento" w:hAnsi="Book Antiqua" w:cs="Quattrocento"/>
          <w:color w:val="auto"/>
          <w:sz w:val="24"/>
          <w:szCs w:val="24"/>
        </w:rPr>
        <w:t>death</w:t>
      </w:r>
      <w:r w:rsidR="00C3487D" w:rsidRPr="00B86DA3">
        <w:rPr>
          <w:rFonts w:ascii="Book Antiqua" w:eastAsia="Quattrocento" w:hAnsi="Book Antiqua" w:cs="Quattrocento"/>
          <w:color w:val="auto"/>
          <w:sz w:val="24"/>
          <w:szCs w:val="24"/>
          <w:vertAlign w:val="superscript"/>
        </w:rPr>
        <w:t>[</w:t>
      </w:r>
      <w:proofErr w:type="gramEnd"/>
      <w:r w:rsidR="00C3487D" w:rsidRPr="00B86DA3">
        <w:rPr>
          <w:rFonts w:ascii="Book Antiqua" w:eastAsia="Quattrocento" w:hAnsi="Book Antiqua" w:cs="Quattrocento"/>
          <w:color w:val="auto"/>
          <w:sz w:val="24"/>
          <w:szCs w:val="24"/>
          <w:vertAlign w:val="superscript"/>
        </w:rPr>
        <w:t>2]</w:t>
      </w:r>
      <w:r w:rsidR="00C3487D" w:rsidRPr="00B86DA3">
        <w:rPr>
          <w:rFonts w:ascii="Book Antiqua" w:eastAsia="Quattrocento" w:hAnsi="Book Antiqua" w:cs="Quattrocento"/>
          <w:color w:val="auto"/>
          <w:sz w:val="24"/>
          <w:szCs w:val="24"/>
        </w:rPr>
        <w:t xml:space="preserve">. </w:t>
      </w:r>
    </w:p>
    <w:p w:rsidR="0080304F" w:rsidRPr="00B86DA3" w:rsidRDefault="00C3487D" w:rsidP="00326045">
      <w:pPr>
        <w:keepNext w:val="0"/>
        <w:widowControl w:val="0"/>
        <w:suppressAutoHyphens w:val="0"/>
        <w:adjustRightInd w:val="0"/>
        <w:snapToGrid w:val="0"/>
        <w:spacing w:after="0" w:line="360" w:lineRule="auto"/>
        <w:ind w:firstLineChars="100" w:firstLine="240"/>
        <w:jc w:val="both"/>
        <w:rPr>
          <w:rFonts w:ascii="Book Antiqua" w:eastAsia="Quattrocento" w:hAnsi="Book Antiqua" w:cs="Quattrocento"/>
          <w:color w:val="auto"/>
          <w:sz w:val="24"/>
          <w:szCs w:val="24"/>
        </w:rPr>
      </w:pPr>
      <w:r w:rsidRPr="00B86DA3">
        <w:rPr>
          <w:rFonts w:ascii="Book Antiqua" w:eastAsia="Quattrocento" w:hAnsi="Book Antiqua" w:cs="Quattrocento"/>
          <w:color w:val="auto"/>
          <w:sz w:val="24"/>
          <w:szCs w:val="24"/>
        </w:rPr>
        <w:t xml:space="preserve">Proper identification of the condition and timely treatment with </w:t>
      </w:r>
      <w:proofErr w:type="spellStart"/>
      <w:r w:rsidRPr="00B86DA3">
        <w:rPr>
          <w:rFonts w:ascii="Book Antiqua" w:eastAsia="Quattrocento" w:hAnsi="Book Antiqua" w:cs="Quattrocento"/>
          <w:color w:val="auto"/>
          <w:sz w:val="24"/>
          <w:szCs w:val="24"/>
        </w:rPr>
        <w:t>phenobarbitone</w:t>
      </w:r>
      <w:proofErr w:type="spellEnd"/>
      <w:r w:rsidRPr="00B86DA3">
        <w:rPr>
          <w:rFonts w:ascii="Book Antiqua" w:eastAsia="Quattrocento" w:hAnsi="Book Antiqua" w:cs="Quattrocento"/>
          <w:color w:val="auto"/>
          <w:sz w:val="24"/>
          <w:szCs w:val="24"/>
        </w:rPr>
        <w:t xml:space="preserve"> can avoid morbidity and mortality in the </w:t>
      </w:r>
      <w:proofErr w:type="gramStart"/>
      <w:r w:rsidRPr="00B86DA3">
        <w:rPr>
          <w:rFonts w:ascii="Book Antiqua" w:eastAsia="Quattrocento" w:hAnsi="Book Antiqua" w:cs="Quattrocento"/>
          <w:color w:val="auto"/>
          <w:sz w:val="24"/>
          <w:szCs w:val="24"/>
        </w:rPr>
        <w:t>neonate</w:t>
      </w:r>
      <w:r w:rsidRPr="00B86DA3">
        <w:rPr>
          <w:rFonts w:ascii="Book Antiqua" w:eastAsia="Quattrocento" w:hAnsi="Book Antiqua" w:cs="Quattrocento"/>
          <w:color w:val="auto"/>
          <w:sz w:val="24"/>
          <w:szCs w:val="24"/>
          <w:vertAlign w:val="superscript"/>
        </w:rPr>
        <w:t>[</w:t>
      </w:r>
      <w:proofErr w:type="gramEnd"/>
      <w:r w:rsidRPr="00B86DA3">
        <w:rPr>
          <w:rFonts w:ascii="Book Antiqua" w:eastAsia="Quattrocento" w:hAnsi="Book Antiqua" w:cs="Quattrocento"/>
          <w:color w:val="auto"/>
          <w:sz w:val="24"/>
          <w:szCs w:val="24"/>
          <w:vertAlign w:val="superscript"/>
        </w:rPr>
        <w:t>3]</w:t>
      </w:r>
      <w:r w:rsidRPr="00B86DA3">
        <w:rPr>
          <w:rFonts w:ascii="Book Antiqua" w:eastAsia="Quattrocento" w:hAnsi="Book Antiqua" w:cs="Quattrocento"/>
          <w:color w:val="auto"/>
          <w:sz w:val="24"/>
          <w:szCs w:val="24"/>
        </w:rPr>
        <w:t>.</w:t>
      </w:r>
    </w:p>
    <w:p w:rsidR="009901E6" w:rsidRPr="00B86DA3" w:rsidRDefault="009901E6" w:rsidP="00326045">
      <w:pPr>
        <w:keepNext w:val="0"/>
        <w:widowControl w:val="0"/>
        <w:suppressAutoHyphens w:val="0"/>
        <w:adjustRightInd w:val="0"/>
        <w:snapToGrid w:val="0"/>
        <w:spacing w:after="0" w:line="360" w:lineRule="auto"/>
        <w:jc w:val="both"/>
        <w:rPr>
          <w:rFonts w:ascii="Book Antiqua" w:eastAsia="Quattrocento" w:hAnsi="Book Antiqua" w:cs="Quattrocento"/>
          <w:b/>
          <w:color w:val="auto"/>
          <w:sz w:val="24"/>
          <w:szCs w:val="24"/>
        </w:rPr>
      </w:pPr>
    </w:p>
    <w:p w:rsidR="0080304F" w:rsidRPr="00B86DA3" w:rsidRDefault="00B86DA3"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Pr>
          <w:rFonts w:ascii="Book Antiqua" w:eastAsia="Quattrocento" w:hAnsi="Book Antiqua" w:cs="Quattrocento"/>
          <w:b/>
          <w:color w:val="auto"/>
          <w:sz w:val="24"/>
          <w:szCs w:val="24"/>
        </w:rPr>
        <w:t>CASE REPORT</w:t>
      </w:r>
    </w:p>
    <w:p w:rsidR="009901E6" w:rsidRPr="00B86DA3" w:rsidRDefault="00613AD8"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B86DA3">
        <w:rPr>
          <w:rFonts w:ascii="Book Antiqua" w:eastAsia="Quattrocento" w:hAnsi="Book Antiqua" w:cs="Quattrocento"/>
          <w:color w:val="auto"/>
          <w:sz w:val="24"/>
          <w:szCs w:val="24"/>
        </w:rPr>
        <w:t xml:space="preserve">A female patient of age 24 years </w:t>
      </w:r>
      <w:r w:rsidR="001935BA" w:rsidRPr="00B86DA3">
        <w:rPr>
          <w:rFonts w:ascii="Book Antiqua" w:eastAsia="Quattrocento" w:hAnsi="Book Antiqua" w:cs="Quattrocento"/>
          <w:color w:val="auto"/>
          <w:sz w:val="24"/>
          <w:szCs w:val="24"/>
        </w:rPr>
        <w:t xml:space="preserve">had a history of jaundice since childhood. She came to </w:t>
      </w:r>
      <w:r w:rsidRPr="00B86DA3">
        <w:rPr>
          <w:rFonts w:ascii="Book Antiqua" w:eastAsia="Quattrocento" w:hAnsi="Book Antiqua" w:cs="Quattrocento"/>
          <w:color w:val="auto"/>
          <w:sz w:val="24"/>
          <w:szCs w:val="24"/>
        </w:rPr>
        <w:t>us</w:t>
      </w:r>
      <w:r w:rsidR="00C4272A" w:rsidRPr="00B86DA3">
        <w:rPr>
          <w:rFonts w:ascii="Book Antiqua" w:eastAsia="Quattrocento" w:hAnsi="Book Antiqua" w:cs="Quattrocento"/>
          <w:color w:val="auto"/>
          <w:sz w:val="24"/>
          <w:szCs w:val="24"/>
        </w:rPr>
        <w:t xml:space="preserve"> </w:t>
      </w:r>
      <w:r w:rsidR="001935BA" w:rsidRPr="00B86DA3">
        <w:rPr>
          <w:rFonts w:ascii="Book Antiqua" w:eastAsia="Quattrocento" w:hAnsi="Book Antiqua" w:cs="Quattrocento"/>
          <w:color w:val="auto"/>
          <w:sz w:val="24"/>
          <w:szCs w:val="24"/>
        </w:rPr>
        <w:t>in her first trimester of pregnancy</w:t>
      </w:r>
      <w:r w:rsidR="00771AAC" w:rsidRPr="00B86DA3">
        <w:rPr>
          <w:rFonts w:ascii="Book Antiqua" w:eastAsia="Quattrocento" w:hAnsi="Book Antiqua" w:cs="Quattrocento"/>
          <w:color w:val="auto"/>
          <w:sz w:val="24"/>
          <w:szCs w:val="24"/>
        </w:rPr>
        <w:t xml:space="preserve"> because</w:t>
      </w:r>
      <w:r w:rsidR="001935BA" w:rsidRPr="00B86DA3">
        <w:rPr>
          <w:rFonts w:ascii="Book Antiqua" w:eastAsia="Quattrocento" w:hAnsi="Book Antiqua" w:cs="Quattrocento"/>
          <w:color w:val="auto"/>
          <w:sz w:val="24"/>
          <w:szCs w:val="24"/>
        </w:rPr>
        <w:t xml:space="preserve"> her jaundice</w:t>
      </w:r>
      <w:r w:rsidR="00657869" w:rsidRPr="00B86DA3">
        <w:rPr>
          <w:rFonts w:ascii="Book Antiqua" w:eastAsia="Quattrocento" w:hAnsi="Book Antiqua" w:cs="Quattrocento"/>
          <w:color w:val="auto"/>
          <w:sz w:val="24"/>
          <w:szCs w:val="24"/>
        </w:rPr>
        <w:t xml:space="preserve"> had increase</w:t>
      </w:r>
      <w:r w:rsidRPr="00B86DA3">
        <w:rPr>
          <w:rFonts w:ascii="Book Antiqua" w:eastAsia="Quattrocento" w:hAnsi="Book Antiqua" w:cs="Quattrocento"/>
          <w:color w:val="auto"/>
          <w:sz w:val="24"/>
          <w:szCs w:val="24"/>
        </w:rPr>
        <w:t>d</w:t>
      </w:r>
      <w:r w:rsidR="00657869" w:rsidRPr="00B86DA3">
        <w:rPr>
          <w:rFonts w:ascii="Book Antiqua" w:eastAsia="Quattrocento" w:hAnsi="Book Antiqua" w:cs="Quattrocento"/>
          <w:color w:val="auto"/>
          <w:sz w:val="24"/>
          <w:szCs w:val="24"/>
        </w:rPr>
        <w:t xml:space="preserve"> </w:t>
      </w:r>
      <w:r w:rsidR="00771AAC" w:rsidRPr="00B86DA3">
        <w:rPr>
          <w:rFonts w:ascii="Book Antiqua" w:eastAsia="Quattrocento" w:hAnsi="Book Antiqua" w:cs="Quattrocento"/>
          <w:color w:val="auto"/>
          <w:sz w:val="24"/>
          <w:szCs w:val="24"/>
        </w:rPr>
        <w:t>since</w:t>
      </w:r>
      <w:r w:rsidR="001935BA" w:rsidRPr="00B86DA3">
        <w:rPr>
          <w:rFonts w:ascii="Book Antiqua" w:eastAsia="Quattrocento" w:hAnsi="Book Antiqua" w:cs="Quattrocento"/>
          <w:color w:val="auto"/>
          <w:sz w:val="24"/>
          <w:szCs w:val="24"/>
        </w:rPr>
        <w:t xml:space="preserve"> the previous </w:t>
      </w:r>
      <w:r w:rsidR="006F7007" w:rsidRPr="00B86DA3">
        <w:rPr>
          <w:rFonts w:ascii="Book Antiqua" w:eastAsia="Quattrocento" w:hAnsi="Book Antiqua" w:cs="Quattrocento"/>
          <w:color w:val="auto"/>
          <w:sz w:val="24"/>
          <w:szCs w:val="24"/>
        </w:rPr>
        <w:t>2</w:t>
      </w:r>
      <w:r w:rsidR="00B86DA3">
        <w:rPr>
          <w:rFonts w:ascii="Book Antiqua" w:eastAsia="Quattrocento" w:hAnsi="Book Antiqua" w:cs="Quattrocento"/>
          <w:color w:val="auto"/>
          <w:sz w:val="24"/>
          <w:szCs w:val="24"/>
        </w:rPr>
        <w:t xml:space="preserve"> w</w:t>
      </w:r>
      <w:r w:rsidR="00C4272A" w:rsidRPr="00B86DA3">
        <w:rPr>
          <w:rFonts w:ascii="Book Antiqua" w:eastAsia="Quattrocento" w:hAnsi="Book Antiqua" w:cs="Quattrocento"/>
          <w:color w:val="auto"/>
          <w:sz w:val="24"/>
          <w:szCs w:val="24"/>
        </w:rPr>
        <w:t>k</w:t>
      </w:r>
      <w:r w:rsidR="00C3487D" w:rsidRPr="00B86DA3">
        <w:rPr>
          <w:rFonts w:ascii="Book Antiqua" w:eastAsia="Quattrocento" w:hAnsi="Book Antiqua" w:cs="Quattrocento"/>
          <w:color w:val="auto"/>
          <w:sz w:val="24"/>
          <w:szCs w:val="24"/>
        </w:rPr>
        <w:t>.</w:t>
      </w:r>
      <w:r w:rsidR="00657869" w:rsidRPr="00B86DA3">
        <w:rPr>
          <w:rFonts w:ascii="Book Antiqua" w:eastAsia="Quattrocento" w:hAnsi="Book Antiqua" w:cs="Quattrocento"/>
          <w:color w:val="auto"/>
          <w:sz w:val="24"/>
          <w:szCs w:val="24"/>
        </w:rPr>
        <w:t xml:space="preserve"> </w:t>
      </w:r>
      <w:r w:rsidR="00B6061B" w:rsidRPr="00B86DA3">
        <w:rPr>
          <w:rFonts w:ascii="Book Antiqua" w:eastAsia="Quattrocento" w:hAnsi="Book Antiqua" w:cs="Quattrocento"/>
          <w:color w:val="auto"/>
          <w:sz w:val="24"/>
          <w:szCs w:val="24"/>
        </w:rPr>
        <w:t xml:space="preserve">Patient had </w:t>
      </w:r>
      <w:r w:rsidR="00C3487D" w:rsidRPr="00B86DA3">
        <w:rPr>
          <w:rFonts w:ascii="Book Antiqua" w:eastAsia="Quattrocento" w:hAnsi="Book Antiqua" w:cs="Quattrocento"/>
          <w:color w:val="auto"/>
          <w:sz w:val="24"/>
          <w:szCs w:val="24"/>
        </w:rPr>
        <w:t>u</w:t>
      </w:r>
      <w:r w:rsidR="00B6061B" w:rsidRPr="00B86DA3">
        <w:rPr>
          <w:rFonts w:ascii="Book Antiqua" w:eastAsia="Quattrocento" w:hAnsi="Book Antiqua" w:cs="Quattrocento"/>
          <w:color w:val="auto"/>
          <w:sz w:val="24"/>
          <w:szCs w:val="24"/>
        </w:rPr>
        <w:t xml:space="preserve">nconjugated hyperbilirubinemia with </w:t>
      </w:r>
      <w:r w:rsidR="00C3487D" w:rsidRPr="00B86DA3">
        <w:rPr>
          <w:rFonts w:ascii="Book Antiqua" w:eastAsia="Quattrocento" w:hAnsi="Book Antiqua" w:cs="Quattrocento"/>
          <w:color w:val="auto"/>
          <w:sz w:val="24"/>
          <w:szCs w:val="24"/>
        </w:rPr>
        <w:t>normal liver enzymes.</w:t>
      </w:r>
      <w:r w:rsidR="00B6061B" w:rsidRPr="00B86DA3">
        <w:rPr>
          <w:rFonts w:ascii="Book Antiqua" w:eastAsia="Quattrocento" w:hAnsi="Book Antiqua" w:cs="Quattrocento"/>
          <w:color w:val="auto"/>
          <w:sz w:val="24"/>
          <w:szCs w:val="24"/>
        </w:rPr>
        <w:t xml:space="preserve"> Tests for viral hepatitis, autoimmune liver disease and Wilson’s disease were negative.</w:t>
      </w:r>
      <w:r w:rsidR="00C3487D" w:rsidRPr="00B86DA3">
        <w:rPr>
          <w:rFonts w:ascii="Book Antiqua" w:eastAsia="Quattrocento" w:hAnsi="Book Antiqua" w:cs="Quattrocento"/>
          <w:color w:val="auto"/>
          <w:sz w:val="24"/>
          <w:szCs w:val="24"/>
        </w:rPr>
        <w:t xml:space="preserve"> Abdominal ultrasound including a selective hepatobiliary scan </w:t>
      </w:r>
      <w:r w:rsidR="00A72550" w:rsidRPr="00B86DA3">
        <w:rPr>
          <w:rFonts w:ascii="Book Antiqua" w:eastAsia="Quattrocento" w:hAnsi="Book Antiqua" w:cs="Quattrocento"/>
          <w:color w:val="auto"/>
          <w:sz w:val="24"/>
          <w:szCs w:val="24"/>
        </w:rPr>
        <w:t>di</w:t>
      </w:r>
      <w:r w:rsidR="00092C3E" w:rsidRPr="00B86DA3">
        <w:rPr>
          <w:rFonts w:ascii="Book Antiqua" w:eastAsia="Quattrocento" w:hAnsi="Book Antiqua" w:cs="Quattrocento"/>
          <w:color w:val="auto"/>
          <w:sz w:val="24"/>
          <w:szCs w:val="24"/>
        </w:rPr>
        <w:t>d</w:t>
      </w:r>
      <w:r w:rsidR="00A72550" w:rsidRPr="00B86DA3">
        <w:rPr>
          <w:rFonts w:ascii="Book Antiqua" w:eastAsia="Quattrocento" w:hAnsi="Book Antiqua" w:cs="Quattrocento"/>
          <w:color w:val="auto"/>
          <w:sz w:val="24"/>
          <w:szCs w:val="24"/>
        </w:rPr>
        <w:t xml:space="preserve"> not show any abnormalities</w:t>
      </w:r>
      <w:r w:rsidR="00C3487D" w:rsidRPr="00B86DA3">
        <w:rPr>
          <w:rFonts w:ascii="Book Antiqua" w:eastAsia="Quattrocento" w:hAnsi="Book Antiqua" w:cs="Quattrocento"/>
          <w:color w:val="auto"/>
          <w:sz w:val="24"/>
          <w:szCs w:val="24"/>
        </w:rPr>
        <w:t xml:space="preserve">. </w:t>
      </w:r>
      <w:r w:rsidR="00F82984" w:rsidRPr="00B86DA3">
        <w:rPr>
          <w:rFonts w:ascii="Book Antiqua" w:eastAsia="Quattrocento" w:hAnsi="Book Antiqua" w:cs="Quattrocento"/>
          <w:color w:val="auto"/>
          <w:sz w:val="24"/>
          <w:szCs w:val="24"/>
        </w:rPr>
        <w:t xml:space="preserve">The UDT1A1 gene was studied for the TATA sequence. The result </w:t>
      </w:r>
      <w:r w:rsidR="00C812B9" w:rsidRPr="00B86DA3">
        <w:rPr>
          <w:rFonts w:ascii="Book Antiqua" w:eastAsia="Quattrocento" w:hAnsi="Book Antiqua" w:cs="Quattrocento"/>
          <w:color w:val="auto"/>
          <w:sz w:val="24"/>
          <w:szCs w:val="24"/>
        </w:rPr>
        <w:t>was</w:t>
      </w:r>
      <w:r w:rsidR="00C3487D" w:rsidRPr="00B86DA3">
        <w:rPr>
          <w:rFonts w:ascii="Book Antiqua" w:eastAsia="Quattrocento" w:hAnsi="Book Antiqua" w:cs="Quattrocento"/>
          <w:color w:val="auto"/>
          <w:sz w:val="24"/>
          <w:szCs w:val="24"/>
        </w:rPr>
        <w:t xml:space="preserve"> negative</w:t>
      </w:r>
      <w:r w:rsidR="00F82984" w:rsidRPr="00B86DA3">
        <w:rPr>
          <w:rFonts w:ascii="Book Antiqua" w:eastAsia="Quattrocento" w:hAnsi="Book Antiqua" w:cs="Quattrocento"/>
          <w:color w:val="auto"/>
          <w:sz w:val="24"/>
          <w:szCs w:val="24"/>
        </w:rPr>
        <w:t>; Gilbert’s syndrome was thus ruled out</w:t>
      </w:r>
      <w:r w:rsidR="00C3487D" w:rsidRPr="00B86DA3">
        <w:rPr>
          <w:rFonts w:ascii="Book Antiqua" w:eastAsia="Quattrocento" w:hAnsi="Book Antiqua" w:cs="Quattrocento"/>
          <w:color w:val="auto"/>
          <w:sz w:val="24"/>
          <w:szCs w:val="24"/>
        </w:rPr>
        <w:t xml:space="preserve">. </w:t>
      </w:r>
      <w:r w:rsidR="00F577BD" w:rsidRPr="00B86DA3">
        <w:rPr>
          <w:rFonts w:ascii="Book Antiqua" w:eastAsia="Quattrocento" w:hAnsi="Book Antiqua" w:cs="Quattrocento"/>
          <w:color w:val="auto"/>
          <w:sz w:val="24"/>
          <w:szCs w:val="24"/>
        </w:rPr>
        <w:t>Total bilirubin a</w:t>
      </w:r>
      <w:r w:rsidR="00B86DA3">
        <w:rPr>
          <w:rFonts w:ascii="Book Antiqua" w:eastAsia="Quattrocento" w:hAnsi="Book Antiqua" w:cs="Quattrocento"/>
          <w:color w:val="auto"/>
          <w:sz w:val="24"/>
          <w:szCs w:val="24"/>
        </w:rPr>
        <w:t xml:space="preserve">t 12 </w:t>
      </w:r>
      <w:proofErr w:type="spellStart"/>
      <w:r w:rsidR="00B86DA3">
        <w:rPr>
          <w:rFonts w:ascii="Book Antiqua" w:eastAsia="Quattrocento" w:hAnsi="Book Antiqua" w:cs="Quattrocento"/>
          <w:color w:val="auto"/>
          <w:sz w:val="24"/>
          <w:szCs w:val="24"/>
        </w:rPr>
        <w:t>wk</w:t>
      </w:r>
      <w:proofErr w:type="spellEnd"/>
      <w:r w:rsidR="00C3487D" w:rsidRPr="00B86DA3">
        <w:rPr>
          <w:rFonts w:ascii="Book Antiqua" w:eastAsia="Quattrocento" w:hAnsi="Book Antiqua" w:cs="Quattrocento"/>
          <w:color w:val="auto"/>
          <w:sz w:val="24"/>
          <w:szCs w:val="24"/>
        </w:rPr>
        <w:t xml:space="preserve"> of gestation was 6.85 mg/</w:t>
      </w:r>
      <w:proofErr w:type="spellStart"/>
      <w:r w:rsidR="00C3487D"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C3487D" w:rsidRPr="00B86DA3">
        <w:rPr>
          <w:rFonts w:ascii="Book Antiqua" w:eastAsia="Quattrocento" w:hAnsi="Book Antiqua" w:cs="Quattrocento"/>
          <w:color w:val="auto"/>
          <w:sz w:val="24"/>
          <w:szCs w:val="24"/>
        </w:rPr>
        <w:t xml:space="preserve"> with indirect bilirubin being 6.14 mg/</w:t>
      </w:r>
      <w:proofErr w:type="spellStart"/>
      <w:r w:rsidR="00C3487D"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C3487D" w:rsidRPr="00B86DA3">
        <w:rPr>
          <w:rFonts w:ascii="Book Antiqua" w:eastAsia="Quattrocento" w:hAnsi="Book Antiqua" w:cs="Quattrocento"/>
          <w:color w:val="auto"/>
          <w:sz w:val="24"/>
          <w:szCs w:val="24"/>
        </w:rPr>
        <w:t xml:space="preserve"> and albumin of 4 g/</w:t>
      </w:r>
      <w:proofErr w:type="spellStart"/>
      <w:r w:rsidR="00C3487D"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C3487D" w:rsidRPr="00B86DA3">
        <w:rPr>
          <w:rFonts w:ascii="Book Antiqua" w:eastAsia="Quattrocento" w:hAnsi="Book Antiqua" w:cs="Quattrocento"/>
          <w:color w:val="auto"/>
          <w:sz w:val="24"/>
          <w:szCs w:val="24"/>
        </w:rPr>
        <w:t xml:space="preserve">. Her liver enzymes were normal. </w:t>
      </w:r>
      <w:r w:rsidR="00B86DA3">
        <w:rPr>
          <w:rFonts w:ascii="Book Antiqua" w:eastAsia="Quattrocento" w:hAnsi="Book Antiqua" w:cs="Quattrocento"/>
          <w:color w:val="auto"/>
          <w:sz w:val="24"/>
          <w:szCs w:val="24"/>
        </w:rPr>
        <w:t>A dose of 30 mg/d</w:t>
      </w:r>
      <w:r w:rsidR="008D5E5B" w:rsidRPr="00B86DA3">
        <w:rPr>
          <w:rFonts w:ascii="Book Antiqua" w:eastAsia="Quattrocento" w:hAnsi="Book Antiqua" w:cs="Quattrocento"/>
          <w:color w:val="auto"/>
          <w:sz w:val="24"/>
          <w:szCs w:val="24"/>
        </w:rPr>
        <w:t xml:space="preserve"> of </w:t>
      </w:r>
      <w:proofErr w:type="spellStart"/>
      <w:r w:rsidR="008D5E5B" w:rsidRPr="00B86DA3">
        <w:rPr>
          <w:rFonts w:ascii="Book Antiqua" w:eastAsia="Quattrocento" w:hAnsi="Book Antiqua" w:cs="Quattrocento"/>
          <w:color w:val="auto"/>
          <w:sz w:val="24"/>
          <w:szCs w:val="24"/>
        </w:rPr>
        <w:t>pheno</w:t>
      </w:r>
      <w:r w:rsidR="00C3487D" w:rsidRPr="00B86DA3">
        <w:rPr>
          <w:rFonts w:ascii="Book Antiqua" w:eastAsia="Quattrocento" w:hAnsi="Book Antiqua" w:cs="Quattrocento"/>
          <w:color w:val="auto"/>
          <w:sz w:val="24"/>
          <w:szCs w:val="24"/>
        </w:rPr>
        <w:t>barbitone</w:t>
      </w:r>
      <w:proofErr w:type="spellEnd"/>
      <w:r w:rsidR="00C3487D" w:rsidRPr="00B86DA3">
        <w:rPr>
          <w:rFonts w:ascii="Book Antiqua" w:eastAsia="Quattrocento" w:hAnsi="Book Antiqua" w:cs="Quattrocento"/>
          <w:color w:val="auto"/>
          <w:sz w:val="24"/>
          <w:szCs w:val="24"/>
        </w:rPr>
        <w:t xml:space="preserve"> </w:t>
      </w:r>
      <w:r w:rsidR="008D5E5B" w:rsidRPr="00B86DA3">
        <w:rPr>
          <w:rFonts w:ascii="Book Antiqua" w:eastAsia="Quattrocento" w:hAnsi="Book Antiqua" w:cs="Quattrocento"/>
          <w:color w:val="auto"/>
          <w:sz w:val="24"/>
          <w:szCs w:val="24"/>
        </w:rPr>
        <w:t>was started for the patient. H</w:t>
      </w:r>
      <w:r w:rsidR="00C3487D" w:rsidRPr="00B86DA3">
        <w:rPr>
          <w:rFonts w:ascii="Book Antiqua" w:eastAsia="Quattrocento" w:hAnsi="Book Antiqua" w:cs="Quattrocento"/>
          <w:color w:val="auto"/>
          <w:sz w:val="24"/>
          <w:szCs w:val="24"/>
        </w:rPr>
        <w:t>er serum bilirubin and albumin levels were measured at weekly intervals for the first month and then monthly. Her liver enzymes were also measured simultaneously.</w:t>
      </w:r>
      <w:r w:rsidR="004204BD" w:rsidRPr="00B86DA3">
        <w:rPr>
          <w:rFonts w:ascii="Book Antiqua" w:eastAsia="Quattrocento" w:hAnsi="Book Antiqua" w:cs="Quattrocento"/>
          <w:color w:val="auto"/>
          <w:sz w:val="24"/>
          <w:szCs w:val="24"/>
        </w:rPr>
        <w:t xml:space="preserve"> We diagnosed the patient to be a case of </w:t>
      </w:r>
      <w:proofErr w:type="spellStart"/>
      <w:r w:rsidR="004204BD" w:rsidRPr="00B86DA3">
        <w:rPr>
          <w:rFonts w:ascii="Book Antiqua" w:eastAsia="Quattrocento" w:hAnsi="Book Antiqua" w:cs="Quattrocento"/>
          <w:color w:val="auto"/>
          <w:sz w:val="24"/>
          <w:szCs w:val="24"/>
        </w:rPr>
        <w:t>Crigler</w:t>
      </w:r>
      <w:proofErr w:type="spellEnd"/>
      <w:r w:rsidR="004204BD" w:rsidRPr="00B86DA3">
        <w:rPr>
          <w:rFonts w:ascii="Book Antiqua" w:eastAsia="Quattrocento" w:hAnsi="Book Antiqua" w:cs="Quattrocento"/>
          <w:color w:val="auto"/>
          <w:sz w:val="24"/>
          <w:szCs w:val="24"/>
        </w:rPr>
        <w:t xml:space="preserve"> </w:t>
      </w:r>
      <w:proofErr w:type="spellStart"/>
      <w:r w:rsidR="004204BD" w:rsidRPr="00B86DA3">
        <w:rPr>
          <w:rFonts w:ascii="Book Antiqua" w:eastAsia="Quattrocento" w:hAnsi="Book Antiqua" w:cs="Quattrocento"/>
          <w:color w:val="auto"/>
          <w:sz w:val="24"/>
          <w:szCs w:val="24"/>
        </w:rPr>
        <w:t>Najjar</w:t>
      </w:r>
      <w:proofErr w:type="spellEnd"/>
      <w:r w:rsidR="004204BD" w:rsidRPr="00B86DA3">
        <w:rPr>
          <w:rFonts w:ascii="Book Antiqua" w:eastAsia="Quattrocento" w:hAnsi="Book Antiqua" w:cs="Quattrocento"/>
          <w:color w:val="auto"/>
          <w:sz w:val="24"/>
          <w:szCs w:val="24"/>
        </w:rPr>
        <w:t xml:space="preserve"> type 2 b</w:t>
      </w:r>
      <w:r w:rsidR="00C3487D" w:rsidRPr="00B86DA3">
        <w:rPr>
          <w:rFonts w:ascii="Book Antiqua" w:eastAsia="Quattrocento" w:hAnsi="Book Antiqua" w:cs="Quattrocento"/>
          <w:color w:val="auto"/>
          <w:sz w:val="24"/>
          <w:szCs w:val="24"/>
        </w:rPr>
        <w:t>ased on</w:t>
      </w:r>
      <w:r w:rsidR="00B86DA3">
        <w:rPr>
          <w:rFonts w:ascii="Book Antiqua" w:eastAsiaTheme="minorEastAsia" w:hAnsi="Book Antiqua" w:cs="Quattrocento" w:hint="eastAsia"/>
          <w:color w:val="auto"/>
          <w:sz w:val="24"/>
          <w:szCs w:val="24"/>
        </w:rPr>
        <w:t>:</w:t>
      </w:r>
      <w:r w:rsidR="00C3487D" w:rsidRPr="00B86DA3">
        <w:rPr>
          <w:rFonts w:ascii="Book Antiqua" w:eastAsia="Quattrocento" w:hAnsi="Book Antiqua" w:cs="Quattrocento"/>
          <w:color w:val="auto"/>
          <w:sz w:val="24"/>
          <w:szCs w:val="24"/>
        </w:rPr>
        <w:t xml:space="preserve"> </w:t>
      </w:r>
      <w:r w:rsidR="004204BD" w:rsidRPr="00B86DA3">
        <w:rPr>
          <w:rFonts w:ascii="Book Antiqua" w:eastAsia="Quattrocento" w:hAnsi="Book Antiqua" w:cs="Quattrocento"/>
          <w:color w:val="auto"/>
          <w:sz w:val="24"/>
          <w:szCs w:val="24"/>
        </w:rPr>
        <w:t>(</w:t>
      </w:r>
      <w:r w:rsidR="00B86DA3">
        <w:rPr>
          <w:rFonts w:ascii="Book Antiqua" w:eastAsiaTheme="minorEastAsia" w:hAnsi="Book Antiqua" w:cs="Quattrocento" w:hint="eastAsia"/>
          <w:color w:val="auto"/>
          <w:sz w:val="24"/>
          <w:szCs w:val="24"/>
        </w:rPr>
        <w:t>1</w:t>
      </w:r>
      <w:r w:rsidR="004204BD" w:rsidRPr="00B86DA3">
        <w:rPr>
          <w:rFonts w:ascii="Book Antiqua" w:eastAsia="Quattrocento" w:hAnsi="Book Antiqua" w:cs="Quattrocento"/>
          <w:color w:val="auto"/>
          <w:sz w:val="24"/>
          <w:szCs w:val="24"/>
        </w:rPr>
        <w:t xml:space="preserve">) </w:t>
      </w:r>
      <w:r w:rsidR="00C3487D" w:rsidRPr="00B86DA3">
        <w:rPr>
          <w:rFonts w:ascii="Book Antiqua" w:eastAsia="Quattrocento" w:hAnsi="Book Antiqua" w:cs="Quattrocento"/>
          <w:color w:val="auto"/>
          <w:sz w:val="24"/>
          <w:szCs w:val="24"/>
        </w:rPr>
        <w:t>history of hyperbilirubinemia since childhood</w:t>
      </w:r>
      <w:r w:rsidR="00B86DA3">
        <w:rPr>
          <w:rFonts w:ascii="Book Antiqua" w:eastAsiaTheme="minorEastAsia" w:hAnsi="Book Antiqua" w:cs="Quattrocento" w:hint="eastAsia"/>
          <w:color w:val="auto"/>
          <w:sz w:val="24"/>
          <w:szCs w:val="24"/>
        </w:rPr>
        <w:t>;</w:t>
      </w:r>
      <w:r w:rsidR="00C3487D" w:rsidRPr="00B86DA3">
        <w:rPr>
          <w:rFonts w:ascii="Book Antiqua" w:eastAsia="Quattrocento" w:hAnsi="Book Antiqua" w:cs="Quattrocento"/>
          <w:color w:val="auto"/>
          <w:sz w:val="24"/>
          <w:szCs w:val="24"/>
        </w:rPr>
        <w:t xml:space="preserve"> and </w:t>
      </w:r>
      <w:r w:rsidR="004204BD" w:rsidRPr="00B86DA3">
        <w:rPr>
          <w:rFonts w:ascii="Book Antiqua" w:eastAsia="Quattrocento" w:hAnsi="Book Antiqua" w:cs="Quattrocento"/>
          <w:color w:val="auto"/>
          <w:sz w:val="24"/>
          <w:szCs w:val="24"/>
        </w:rPr>
        <w:t>(</w:t>
      </w:r>
      <w:r w:rsidR="00B86DA3">
        <w:rPr>
          <w:rFonts w:ascii="Book Antiqua" w:eastAsiaTheme="minorEastAsia" w:hAnsi="Book Antiqua" w:cs="Quattrocento" w:hint="eastAsia"/>
          <w:color w:val="auto"/>
          <w:sz w:val="24"/>
          <w:szCs w:val="24"/>
        </w:rPr>
        <w:t>2</w:t>
      </w:r>
      <w:r w:rsidR="004204BD" w:rsidRPr="00B86DA3">
        <w:rPr>
          <w:rFonts w:ascii="Book Antiqua" w:eastAsia="Quattrocento" w:hAnsi="Book Antiqua" w:cs="Quattrocento"/>
          <w:color w:val="auto"/>
          <w:sz w:val="24"/>
          <w:szCs w:val="24"/>
        </w:rPr>
        <w:t xml:space="preserve">) </w:t>
      </w:r>
      <w:r w:rsidR="00C3487D" w:rsidRPr="00B86DA3">
        <w:rPr>
          <w:rFonts w:ascii="Book Antiqua" w:eastAsia="Quattrocento" w:hAnsi="Book Antiqua" w:cs="Quattrocento"/>
          <w:color w:val="auto"/>
          <w:sz w:val="24"/>
          <w:szCs w:val="24"/>
        </w:rPr>
        <w:t xml:space="preserve">response to </w:t>
      </w:r>
      <w:proofErr w:type="spellStart"/>
      <w:r w:rsidR="00C3487D" w:rsidRPr="00B86DA3">
        <w:rPr>
          <w:rFonts w:ascii="Book Antiqua" w:eastAsia="Quattrocento" w:hAnsi="Book Antiqua" w:cs="Quattrocento"/>
          <w:color w:val="auto"/>
          <w:sz w:val="24"/>
          <w:szCs w:val="24"/>
        </w:rPr>
        <w:t>phenobarbitone</w:t>
      </w:r>
      <w:proofErr w:type="spellEnd"/>
      <w:r w:rsidR="00C3487D" w:rsidRPr="00B86DA3">
        <w:rPr>
          <w:rFonts w:ascii="Book Antiqua" w:eastAsia="Quattrocento" w:hAnsi="Book Antiqua" w:cs="Quattrocento"/>
          <w:color w:val="auto"/>
          <w:sz w:val="24"/>
          <w:szCs w:val="24"/>
        </w:rPr>
        <w:t>. A con</w:t>
      </w:r>
      <w:r w:rsidR="00B86DA3">
        <w:rPr>
          <w:rFonts w:ascii="Book Antiqua" w:eastAsia="Quattrocento" w:hAnsi="Book Antiqua" w:cs="Quattrocento"/>
          <w:color w:val="auto"/>
          <w:sz w:val="24"/>
          <w:szCs w:val="24"/>
        </w:rPr>
        <w:t xml:space="preserve">genital anomaly scan at 20 </w:t>
      </w:r>
      <w:proofErr w:type="spellStart"/>
      <w:r w:rsidR="00B86DA3">
        <w:rPr>
          <w:rFonts w:ascii="Book Antiqua" w:eastAsia="Quattrocento" w:hAnsi="Book Antiqua" w:cs="Quattrocento"/>
          <w:color w:val="auto"/>
          <w:sz w:val="24"/>
          <w:szCs w:val="24"/>
        </w:rPr>
        <w:t>wk</w:t>
      </w:r>
      <w:proofErr w:type="spellEnd"/>
      <w:r w:rsidR="00C3487D" w:rsidRPr="00B86DA3">
        <w:rPr>
          <w:rFonts w:ascii="Book Antiqua" w:eastAsia="Quattrocento" w:hAnsi="Book Antiqua" w:cs="Quattrocento"/>
          <w:color w:val="auto"/>
          <w:sz w:val="24"/>
          <w:szCs w:val="24"/>
        </w:rPr>
        <w:t xml:space="preserve"> showed no fetal abnormalities.</w:t>
      </w:r>
      <w:r w:rsidR="009901E6" w:rsidRPr="00B86DA3">
        <w:rPr>
          <w:rFonts w:ascii="Book Antiqua" w:eastAsia="Quattrocento" w:hAnsi="Book Antiqua" w:cs="Quattrocento"/>
          <w:color w:val="auto"/>
          <w:sz w:val="24"/>
          <w:szCs w:val="24"/>
        </w:rPr>
        <w:t xml:space="preserve"> </w:t>
      </w:r>
      <w:r w:rsidR="0029027F" w:rsidRPr="00B86DA3">
        <w:rPr>
          <w:rFonts w:ascii="Book Antiqua" w:eastAsia="Quattrocento" w:hAnsi="Book Antiqua" w:cs="Quattrocento"/>
          <w:color w:val="auto"/>
          <w:sz w:val="24"/>
          <w:szCs w:val="24"/>
        </w:rPr>
        <w:t xml:space="preserve">Through her </w:t>
      </w:r>
      <w:r w:rsidR="00C3487D" w:rsidRPr="00B86DA3">
        <w:rPr>
          <w:rFonts w:ascii="Book Antiqua" w:eastAsia="Quattrocento" w:hAnsi="Book Antiqua" w:cs="Quattrocento"/>
          <w:color w:val="auto"/>
          <w:sz w:val="24"/>
          <w:szCs w:val="24"/>
        </w:rPr>
        <w:t>pregnancy</w:t>
      </w:r>
      <w:r w:rsidR="0029027F" w:rsidRPr="00B86DA3">
        <w:rPr>
          <w:rFonts w:ascii="Book Antiqua" w:eastAsia="Quattrocento" w:hAnsi="Book Antiqua" w:cs="Quattrocento"/>
          <w:color w:val="auto"/>
          <w:sz w:val="24"/>
          <w:szCs w:val="24"/>
        </w:rPr>
        <w:t>, bilirubin levels were maintained</w:t>
      </w:r>
      <w:r w:rsidR="00C3487D" w:rsidRPr="00B86DA3">
        <w:rPr>
          <w:rFonts w:ascii="Book Antiqua" w:eastAsia="Quattrocento" w:hAnsi="Book Antiqua" w:cs="Quattrocento"/>
          <w:color w:val="auto"/>
          <w:sz w:val="24"/>
          <w:szCs w:val="24"/>
        </w:rPr>
        <w:t xml:space="preserve"> </w:t>
      </w:r>
      <w:r w:rsidR="0029027F" w:rsidRPr="00B86DA3">
        <w:rPr>
          <w:rFonts w:ascii="Book Antiqua" w:eastAsia="Quattrocento" w:hAnsi="Book Antiqua" w:cs="Quattrocento"/>
          <w:color w:val="auto"/>
          <w:sz w:val="24"/>
          <w:szCs w:val="24"/>
        </w:rPr>
        <w:t xml:space="preserve">in the </w:t>
      </w:r>
      <w:r w:rsidR="0029027F" w:rsidRPr="00B86DA3">
        <w:rPr>
          <w:rFonts w:ascii="Book Antiqua" w:eastAsia="Quattrocento" w:hAnsi="Book Antiqua" w:cs="Quattrocento"/>
          <w:color w:val="auto"/>
          <w:sz w:val="24"/>
          <w:szCs w:val="24"/>
        </w:rPr>
        <w:lastRenderedPageBreak/>
        <w:t>range of 4</w:t>
      </w:r>
      <w:r w:rsidR="00C3487D" w:rsidRPr="00B86DA3">
        <w:rPr>
          <w:rFonts w:ascii="Book Antiqua" w:eastAsia="Quattrocento" w:hAnsi="Book Antiqua" w:cs="Quattrocento"/>
          <w:color w:val="auto"/>
          <w:sz w:val="24"/>
          <w:szCs w:val="24"/>
        </w:rPr>
        <w:t xml:space="preserve"> mg/</w:t>
      </w:r>
      <w:proofErr w:type="spellStart"/>
      <w:r w:rsidR="00C3487D"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29027F" w:rsidRPr="00B86DA3">
        <w:rPr>
          <w:rFonts w:ascii="Book Antiqua" w:eastAsia="Quattrocento" w:hAnsi="Book Antiqua" w:cs="Quattrocento"/>
          <w:color w:val="auto"/>
          <w:sz w:val="24"/>
          <w:szCs w:val="24"/>
        </w:rPr>
        <w:t xml:space="preserve"> to 8 mg/</w:t>
      </w:r>
      <w:proofErr w:type="spellStart"/>
      <w:r w:rsidR="0029027F"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C3487D" w:rsidRPr="00B86DA3">
        <w:rPr>
          <w:rFonts w:ascii="Book Antiqua" w:eastAsia="Quattrocento" w:hAnsi="Book Antiqua" w:cs="Quattrocento"/>
          <w:color w:val="auto"/>
          <w:sz w:val="24"/>
          <w:szCs w:val="24"/>
        </w:rPr>
        <w:t>.</w:t>
      </w:r>
      <w:r w:rsidR="00412DCD" w:rsidRPr="00B86DA3">
        <w:rPr>
          <w:rFonts w:ascii="Book Antiqua" w:eastAsia="Quattrocento" w:hAnsi="Book Antiqua" w:cs="Quattrocento"/>
          <w:color w:val="auto"/>
          <w:sz w:val="24"/>
          <w:szCs w:val="24"/>
        </w:rPr>
        <w:t xml:space="preserve"> </w:t>
      </w:r>
      <w:r w:rsidR="00412DCD">
        <w:rPr>
          <w:rFonts w:ascii="Book Antiqua" w:eastAsiaTheme="minorEastAsia" w:hAnsi="Book Antiqua" w:cs="Quattrocento"/>
          <w:color w:val="auto"/>
          <w:sz w:val="24"/>
          <w:szCs w:val="24"/>
        </w:rPr>
        <w:t>Figure</w:t>
      </w:r>
      <w:r w:rsidR="00415038" w:rsidRPr="00B86DA3">
        <w:rPr>
          <w:rFonts w:ascii="Book Antiqua" w:eastAsia="Quattrocento" w:hAnsi="Book Antiqua" w:cs="Quattrocento"/>
          <w:color w:val="auto"/>
          <w:sz w:val="24"/>
          <w:szCs w:val="24"/>
        </w:rPr>
        <w:t xml:space="preserve"> 1 shows</w:t>
      </w:r>
      <w:r w:rsidR="00CF1DDC" w:rsidRPr="00B86DA3">
        <w:rPr>
          <w:rFonts w:ascii="Book Antiqua" w:eastAsia="Quattrocento" w:hAnsi="Book Antiqua" w:cs="Quattrocento"/>
          <w:color w:val="auto"/>
          <w:sz w:val="24"/>
          <w:szCs w:val="24"/>
        </w:rPr>
        <w:t xml:space="preserve"> readings of the patient’s </w:t>
      </w:r>
      <w:r w:rsidR="00C3487D" w:rsidRPr="00B86DA3">
        <w:rPr>
          <w:rFonts w:ascii="Book Antiqua" w:eastAsia="Quattrocento" w:hAnsi="Book Antiqua" w:cs="Quattrocento"/>
          <w:color w:val="auto"/>
          <w:sz w:val="24"/>
          <w:szCs w:val="24"/>
        </w:rPr>
        <w:t xml:space="preserve">bilirubin levels </w:t>
      </w:r>
      <w:r w:rsidR="00C52146" w:rsidRPr="00B86DA3">
        <w:rPr>
          <w:rFonts w:ascii="Book Antiqua" w:eastAsia="Quattrocento" w:hAnsi="Book Antiqua" w:cs="Quattrocento"/>
          <w:color w:val="auto"/>
          <w:sz w:val="24"/>
          <w:szCs w:val="24"/>
        </w:rPr>
        <w:t>taken throughout pregnancy</w:t>
      </w:r>
      <w:r w:rsidR="00C3487D" w:rsidRPr="00B86DA3">
        <w:rPr>
          <w:rFonts w:ascii="Book Antiqua" w:eastAsia="Quattrocento" w:hAnsi="Book Antiqua" w:cs="Quattrocento"/>
          <w:color w:val="auto"/>
          <w:sz w:val="24"/>
          <w:szCs w:val="24"/>
        </w:rPr>
        <w:t xml:space="preserve">. </w:t>
      </w:r>
      <w:r w:rsidR="00415038" w:rsidRPr="00B86DA3">
        <w:rPr>
          <w:rFonts w:ascii="Book Antiqua" w:eastAsia="Quattrocento" w:hAnsi="Book Antiqua" w:cs="Quattrocento"/>
          <w:color w:val="auto"/>
          <w:sz w:val="24"/>
          <w:szCs w:val="24"/>
        </w:rPr>
        <w:t>Total bilirubin was measured at 4.92 mg/</w:t>
      </w:r>
      <w:proofErr w:type="spellStart"/>
      <w:r w:rsidR="00415038"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415038" w:rsidRPr="00B86DA3">
        <w:rPr>
          <w:rFonts w:ascii="Book Antiqua" w:eastAsia="Quattrocento" w:hAnsi="Book Antiqua" w:cs="Quattrocento"/>
          <w:color w:val="auto"/>
          <w:sz w:val="24"/>
          <w:szCs w:val="24"/>
        </w:rPr>
        <w:t xml:space="preserve"> a</w:t>
      </w:r>
      <w:r w:rsidR="00C3487D" w:rsidRPr="00B86DA3">
        <w:rPr>
          <w:rFonts w:ascii="Book Antiqua" w:eastAsia="Quattrocento" w:hAnsi="Book Antiqua" w:cs="Quattrocento"/>
          <w:color w:val="auto"/>
          <w:sz w:val="24"/>
          <w:szCs w:val="24"/>
        </w:rPr>
        <w:t xml:space="preserve">t </w:t>
      </w:r>
      <w:r w:rsidR="00415038" w:rsidRPr="00B86DA3">
        <w:rPr>
          <w:rFonts w:ascii="Book Antiqua" w:eastAsia="Quattrocento" w:hAnsi="Book Antiqua" w:cs="Quattrocento"/>
          <w:color w:val="auto"/>
          <w:sz w:val="24"/>
          <w:szCs w:val="24"/>
        </w:rPr>
        <w:t xml:space="preserve">time of </w:t>
      </w:r>
      <w:r w:rsidR="00C3487D" w:rsidRPr="00B86DA3">
        <w:rPr>
          <w:rFonts w:ascii="Book Antiqua" w:eastAsia="Quattrocento" w:hAnsi="Book Antiqua" w:cs="Quattrocento"/>
          <w:color w:val="auto"/>
          <w:sz w:val="24"/>
          <w:szCs w:val="24"/>
        </w:rPr>
        <w:t>delivery</w:t>
      </w:r>
      <w:r w:rsidR="00415038" w:rsidRPr="00B86DA3">
        <w:rPr>
          <w:rFonts w:ascii="Book Antiqua" w:eastAsia="Quattrocento" w:hAnsi="Book Antiqua" w:cs="Quattrocento"/>
          <w:color w:val="auto"/>
          <w:sz w:val="24"/>
          <w:szCs w:val="24"/>
        </w:rPr>
        <w:t xml:space="preserve">, </w:t>
      </w:r>
      <w:r w:rsidR="00382D0B" w:rsidRPr="00B86DA3">
        <w:rPr>
          <w:rFonts w:ascii="Book Antiqua" w:eastAsia="Quattrocento" w:hAnsi="Book Antiqua" w:cs="Quattrocento"/>
          <w:color w:val="auto"/>
          <w:sz w:val="24"/>
          <w:szCs w:val="24"/>
        </w:rPr>
        <w:t xml:space="preserve">which was </w:t>
      </w:r>
      <w:r w:rsidR="00415038" w:rsidRPr="00B86DA3">
        <w:rPr>
          <w:rFonts w:ascii="Book Antiqua" w:eastAsia="Quattrocento" w:hAnsi="Book Antiqua" w:cs="Quattrocento"/>
          <w:color w:val="auto"/>
          <w:sz w:val="24"/>
          <w:szCs w:val="24"/>
        </w:rPr>
        <w:t xml:space="preserve">completed at the normal full term. At the same time, </w:t>
      </w:r>
      <w:r w:rsidR="00C3487D" w:rsidRPr="00B86DA3">
        <w:rPr>
          <w:rFonts w:ascii="Book Antiqua" w:eastAsia="Quattrocento" w:hAnsi="Book Antiqua" w:cs="Quattrocento"/>
          <w:color w:val="auto"/>
          <w:sz w:val="24"/>
          <w:szCs w:val="24"/>
        </w:rPr>
        <w:t xml:space="preserve">indirect bilirubin </w:t>
      </w:r>
      <w:r w:rsidR="00415038" w:rsidRPr="00B86DA3">
        <w:rPr>
          <w:rFonts w:ascii="Book Antiqua" w:eastAsia="Quattrocento" w:hAnsi="Book Antiqua" w:cs="Quattrocento"/>
          <w:color w:val="auto"/>
          <w:sz w:val="24"/>
          <w:szCs w:val="24"/>
        </w:rPr>
        <w:t xml:space="preserve">was </w:t>
      </w:r>
      <w:r w:rsidR="00C3487D" w:rsidRPr="00B86DA3">
        <w:rPr>
          <w:rFonts w:ascii="Book Antiqua" w:eastAsia="Quattrocento" w:hAnsi="Book Antiqua" w:cs="Quattrocento"/>
          <w:color w:val="auto"/>
          <w:sz w:val="24"/>
          <w:szCs w:val="24"/>
        </w:rPr>
        <w:t>3.78 mg/</w:t>
      </w:r>
      <w:proofErr w:type="spellStart"/>
      <w:r w:rsidR="00C3487D" w:rsidRPr="00B86DA3">
        <w:rPr>
          <w:rFonts w:ascii="Book Antiqua" w:eastAsia="Quattrocento" w:hAnsi="Book Antiqua" w:cs="Quattrocento"/>
          <w:color w:val="auto"/>
          <w:sz w:val="24"/>
          <w:szCs w:val="24"/>
        </w:rPr>
        <w:t>d</w:t>
      </w:r>
      <w:r w:rsidR="00B86DA3" w:rsidRPr="00B86DA3">
        <w:rPr>
          <w:rFonts w:ascii="Book Antiqua" w:eastAsia="Quattrocento" w:hAnsi="Book Antiqua" w:cs="Quattrocento"/>
          <w:color w:val="auto"/>
          <w:sz w:val="24"/>
          <w:szCs w:val="24"/>
        </w:rPr>
        <w:t>L</w:t>
      </w:r>
      <w:proofErr w:type="spellEnd"/>
      <w:r w:rsidR="00C3487D" w:rsidRPr="00B86DA3">
        <w:rPr>
          <w:rFonts w:ascii="Book Antiqua" w:eastAsia="Quattrocento" w:hAnsi="Book Antiqua" w:cs="Quattrocento"/>
          <w:color w:val="auto"/>
          <w:sz w:val="24"/>
          <w:szCs w:val="24"/>
        </w:rPr>
        <w:t xml:space="preserve">. </w:t>
      </w:r>
      <w:r w:rsidR="00415038" w:rsidRPr="00B86DA3">
        <w:rPr>
          <w:rFonts w:ascii="Book Antiqua" w:eastAsia="Quattrocento" w:hAnsi="Book Antiqua" w:cs="Quattrocento"/>
          <w:color w:val="auto"/>
          <w:sz w:val="24"/>
          <w:szCs w:val="24"/>
        </w:rPr>
        <w:t>Bilirubin levels in t</w:t>
      </w:r>
      <w:r w:rsidR="00C3487D" w:rsidRPr="00B86DA3">
        <w:rPr>
          <w:rFonts w:ascii="Book Antiqua" w:eastAsia="Quattrocento" w:hAnsi="Book Antiqua" w:cs="Quattrocento"/>
          <w:color w:val="auto"/>
          <w:sz w:val="24"/>
          <w:szCs w:val="24"/>
        </w:rPr>
        <w:t xml:space="preserve">he neonate </w:t>
      </w:r>
      <w:r w:rsidR="00415038" w:rsidRPr="00B86DA3">
        <w:rPr>
          <w:rFonts w:ascii="Book Antiqua" w:eastAsia="Quattrocento" w:hAnsi="Book Antiqua" w:cs="Quattrocento"/>
          <w:color w:val="auto"/>
          <w:sz w:val="24"/>
          <w:szCs w:val="24"/>
        </w:rPr>
        <w:t xml:space="preserve">were normal. As </w:t>
      </w:r>
      <w:r w:rsidR="0070710D" w:rsidRPr="00B86DA3">
        <w:rPr>
          <w:rFonts w:ascii="Book Antiqua" w:eastAsia="Quattrocento" w:hAnsi="Book Antiqua" w:cs="Quattrocento"/>
          <w:color w:val="auto"/>
          <w:sz w:val="24"/>
          <w:szCs w:val="24"/>
        </w:rPr>
        <w:t>a result</w:t>
      </w:r>
      <w:r w:rsidR="00415038" w:rsidRPr="00B86DA3">
        <w:rPr>
          <w:rFonts w:ascii="Book Antiqua" w:eastAsia="Quattrocento" w:hAnsi="Book Antiqua" w:cs="Quattrocento"/>
          <w:color w:val="auto"/>
          <w:sz w:val="24"/>
          <w:szCs w:val="24"/>
        </w:rPr>
        <w:t>, no treatment of any form was required.</w:t>
      </w:r>
    </w:p>
    <w:p w:rsidR="009901E6" w:rsidRPr="00B86DA3" w:rsidRDefault="009901E6"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p>
    <w:p w:rsidR="0080304F" w:rsidRPr="00A05F5E" w:rsidRDefault="00A05F5E"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Pr>
          <w:rFonts w:ascii="Book Antiqua" w:eastAsia="Quattrocento" w:hAnsi="Book Antiqua" w:cs="Quattrocento"/>
          <w:b/>
          <w:color w:val="auto"/>
          <w:sz w:val="24"/>
          <w:szCs w:val="24"/>
        </w:rPr>
        <w:t>DISCUSSION</w:t>
      </w:r>
    </w:p>
    <w:p w:rsidR="0080304F" w:rsidRPr="00B86DA3"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syndrome is a rare autosomal recessive conditi</w:t>
      </w:r>
      <w:r w:rsidR="00A05F5E">
        <w:rPr>
          <w:rFonts w:ascii="Book Antiqua" w:eastAsia="Quattrocento" w:hAnsi="Book Antiqua" w:cs="Quattrocento"/>
          <w:color w:val="auto"/>
          <w:sz w:val="24"/>
          <w:szCs w:val="24"/>
        </w:rPr>
        <w:t>on with an incidence of 1 in 1000</w:t>
      </w:r>
      <w:r w:rsidRPr="00B86DA3">
        <w:rPr>
          <w:rFonts w:ascii="Book Antiqua" w:eastAsia="Quattrocento" w:hAnsi="Book Antiqua" w:cs="Quattrocento"/>
          <w:color w:val="auto"/>
          <w:sz w:val="24"/>
          <w:szCs w:val="24"/>
        </w:rPr>
        <w:t xml:space="preserve">000 births. Pregnancy in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syndrome</w:t>
      </w:r>
      <w:r w:rsidR="00A05F5E" w:rsidRPr="00B86DA3">
        <w:rPr>
          <w:rFonts w:ascii="Book Antiqua" w:eastAsia="Quattrocento" w:hAnsi="Book Antiqua" w:cs="Quattrocento"/>
          <w:color w:val="auto"/>
          <w:sz w:val="24"/>
          <w:szCs w:val="24"/>
        </w:rPr>
        <w:t xml:space="preserve"> t</w:t>
      </w:r>
      <w:r w:rsidRPr="00B86DA3">
        <w:rPr>
          <w:rFonts w:ascii="Book Antiqua" w:eastAsia="Quattrocento" w:hAnsi="Book Antiqua" w:cs="Quattrocento"/>
          <w:color w:val="auto"/>
          <w:sz w:val="24"/>
          <w:szCs w:val="24"/>
        </w:rPr>
        <w:t xml:space="preserve">ype 2 has been </w:t>
      </w:r>
      <w:r w:rsidR="00A05F5E">
        <w:rPr>
          <w:rFonts w:ascii="Book Antiqua" w:eastAsia="Quattrocento" w:hAnsi="Book Antiqua" w:cs="Quattrocento"/>
          <w:color w:val="auto"/>
          <w:sz w:val="24"/>
          <w:szCs w:val="24"/>
        </w:rPr>
        <w:t>reported only in 6 cases so far</w:t>
      </w:r>
      <w:r w:rsidR="00A05F5E">
        <w:rPr>
          <w:rFonts w:ascii="Book Antiqua" w:eastAsiaTheme="minorEastAsia" w:hAnsi="Book Antiqua" w:cs="Quattrocento" w:hint="eastAsia"/>
          <w:color w:val="auto"/>
          <w:sz w:val="24"/>
          <w:szCs w:val="24"/>
        </w:rPr>
        <w:t xml:space="preserve"> </w:t>
      </w:r>
      <w:r w:rsidR="00A05F5E">
        <w:rPr>
          <w:rFonts w:ascii="Book Antiqua" w:eastAsia="Quattrocento" w:hAnsi="Book Antiqua" w:cs="Quattrocento"/>
          <w:color w:val="auto"/>
          <w:sz w:val="24"/>
          <w:szCs w:val="24"/>
        </w:rPr>
        <w:t>(</w:t>
      </w:r>
      <w:r w:rsidR="00A05F5E" w:rsidRPr="00B86DA3">
        <w:rPr>
          <w:rFonts w:ascii="Book Antiqua" w:eastAsia="Quattrocento" w:hAnsi="Book Antiqua" w:cs="Quattrocento"/>
          <w:color w:val="auto"/>
          <w:sz w:val="24"/>
          <w:szCs w:val="24"/>
        </w:rPr>
        <w:t>t</w:t>
      </w:r>
      <w:r w:rsidRPr="00B86DA3">
        <w:rPr>
          <w:rFonts w:ascii="Book Antiqua" w:eastAsia="Quattrocento" w:hAnsi="Book Antiqua" w:cs="Quattrocento"/>
          <w:color w:val="auto"/>
          <w:sz w:val="24"/>
          <w:szCs w:val="24"/>
        </w:rPr>
        <w:t>ype 1</w:t>
      </w:r>
      <w:r w:rsidR="00A05F5E">
        <w:rPr>
          <w:rFonts w:ascii="Book Antiqua" w:eastAsiaTheme="minorEastAsia" w:hAnsi="Book Antiqua" w:cs="Quattrocento" w:hint="eastAsia"/>
          <w:color w:val="auto"/>
          <w:sz w:val="24"/>
          <w:szCs w:val="24"/>
        </w:rPr>
        <w:t>-</w:t>
      </w:r>
      <w:r w:rsidRPr="00B86DA3">
        <w:rPr>
          <w:rFonts w:ascii="Book Antiqua" w:eastAsia="Quattrocento" w:hAnsi="Book Antiqua" w:cs="Quattrocento"/>
          <w:color w:val="auto"/>
          <w:sz w:val="24"/>
          <w:szCs w:val="24"/>
        </w:rPr>
        <w:t xml:space="preserve">4  </w:t>
      </w:r>
      <w:r w:rsidR="00A05F5E" w:rsidRPr="00B86DA3">
        <w:rPr>
          <w:rFonts w:ascii="Book Antiqua" w:eastAsia="Quattrocento" w:hAnsi="Book Antiqua" w:cs="Quattrocento"/>
          <w:color w:val="auto"/>
          <w:sz w:val="24"/>
          <w:szCs w:val="24"/>
        </w:rPr>
        <w:t>t</w:t>
      </w:r>
      <w:r w:rsidRPr="00B86DA3">
        <w:rPr>
          <w:rFonts w:ascii="Book Antiqua" w:eastAsia="Quattrocento" w:hAnsi="Book Antiqua" w:cs="Quattrocento"/>
          <w:color w:val="auto"/>
          <w:sz w:val="24"/>
          <w:szCs w:val="24"/>
        </w:rPr>
        <w:t>ype 2</w:t>
      </w:r>
      <w:r w:rsidR="00A05F5E">
        <w:rPr>
          <w:rFonts w:ascii="Book Antiqua" w:eastAsiaTheme="minorEastAsia" w:hAnsi="Book Antiqua" w:cs="Quattrocento" w:hint="eastAsia"/>
          <w:color w:val="auto"/>
          <w:sz w:val="24"/>
          <w:szCs w:val="24"/>
        </w:rPr>
        <w:t>-</w:t>
      </w:r>
      <w:r w:rsidRPr="00B86DA3">
        <w:rPr>
          <w:rFonts w:ascii="Book Antiqua" w:eastAsia="Quattrocento" w:hAnsi="Book Antiqua" w:cs="Quattrocento"/>
          <w:color w:val="auto"/>
          <w:sz w:val="24"/>
          <w:szCs w:val="24"/>
        </w:rPr>
        <w:t>6 cases)</w:t>
      </w:r>
      <w:r w:rsidRPr="00B86DA3">
        <w:rPr>
          <w:rFonts w:ascii="Book Antiqua" w:eastAsia="Quattrocento" w:hAnsi="Book Antiqua" w:cs="Quattrocento"/>
          <w:color w:val="auto"/>
          <w:sz w:val="24"/>
          <w:szCs w:val="24"/>
          <w:vertAlign w:val="superscript"/>
        </w:rPr>
        <w:t>[4]</w:t>
      </w:r>
      <w:r w:rsidRPr="00B86DA3">
        <w:rPr>
          <w:rFonts w:ascii="Book Antiqua" w:eastAsia="Quattrocento" w:hAnsi="Book Antiqua" w:cs="Quattrocento"/>
          <w:color w:val="auto"/>
          <w:sz w:val="24"/>
          <w:szCs w:val="24"/>
        </w:rPr>
        <w:t>.</w:t>
      </w:r>
    </w:p>
    <w:p w:rsidR="0080304F" w:rsidRPr="00B86DA3" w:rsidRDefault="00C3487D" w:rsidP="00326045">
      <w:pPr>
        <w:keepNext w:val="0"/>
        <w:widowControl w:val="0"/>
        <w:suppressAutoHyphens w:val="0"/>
        <w:adjustRightInd w:val="0"/>
        <w:snapToGrid w:val="0"/>
        <w:spacing w:after="0" w:line="360" w:lineRule="auto"/>
        <w:ind w:firstLineChars="100" w:firstLine="240"/>
        <w:jc w:val="both"/>
        <w:rPr>
          <w:rFonts w:ascii="Book Antiqua" w:eastAsia="Quattrocento" w:hAnsi="Book Antiqua" w:cs="Quattrocento"/>
          <w:color w:val="auto"/>
          <w:sz w:val="24"/>
          <w:szCs w:val="24"/>
        </w:rPr>
      </w:pPr>
      <w:r w:rsidRPr="00B86DA3">
        <w:rPr>
          <w:rFonts w:ascii="Book Antiqua" w:eastAsia="Quattrocento" w:hAnsi="Book Antiqua" w:cs="Quattrocento"/>
          <w:color w:val="auto"/>
          <w:sz w:val="24"/>
          <w:szCs w:val="24"/>
        </w:rPr>
        <w:t xml:space="preserve">Our patient was a case of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type 2 where serum bilirubin usually does not exceed 10 mg/</w:t>
      </w:r>
      <w:proofErr w:type="spellStart"/>
      <w:r w:rsidRPr="00B86DA3">
        <w:rPr>
          <w:rFonts w:ascii="Book Antiqua" w:eastAsia="Quattrocento" w:hAnsi="Book Antiqua" w:cs="Quattrocento"/>
          <w:color w:val="auto"/>
          <w:sz w:val="24"/>
          <w:szCs w:val="24"/>
        </w:rPr>
        <w:t>d</w:t>
      </w:r>
      <w:r w:rsidR="00A05F5E" w:rsidRPr="00B86DA3">
        <w:rPr>
          <w:rFonts w:ascii="Book Antiqua" w:eastAsia="Quattrocento" w:hAnsi="Book Antiqua" w:cs="Quattrocento"/>
          <w:color w:val="auto"/>
          <w:sz w:val="24"/>
          <w:szCs w:val="24"/>
        </w:rPr>
        <w:t>L</w:t>
      </w:r>
      <w:proofErr w:type="spellEnd"/>
      <w:r w:rsidRPr="00B86DA3">
        <w:rPr>
          <w:rFonts w:ascii="Book Antiqua" w:eastAsia="Quattrocento" w:hAnsi="Book Antiqua" w:cs="Quattrocento"/>
          <w:color w:val="auto"/>
          <w:sz w:val="24"/>
          <w:szCs w:val="24"/>
        </w:rPr>
        <w:t>. However pregnancy being a stressful condition the bilirubin levels can increase to more than 10 mg/</w:t>
      </w:r>
      <w:proofErr w:type="spellStart"/>
      <w:r w:rsidRPr="00B86DA3">
        <w:rPr>
          <w:rFonts w:ascii="Book Antiqua" w:eastAsia="Quattrocento" w:hAnsi="Book Antiqua" w:cs="Quattrocento"/>
          <w:color w:val="auto"/>
          <w:sz w:val="24"/>
          <w:szCs w:val="24"/>
        </w:rPr>
        <w:t>d</w:t>
      </w:r>
      <w:r w:rsidR="00A05F5E" w:rsidRPr="00B86DA3">
        <w:rPr>
          <w:rFonts w:ascii="Book Antiqua" w:eastAsia="Quattrocento" w:hAnsi="Book Antiqua" w:cs="Quattrocento"/>
          <w:color w:val="auto"/>
          <w:sz w:val="24"/>
          <w:szCs w:val="24"/>
        </w:rPr>
        <w:t>L</w:t>
      </w:r>
      <w:proofErr w:type="spellEnd"/>
      <w:r w:rsidRPr="00B86DA3">
        <w:rPr>
          <w:rFonts w:ascii="Book Antiqua" w:eastAsia="Quattrocento" w:hAnsi="Book Antiqua" w:cs="Quattrocento"/>
          <w:color w:val="auto"/>
          <w:sz w:val="24"/>
          <w:szCs w:val="24"/>
        </w:rPr>
        <w:t xml:space="preserve">. We had monitored the patient’s bilirubin levels, serum albumin and liver enzymes at monthly intervals. </w:t>
      </w:r>
    </w:p>
    <w:p w:rsidR="0080304F" w:rsidRPr="00B86DA3" w:rsidRDefault="00C3487D" w:rsidP="00326045">
      <w:pPr>
        <w:keepNext w:val="0"/>
        <w:widowControl w:val="0"/>
        <w:suppressAutoHyphens w:val="0"/>
        <w:adjustRightInd w:val="0"/>
        <w:snapToGrid w:val="0"/>
        <w:spacing w:after="0" w:line="360" w:lineRule="auto"/>
        <w:ind w:firstLineChars="100" w:firstLine="240"/>
        <w:jc w:val="both"/>
        <w:rPr>
          <w:rFonts w:ascii="Book Antiqua" w:eastAsia="Quattrocento" w:hAnsi="Book Antiqua" w:cs="Quattrocento"/>
          <w:color w:val="auto"/>
          <w:sz w:val="24"/>
          <w:szCs w:val="24"/>
        </w:rPr>
      </w:pPr>
      <w:bookmarkStart w:id="6" w:name="h.30j0zll"/>
      <w:bookmarkEnd w:id="6"/>
      <w:proofErr w:type="spellStart"/>
      <w:r w:rsidRPr="00B86DA3">
        <w:rPr>
          <w:rFonts w:ascii="Book Antiqua" w:eastAsia="Quattrocento" w:hAnsi="Book Antiqua" w:cs="Quattrocento"/>
          <w:color w:val="auto"/>
          <w:sz w:val="24"/>
          <w:szCs w:val="24"/>
        </w:rPr>
        <w:t>Crigler-Najjar</w:t>
      </w:r>
      <w:proofErr w:type="spellEnd"/>
      <w:r w:rsidRPr="00B86DA3">
        <w:rPr>
          <w:rFonts w:ascii="Book Antiqua" w:eastAsia="Quattrocento" w:hAnsi="Book Antiqua" w:cs="Quattrocento"/>
          <w:color w:val="auto"/>
          <w:sz w:val="24"/>
          <w:szCs w:val="24"/>
        </w:rPr>
        <w:t xml:space="preserve"> disease type II seems to pose no unique maternal risk during pregnancy. The fetus seems to be resistant to elevated maternal unconjugated bilirubin, but the neonate may require therapy for </w:t>
      </w:r>
      <w:proofErr w:type="gramStart"/>
      <w:r w:rsidRPr="00B86DA3">
        <w:rPr>
          <w:rFonts w:ascii="Book Antiqua" w:eastAsia="Quattrocento" w:hAnsi="Book Antiqua" w:cs="Quattrocento"/>
          <w:color w:val="auto"/>
          <w:sz w:val="24"/>
          <w:szCs w:val="24"/>
        </w:rPr>
        <w:t>hyperbilirubinemia</w:t>
      </w:r>
      <w:r w:rsidR="00F34FDD" w:rsidRPr="00B86DA3">
        <w:rPr>
          <w:rFonts w:ascii="Book Antiqua" w:eastAsia="Quattrocento" w:hAnsi="Book Antiqua" w:cs="Quattrocento"/>
          <w:color w:val="auto"/>
          <w:sz w:val="24"/>
          <w:szCs w:val="24"/>
          <w:vertAlign w:val="superscript"/>
        </w:rPr>
        <w:t>[</w:t>
      </w:r>
      <w:proofErr w:type="gramEnd"/>
      <w:r w:rsidR="00F34FDD" w:rsidRPr="00B86DA3">
        <w:rPr>
          <w:rFonts w:ascii="Book Antiqua" w:eastAsia="Quattrocento" w:hAnsi="Book Antiqua" w:cs="Quattrocento"/>
          <w:color w:val="auto"/>
          <w:sz w:val="24"/>
          <w:szCs w:val="24"/>
          <w:vertAlign w:val="superscript"/>
        </w:rPr>
        <w:t>5]</w:t>
      </w:r>
      <w:r w:rsidRPr="00B86DA3">
        <w:rPr>
          <w:rFonts w:ascii="Book Antiqua" w:eastAsia="Quattrocento" w:hAnsi="Book Antiqua" w:cs="Quattrocento"/>
          <w:color w:val="auto"/>
          <w:sz w:val="24"/>
          <w:szCs w:val="24"/>
        </w:rPr>
        <w:t>. Unconjugated bilirubin crosses the placental barrier to cause high levels of bilirubin in the fetus resulting in ne</w:t>
      </w:r>
      <w:r w:rsidR="00F34FDD">
        <w:rPr>
          <w:rFonts w:ascii="Book Antiqua" w:eastAsia="Quattrocento" w:hAnsi="Book Antiqua" w:cs="Quattrocento"/>
          <w:color w:val="auto"/>
          <w:sz w:val="24"/>
          <w:szCs w:val="24"/>
        </w:rPr>
        <w:t xml:space="preserve">urological damage or even </w:t>
      </w:r>
      <w:proofErr w:type="gramStart"/>
      <w:r w:rsidR="00F34FDD">
        <w:rPr>
          <w:rFonts w:ascii="Book Antiqua" w:eastAsia="Quattrocento" w:hAnsi="Book Antiqua" w:cs="Quattrocento"/>
          <w:color w:val="auto"/>
          <w:sz w:val="24"/>
          <w:szCs w:val="24"/>
        </w:rPr>
        <w:t>death</w:t>
      </w:r>
      <w:r w:rsidRPr="00B86DA3">
        <w:rPr>
          <w:rFonts w:ascii="Book Antiqua" w:eastAsia="Quattrocento" w:hAnsi="Book Antiqua" w:cs="Quattrocento"/>
          <w:color w:val="auto"/>
          <w:sz w:val="24"/>
          <w:szCs w:val="24"/>
          <w:vertAlign w:val="superscript"/>
        </w:rPr>
        <w:t>[</w:t>
      </w:r>
      <w:proofErr w:type="gramEnd"/>
      <w:r w:rsidRPr="00B86DA3">
        <w:rPr>
          <w:rFonts w:ascii="Book Antiqua" w:eastAsia="Quattrocento" w:hAnsi="Book Antiqua" w:cs="Quattrocento"/>
          <w:color w:val="auto"/>
          <w:sz w:val="24"/>
          <w:szCs w:val="24"/>
          <w:vertAlign w:val="superscript"/>
        </w:rPr>
        <w:t>6]</w:t>
      </w:r>
      <w:r w:rsidRPr="00B86DA3">
        <w:rPr>
          <w:rFonts w:ascii="Book Antiqua" w:eastAsia="Quattrocento" w:hAnsi="Book Antiqua" w:cs="Quattrocento"/>
          <w:color w:val="auto"/>
          <w:sz w:val="24"/>
          <w:szCs w:val="24"/>
        </w:rPr>
        <w:t>. There is no fixed level of bilirubin at which neurological damage occurs but a proposed level above 10 mg/</w:t>
      </w:r>
      <w:proofErr w:type="spellStart"/>
      <w:r w:rsidRPr="00B86DA3">
        <w:rPr>
          <w:rFonts w:ascii="Book Antiqua" w:eastAsia="Quattrocento" w:hAnsi="Book Antiqua" w:cs="Quattrocento"/>
          <w:color w:val="auto"/>
          <w:sz w:val="24"/>
          <w:szCs w:val="24"/>
        </w:rPr>
        <w:t>d</w:t>
      </w:r>
      <w:r w:rsidR="00F34FDD" w:rsidRPr="00B86DA3">
        <w:rPr>
          <w:rFonts w:ascii="Book Antiqua" w:eastAsia="Quattrocento" w:hAnsi="Book Antiqua" w:cs="Quattrocento"/>
          <w:color w:val="auto"/>
          <w:sz w:val="24"/>
          <w:szCs w:val="24"/>
        </w:rPr>
        <w:t>L</w:t>
      </w:r>
      <w:proofErr w:type="spellEnd"/>
      <w:r w:rsidR="00F34FDD" w:rsidRPr="00B86DA3">
        <w:rPr>
          <w:rFonts w:ascii="Book Antiqua" w:eastAsia="Quattrocento" w:hAnsi="Book Antiqua" w:cs="Quattrocento"/>
          <w:color w:val="auto"/>
          <w:sz w:val="24"/>
          <w:szCs w:val="24"/>
        </w:rPr>
        <w:t xml:space="preserve"> </w:t>
      </w:r>
      <w:r w:rsidRPr="00B86DA3">
        <w:rPr>
          <w:rFonts w:ascii="Book Antiqua" w:eastAsia="Quattrocento" w:hAnsi="Book Antiqua" w:cs="Quattrocento"/>
          <w:color w:val="auto"/>
          <w:sz w:val="24"/>
          <w:szCs w:val="24"/>
        </w:rPr>
        <w:t xml:space="preserve">has been </w:t>
      </w:r>
      <w:proofErr w:type="gramStart"/>
      <w:r w:rsidRPr="00B86DA3">
        <w:rPr>
          <w:rFonts w:ascii="Book Antiqua" w:eastAsia="Quattrocento" w:hAnsi="Book Antiqua" w:cs="Quattrocento"/>
          <w:color w:val="auto"/>
          <w:sz w:val="24"/>
          <w:szCs w:val="24"/>
        </w:rPr>
        <w:t>suggested</w:t>
      </w:r>
      <w:r w:rsidRPr="00B86DA3">
        <w:rPr>
          <w:rFonts w:ascii="Book Antiqua" w:eastAsia="Quattrocento" w:hAnsi="Book Antiqua" w:cs="Quattrocento"/>
          <w:color w:val="auto"/>
          <w:sz w:val="24"/>
          <w:szCs w:val="24"/>
          <w:vertAlign w:val="superscript"/>
        </w:rPr>
        <w:t>[</w:t>
      </w:r>
      <w:proofErr w:type="gramEnd"/>
      <w:r w:rsidRPr="00B86DA3">
        <w:rPr>
          <w:rFonts w:ascii="Book Antiqua" w:eastAsia="Quattrocento" w:hAnsi="Book Antiqua" w:cs="Quattrocento"/>
          <w:color w:val="auto"/>
          <w:sz w:val="24"/>
          <w:szCs w:val="24"/>
          <w:vertAlign w:val="superscript"/>
        </w:rPr>
        <w:t>4]</w:t>
      </w:r>
      <w:r w:rsidRPr="00B86DA3">
        <w:rPr>
          <w:rFonts w:ascii="Book Antiqua" w:eastAsia="Quattrocento" w:hAnsi="Book Antiqua" w:cs="Quattrocento"/>
          <w:color w:val="auto"/>
          <w:sz w:val="24"/>
          <w:szCs w:val="24"/>
        </w:rPr>
        <w:t>. In a study by Holstein</w:t>
      </w:r>
      <w:r w:rsidRPr="00412DCD">
        <w:rPr>
          <w:rFonts w:ascii="Book Antiqua" w:eastAsia="Quattrocento" w:hAnsi="Book Antiqua" w:cs="Quattrocento"/>
          <w:i/>
          <w:color w:val="auto"/>
          <w:sz w:val="24"/>
          <w:szCs w:val="24"/>
        </w:rPr>
        <w:t xml:space="preserve"> et </w:t>
      </w:r>
      <w:proofErr w:type="gramStart"/>
      <w:r w:rsidRPr="00412DCD">
        <w:rPr>
          <w:rFonts w:ascii="Book Antiqua" w:eastAsia="Quattrocento" w:hAnsi="Book Antiqua" w:cs="Quattrocento"/>
          <w:i/>
          <w:color w:val="auto"/>
          <w:sz w:val="24"/>
          <w:szCs w:val="24"/>
        </w:rPr>
        <w:t>al</w:t>
      </w:r>
      <w:r w:rsidR="00412DCD" w:rsidRPr="00B86DA3">
        <w:rPr>
          <w:rFonts w:ascii="Book Antiqua" w:eastAsia="Quattrocento" w:hAnsi="Book Antiqua" w:cs="Quattrocento"/>
          <w:color w:val="auto"/>
          <w:sz w:val="24"/>
          <w:szCs w:val="24"/>
          <w:vertAlign w:val="superscript"/>
        </w:rPr>
        <w:t>[</w:t>
      </w:r>
      <w:proofErr w:type="gramEnd"/>
      <w:r w:rsidR="00412DCD" w:rsidRPr="00B86DA3">
        <w:rPr>
          <w:rFonts w:ascii="Book Antiqua" w:eastAsia="Quattrocento" w:hAnsi="Book Antiqua" w:cs="Quattrocento"/>
          <w:color w:val="auto"/>
          <w:sz w:val="24"/>
          <w:szCs w:val="24"/>
          <w:vertAlign w:val="superscript"/>
        </w:rPr>
        <w:t>7]</w:t>
      </w:r>
      <w:r w:rsidRPr="00B86DA3">
        <w:rPr>
          <w:rFonts w:ascii="Book Antiqua" w:eastAsia="Quattrocento" w:hAnsi="Book Antiqua" w:cs="Quattrocento"/>
          <w:color w:val="auto"/>
          <w:sz w:val="24"/>
          <w:szCs w:val="24"/>
        </w:rPr>
        <w:t xml:space="preserve">, maternal bilirubin levels between 4.2 and 8.9 maintained </w:t>
      </w:r>
      <w:r w:rsidR="00F34FDD">
        <w:rPr>
          <w:rFonts w:ascii="Book Antiqua" w:eastAsia="Quattrocento" w:hAnsi="Book Antiqua" w:cs="Quattrocento"/>
          <w:color w:val="auto"/>
          <w:sz w:val="24"/>
          <w:szCs w:val="24"/>
        </w:rPr>
        <w:t>by treatment with phototherapy/</w:t>
      </w:r>
      <w:proofErr w:type="spellStart"/>
      <w:r w:rsidRPr="00B86DA3">
        <w:rPr>
          <w:rFonts w:ascii="Book Antiqua" w:eastAsia="Quattrocento" w:hAnsi="Book Antiqua" w:cs="Quattrocento"/>
          <w:color w:val="auto"/>
          <w:sz w:val="24"/>
          <w:szCs w:val="24"/>
        </w:rPr>
        <w:t>phenobarbito</w:t>
      </w:r>
      <w:r w:rsidR="00F34FDD">
        <w:rPr>
          <w:rFonts w:ascii="Book Antiqua" w:eastAsia="Quattrocento" w:hAnsi="Book Antiqua" w:cs="Quattrocento"/>
          <w:color w:val="auto"/>
          <w:sz w:val="24"/>
          <w:szCs w:val="24"/>
        </w:rPr>
        <w:t>ne</w:t>
      </w:r>
      <w:proofErr w:type="spellEnd"/>
      <w:r w:rsidR="00F34FDD">
        <w:rPr>
          <w:rFonts w:ascii="Book Antiqua" w:eastAsia="Quattrocento" w:hAnsi="Book Antiqua" w:cs="Quattrocento"/>
          <w:color w:val="auto"/>
          <w:sz w:val="24"/>
          <w:szCs w:val="24"/>
        </w:rPr>
        <w:t xml:space="preserve"> resulted in a normal neonate</w:t>
      </w:r>
      <w:r w:rsidRPr="00B86DA3">
        <w:rPr>
          <w:rFonts w:ascii="Book Antiqua" w:eastAsia="Quattrocento" w:hAnsi="Book Antiqua" w:cs="Quattrocento"/>
          <w:color w:val="auto"/>
          <w:sz w:val="24"/>
          <w:szCs w:val="24"/>
        </w:rPr>
        <w:t>.</w:t>
      </w:r>
    </w:p>
    <w:p w:rsidR="0080304F" w:rsidRPr="00B86DA3" w:rsidRDefault="00C3487D" w:rsidP="00326045">
      <w:pPr>
        <w:keepNext w:val="0"/>
        <w:widowControl w:val="0"/>
        <w:suppressAutoHyphens w:val="0"/>
        <w:adjustRightInd w:val="0"/>
        <w:snapToGrid w:val="0"/>
        <w:spacing w:after="0" w:line="360" w:lineRule="auto"/>
        <w:ind w:firstLineChars="100" w:firstLine="240"/>
        <w:jc w:val="both"/>
        <w:rPr>
          <w:rFonts w:ascii="Book Antiqua" w:eastAsia="Quattrocento" w:hAnsi="Book Antiqua" w:cs="Quattrocento"/>
          <w:color w:val="auto"/>
          <w:sz w:val="24"/>
          <w:szCs w:val="24"/>
        </w:rPr>
      </w:pPr>
      <w:proofErr w:type="spellStart"/>
      <w:r w:rsidRPr="00B86DA3">
        <w:rPr>
          <w:rFonts w:ascii="Book Antiqua" w:eastAsia="Quattrocento" w:hAnsi="Book Antiqua" w:cs="Quattrocento"/>
          <w:color w:val="auto"/>
          <w:sz w:val="24"/>
          <w:szCs w:val="24"/>
        </w:rPr>
        <w:t>Pinkee</w:t>
      </w:r>
      <w:proofErr w:type="spellEnd"/>
      <w:r w:rsidRPr="00B86DA3">
        <w:rPr>
          <w:rFonts w:ascii="Book Antiqua" w:eastAsia="Quattrocento" w:hAnsi="Book Antiqua" w:cs="Quattrocento"/>
          <w:color w:val="auto"/>
          <w:sz w:val="24"/>
          <w:szCs w:val="24"/>
        </w:rPr>
        <w:t xml:space="preserve"> </w:t>
      </w:r>
      <w:r w:rsidRPr="009A07D5">
        <w:rPr>
          <w:rFonts w:ascii="Book Antiqua" w:eastAsia="Quattrocento" w:hAnsi="Book Antiqua" w:cs="Quattrocento"/>
          <w:i/>
          <w:color w:val="auto"/>
          <w:sz w:val="24"/>
          <w:szCs w:val="24"/>
        </w:rPr>
        <w:t xml:space="preserve">et </w:t>
      </w:r>
      <w:proofErr w:type="gramStart"/>
      <w:r w:rsidRPr="009A07D5">
        <w:rPr>
          <w:rFonts w:ascii="Book Antiqua" w:eastAsia="Quattrocento" w:hAnsi="Book Antiqua" w:cs="Quattrocento"/>
          <w:i/>
          <w:color w:val="auto"/>
          <w:sz w:val="24"/>
          <w:szCs w:val="24"/>
        </w:rPr>
        <w:t>al</w:t>
      </w:r>
      <w:r w:rsidR="009A07D5" w:rsidRPr="00B86DA3">
        <w:rPr>
          <w:rFonts w:ascii="Book Antiqua" w:eastAsia="Quattrocento" w:hAnsi="Book Antiqua" w:cs="Quattrocento"/>
          <w:color w:val="auto"/>
          <w:sz w:val="24"/>
          <w:szCs w:val="24"/>
          <w:vertAlign w:val="superscript"/>
        </w:rPr>
        <w:t>[</w:t>
      </w:r>
      <w:proofErr w:type="gramEnd"/>
      <w:r w:rsidR="009A07D5" w:rsidRPr="00B86DA3">
        <w:rPr>
          <w:rFonts w:ascii="Book Antiqua" w:eastAsia="Quattrocento" w:hAnsi="Book Antiqua" w:cs="Quattrocento"/>
          <w:color w:val="auto"/>
          <w:sz w:val="24"/>
          <w:szCs w:val="24"/>
          <w:vertAlign w:val="superscript"/>
        </w:rPr>
        <w:t>8]</w:t>
      </w:r>
      <w:r w:rsidRPr="00B86DA3">
        <w:rPr>
          <w:rFonts w:ascii="Book Antiqua" w:eastAsia="Quattrocento" w:hAnsi="Book Antiqua" w:cs="Quattrocento"/>
          <w:color w:val="auto"/>
          <w:sz w:val="24"/>
          <w:szCs w:val="24"/>
        </w:rPr>
        <w:t xml:space="preserve"> observed that a maternal bilirubin of 10.8 mg/</w:t>
      </w:r>
      <w:proofErr w:type="spellStart"/>
      <w:r w:rsidRPr="00B86DA3">
        <w:rPr>
          <w:rFonts w:ascii="Book Antiqua" w:eastAsia="Quattrocento" w:hAnsi="Book Antiqua" w:cs="Quattrocento"/>
          <w:color w:val="auto"/>
          <w:sz w:val="24"/>
          <w:szCs w:val="24"/>
        </w:rPr>
        <w:t>d</w:t>
      </w:r>
      <w:r w:rsidR="00F34FDD" w:rsidRPr="00B86DA3">
        <w:rPr>
          <w:rFonts w:ascii="Book Antiqua" w:eastAsia="Quattrocento" w:hAnsi="Book Antiqua" w:cs="Quattrocento"/>
          <w:color w:val="auto"/>
          <w:sz w:val="24"/>
          <w:szCs w:val="24"/>
        </w:rPr>
        <w:t>L</w:t>
      </w:r>
      <w:proofErr w:type="spellEnd"/>
      <w:r w:rsidRPr="00B86DA3">
        <w:rPr>
          <w:rFonts w:ascii="Book Antiqua" w:eastAsia="Quattrocento" w:hAnsi="Book Antiqua" w:cs="Quattrocento"/>
          <w:color w:val="auto"/>
          <w:sz w:val="24"/>
          <w:szCs w:val="24"/>
        </w:rPr>
        <w:t xml:space="preserve"> at delivery necessitated treatment with exchange transfusions and phototherapy. We had started our patie</w:t>
      </w:r>
      <w:r w:rsidR="00FC5810">
        <w:rPr>
          <w:rFonts w:ascii="Book Antiqua" w:eastAsia="Quattrocento" w:hAnsi="Book Antiqua" w:cs="Quattrocento"/>
          <w:color w:val="auto"/>
          <w:sz w:val="24"/>
          <w:szCs w:val="24"/>
        </w:rPr>
        <w:t xml:space="preserve">nt on low dose </w:t>
      </w:r>
      <w:proofErr w:type="spellStart"/>
      <w:r w:rsidR="00FC5810">
        <w:rPr>
          <w:rFonts w:ascii="Book Antiqua" w:eastAsia="Quattrocento" w:hAnsi="Book Antiqua" w:cs="Quattrocento"/>
          <w:color w:val="auto"/>
          <w:sz w:val="24"/>
          <w:szCs w:val="24"/>
        </w:rPr>
        <w:t>phenobarbitone</w:t>
      </w:r>
      <w:proofErr w:type="spellEnd"/>
      <w:r w:rsidR="00FC5810">
        <w:rPr>
          <w:rFonts w:ascii="Book Antiqua" w:eastAsia="Quattrocento" w:hAnsi="Book Antiqua" w:cs="Quattrocento"/>
          <w:color w:val="auto"/>
          <w:sz w:val="24"/>
          <w:szCs w:val="24"/>
        </w:rPr>
        <w:t xml:space="preserve"> (</w:t>
      </w:r>
      <w:r w:rsidRPr="00B86DA3">
        <w:rPr>
          <w:rFonts w:ascii="Book Antiqua" w:eastAsia="Quattrocento" w:hAnsi="Book Antiqua" w:cs="Quattrocento"/>
          <w:color w:val="auto"/>
          <w:sz w:val="24"/>
          <w:szCs w:val="24"/>
        </w:rPr>
        <w:t>30 mg daily) and we were able to maintain bilirubin levels less than 10 mg/</w:t>
      </w:r>
      <w:proofErr w:type="spellStart"/>
      <w:r w:rsidRPr="00B86DA3">
        <w:rPr>
          <w:rFonts w:ascii="Book Antiqua" w:eastAsia="Quattrocento" w:hAnsi="Book Antiqua" w:cs="Quattrocento"/>
          <w:color w:val="auto"/>
          <w:sz w:val="24"/>
          <w:szCs w:val="24"/>
        </w:rPr>
        <w:t>d</w:t>
      </w:r>
      <w:r w:rsidR="00FC5810" w:rsidRPr="00B86DA3">
        <w:rPr>
          <w:rFonts w:ascii="Book Antiqua" w:eastAsia="Quattrocento" w:hAnsi="Book Antiqua" w:cs="Quattrocento"/>
          <w:color w:val="auto"/>
          <w:sz w:val="24"/>
          <w:szCs w:val="24"/>
        </w:rPr>
        <w:t>L</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Phenobarbitone</w:t>
      </w:r>
      <w:proofErr w:type="spellEnd"/>
      <w:r w:rsidRPr="00B86DA3">
        <w:rPr>
          <w:rFonts w:ascii="Book Antiqua" w:eastAsia="Quattrocento" w:hAnsi="Book Antiqua" w:cs="Quattrocento"/>
          <w:color w:val="auto"/>
          <w:sz w:val="24"/>
          <w:szCs w:val="24"/>
        </w:rPr>
        <w:t xml:space="preserve"> is known to be teratogenic causing facial </w:t>
      </w:r>
      <w:proofErr w:type="spellStart"/>
      <w:r w:rsidRPr="00B86DA3">
        <w:rPr>
          <w:rFonts w:ascii="Book Antiqua" w:eastAsia="Quattrocento" w:hAnsi="Book Antiqua" w:cs="Quattrocento"/>
          <w:color w:val="auto"/>
          <w:sz w:val="24"/>
          <w:szCs w:val="24"/>
        </w:rPr>
        <w:t>dysmorphism</w:t>
      </w:r>
      <w:proofErr w:type="spellEnd"/>
      <w:r w:rsidRPr="00B86DA3">
        <w:rPr>
          <w:rFonts w:ascii="Book Antiqua" w:eastAsia="Quattrocento" w:hAnsi="Book Antiqua" w:cs="Quattrocento"/>
          <w:color w:val="auto"/>
          <w:sz w:val="24"/>
          <w:szCs w:val="24"/>
        </w:rPr>
        <w:t xml:space="preserve"> and mental retardation. However this is seen only at high doses of 750-1500 mg/d and has not been observed at enz</w:t>
      </w:r>
      <w:r w:rsidR="00FC5810">
        <w:rPr>
          <w:rFonts w:ascii="Book Antiqua" w:eastAsia="Quattrocento" w:hAnsi="Book Antiqua" w:cs="Quattrocento"/>
          <w:color w:val="auto"/>
          <w:sz w:val="24"/>
          <w:szCs w:val="24"/>
        </w:rPr>
        <w:t>yme inducing doses of 60 mg/</w:t>
      </w:r>
      <w:proofErr w:type="gramStart"/>
      <w:r w:rsidR="00FC5810">
        <w:rPr>
          <w:rFonts w:ascii="Book Antiqua" w:eastAsia="Quattrocento" w:hAnsi="Book Antiqua" w:cs="Quattrocento"/>
          <w:color w:val="auto"/>
          <w:sz w:val="24"/>
          <w:szCs w:val="24"/>
        </w:rPr>
        <w:t>d</w:t>
      </w:r>
      <w:r w:rsidRPr="00B86DA3">
        <w:rPr>
          <w:rFonts w:ascii="Book Antiqua" w:eastAsia="Quattrocento" w:hAnsi="Book Antiqua" w:cs="Quattrocento"/>
          <w:color w:val="auto"/>
          <w:sz w:val="24"/>
          <w:szCs w:val="24"/>
          <w:vertAlign w:val="superscript"/>
        </w:rPr>
        <w:t>[</w:t>
      </w:r>
      <w:proofErr w:type="gramEnd"/>
      <w:r w:rsidRPr="00B86DA3">
        <w:rPr>
          <w:rFonts w:ascii="Book Antiqua" w:eastAsia="Quattrocento" w:hAnsi="Book Antiqua" w:cs="Quattrocento"/>
          <w:color w:val="auto"/>
          <w:sz w:val="24"/>
          <w:szCs w:val="24"/>
          <w:vertAlign w:val="superscript"/>
        </w:rPr>
        <w:t>3]</w:t>
      </w:r>
      <w:r w:rsidRPr="00B86DA3">
        <w:rPr>
          <w:rFonts w:ascii="Book Antiqua" w:eastAsia="Quattrocento" w:hAnsi="Book Antiqua" w:cs="Quattrocento"/>
          <w:color w:val="auto"/>
          <w:sz w:val="24"/>
          <w:szCs w:val="24"/>
        </w:rPr>
        <w:t xml:space="preserve">. </w:t>
      </w:r>
    </w:p>
    <w:p w:rsidR="00DF3253" w:rsidRPr="00B86DA3" w:rsidRDefault="00C3487D" w:rsidP="00326045">
      <w:pPr>
        <w:keepNext w:val="0"/>
        <w:widowControl w:val="0"/>
        <w:suppressAutoHyphens w:val="0"/>
        <w:adjustRightInd w:val="0"/>
        <w:snapToGrid w:val="0"/>
        <w:spacing w:after="0" w:line="360" w:lineRule="auto"/>
        <w:ind w:firstLineChars="100" w:firstLine="240"/>
        <w:jc w:val="both"/>
        <w:rPr>
          <w:rFonts w:ascii="Book Antiqua" w:eastAsia="Quattrocento" w:hAnsi="Book Antiqua" w:cs="Quattrocento"/>
          <w:color w:val="auto"/>
          <w:sz w:val="24"/>
          <w:szCs w:val="24"/>
        </w:rPr>
      </w:pPr>
      <w:r w:rsidRPr="00B86DA3">
        <w:rPr>
          <w:rFonts w:ascii="Book Antiqua" w:eastAsia="Quattrocento" w:hAnsi="Book Antiqua" w:cs="Quattrocento"/>
          <w:color w:val="auto"/>
          <w:sz w:val="24"/>
          <w:szCs w:val="24"/>
        </w:rPr>
        <w:t xml:space="preserve">It has been recommended that an acute increase in bilirubin should be treated with phototherapy and albumin. If patient is already on phototherapy then duration of phototherapy should be increased to 24 h. If neurological toxicity develops then </w:t>
      </w:r>
      <w:r w:rsidRPr="00B86DA3">
        <w:rPr>
          <w:rFonts w:ascii="Book Antiqua" w:eastAsia="Quattrocento" w:hAnsi="Book Antiqua" w:cs="Quattrocento"/>
          <w:color w:val="auto"/>
          <w:sz w:val="24"/>
          <w:szCs w:val="24"/>
        </w:rPr>
        <w:lastRenderedPageBreak/>
        <w:t xml:space="preserve">plasmapheresis should be done. However our patient had maintained bilirubin levels with </w:t>
      </w:r>
      <w:proofErr w:type="spellStart"/>
      <w:r w:rsidRPr="00B86DA3">
        <w:rPr>
          <w:rFonts w:ascii="Book Antiqua" w:eastAsia="Quattrocento" w:hAnsi="Book Antiqua" w:cs="Quattrocento"/>
          <w:color w:val="auto"/>
          <w:sz w:val="24"/>
          <w:szCs w:val="24"/>
        </w:rPr>
        <w:t>phenobarbitone</w:t>
      </w:r>
      <w:proofErr w:type="spellEnd"/>
      <w:r w:rsidRPr="00B86DA3">
        <w:rPr>
          <w:rFonts w:ascii="Book Antiqua" w:eastAsia="Quattrocento" w:hAnsi="Book Antiqua" w:cs="Quattrocento"/>
          <w:color w:val="auto"/>
          <w:sz w:val="24"/>
          <w:szCs w:val="24"/>
        </w:rPr>
        <w:t xml:space="preserve"> alone. </w:t>
      </w:r>
    </w:p>
    <w:p w:rsidR="00833D78" w:rsidRDefault="00C3487D" w:rsidP="00326045">
      <w:pPr>
        <w:keepNext w:val="0"/>
        <w:widowControl w:val="0"/>
        <w:suppressAutoHyphens w:val="0"/>
        <w:adjustRightInd w:val="0"/>
        <w:snapToGrid w:val="0"/>
        <w:spacing w:after="0" w:line="360" w:lineRule="auto"/>
        <w:ind w:firstLineChars="100" w:firstLine="240"/>
        <w:jc w:val="both"/>
        <w:rPr>
          <w:rFonts w:ascii="Book Antiqua" w:eastAsiaTheme="minorEastAsia" w:hAnsi="Book Antiqua" w:cs="Quattrocento"/>
          <w:color w:val="auto"/>
          <w:sz w:val="24"/>
          <w:szCs w:val="24"/>
        </w:rPr>
      </w:pPr>
      <w:r w:rsidRPr="00B86DA3">
        <w:rPr>
          <w:rFonts w:ascii="Book Antiqua" w:hAnsi="Book Antiqua"/>
          <w:color w:val="auto"/>
          <w:sz w:val="24"/>
          <w:szCs w:val="24"/>
        </w:rPr>
        <w:t xml:space="preserve">The newborn was born without jaundice and did not require any treatment. </w:t>
      </w:r>
      <w:r w:rsidR="004F3EEA" w:rsidRPr="00B86DA3">
        <w:rPr>
          <w:rFonts w:ascii="Book Antiqua" w:hAnsi="Book Antiqua"/>
          <w:color w:val="auto"/>
          <w:sz w:val="24"/>
          <w:szCs w:val="24"/>
        </w:rPr>
        <w:t>B</w:t>
      </w:r>
      <w:r w:rsidRPr="00B86DA3">
        <w:rPr>
          <w:rFonts w:ascii="Book Antiqua" w:hAnsi="Book Antiqua"/>
          <w:color w:val="auto"/>
          <w:sz w:val="24"/>
          <w:szCs w:val="24"/>
        </w:rPr>
        <w:t>ilirubin</w:t>
      </w:r>
      <w:r w:rsidR="004F3EEA" w:rsidRPr="00B86DA3">
        <w:rPr>
          <w:rFonts w:ascii="Book Antiqua" w:hAnsi="Book Antiqua"/>
          <w:color w:val="auto"/>
          <w:sz w:val="24"/>
          <w:szCs w:val="24"/>
        </w:rPr>
        <w:t xml:space="preserve"> levels</w:t>
      </w:r>
      <w:r w:rsidRPr="00B86DA3">
        <w:rPr>
          <w:rFonts w:ascii="Book Antiqua" w:hAnsi="Book Antiqua"/>
          <w:color w:val="auto"/>
          <w:sz w:val="24"/>
          <w:szCs w:val="24"/>
        </w:rPr>
        <w:t xml:space="preserve"> over 10 mg/</w:t>
      </w:r>
      <w:proofErr w:type="spellStart"/>
      <w:r w:rsidRPr="00B86DA3">
        <w:rPr>
          <w:rFonts w:ascii="Book Antiqua" w:hAnsi="Book Antiqua"/>
          <w:color w:val="auto"/>
          <w:sz w:val="24"/>
          <w:szCs w:val="24"/>
        </w:rPr>
        <w:t>d</w:t>
      </w:r>
      <w:r w:rsidR="00FC5810" w:rsidRPr="00B86DA3">
        <w:rPr>
          <w:rFonts w:ascii="Book Antiqua" w:hAnsi="Book Antiqua"/>
          <w:color w:val="auto"/>
          <w:sz w:val="24"/>
          <w:szCs w:val="24"/>
        </w:rPr>
        <w:t>L</w:t>
      </w:r>
      <w:proofErr w:type="spellEnd"/>
      <w:r w:rsidRPr="00B86DA3">
        <w:rPr>
          <w:rFonts w:ascii="Book Antiqua" w:hAnsi="Book Antiqua"/>
          <w:color w:val="auto"/>
          <w:sz w:val="24"/>
          <w:szCs w:val="24"/>
        </w:rPr>
        <w:t xml:space="preserve"> is an indication for phototherapy in term infants without risk</w:t>
      </w:r>
      <w:r w:rsidR="00B87CA9" w:rsidRPr="00B86DA3">
        <w:rPr>
          <w:rFonts w:ascii="Book Antiqua" w:hAnsi="Book Antiqua"/>
          <w:color w:val="auto"/>
          <w:sz w:val="24"/>
          <w:szCs w:val="24"/>
        </w:rPr>
        <w:t xml:space="preserve"> </w:t>
      </w:r>
      <w:r w:rsidRPr="00B86DA3">
        <w:rPr>
          <w:rFonts w:ascii="Book Antiqua" w:hAnsi="Book Antiqua"/>
          <w:color w:val="auto"/>
          <w:sz w:val="24"/>
          <w:szCs w:val="24"/>
        </w:rPr>
        <w:t>factors 4 mg/</w:t>
      </w:r>
      <w:proofErr w:type="spellStart"/>
      <w:r w:rsidRPr="00B86DA3">
        <w:rPr>
          <w:rFonts w:ascii="Book Antiqua" w:hAnsi="Book Antiqua"/>
          <w:color w:val="auto"/>
          <w:sz w:val="24"/>
          <w:szCs w:val="24"/>
        </w:rPr>
        <w:t>d</w:t>
      </w:r>
      <w:r w:rsidR="00FC5810" w:rsidRPr="00B86DA3">
        <w:rPr>
          <w:rFonts w:ascii="Book Antiqua" w:hAnsi="Book Antiqua"/>
          <w:color w:val="auto"/>
          <w:sz w:val="24"/>
          <w:szCs w:val="24"/>
        </w:rPr>
        <w:t>L</w:t>
      </w:r>
      <w:proofErr w:type="spellEnd"/>
      <w:r w:rsidRPr="00B86DA3">
        <w:rPr>
          <w:rFonts w:ascii="Book Antiqua" w:hAnsi="Book Antiqua"/>
          <w:color w:val="auto"/>
          <w:sz w:val="24"/>
          <w:szCs w:val="24"/>
        </w:rPr>
        <w:t xml:space="preserve"> in infants</w:t>
      </w:r>
      <w:r w:rsidR="004F3EEA" w:rsidRPr="00B86DA3">
        <w:rPr>
          <w:rFonts w:ascii="Book Antiqua" w:hAnsi="Book Antiqua"/>
          <w:color w:val="auto"/>
          <w:sz w:val="24"/>
          <w:szCs w:val="24"/>
        </w:rPr>
        <w:t xml:space="preserve"> w</w:t>
      </w:r>
      <w:r w:rsidR="00B87CA9" w:rsidRPr="00B86DA3">
        <w:rPr>
          <w:rFonts w:ascii="Book Antiqua" w:hAnsi="Book Antiqua"/>
          <w:color w:val="auto"/>
          <w:sz w:val="24"/>
          <w:szCs w:val="24"/>
        </w:rPr>
        <w:t>ith high risk for kernicterus (</w:t>
      </w:r>
      <w:r w:rsidR="004F3EEA" w:rsidRPr="00B86DA3">
        <w:rPr>
          <w:rFonts w:ascii="Book Antiqua" w:hAnsi="Book Antiqua"/>
          <w:color w:val="auto"/>
          <w:sz w:val="24"/>
          <w:szCs w:val="24"/>
        </w:rPr>
        <w:t>preterm, low birth weight)</w:t>
      </w:r>
      <w:r w:rsidR="00CE21EA" w:rsidRPr="00B86DA3">
        <w:rPr>
          <w:rFonts w:ascii="Book Antiqua" w:hAnsi="Book Antiqua"/>
          <w:color w:val="auto"/>
          <w:sz w:val="24"/>
          <w:szCs w:val="24"/>
          <w:vertAlign w:val="superscript"/>
        </w:rPr>
        <w:t>[9]</w:t>
      </w:r>
      <w:r w:rsidRPr="00B86DA3">
        <w:rPr>
          <w:rFonts w:ascii="Book Antiqua" w:hAnsi="Book Antiqua"/>
          <w:color w:val="auto"/>
          <w:sz w:val="24"/>
          <w:szCs w:val="24"/>
        </w:rPr>
        <w:t>. A follow-up of the infant is r</w:t>
      </w:r>
      <w:r w:rsidR="00FC5810">
        <w:rPr>
          <w:rFonts w:ascii="Book Antiqua" w:hAnsi="Book Antiqua"/>
          <w:color w:val="auto"/>
          <w:sz w:val="24"/>
          <w:szCs w:val="24"/>
        </w:rPr>
        <w:t xml:space="preserve">equired for </w:t>
      </w:r>
      <w:proofErr w:type="spellStart"/>
      <w:r w:rsidR="00FC5810">
        <w:rPr>
          <w:rFonts w:ascii="Book Antiqua" w:hAnsi="Book Antiqua"/>
          <w:color w:val="auto"/>
          <w:sz w:val="24"/>
          <w:szCs w:val="24"/>
        </w:rPr>
        <w:t>atleast</w:t>
      </w:r>
      <w:proofErr w:type="spellEnd"/>
      <w:r w:rsidR="00FC5810">
        <w:rPr>
          <w:rFonts w:ascii="Book Antiqua" w:hAnsi="Book Antiqua"/>
          <w:color w:val="auto"/>
          <w:sz w:val="24"/>
          <w:szCs w:val="24"/>
        </w:rPr>
        <w:t xml:space="preserve"> 18 </w:t>
      </w:r>
      <w:proofErr w:type="spellStart"/>
      <w:proofErr w:type="gramStart"/>
      <w:r w:rsidR="00FC5810">
        <w:rPr>
          <w:rFonts w:ascii="Book Antiqua" w:hAnsi="Book Antiqua"/>
          <w:color w:val="auto"/>
          <w:sz w:val="24"/>
          <w:szCs w:val="24"/>
        </w:rPr>
        <w:t>mo</w:t>
      </w:r>
      <w:proofErr w:type="spellEnd"/>
      <w:r w:rsidR="00CE21EA" w:rsidRPr="00B86DA3">
        <w:rPr>
          <w:rFonts w:ascii="Book Antiqua" w:hAnsi="Book Antiqua"/>
          <w:color w:val="auto"/>
          <w:sz w:val="24"/>
          <w:szCs w:val="24"/>
          <w:vertAlign w:val="superscript"/>
        </w:rPr>
        <w:t>[</w:t>
      </w:r>
      <w:proofErr w:type="gramEnd"/>
      <w:r w:rsidR="00CE21EA" w:rsidRPr="00B86DA3">
        <w:rPr>
          <w:rFonts w:ascii="Book Antiqua" w:hAnsi="Book Antiqua"/>
          <w:color w:val="auto"/>
          <w:sz w:val="24"/>
          <w:szCs w:val="24"/>
          <w:vertAlign w:val="superscript"/>
        </w:rPr>
        <w:t>10</w:t>
      </w:r>
      <w:r w:rsidRPr="00B86DA3">
        <w:rPr>
          <w:rFonts w:ascii="Book Antiqua" w:hAnsi="Book Antiqua"/>
          <w:color w:val="auto"/>
          <w:sz w:val="24"/>
          <w:szCs w:val="24"/>
          <w:vertAlign w:val="superscript"/>
        </w:rPr>
        <w:t>]</w:t>
      </w:r>
      <w:r w:rsidRPr="00B86DA3">
        <w:rPr>
          <w:rFonts w:ascii="Book Antiqua" w:hAnsi="Book Antiqua"/>
          <w:color w:val="auto"/>
          <w:sz w:val="24"/>
          <w:szCs w:val="24"/>
        </w:rPr>
        <w:t xml:space="preserve">.  A study by Taylor </w:t>
      </w:r>
      <w:r w:rsidRPr="00191C35">
        <w:rPr>
          <w:rFonts w:ascii="Book Antiqua" w:hAnsi="Book Antiqua"/>
          <w:i/>
          <w:color w:val="auto"/>
          <w:sz w:val="24"/>
          <w:szCs w:val="24"/>
        </w:rPr>
        <w:t>et al</w:t>
      </w:r>
      <w:r w:rsidR="00191C35" w:rsidRPr="00B86DA3">
        <w:rPr>
          <w:rFonts w:ascii="Book Antiqua" w:hAnsi="Book Antiqua"/>
          <w:color w:val="auto"/>
          <w:sz w:val="24"/>
          <w:szCs w:val="24"/>
          <w:vertAlign w:val="superscript"/>
        </w:rPr>
        <w:t>[11]</w:t>
      </w:r>
      <w:r w:rsidR="00B87CA9" w:rsidRPr="00B86DA3">
        <w:rPr>
          <w:rFonts w:ascii="Book Antiqua" w:hAnsi="Book Antiqua"/>
          <w:color w:val="auto"/>
          <w:sz w:val="24"/>
          <w:szCs w:val="24"/>
        </w:rPr>
        <w:t xml:space="preserve"> </w:t>
      </w:r>
      <w:r w:rsidR="00360E59" w:rsidRPr="00B86DA3">
        <w:rPr>
          <w:rFonts w:ascii="Book Antiqua" w:hAnsi="Book Antiqua"/>
          <w:color w:val="auto"/>
          <w:sz w:val="24"/>
          <w:szCs w:val="24"/>
        </w:rPr>
        <w:t>s</w:t>
      </w:r>
      <w:r w:rsidRPr="00B86DA3">
        <w:rPr>
          <w:rFonts w:ascii="Book Antiqua" w:hAnsi="Book Antiqua"/>
          <w:color w:val="auto"/>
          <w:sz w:val="24"/>
          <w:szCs w:val="24"/>
        </w:rPr>
        <w:t>howed that an untreated maternal level of 20 mg/</w:t>
      </w:r>
      <w:proofErr w:type="spellStart"/>
      <w:r w:rsidRPr="00B86DA3">
        <w:rPr>
          <w:rFonts w:ascii="Book Antiqua" w:hAnsi="Book Antiqua"/>
          <w:color w:val="auto"/>
          <w:sz w:val="24"/>
          <w:szCs w:val="24"/>
        </w:rPr>
        <w:t>d</w:t>
      </w:r>
      <w:r w:rsidR="00FC5810" w:rsidRPr="00B86DA3">
        <w:rPr>
          <w:rFonts w:ascii="Book Antiqua" w:hAnsi="Book Antiqua"/>
          <w:color w:val="auto"/>
          <w:sz w:val="24"/>
          <w:szCs w:val="24"/>
        </w:rPr>
        <w:t>L</w:t>
      </w:r>
      <w:proofErr w:type="spellEnd"/>
      <w:r w:rsidRPr="00B86DA3">
        <w:rPr>
          <w:rFonts w:ascii="Book Antiqua" w:hAnsi="Book Antiqua"/>
          <w:color w:val="auto"/>
          <w:sz w:val="24"/>
          <w:szCs w:val="24"/>
        </w:rPr>
        <w:t xml:space="preserve"> resulted in a normal infant at birth but the child developed quadripl</w:t>
      </w:r>
      <w:r w:rsidR="00CE21EA" w:rsidRPr="00B86DA3">
        <w:rPr>
          <w:rFonts w:ascii="Book Antiqua" w:hAnsi="Book Antiqua"/>
          <w:color w:val="auto"/>
          <w:sz w:val="24"/>
          <w:szCs w:val="24"/>
        </w:rPr>
        <w:t xml:space="preserve">egia at 18 </w:t>
      </w:r>
      <w:proofErr w:type="spellStart"/>
      <w:r w:rsidR="00CE21EA" w:rsidRPr="00B86DA3">
        <w:rPr>
          <w:rFonts w:ascii="Book Antiqua" w:hAnsi="Book Antiqua"/>
          <w:color w:val="auto"/>
          <w:sz w:val="24"/>
          <w:szCs w:val="24"/>
        </w:rPr>
        <w:t>mo</w:t>
      </w:r>
      <w:proofErr w:type="spellEnd"/>
      <w:r w:rsidR="00CE21EA" w:rsidRPr="00B86DA3">
        <w:rPr>
          <w:rFonts w:ascii="Book Antiqua" w:hAnsi="Book Antiqua"/>
          <w:color w:val="auto"/>
          <w:sz w:val="24"/>
          <w:szCs w:val="24"/>
        </w:rPr>
        <w:t xml:space="preserve"> of age</w:t>
      </w:r>
      <w:r w:rsidRPr="00B86DA3">
        <w:rPr>
          <w:rFonts w:ascii="Book Antiqua" w:hAnsi="Book Antiqua"/>
          <w:color w:val="auto"/>
          <w:sz w:val="24"/>
          <w:szCs w:val="24"/>
        </w:rPr>
        <w:t>.</w:t>
      </w:r>
      <w:r w:rsidR="00B87CA9" w:rsidRPr="00B86DA3">
        <w:rPr>
          <w:rFonts w:ascii="Book Antiqua" w:hAnsi="Book Antiqua"/>
          <w:color w:val="auto"/>
          <w:sz w:val="24"/>
          <w:szCs w:val="24"/>
        </w:rPr>
        <w:t xml:space="preserve"> </w:t>
      </w:r>
      <w:r w:rsidRPr="00B86DA3">
        <w:rPr>
          <w:rFonts w:ascii="Book Antiqua" w:eastAsia="Quattrocento" w:hAnsi="Book Antiqua" w:cs="Quattrocento"/>
          <w:color w:val="auto"/>
          <w:sz w:val="24"/>
          <w:szCs w:val="24"/>
        </w:rPr>
        <w:t xml:space="preserve">Hence we propose that the standard guidelines for the management of pregnancy in </w:t>
      </w:r>
      <w:proofErr w:type="spellStart"/>
      <w:r w:rsidRPr="00B86DA3">
        <w:rPr>
          <w:rFonts w:ascii="Book Antiqua" w:eastAsia="Quattrocento" w:hAnsi="Book Antiqua" w:cs="Quattrocento"/>
          <w:color w:val="auto"/>
          <w:sz w:val="24"/>
          <w:szCs w:val="24"/>
        </w:rPr>
        <w:t>Crigler</w:t>
      </w:r>
      <w:proofErr w:type="spellEnd"/>
      <w:r w:rsidRPr="00B86DA3">
        <w:rPr>
          <w:rFonts w:ascii="Book Antiqua" w:eastAsia="Quattrocento" w:hAnsi="Book Antiqua" w:cs="Quattrocento"/>
          <w:color w:val="auto"/>
          <w:sz w:val="24"/>
          <w:szCs w:val="24"/>
        </w:rPr>
        <w:t xml:space="preserve"> </w:t>
      </w:r>
      <w:proofErr w:type="spellStart"/>
      <w:r w:rsidRPr="00B86DA3">
        <w:rPr>
          <w:rFonts w:ascii="Book Antiqua" w:eastAsia="Quattrocento" w:hAnsi="Book Antiqua" w:cs="Quattrocento"/>
          <w:color w:val="auto"/>
          <w:sz w:val="24"/>
          <w:szCs w:val="24"/>
        </w:rPr>
        <w:t>najjar</w:t>
      </w:r>
      <w:proofErr w:type="spellEnd"/>
      <w:r w:rsidRPr="00B86DA3">
        <w:rPr>
          <w:rFonts w:ascii="Book Antiqua" w:eastAsia="Quattrocento" w:hAnsi="Book Antiqua" w:cs="Quattrocento"/>
          <w:color w:val="auto"/>
          <w:sz w:val="24"/>
          <w:szCs w:val="24"/>
        </w:rPr>
        <w:t xml:space="preserve"> synd</w:t>
      </w:r>
      <w:r w:rsidR="00191C35">
        <w:rPr>
          <w:rFonts w:ascii="Book Antiqua" w:eastAsia="Quattrocento" w:hAnsi="Book Antiqua" w:cs="Quattrocento"/>
          <w:color w:val="auto"/>
          <w:sz w:val="24"/>
          <w:szCs w:val="24"/>
        </w:rPr>
        <w:t>rome type II should be followed</w:t>
      </w:r>
      <w:r w:rsidR="00CE21EA" w:rsidRPr="00B86DA3">
        <w:rPr>
          <w:rFonts w:ascii="Book Antiqua" w:eastAsia="Quattrocento" w:hAnsi="Book Antiqua" w:cs="Quattrocento"/>
          <w:color w:val="auto"/>
          <w:sz w:val="24"/>
          <w:szCs w:val="24"/>
          <w:vertAlign w:val="superscript"/>
        </w:rPr>
        <w:t>[9</w:t>
      </w:r>
      <w:r w:rsidRPr="00B86DA3">
        <w:rPr>
          <w:rFonts w:ascii="Book Antiqua" w:eastAsia="Quattrocento" w:hAnsi="Book Antiqua" w:cs="Quattrocento"/>
          <w:color w:val="auto"/>
          <w:sz w:val="24"/>
          <w:szCs w:val="24"/>
          <w:vertAlign w:val="superscript"/>
        </w:rPr>
        <w:t>]</w:t>
      </w:r>
      <w:r w:rsidRPr="00B86DA3">
        <w:rPr>
          <w:rFonts w:ascii="Book Antiqua" w:eastAsia="Quattrocento" w:hAnsi="Book Antiqua" w:cs="Quattrocento"/>
          <w:color w:val="auto"/>
          <w:sz w:val="24"/>
          <w:szCs w:val="24"/>
        </w:rPr>
        <w:t>:</w:t>
      </w:r>
      <w:r w:rsidR="00833D78">
        <w:rPr>
          <w:rFonts w:ascii="Book Antiqua" w:eastAsiaTheme="minorEastAsia" w:hAnsi="Book Antiqua" w:cs="Quattrocento" w:hint="eastAsia"/>
          <w:color w:val="auto"/>
          <w:sz w:val="24"/>
          <w:szCs w:val="24"/>
        </w:rPr>
        <w:t xml:space="preserve"> (1) </w:t>
      </w:r>
      <w:r w:rsidR="004F3EEA" w:rsidRPr="00B86DA3">
        <w:rPr>
          <w:rFonts w:ascii="Book Antiqua" w:eastAsia="Quattrocento" w:hAnsi="Book Antiqua" w:cs="Quattrocento"/>
          <w:color w:val="auto"/>
          <w:sz w:val="24"/>
          <w:szCs w:val="24"/>
        </w:rPr>
        <w:t>G</w:t>
      </w:r>
      <w:r w:rsidRPr="00B86DA3">
        <w:rPr>
          <w:rFonts w:ascii="Book Antiqua" w:eastAsia="Quattrocento" w:hAnsi="Book Antiqua" w:cs="Quattrocento"/>
          <w:color w:val="auto"/>
          <w:sz w:val="24"/>
          <w:szCs w:val="24"/>
        </w:rPr>
        <w:t>enetic counselling before becoming pregnant</w:t>
      </w:r>
      <w:r w:rsidR="00833D78">
        <w:rPr>
          <w:rFonts w:ascii="Book Antiqua" w:eastAsiaTheme="minorEastAsia" w:hAnsi="Book Antiqua" w:cs="Quattrocento" w:hint="eastAsia"/>
          <w:color w:val="auto"/>
          <w:sz w:val="24"/>
          <w:szCs w:val="24"/>
        </w:rPr>
        <w:t xml:space="preserve">; (2) </w:t>
      </w:r>
      <w:r w:rsidR="004F3EEA" w:rsidRPr="00B86DA3">
        <w:rPr>
          <w:rFonts w:ascii="Book Antiqua" w:eastAsia="Quattrocento" w:hAnsi="Book Antiqua" w:cs="Quattrocento"/>
          <w:color w:val="auto"/>
          <w:sz w:val="24"/>
          <w:szCs w:val="24"/>
        </w:rPr>
        <w:t>F</w:t>
      </w:r>
      <w:r w:rsidRPr="00B86DA3">
        <w:rPr>
          <w:rFonts w:ascii="Book Antiqua" w:eastAsia="Quattrocento" w:hAnsi="Book Antiqua" w:cs="Quattrocento"/>
          <w:color w:val="auto"/>
          <w:sz w:val="24"/>
          <w:szCs w:val="24"/>
        </w:rPr>
        <w:t xml:space="preserve">olic acid </w:t>
      </w:r>
      <w:r w:rsidR="004F3EEA" w:rsidRPr="00B86DA3">
        <w:rPr>
          <w:rFonts w:ascii="Book Antiqua" w:eastAsia="Quattrocento" w:hAnsi="Book Antiqua" w:cs="Quattrocento"/>
          <w:color w:val="auto"/>
          <w:sz w:val="24"/>
          <w:szCs w:val="24"/>
        </w:rPr>
        <w:t xml:space="preserve">at a dose of 10 mg </w:t>
      </w:r>
      <w:r w:rsidRPr="00B86DA3">
        <w:rPr>
          <w:rFonts w:ascii="Book Antiqua" w:eastAsia="Quattrocento" w:hAnsi="Book Antiqua" w:cs="Quattrocento"/>
          <w:color w:val="auto"/>
          <w:sz w:val="24"/>
          <w:szCs w:val="24"/>
        </w:rPr>
        <w:t>during pregnancy</w:t>
      </w:r>
      <w:r w:rsidR="00833D78">
        <w:rPr>
          <w:rFonts w:ascii="Book Antiqua" w:eastAsiaTheme="minorEastAsia" w:hAnsi="Book Antiqua" w:cs="Quattrocento" w:hint="eastAsia"/>
          <w:color w:val="auto"/>
          <w:sz w:val="24"/>
          <w:szCs w:val="24"/>
        </w:rPr>
        <w:t xml:space="preserve">; (3) </w:t>
      </w:r>
      <w:r w:rsidRPr="00B86DA3">
        <w:rPr>
          <w:rFonts w:ascii="Book Antiqua" w:eastAsia="Quattrocento" w:hAnsi="Book Antiqua" w:cs="Quattrocento"/>
          <w:color w:val="auto"/>
          <w:sz w:val="24"/>
          <w:szCs w:val="24"/>
        </w:rPr>
        <w:t>Maternal bilirubin serum levels should be below 10 mg/</w:t>
      </w:r>
      <w:proofErr w:type="spellStart"/>
      <w:r w:rsidRPr="00B86DA3">
        <w:rPr>
          <w:rFonts w:ascii="Book Antiqua" w:eastAsia="Quattrocento" w:hAnsi="Book Antiqua" w:cs="Quattrocento"/>
          <w:color w:val="auto"/>
          <w:sz w:val="24"/>
          <w:szCs w:val="24"/>
        </w:rPr>
        <w:t>d</w:t>
      </w:r>
      <w:r w:rsidR="00833D78" w:rsidRPr="00B86DA3">
        <w:rPr>
          <w:rFonts w:ascii="Book Antiqua" w:eastAsia="Quattrocento" w:hAnsi="Book Antiqua" w:cs="Quattrocento"/>
          <w:color w:val="auto"/>
          <w:sz w:val="24"/>
          <w:szCs w:val="24"/>
        </w:rPr>
        <w:t>L</w:t>
      </w:r>
      <w:proofErr w:type="spellEnd"/>
      <w:r w:rsidR="00833D78">
        <w:rPr>
          <w:rFonts w:ascii="Book Antiqua" w:eastAsiaTheme="minorEastAsia" w:hAnsi="Book Antiqua" w:cs="Quattrocento" w:hint="eastAsia"/>
          <w:color w:val="auto"/>
          <w:sz w:val="24"/>
          <w:szCs w:val="24"/>
        </w:rPr>
        <w:t xml:space="preserve">; (4) </w:t>
      </w:r>
      <w:proofErr w:type="spellStart"/>
      <w:r w:rsidRPr="00B86DA3">
        <w:rPr>
          <w:rFonts w:ascii="Book Antiqua" w:eastAsia="Quattrocento" w:hAnsi="Book Antiqua" w:cs="Quattrocento"/>
          <w:color w:val="auto"/>
          <w:sz w:val="24"/>
          <w:szCs w:val="24"/>
        </w:rPr>
        <w:t>Phenobarb</w:t>
      </w:r>
      <w:r w:rsidR="00833D78">
        <w:rPr>
          <w:rFonts w:ascii="Book Antiqua" w:eastAsia="Quattrocento" w:hAnsi="Book Antiqua" w:cs="Quattrocento"/>
          <w:color w:val="auto"/>
          <w:sz w:val="24"/>
          <w:szCs w:val="24"/>
        </w:rPr>
        <w:t>itone</w:t>
      </w:r>
      <w:proofErr w:type="spellEnd"/>
      <w:r w:rsidR="00833D78">
        <w:rPr>
          <w:rFonts w:ascii="Book Antiqua" w:eastAsia="Quattrocento" w:hAnsi="Book Antiqua" w:cs="Quattrocento"/>
          <w:color w:val="auto"/>
          <w:sz w:val="24"/>
          <w:szCs w:val="24"/>
        </w:rPr>
        <w:t xml:space="preserve"> at low dose of 60 mg/d</w:t>
      </w:r>
      <w:r w:rsidR="00833D78">
        <w:rPr>
          <w:rFonts w:ascii="Book Antiqua" w:eastAsiaTheme="minorEastAsia" w:hAnsi="Book Antiqua" w:cs="Quattrocento" w:hint="eastAsia"/>
          <w:color w:val="auto"/>
          <w:sz w:val="24"/>
          <w:szCs w:val="24"/>
        </w:rPr>
        <w:t xml:space="preserve">; (5) </w:t>
      </w:r>
      <w:r w:rsidRPr="00B86DA3">
        <w:rPr>
          <w:rFonts w:ascii="Book Antiqua" w:eastAsia="Quattrocento" w:hAnsi="Book Antiqua" w:cs="Quattrocento"/>
          <w:color w:val="auto"/>
          <w:sz w:val="24"/>
          <w:szCs w:val="24"/>
        </w:rPr>
        <w:t>Avoid drugs that increase unbound, unconjugated bilirubin</w:t>
      </w:r>
      <w:r w:rsidR="00CE3C3B" w:rsidRPr="00B86DA3">
        <w:rPr>
          <w:rFonts w:ascii="Book Antiqua" w:eastAsia="Quattrocento" w:hAnsi="Book Antiqua" w:cs="Quattrocento"/>
          <w:color w:val="auto"/>
          <w:sz w:val="24"/>
          <w:szCs w:val="24"/>
        </w:rPr>
        <w:t xml:space="preserve"> like sulfonamides, salicylates, furosemide, ampicillin, and ceftriaxone</w:t>
      </w:r>
      <w:r w:rsidR="00833D78">
        <w:rPr>
          <w:rFonts w:ascii="Book Antiqua" w:eastAsiaTheme="minorEastAsia" w:hAnsi="Book Antiqua" w:cs="Quattrocento" w:hint="eastAsia"/>
          <w:color w:val="auto"/>
          <w:sz w:val="24"/>
          <w:szCs w:val="24"/>
        </w:rPr>
        <w:t xml:space="preserve">; and (6) </w:t>
      </w:r>
      <w:r w:rsidRPr="00B86DA3">
        <w:rPr>
          <w:rFonts w:ascii="Book Antiqua" w:eastAsia="Quattrocento" w:hAnsi="Book Antiqua" w:cs="Quattrocento"/>
          <w:color w:val="auto"/>
          <w:sz w:val="24"/>
          <w:szCs w:val="24"/>
        </w:rPr>
        <w:t xml:space="preserve">Neurologic follow-up of </w:t>
      </w:r>
      <w:r w:rsidR="00CE3C3B" w:rsidRPr="00B86DA3">
        <w:rPr>
          <w:rFonts w:ascii="Book Antiqua" w:eastAsia="Quattrocento" w:hAnsi="Book Antiqua" w:cs="Quattrocento"/>
          <w:color w:val="auto"/>
          <w:sz w:val="24"/>
          <w:szCs w:val="24"/>
        </w:rPr>
        <w:t>the newborn</w:t>
      </w:r>
      <w:r w:rsidRPr="00B86DA3">
        <w:rPr>
          <w:rFonts w:ascii="Book Antiqua" w:eastAsia="Quattrocento" w:hAnsi="Book Antiqua" w:cs="Quattrocento"/>
          <w:color w:val="auto"/>
          <w:sz w:val="24"/>
          <w:szCs w:val="24"/>
        </w:rPr>
        <w:t xml:space="preserve"> </w:t>
      </w:r>
      <w:r w:rsidR="00CE3C3B" w:rsidRPr="00B86DA3">
        <w:rPr>
          <w:rFonts w:ascii="Book Antiqua" w:eastAsia="Quattrocento" w:hAnsi="Book Antiqua" w:cs="Quattrocento"/>
          <w:color w:val="auto"/>
          <w:sz w:val="24"/>
          <w:szCs w:val="24"/>
        </w:rPr>
        <w:t xml:space="preserve">including </w:t>
      </w:r>
      <w:r w:rsidRPr="00B86DA3">
        <w:rPr>
          <w:rFonts w:ascii="Book Antiqua" w:eastAsia="Quattrocento" w:hAnsi="Book Antiqua" w:cs="Quattrocento"/>
          <w:color w:val="auto"/>
          <w:sz w:val="24"/>
          <w:szCs w:val="24"/>
        </w:rPr>
        <w:t>hearing disorders</w:t>
      </w:r>
      <w:r w:rsidR="00833D78">
        <w:rPr>
          <w:rFonts w:ascii="Book Antiqua" w:eastAsia="Quattrocento" w:hAnsi="Book Antiqua" w:cs="Quattrocento"/>
          <w:color w:val="auto"/>
          <w:sz w:val="24"/>
          <w:szCs w:val="24"/>
        </w:rPr>
        <w:t xml:space="preserve"> (</w:t>
      </w:r>
      <w:r w:rsidR="00CE3C3B" w:rsidRPr="00B86DA3">
        <w:rPr>
          <w:rFonts w:ascii="Book Antiqua" w:eastAsia="Quattrocento" w:hAnsi="Book Antiqua" w:cs="Quattrocento"/>
          <w:color w:val="auto"/>
          <w:sz w:val="24"/>
          <w:szCs w:val="24"/>
        </w:rPr>
        <w:t>brainstem evoked potentials).</w:t>
      </w:r>
    </w:p>
    <w:p w:rsidR="00833D78"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r w:rsidRPr="00B86DA3">
        <w:rPr>
          <w:rFonts w:ascii="Book Antiqua" w:eastAsia="Quattrocento" w:hAnsi="Book Antiqua" w:cs="Quattrocento"/>
          <w:b/>
          <w:color w:val="auto"/>
          <w:sz w:val="24"/>
          <w:szCs w:val="24"/>
        </w:rPr>
        <w:t>COMMENTS</w:t>
      </w:r>
    </w:p>
    <w:p w:rsidR="00833D78" w:rsidRPr="00833D78"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833D78">
        <w:rPr>
          <w:rFonts w:ascii="Book Antiqua" w:eastAsia="Quattrocento" w:hAnsi="Book Antiqua" w:cs="Quattrocento"/>
          <w:b/>
          <w:i/>
          <w:color w:val="auto"/>
          <w:sz w:val="24"/>
          <w:szCs w:val="24"/>
        </w:rPr>
        <w:t>Case characteristics</w:t>
      </w:r>
    </w:p>
    <w:p w:rsid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roofErr w:type="gramStart"/>
      <w:r w:rsidRPr="00B86DA3">
        <w:rPr>
          <w:rFonts w:ascii="Book Antiqua" w:eastAsia="Quattrocento" w:hAnsi="Book Antiqua" w:cs="Quattrocento"/>
          <w:color w:val="auto"/>
          <w:sz w:val="24"/>
          <w:szCs w:val="24"/>
        </w:rPr>
        <w:t>Pregnant female with jaundice</w:t>
      </w:r>
      <w:r w:rsidR="00833D78">
        <w:rPr>
          <w:rFonts w:ascii="Book Antiqua" w:eastAsiaTheme="minorEastAsia" w:hAnsi="Book Antiqua" w:cs="Quattrocento" w:hint="eastAsia"/>
          <w:color w:val="auto"/>
          <w:sz w:val="24"/>
          <w:szCs w:val="24"/>
        </w:rPr>
        <w:t>.</w:t>
      </w:r>
      <w:proofErr w:type="gramEnd"/>
    </w:p>
    <w:p w:rsidR="00833D78"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33D78" w:rsidRP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833D78">
        <w:rPr>
          <w:rFonts w:ascii="Book Antiqua" w:eastAsia="Quattrocento" w:hAnsi="Book Antiqua" w:cs="Quattrocento"/>
          <w:b/>
          <w:i/>
          <w:color w:val="auto"/>
          <w:sz w:val="24"/>
          <w:szCs w:val="24"/>
        </w:rPr>
        <w:t xml:space="preserve">Clinical </w:t>
      </w:r>
      <w:r w:rsidR="00833D78" w:rsidRPr="00833D78">
        <w:rPr>
          <w:rFonts w:ascii="Book Antiqua" w:eastAsia="Quattrocento" w:hAnsi="Book Antiqua" w:cs="Quattrocento"/>
          <w:b/>
          <w:i/>
          <w:color w:val="auto"/>
          <w:sz w:val="24"/>
          <w:szCs w:val="24"/>
        </w:rPr>
        <w:t>diagnosis</w:t>
      </w:r>
    </w:p>
    <w:p w:rsid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roofErr w:type="gramStart"/>
      <w:r w:rsidRPr="00B86DA3">
        <w:rPr>
          <w:rFonts w:ascii="Book Antiqua" w:eastAsia="Quattrocento" w:hAnsi="Book Antiqua" w:cs="Quattrocento"/>
          <w:color w:val="auto"/>
          <w:sz w:val="24"/>
          <w:szCs w:val="24"/>
        </w:rPr>
        <w:t>Icterus with negative abdominal findings</w:t>
      </w:r>
      <w:r w:rsidR="00833D78">
        <w:rPr>
          <w:rFonts w:ascii="Book Antiqua" w:eastAsiaTheme="minorEastAsia" w:hAnsi="Book Antiqua" w:cs="Quattrocento" w:hint="eastAsia"/>
          <w:color w:val="auto"/>
          <w:sz w:val="24"/>
          <w:szCs w:val="24"/>
        </w:rPr>
        <w:t>.</w:t>
      </w:r>
      <w:proofErr w:type="gramEnd"/>
    </w:p>
    <w:p w:rsidR="00833D78"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33D78" w:rsidRP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833D78">
        <w:rPr>
          <w:rFonts w:ascii="Book Antiqua" w:eastAsia="Quattrocento" w:hAnsi="Book Antiqua" w:cs="Quattrocento"/>
          <w:b/>
          <w:i/>
          <w:color w:val="auto"/>
          <w:sz w:val="24"/>
          <w:szCs w:val="24"/>
        </w:rPr>
        <w:t xml:space="preserve">Differential </w:t>
      </w:r>
      <w:r w:rsidR="00833D78" w:rsidRPr="00833D78">
        <w:rPr>
          <w:rFonts w:ascii="Book Antiqua" w:eastAsia="Quattrocento" w:hAnsi="Book Antiqua" w:cs="Quattrocento"/>
          <w:b/>
          <w:i/>
          <w:color w:val="auto"/>
          <w:sz w:val="24"/>
          <w:szCs w:val="24"/>
        </w:rPr>
        <w:t>diagnosis</w:t>
      </w:r>
    </w:p>
    <w:p w:rsid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r w:rsidRPr="00B86DA3">
        <w:rPr>
          <w:rFonts w:ascii="Book Antiqua" w:eastAsia="Quattrocento" w:hAnsi="Book Antiqua" w:cs="Quattrocento"/>
          <w:color w:val="auto"/>
          <w:sz w:val="24"/>
          <w:szCs w:val="24"/>
        </w:rPr>
        <w:t xml:space="preserve">Viral hepatitis, </w:t>
      </w:r>
      <w:proofErr w:type="gramStart"/>
      <w:r w:rsidRPr="00B86DA3">
        <w:rPr>
          <w:rFonts w:ascii="Book Antiqua" w:eastAsia="Quattrocento" w:hAnsi="Book Antiqua" w:cs="Quattrocento"/>
          <w:color w:val="auto"/>
          <w:sz w:val="24"/>
          <w:szCs w:val="24"/>
        </w:rPr>
        <w:t>auto-immune</w:t>
      </w:r>
      <w:proofErr w:type="gramEnd"/>
      <w:r w:rsidRPr="00B86DA3">
        <w:rPr>
          <w:rFonts w:ascii="Book Antiqua" w:eastAsia="Quattrocento" w:hAnsi="Book Antiqua" w:cs="Quattrocento"/>
          <w:color w:val="auto"/>
          <w:sz w:val="24"/>
          <w:szCs w:val="24"/>
        </w:rPr>
        <w:t xml:space="preserve"> hepatitis, Wilson’s disease, Hyperbilirubinemias, biliary pathology</w:t>
      </w:r>
      <w:r w:rsidR="00833D78">
        <w:rPr>
          <w:rFonts w:ascii="Book Antiqua" w:eastAsiaTheme="minorEastAsia" w:hAnsi="Book Antiqua" w:cs="Quattrocento" w:hint="eastAsia"/>
          <w:color w:val="auto"/>
          <w:sz w:val="24"/>
          <w:szCs w:val="24"/>
        </w:rPr>
        <w:t>.</w:t>
      </w:r>
      <w:r w:rsidRPr="00B86DA3">
        <w:rPr>
          <w:rFonts w:ascii="Book Antiqua" w:eastAsia="Quattrocento" w:hAnsi="Book Antiqua" w:cs="Quattrocento"/>
          <w:b/>
          <w:color w:val="auto"/>
          <w:sz w:val="24"/>
          <w:szCs w:val="24"/>
        </w:rPr>
        <w:t xml:space="preserve"> </w:t>
      </w:r>
    </w:p>
    <w:p w:rsidR="00833D78"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33D78" w:rsidRPr="00833D78"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833D78">
        <w:rPr>
          <w:rFonts w:ascii="Book Antiqua" w:eastAsia="Quattrocento" w:hAnsi="Book Antiqua" w:cs="Quattrocento"/>
          <w:b/>
          <w:i/>
          <w:color w:val="auto"/>
          <w:sz w:val="24"/>
          <w:szCs w:val="24"/>
        </w:rPr>
        <w:t xml:space="preserve">Laboratory </w:t>
      </w:r>
      <w:r w:rsidR="00833D78" w:rsidRPr="00833D78">
        <w:rPr>
          <w:rFonts w:ascii="Book Antiqua" w:eastAsia="Quattrocento" w:hAnsi="Book Antiqua" w:cs="Quattrocento"/>
          <w:b/>
          <w:i/>
          <w:color w:val="auto"/>
          <w:sz w:val="24"/>
          <w:szCs w:val="24"/>
        </w:rPr>
        <w:t>diagnosis</w:t>
      </w:r>
    </w:p>
    <w:p w:rsidR="0080304F"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roofErr w:type="gramStart"/>
      <w:r w:rsidRPr="00B86DA3">
        <w:rPr>
          <w:rFonts w:ascii="Book Antiqua" w:eastAsia="Quattrocento" w:hAnsi="Book Antiqua" w:cs="Quattrocento"/>
          <w:color w:val="auto"/>
          <w:sz w:val="24"/>
          <w:szCs w:val="24"/>
        </w:rPr>
        <w:t>Indirect hyperbilirubinemia with normal liver enzymes</w:t>
      </w:r>
      <w:r w:rsidR="00833D78">
        <w:rPr>
          <w:rFonts w:ascii="Book Antiqua" w:eastAsiaTheme="minorEastAsia" w:hAnsi="Book Antiqua" w:cs="Quattrocento" w:hint="eastAsia"/>
          <w:color w:val="auto"/>
          <w:sz w:val="24"/>
          <w:szCs w:val="24"/>
        </w:rPr>
        <w:t>.</w:t>
      </w:r>
      <w:proofErr w:type="gramEnd"/>
    </w:p>
    <w:p w:rsidR="00833D78" w:rsidRPr="00833D78"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p>
    <w:p w:rsidR="00833D78" w:rsidRPr="00DC7F2A"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DC7F2A">
        <w:rPr>
          <w:rFonts w:ascii="Book Antiqua" w:eastAsia="Quattrocento" w:hAnsi="Book Antiqua" w:cs="Quattrocento"/>
          <w:b/>
          <w:i/>
          <w:color w:val="auto"/>
          <w:sz w:val="24"/>
          <w:szCs w:val="24"/>
        </w:rPr>
        <w:t xml:space="preserve">Imaging </w:t>
      </w:r>
      <w:r w:rsidR="00833D78" w:rsidRPr="00DC7F2A">
        <w:rPr>
          <w:rFonts w:ascii="Book Antiqua" w:eastAsia="Quattrocento" w:hAnsi="Book Antiqua" w:cs="Quattrocento"/>
          <w:b/>
          <w:i/>
          <w:color w:val="auto"/>
          <w:sz w:val="24"/>
          <w:szCs w:val="24"/>
        </w:rPr>
        <w:t>d</w:t>
      </w:r>
      <w:r w:rsidRPr="00DC7F2A">
        <w:rPr>
          <w:rFonts w:ascii="Book Antiqua" w:eastAsia="Quattrocento" w:hAnsi="Book Antiqua" w:cs="Quattrocento"/>
          <w:b/>
          <w:i/>
          <w:color w:val="auto"/>
          <w:sz w:val="24"/>
          <w:szCs w:val="24"/>
        </w:rPr>
        <w:t>iagnosis</w:t>
      </w:r>
    </w:p>
    <w:p w:rsidR="0080304F" w:rsidRPr="00DC7F2A"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color w:val="auto"/>
          <w:sz w:val="24"/>
          <w:szCs w:val="24"/>
        </w:rPr>
      </w:pPr>
      <w:r w:rsidRPr="00DC7F2A">
        <w:rPr>
          <w:rFonts w:ascii="Book Antiqua" w:eastAsia="Quattrocento" w:hAnsi="Book Antiqua" w:cs="Quattrocento"/>
          <w:color w:val="auto"/>
          <w:sz w:val="24"/>
          <w:szCs w:val="24"/>
        </w:rPr>
        <w:t>Normal hepatobiliary scan</w:t>
      </w:r>
      <w:r w:rsidR="00833D78" w:rsidRPr="00DC7F2A">
        <w:rPr>
          <w:rFonts w:ascii="Book Antiqua" w:eastAsiaTheme="minorEastAsia" w:hAnsi="Book Antiqua" w:cs="Quattrocento"/>
          <w:color w:val="auto"/>
          <w:sz w:val="24"/>
          <w:szCs w:val="24"/>
        </w:rPr>
        <w:t>.</w:t>
      </w:r>
    </w:p>
    <w:p w:rsidR="00833D78" w:rsidRPr="00DC7F2A"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p>
    <w:p w:rsidR="00833D78" w:rsidRPr="00DC7F2A"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DC7F2A">
        <w:rPr>
          <w:rFonts w:ascii="Book Antiqua" w:eastAsia="Quattrocento" w:hAnsi="Book Antiqua" w:cs="Quattrocento"/>
          <w:b/>
          <w:i/>
          <w:color w:val="auto"/>
          <w:sz w:val="24"/>
          <w:szCs w:val="24"/>
        </w:rPr>
        <w:t>Treatment</w:t>
      </w:r>
    </w:p>
    <w:p w:rsidR="0080304F" w:rsidRPr="00DC7F2A"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proofErr w:type="spellStart"/>
      <w:proofErr w:type="gramStart"/>
      <w:r w:rsidRPr="00DC7F2A">
        <w:rPr>
          <w:rFonts w:ascii="Book Antiqua" w:eastAsia="Quattrocento" w:hAnsi="Book Antiqua" w:cs="Quattrocento"/>
          <w:color w:val="auto"/>
          <w:sz w:val="24"/>
          <w:szCs w:val="24"/>
        </w:rPr>
        <w:t>Phenobarbitone</w:t>
      </w:r>
      <w:proofErr w:type="spellEnd"/>
      <w:r w:rsidRPr="00DC7F2A">
        <w:rPr>
          <w:rFonts w:ascii="Book Antiqua" w:eastAsia="Quattrocento" w:hAnsi="Book Antiqua" w:cs="Quattrocento"/>
          <w:color w:val="auto"/>
          <w:sz w:val="24"/>
          <w:szCs w:val="24"/>
        </w:rPr>
        <w:t xml:space="preserve"> 30-60</w:t>
      </w:r>
      <w:r w:rsidR="00833D78" w:rsidRPr="00DC7F2A">
        <w:rPr>
          <w:rFonts w:ascii="Book Antiqua" w:eastAsiaTheme="minorEastAsia" w:hAnsi="Book Antiqua" w:cs="Quattrocento"/>
          <w:color w:val="auto"/>
          <w:sz w:val="24"/>
          <w:szCs w:val="24"/>
        </w:rPr>
        <w:t xml:space="preserve"> </w:t>
      </w:r>
      <w:r w:rsidRPr="00DC7F2A">
        <w:rPr>
          <w:rFonts w:ascii="Book Antiqua" w:eastAsia="Quattrocento" w:hAnsi="Book Antiqua" w:cs="Quattrocento"/>
          <w:color w:val="auto"/>
          <w:sz w:val="24"/>
          <w:szCs w:val="24"/>
        </w:rPr>
        <w:t>mg once daily</w:t>
      </w:r>
      <w:r w:rsidR="00833D78" w:rsidRPr="00DC7F2A">
        <w:rPr>
          <w:rFonts w:ascii="Book Antiqua" w:eastAsiaTheme="minorEastAsia" w:hAnsi="Book Antiqua" w:cs="Quattrocento"/>
          <w:color w:val="auto"/>
          <w:sz w:val="24"/>
          <w:szCs w:val="24"/>
        </w:rPr>
        <w:t>.</w:t>
      </w:r>
      <w:proofErr w:type="gramEnd"/>
      <w:r w:rsidRPr="00DC7F2A">
        <w:rPr>
          <w:rFonts w:ascii="Book Antiqua" w:eastAsia="Quattrocento" w:hAnsi="Book Antiqua" w:cs="Quattrocento"/>
          <w:color w:val="auto"/>
          <w:sz w:val="24"/>
          <w:szCs w:val="24"/>
        </w:rPr>
        <w:t xml:space="preserve"> </w:t>
      </w:r>
    </w:p>
    <w:p w:rsidR="00833D78" w:rsidRPr="00DC7F2A" w:rsidRDefault="00833D78"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p>
    <w:p w:rsidR="00833D78" w:rsidRPr="00DC7F2A" w:rsidRDefault="00C3487D" w:rsidP="00326045">
      <w:pPr>
        <w:keepNext w:val="0"/>
        <w:widowControl w:val="0"/>
        <w:suppressAutoHyphens w:val="0"/>
        <w:adjustRightInd w:val="0"/>
        <w:snapToGrid w:val="0"/>
        <w:spacing w:after="0" w:line="360" w:lineRule="auto"/>
        <w:jc w:val="both"/>
        <w:rPr>
          <w:rFonts w:ascii="Book Antiqua" w:eastAsiaTheme="minorEastAsia" w:hAnsi="Book Antiqua" w:cs="Quattrocento"/>
          <w:b/>
          <w:i/>
          <w:color w:val="auto"/>
          <w:sz w:val="24"/>
          <w:szCs w:val="24"/>
        </w:rPr>
      </w:pPr>
      <w:r w:rsidRPr="00DC7F2A">
        <w:rPr>
          <w:rFonts w:ascii="Book Antiqua" w:eastAsia="Quattrocento" w:hAnsi="Book Antiqua" w:cs="Quattrocento"/>
          <w:b/>
          <w:i/>
          <w:color w:val="auto"/>
          <w:sz w:val="24"/>
          <w:szCs w:val="24"/>
        </w:rPr>
        <w:t xml:space="preserve">Experiences and </w:t>
      </w:r>
      <w:r w:rsidR="00833D78" w:rsidRPr="00DC7F2A">
        <w:rPr>
          <w:rFonts w:ascii="Book Antiqua" w:eastAsia="Quattrocento" w:hAnsi="Book Antiqua" w:cs="Quattrocento"/>
          <w:b/>
          <w:i/>
          <w:color w:val="auto"/>
          <w:sz w:val="24"/>
          <w:szCs w:val="24"/>
        </w:rPr>
        <w:t>lessons</w:t>
      </w:r>
    </w:p>
    <w:p w:rsidR="0080304F" w:rsidRPr="00DC7F2A" w:rsidRDefault="00C3487D"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DC7F2A">
        <w:rPr>
          <w:rFonts w:ascii="Book Antiqua" w:eastAsia="Quattrocento" w:hAnsi="Book Antiqua" w:cs="Quattrocento"/>
          <w:color w:val="auto"/>
          <w:sz w:val="24"/>
          <w:szCs w:val="24"/>
        </w:rPr>
        <w:t xml:space="preserve">Suspicion for indirect hyperbilirubinemias for patients presenting with jaundice and management of </w:t>
      </w:r>
      <w:proofErr w:type="spellStart"/>
      <w:r w:rsidRPr="00DC7F2A">
        <w:rPr>
          <w:rFonts w:ascii="Book Antiqua" w:eastAsia="Quattrocento" w:hAnsi="Book Antiqua" w:cs="Quattrocento"/>
          <w:color w:val="auto"/>
          <w:sz w:val="24"/>
          <w:szCs w:val="24"/>
        </w:rPr>
        <w:t>Crigler</w:t>
      </w:r>
      <w:proofErr w:type="spellEnd"/>
      <w:r w:rsidRPr="00DC7F2A">
        <w:rPr>
          <w:rFonts w:ascii="Book Antiqua" w:eastAsia="Quattrocento" w:hAnsi="Book Antiqua" w:cs="Quattrocento"/>
          <w:color w:val="auto"/>
          <w:sz w:val="24"/>
          <w:szCs w:val="24"/>
        </w:rPr>
        <w:t xml:space="preserve"> </w:t>
      </w:r>
      <w:proofErr w:type="spellStart"/>
      <w:r w:rsidRPr="00DC7F2A">
        <w:rPr>
          <w:rFonts w:ascii="Book Antiqua" w:eastAsia="Quattrocento" w:hAnsi="Book Antiqua" w:cs="Quattrocento"/>
          <w:color w:val="auto"/>
          <w:sz w:val="24"/>
          <w:szCs w:val="24"/>
        </w:rPr>
        <w:t>Najjar</w:t>
      </w:r>
      <w:proofErr w:type="spellEnd"/>
      <w:r w:rsidRPr="00DC7F2A">
        <w:rPr>
          <w:rFonts w:ascii="Book Antiqua" w:eastAsia="Quattrocento" w:hAnsi="Book Antiqua" w:cs="Quattrocento"/>
          <w:color w:val="auto"/>
          <w:sz w:val="24"/>
          <w:szCs w:val="24"/>
        </w:rPr>
        <w:t xml:space="preserve"> </w:t>
      </w:r>
      <w:r w:rsidR="00AE0BF5" w:rsidRPr="00DC7F2A">
        <w:rPr>
          <w:rFonts w:ascii="Book Antiqua" w:eastAsia="Quattrocento" w:hAnsi="Book Antiqua" w:cs="Quattrocento"/>
          <w:color w:val="auto"/>
          <w:sz w:val="24"/>
          <w:szCs w:val="24"/>
        </w:rPr>
        <w:t>s</w:t>
      </w:r>
      <w:r w:rsidRPr="00DC7F2A">
        <w:rPr>
          <w:rFonts w:ascii="Book Antiqua" w:eastAsia="Quattrocento" w:hAnsi="Book Antiqua" w:cs="Quattrocento"/>
          <w:color w:val="auto"/>
          <w:sz w:val="24"/>
          <w:szCs w:val="24"/>
        </w:rPr>
        <w:t xml:space="preserve">yndrome in </w:t>
      </w:r>
      <w:r w:rsidR="00D4327C" w:rsidRPr="00DC7F2A">
        <w:rPr>
          <w:rFonts w:ascii="Book Antiqua" w:eastAsia="Quattrocento" w:hAnsi="Book Antiqua" w:cs="Quattrocento"/>
          <w:color w:val="auto"/>
          <w:sz w:val="24"/>
          <w:szCs w:val="24"/>
        </w:rPr>
        <w:t>p</w:t>
      </w:r>
      <w:r w:rsidRPr="00DC7F2A">
        <w:rPr>
          <w:rFonts w:ascii="Book Antiqua" w:eastAsia="Quattrocento" w:hAnsi="Book Antiqua" w:cs="Quattrocento"/>
          <w:color w:val="auto"/>
          <w:sz w:val="24"/>
          <w:szCs w:val="24"/>
        </w:rPr>
        <w:t xml:space="preserve">regnancy with low dose </w:t>
      </w:r>
      <w:proofErr w:type="spellStart"/>
      <w:r w:rsidRPr="00DC7F2A">
        <w:rPr>
          <w:rFonts w:ascii="Book Antiqua" w:eastAsia="Quattrocento" w:hAnsi="Book Antiqua" w:cs="Quattrocento"/>
          <w:color w:val="auto"/>
          <w:sz w:val="24"/>
          <w:szCs w:val="24"/>
        </w:rPr>
        <w:t>Phenobarbitone</w:t>
      </w:r>
      <w:proofErr w:type="spellEnd"/>
      <w:r w:rsidRPr="00DC7F2A">
        <w:rPr>
          <w:rFonts w:ascii="Book Antiqua" w:eastAsia="Quattrocento" w:hAnsi="Book Antiqua" w:cs="Quattrocento"/>
          <w:color w:val="auto"/>
          <w:sz w:val="24"/>
          <w:szCs w:val="24"/>
        </w:rPr>
        <w:t>.</w:t>
      </w:r>
    </w:p>
    <w:p w:rsidR="0080304F" w:rsidRPr="00DC7F2A" w:rsidRDefault="0080304F"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p>
    <w:p w:rsidR="006C33A6" w:rsidRPr="00DC7F2A" w:rsidRDefault="006C33A6" w:rsidP="00326045">
      <w:pPr>
        <w:keepNext w:val="0"/>
        <w:widowControl w:val="0"/>
        <w:suppressAutoHyphens w:val="0"/>
        <w:adjustRightInd w:val="0"/>
        <w:snapToGrid w:val="0"/>
        <w:spacing w:after="0" w:line="360" w:lineRule="auto"/>
        <w:jc w:val="both"/>
        <w:rPr>
          <w:rFonts w:ascii="Book Antiqua" w:eastAsiaTheme="minorEastAsia" w:hAnsi="Book Antiqua"/>
          <w:b/>
          <w:i/>
          <w:color w:val="auto"/>
          <w:sz w:val="24"/>
          <w:szCs w:val="24"/>
        </w:rPr>
      </w:pPr>
      <w:r w:rsidRPr="00DC7F2A">
        <w:rPr>
          <w:rFonts w:ascii="Book Antiqua" w:eastAsiaTheme="minorEastAsia" w:hAnsi="Book Antiqua"/>
          <w:b/>
          <w:i/>
          <w:color w:val="auto"/>
          <w:sz w:val="24"/>
          <w:szCs w:val="24"/>
        </w:rPr>
        <w:t>Peer-review</w:t>
      </w:r>
    </w:p>
    <w:p w:rsidR="00DC7F2A" w:rsidRPr="00DC7F2A" w:rsidRDefault="00DC7F2A" w:rsidP="00326045">
      <w:pPr>
        <w:keepNext w:val="0"/>
        <w:widowControl w:val="0"/>
        <w:suppressAutoHyphens w:val="0"/>
        <w:adjustRightInd w:val="0"/>
        <w:snapToGrid w:val="0"/>
        <w:spacing w:after="0" w:line="360" w:lineRule="auto"/>
        <w:jc w:val="both"/>
        <w:rPr>
          <w:rFonts w:ascii="Book Antiqua" w:hAnsi="Book Antiqua"/>
          <w:sz w:val="24"/>
          <w:szCs w:val="24"/>
        </w:rPr>
      </w:pPr>
      <w:r w:rsidRPr="00DC7F2A">
        <w:rPr>
          <w:rFonts w:ascii="Book Antiqua" w:hAnsi="Book Antiqua"/>
          <w:sz w:val="24"/>
          <w:szCs w:val="24"/>
        </w:rPr>
        <w:t xml:space="preserve">Short, clear and well written manuscript.  </w:t>
      </w:r>
      <w:proofErr w:type="gramStart"/>
      <w:r w:rsidRPr="00DC7F2A">
        <w:rPr>
          <w:rFonts w:ascii="Book Antiqua" w:hAnsi="Book Antiqua"/>
          <w:sz w:val="24"/>
          <w:szCs w:val="24"/>
        </w:rPr>
        <w:t>A rare disease that should be of interest to the Journal readers.</w:t>
      </w:r>
      <w:proofErr w:type="gramEnd"/>
    </w:p>
    <w:p w:rsidR="006C33A6" w:rsidRPr="00DC7F2A" w:rsidRDefault="006C33A6"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p>
    <w:p w:rsidR="00DC7F2A" w:rsidRDefault="00DC7F2A" w:rsidP="00326045">
      <w:pPr>
        <w:keepNext w:val="0"/>
        <w:widowControl w:val="0"/>
        <w:suppressAutoHyphens w:val="0"/>
        <w:adjustRightInd w:val="0"/>
        <w:snapToGrid w:val="0"/>
        <w:spacing w:after="0"/>
        <w:rPr>
          <w:rFonts w:ascii="Book Antiqua" w:eastAsiaTheme="minorEastAsia" w:hAnsi="Book Antiqua"/>
          <w:b/>
          <w:color w:val="auto"/>
          <w:sz w:val="24"/>
          <w:szCs w:val="24"/>
        </w:rPr>
      </w:pPr>
      <w:r>
        <w:rPr>
          <w:rFonts w:ascii="Book Antiqua" w:eastAsiaTheme="minorEastAsia" w:hAnsi="Book Antiqua"/>
          <w:b/>
          <w:color w:val="auto"/>
          <w:sz w:val="24"/>
          <w:szCs w:val="24"/>
        </w:rPr>
        <w:br w:type="page"/>
      </w:r>
    </w:p>
    <w:p w:rsidR="006C33A6" w:rsidRPr="00DC7F2A" w:rsidRDefault="006C33A6" w:rsidP="00326045">
      <w:pPr>
        <w:keepNext w:val="0"/>
        <w:widowControl w:val="0"/>
        <w:suppressAutoHyphens w:val="0"/>
        <w:adjustRightInd w:val="0"/>
        <w:snapToGrid w:val="0"/>
        <w:spacing w:after="0" w:line="360" w:lineRule="auto"/>
        <w:jc w:val="both"/>
        <w:rPr>
          <w:rFonts w:ascii="Book Antiqua" w:eastAsiaTheme="minorEastAsia" w:hAnsi="Book Antiqua"/>
          <w:b/>
          <w:color w:val="auto"/>
          <w:sz w:val="24"/>
          <w:szCs w:val="24"/>
        </w:rPr>
      </w:pPr>
      <w:r w:rsidRPr="00DC7F2A">
        <w:rPr>
          <w:rFonts w:ascii="Book Antiqua" w:eastAsiaTheme="minorEastAsia" w:hAnsi="Book Antiqua"/>
          <w:b/>
          <w:color w:val="auto"/>
          <w:sz w:val="24"/>
          <w:szCs w:val="24"/>
        </w:rPr>
        <w:lastRenderedPageBreak/>
        <w:t>REFERENCES</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proofErr w:type="gramStart"/>
      <w:r w:rsidRPr="00DC7F2A">
        <w:rPr>
          <w:rFonts w:ascii="Book Antiqua" w:eastAsia="宋体" w:hAnsi="Book Antiqua" w:cs="宋体"/>
          <w:color w:val="auto"/>
          <w:sz w:val="24"/>
          <w:szCs w:val="24"/>
          <w:lang w:bidi="ar-SA"/>
        </w:rPr>
        <w:t xml:space="preserve">1 </w:t>
      </w:r>
      <w:proofErr w:type="spellStart"/>
      <w:r w:rsidRPr="00DC7F2A">
        <w:rPr>
          <w:rFonts w:ascii="Book Antiqua" w:eastAsia="宋体" w:hAnsi="Book Antiqua" w:cs="宋体"/>
          <w:b/>
          <w:bCs/>
          <w:color w:val="auto"/>
          <w:sz w:val="24"/>
          <w:szCs w:val="24"/>
          <w:lang w:bidi="ar-SA"/>
        </w:rPr>
        <w:t>Kadakol</w:t>
      </w:r>
      <w:proofErr w:type="spellEnd"/>
      <w:r w:rsidRPr="00DC7F2A">
        <w:rPr>
          <w:rFonts w:ascii="Book Antiqua" w:eastAsia="宋体" w:hAnsi="Book Antiqua" w:cs="宋体"/>
          <w:b/>
          <w:bCs/>
          <w:color w:val="auto"/>
          <w:sz w:val="24"/>
          <w:szCs w:val="24"/>
          <w:lang w:bidi="ar-SA"/>
        </w:rPr>
        <w:t xml:space="preserve"> A</w:t>
      </w:r>
      <w:r w:rsidRPr="00DC7F2A">
        <w:rPr>
          <w:rFonts w:ascii="Book Antiqua" w:eastAsia="宋体" w:hAnsi="Book Antiqua" w:cs="宋体"/>
          <w:color w:val="auto"/>
          <w:sz w:val="24"/>
          <w:szCs w:val="24"/>
          <w:lang w:bidi="ar-SA"/>
        </w:rPr>
        <w:t xml:space="preserve">, Ghosh SS, </w:t>
      </w:r>
      <w:proofErr w:type="spellStart"/>
      <w:r w:rsidRPr="00DC7F2A">
        <w:rPr>
          <w:rFonts w:ascii="Book Antiqua" w:eastAsia="宋体" w:hAnsi="Book Antiqua" w:cs="宋体"/>
          <w:color w:val="auto"/>
          <w:sz w:val="24"/>
          <w:szCs w:val="24"/>
          <w:lang w:bidi="ar-SA"/>
        </w:rPr>
        <w:t>Sappal</w:t>
      </w:r>
      <w:proofErr w:type="spellEnd"/>
      <w:r w:rsidRPr="00DC7F2A">
        <w:rPr>
          <w:rFonts w:ascii="Book Antiqua" w:eastAsia="宋体" w:hAnsi="Book Antiqua" w:cs="宋体"/>
          <w:color w:val="auto"/>
          <w:sz w:val="24"/>
          <w:szCs w:val="24"/>
          <w:lang w:bidi="ar-SA"/>
        </w:rPr>
        <w:t xml:space="preserve"> BS, Sharma G, Chowdhury JR, Chowdhury NR.</w:t>
      </w:r>
      <w:proofErr w:type="gramEnd"/>
      <w:r w:rsidRPr="00DC7F2A">
        <w:rPr>
          <w:rFonts w:ascii="Book Antiqua" w:eastAsia="宋体" w:hAnsi="Book Antiqua" w:cs="宋体"/>
          <w:color w:val="auto"/>
          <w:sz w:val="24"/>
          <w:szCs w:val="24"/>
          <w:lang w:bidi="ar-SA"/>
        </w:rPr>
        <w:t xml:space="preserve"> Genetic lesions of bilirubin </w:t>
      </w:r>
      <w:proofErr w:type="spellStart"/>
      <w:r w:rsidRPr="00DC7F2A">
        <w:rPr>
          <w:rFonts w:ascii="Book Antiqua" w:eastAsia="宋体" w:hAnsi="Book Antiqua" w:cs="宋体"/>
          <w:color w:val="auto"/>
          <w:sz w:val="24"/>
          <w:szCs w:val="24"/>
          <w:lang w:bidi="ar-SA"/>
        </w:rPr>
        <w:t>uridine-diphosphoglucuronate</w:t>
      </w:r>
      <w:proofErr w:type="spellEnd"/>
      <w:r w:rsidRPr="00DC7F2A">
        <w:rPr>
          <w:rFonts w:ascii="Book Antiqua" w:eastAsia="宋体" w:hAnsi="Book Antiqua" w:cs="宋体"/>
          <w:color w:val="auto"/>
          <w:sz w:val="24"/>
          <w:szCs w:val="24"/>
          <w:lang w:bidi="ar-SA"/>
        </w:rPr>
        <w:t xml:space="preserve"> glucuronosyltransferase (UGT1A1) causing </w:t>
      </w:r>
      <w:proofErr w:type="spellStart"/>
      <w:r w:rsidRPr="00DC7F2A">
        <w:rPr>
          <w:rFonts w:ascii="Book Antiqua" w:eastAsia="宋体" w:hAnsi="Book Antiqua" w:cs="宋体"/>
          <w:color w:val="auto"/>
          <w:sz w:val="24"/>
          <w:szCs w:val="24"/>
          <w:lang w:bidi="ar-SA"/>
        </w:rPr>
        <w:t>Crigler-Najjar</w:t>
      </w:r>
      <w:proofErr w:type="spellEnd"/>
      <w:r w:rsidRPr="00DC7F2A">
        <w:rPr>
          <w:rFonts w:ascii="Book Antiqua" w:eastAsia="宋体" w:hAnsi="Book Antiqua" w:cs="宋体"/>
          <w:color w:val="auto"/>
          <w:sz w:val="24"/>
          <w:szCs w:val="24"/>
          <w:lang w:bidi="ar-SA"/>
        </w:rPr>
        <w:t xml:space="preserve"> and Gilbert syndromes: correlation of genotype to phenotype. </w:t>
      </w:r>
      <w:r w:rsidRPr="00DC7F2A">
        <w:rPr>
          <w:rFonts w:ascii="Book Antiqua" w:eastAsia="宋体" w:hAnsi="Book Antiqua" w:cs="宋体"/>
          <w:i/>
          <w:iCs/>
          <w:color w:val="auto"/>
          <w:sz w:val="24"/>
          <w:szCs w:val="24"/>
          <w:lang w:bidi="ar-SA"/>
        </w:rPr>
        <w:t xml:space="preserve">Hum </w:t>
      </w:r>
      <w:proofErr w:type="spellStart"/>
      <w:r w:rsidRPr="00DC7F2A">
        <w:rPr>
          <w:rFonts w:ascii="Book Antiqua" w:eastAsia="宋体" w:hAnsi="Book Antiqua" w:cs="宋体"/>
          <w:i/>
          <w:iCs/>
          <w:color w:val="auto"/>
          <w:sz w:val="24"/>
          <w:szCs w:val="24"/>
          <w:lang w:bidi="ar-SA"/>
        </w:rPr>
        <w:t>Mutat</w:t>
      </w:r>
      <w:proofErr w:type="spellEnd"/>
      <w:r w:rsidRPr="00DC7F2A">
        <w:rPr>
          <w:rFonts w:ascii="Book Antiqua" w:eastAsia="宋体" w:hAnsi="Book Antiqua" w:cs="宋体"/>
          <w:color w:val="auto"/>
          <w:sz w:val="24"/>
          <w:szCs w:val="24"/>
          <w:lang w:bidi="ar-SA"/>
        </w:rPr>
        <w:t xml:space="preserve"> 2000; </w:t>
      </w:r>
      <w:r w:rsidRPr="00DC7F2A">
        <w:rPr>
          <w:rFonts w:ascii="Book Antiqua" w:eastAsia="宋体" w:hAnsi="Book Antiqua" w:cs="宋体"/>
          <w:b/>
          <w:bCs/>
          <w:color w:val="auto"/>
          <w:sz w:val="24"/>
          <w:szCs w:val="24"/>
          <w:lang w:bidi="ar-SA"/>
        </w:rPr>
        <w:t>16</w:t>
      </w:r>
      <w:r w:rsidRPr="00DC7F2A">
        <w:rPr>
          <w:rFonts w:ascii="Book Antiqua" w:eastAsia="宋体" w:hAnsi="Book Antiqua" w:cs="宋体"/>
          <w:color w:val="auto"/>
          <w:sz w:val="24"/>
          <w:szCs w:val="24"/>
          <w:lang w:bidi="ar-SA"/>
        </w:rPr>
        <w:t>: 297-306 [PMID: 11013440]</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2 </w:t>
      </w:r>
      <w:r w:rsidRPr="00DC7F2A">
        <w:rPr>
          <w:rFonts w:ascii="Book Antiqua" w:eastAsia="宋体" w:hAnsi="Book Antiqua" w:cs="宋体"/>
          <w:b/>
          <w:bCs/>
          <w:color w:val="auto"/>
          <w:sz w:val="24"/>
          <w:szCs w:val="24"/>
          <w:lang w:bidi="ar-SA"/>
        </w:rPr>
        <w:t>Raimondi F</w:t>
      </w:r>
      <w:r w:rsidRPr="00DC7F2A">
        <w:rPr>
          <w:rFonts w:ascii="Book Antiqua" w:eastAsia="宋体" w:hAnsi="Book Antiqua" w:cs="宋体"/>
          <w:color w:val="auto"/>
          <w:sz w:val="24"/>
          <w:szCs w:val="24"/>
          <w:lang w:bidi="ar-SA"/>
        </w:rPr>
        <w:t xml:space="preserve">, </w:t>
      </w:r>
      <w:proofErr w:type="spellStart"/>
      <w:r w:rsidRPr="00DC7F2A">
        <w:rPr>
          <w:rFonts w:ascii="Book Antiqua" w:eastAsia="宋体" w:hAnsi="Book Antiqua" w:cs="宋体"/>
          <w:color w:val="auto"/>
          <w:sz w:val="24"/>
          <w:szCs w:val="24"/>
          <w:lang w:bidi="ar-SA"/>
        </w:rPr>
        <w:t>Capasso</w:t>
      </w:r>
      <w:proofErr w:type="spellEnd"/>
      <w:r w:rsidRPr="00DC7F2A">
        <w:rPr>
          <w:rFonts w:ascii="Book Antiqua" w:eastAsia="宋体" w:hAnsi="Book Antiqua" w:cs="宋体"/>
          <w:color w:val="auto"/>
          <w:sz w:val="24"/>
          <w:szCs w:val="24"/>
          <w:lang w:bidi="ar-SA"/>
        </w:rPr>
        <w:t xml:space="preserve"> L, </w:t>
      </w:r>
      <w:proofErr w:type="spellStart"/>
      <w:r w:rsidRPr="00DC7F2A">
        <w:rPr>
          <w:rFonts w:ascii="Book Antiqua" w:eastAsia="宋体" w:hAnsi="Book Antiqua" w:cs="宋体"/>
          <w:color w:val="auto"/>
          <w:sz w:val="24"/>
          <w:szCs w:val="24"/>
          <w:lang w:bidi="ar-SA"/>
        </w:rPr>
        <w:t>Migliaro</w:t>
      </w:r>
      <w:proofErr w:type="spellEnd"/>
      <w:r w:rsidRPr="00DC7F2A">
        <w:rPr>
          <w:rFonts w:ascii="Book Antiqua" w:eastAsia="宋体" w:hAnsi="Book Antiqua" w:cs="宋体"/>
          <w:color w:val="auto"/>
          <w:sz w:val="24"/>
          <w:szCs w:val="24"/>
          <w:lang w:bidi="ar-SA"/>
        </w:rPr>
        <w:t xml:space="preserve"> F, Romano A, </w:t>
      </w:r>
      <w:proofErr w:type="spellStart"/>
      <w:r w:rsidRPr="00DC7F2A">
        <w:rPr>
          <w:rFonts w:ascii="Book Antiqua" w:eastAsia="宋体" w:hAnsi="Book Antiqua" w:cs="宋体"/>
          <w:color w:val="auto"/>
          <w:sz w:val="24"/>
          <w:szCs w:val="24"/>
          <w:lang w:bidi="ar-SA"/>
        </w:rPr>
        <w:t>Paludetto</w:t>
      </w:r>
      <w:proofErr w:type="spellEnd"/>
      <w:r w:rsidRPr="00DC7F2A">
        <w:rPr>
          <w:rFonts w:ascii="Book Antiqua" w:eastAsia="宋体" w:hAnsi="Book Antiqua" w:cs="宋体"/>
          <w:color w:val="auto"/>
          <w:sz w:val="24"/>
          <w:szCs w:val="24"/>
          <w:lang w:bidi="ar-SA"/>
        </w:rPr>
        <w:t xml:space="preserve"> R. Prenatal exposure to conjugated bilirubin. </w:t>
      </w:r>
      <w:r w:rsidRPr="00DC7F2A">
        <w:rPr>
          <w:rFonts w:ascii="Book Antiqua" w:eastAsia="宋体" w:hAnsi="Book Antiqua" w:cs="宋体"/>
          <w:i/>
          <w:iCs/>
          <w:color w:val="auto"/>
          <w:sz w:val="24"/>
          <w:szCs w:val="24"/>
          <w:lang w:bidi="ar-SA"/>
        </w:rPr>
        <w:t>Pediatrics</w:t>
      </w:r>
      <w:r w:rsidRPr="00DC7F2A">
        <w:rPr>
          <w:rFonts w:ascii="Book Antiqua" w:eastAsia="宋体" w:hAnsi="Book Antiqua" w:cs="宋体"/>
          <w:color w:val="auto"/>
          <w:sz w:val="24"/>
          <w:szCs w:val="24"/>
          <w:lang w:bidi="ar-SA"/>
        </w:rPr>
        <w:t xml:space="preserve"> 2006; </w:t>
      </w:r>
      <w:r w:rsidRPr="00DC7F2A">
        <w:rPr>
          <w:rFonts w:ascii="Book Antiqua" w:eastAsia="宋体" w:hAnsi="Book Antiqua" w:cs="宋体"/>
          <w:b/>
          <w:bCs/>
          <w:color w:val="auto"/>
          <w:sz w:val="24"/>
          <w:szCs w:val="24"/>
          <w:lang w:bidi="ar-SA"/>
        </w:rPr>
        <w:t>118</w:t>
      </w:r>
      <w:r w:rsidRPr="00DC7F2A">
        <w:rPr>
          <w:rFonts w:ascii="Book Antiqua" w:eastAsia="宋体" w:hAnsi="Book Antiqua" w:cs="宋体"/>
          <w:color w:val="auto"/>
          <w:sz w:val="24"/>
          <w:szCs w:val="24"/>
          <w:lang w:bidi="ar-SA"/>
        </w:rPr>
        <w:t>: 2265 [PMID: 17079608]</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3 </w:t>
      </w:r>
      <w:proofErr w:type="spellStart"/>
      <w:r w:rsidRPr="00DC7F2A">
        <w:rPr>
          <w:rFonts w:ascii="Book Antiqua" w:eastAsia="宋体" w:hAnsi="Book Antiqua" w:cs="宋体"/>
          <w:b/>
          <w:bCs/>
          <w:color w:val="auto"/>
          <w:sz w:val="24"/>
          <w:szCs w:val="24"/>
          <w:lang w:bidi="ar-SA"/>
        </w:rPr>
        <w:t>Kjaer</w:t>
      </w:r>
      <w:proofErr w:type="spellEnd"/>
      <w:r w:rsidRPr="00DC7F2A">
        <w:rPr>
          <w:rFonts w:ascii="Book Antiqua" w:eastAsia="宋体" w:hAnsi="Book Antiqua" w:cs="宋体"/>
          <w:b/>
          <w:bCs/>
          <w:color w:val="auto"/>
          <w:sz w:val="24"/>
          <w:szCs w:val="24"/>
          <w:lang w:bidi="ar-SA"/>
        </w:rPr>
        <w:t xml:space="preserve"> D</w:t>
      </w:r>
      <w:r w:rsidRPr="00DC7F2A">
        <w:rPr>
          <w:rFonts w:ascii="Book Antiqua" w:eastAsia="宋体" w:hAnsi="Book Antiqua" w:cs="宋体"/>
          <w:color w:val="auto"/>
          <w:sz w:val="24"/>
          <w:szCs w:val="24"/>
          <w:lang w:bidi="ar-SA"/>
        </w:rPr>
        <w:t>, Horvath-</w:t>
      </w:r>
      <w:proofErr w:type="spellStart"/>
      <w:r w:rsidRPr="00DC7F2A">
        <w:rPr>
          <w:rFonts w:ascii="Book Antiqua" w:eastAsia="宋体" w:hAnsi="Book Antiqua" w:cs="宋体"/>
          <w:color w:val="auto"/>
          <w:sz w:val="24"/>
          <w:szCs w:val="24"/>
          <w:lang w:bidi="ar-SA"/>
        </w:rPr>
        <w:t>Puhó</w:t>
      </w:r>
      <w:proofErr w:type="spellEnd"/>
      <w:r w:rsidRPr="00DC7F2A">
        <w:rPr>
          <w:rFonts w:ascii="Book Antiqua" w:eastAsia="宋体" w:hAnsi="Book Antiqua" w:cs="宋体"/>
          <w:color w:val="auto"/>
          <w:sz w:val="24"/>
          <w:szCs w:val="24"/>
          <w:lang w:bidi="ar-SA"/>
        </w:rPr>
        <w:t xml:space="preserve"> E, Christensen J, </w:t>
      </w:r>
      <w:proofErr w:type="spellStart"/>
      <w:r w:rsidRPr="00DC7F2A">
        <w:rPr>
          <w:rFonts w:ascii="Book Antiqua" w:eastAsia="宋体" w:hAnsi="Book Antiqua" w:cs="宋体"/>
          <w:color w:val="auto"/>
          <w:sz w:val="24"/>
          <w:szCs w:val="24"/>
          <w:lang w:bidi="ar-SA"/>
        </w:rPr>
        <w:t>Vestergaard</w:t>
      </w:r>
      <w:proofErr w:type="spellEnd"/>
      <w:r w:rsidRPr="00DC7F2A">
        <w:rPr>
          <w:rFonts w:ascii="Book Antiqua" w:eastAsia="宋体" w:hAnsi="Book Antiqua" w:cs="宋体"/>
          <w:color w:val="auto"/>
          <w:sz w:val="24"/>
          <w:szCs w:val="24"/>
          <w:lang w:bidi="ar-SA"/>
        </w:rPr>
        <w:t xml:space="preserve"> M, </w:t>
      </w:r>
      <w:proofErr w:type="spellStart"/>
      <w:r w:rsidRPr="00DC7F2A">
        <w:rPr>
          <w:rFonts w:ascii="Book Antiqua" w:eastAsia="宋体" w:hAnsi="Book Antiqua" w:cs="宋体"/>
          <w:color w:val="auto"/>
          <w:sz w:val="24"/>
          <w:szCs w:val="24"/>
          <w:lang w:bidi="ar-SA"/>
        </w:rPr>
        <w:t>Czeizel</w:t>
      </w:r>
      <w:proofErr w:type="spellEnd"/>
      <w:r w:rsidRPr="00DC7F2A">
        <w:rPr>
          <w:rFonts w:ascii="Book Antiqua" w:eastAsia="宋体" w:hAnsi="Book Antiqua" w:cs="宋体"/>
          <w:color w:val="auto"/>
          <w:sz w:val="24"/>
          <w:szCs w:val="24"/>
          <w:lang w:bidi="ar-SA"/>
        </w:rPr>
        <w:t xml:space="preserve"> AE, </w:t>
      </w:r>
      <w:proofErr w:type="spellStart"/>
      <w:r w:rsidRPr="00DC7F2A">
        <w:rPr>
          <w:rFonts w:ascii="Book Antiqua" w:eastAsia="宋体" w:hAnsi="Book Antiqua" w:cs="宋体"/>
          <w:color w:val="auto"/>
          <w:sz w:val="24"/>
          <w:szCs w:val="24"/>
          <w:lang w:bidi="ar-SA"/>
        </w:rPr>
        <w:t>Sørensen</w:t>
      </w:r>
      <w:proofErr w:type="spellEnd"/>
      <w:r w:rsidRPr="00DC7F2A">
        <w:rPr>
          <w:rFonts w:ascii="Book Antiqua" w:eastAsia="宋体" w:hAnsi="Book Antiqua" w:cs="宋体"/>
          <w:color w:val="auto"/>
          <w:sz w:val="24"/>
          <w:szCs w:val="24"/>
          <w:lang w:bidi="ar-SA"/>
        </w:rPr>
        <w:t xml:space="preserve"> HT, Olsen J. Use of phenytoin, phenobarbital, or diazepam during pregnancy and risk of congenital abnormalities: a case-time-control study. </w:t>
      </w:r>
      <w:proofErr w:type="spellStart"/>
      <w:r w:rsidRPr="00DC7F2A">
        <w:rPr>
          <w:rFonts w:ascii="Book Antiqua" w:eastAsia="宋体" w:hAnsi="Book Antiqua" w:cs="宋体"/>
          <w:i/>
          <w:iCs/>
          <w:color w:val="auto"/>
          <w:sz w:val="24"/>
          <w:szCs w:val="24"/>
          <w:lang w:bidi="ar-SA"/>
        </w:rPr>
        <w:t>Pharmacoepidemiol</w:t>
      </w:r>
      <w:proofErr w:type="spellEnd"/>
      <w:r w:rsidRPr="00DC7F2A">
        <w:rPr>
          <w:rFonts w:ascii="Book Antiqua" w:eastAsia="宋体" w:hAnsi="Book Antiqua" w:cs="宋体"/>
          <w:i/>
          <w:iCs/>
          <w:color w:val="auto"/>
          <w:sz w:val="24"/>
          <w:szCs w:val="24"/>
          <w:lang w:bidi="ar-SA"/>
        </w:rPr>
        <w:t xml:space="preserve"> Drug </w:t>
      </w:r>
      <w:proofErr w:type="spellStart"/>
      <w:r w:rsidRPr="00DC7F2A">
        <w:rPr>
          <w:rFonts w:ascii="Book Antiqua" w:eastAsia="宋体" w:hAnsi="Book Antiqua" w:cs="宋体"/>
          <w:i/>
          <w:iCs/>
          <w:color w:val="auto"/>
          <w:sz w:val="24"/>
          <w:szCs w:val="24"/>
          <w:lang w:bidi="ar-SA"/>
        </w:rPr>
        <w:t>Saf</w:t>
      </w:r>
      <w:proofErr w:type="spellEnd"/>
      <w:r w:rsidRPr="00DC7F2A">
        <w:rPr>
          <w:rFonts w:ascii="Book Antiqua" w:eastAsia="宋体" w:hAnsi="Book Antiqua" w:cs="宋体"/>
          <w:color w:val="auto"/>
          <w:sz w:val="24"/>
          <w:szCs w:val="24"/>
          <w:lang w:bidi="ar-SA"/>
        </w:rPr>
        <w:t xml:space="preserve"> 2007; </w:t>
      </w:r>
      <w:r w:rsidRPr="00DC7F2A">
        <w:rPr>
          <w:rFonts w:ascii="Book Antiqua" w:eastAsia="宋体" w:hAnsi="Book Antiqua" w:cs="宋体"/>
          <w:b/>
          <w:bCs/>
          <w:color w:val="auto"/>
          <w:sz w:val="24"/>
          <w:szCs w:val="24"/>
          <w:lang w:bidi="ar-SA"/>
        </w:rPr>
        <w:t>16</w:t>
      </w:r>
      <w:r w:rsidRPr="00DC7F2A">
        <w:rPr>
          <w:rFonts w:ascii="Book Antiqua" w:eastAsia="宋体" w:hAnsi="Book Antiqua" w:cs="宋体"/>
          <w:color w:val="auto"/>
          <w:sz w:val="24"/>
          <w:szCs w:val="24"/>
          <w:lang w:bidi="ar-SA"/>
        </w:rPr>
        <w:t>: 181-188 [PMID: 16941718]</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4 </w:t>
      </w:r>
      <w:proofErr w:type="spellStart"/>
      <w:r w:rsidRPr="00DC7F2A">
        <w:rPr>
          <w:rFonts w:ascii="Book Antiqua" w:eastAsia="宋体" w:hAnsi="Book Antiqua" w:cs="宋体"/>
          <w:b/>
          <w:bCs/>
          <w:color w:val="auto"/>
          <w:sz w:val="24"/>
          <w:szCs w:val="24"/>
          <w:lang w:bidi="ar-SA"/>
        </w:rPr>
        <w:t>Passuello</w:t>
      </w:r>
      <w:proofErr w:type="spellEnd"/>
      <w:r w:rsidRPr="00DC7F2A">
        <w:rPr>
          <w:rFonts w:ascii="Book Antiqua" w:eastAsia="宋体" w:hAnsi="Book Antiqua" w:cs="宋体"/>
          <w:b/>
          <w:bCs/>
          <w:color w:val="auto"/>
          <w:sz w:val="24"/>
          <w:szCs w:val="24"/>
          <w:lang w:bidi="ar-SA"/>
        </w:rPr>
        <w:t xml:space="preserve"> V</w:t>
      </w:r>
      <w:r w:rsidRPr="00DC7F2A">
        <w:rPr>
          <w:rFonts w:ascii="Book Antiqua" w:eastAsia="宋体" w:hAnsi="Book Antiqua" w:cs="宋体"/>
          <w:color w:val="auto"/>
          <w:sz w:val="24"/>
          <w:szCs w:val="24"/>
          <w:lang w:bidi="ar-SA"/>
        </w:rPr>
        <w:t xml:space="preserve">, </w:t>
      </w:r>
      <w:proofErr w:type="spellStart"/>
      <w:r w:rsidRPr="00DC7F2A">
        <w:rPr>
          <w:rFonts w:ascii="Book Antiqua" w:eastAsia="宋体" w:hAnsi="Book Antiqua" w:cs="宋体"/>
          <w:color w:val="auto"/>
          <w:sz w:val="24"/>
          <w:szCs w:val="24"/>
          <w:lang w:bidi="ar-SA"/>
        </w:rPr>
        <w:t>Puhl</w:t>
      </w:r>
      <w:proofErr w:type="spellEnd"/>
      <w:r w:rsidRPr="00DC7F2A">
        <w:rPr>
          <w:rFonts w:ascii="Book Antiqua" w:eastAsia="宋体" w:hAnsi="Book Antiqua" w:cs="宋体"/>
          <w:color w:val="auto"/>
          <w:sz w:val="24"/>
          <w:szCs w:val="24"/>
          <w:lang w:bidi="ar-SA"/>
        </w:rPr>
        <w:t xml:space="preserve"> AG, Wirth S, Steiner E, </w:t>
      </w:r>
      <w:proofErr w:type="spellStart"/>
      <w:r w:rsidRPr="00DC7F2A">
        <w:rPr>
          <w:rFonts w:ascii="Book Antiqua" w:eastAsia="宋体" w:hAnsi="Book Antiqua" w:cs="宋体"/>
          <w:color w:val="auto"/>
          <w:sz w:val="24"/>
          <w:szCs w:val="24"/>
          <w:lang w:bidi="ar-SA"/>
        </w:rPr>
        <w:t>Skala</w:t>
      </w:r>
      <w:proofErr w:type="spellEnd"/>
      <w:r w:rsidRPr="00DC7F2A">
        <w:rPr>
          <w:rFonts w:ascii="Book Antiqua" w:eastAsia="宋体" w:hAnsi="Book Antiqua" w:cs="宋体"/>
          <w:color w:val="auto"/>
          <w:sz w:val="24"/>
          <w:szCs w:val="24"/>
          <w:lang w:bidi="ar-SA"/>
        </w:rPr>
        <w:t xml:space="preserve"> C, </w:t>
      </w:r>
      <w:proofErr w:type="spellStart"/>
      <w:r w:rsidRPr="00DC7F2A">
        <w:rPr>
          <w:rFonts w:ascii="Book Antiqua" w:eastAsia="宋体" w:hAnsi="Book Antiqua" w:cs="宋体"/>
          <w:color w:val="auto"/>
          <w:sz w:val="24"/>
          <w:szCs w:val="24"/>
          <w:lang w:bidi="ar-SA"/>
        </w:rPr>
        <w:t>Koelbl</w:t>
      </w:r>
      <w:proofErr w:type="spellEnd"/>
      <w:r w:rsidRPr="00DC7F2A">
        <w:rPr>
          <w:rFonts w:ascii="Book Antiqua" w:eastAsia="宋体" w:hAnsi="Book Antiqua" w:cs="宋体"/>
          <w:color w:val="auto"/>
          <w:sz w:val="24"/>
          <w:szCs w:val="24"/>
          <w:lang w:bidi="ar-SA"/>
        </w:rPr>
        <w:t xml:space="preserve"> H, </w:t>
      </w:r>
      <w:proofErr w:type="spellStart"/>
      <w:r w:rsidRPr="00DC7F2A">
        <w:rPr>
          <w:rFonts w:ascii="Book Antiqua" w:eastAsia="宋体" w:hAnsi="Book Antiqua" w:cs="宋体"/>
          <w:color w:val="auto"/>
          <w:sz w:val="24"/>
          <w:szCs w:val="24"/>
          <w:lang w:bidi="ar-SA"/>
        </w:rPr>
        <w:t>Kohlschmidt</w:t>
      </w:r>
      <w:proofErr w:type="spellEnd"/>
      <w:r w:rsidRPr="00DC7F2A">
        <w:rPr>
          <w:rFonts w:ascii="Book Antiqua" w:eastAsia="宋体" w:hAnsi="Book Antiqua" w:cs="宋体"/>
          <w:color w:val="auto"/>
          <w:sz w:val="24"/>
          <w:szCs w:val="24"/>
          <w:lang w:bidi="ar-SA"/>
        </w:rPr>
        <w:t xml:space="preserve"> N. Pregnancy outcome in maternal </w:t>
      </w:r>
      <w:proofErr w:type="spellStart"/>
      <w:r w:rsidRPr="00DC7F2A">
        <w:rPr>
          <w:rFonts w:ascii="Book Antiqua" w:eastAsia="宋体" w:hAnsi="Book Antiqua" w:cs="宋体"/>
          <w:color w:val="auto"/>
          <w:sz w:val="24"/>
          <w:szCs w:val="24"/>
          <w:lang w:bidi="ar-SA"/>
        </w:rPr>
        <w:t>Crigler-Najjar</w:t>
      </w:r>
      <w:proofErr w:type="spellEnd"/>
      <w:r w:rsidRPr="00DC7F2A">
        <w:rPr>
          <w:rFonts w:ascii="Book Antiqua" w:eastAsia="宋体" w:hAnsi="Book Antiqua" w:cs="宋体"/>
          <w:color w:val="auto"/>
          <w:sz w:val="24"/>
          <w:szCs w:val="24"/>
          <w:lang w:bidi="ar-SA"/>
        </w:rPr>
        <w:t xml:space="preserve"> syndrome type II: a case report and systematic review of the literature. </w:t>
      </w:r>
      <w:r w:rsidRPr="00DC7F2A">
        <w:rPr>
          <w:rFonts w:ascii="Book Antiqua" w:eastAsia="宋体" w:hAnsi="Book Antiqua" w:cs="宋体"/>
          <w:i/>
          <w:iCs/>
          <w:color w:val="auto"/>
          <w:sz w:val="24"/>
          <w:szCs w:val="24"/>
          <w:lang w:bidi="ar-SA"/>
        </w:rPr>
        <w:t xml:space="preserve">Fetal </w:t>
      </w:r>
      <w:proofErr w:type="spellStart"/>
      <w:r w:rsidRPr="00DC7F2A">
        <w:rPr>
          <w:rFonts w:ascii="Book Antiqua" w:eastAsia="宋体" w:hAnsi="Book Antiqua" w:cs="宋体"/>
          <w:i/>
          <w:iCs/>
          <w:color w:val="auto"/>
          <w:sz w:val="24"/>
          <w:szCs w:val="24"/>
          <w:lang w:bidi="ar-SA"/>
        </w:rPr>
        <w:t>Diagn</w:t>
      </w:r>
      <w:proofErr w:type="spellEnd"/>
      <w:r w:rsidRPr="00DC7F2A">
        <w:rPr>
          <w:rFonts w:ascii="Book Antiqua" w:eastAsia="宋体" w:hAnsi="Book Antiqua" w:cs="宋体"/>
          <w:i/>
          <w:iCs/>
          <w:color w:val="auto"/>
          <w:sz w:val="24"/>
          <w:szCs w:val="24"/>
          <w:lang w:bidi="ar-SA"/>
        </w:rPr>
        <w:t xml:space="preserve"> </w:t>
      </w:r>
      <w:proofErr w:type="spellStart"/>
      <w:r w:rsidRPr="00DC7F2A">
        <w:rPr>
          <w:rFonts w:ascii="Book Antiqua" w:eastAsia="宋体" w:hAnsi="Book Antiqua" w:cs="宋体"/>
          <w:i/>
          <w:iCs/>
          <w:color w:val="auto"/>
          <w:sz w:val="24"/>
          <w:szCs w:val="24"/>
          <w:lang w:bidi="ar-SA"/>
        </w:rPr>
        <w:t>Ther</w:t>
      </w:r>
      <w:proofErr w:type="spellEnd"/>
      <w:r w:rsidRPr="00DC7F2A">
        <w:rPr>
          <w:rFonts w:ascii="Book Antiqua" w:eastAsia="宋体" w:hAnsi="Book Antiqua" w:cs="宋体"/>
          <w:color w:val="auto"/>
          <w:sz w:val="24"/>
          <w:szCs w:val="24"/>
          <w:lang w:bidi="ar-SA"/>
        </w:rPr>
        <w:t xml:space="preserve"> 2009; </w:t>
      </w:r>
      <w:r w:rsidRPr="00DC7F2A">
        <w:rPr>
          <w:rFonts w:ascii="Book Antiqua" w:eastAsia="宋体" w:hAnsi="Book Antiqua" w:cs="宋体"/>
          <w:b/>
          <w:bCs/>
          <w:color w:val="auto"/>
          <w:sz w:val="24"/>
          <w:szCs w:val="24"/>
          <w:lang w:bidi="ar-SA"/>
        </w:rPr>
        <w:t>26</w:t>
      </w:r>
      <w:r w:rsidRPr="00DC7F2A">
        <w:rPr>
          <w:rFonts w:ascii="Book Antiqua" w:eastAsia="宋体" w:hAnsi="Book Antiqua" w:cs="宋体"/>
          <w:color w:val="auto"/>
          <w:sz w:val="24"/>
          <w:szCs w:val="24"/>
          <w:lang w:bidi="ar-SA"/>
        </w:rPr>
        <w:t xml:space="preserve">: 121-126 [PMID: </w:t>
      </w:r>
      <w:r w:rsidR="006D1155">
        <w:rPr>
          <w:rFonts w:ascii="Book Antiqua" w:eastAsia="宋体" w:hAnsi="Book Antiqua" w:cs="宋体"/>
          <w:color w:val="auto"/>
          <w:sz w:val="24"/>
          <w:szCs w:val="24"/>
          <w:lang w:bidi="ar-SA"/>
        </w:rPr>
        <w:t>19752526 DOI: 10.1159/000238122</w:t>
      </w:r>
      <w:r w:rsidRPr="00DC7F2A">
        <w:rPr>
          <w:rFonts w:ascii="Book Antiqua" w:eastAsia="宋体" w:hAnsi="Book Antiqua" w:cs="宋体"/>
          <w:color w:val="auto"/>
          <w:sz w:val="24"/>
          <w:szCs w:val="24"/>
          <w:lang w:bidi="ar-SA"/>
        </w:rPr>
        <w:t>]</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5 </w:t>
      </w:r>
      <w:r w:rsidRPr="00DC7F2A">
        <w:rPr>
          <w:rFonts w:ascii="Book Antiqua" w:eastAsia="宋体" w:hAnsi="Book Antiqua" w:cs="宋体"/>
          <w:b/>
          <w:bCs/>
          <w:color w:val="auto"/>
          <w:sz w:val="24"/>
          <w:szCs w:val="24"/>
          <w:lang w:bidi="ar-SA"/>
        </w:rPr>
        <w:t>Smith JF</w:t>
      </w:r>
      <w:r w:rsidRPr="00DC7F2A">
        <w:rPr>
          <w:rFonts w:ascii="Book Antiqua" w:eastAsia="宋体" w:hAnsi="Book Antiqua" w:cs="宋体"/>
          <w:color w:val="auto"/>
          <w:sz w:val="24"/>
          <w:szCs w:val="24"/>
          <w:lang w:bidi="ar-SA"/>
        </w:rPr>
        <w:t xml:space="preserve">, Baker JM. </w:t>
      </w:r>
      <w:proofErr w:type="spellStart"/>
      <w:proofErr w:type="gramStart"/>
      <w:r w:rsidRPr="00DC7F2A">
        <w:rPr>
          <w:rFonts w:ascii="Book Antiqua" w:eastAsia="宋体" w:hAnsi="Book Antiqua" w:cs="宋体"/>
          <w:color w:val="auto"/>
          <w:sz w:val="24"/>
          <w:szCs w:val="24"/>
          <w:lang w:bidi="ar-SA"/>
        </w:rPr>
        <w:t>Crigler-Najjar</w:t>
      </w:r>
      <w:proofErr w:type="spellEnd"/>
      <w:r w:rsidRPr="00DC7F2A">
        <w:rPr>
          <w:rFonts w:ascii="Book Antiqua" w:eastAsia="宋体" w:hAnsi="Book Antiqua" w:cs="宋体"/>
          <w:color w:val="auto"/>
          <w:sz w:val="24"/>
          <w:szCs w:val="24"/>
          <w:lang w:bidi="ar-SA"/>
        </w:rPr>
        <w:t xml:space="preserve"> disease in pregnancy.</w:t>
      </w:r>
      <w:proofErr w:type="gramEnd"/>
      <w:r w:rsidRPr="00DC7F2A">
        <w:rPr>
          <w:rFonts w:ascii="Book Antiqua" w:eastAsia="宋体" w:hAnsi="Book Antiqua" w:cs="宋体"/>
          <w:color w:val="auto"/>
          <w:sz w:val="24"/>
          <w:szCs w:val="24"/>
          <w:lang w:bidi="ar-SA"/>
        </w:rPr>
        <w:t xml:space="preserve"> </w:t>
      </w:r>
      <w:proofErr w:type="spellStart"/>
      <w:r w:rsidRPr="00DC7F2A">
        <w:rPr>
          <w:rFonts w:ascii="Book Antiqua" w:eastAsia="宋体" w:hAnsi="Book Antiqua" w:cs="宋体"/>
          <w:i/>
          <w:iCs/>
          <w:color w:val="auto"/>
          <w:sz w:val="24"/>
          <w:szCs w:val="24"/>
          <w:lang w:bidi="ar-SA"/>
        </w:rPr>
        <w:t>Obstet</w:t>
      </w:r>
      <w:proofErr w:type="spellEnd"/>
      <w:r w:rsidRPr="00DC7F2A">
        <w:rPr>
          <w:rFonts w:ascii="Book Antiqua" w:eastAsia="宋体" w:hAnsi="Book Antiqua" w:cs="宋体"/>
          <w:i/>
          <w:iCs/>
          <w:color w:val="auto"/>
          <w:sz w:val="24"/>
          <w:szCs w:val="24"/>
          <w:lang w:bidi="ar-SA"/>
        </w:rPr>
        <w:t xml:space="preserve"> </w:t>
      </w:r>
      <w:proofErr w:type="spellStart"/>
      <w:r w:rsidRPr="00DC7F2A">
        <w:rPr>
          <w:rFonts w:ascii="Book Antiqua" w:eastAsia="宋体" w:hAnsi="Book Antiqua" w:cs="宋体"/>
          <w:i/>
          <w:iCs/>
          <w:color w:val="auto"/>
          <w:sz w:val="24"/>
          <w:szCs w:val="24"/>
          <w:lang w:bidi="ar-SA"/>
        </w:rPr>
        <w:t>Gynecol</w:t>
      </w:r>
      <w:proofErr w:type="spellEnd"/>
      <w:r w:rsidRPr="00DC7F2A">
        <w:rPr>
          <w:rFonts w:ascii="Book Antiqua" w:eastAsia="宋体" w:hAnsi="Book Antiqua" w:cs="宋体"/>
          <w:color w:val="auto"/>
          <w:sz w:val="24"/>
          <w:szCs w:val="24"/>
          <w:lang w:bidi="ar-SA"/>
        </w:rPr>
        <w:t xml:space="preserve"> 1994; </w:t>
      </w:r>
      <w:r w:rsidRPr="00DC7F2A">
        <w:rPr>
          <w:rFonts w:ascii="Book Antiqua" w:eastAsia="宋体" w:hAnsi="Book Antiqua" w:cs="宋体"/>
          <w:b/>
          <w:bCs/>
          <w:color w:val="auto"/>
          <w:sz w:val="24"/>
          <w:szCs w:val="24"/>
          <w:lang w:bidi="ar-SA"/>
        </w:rPr>
        <w:t>84</w:t>
      </w:r>
      <w:r w:rsidRPr="00DC7F2A">
        <w:rPr>
          <w:rFonts w:ascii="Book Antiqua" w:eastAsia="宋体" w:hAnsi="Book Antiqua" w:cs="宋体"/>
          <w:color w:val="auto"/>
          <w:sz w:val="24"/>
          <w:szCs w:val="24"/>
          <w:lang w:bidi="ar-SA"/>
        </w:rPr>
        <w:t>: 670-672 [PMID: 9205443]</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6 </w:t>
      </w:r>
      <w:r w:rsidRPr="00DC7F2A">
        <w:rPr>
          <w:rFonts w:ascii="Book Antiqua" w:eastAsia="宋体" w:hAnsi="Book Antiqua" w:cs="宋体"/>
          <w:b/>
          <w:bCs/>
          <w:color w:val="auto"/>
          <w:sz w:val="24"/>
          <w:szCs w:val="24"/>
          <w:lang w:bidi="ar-SA"/>
        </w:rPr>
        <w:t>Serrano MA</w:t>
      </w:r>
      <w:r w:rsidRPr="00DC7F2A">
        <w:rPr>
          <w:rFonts w:ascii="Book Antiqua" w:eastAsia="宋体" w:hAnsi="Book Antiqua" w:cs="宋体"/>
          <w:color w:val="auto"/>
          <w:sz w:val="24"/>
          <w:szCs w:val="24"/>
          <w:lang w:bidi="ar-SA"/>
        </w:rPr>
        <w:t xml:space="preserve">, </w:t>
      </w:r>
      <w:proofErr w:type="spellStart"/>
      <w:r w:rsidRPr="00DC7F2A">
        <w:rPr>
          <w:rFonts w:ascii="Book Antiqua" w:eastAsia="宋体" w:hAnsi="Book Antiqua" w:cs="宋体"/>
          <w:color w:val="auto"/>
          <w:sz w:val="24"/>
          <w:szCs w:val="24"/>
          <w:lang w:bidi="ar-SA"/>
        </w:rPr>
        <w:t>Bayón</w:t>
      </w:r>
      <w:proofErr w:type="spellEnd"/>
      <w:r w:rsidRPr="00DC7F2A">
        <w:rPr>
          <w:rFonts w:ascii="Book Antiqua" w:eastAsia="宋体" w:hAnsi="Book Antiqua" w:cs="宋体"/>
          <w:color w:val="auto"/>
          <w:sz w:val="24"/>
          <w:szCs w:val="24"/>
          <w:lang w:bidi="ar-SA"/>
        </w:rPr>
        <w:t xml:space="preserve"> JE, </w:t>
      </w:r>
      <w:proofErr w:type="spellStart"/>
      <w:r w:rsidRPr="00DC7F2A">
        <w:rPr>
          <w:rFonts w:ascii="Book Antiqua" w:eastAsia="宋体" w:hAnsi="Book Antiqua" w:cs="宋体"/>
          <w:color w:val="auto"/>
          <w:sz w:val="24"/>
          <w:szCs w:val="24"/>
          <w:lang w:bidi="ar-SA"/>
        </w:rPr>
        <w:t>Pascolo</w:t>
      </w:r>
      <w:proofErr w:type="spellEnd"/>
      <w:r w:rsidRPr="00DC7F2A">
        <w:rPr>
          <w:rFonts w:ascii="Book Antiqua" w:eastAsia="宋体" w:hAnsi="Book Antiqua" w:cs="宋体"/>
          <w:color w:val="auto"/>
          <w:sz w:val="24"/>
          <w:szCs w:val="24"/>
          <w:lang w:bidi="ar-SA"/>
        </w:rPr>
        <w:t xml:space="preserve"> L, </w:t>
      </w:r>
      <w:proofErr w:type="spellStart"/>
      <w:r w:rsidRPr="00DC7F2A">
        <w:rPr>
          <w:rFonts w:ascii="Book Antiqua" w:eastAsia="宋体" w:hAnsi="Book Antiqua" w:cs="宋体"/>
          <w:color w:val="auto"/>
          <w:sz w:val="24"/>
          <w:szCs w:val="24"/>
          <w:lang w:bidi="ar-SA"/>
        </w:rPr>
        <w:t>Tiribelli</w:t>
      </w:r>
      <w:proofErr w:type="spellEnd"/>
      <w:r w:rsidRPr="00DC7F2A">
        <w:rPr>
          <w:rFonts w:ascii="Book Antiqua" w:eastAsia="宋体" w:hAnsi="Book Antiqua" w:cs="宋体"/>
          <w:color w:val="auto"/>
          <w:sz w:val="24"/>
          <w:szCs w:val="24"/>
          <w:lang w:bidi="ar-SA"/>
        </w:rPr>
        <w:t xml:space="preserve"> C, </w:t>
      </w:r>
      <w:proofErr w:type="spellStart"/>
      <w:r w:rsidRPr="00DC7F2A">
        <w:rPr>
          <w:rFonts w:ascii="Book Antiqua" w:eastAsia="宋体" w:hAnsi="Book Antiqua" w:cs="宋体"/>
          <w:color w:val="auto"/>
          <w:sz w:val="24"/>
          <w:szCs w:val="24"/>
          <w:lang w:bidi="ar-SA"/>
        </w:rPr>
        <w:t>Ostrow</w:t>
      </w:r>
      <w:proofErr w:type="spellEnd"/>
      <w:r w:rsidRPr="00DC7F2A">
        <w:rPr>
          <w:rFonts w:ascii="Book Antiqua" w:eastAsia="宋体" w:hAnsi="Book Antiqua" w:cs="宋体"/>
          <w:color w:val="auto"/>
          <w:sz w:val="24"/>
          <w:szCs w:val="24"/>
          <w:lang w:bidi="ar-SA"/>
        </w:rPr>
        <w:t xml:space="preserve"> JD, Gonzalez-</w:t>
      </w:r>
      <w:proofErr w:type="spellStart"/>
      <w:r w:rsidRPr="00DC7F2A">
        <w:rPr>
          <w:rFonts w:ascii="Book Antiqua" w:eastAsia="宋体" w:hAnsi="Book Antiqua" w:cs="宋体"/>
          <w:color w:val="auto"/>
          <w:sz w:val="24"/>
          <w:szCs w:val="24"/>
          <w:lang w:bidi="ar-SA"/>
        </w:rPr>
        <w:t>Gallego</w:t>
      </w:r>
      <w:proofErr w:type="spellEnd"/>
      <w:r w:rsidRPr="00DC7F2A">
        <w:rPr>
          <w:rFonts w:ascii="Book Antiqua" w:eastAsia="宋体" w:hAnsi="Book Antiqua" w:cs="宋体"/>
          <w:color w:val="auto"/>
          <w:sz w:val="24"/>
          <w:szCs w:val="24"/>
          <w:lang w:bidi="ar-SA"/>
        </w:rPr>
        <w:t xml:space="preserve"> J, Marin JJ. </w:t>
      </w:r>
      <w:proofErr w:type="gramStart"/>
      <w:r w:rsidRPr="00DC7F2A">
        <w:rPr>
          <w:rFonts w:ascii="Book Antiqua" w:eastAsia="宋体" w:hAnsi="Book Antiqua" w:cs="宋体"/>
          <w:color w:val="auto"/>
          <w:sz w:val="24"/>
          <w:szCs w:val="24"/>
          <w:lang w:bidi="ar-SA"/>
        </w:rPr>
        <w:t>Evidence for carrier-mediated transport of unconjugated bilirubin across plasma membrane vesicles from human placental trophoblast.</w:t>
      </w:r>
      <w:proofErr w:type="gramEnd"/>
      <w:r w:rsidRPr="00DC7F2A">
        <w:rPr>
          <w:rFonts w:ascii="Book Antiqua" w:eastAsia="宋体" w:hAnsi="Book Antiqua" w:cs="宋体"/>
          <w:color w:val="auto"/>
          <w:sz w:val="24"/>
          <w:szCs w:val="24"/>
          <w:lang w:bidi="ar-SA"/>
        </w:rPr>
        <w:t xml:space="preserve"> </w:t>
      </w:r>
      <w:r w:rsidRPr="00DC7F2A">
        <w:rPr>
          <w:rFonts w:ascii="Book Antiqua" w:eastAsia="宋体" w:hAnsi="Book Antiqua" w:cs="宋体"/>
          <w:i/>
          <w:iCs/>
          <w:color w:val="auto"/>
          <w:sz w:val="24"/>
          <w:szCs w:val="24"/>
          <w:lang w:bidi="ar-SA"/>
        </w:rPr>
        <w:t>Placenta</w:t>
      </w:r>
      <w:r w:rsidRPr="00DC7F2A">
        <w:rPr>
          <w:rFonts w:ascii="Book Antiqua" w:eastAsia="宋体" w:hAnsi="Book Antiqua" w:cs="宋体"/>
          <w:color w:val="auto"/>
          <w:sz w:val="24"/>
          <w:szCs w:val="24"/>
          <w:lang w:bidi="ar-SA"/>
        </w:rPr>
        <w:t xml:space="preserve"> 2002; </w:t>
      </w:r>
      <w:r w:rsidRPr="00DC7F2A">
        <w:rPr>
          <w:rFonts w:ascii="Book Antiqua" w:eastAsia="宋体" w:hAnsi="Book Antiqua" w:cs="宋体"/>
          <w:b/>
          <w:bCs/>
          <w:color w:val="auto"/>
          <w:sz w:val="24"/>
          <w:szCs w:val="24"/>
          <w:lang w:bidi="ar-SA"/>
        </w:rPr>
        <w:t>23</w:t>
      </w:r>
      <w:r w:rsidRPr="00DC7F2A">
        <w:rPr>
          <w:rFonts w:ascii="Book Antiqua" w:eastAsia="宋体" w:hAnsi="Book Antiqua" w:cs="宋体"/>
          <w:color w:val="auto"/>
          <w:sz w:val="24"/>
          <w:szCs w:val="24"/>
          <w:lang w:bidi="ar-SA"/>
        </w:rPr>
        <w:t>: 527-535 [PMID: 12175967]</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7 </w:t>
      </w:r>
      <w:r w:rsidRPr="00DC7F2A">
        <w:rPr>
          <w:rFonts w:ascii="Book Antiqua" w:eastAsia="宋体" w:hAnsi="Book Antiqua" w:cs="宋体"/>
          <w:b/>
          <w:bCs/>
          <w:color w:val="auto"/>
          <w:sz w:val="24"/>
          <w:szCs w:val="24"/>
          <w:lang w:bidi="ar-SA"/>
        </w:rPr>
        <w:t>Holstein A</w:t>
      </w:r>
      <w:r w:rsidRPr="00DC7F2A">
        <w:rPr>
          <w:rFonts w:ascii="Book Antiqua" w:eastAsia="宋体" w:hAnsi="Book Antiqua" w:cs="宋体"/>
          <w:color w:val="auto"/>
          <w:sz w:val="24"/>
          <w:szCs w:val="24"/>
          <w:lang w:bidi="ar-SA"/>
        </w:rPr>
        <w:t xml:space="preserve">, </w:t>
      </w:r>
      <w:proofErr w:type="spellStart"/>
      <w:r w:rsidRPr="00DC7F2A">
        <w:rPr>
          <w:rFonts w:ascii="Book Antiqua" w:eastAsia="宋体" w:hAnsi="Book Antiqua" w:cs="宋体"/>
          <w:color w:val="auto"/>
          <w:sz w:val="24"/>
          <w:szCs w:val="24"/>
          <w:lang w:bidi="ar-SA"/>
        </w:rPr>
        <w:t>Plaschke</w:t>
      </w:r>
      <w:proofErr w:type="spellEnd"/>
      <w:r w:rsidRPr="00DC7F2A">
        <w:rPr>
          <w:rFonts w:ascii="Book Antiqua" w:eastAsia="宋体" w:hAnsi="Book Antiqua" w:cs="宋体"/>
          <w:color w:val="auto"/>
          <w:sz w:val="24"/>
          <w:szCs w:val="24"/>
          <w:lang w:bidi="ar-SA"/>
        </w:rPr>
        <w:t xml:space="preserve"> A, Lohse P, Egberts EH. Successful photo-and phenobarbital therapy during pregnancy in a woman with </w:t>
      </w:r>
      <w:proofErr w:type="spellStart"/>
      <w:r w:rsidRPr="00DC7F2A">
        <w:rPr>
          <w:rFonts w:ascii="Book Antiqua" w:eastAsia="宋体" w:hAnsi="Book Antiqua" w:cs="宋体"/>
          <w:color w:val="auto"/>
          <w:sz w:val="24"/>
          <w:szCs w:val="24"/>
          <w:lang w:bidi="ar-SA"/>
        </w:rPr>
        <w:t>Crigler-Najjar</w:t>
      </w:r>
      <w:proofErr w:type="spellEnd"/>
      <w:r w:rsidRPr="00DC7F2A">
        <w:rPr>
          <w:rFonts w:ascii="Book Antiqua" w:eastAsia="宋体" w:hAnsi="Book Antiqua" w:cs="宋体"/>
          <w:color w:val="auto"/>
          <w:sz w:val="24"/>
          <w:szCs w:val="24"/>
          <w:lang w:bidi="ar-SA"/>
        </w:rPr>
        <w:t xml:space="preserve"> syndrome type II. </w:t>
      </w:r>
      <w:proofErr w:type="spellStart"/>
      <w:r w:rsidRPr="00DC7F2A">
        <w:rPr>
          <w:rFonts w:ascii="Book Antiqua" w:eastAsia="宋体" w:hAnsi="Book Antiqua" w:cs="宋体"/>
          <w:i/>
          <w:iCs/>
          <w:color w:val="auto"/>
          <w:sz w:val="24"/>
          <w:szCs w:val="24"/>
          <w:lang w:bidi="ar-SA"/>
        </w:rPr>
        <w:t>Scand</w:t>
      </w:r>
      <w:proofErr w:type="spellEnd"/>
      <w:r w:rsidRPr="00DC7F2A">
        <w:rPr>
          <w:rFonts w:ascii="Book Antiqua" w:eastAsia="宋体" w:hAnsi="Book Antiqua" w:cs="宋体"/>
          <w:i/>
          <w:iCs/>
          <w:color w:val="auto"/>
          <w:sz w:val="24"/>
          <w:szCs w:val="24"/>
          <w:lang w:bidi="ar-SA"/>
        </w:rPr>
        <w:t xml:space="preserve"> J </w:t>
      </w:r>
      <w:proofErr w:type="spellStart"/>
      <w:r w:rsidRPr="00DC7F2A">
        <w:rPr>
          <w:rFonts w:ascii="Book Antiqua" w:eastAsia="宋体" w:hAnsi="Book Antiqua" w:cs="宋体"/>
          <w:i/>
          <w:iCs/>
          <w:color w:val="auto"/>
          <w:sz w:val="24"/>
          <w:szCs w:val="24"/>
          <w:lang w:bidi="ar-SA"/>
        </w:rPr>
        <w:t>Gastroenterol</w:t>
      </w:r>
      <w:proofErr w:type="spellEnd"/>
      <w:r w:rsidRPr="00DC7F2A">
        <w:rPr>
          <w:rFonts w:ascii="Book Antiqua" w:eastAsia="宋体" w:hAnsi="Book Antiqua" w:cs="宋体"/>
          <w:color w:val="auto"/>
          <w:sz w:val="24"/>
          <w:szCs w:val="24"/>
          <w:lang w:bidi="ar-SA"/>
        </w:rPr>
        <w:t xml:space="preserve"> 2005; </w:t>
      </w:r>
      <w:r w:rsidRPr="00DC7F2A">
        <w:rPr>
          <w:rFonts w:ascii="Book Antiqua" w:eastAsia="宋体" w:hAnsi="Book Antiqua" w:cs="宋体"/>
          <w:b/>
          <w:bCs/>
          <w:color w:val="auto"/>
          <w:sz w:val="24"/>
          <w:szCs w:val="24"/>
          <w:lang w:bidi="ar-SA"/>
        </w:rPr>
        <w:t>40</w:t>
      </w:r>
      <w:r w:rsidRPr="00DC7F2A">
        <w:rPr>
          <w:rFonts w:ascii="Book Antiqua" w:eastAsia="宋体" w:hAnsi="Book Antiqua" w:cs="宋体"/>
          <w:color w:val="auto"/>
          <w:sz w:val="24"/>
          <w:szCs w:val="24"/>
          <w:lang w:bidi="ar-SA"/>
        </w:rPr>
        <w:t>: 1124-1126 [PMID: 16211719]</w:t>
      </w:r>
    </w:p>
    <w:p w:rsidR="00DC7F2A" w:rsidRPr="00DC7F2A" w:rsidRDefault="006D1155"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proofErr w:type="gramStart"/>
      <w:r>
        <w:rPr>
          <w:rFonts w:ascii="Book Antiqua" w:eastAsia="宋体" w:hAnsi="Book Antiqua" w:cs="宋体"/>
          <w:color w:val="auto"/>
          <w:sz w:val="24"/>
          <w:szCs w:val="24"/>
          <w:lang w:bidi="ar-SA"/>
        </w:rPr>
        <w:t xml:space="preserve">8 </w:t>
      </w:r>
      <w:proofErr w:type="spellStart"/>
      <w:r w:rsidR="00DC7F2A" w:rsidRPr="00DC7F2A">
        <w:rPr>
          <w:rFonts w:ascii="Book Antiqua" w:eastAsia="宋体" w:hAnsi="Book Antiqua" w:cs="宋体"/>
          <w:b/>
          <w:color w:val="auto"/>
          <w:sz w:val="24"/>
          <w:szCs w:val="24"/>
          <w:lang w:bidi="ar-SA"/>
        </w:rPr>
        <w:t>Pinkee</w:t>
      </w:r>
      <w:proofErr w:type="spellEnd"/>
      <w:r w:rsidR="00DC7F2A" w:rsidRPr="00DC7F2A">
        <w:rPr>
          <w:rFonts w:ascii="Book Antiqua" w:eastAsia="宋体" w:hAnsi="Book Antiqua" w:cs="宋体"/>
          <w:b/>
          <w:color w:val="auto"/>
          <w:sz w:val="24"/>
          <w:szCs w:val="24"/>
          <w:lang w:bidi="ar-SA"/>
        </w:rPr>
        <w:t xml:space="preserve"> S</w:t>
      </w:r>
      <w:r w:rsidR="00DC7F2A" w:rsidRPr="00DC7F2A">
        <w:rPr>
          <w:rFonts w:ascii="Book Antiqua" w:eastAsia="宋体" w:hAnsi="Book Antiqua" w:cs="宋体"/>
          <w:color w:val="auto"/>
          <w:sz w:val="24"/>
          <w:szCs w:val="24"/>
          <w:lang w:bidi="ar-SA"/>
        </w:rPr>
        <w:t xml:space="preserve">, </w:t>
      </w:r>
      <w:proofErr w:type="spellStart"/>
      <w:r w:rsidR="00DC7F2A" w:rsidRPr="00DC7F2A">
        <w:rPr>
          <w:rFonts w:ascii="Book Antiqua" w:eastAsia="宋体" w:hAnsi="Book Antiqua" w:cs="宋体"/>
          <w:color w:val="auto"/>
          <w:sz w:val="24"/>
          <w:szCs w:val="24"/>
          <w:lang w:bidi="ar-SA"/>
        </w:rPr>
        <w:t>Renu</w:t>
      </w:r>
      <w:proofErr w:type="spellEnd"/>
      <w:r w:rsidR="00DC7F2A" w:rsidRPr="00DC7F2A">
        <w:rPr>
          <w:rFonts w:ascii="Book Antiqua" w:eastAsia="宋体" w:hAnsi="Book Antiqua" w:cs="宋体"/>
          <w:color w:val="auto"/>
          <w:sz w:val="24"/>
          <w:szCs w:val="24"/>
          <w:lang w:bidi="ar-SA"/>
        </w:rPr>
        <w:t xml:space="preserve"> A, </w:t>
      </w:r>
      <w:proofErr w:type="spellStart"/>
      <w:r w:rsidR="00DC7F2A" w:rsidRPr="00DC7F2A">
        <w:rPr>
          <w:rFonts w:ascii="Book Antiqua" w:eastAsia="宋体" w:hAnsi="Book Antiqua" w:cs="宋体"/>
          <w:color w:val="auto"/>
          <w:sz w:val="24"/>
          <w:szCs w:val="24"/>
          <w:lang w:bidi="ar-SA"/>
        </w:rPr>
        <w:t>Bharati</w:t>
      </w:r>
      <w:proofErr w:type="spellEnd"/>
      <w:r w:rsidR="00DC7F2A" w:rsidRPr="00DC7F2A">
        <w:rPr>
          <w:rFonts w:ascii="Book Antiqua" w:eastAsia="宋体" w:hAnsi="Book Antiqua" w:cs="宋体"/>
          <w:color w:val="auto"/>
          <w:sz w:val="24"/>
          <w:szCs w:val="24"/>
          <w:lang w:bidi="ar-SA"/>
        </w:rPr>
        <w:t xml:space="preserve"> M</w:t>
      </w:r>
      <w:r>
        <w:rPr>
          <w:rFonts w:ascii="Book Antiqua" w:eastAsia="宋体" w:hAnsi="Book Antiqua" w:cs="宋体" w:hint="eastAsia"/>
          <w:color w:val="auto"/>
          <w:sz w:val="24"/>
          <w:szCs w:val="24"/>
          <w:lang w:bidi="ar-SA"/>
        </w:rPr>
        <w:t>.</w:t>
      </w:r>
      <w:r w:rsidR="00DC7F2A" w:rsidRPr="00DC7F2A">
        <w:rPr>
          <w:rFonts w:ascii="Book Antiqua" w:eastAsia="宋体" w:hAnsi="Book Antiqua" w:cs="宋体"/>
          <w:color w:val="auto"/>
          <w:sz w:val="24"/>
          <w:szCs w:val="24"/>
          <w:lang w:bidi="ar-SA"/>
        </w:rPr>
        <w:t xml:space="preserve"> </w:t>
      </w:r>
      <w:proofErr w:type="spellStart"/>
      <w:r w:rsidR="00DC7F2A" w:rsidRPr="00DC7F2A">
        <w:rPr>
          <w:rFonts w:ascii="Book Antiqua" w:eastAsia="宋体" w:hAnsi="Book Antiqua" w:cs="宋体"/>
          <w:color w:val="auto"/>
          <w:sz w:val="24"/>
          <w:szCs w:val="24"/>
          <w:lang w:bidi="ar-SA"/>
        </w:rPr>
        <w:t>Crigler-Najjar</w:t>
      </w:r>
      <w:proofErr w:type="spellEnd"/>
      <w:r w:rsidR="00DC7F2A" w:rsidRPr="00DC7F2A">
        <w:rPr>
          <w:rFonts w:ascii="Book Antiqua" w:eastAsia="宋体" w:hAnsi="Book Antiqua" w:cs="宋体"/>
          <w:color w:val="auto"/>
          <w:sz w:val="24"/>
          <w:szCs w:val="24"/>
          <w:lang w:bidi="ar-SA"/>
        </w:rPr>
        <w:t xml:space="preserve"> syndrome with pregnancy.</w:t>
      </w:r>
      <w:proofErr w:type="gramEnd"/>
      <w:r w:rsidR="00DC7F2A" w:rsidRPr="00DC7F2A">
        <w:rPr>
          <w:rFonts w:ascii="Book Antiqua" w:eastAsia="宋体" w:hAnsi="Book Antiqua" w:cs="宋体"/>
          <w:color w:val="auto"/>
          <w:sz w:val="24"/>
          <w:szCs w:val="24"/>
          <w:lang w:bidi="ar-SA"/>
        </w:rPr>
        <w:t xml:space="preserve"> </w:t>
      </w:r>
      <w:r w:rsidR="00DC7F2A" w:rsidRPr="00DC7F2A">
        <w:rPr>
          <w:rFonts w:ascii="Book Antiqua" w:eastAsia="宋体" w:hAnsi="Book Antiqua" w:cs="宋体"/>
          <w:i/>
          <w:color w:val="auto"/>
          <w:sz w:val="24"/>
          <w:szCs w:val="24"/>
          <w:lang w:bidi="ar-SA"/>
        </w:rPr>
        <w:t xml:space="preserve">J </w:t>
      </w:r>
      <w:proofErr w:type="spellStart"/>
      <w:r w:rsidR="00DC7F2A" w:rsidRPr="00DC7F2A">
        <w:rPr>
          <w:rFonts w:ascii="Book Antiqua" w:eastAsia="宋体" w:hAnsi="Book Antiqua" w:cs="宋体"/>
          <w:i/>
          <w:color w:val="auto"/>
          <w:sz w:val="24"/>
          <w:szCs w:val="24"/>
          <w:lang w:bidi="ar-SA"/>
        </w:rPr>
        <w:t>Obstet</w:t>
      </w:r>
      <w:proofErr w:type="spellEnd"/>
      <w:r w:rsidR="00DC7F2A" w:rsidRPr="00DC7F2A">
        <w:rPr>
          <w:rFonts w:ascii="Book Antiqua" w:eastAsia="宋体" w:hAnsi="Book Antiqua" w:cs="宋体"/>
          <w:i/>
          <w:color w:val="auto"/>
          <w:sz w:val="24"/>
          <w:szCs w:val="24"/>
          <w:lang w:bidi="ar-SA"/>
        </w:rPr>
        <w:t xml:space="preserve"> </w:t>
      </w:r>
      <w:proofErr w:type="spellStart"/>
      <w:r w:rsidRPr="006D1155">
        <w:rPr>
          <w:rFonts w:ascii="Book Antiqua" w:eastAsia="宋体" w:hAnsi="Book Antiqua" w:cs="宋体"/>
          <w:i/>
          <w:color w:val="auto"/>
          <w:sz w:val="24"/>
          <w:szCs w:val="24"/>
          <w:lang w:bidi="ar-SA"/>
        </w:rPr>
        <w:t>Gynecol</w:t>
      </w:r>
      <w:proofErr w:type="spellEnd"/>
      <w:r w:rsidRPr="006D1155">
        <w:rPr>
          <w:rFonts w:ascii="Book Antiqua" w:eastAsia="宋体" w:hAnsi="Book Antiqua" w:cs="宋体"/>
          <w:i/>
          <w:color w:val="auto"/>
          <w:sz w:val="24"/>
          <w:szCs w:val="24"/>
          <w:lang w:bidi="ar-SA"/>
        </w:rPr>
        <w:t xml:space="preserve"> India </w:t>
      </w:r>
      <w:r>
        <w:rPr>
          <w:rFonts w:ascii="Book Antiqua" w:eastAsia="宋体" w:hAnsi="Book Antiqua" w:cs="宋体"/>
          <w:color w:val="auto"/>
          <w:sz w:val="24"/>
          <w:szCs w:val="24"/>
          <w:lang w:bidi="ar-SA"/>
        </w:rPr>
        <w:t xml:space="preserve">2005; </w:t>
      </w:r>
      <w:r w:rsidRPr="006D1155">
        <w:rPr>
          <w:rFonts w:ascii="Book Antiqua" w:eastAsia="宋体" w:hAnsi="Book Antiqua" w:cs="宋体"/>
          <w:b/>
          <w:color w:val="auto"/>
          <w:sz w:val="24"/>
          <w:szCs w:val="24"/>
          <w:lang w:bidi="ar-SA"/>
        </w:rPr>
        <w:t>55</w:t>
      </w:r>
      <w:r>
        <w:rPr>
          <w:rFonts w:ascii="Book Antiqua" w:eastAsia="宋体" w:hAnsi="Book Antiqua" w:cs="宋体"/>
          <w:color w:val="auto"/>
          <w:sz w:val="24"/>
          <w:szCs w:val="24"/>
          <w:lang w:bidi="ar-SA"/>
        </w:rPr>
        <w:t>: 270–271</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proofErr w:type="gramStart"/>
      <w:r w:rsidRPr="00DC7F2A">
        <w:rPr>
          <w:rFonts w:ascii="Book Antiqua" w:eastAsia="宋体" w:hAnsi="Book Antiqua" w:cs="宋体"/>
          <w:color w:val="auto"/>
          <w:sz w:val="24"/>
          <w:szCs w:val="24"/>
          <w:lang w:bidi="ar-SA"/>
        </w:rPr>
        <w:t xml:space="preserve">9 </w:t>
      </w:r>
      <w:r w:rsidRPr="00DC7F2A">
        <w:rPr>
          <w:rFonts w:ascii="Book Antiqua" w:eastAsia="宋体" w:hAnsi="Book Antiqua" w:cs="宋体"/>
          <w:b/>
          <w:bCs/>
          <w:color w:val="auto"/>
          <w:sz w:val="24"/>
          <w:szCs w:val="24"/>
          <w:lang w:bidi="ar-SA"/>
        </w:rPr>
        <w:t>Wilson JH</w:t>
      </w:r>
      <w:r w:rsidRPr="00DC7F2A">
        <w:rPr>
          <w:rFonts w:ascii="Book Antiqua" w:eastAsia="宋体" w:hAnsi="Book Antiqua" w:cs="宋体"/>
          <w:color w:val="auto"/>
          <w:sz w:val="24"/>
          <w:szCs w:val="24"/>
          <w:lang w:bidi="ar-SA"/>
        </w:rPr>
        <w:t xml:space="preserve">, </w:t>
      </w:r>
      <w:proofErr w:type="spellStart"/>
      <w:r w:rsidRPr="00DC7F2A">
        <w:rPr>
          <w:rFonts w:ascii="Book Antiqua" w:eastAsia="宋体" w:hAnsi="Book Antiqua" w:cs="宋体"/>
          <w:color w:val="auto"/>
          <w:sz w:val="24"/>
          <w:szCs w:val="24"/>
          <w:lang w:bidi="ar-SA"/>
        </w:rPr>
        <w:t>Sinaasappel</w:t>
      </w:r>
      <w:proofErr w:type="spellEnd"/>
      <w:r w:rsidRPr="00DC7F2A">
        <w:rPr>
          <w:rFonts w:ascii="Book Antiqua" w:eastAsia="宋体" w:hAnsi="Book Antiqua" w:cs="宋体"/>
          <w:color w:val="auto"/>
          <w:sz w:val="24"/>
          <w:szCs w:val="24"/>
          <w:lang w:bidi="ar-SA"/>
        </w:rPr>
        <w:t xml:space="preserve"> M, </w:t>
      </w:r>
      <w:proofErr w:type="spellStart"/>
      <w:r w:rsidRPr="00DC7F2A">
        <w:rPr>
          <w:rFonts w:ascii="Book Antiqua" w:eastAsia="宋体" w:hAnsi="Book Antiqua" w:cs="宋体"/>
          <w:color w:val="auto"/>
          <w:sz w:val="24"/>
          <w:szCs w:val="24"/>
          <w:lang w:bidi="ar-SA"/>
        </w:rPr>
        <w:t>Lotgering</w:t>
      </w:r>
      <w:proofErr w:type="spellEnd"/>
      <w:r w:rsidRPr="00DC7F2A">
        <w:rPr>
          <w:rFonts w:ascii="Book Antiqua" w:eastAsia="宋体" w:hAnsi="Book Antiqua" w:cs="宋体"/>
          <w:color w:val="auto"/>
          <w:sz w:val="24"/>
          <w:szCs w:val="24"/>
          <w:lang w:bidi="ar-SA"/>
        </w:rPr>
        <w:t xml:space="preserve"> FK, </w:t>
      </w:r>
      <w:proofErr w:type="spellStart"/>
      <w:r w:rsidRPr="00DC7F2A">
        <w:rPr>
          <w:rFonts w:ascii="Book Antiqua" w:eastAsia="宋体" w:hAnsi="Book Antiqua" w:cs="宋体"/>
          <w:color w:val="auto"/>
          <w:sz w:val="24"/>
          <w:szCs w:val="24"/>
          <w:lang w:bidi="ar-SA"/>
        </w:rPr>
        <w:t>Langendonk</w:t>
      </w:r>
      <w:proofErr w:type="spellEnd"/>
      <w:r w:rsidRPr="00DC7F2A">
        <w:rPr>
          <w:rFonts w:ascii="Book Antiqua" w:eastAsia="宋体" w:hAnsi="Book Antiqua" w:cs="宋体"/>
          <w:color w:val="auto"/>
          <w:sz w:val="24"/>
          <w:szCs w:val="24"/>
          <w:lang w:bidi="ar-SA"/>
        </w:rPr>
        <w:t xml:space="preserve"> JG.</w:t>
      </w:r>
      <w:proofErr w:type="gramEnd"/>
      <w:r w:rsidRPr="00DC7F2A">
        <w:rPr>
          <w:rFonts w:ascii="Book Antiqua" w:eastAsia="宋体" w:hAnsi="Book Antiqua" w:cs="宋体"/>
          <w:color w:val="auto"/>
          <w:sz w:val="24"/>
          <w:szCs w:val="24"/>
          <w:lang w:bidi="ar-SA"/>
        </w:rPr>
        <w:t xml:space="preserve"> </w:t>
      </w:r>
      <w:proofErr w:type="gramStart"/>
      <w:r w:rsidRPr="00DC7F2A">
        <w:rPr>
          <w:rFonts w:ascii="Book Antiqua" w:eastAsia="宋体" w:hAnsi="Book Antiqua" w:cs="宋体"/>
          <w:color w:val="auto"/>
          <w:sz w:val="24"/>
          <w:szCs w:val="24"/>
          <w:lang w:bidi="ar-SA"/>
        </w:rPr>
        <w:t xml:space="preserve">Recommendations for pregnancies in patients with </w:t>
      </w:r>
      <w:proofErr w:type="spellStart"/>
      <w:r w:rsidRPr="00DC7F2A">
        <w:rPr>
          <w:rFonts w:ascii="Book Antiqua" w:eastAsia="宋体" w:hAnsi="Book Antiqua" w:cs="宋体"/>
          <w:color w:val="auto"/>
          <w:sz w:val="24"/>
          <w:szCs w:val="24"/>
          <w:lang w:bidi="ar-SA"/>
        </w:rPr>
        <w:t>crigler-najjar</w:t>
      </w:r>
      <w:proofErr w:type="spellEnd"/>
      <w:r w:rsidRPr="00DC7F2A">
        <w:rPr>
          <w:rFonts w:ascii="Book Antiqua" w:eastAsia="宋体" w:hAnsi="Book Antiqua" w:cs="宋体"/>
          <w:color w:val="auto"/>
          <w:sz w:val="24"/>
          <w:szCs w:val="24"/>
          <w:lang w:bidi="ar-SA"/>
        </w:rPr>
        <w:t xml:space="preserve"> syndrome.</w:t>
      </w:r>
      <w:proofErr w:type="gramEnd"/>
      <w:r w:rsidRPr="00DC7F2A">
        <w:rPr>
          <w:rFonts w:ascii="Book Antiqua" w:eastAsia="宋体" w:hAnsi="Book Antiqua" w:cs="宋体"/>
          <w:color w:val="auto"/>
          <w:sz w:val="24"/>
          <w:szCs w:val="24"/>
          <w:lang w:bidi="ar-SA"/>
        </w:rPr>
        <w:t xml:space="preserve"> </w:t>
      </w:r>
      <w:r w:rsidRPr="00DC7F2A">
        <w:rPr>
          <w:rFonts w:ascii="Book Antiqua" w:eastAsia="宋体" w:hAnsi="Book Antiqua" w:cs="宋体"/>
          <w:i/>
          <w:iCs/>
          <w:color w:val="auto"/>
          <w:sz w:val="24"/>
          <w:szCs w:val="24"/>
          <w:lang w:bidi="ar-SA"/>
        </w:rPr>
        <w:t>JIMD Rep</w:t>
      </w:r>
      <w:r w:rsidRPr="00DC7F2A">
        <w:rPr>
          <w:rFonts w:ascii="Book Antiqua" w:eastAsia="宋体" w:hAnsi="Book Antiqua" w:cs="宋体"/>
          <w:color w:val="auto"/>
          <w:sz w:val="24"/>
          <w:szCs w:val="24"/>
          <w:lang w:bidi="ar-SA"/>
        </w:rPr>
        <w:t xml:space="preserve"> 2013; </w:t>
      </w:r>
      <w:r w:rsidRPr="00DC7F2A">
        <w:rPr>
          <w:rFonts w:ascii="Book Antiqua" w:eastAsia="宋体" w:hAnsi="Book Antiqua" w:cs="宋体"/>
          <w:b/>
          <w:bCs/>
          <w:color w:val="auto"/>
          <w:sz w:val="24"/>
          <w:szCs w:val="24"/>
          <w:lang w:bidi="ar-SA"/>
        </w:rPr>
        <w:t>7</w:t>
      </w:r>
      <w:r w:rsidRPr="00DC7F2A">
        <w:rPr>
          <w:rFonts w:ascii="Book Antiqua" w:eastAsia="宋体" w:hAnsi="Book Antiqua" w:cs="宋体"/>
          <w:color w:val="auto"/>
          <w:sz w:val="24"/>
          <w:szCs w:val="24"/>
          <w:lang w:bidi="ar-SA"/>
        </w:rPr>
        <w:t>: 59-62 [PMID: 2343</w:t>
      </w:r>
      <w:r w:rsidR="006D1155">
        <w:rPr>
          <w:rFonts w:ascii="Book Antiqua" w:eastAsia="宋体" w:hAnsi="Book Antiqua" w:cs="宋体"/>
          <w:color w:val="auto"/>
          <w:sz w:val="24"/>
          <w:szCs w:val="24"/>
          <w:lang w:bidi="ar-SA"/>
        </w:rPr>
        <w:t>0496 DOI: 10.1007/8904_2012_142</w:t>
      </w:r>
      <w:r w:rsidRPr="00DC7F2A">
        <w:rPr>
          <w:rFonts w:ascii="Book Antiqua" w:eastAsia="宋体" w:hAnsi="Book Antiqua" w:cs="宋体"/>
          <w:color w:val="auto"/>
          <w:sz w:val="24"/>
          <w:szCs w:val="24"/>
          <w:lang w:bidi="ar-SA"/>
        </w:rPr>
        <w:t>]</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proofErr w:type="gramStart"/>
      <w:r w:rsidRPr="00DC7F2A">
        <w:rPr>
          <w:rFonts w:ascii="Book Antiqua" w:eastAsia="宋体" w:hAnsi="Book Antiqua" w:cs="宋体"/>
          <w:color w:val="auto"/>
          <w:sz w:val="24"/>
          <w:szCs w:val="24"/>
          <w:lang w:bidi="ar-SA"/>
        </w:rPr>
        <w:t xml:space="preserve">10 </w:t>
      </w:r>
      <w:r w:rsidRPr="00DC7F2A">
        <w:rPr>
          <w:rFonts w:ascii="Book Antiqua" w:eastAsia="宋体" w:hAnsi="Book Antiqua" w:cs="宋体"/>
          <w:b/>
          <w:bCs/>
          <w:color w:val="auto"/>
          <w:sz w:val="24"/>
          <w:szCs w:val="24"/>
          <w:lang w:bidi="ar-SA"/>
        </w:rPr>
        <w:t>Shapiro SM</w:t>
      </w:r>
      <w:r w:rsidRPr="00DC7F2A">
        <w:rPr>
          <w:rFonts w:ascii="Book Antiqua" w:eastAsia="宋体" w:hAnsi="Book Antiqua" w:cs="宋体"/>
          <w:color w:val="auto"/>
          <w:sz w:val="24"/>
          <w:szCs w:val="24"/>
          <w:lang w:bidi="ar-SA"/>
        </w:rPr>
        <w:t>. Definition of the clinical spectrum of kernicterus and bilirubin-induced neurologic dysfunction (BIND).</w:t>
      </w:r>
      <w:proofErr w:type="gramEnd"/>
      <w:r w:rsidRPr="00DC7F2A">
        <w:rPr>
          <w:rFonts w:ascii="Book Antiqua" w:eastAsia="宋体" w:hAnsi="Book Antiqua" w:cs="宋体"/>
          <w:color w:val="auto"/>
          <w:sz w:val="24"/>
          <w:szCs w:val="24"/>
          <w:lang w:bidi="ar-SA"/>
        </w:rPr>
        <w:t xml:space="preserve"> </w:t>
      </w:r>
      <w:r w:rsidRPr="00DC7F2A">
        <w:rPr>
          <w:rFonts w:ascii="Book Antiqua" w:eastAsia="宋体" w:hAnsi="Book Antiqua" w:cs="宋体"/>
          <w:i/>
          <w:iCs/>
          <w:color w:val="auto"/>
          <w:sz w:val="24"/>
          <w:szCs w:val="24"/>
          <w:lang w:bidi="ar-SA"/>
        </w:rPr>
        <w:t xml:space="preserve">J </w:t>
      </w:r>
      <w:proofErr w:type="spellStart"/>
      <w:r w:rsidRPr="00DC7F2A">
        <w:rPr>
          <w:rFonts w:ascii="Book Antiqua" w:eastAsia="宋体" w:hAnsi="Book Antiqua" w:cs="宋体"/>
          <w:i/>
          <w:iCs/>
          <w:color w:val="auto"/>
          <w:sz w:val="24"/>
          <w:szCs w:val="24"/>
          <w:lang w:bidi="ar-SA"/>
        </w:rPr>
        <w:t>Perinatol</w:t>
      </w:r>
      <w:proofErr w:type="spellEnd"/>
      <w:r w:rsidRPr="00DC7F2A">
        <w:rPr>
          <w:rFonts w:ascii="Book Antiqua" w:eastAsia="宋体" w:hAnsi="Book Antiqua" w:cs="宋体"/>
          <w:color w:val="auto"/>
          <w:sz w:val="24"/>
          <w:szCs w:val="24"/>
          <w:lang w:bidi="ar-SA"/>
        </w:rPr>
        <w:t xml:space="preserve"> 2005; </w:t>
      </w:r>
      <w:r w:rsidRPr="00DC7F2A">
        <w:rPr>
          <w:rFonts w:ascii="Book Antiqua" w:eastAsia="宋体" w:hAnsi="Book Antiqua" w:cs="宋体"/>
          <w:b/>
          <w:bCs/>
          <w:color w:val="auto"/>
          <w:sz w:val="24"/>
          <w:szCs w:val="24"/>
          <w:lang w:bidi="ar-SA"/>
        </w:rPr>
        <w:t>25</w:t>
      </w:r>
      <w:r w:rsidRPr="00DC7F2A">
        <w:rPr>
          <w:rFonts w:ascii="Book Antiqua" w:eastAsia="宋体" w:hAnsi="Book Antiqua" w:cs="宋体"/>
          <w:color w:val="auto"/>
          <w:sz w:val="24"/>
          <w:szCs w:val="24"/>
          <w:lang w:bidi="ar-SA"/>
        </w:rPr>
        <w:t>: 54-59 [PMID: 15578034]</w:t>
      </w:r>
    </w:p>
    <w:p w:rsidR="00DC7F2A" w:rsidRPr="00DC7F2A" w:rsidRDefault="00DC7F2A" w:rsidP="00326045">
      <w:pPr>
        <w:keepNext w:val="0"/>
        <w:widowControl w:val="0"/>
        <w:suppressAutoHyphens w:val="0"/>
        <w:adjustRightInd w:val="0"/>
        <w:snapToGrid w:val="0"/>
        <w:spacing w:after="0" w:line="360" w:lineRule="auto"/>
        <w:jc w:val="both"/>
        <w:rPr>
          <w:rFonts w:ascii="Book Antiqua" w:eastAsia="宋体" w:hAnsi="Book Antiqua" w:cs="宋体"/>
          <w:color w:val="auto"/>
          <w:sz w:val="24"/>
          <w:szCs w:val="24"/>
          <w:lang w:bidi="ar-SA"/>
        </w:rPr>
      </w:pPr>
      <w:r w:rsidRPr="00DC7F2A">
        <w:rPr>
          <w:rFonts w:ascii="Book Antiqua" w:eastAsia="宋体" w:hAnsi="Book Antiqua" w:cs="宋体"/>
          <w:color w:val="auto"/>
          <w:sz w:val="24"/>
          <w:szCs w:val="24"/>
          <w:lang w:bidi="ar-SA"/>
        </w:rPr>
        <w:t xml:space="preserve">11 </w:t>
      </w:r>
      <w:r w:rsidRPr="00DC7F2A">
        <w:rPr>
          <w:rFonts w:ascii="Book Antiqua" w:eastAsia="宋体" w:hAnsi="Book Antiqua" w:cs="宋体"/>
          <w:b/>
          <w:bCs/>
          <w:color w:val="auto"/>
          <w:sz w:val="24"/>
          <w:szCs w:val="24"/>
          <w:lang w:bidi="ar-SA"/>
        </w:rPr>
        <w:t>Taylor WG</w:t>
      </w:r>
      <w:r w:rsidRPr="00DC7F2A">
        <w:rPr>
          <w:rFonts w:ascii="Book Antiqua" w:eastAsia="宋体" w:hAnsi="Book Antiqua" w:cs="宋体"/>
          <w:color w:val="auto"/>
          <w:sz w:val="24"/>
          <w:szCs w:val="24"/>
          <w:lang w:bidi="ar-SA"/>
        </w:rPr>
        <w:t xml:space="preserve">, Walkinshaw SA, Farquharson RG, </w:t>
      </w:r>
      <w:proofErr w:type="spellStart"/>
      <w:r w:rsidRPr="00DC7F2A">
        <w:rPr>
          <w:rFonts w:ascii="Book Antiqua" w:eastAsia="宋体" w:hAnsi="Book Antiqua" w:cs="宋体"/>
          <w:color w:val="auto"/>
          <w:sz w:val="24"/>
          <w:szCs w:val="24"/>
          <w:lang w:bidi="ar-SA"/>
        </w:rPr>
        <w:t>Fisken</w:t>
      </w:r>
      <w:proofErr w:type="spellEnd"/>
      <w:r w:rsidRPr="00DC7F2A">
        <w:rPr>
          <w:rFonts w:ascii="Book Antiqua" w:eastAsia="宋体" w:hAnsi="Book Antiqua" w:cs="宋体"/>
          <w:color w:val="auto"/>
          <w:sz w:val="24"/>
          <w:szCs w:val="24"/>
          <w:lang w:bidi="ar-SA"/>
        </w:rPr>
        <w:t xml:space="preserve"> RA, Gilmore IT. </w:t>
      </w:r>
      <w:proofErr w:type="gramStart"/>
      <w:r w:rsidRPr="00DC7F2A">
        <w:rPr>
          <w:rFonts w:ascii="Book Antiqua" w:eastAsia="宋体" w:hAnsi="Book Antiqua" w:cs="宋体"/>
          <w:color w:val="auto"/>
          <w:sz w:val="24"/>
          <w:szCs w:val="24"/>
          <w:lang w:bidi="ar-SA"/>
        </w:rPr>
        <w:t xml:space="preserve">Pregnancy in </w:t>
      </w:r>
      <w:proofErr w:type="spellStart"/>
      <w:r w:rsidRPr="00DC7F2A">
        <w:rPr>
          <w:rFonts w:ascii="Book Antiqua" w:eastAsia="宋体" w:hAnsi="Book Antiqua" w:cs="宋体"/>
          <w:color w:val="auto"/>
          <w:sz w:val="24"/>
          <w:szCs w:val="24"/>
          <w:lang w:bidi="ar-SA"/>
        </w:rPr>
        <w:t>Crigler-Najjar</w:t>
      </w:r>
      <w:proofErr w:type="spellEnd"/>
      <w:r w:rsidRPr="00DC7F2A">
        <w:rPr>
          <w:rFonts w:ascii="Book Antiqua" w:eastAsia="宋体" w:hAnsi="Book Antiqua" w:cs="宋体"/>
          <w:color w:val="auto"/>
          <w:sz w:val="24"/>
          <w:szCs w:val="24"/>
          <w:lang w:bidi="ar-SA"/>
        </w:rPr>
        <w:t xml:space="preserve"> syndrome.</w:t>
      </w:r>
      <w:proofErr w:type="gramEnd"/>
      <w:r w:rsidRPr="00DC7F2A">
        <w:rPr>
          <w:rFonts w:ascii="Book Antiqua" w:eastAsia="宋体" w:hAnsi="Book Antiqua" w:cs="宋体"/>
          <w:color w:val="auto"/>
          <w:sz w:val="24"/>
          <w:szCs w:val="24"/>
          <w:lang w:bidi="ar-SA"/>
        </w:rPr>
        <w:t xml:space="preserve"> Case report. </w:t>
      </w:r>
      <w:r w:rsidRPr="00DC7F2A">
        <w:rPr>
          <w:rFonts w:ascii="Book Antiqua" w:eastAsia="宋体" w:hAnsi="Book Antiqua" w:cs="宋体"/>
          <w:i/>
          <w:iCs/>
          <w:color w:val="auto"/>
          <w:sz w:val="24"/>
          <w:szCs w:val="24"/>
          <w:lang w:bidi="ar-SA"/>
        </w:rPr>
        <w:t xml:space="preserve">Br J </w:t>
      </w:r>
      <w:proofErr w:type="spellStart"/>
      <w:r w:rsidRPr="00DC7F2A">
        <w:rPr>
          <w:rFonts w:ascii="Book Antiqua" w:eastAsia="宋体" w:hAnsi="Book Antiqua" w:cs="宋体"/>
          <w:i/>
          <w:iCs/>
          <w:color w:val="auto"/>
          <w:sz w:val="24"/>
          <w:szCs w:val="24"/>
          <w:lang w:bidi="ar-SA"/>
        </w:rPr>
        <w:t>Obstet</w:t>
      </w:r>
      <w:proofErr w:type="spellEnd"/>
      <w:r w:rsidRPr="00DC7F2A">
        <w:rPr>
          <w:rFonts w:ascii="Book Antiqua" w:eastAsia="宋体" w:hAnsi="Book Antiqua" w:cs="宋体"/>
          <w:i/>
          <w:iCs/>
          <w:color w:val="auto"/>
          <w:sz w:val="24"/>
          <w:szCs w:val="24"/>
          <w:lang w:bidi="ar-SA"/>
        </w:rPr>
        <w:t xml:space="preserve"> </w:t>
      </w:r>
      <w:proofErr w:type="spellStart"/>
      <w:r w:rsidRPr="00DC7F2A">
        <w:rPr>
          <w:rFonts w:ascii="Book Antiqua" w:eastAsia="宋体" w:hAnsi="Book Antiqua" w:cs="宋体"/>
          <w:i/>
          <w:iCs/>
          <w:color w:val="auto"/>
          <w:sz w:val="24"/>
          <w:szCs w:val="24"/>
          <w:lang w:bidi="ar-SA"/>
        </w:rPr>
        <w:t>Gynaecol</w:t>
      </w:r>
      <w:proofErr w:type="spellEnd"/>
      <w:r w:rsidRPr="00DC7F2A">
        <w:rPr>
          <w:rFonts w:ascii="Book Antiqua" w:eastAsia="宋体" w:hAnsi="Book Antiqua" w:cs="宋体"/>
          <w:color w:val="auto"/>
          <w:sz w:val="24"/>
          <w:szCs w:val="24"/>
          <w:lang w:bidi="ar-SA"/>
        </w:rPr>
        <w:t xml:space="preserve"> 1991; </w:t>
      </w:r>
      <w:r w:rsidRPr="00DC7F2A">
        <w:rPr>
          <w:rFonts w:ascii="Book Antiqua" w:eastAsia="宋体" w:hAnsi="Book Antiqua" w:cs="宋体"/>
          <w:b/>
          <w:bCs/>
          <w:color w:val="auto"/>
          <w:sz w:val="24"/>
          <w:szCs w:val="24"/>
          <w:lang w:bidi="ar-SA"/>
        </w:rPr>
        <w:t>98</w:t>
      </w:r>
      <w:r w:rsidRPr="00DC7F2A">
        <w:rPr>
          <w:rFonts w:ascii="Book Antiqua" w:eastAsia="宋体" w:hAnsi="Book Antiqua" w:cs="宋体"/>
          <w:color w:val="auto"/>
          <w:sz w:val="24"/>
          <w:szCs w:val="24"/>
          <w:lang w:bidi="ar-SA"/>
        </w:rPr>
        <w:t xml:space="preserve">: 1290-1291 </w:t>
      </w:r>
      <w:r w:rsidRPr="00DC7F2A">
        <w:rPr>
          <w:rFonts w:ascii="Book Antiqua" w:eastAsia="宋体" w:hAnsi="Book Antiqua" w:cs="宋体"/>
          <w:color w:val="auto"/>
          <w:sz w:val="24"/>
          <w:szCs w:val="24"/>
          <w:lang w:bidi="ar-SA"/>
        </w:rPr>
        <w:lastRenderedPageBreak/>
        <w:t>[PMID: 1777465]</w:t>
      </w:r>
    </w:p>
    <w:p w:rsidR="006C33A6" w:rsidRPr="00DC7F2A" w:rsidRDefault="006C33A6" w:rsidP="00326045">
      <w:pPr>
        <w:keepNext w:val="0"/>
        <w:widowControl w:val="0"/>
        <w:suppressAutoHyphens w:val="0"/>
        <w:adjustRightInd w:val="0"/>
        <w:snapToGrid w:val="0"/>
        <w:spacing w:after="0" w:line="360" w:lineRule="auto"/>
        <w:jc w:val="both"/>
        <w:rPr>
          <w:rFonts w:ascii="Book Antiqua" w:eastAsiaTheme="minorEastAsia" w:hAnsi="Book Antiqua"/>
          <w:color w:val="auto"/>
          <w:sz w:val="24"/>
          <w:szCs w:val="24"/>
        </w:rPr>
      </w:pPr>
    </w:p>
    <w:p w:rsidR="006C33A6" w:rsidRPr="006D1155" w:rsidRDefault="00A6632E" w:rsidP="00326045">
      <w:pPr>
        <w:keepNext w:val="0"/>
        <w:widowControl w:val="0"/>
        <w:suppressAutoHyphens w:val="0"/>
        <w:adjustRightInd w:val="0"/>
        <w:snapToGrid w:val="0"/>
        <w:spacing w:after="0" w:line="360" w:lineRule="auto"/>
        <w:jc w:val="right"/>
        <w:rPr>
          <w:rFonts w:ascii="Book Antiqua" w:eastAsiaTheme="minorEastAsia" w:hAnsi="Book Antiqua"/>
          <w:color w:val="auto"/>
          <w:sz w:val="24"/>
          <w:szCs w:val="24"/>
        </w:rPr>
      </w:pPr>
      <w:r w:rsidRPr="006D1155">
        <w:rPr>
          <w:rFonts w:ascii="Book Antiqua" w:hAnsi="Book Antiqua"/>
          <w:b/>
          <w:sz w:val="24"/>
          <w:szCs w:val="24"/>
        </w:rPr>
        <w:t>P-Reviewer:</w:t>
      </w:r>
      <w:r w:rsidRPr="006D1155">
        <w:rPr>
          <w:rFonts w:ascii="Book Antiqua" w:hAnsi="Book Antiqua"/>
          <w:sz w:val="24"/>
          <w:szCs w:val="24"/>
        </w:rPr>
        <w:t xml:space="preserve"> </w:t>
      </w:r>
      <w:proofErr w:type="spellStart"/>
      <w:r w:rsidRPr="006D1155">
        <w:rPr>
          <w:rFonts w:ascii="Book Antiqua" w:hAnsi="Book Antiqua"/>
          <w:sz w:val="24"/>
          <w:szCs w:val="24"/>
        </w:rPr>
        <w:t>Morini</w:t>
      </w:r>
      <w:proofErr w:type="spellEnd"/>
      <w:r w:rsidRPr="006D1155">
        <w:rPr>
          <w:rFonts w:ascii="Book Antiqua" w:eastAsiaTheme="minorEastAsia" w:hAnsi="Book Antiqua"/>
          <w:sz w:val="24"/>
          <w:szCs w:val="24"/>
        </w:rPr>
        <w:t xml:space="preserve"> S,</w:t>
      </w:r>
      <w:r w:rsidRPr="006D1155">
        <w:rPr>
          <w:rFonts w:ascii="Book Antiqua" w:hAnsi="Book Antiqua"/>
          <w:sz w:val="24"/>
          <w:szCs w:val="24"/>
        </w:rPr>
        <w:t xml:space="preserve"> </w:t>
      </w:r>
      <w:proofErr w:type="spellStart"/>
      <w:r w:rsidRPr="006D1155">
        <w:rPr>
          <w:rFonts w:ascii="Book Antiqua" w:hAnsi="Book Antiqua"/>
          <w:sz w:val="24"/>
          <w:szCs w:val="24"/>
        </w:rPr>
        <w:t>Rovas</w:t>
      </w:r>
      <w:proofErr w:type="spellEnd"/>
      <w:r w:rsidRPr="006D1155">
        <w:rPr>
          <w:rFonts w:ascii="Book Antiqua" w:eastAsiaTheme="minorEastAsia" w:hAnsi="Book Antiqua"/>
          <w:sz w:val="24"/>
          <w:szCs w:val="24"/>
        </w:rPr>
        <w:t xml:space="preserve"> L, </w:t>
      </w:r>
      <w:proofErr w:type="spellStart"/>
      <w:r w:rsidRPr="006D1155">
        <w:rPr>
          <w:rFonts w:ascii="Book Antiqua" w:hAnsi="Book Antiqua"/>
          <w:sz w:val="24"/>
          <w:szCs w:val="24"/>
        </w:rPr>
        <w:t>Younis</w:t>
      </w:r>
      <w:proofErr w:type="spellEnd"/>
      <w:r w:rsidRPr="006D1155">
        <w:rPr>
          <w:rFonts w:ascii="Book Antiqua" w:eastAsiaTheme="minorEastAsia" w:hAnsi="Book Antiqua"/>
          <w:sz w:val="24"/>
          <w:szCs w:val="24"/>
        </w:rPr>
        <w:t xml:space="preserve"> JS</w:t>
      </w:r>
      <w:r w:rsidRPr="006D1155">
        <w:rPr>
          <w:rFonts w:ascii="Book Antiqua" w:hAnsi="Book Antiqua"/>
          <w:b/>
          <w:sz w:val="24"/>
          <w:szCs w:val="24"/>
        </w:rPr>
        <w:t xml:space="preserve"> S-Editor: </w:t>
      </w:r>
      <w:r w:rsidRPr="006D1155">
        <w:rPr>
          <w:rFonts w:ascii="Book Antiqua" w:hAnsi="Book Antiqua"/>
          <w:sz w:val="24"/>
          <w:szCs w:val="24"/>
        </w:rPr>
        <w:t>Ji FF</w:t>
      </w:r>
      <w:r w:rsidRPr="006D1155">
        <w:rPr>
          <w:rFonts w:ascii="Book Antiqua" w:hAnsi="Book Antiqua"/>
          <w:b/>
          <w:sz w:val="24"/>
          <w:szCs w:val="24"/>
        </w:rPr>
        <w:t xml:space="preserve"> L-Editor: E-Editor:</w:t>
      </w:r>
    </w:p>
    <w:p w:rsidR="00412DCD" w:rsidRPr="00DC7F2A" w:rsidRDefault="00412DCD" w:rsidP="00326045">
      <w:pPr>
        <w:keepNext w:val="0"/>
        <w:widowControl w:val="0"/>
        <w:suppressAutoHyphens w:val="0"/>
        <w:adjustRightInd w:val="0"/>
        <w:snapToGrid w:val="0"/>
        <w:spacing w:after="0" w:line="360" w:lineRule="auto"/>
        <w:jc w:val="both"/>
        <w:rPr>
          <w:rFonts w:ascii="Book Antiqua" w:eastAsia="Quattrocento" w:hAnsi="Book Antiqua" w:cs="Quattrocento"/>
          <w:color w:val="auto"/>
          <w:sz w:val="24"/>
          <w:szCs w:val="24"/>
        </w:rPr>
      </w:pPr>
      <w:r w:rsidRPr="00DC7F2A">
        <w:rPr>
          <w:rFonts w:ascii="Book Antiqua" w:eastAsia="Quattrocento" w:hAnsi="Book Antiqua" w:cs="Quattrocento"/>
          <w:color w:val="auto"/>
          <w:sz w:val="24"/>
          <w:szCs w:val="24"/>
        </w:rPr>
        <w:br w:type="page"/>
      </w:r>
    </w:p>
    <w:p w:rsidR="0080304F" w:rsidRPr="00B86DA3" w:rsidRDefault="00C3487D" w:rsidP="00326045">
      <w:pPr>
        <w:keepNext w:val="0"/>
        <w:widowControl w:val="0"/>
        <w:suppressAutoHyphens w:val="0"/>
        <w:adjustRightInd w:val="0"/>
        <w:snapToGrid w:val="0"/>
        <w:spacing w:after="0" w:line="360" w:lineRule="auto"/>
        <w:jc w:val="both"/>
        <w:rPr>
          <w:rFonts w:ascii="Book Antiqua" w:hAnsi="Book Antiqua"/>
          <w:color w:val="auto"/>
          <w:sz w:val="24"/>
          <w:szCs w:val="24"/>
        </w:rPr>
      </w:pPr>
      <w:r w:rsidRPr="00B86DA3">
        <w:rPr>
          <w:rFonts w:ascii="Book Antiqua" w:hAnsi="Book Antiqua"/>
          <w:noProof/>
          <w:color w:val="auto"/>
          <w:sz w:val="24"/>
          <w:szCs w:val="24"/>
          <w:lang w:eastAsia="en-US" w:bidi="ar-SA"/>
        </w:rPr>
        <w:lastRenderedPageBreak/>
        <w:drawing>
          <wp:inline distT="0" distB="0" distL="0" distR="0" wp14:anchorId="7FF78C8E" wp14:editId="56D832D9">
            <wp:extent cx="5486400" cy="31997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5486400" cy="3199765"/>
                    </a:xfrm>
                    <a:prstGeom prst="rect">
                      <a:avLst/>
                    </a:prstGeom>
                    <a:noFill/>
                    <a:ln w="9525">
                      <a:noFill/>
                      <a:miter lim="800000"/>
                      <a:headEnd/>
                      <a:tailEnd/>
                    </a:ln>
                  </pic:spPr>
                </pic:pic>
              </a:graphicData>
            </a:graphic>
          </wp:inline>
        </w:drawing>
      </w:r>
    </w:p>
    <w:p w:rsidR="0080304F" w:rsidRPr="00412DCD" w:rsidRDefault="00412DCD" w:rsidP="00326045">
      <w:pPr>
        <w:keepNext w:val="0"/>
        <w:widowControl w:val="0"/>
        <w:suppressAutoHyphens w:val="0"/>
        <w:adjustRightInd w:val="0"/>
        <w:snapToGrid w:val="0"/>
        <w:spacing w:after="0" w:line="360" w:lineRule="auto"/>
        <w:jc w:val="both"/>
        <w:rPr>
          <w:rFonts w:ascii="Book Antiqua" w:eastAsiaTheme="minorEastAsia" w:hAnsi="Book Antiqua" w:cs="Quattrocento"/>
          <w:b/>
          <w:color w:val="auto"/>
          <w:sz w:val="24"/>
          <w:szCs w:val="24"/>
        </w:rPr>
      </w:pPr>
      <w:r w:rsidRPr="00412DCD">
        <w:rPr>
          <w:rFonts w:ascii="Book Antiqua" w:eastAsiaTheme="minorEastAsia" w:hAnsi="Book Antiqua" w:cs="Quattrocento"/>
          <w:b/>
          <w:color w:val="auto"/>
          <w:sz w:val="24"/>
          <w:szCs w:val="24"/>
        </w:rPr>
        <w:t>Figure</w:t>
      </w:r>
      <w:r w:rsidRPr="00412DCD">
        <w:rPr>
          <w:rFonts w:ascii="Book Antiqua" w:eastAsia="Quattrocento" w:hAnsi="Book Antiqua" w:cs="Quattrocento"/>
          <w:b/>
          <w:color w:val="auto"/>
          <w:sz w:val="24"/>
          <w:szCs w:val="24"/>
        </w:rPr>
        <w:t xml:space="preserve"> 1</w:t>
      </w:r>
      <w:r w:rsidR="00C3487D" w:rsidRPr="00412DCD">
        <w:rPr>
          <w:rFonts w:ascii="Book Antiqua" w:eastAsia="Quattrocento" w:hAnsi="Book Antiqua" w:cs="Quattrocento"/>
          <w:b/>
          <w:color w:val="auto"/>
          <w:sz w:val="24"/>
          <w:szCs w:val="24"/>
        </w:rPr>
        <w:t xml:space="preserve"> Monitoring of bilirubin levels throughout pregnancy</w:t>
      </w:r>
      <w:r w:rsidRPr="00412DCD">
        <w:rPr>
          <w:rFonts w:ascii="Book Antiqua" w:eastAsiaTheme="minorEastAsia" w:hAnsi="Book Antiqua" w:cs="Quattrocento" w:hint="eastAsia"/>
          <w:b/>
          <w:color w:val="auto"/>
          <w:sz w:val="24"/>
          <w:szCs w:val="24"/>
        </w:rPr>
        <w:t>.</w:t>
      </w:r>
    </w:p>
    <w:p w:rsidR="00C3487D" w:rsidRPr="00B86DA3" w:rsidRDefault="00C3487D" w:rsidP="00326045">
      <w:pPr>
        <w:keepNext w:val="0"/>
        <w:widowControl w:val="0"/>
        <w:suppressAutoHyphens w:val="0"/>
        <w:adjustRightInd w:val="0"/>
        <w:snapToGrid w:val="0"/>
        <w:spacing w:after="0" w:line="360" w:lineRule="auto"/>
        <w:jc w:val="both"/>
        <w:rPr>
          <w:rFonts w:ascii="Book Antiqua" w:hAnsi="Book Antiqua"/>
          <w:color w:val="auto"/>
          <w:sz w:val="24"/>
          <w:szCs w:val="24"/>
        </w:rPr>
      </w:pPr>
    </w:p>
    <w:sectPr w:rsidR="00C3487D" w:rsidRPr="00B86DA3" w:rsidSect="009901E6">
      <w:pgSz w:w="11906" w:h="16838"/>
      <w:pgMar w:top="1440" w:right="1440" w:bottom="993"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A0" w:rsidRDefault="001F7BA0" w:rsidP="00326045">
      <w:pPr>
        <w:spacing w:after="0" w:line="240" w:lineRule="auto"/>
      </w:pPr>
      <w:r>
        <w:separator/>
      </w:r>
    </w:p>
  </w:endnote>
  <w:endnote w:type="continuationSeparator" w:id="0">
    <w:p w:rsidR="001F7BA0" w:rsidRDefault="001F7BA0" w:rsidP="0032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Quattrocento">
    <w:altName w:val="Times New Roman"/>
    <w:charset w:val="01"/>
    <w:family w:val="roman"/>
    <w:pitch w:val="variable"/>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A0" w:rsidRDefault="001F7BA0" w:rsidP="00326045">
      <w:pPr>
        <w:spacing w:after="0" w:line="240" w:lineRule="auto"/>
      </w:pPr>
      <w:r>
        <w:separator/>
      </w:r>
    </w:p>
  </w:footnote>
  <w:footnote w:type="continuationSeparator" w:id="0">
    <w:p w:rsidR="001F7BA0" w:rsidRDefault="001F7BA0" w:rsidP="003260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843"/>
    <w:multiLevelType w:val="multilevel"/>
    <w:tmpl w:val="36082F0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3AD54124"/>
    <w:multiLevelType w:val="multilevel"/>
    <w:tmpl w:val="A89A96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6C6303F"/>
    <w:multiLevelType w:val="multilevel"/>
    <w:tmpl w:val="2C3EC46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57F76B25"/>
    <w:multiLevelType w:val="multilevel"/>
    <w:tmpl w:val="58A8AE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4F"/>
    <w:rsid w:val="0001334A"/>
    <w:rsid w:val="0004364B"/>
    <w:rsid w:val="0007181E"/>
    <w:rsid w:val="0007671C"/>
    <w:rsid w:val="00092C3E"/>
    <w:rsid w:val="000B13E4"/>
    <w:rsid w:val="000F295E"/>
    <w:rsid w:val="001671B9"/>
    <w:rsid w:val="00191C35"/>
    <w:rsid w:val="001935BA"/>
    <w:rsid w:val="001F7BA0"/>
    <w:rsid w:val="0029027F"/>
    <w:rsid w:val="002A720F"/>
    <w:rsid w:val="002C5290"/>
    <w:rsid w:val="00326045"/>
    <w:rsid w:val="00331041"/>
    <w:rsid w:val="00360E59"/>
    <w:rsid w:val="00382D0B"/>
    <w:rsid w:val="00412DCD"/>
    <w:rsid w:val="00415038"/>
    <w:rsid w:val="004204BD"/>
    <w:rsid w:val="004316B6"/>
    <w:rsid w:val="004F3EEA"/>
    <w:rsid w:val="005156CD"/>
    <w:rsid w:val="00555FE7"/>
    <w:rsid w:val="0058342C"/>
    <w:rsid w:val="005B32BE"/>
    <w:rsid w:val="00613AD8"/>
    <w:rsid w:val="00657869"/>
    <w:rsid w:val="00676217"/>
    <w:rsid w:val="006C33A6"/>
    <w:rsid w:val="006D1155"/>
    <w:rsid w:val="006F7007"/>
    <w:rsid w:val="0070710D"/>
    <w:rsid w:val="007639EE"/>
    <w:rsid w:val="00771AAC"/>
    <w:rsid w:val="0080304F"/>
    <w:rsid w:val="00833D78"/>
    <w:rsid w:val="008400F7"/>
    <w:rsid w:val="008B6F41"/>
    <w:rsid w:val="008D5E5B"/>
    <w:rsid w:val="008E57B4"/>
    <w:rsid w:val="009901E6"/>
    <w:rsid w:val="009A07D5"/>
    <w:rsid w:val="009C6FC6"/>
    <w:rsid w:val="00A05F5E"/>
    <w:rsid w:val="00A55326"/>
    <w:rsid w:val="00A6632E"/>
    <w:rsid w:val="00A72550"/>
    <w:rsid w:val="00AC6201"/>
    <w:rsid w:val="00AE0BF5"/>
    <w:rsid w:val="00B26690"/>
    <w:rsid w:val="00B6061B"/>
    <w:rsid w:val="00B82B65"/>
    <w:rsid w:val="00B86DA3"/>
    <w:rsid w:val="00B87CA9"/>
    <w:rsid w:val="00BC7105"/>
    <w:rsid w:val="00BC74FF"/>
    <w:rsid w:val="00C3487D"/>
    <w:rsid w:val="00C4272A"/>
    <w:rsid w:val="00C52146"/>
    <w:rsid w:val="00C812B9"/>
    <w:rsid w:val="00CE21EA"/>
    <w:rsid w:val="00CE3C3B"/>
    <w:rsid w:val="00CF1DDC"/>
    <w:rsid w:val="00D4327C"/>
    <w:rsid w:val="00D5418B"/>
    <w:rsid w:val="00D7225E"/>
    <w:rsid w:val="00DC7F2A"/>
    <w:rsid w:val="00DF3253"/>
    <w:rsid w:val="00E93D50"/>
    <w:rsid w:val="00E96E4B"/>
    <w:rsid w:val="00F34FDD"/>
    <w:rsid w:val="00F577BD"/>
    <w:rsid w:val="00F82984"/>
    <w:rsid w:val="00FA2950"/>
    <w:rsid w:val="00FC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zh-CN" w:bidi="hi-IN"/>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suppressAutoHyphens/>
      <w:spacing w:after="160"/>
    </w:pPr>
    <w:rPr>
      <w:rFonts w:eastAsia="Calibri"/>
    </w:rPr>
  </w:style>
  <w:style w:type="paragraph" w:styleId="Heading1">
    <w:name w:val="heading 1"/>
    <w:basedOn w:val="LO-normal"/>
    <w:next w:val="Normal"/>
    <w:pPr>
      <w:keepLines/>
      <w:spacing w:before="240" w:after="0"/>
      <w:outlineLvl w:val="0"/>
    </w:pPr>
    <w:rPr>
      <w:color w:val="2E75B5"/>
      <w:sz w:val="32"/>
      <w:szCs w:val="32"/>
    </w:rPr>
  </w:style>
  <w:style w:type="paragraph" w:styleId="Heading2">
    <w:name w:val="heading 2"/>
    <w:basedOn w:val="LO-normal"/>
    <w:next w:val="Normal"/>
    <w:pPr>
      <w:keepLines/>
      <w:spacing w:before="360" w:after="80"/>
      <w:outlineLvl w:val="1"/>
    </w:pPr>
    <w:rPr>
      <w:b/>
      <w:sz w:val="36"/>
      <w:szCs w:val="36"/>
    </w:rPr>
  </w:style>
  <w:style w:type="paragraph" w:styleId="Heading3">
    <w:name w:val="heading 3"/>
    <w:basedOn w:val="LO-normal"/>
    <w:next w:val="Normal"/>
    <w:pPr>
      <w:keepLines/>
      <w:spacing w:before="280" w:after="80"/>
      <w:outlineLvl w:val="2"/>
    </w:pPr>
    <w:rPr>
      <w:b/>
      <w:sz w:val="28"/>
      <w:szCs w:val="28"/>
    </w:rPr>
  </w:style>
  <w:style w:type="paragraph" w:styleId="Heading4">
    <w:name w:val="heading 4"/>
    <w:basedOn w:val="LO-normal"/>
    <w:next w:val="Normal"/>
    <w:pPr>
      <w:keepLines/>
      <w:spacing w:before="240" w:after="40"/>
      <w:outlineLvl w:val="3"/>
    </w:pPr>
    <w:rPr>
      <w:b/>
      <w:sz w:val="24"/>
      <w:szCs w:val="24"/>
    </w:rPr>
  </w:style>
  <w:style w:type="paragraph" w:styleId="Heading5">
    <w:name w:val="heading 5"/>
    <w:basedOn w:val="LO-normal"/>
    <w:next w:val="Normal"/>
    <w:pPr>
      <w:keepLines/>
      <w:spacing w:before="40" w:after="0"/>
      <w:outlineLvl w:val="4"/>
    </w:pPr>
    <w:rPr>
      <w:color w:val="2E75B5"/>
    </w:rPr>
  </w:style>
  <w:style w:type="paragraph" w:styleId="Heading6">
    <w:name w:val="heading 6"/>
    <w:basedOn w:val="LO-normal"/>
    <w:next w:val="Normal"/>
    <w:pPr>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87CA9"/>
    <w:pPr>
      <w:keepLines/>
      <w:spacing w:before="40" w:after="0"/>
      <w:outlineLvl w:val="6"/>
    </w:pPr>
    <w:rPr>
      <w:rFonts w:asciiTheme="majorHAnsi" w:eastAsiaTheme="majorEastAsia" w:hAnsiTheme="majorHAnsi" w:cs="Mangal"/>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spacing w:before="240" w:after="120"/>
    </w:pPr>
    <w:rPr>
      <w:rFonts w:ascii="Liberation Sans" w:eastAsia="Droid Sans Fallback"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LO-normal">
    <w:name w:val="LO-normal"/>
    <w:pPr>
      <w:keepNext/>
      <w:suppressAutoHyphens/>
      <w:spacing w:after="160"/>
    </w:pPr>
    <w:rPr>
      <w:rFonts w:eastAsia="Calibri"/>
    </w:rPr>
  </w:style>
  <w:style w:type="paragraph" w:styleId="Title">
    <w:name w:val="Title"/>
    <w:basedOn w:val="LO-normal"/>
    <w:next w:val="Normal"/>
    <w:pPr>
      <w:keepLines/>
      <w:spacing w:before="480" w:after="120"/>
    </w:pPr>
    <w:rPr>
      <w:b/>
      <w:sz w:val="72"/>
      <w:szCs w:val="72"/>
    </w:rPr>
  </w:style>
  <w:style w:type="paragraph" w:styleId="Subtitle">
    <w:name w:val="Subtitle"/>
    <w:basedOn w:val="LO-normal"/>
    <w:next w:val="Normal"/>
    <w:pPr>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rFonts w:cs="Mangal"/>
      <w:szCs w:val="20"/>
    </w:rPr>
  </w:style>
  <w:style w:type="character" w:customStyle="1" w:styleId="CommentTextChar">
    <w:name w:val="Comment Text Char"/>
    <w:basedOn w:val="DefaultParagraphFont"/>
    <w:link w:val="CommentText"/>
    <w:uiPriority w:val="99"/>
    <w:semiHidden/>
    <w:rPr>
      <w:rFonts w:cs="Mangal"/>
      <w:szCs w:val="2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07181E"/>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07181E"/>
    <w:rPr>
      <w:rFonts w:eastAsia="Calibri" w:cs="Mangal"/>
      <w:sz w:val="18"/>
      <w:szCs w:val="16"/>
    </w:rPr>
  </w:style>
  <w:style w:type="paragraph" w:styleId="ListParagraph">
    <w:name w:val="List Paragraph"/>
    <w:basedOn w:val="Normal"/>
    <w:uiPriority w:val="34"/>
    <w:qFormat/>
    <w:rsid w:val="00CE3C3B"/>
    <w:pPr>
      <w:ind w:left="720"/>
      <w:contextualSpacing/>
    </w:pPr>
    <w:rPr>
      <w:rFonts w:cs="Mangal"/>
      <w:szCs w:val="20"/>
    </w:rPr>
  </w:style>
  <w:style w:type="character" w:customStyle="1" w:styleId="Heading7Char">
    <w:name w:val="Heading 7 Char"/>
    <w:basedOn w:val="DefaultParagraphFont"/>
    <w:link w:val="Heading7"/>
    <w:uiPriority w:val="9"/>
    <w:rsid w:val="00B87CA9"/>
    <w:rPr>
      <w:rFonts w:asciiTheme="majorHAnsi" w:eastAsiaTheme="majorEastAsia" w:hAnsiTheme="majorHAnsi" w:cs="Mangal"/>
      <w:i/>
      <w:iCs/>
      <w:color w:val="243F60" w:themeColor="accent1" w:themeShade="7F"/>
      <w:szCs w:val="20"/>
    </w:rPr>
  </w:style>
  <w:style w:type="paragraph" w:styleId="Header">
    <w:name w:val="header"/>
    <w:basedOn w:val="Normal"/>
    <w:link w:val="HeaderChar"/>
    <w:uiPriority w:val="99"/>
    <w:unhideWhenUsed/>
    <w:rsid w:val="00326045"/>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rsid w:val="00326045"/>
    <w:rPr>
      <w:rFonts w:eastAsia="Calibri" w:cs="Mangal"/>
      <w:sz w:val="18"/>
      <w:szCs w:val="16"/>
    </w:rPr>
  </w:style>
  <w:style w:type="paragraph" w:styleId="Footer">
    <w:name w:val="footer"/>
    <w:basedOn w:val="Normal"/>
    <w:link w:val="FooterChar"/>
    <w:uiPriority w:val="99"/>
    <w:unhideWhenUsed/>
    <w:rsid w:val="00326045"/>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rsid w:val="00326045"/>
    <w:rPr>
      <w:rFonts w:eastAsia="Calibri" w:cs="Mangal"/>
      <w:sz w:val="18"/>
      <w:szCs w:val="16"/>
    </w:rPr>
  </w:style>
  <w:style w:type="character" w:styleId="Emphasis">
    <w:name w:val="Emphasis"/>
    <w:qFormat/>
    <w:rsid w:val="0033104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zh-CN" w:bidi="hi-IN"/>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suppressAutoHyphens/>
      <w:spacing w:after="160"/>
    </w:pPr>
    <w:rPr>
      <w:rFonts w:eastAsia="Calibri"/>
    </w:rPr>
  </w:style>
  <w:style w:type="paragraph" w:styleId="Heading1">
    <w:name w:val="heading 1"/>
    <w:basedOn w:val="LO-normal"/>
    <w:next w:val="Normal"/>
    <w:pPr>
      <w:keepLines/>
      <w:spacing w:before="240" w:after="0"/>
      <w:outlineLvl w:val="0"/>
    </w:pPr>
    <w:rPr>
      <w:color w:val="2E75B5"/>
      <w:sz w:val="32"/>
      <w:szCs w:val="32"/>
    </w:rPr>
  </w:style>
  <w:style w:type="paragraph" w:styleId="Heading2">
    <w:name w:val="heading 2"/>
    <w:basedOn w:val="LO-normal"/>
    <w:next w:val="Normal"/>
    <w:pPr>
      <w:keepLines/>
      <w:spacing w:before="360" w:after="80"/>
      <w:outlineLvl w:val="1"/>
    </w:pPr>
    <w:rPr>
      <w:b/>
      <w:sz w:val="36"/>
      <w:szCs w:val="36"/>
    </w:rPr>
  </w:style>
  <w:style w:type="paragraph" w:styleId="Heading3">
    <w:name w:val="heading 3"/>
    <w:basedOn w:val="LO-normal"/>
    <w:next w:val="Normal"/>
    <w:pPr>
      <w:keepLines/>
      <w:spacing w:before="280" w:after="80"/>
      <w:outlineLvl w:val="2"/>
    </w:pPr>
    <w:rPr>
      <w:b/>
      <w:sz w:val="28"/>
      <w:szCs w:val="28"/>
    </w:rPr>
  </w:style>
  <w:style w:type="paragraph" w:styleId="Heading4">
    <w:name w:val="heading 4"/>
    <w:basedOn w:val="LO-normal"/>
    <w:next w:val="Normal"/>
    <w:pPr>
      <w:keepLines/>
      <w:spacing w:before="240" w:after="40"/>
      <w:outlineLvl w:val="3"/>
    </w:pPr>
    <w:rPr>
      <w:b/>
      <w:sz w:val="24"/>
      <w:szCs w:val="24"/>
    </w:rPr>
  </w:style>
  <w:style w:type="paragraph" w:styleId="Heading5">
    <w:name w:val="heading 5"/>
    <w:basedOn w:val="LO-normal"/>
    <w:next w:val="Normal"/>
    <w:pPr>
      <w:keepLines/>
      <w:spacing w:before="40" w:after="0"/>
      <w:outlineLvl w:val="4"/>
    </w:pPr>
    <w:rPr>
      <w:color w:val="2E75B5"/>
    </w:rPr>
  </w:style>
  <w:style w:type="paragraph" w:styleId="Heading6">
    <w:name w:val="heading 6"/>
    <w:basedOn w:val="LO-normal"/>
    <w:next w:val="Normal"/>
    <w:pPr>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87CA9"/>
    <w:pPr>
      <w:keepLines/>
      <w:spacing w:before="40" w:after="0"/>
      <w:outlineLvl w:val="6"/>
    </w:pPr>
    <w:rPr>
      <w:rFonts w:asciiTheme="majorHAnsi" w:eastAsiaTheme="majorEastAsia" w:hAnsiTheme="majorHAnsi" w:cs="Mangal"/>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spacing w:before="240" w:after="120"/>
    </w:pPr>
    <w:rPr>
      <w:rFonts w:ascii="Liberation Sans" w:eastAsia="Droid Sans Fallback"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LO-normal">
    <w:name w:val="LO-normal"/>
    <w:pPr>
      <w:keepNext/>
      <w:suppressAutoHyphens/>
      <w:spacing w:after="160"/>
    </w:pPr>
    <w:rPr>
      <w:rFonts w:eastAsia="Calibri"/>
    </w:rPr>
  </w:style>
  <w:style w:type="paragraph" w:styleId="Title">
    <w:name w:val="Title"/>
    <w:basedOn w:val="LO-normal"/>
    <w:next w:val="Normal"/>
    <w:pPr>
      <w:keepLines/>
      <w:spacing w:before="480" w:after="120"/>
    </w:pPr>
    <w:rPr>
      <w:b/>
      <w:sz w:val="72"/>
      <w:szCs w:val="72"/>
    </w:rPr>
  </w:style>
  <w:style w:type="paragraph" w:styleId="Subtitle">
    <w:name w:val="Subtitle"/>
    <w:basedOn w:val="LO-normal"/>
    <w:next w:val="Normal"/>
    <w:pPr>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rFonts w:cs="Mangal"/>
      <w:szCs w:val="20"/>
    </w:rPr>
  </w:style>
  <w:style w:type="character" w:customStyle="1" w:styleId="CommentTextChar">
    <w:name w:val="Comment Text Char"/>
    <w:basedOn w:val="DefaultParagraphFont"/>
    <w:link w:val="CommentText"/>
    <w:uiPriority w:val="99"/>
    <w:semiHidden/>
    <w:rPr>
      <w:rFonts w:cs="Mangal"/>
      <w:szCs w:val="2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07181E"/>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07181E"/>
    <w:rPr>
      <w:rFonts w:eastAsia="Calibri" w:cs="Mangal"/>
      <w:sz w:val="18"/>
      <w:szCs w:val="16"/>
    </w:rPr>
  </w:style>
  <w:style w:type="paragraph" w:styleId="ListParagraph">
    <w:name w:val="List Paragraph"/>
    <w:basedOn w:val="Normal"/>
    <w:uiPriority w:val="34"/>
    <w:qFormat/>
    <w:rsid w:val="00CE3C3B"/>
    <w:pPr>
      <w:ind w:left="720"/>
      <w:contextualSpacing/>
    </w:pPr>
    <w:rPr>
      <w:rFonts w:cs="Mangal"/>
      <w:szCs w:val="20"/>
    </w:rPr>
  </w:style>
  <w:style w:type="character" w:customStyle="1" w:styleId="Heading7Char">
    <w:name w:val="Heading 7 Char"/>
    <w:basedOn w:val="DefaultParagraphFont"/>
    <w:link w:val="Heading7"/>
    <w:uiPriority w:val="9"/>
    <w:rsid w:val="00B87CA9"/>
    <w:rPr>
      <w:rFonts w:asciiTheme="majorHAnsi" w:eastAsiaTheme="majorEastAsia" w:hAnsiTheme="majorHAnsi" w:cs="Mangal"/>
      <w:i/>
      <w:iCs/>
      <w:color w:val="243F60" w:themeColor="accent1" w:themeShade="7F"/>
      <w:szCs w:val="20"/>
    </w:rPr>
  </w:style>
  <w:style w:type="paragraph" w:styleId="Header">
    <w:name w:val="header"/>
    <w:basedOn w:val="Normal"/>
    <w:link w:val="HeaderChar"/>
    <w:uiPriority w:val="99"/>
    <w:unhideWhenUsed/>
    <w:rsid w:val="00326045"/>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rsid w:val="00326045"/>
    <w:rPr>
      <w:rFonts w:eastAsia="Calibri" w:cs="Mangal"/>
      <w:sz w:val="18"/>
      <w:szCs w:val="16"/>
    </w:rPr>
  </w:style>
  <w:style w:type="paragraph" w:styleId="Footer">
    <w:name w:val="footer"/>
    <w:basedOn w:val="Normal"/>
    <w:link w:val="FooterChar"/>
    <w:uiPriority w:val="99"/>
    <w:unhideWhenUsed/>
    <w:rsid w:val="00326045"/>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rsid w:val="00326045"/>
    <w:rPr>
      <w:rFonts w:eastAsia="Calibri" w:cs="Mangal"/>
      <w:sz w:val="18"/>
      <w:szCs w:val="16"/>
    </w:rPr>
  </w:style>
  <w:style w:type="character" w:styleId="Emphasis">
    <w:name w:val="Emphasis"/>
    <w:qFormat/>
    <w:rsid w:val="003310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3654">
      <w:bodyDiv w:val="1"/>
      <w:marLeft w:val="0"/>
      <w:marRight w:val="0"/>
      <w:marTop w:val="0"/>
      <w:marBottom w:val="0"/>
      <w:divBdr>
        <w:top w:val="none" w:sz="0" w:space="0" w:color="auto"/>
        <w:left w:val="none" w:sz="0" w:space="0" w:color="auto"/>
        <w:bottom w:val="none" w:sz="0" w:space="0" w:color="auto"/>
        <w:right w:val="none" w:sz="0" w:space="0" w:color="auto"/>
      </w:divBdr>
      <w:divsChild>
        <w:div w:id="1553037111">
          <w:marLeft w:val="0"/>
          <w:marRight w:val="0"/>
          <w:marTop w:val="0"/>
          <w:marBottom w:val="0"/>
          <w:divBdr>
            <w:top w:val="none" w:sz="0" w:space="0" w:color="auto"/>
            <w:left w:val="none" w:sz="0" w:space="0" w:color="auto"/>
            <w:bottom w:val="none" w:sz="0" w:space="0" w:color="auto"/>
            <w:right w:val="none" w:sz="0" w:space="0" w:color="auto"/>
          </w:divBdr>
          <w:divsChild>
            <w:div w:id="349842759">
              <w:marLeft w:val="0"/>
              <w:marRight w:val="0"/>
              <w:marTop w:val="0"/>
              <w:marBottom w:val="0"/>
              <w:divBdr>
                <w:top w:val="none" w:sz="0" w:space="0" w:color="auto"/>
                <w:left w:val="none" w:sz="0" w:space="0" w:color="auto"/>
                <w:bottom w:val="none" w:sz="0" w:space="0" w:color="auto"/>
                <w:right w:val="none" w:sz="0" w:space="0" w:color="auto"/>
              </w:divBdr>
            </w:div>
            <w:div w:id="502402519">
              <w:marLeft w:val="0"/>
              <w:marRight w:val="0"/>
              <w:marTop w:val="0"/>
              <w:marBottom w:val="0"/>
              <w:divBdr>
                <w:top w:val="none" w:sz="0" w:space="0" w:color="auto"/>
                <w:left w:val="none" w:sz="0" w:space="0" w:color="auto"/>
                <w:bottom w:val="none" w:sz="0" w:space="0" w:color="auto"/>
                <w:right w:val="none" w:sz="0" w:space="0" w:color="auto"/>
              </w:divBdr>
            </w:div>
            <w:div w:id="1967929805">
              <w:marLeft w:val="0"/>
              <w:marRight w:val="0"/>
              <w:marTop w:val="0"/>
              <w:marBottom w:val="0"/>
              <w:divBdr>
                <w:top w:val="none" w:sz="0" w:space="0" w:color="auto"/>
                <w:left w:val="none" w:sz="0" w:space="0" w:color="auto"/>
                <w:bottom w:val="none" w:sz="0" w:space="0" w:color="auto"/>
                <w:right w:val="none" w:sz="0" w:space="0" w:color="auto"/>
              </w:divBdr>
            </w:div>
            <w:div w:id="2143495087">
              <w:marLeft w:val="0"/>
              <w:marRight w:val="0"/>
              <w:marTop w:val="0"/>
              <w:marBottom w:val="0"/>
              <w:divBdr>
                <w:top w:val="none" w:sz="0" w:space="0" w:color="auto"/>
                <w:left w:val="none" w:sz="0" w:space="0" w:color="auto"/>
                <w:bottom w:val="none" w:sz="0" w:space="0" w:color="auto"/>
                <w:right w:val="none" w:sz="0" w:space="0" w:color="auto"/>
              </w:divBdr>
            </w:div>
            <w:div w:id="198319002">
              <w:marLeft w:val="0"/>
              <w:marRight w:val="0"/>
              <w:marTop w:val="0"/>
              <w:marBottom w:val="0"/>
              <w:divBdr>
                <w:top w:val="none" w:sz="0" w:space="0" w:color="auto"/>
                <w:left w:val="none" w:sz="0" w:space="0" w:color="auto"/>
                <w:bottom w:val="none" w:sz="0" w:space="0" w:color="auto"/>
                <w:right w:val="none" w:sz="0" w:space="0" w:color="auto"/>
              </w:divBdr>
            </w:div>
            <w:div w:id="1725372563">
              <w:marLeft w:val="0"/>
              <w:marRight w:val="0"/>
              <w:marTop w:val="0"/>
              <w:marBottom w:val="0"/>
              <w:divBdr>
                <w:top w:val="none" w:sz="0" w:space="0" w:color="auto"/>
                <w:left w:val="none" w:sz="0" w:space="0" w:color="auto"/>
                <w:bottom w:val="none" w:sz="0" w:space="0" w:color="auto"/>
                <w:right w:val="none" w:sz="0" w:space="0" w:color="auto"/>
              </w:divBdr>
            </w:div>
            <w:div w:id="1562406864">
              <w:marLeft w:val="0"/>
              <w:marRight w:val="0"/>
              <w:marTop w:val="0"/>
              <w:marBottom w:val="0"/>
              <w:divBdr>
                <w:top w:val="none" w:sz="0" w:space="0" w:color="auto"/>
                <w:left w:val="none" w:sz="0" w:space="0" w:color="auto"/>
                <w:bottom w:val="none" w:sz="0" w:space="0" w:color="auto"/>
                <w:right w:val="none" w:sz="0" w:space="0" w:color="auto"/>
              </w:divBdr>
            </w:div>
            <w:div w:id="523982536">
              <w:marLeft w:val="0"/>
              <w:marRight w:val="0"/>
              <w:marTop w:val="0"/>
              <w:marBottom w:val="0"/>
              <w:divBdr>
                <w:top w:val="none" w:sz="0" w:space="0" w:color="auto"/>
                <w:left w:val="none" w:sz="0" w:space="0" w:color="auto"/>
                <w:bottom w:val="none" w:sz="0" w:space="0" w:color="auto"/>
                <w:right w:val="none" w:sz="0" w:space="0" w:color="auto"/>
              </w:divBdr>
            </w:div>
            <w:div w:id="1296057692">
              <w:marLeft w:val="0"/>
              <w:marRight w:val="0"/>
              <w:marTop w:val="0"/>
              <w:marBottom w:val="0"/>
              <w:divBdr>
                <w:top w:val="none" w:sz="0" w:space="0" w:color="auto"/>
                <w:left w:val="none" w:sz="0" w:space="0" w:color="auto"/>
                <w:bottom w:val="none" w:sz="0" w:space="0" w:color="auto"/>
                <w:right w:val="none" w:sz="0" w:space="0" w:color="auto"/>
              </w:divBdr>
            </w:div>
            <w:div w:id="1762407670">
              <w:marLeft w:val="0"/>
              <w:marRight w:val="0"/>
              <w:marTop w:val="0"/>
              <w:marBottom w:val="0"/>
              <w:divBdr>
                <w:top w:val="none" w:sz="0" w:space="0" w:color="auto"/>
                <w:left w:val="none" w:sz="0" w:space="0" w:color="auto"/>
                <w:bottom w:val="none" w:sz="0" w:space="0" w:color="auto"/>
                <w:right w:val="none" w:sz="0" w:space="0" w:color="auto"/>
              </w:divBdr>
            </w:div>
            <w:div w:id="1424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1914</Words>
  <Characters>10910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Raje</dc:creator>
  <cp:lastModifiedBy>Na Ma</cp:lastModifiedBy>
  <cp:revision>2</cp:revision>
  <dcterms:created xsi:type="dcterms:W3CDTF">2016-03-10T01:38:00Z</dcterms:created>
  <dcterms:modified xsi:type="dcterms:W3CDTF">2016-03-10T01:38:00Z</dcterms:modified>
  <dc:language>en-US</dc:language>
</cp:coreProperties>
</file>