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3D427" w14:textId="28258A59" w:rsidR="00615FEA" w:rsidRPr="00B32116" w:rsidRDefault="00615FEA" w:rsidP="000F2E86">
      <w:pPr>
        <w:spacing w:line="360" w:lineRule="auto"/>
        <w:jc w:val="both"/>
        <w:rPr>
          <w:rFonts w:ascii="Book Antiqua" w:hAnsi="Book Antiqua"/>
          <w:color w:val="000000" w:themeColor="text1"/>
          <w:sz w:val="24"/>
          <w:szCs w:val="24"/>
        </w:rPr>
      </w:pPr>
      <w:bookmarkStart w:id="0" w:name="OLE_LINK132"/>
      <w:bookmarkStart w:id="1" w:name="OLE_LINK133"/>
      <w:r w:rsidRPr="00B32116">
        <w:rPr>
          <w:rFonts w:ascii="Book Antiqua" w:hAnsi="Book Antiqua"/>
          <w:b/>
          <w:color w:val="000000" w:themeColor="text1"/>
          <w:sz w:val="24"/>
          <w:szCs w:val="24"/>
        </w:rPr>
        <w:t>Name of Journal:</w:t>
      </w:r>
      <w:r w:rsidRPr="00B32116">
        <w:rPr>
          <w:rFonts w:ascii="Book Antiqua" w:hAnsi="Book Antiqua"/>
          <w:b/>
          <w:i/>
          <w:color w:val="000000" w:themeColor="text1"/>
          <w:sz w:val="24"/>
          <w:szCs w:val="24"/>
        </w:rPr>
        <w:t xml:space="preserve"> World Journal of </w:t>
      </w:r>
      <w:r w:rsidR="00135326" w:rsidRPr="00B32116">
        <w:rPr>
          <w:rFonts w:ascii="Book Antiqua" w:hAnsi="Book Antiqua"/>
          <w:b/>
          <w:i/>
          <w:color w:val="000000" w:themeColor="text1"/>
          <w:sz w:val="24"/>
          <w:szCs w:val="24"/>
        </w:rPr>
        <w:t>Nephrology</w:t>
      </w:r>
    </w:p>
    <w:p w14:paraId="737EDA45" w14:textId="6DC5FBC7" w:rsidR="00615FEA" w:rsidRPr="00B32116" w:rsidRDefault="00615FEA" w:rsidP="000F2E86">
      <w:pPr>
        <w:spacing w:line="360" w:lineRule="auto"/>
        <w:jc w:val="both"/>
        <w:rPr>
          <w:rFonts w:ascii="Book Antiqua" w:hAnsi="Book Antiqua"/>
          <w:b/>
          <w:color w:val="000000" w:themeColor="text1"/>
          <w:sz w:val="24"/>
          <w:szCs w:val="24"/>
          <w:lang w:eastAsia="zh-CN"/>
        </w:rPr>
      </w:pPr>
      <w:r w:rsidRPr="00B32116">
        <w:rPr>
          <w:rFonts w:ascii="Book Antiqua" w:hAnsi="Book Antiqua"/>
          <w:b/>
          <w:color w:val="000000" w:themeColor="text1"/>
          <w:sz w:val="24"/>
          <w:szCs w:val="24"/>
        </w:rPr>
        <w:t xml:space="preserve">ESPS Manuscript NO: </w:t>
      </w:r>
      <w:r w:rsidRPr="00B32116">
        <w:rPr>
          <w:rFonts w:ascii="Book Antiqua" w:hAnsi="Book Antiqua"/>
          <w:b/>
          <w:color w:val="000000" w:themeColor="text1"/>
          <w:sz w:val="24"/>
          <w:szCs w:val="24"/>
          <w:lang w:eastAsia="zh-CN"/>
        </w:rPr>
        <w:t>23200</w:t>
      </w:r>
    </w:p>
    <w:p w14:paraId="64887DCE" w14:textId="41B49EE0" w:rsidR="00615FEA" w:rsidRPr="00B32116" w:rsidRDefault="00615FEA" w:rsidP="000F2E86">
      <w:pPr>
        <w:spacing w:line="360" w:lineRule="auto"/>
        <w:jc w:val="both"/>
        <w:rPr>
          <w:rFonts w:ascii="Book Antiqua" w:hAnsi="Book Antiqua"/>
          <w:b/>
          <w:color w:val="000000" w:themeColor="text1"/>
          <w:sz w:val="24"/>
          <w:szCs w:val="24"/>
          <w:lang w:eastAsia="zh-CN"/>
        </w:rPr>
      </w:pPr>
      <w:r w:rsidRPr="00B32116">
        <w:rPr>
          <w:rFonts w:ascii="Book Antiqua" w:hAnsi="Book Antiqua"/>
          <w:b/>
          <w:color w:val="000000" w:themeColor="text1"/>
          <w:sz w:val="24"/>
          <w:szCs w:val="24"/>
        </w:rPr>
        <w:t xml:space="preserve">Manuscript Type: </w:t>
      </w:r>
      <w:proofErr w:type="spellStart"/>
      <w:r w:rsidR="00135326" w:rsidRPr="00B32116">
        <w:rPr>
          <w:rFonts w:ascii="Book Antiqua" w:hAnsi="Book Antiqua"/>
          <w:b/>
          <w:color w:val="000000" w:themeColor="text1"/>
          <w:sz w:val="24"/>
          <w:szCs w:val="24"/>
          <w:lang w:eastAsia="zh-CN"/>
        </w:rPr>
        <w:t>Minireview</w:t>
      </w:r>
      <w:proofErr w:type="spellEnd"/>
    </w:p>
    <w:p w14:paraId="336C4D80" w14:textId="77777777" w:rsidR="00C5474E" w:rsidRPr="00B32116" w:rsidRDefault="00C5474E" w:rsidP="000F2E86">
      <w:pPr>
        <w:spacing w:line="360" w:lineRule="auto"/>
        <w:jc w:val="both"/>
        <w:rPr>
          <w:rFonts w:ascii="Book Antiqua" w:hAnsi="Book Antiqua"/>
          <w:b/>
          <w:color w:val="000000" w:themeColor="text1"/>
          <w:sz w:val="24"/>
          <w:szCs w:val="24"/>
          <w:lang w:eastAsia="zh-CN"/>
        </w:rPr>
      </w:pPr>
    </w:p>
    <w:bookmarkEnd w:id="0"/>
    <w:bookmarkEnd w:id="1"/>
    <w:p w14:paraId="2A06B13B" w14:textId="5BACF23C" w:rsidR="00690655" w:rsidRPr="00B32116" w:rsidRDefault="002A2172" w:rsidP="000F2E86">
      <w:pPr>
        <w:spacing w:line="360" w:lineRule="auto"/>
        <w:jc w:val="both"/>
        <w:rPr>
          <w:rFonts w:ascii="Book Antiqua" w:hAnsi="Book Antiqua" w:cs="Times New Roman"/>
          <w:b/>
          <w:color w:val="000000" w:themeColor="text1"/>
          <w:sz w:val="24"/>
          <w:szCs w:val="24"/>
          <w:lang w:eastAsia="zh-CN"/>
        </w:rPr>
      </w:pPr>
      <w:r w:rsidRPr="00B32116">
        <w:rPr>
          <w:rFonts w:ascii="Book Antiqua" w:hAnsi="Book Antiqua" w:cs="Times New Roman"/>
          <w:b/>
          <w:caps/>
          <w:color w:val="000000" w:themeColor="text1"/>
          <w:sz w:val="24"/>
          <w:szCs w:val="24"/>
        </w:rPr>
        <w:t>H</w:t>
      </w:r>
      <w:r w:rsidR="00923829" w:rsidRPr="00B32116">
        <w:rPr>
          <w:rFonts w:ascii="Book Antiqua" w:hAnsi="Book Antiqua" w:cs="Times New Roman"/>
          <w:b/>
          <w:color w:val="000000" w:themeColor="text1"/>
          <w:sz w:val="24"/>
          <w:szCs w:val="24"/>
        </w:rPr>
        <w:t xml:space="preserve">ealth literacy in kidney disease: </w:t>
      </w:r>
      <w:r w:rsidR="00760F88" w:rsidRPr="00B32116">
        <w:rPr>
          <w:rFonts w:ascii="Book Antiqua" w:hAnsi="Book Antiqua" w:cs="Times New Roman"/>
          <w:b/>
          <w:color w:val="000000" w:themeColor="text1"/>
          <w:sz w:val="24"/>
          <w:szCs w:val="24"/>
        </w:rPr>
        <w:t>R</w:t>
      </w:r>
      <w:r w:rsidR="00923829" w:rsidRPr="00B32116">
        <w:rPr>
          <w:rFonts w:ascii="Book Antiqua" w:hAnsi="Book Antiqua" w:cs="Times New Roman"/>
          <w:b/>
          <w:color w:val="000000" w:themeColor="text1"/>
          <w:sz w:val="24"/>
          <w:szCs w:val="24"/>
        </w:rPr>
        <w:t xml:space="preserve">eview of the literature and implications for clinical practice </w:t>
      </w:r>
    </w:p>
    <w:p w14:paraId="7FD1D212" w14:textId="77777777" w:rsidR="003D56B4" w:rsidRPr="00B32116" w:rsidRDefault="003D56B4" w:rsidP="000F2E86">
      <w:pPr>
        <w:spacing w:line="360" w:lineRule="auto"/>
        <w:jc w:val="both"/>
        <w:rPr>
          <w:rFonts w:ascii="Book Antiqua" w:hAnsi="Book Antiqua" w:cs="Times New Roman"/>
          <w:b/>
          <w:caps/>
          <w:color w:val="000000" w:themeColor="text1"/>
          <w:sz w:val="24"/>
          <w:szCs w:val="24"/>
          <w:lang w:eastAsia="zh-CN"/>
        </w:rPr>
      </w:pPr>
    </w:p>
    <w:p w14:paraId="5FCCAD95" w14:textId="2064A440" w:rsidR="00C5474E" w:rsidRPr="00B32116" w:rsidRDefault="00E65A9B" w:rsidP="000F2E86">
      <w:pPr>
        <w:spacing w:line="360" w:lineRule="auto"/>
        <w:jc w:val="both"/>
        <w:rPr>
          <w:rFonts w:ascii="Book Antiqua" w:hAnsi="Book Antiqua" w:cs="Times New Roman"/>
          <w:color w:val="000000" w:themeColor="text1"/>
          <w:sz w:val="24"/>
          <w:szCs w:val="24"/>
          <w:lang w:eastAsia="zh-CN"/>
        </w:rPr>
      </w:pPr>
      <w:r w:rsidRPr="00B32116">
        <w:rPr>
          <w:rFonts w:ascii="Book Antiqua" w:hAnsi="Book Antiqua" w:cs="Times New Roman"/>
          <w:color w:val="000000" w:themeColor="text1"/>
          <w:sz w:val="24"/>
          <w:szCs w:val="24"/>
        </w:rPr>
        <w:t xml:space="preserve">Jain </w:t>
      </w:r>
      <w:r w:rsidRPr="00B32116">
        <w:rPr>
          <w:rFonts w:ascii="Book Antiqua" w:hAnsi="Book Antiqua" w:cs="Times New Roman" w:hint="eastAsia"/>
          <w:color w:val="000000" w:themeColor="text1"/>
          <w:sz w:val="24"/>
          <w:szCs w:val="24"/>
          <w:lang w:eastAsia="zh-CN"/>
        </w:rPr>
        <w:t xml:space="preserve">D </w:t>
      </w:r>
      <w:r w:rsidRPr="00B32116">
        <w:rPr>
          <w:rFonts w:ascii="Book Antiqua" w:hAnsi="Book Antiqua" w:cs="Times New Roman" w:hint="eastAsia"/>
          <w:i/>
          <w:color w:val="000000" w:themeColor="text1"/>
          <w:sz w:val="24"/>
          <w:szCs w:val="24"/>
          <w:lang w:eastAsia="zh-CN"/>
        </w:rPr>
        <w:t>et al</w:t>
      </w:r>
      <w:r w:rsidRPr="00B32116">
        <w:rPr>
          <w:rFonts w:ascii="Book Antiqua" w:hAnsi="Book Antiqua" w:cs="Times New Roman" w:hint="eastAsia"/>
          <w:color w:val="000000" w:themeColor="text1"/>
          <w:sz w:val="24"/>
          <w:szCs w:val="24"/>
          <w:lang w:eastAsia="zh-CN"/>
        </w:rPr>
        <w:t xml:space="preserve">. </w:t>
      </w:r>
      <w:r w:rsidR="003D56B4" w:rsidRPr="00B32116">
        <w:rPr>
          <w:rFonts w:ascii="Book Antiqua" w:hAnsi="Book Antiqua" w:cs="Times New Roman"/>
          <w:color w:val="000000" w:themeColor="text1"/>
          <w:sz w:val="24"/>
          <w:szCs w:val="24"/>
        </w:rPr>
        <w:t>H</w:t>
      </w:r>
      <w:r w:rsidR="00923829" w:rsidRPr="00B32116">
        <w:rPr>
          <w:rFonts w:ascii="Book Antiqua" w:hAnsi="Book Antiqua" w:cs="Times New Roman"/>
          <w:color w:val="000000" w:themeColor="text1"/>
          <w:sz w:val="24"/>
          <w:szCs w:val="24"/>
        </w:rPr>
        <w:t>ealth literacy in kidney disease</w:t>
      </w:r>
    </w:p>
    <w:p w14:paraId="4068A404" w14:textId="77777777" w:rsidR="00E94F6C" w:rsidRPr="00B32116" w:rsidRDefault="00E94F6C" w:rsidP="000F2E86">
      <w:pPr>
        <w:spacing w:line="360" w:lineRule="auto"/>
        <w:jc w:val="both"/>
        <w:rPr>
          <w:rFonts w:ascii="Book Antiqua" w:hAnsi="Book Antiqua" w:cs="Times New Roman"/>
          <w:color w:val="000000" w:themeColor="text1"/>
          <w:sz w:val="24"/>
          <w:szCs w:val="24"/>
          <w:lang w:eastAsia="zh-CN"/>
        </w:rPr>
      </w:pPr>
    </w:p>
    <w:p w14:paraId="7B4623F7" w14:textId="36F0FC96" w:rsidR="007D6518" w:rsidRDefault="00FF40F0" w:rsidP="000F2E86">
      <w:pPr>
        <w:spacing w:line="360" w:lineRule="auto"/>
        <w:jc w:val="both"/>
        <w:rPr>
          <w:rFonts w:ascii="Book Antiqua" w:hAnsi="Book Antiqua" w:cs="Times New Roman"/>
          <w:b/>
          <w:color w:val="000000" w:themeColor="text1"/>
          <w:sz w:val="24"/>
          <w:szCs w:val="24"/>
          <w:lang w:eastAsia="zh-CN"/>
        </w:rPr>
      </w:pPr>
      <w:proofErr w:type="spellStart"/>
      <w:r w:rsidRPr="00FF40F0">
        <w:rPr>
          <w:rFonts w:ascii="Book Antiqua" w:hAnsi="Book Antiqua" w:cs="Times New Roman"/>
          <w:b/>
          <w:color w:val="000000" w:themeColor="text1"/>
          <w:sz w:val="24"/>
          <w:szCs w:val="24"/>
        </w:rPr>
        <w:t>Deepika</w:t>
      </w:r>
      <w:proofErr w:type="spellEnd"/>
      <w:r w:rsidRPr="00FF40F0">
        <w:rPr>
          <w:rFonts w:ascii="Book Antiqua" w:hAnsi="Book Antiqua" w:cs="Times New Roman"/>
          <w:b/>
          <w:color w:val="000000" w:themeColor="text1"/>
          <w:sz w:val="24"/>
          <w:szCs w:val="24"/>
        </w:rPr>
        <w:t xml:space="preserve"> Jain, Jamie Alton Green</w:t>
      </w:r>
    </w:p>
    <w:p w14:paraId="5616DFF5" w14:textId="77777777" w:rsidR="00FF40F0" w:rsidRPr="00B32116" w:rsidRDefault="00FF40F0" w:rsidP="000F2E86">
      <w:pPr>
        <w:spacing w:line="360" w:lineRule="auto"/>
        <w:jc w:val="both"/>
        <w:rPr>
          <w:rFonts w:ascii="Book Antiqua" w:hAnsi="Book Antiqua" w:cs="Times New Roman"/>
          <w:b/>
          <w:caps/>
          <w:color w:val="000000" w:themeColor="text1"/>
          <w:sz w:val="24"/>
          <w:szCs w:val="24"/>
          <w:lang w:eastAsia="zh-CN"/>
        </w:rPr>
      </w:pPr>
    </w:p>
    <w:p w14:paraId="0FE3E590" w14:textId="2B510624" w:rsidR="00652C5B" w:rsidRPr="00B32116" w:rsidRDefault="00652C5B" w:rsidP="000F2E86">
      <w:pPr>
        <w:spacing w:line="360" w:lineRule="auto"/>
        <w:jc w:val="both"/>
        <w:rPr>
          <w:rFonts w:ascii="Book Antiqua" w:hAnsi="Book Antiqua" w:cs="Times New Roman"/>
          <w:color w:val="000000" w:themeColor="text1"/>
          <w:sz w:val="24"/>
          <w:szCs w:val="24"/>
          <w:lang w:eastAsia="zh-CN"/>
        </w:rPr>
      </w:pPr>
      <w:proofErr w:type="spellStart"/>
      <w:r w:rsidRPr="00B32116">
        <w:rPr>
          <w:rFonts w:ascii="Book Antiqua" w:hAnsi="Book Antiqua" w:cs="Times New Roman"/>
          <w:b/>
          <w:color w:val="000000" w:themeColor="text1"/>
          <w:sz w:val="24"/>
          <w:szCs w:val="24"/>
        </w:rPr>
        <w:t>Deepika</w:t>
      </w:r>
      <w:proofErr w:type="spellEnd"/>
      <w:r w:rsidRPr="00B32116">
        <w:rPr>
          <w:rFonts w:ascii="Book Antiqua" w:hAnsi="Book Antiqua" w:cs="Times New Roman"/>
          <w:b/>
          <w:color w:val="000000" w:themeColor="text1"/>
          <w:sz w:val="24"/>
          <w:szCs w:val="24"/>
        </w:rPr>
        <w:t xml:space="preserve"> </w:t>
      </w:r>
      <w:r w:rsidR="00AA21EA" w:rsidRPr="00B32116">
        <w:rPr>
          <w:rFonts w:ascii="Book Antiqua" w:hAnsi="Book Antiqua" w:cs="Times New Roman"/>
          <w:b/>
          <w:color w:val="000000" w:themeColor="text1"/>
          <w:sz w:val="24"/>
          <w:szCs w:val="24"/>
        </w:rPr>
        <w:t>J</w:t>
      </w:r>
      <w:r w:rsidRPr="00B32116">
        <w:rPr>
          <w:rFonts w:ascii="Book Antiqua" w:hAnsi="Book Antiqua" w:cs="Times New Roman"/>
          <w:b/>
          <w:color w:val="000000" w:themeColor="text1"/>
          <w:sz w:val="24"/>
          <w:szCs w:val="24"/>
        </w:rPr>
        <w:t>ain,</w:t>
      </w:r>
      <w:r w:rsidRPr="00B32116">
        <w:rPr>
          <w:rFonts w:ascii="Book Antiqua" w:hAnsi="Book Antiqua" w:cs="Times New Roman"/>
          <w:color w:val="000000" w:themeColor="text1"/>
          <w:sz w:val="24"/>
          <w:szCs w:val="24"/>
        </w:rPr>
        <w:t xml:space="preserve"> </w:t>
      </w:r>
      <w:r w:rsidR="00F34740" w:rsidRPr="00B32116">
        <w:rPr>
          <w:rFonts w:ascii="Book Antiqua" w:hAnsi="Book Antiqua" w:cs="Times New Roman" w:hint="eastAsia"/>
          <w:color w:val="000000" w:themeColor="text1"/>
          <w:sz w:val="24"/>
          <w:szCs w:val="24"/>
          <w:lang w:eastAsia="zh-CN"/>
        </w:rPr>
        <w:t xml:space="preserve">Department of </w:t>
      </w:r>
      <w:r w:rsidR="00904276" w:rsidRPr="00904276">
        <w:rPr>
          <w:rFonts w:ascii="Book Antiqua" w:hAnsi="Book Antiqua" w:cs="Times New Roman"/>
          <w:color w:val="000000" w:themeColor="text1"/>
          <w:sz w:val="24"/>
          <w:szCs w:val="24"/>
        </w:rPr>
        <w:t>Nephrology</w:t>
      </w:r>
      <w:r w:rsidR="002E718E" w:rsidRPr="00B32116">
        <w:rPr>
          <w:rFonts w:ascii="Book Antiqua" w:hAnsi="Book Antiqua" w:cs="Times New Roman"/>
          <w:color w:val="000000" w:themeColor="text1"/>
          <w:sz w:val="24"/>
          <w:szCs w:val="24"/>
        </w:rPr>
        <w:t xml:space="preserve">, </w:t>
      </w:r>
      <w:r w:rsidRPr="00B32116">
        <w:rPr>
          <w:rFonts w:ascii="Book Antiqua" w:hAnsi="Book Antiqua" w:cs="Times New Roman"/>
          <w:color w:val="000000" w:themeColor="text1"/>
          <w:sz w:val="24"/>
          <w:szCs w:val="24"/>
        </w:rPr>
        <w:t xml:space="preserve">Hudson Kidney Group, </w:t>
      </w:r>
      <w:r w:rsidR="00F34740" w:rsidRPr="00B32116">
        <w:rPr>
          <w:rFonts w:ascii="Book Antiqua" w:hAnsi="Book Antiqua" w:cs="Times New Roman"/>
          <w:color w:val="000000" w:themeColor="text1"/>
          <w:sz w:val="24"/>
          <w:szCs w:val="24"/>
        </w:rPr>
        <w:t>Danville</w:t>
      </w:r>
      <w:r w:rsidR="00F34740" w:rsidRPr="00B32116">
        <w:rPr>
          <w:rFonts w:ascii="Book Antiqua" w:hAnsi="Book Antiqua" w:cs="Times New Roman" w:hint="eastAsia"/>
          <w:color w:val="000000" w:themeColor="text1"/>
          <w:sz w:val="24"/>
          <w:szCs w:val="24"/>
          <w:lang w:eastAsia="zh-CN"/>
        </w:rPr>
        <w:t xml:space="preserve">, </w:t>
      </w:r>
      <w:r w:rsidRPr="00B32116">
        <w:rPr>
          <w:rFonts w:ascii="Book Antiqua" w:hAnsi="Book Antiqua" w:cs="Times New Roman"/>
          <w:color w:val="000000" w:themeColor="text1"/>
          <w:sz w:val="24"/>
          <w:szCs w:val="24"/>
        </w:rPr>
        <w:t>NJ</w:t>
      </w:r>
      <w:r w:rsidR="00135326" w:rsidRPr="00B32116">
        <w:rPr>
          <w:rFonts w:ascii="Book Antiqua" w:hAnsi="Book Antiqua" w:cs="Times New Roman"/>
          <w:color w:val="000000" w:themeColor="text1"/>
          <w:sz w:val="24"/>
          <w:szCs w:val="24"/>
        </w:rPr>
        <w:t xml:space="preserve"> 07035</w:t>
      </w:r>
      <w:r w:rsidR="00F34740" w:rsidRPr="00B32116">
        <w:rPr>
          <w:rFonts w:ascii="Book Antiqua" w:hAnsi="Book Antiqua" w:cs="Times New Roman" w:hint="eastAsia"/>
          <w:color w:val="000000" w:themeColor="text1"/>
          <w:sz w:val="24"/>
          <w:szCs w:val="24"/>
          <w:lang w:eastAsia="zh-CN"/>
        </w:rPr>
        <w:t>, United States</w:t>
      </w:r>
    </w:p>
    <w:p w14:paraId="4CDEBBAE" w14:textId="77777777" w:rsidR="007D6518" w:rsidRPr="00B32116" w:rsidRDefault="007D6518" w:rsidP="000F2E86">
      <w:pPr>
        <w:spacing w:line="360" w:lineRule="auto"/>
        <w:jc w:val="both"/>
        <w:rPr>
          <w:rFonts w:ascii="Book Antiqua" w:hAnsi="Book Antiqua" w:cs="Times New Roman"/>
          <w:b/>
          <w:color w:val="000000" w:themeColor="text1"/>
          <w:sz w:val="24"/>
          <w:szCs w:val="24"/>
          <w:vertAlign w:val="superscript"/>
          <w:lang w:eastAsia="zh-CN"/>
        </w:rPr>
      </w:pPr>
    </w:p>
    <w:p w14:paraId="21B65E8A" w14:textId="293F7240" w:rsidR="001F2809" w:rsidRPr="00B32116" w:rsidRDefault="00FF40F0" w:rsidP="000F2E86">
      <w:pPr>
        <w:spacing w:line="360" w:lineRule="auto"/>
        <w:jc w:val="both"/>
        <w:rPr>
          <w:rFonts w:ascii="Book Antiqua" w:hAnsi="Book Antiqua" w:cs="Times New Roman"/>
          <w:color w:val="000000" w:themeColor="text1"/>
          <w:sz w:val="24"/>
          <w:szCs w:val="24"/>
          <w:lang w:eastAsia="zh-CN"/>
        </w:rPr>
      </w:pPr>
      <w:r w:rsidRPr="00FF40F0">
        <w:rPr>
          <w:rFonts w:ascii="Book Antiqua" w:hAnsi="Book Antiqua" w:cs="Times New Roman"/>
          <w:b/>
          <w:color w:val="000000" w:themeColor="text1"/>
          <w:sz w:val="24"/>
          <w:szCs w:val="24"/>
        </w:rPr>
        <w:t>Jamie Alton Green</w:t>
      </w:r>
      <w:r w:rsidR="00652C5B" w:rsidRPr="00B32116">
        <w:rPr>
          <w:rFonts w:ascii="Book Antiqua" w:hAnsi="Book Antiqua" w:cs="Times New Roman"/>
          <w:b/>
          <w:color w:val="000000" w:themeColor="text1"/>
          <w:sz w:val="24"/>
          <w:szCs w:val="24"/>
        </w:rPr>
        <w:t xml:space="preserve">, </w:t>
      </w:r>
      <w:r w:rsidR="00F34740" w:rsidRPr="00B32116">
        <w:rPr>
          <w:rFonts w:ascii="Book Antiqua" w:hAnsi="Book Antiqua" w:cs="Times New Roman"/>
          <w:color w:val="000000" w:themeColor="text1"/>
          <w:sz w:val="24"/>
          <w:szCs w:val="24"/>
        </w:rPr>
        <w:t xml:space="preserve">Department </w:t>
      </w:r>
      <w:r w:rsidR="00F34740" w:rsidRPr="00B32116">
        <w:rPr>
          <w:rFonts w:ascii="Book Antiqua" w:hAnsi="Book Antiqua" w:cs="Times New Roman" w:hint="eastAsia"/>
          <w:color w:val="000000" w:themeColor="text1"/>
          <w:sz w:val="24"/>
          <w:szCs w:val="24"/>
          <w:lang w:eastAsia="zh-CN"/>
        </w:rPr>
        <w:t xml:space="preserve">of </w:t>
      </w:r>
      <w:r w:rsidR="00652C5B" w:rsidRPr="00B32116">
        <w:rPr>
          <w:rFonts w:ascii="Book Antiqua" w:hAnsi="Book Antiqua" w:cs="Times New Roman"/>
          <w:color w:val="000000" w:themeColor="text1"/>
          <w:sz w:val="24"/>
          <w:szCs w:val="24"/>
        </w:rPr>
        <w:t>N</w:t>
      </w:r>
      <w:r w:rsidR="00B833C1" w:rsidRPr="00B32116">
        <w:rPr>
          <w:rFonts w:ascii="Book Antiqua" w:hAnsi="Book Antiqua" w:cs="Times New Roman"/>
          <w:color w:val="000000" w:themeColor="text1"/>
          <w:sz w:val="24"/>
          <w:szCs w:val="24"/>
        </w:rPr>
        <w:t xml:space="preserve">ephrology, </w:t>
      </w:r>
      <w:proofErr w:type="spellStart"/>
      <w:r w:rsidR="00B833C1" w:rsidRPr="00B32116">
        <w:rPr>
          <w:rFonts w:ascii="Book Antiqua" w:hAnsi="Book Antiqua" w:cs="Times New Roman"/>
          <w:color w:val="000000" w:themeColor="text1"/>
          <w:sz w:val="24"/>
          <w:szCs w:val="24"/>
        </w:rPr>
        <w:t>Geisinger</w:t>
      </w:r>
      <w:proofErr w:type="spellEnd"/>
      <w:r w:rsidR="00B833C1" w:rsidRPr="00B32116">
        <w:rPr>
          <w:rFonts w:ascii="Book Antiqua" w:hAnsi="Book Antiqua" w:cs="Times New Roman"/>
          <w:color w:val="000000" w:themeColor="text1"/>
          <w:sz w:val="24"/>
          <w:szCs w:val="24"/>
        </w:rPr>
        <w:t xml:space="preserve"> Medical Center, </w:t>
      </w:r>
      <w:bookmarkStart w:id="2" w:name="OLE_LINK124"/>
      <w:bookmarkStart w:id="3" w:name="OLE_LINK196"/>
      <w:bookmarkStart w:id="4" w:name="OLE_LINK197"/>
      <w:bookmarkStart w:id="5" w:name="OLE_LINK129"/>
      <w:bookmarkStart w:id="6" w:name="OLE_LINK130"/>
      <w:bookmarkStart w:id="7" w:name="OLE_LINK162"/>
      <w:bookmarkStart w:id="8" w:name="OLE_LINK191"/>
      <w:bookmarkStart w:id="9" w:name="OLE_LINK192"/>
      <w:r w:rsidR="00F34740" w:rsidRPr="00B32116">
        <w:rPr>
          <w:rFonts w:ascii="Book Antiqua" w:hAnsi="Book Antiqua" w:cs="Times New Roman"/>
          <w:color w:val="000000" w:themeColor="text1"/>
          <w:sz w:val="24"/>
          <w:szCs w:val="24"/>
        </w:rPr>
        <w:t>Danville</w:t>
      </w:r>
      <w:r w:rsidR="00F34740" w:rsidRPr="00B32116">
        <w:rPr>
          <w:rFonts w:ascii="Book Antiqua" w:hAnsi="Book Antiqua" w:cs="Times New Roman" w:hint="eastAsia"/>
          <w:color w:val="000000" w:themeColor="text1"/>
          <w:sz w:val="24"/>
          <w:szCs w:val="24"/>
          <w:lang w:eastAsia="zh-CN"/>
        </w:rPr>
        <w:t xml:space="preserve">, </w:t>
      </w:r>
      <w:r w:rsidR="00F34740" w:rsidRPr="00B32116">
        <w:rPr>
          <w:rFonts w:ascii="Book Antiqua" w:hAnsi="Book Antiqua" w:cs="Times New Roman"/>
          <w:color w:val="000000" w:themeColor="text1"/>
          <w:sz w:val="24"/>
          <w:szCs w:val="24"/>
        </w:rPr>
        <w:t>NJ 07035</w:t>
      </w:r>
      <w:r w:rsidR="00F34740" w:rsidRPr="00B32116">
        <w:rPr>
          <w:rFonts w:ascii="Book Antiqua" w:hAnsi="Book Antiqua" w:cs="Times New Roman" w:hint="eastAsia"/>
          <w:color w:val="000000" w:themeColor="text1"/>
          <w:sz w:val="24"/>
          <w:szCs w:val="24"/>
          <w:lang w:eastAsia="zh-CN"/>
        </w:rPr>
        <w:t>, United States</w:t>
      </w:r>
    </w:p>
    <w:p w14:paraId="73456DAC" w14:textId="77777777" w:rsidR="005A1157" w:rsidRPr="00B32116" w:rsidRDefault="005A1157" w:rsidP="000F2E86">
      <w:pPr>
        <w:spacing w:line="360" w:lineRule="auto"/>
        <w:jc w:val="both"/>
        <w:rPr>
          <w:rFonts w:ascii="Book Antiqua" w:hAnsi="Book Antiqua" w:cs="Times New Roman"/>
          <w:color w:val="000000" w:themeColor="text1"/>
          <w:sz w:val="24"/>
          <w:szCs w:val="24"/>
          <w:lang w:eastAsia="zh-CN"/>
        </w:rPr>
      </w:pPr>
    </w:p>
    <w:p w14:paraId="2010C9AC" w14:textId="004E4990" w:rsidR="005A1157" w:rsidRPr="00B32116" w:rsidRDefault="005A1157" w:rsidP="000F2E86">
      <w:pPr>
        <w:spacing w:line="360" w:lineRule="auto"/>
        <w:jc w:val="both"/>
        <w:rPr>
          <w:rFonts w:ascii="Book Antiqua" w:hAnsi="Book Antiqua"/>
          <w:color w:val="000000" w:themeColor="text1"/>
          <w:sz w:val="24"/>
          <w:szCs w:val="24"/>
          <w:lang w:eastAsia="zh-CN"/>
        </w:rPr>
      </w:pPr>
      <w:r w:rsidRPr="00B32116">
        <w:rPr>
          <w:rFonts w:ascii="Book Antiqua" w:hAnsi="Book Antiqua"/>
          <w:b/>
          <w:color w:val="000000" w:themeColor="text1"/>
          <w:sz w:val="24"/>
          <w:szCs w:val="24"/>
        </w:rPr>
        <w:t>Author contributions:</w:t>
      </w:r>
      <w:r w:rsidRPr="00B32116">
        <w:rPr>
          <w:rFonts w:ascii="Book Antiqua" w:hAnsi="Book Antiqua" w:hint="eastAsia"/>
          <w:b/>
          <w:color w:val="000000" w:themeColor="text1"/>
          <w:sz w:val="24"/>
          <w:szCs w:val="24"/>
          <w:lang w:eastAsia="zh-CN"/>
        </w:rPr>
        <w:t xml:space="preserve"> </w:t>
      </w:r>
      <w:r w:rsidRPr="00B32116">
        <w:rPr>
          <w:rFonts w:ascii="Book Antiqua" w:hAnsi="Book Antiqua" w:hint="eastAsia"/>
          <w:color w:val="000000" w:themeColor="text1"/>
          <w:sz w:val="24"/>
          <w:szCs w:val="24"/>
          <w:lang w:eastAsia="zh-CN"/>
        </w:rPr>
        <w:t>Both of the authors contributed to the manuscript.</w:t>
      </w:r>
    </w:p>
    <w:p w14:paraId="5668BE8D" w14:textId="77777777" w:rsidR="005A1157" w:rsidRPr="00B32116" w:rsidRDefault="005A1157" w:rsidP="000F2E86">
      <w:pPr>
        <w:spacing w:line="360" w:lineRule="auto"/>
        <w:jc w:val="both"/>
        <w:rPr>
          <w:rFonts w:ascii="Book Antiqua" w:hAnsi="Book Antiqua"/>
          <w:color w:val="000000" w:themeColor="text1"/>
          <w:sz w:val="24"/>
          <w:szCs w:val="24"/>
          <w:lang w:eastAsia="zh-CN"/>
        </w:rPr>
      </w:pPr>
    </w:p>
    <w:p w14:paraId="0B630BA2" w14:textId="0DF858AA" w:rsidR="005A1157" w:rsidRPr="00B32116" w:rsidRDefault="005A1157" w:rsidP="000F2E86">
      <w:pPr>
        <w:spacing w:line="360" w:lineRule="auto"/>
        <w:jc w:val="both"/>
        <w:rPr>
          <w:rFonts w:ascii="Book Antiqua" w:hAnsi="Book Antiqua" w:cs="Garamond"/>
          <w:color w:val="000000" w:themeColor="text1"/>
          <w:sz w:val="24"/>
          <w:szCs w:val="24"/>
          <w:lang w:eastAsia="zh-CN"/>
        </w:rPr>
      </w:pPr>
      <w:bookmarkStart w:id="10" w:name="OLE_LINK244"/>
      <w:bookmarkStart w:id="11" w:name="OLE_LINK245"/>
      <w:r w:rsidRPr="00B32116">
        <w:rPr>
          <w:rFonts w:ascii="Book Antiqua" w:hAnsi="Book Antiqua" w:cs="TimesNewRomanPS-BoldItalicMT"/>
          <w:b/>
          <w:bCs/>
          <w:iCs/>
          <w:color w:val="000000" w:themeColor="text1"/>
          <w:sz w:val="24"/>
          <w:szCs w:val="24"/>
        </w:rPr>
        <w:t>Conflict-of-interest</w:t>
      </w:r>
      <w:r w:rsidRPr="00B32116">
        <w:rPr>
          <w:rFonts w:ascii="Book Antiqua" w:hAnsi="Book Antiqua"/>
          <w:color w:val="000000" w:themeColor="text1"/>
          <w:sz w:val="24"/>
          <w:szCs w:val="24"/>
        </w:rPr>
        <w:t xml:space="preserve"> </w:t>
      </w:r>
      <w:r w:rsidRPr="00B32116">
        <w:rPr>
          <w:rFonts w:ascii="Book Antiqua" w:hAnsi="Book Antiqua" w:cs="TimesNewRomanPS-BoldItalicMT"/>
          <w:b/>
          <w:bCs/>
          <w:iCs/>
          <w:color w:val="000000" w:themeColor="text1"/>
          <w:sz w:val="24"/>
          <w:szCs w:val="24"/>
        </w:rPr>
        <w:t xml:space="preserve">statement: </w:t>
      </w:r>
      <w:r w:rsidRPr="00B32116">
        <w:rPr>
          <w:rFonts w:ascii="Book Antiqua" w:hAnsi="Book Antiqua" w:cs="Garamond"/>
          <w:color w:val="000000" w:themeColor="text1"/>
          <w:sz w:val="24"/>
          <w:szCs w:val="24"/>
        </w:rPr>
        <w:t>The authors declare no conflicts of interest regarding this manuscript.</w:t>
      </w:r>
      <w:bookmarkEnd w:id="10"/>
      <w:bookmarkEnd w:id="11"/>
    </w:p>
    <w:p w14:paraId="0B6E2277" w14:textId="77777777" w:rsidR="005A1157" w:rsidRPr="00B32116" w:rsidRDefault="005A1157" w:rsidP="000F2E86">
      <w:pPr>
        <w:spacing w:line="360" w:lineRule="auto"/>
        <w:jc w:val="both"/>
        <w:rPr>
          <w:rFonts w:ascii="Book Antiqua" w:hAnsi="Book Antiqua" w:cs="Garamond"/>
          <w:color w:val="000000" w:themeColor="text1"/>
          <w:sz w:val="24"/>
          <w:szCs w:val="24"/>
          <w:lang w:eastAsia="zh-CN"/>
        </w:rPr>
      </w:pPr>
    </w:p>
    <w:p w14:paraId="367CB808" w14:textId="77777777" w:rsidR="005A1157" w:rsidRPr="00B32116" w:rsidRDefault="005A1157" w:rsidP="000F2E86">
      <w:pPr>
        <w:spacing w:line="360" w:lineRule="auto"/>
        <w:jc w:val="both"/>
        <w:rPr>
          <w:rStyle w:val="Hyperlink"/>
          <w:rFonts w:ascii="Book Antiqua" w:hAnsi="Book Antiqua"/>
          <w:color w:val="000000" w:themeColor="text1"/>
          <w:sz w:val="24"/>
          <w:szCs w:val="24"/>
          <w:u w:val="none"/>
        </w:rPr>
      </w:pPr>
      <w:bookmarkStart w:id="12" w:name="OLE_LINK507"/>
      <w:bookmarkStart w:id="13" w:name="OLE_LINK506"/>
      <w:bookmarkStart w:id="14" w:name="OLE_LINK496"/>
      <w:bookmarkStart w:id="15" w:name="OLE_LINK479"/>
      <w:r w:rsidRPr="00B32116">
        <w:rPr>
          <w:rFonts w:ascii="Book Antiqua" w:hAnsi="Book Antiqua"/>
          <w:b/>
          <w:color w:val="000000" w:themeColor="text1"/>
          <w:sz w:val="24"/>
          <w:szCs w:val="24"/>
        </w:rPr>
        <w:t xml:space="preserve">Open-Access: </w:t>
      </w:r>
      <w:r w:rsidRPr="00B32116">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32116">
          <w:rPr>
            <w:rStyle w:val="Hyperlink"/>
            <w:rFonts w:ascii="Book Antiqua" w:hAnsi="Book Antiqua"/>
            <w:color w:val="000000" w:themeColor="text1"/>
            <w:sz w:val="24"/>
            <w:szCs w:val="24"/>
            <w:u w:val="none"/>
          </w:rPr>
          <w:t>http://creativecommons.org/licenses/by-nc/4.0/</w:t>
        </w:r>
      </w:hyperlink>
      <w:bookmarkEnd w:id="12"/>
      <w:bookmarkEnd w:id="13"/>
      <w:bookmarkEnd w:id="14"/>
      <w:bookmarkEnd w:id="15"/>
    </w:p>
    <w:p w14:paraId="17D2F348" w14:textId="77777777" w:rsidR="007D6518" w:rsidRPr="00B32116" w:rsidRDefault="007D6518" w:rsidP="000F2E86">
      <w:pPr>
        <w:spacing w:line="360" w:lineRule="auto"/>
        <w:jc w:val="both"/>
        <w:rPr>
          <w:rFonts w:ascii="Book Antiqua" w:hAnsi="Book Antiqua" w:cs="Times New Roman"/>
          <w:color w:val="000000" w:themeColor="text1"/>
          <w:sz w:val="24"/>
          <w:szCs w:val="24"/>
          <w:lang w:eastAsia="zh-CN"/>
        </w:rPr>
      </w:pPr>
    </w:p>
    <w:p w14:paraId="1AEC6074" w14:textId="69D17C9A" w:rsidR="000B5452" w:rsidRPr="00B32116" w:rsidRDefault="00C90E59" w:rsidP="000F2E86">
      <w:pPr>
        <w:spacing w:line="360" w:lineRule="auto"/>
        <w:jc w:val="both"/>
        <w:rPr>
          <w:rFonts w:ascii="Book Antiqua" w:eastAsia="PMingLiU" w:hAnsi="Book Antiqua"/>
          <w:color w:val="000000" w:themeColor="text1"/>
          <w:sz w:val="24"/>
          <w:szCs w:val="24"/>
          <w:lang w:eastAsia="zh-TW"/>
        </w:rPr>
      </w:pPr>
      <w:r w:rsidRPr="00B32116">
        <w:rPr>
          <w:rFonts w:ascii="Book Antiqua" w:eastAsia="PMingLiU" w:hAnsi="Book Antiqua"/>
          <w:b/>
          <w:color w:val="000000" w:themeColor="text1"/>
          <w:sz w:val="24"/>
          <w:szCs w:val="24"/>
          <w:lang w:eastAsia="zh-TW"/>
        </w:rPr>
        <w:lastRenderedPageBreak/>
        <w:t>Correspondence to:</w:t>
      </w:r>
      <w:r w:rsidR="005A1157" w:rsidRPr="00B32116">
        <w:rPr>
          <w:rFonts w:ascii="Book Antiqua" w:hAnsi="Book Antiqua" w:hint="eastAsia"/>
          <w:b/>
          <w:color w:val="000000" w:themeColor="text1"/>
          <w:sz w:val="24"/>
          <w:szCs w:val="24"/>
          <w:lang w:eastAsia="zh-CN"/>
        </w:rPr>
        <w:t xml:space="preserve"> </w:t>
      </w:r>
      <w:proofErr w:type="spellStart"/>
      <w:r w:rsidR="00167440" w:rsidRPr="00B32116">
        <w:rPr>
          <w:rFonts w:ascii="Book Antiqua" w:eastAsia="PMingLiU" w:hAnsi="Book Antiqua"/>
          <w:b/>
          <w:color w:val="000000" w:themeColor="text1"/>
          <w:sz w:val="24"/>
          <w:szCs w:val="24"/>
          <w:lang w:eastAsia="zh-TW"/>
        </w:rPr>
        <w:t>Deepika</w:t>
      </w:r>
      <w:proofErr w:type="spellEnd"/>
      <w:r w:rsidR="00167440" w:rsidRPr="00B32116">
        <w:rPr>
          <w:rFonts w:ascii="Book Antiqua" w:eastAsia="PMingLiU" w:hAnsi="Book Antiqua"/>
          <w:b/>
          <w:color w:val="000000" w:themeColor="text1"/>
          <w:sz w:val="24"/>
          <w:szCs w:val="24"/>
          <w:lang w:eastAsia="zh-TW"/>
        </w:rPr>
        <w:t xml:space="preserve"> Jain</w:t>
      </w:r>
      <w:r w:rsidR="000B5452" w:rsidRPr="00B32116">
        <w:rPr>
          <w:rFonts w:ascii="Book Antiqua" w:hAnsi="Book Antiqua" w:hint="eastAsia"/>
          <w:b/>
          <w:color w:val="000000" w:themeColor="text1"/>
          <w:sz w:val="24"/>
          <w:szCs w:val="24"/>
          <w:lang w:eastAsia="zh-CN"/>
        </w:rPr>
        <w:t>, MD,</w:t>
      </w:r>
      <w:r w:rsidR="000B5452" w:rsidRPr="00B32116">
        <w:rPr>
          <w:rFonts w:ascii="Book Antiqua" w:hAnsi="Book Antiqua" w:hint="eastAsia"/>
          <w:color w:val="000000" w:themeColor="text1"/>
          <w:sz w:val="24"/>
          <w:szCs w:val="24"/>
          <w:lang w:eastAsia="zh-CN"/>
        </w:rPr>
        <w:t xml:space="preserve"> </w:t>
      </w:r>
      <w:r w:rsidR="0007696C" w:rsidRPr="0007696C">
        <w:rPr>
          <w:rFonts w:ascii="Book Antiqua" w:hAnsi="Book Antiqua"/>
          <w:b/>
          <w:color w:val="000000" w:themeColor="text1"/>
          <w:sz w:val="24"/>
          <w:szCs w:val="24"/>
          <w:lang w:eastAsia="zh-CN"/>
        </w:rPr>
        <w:t>Associate Nephrologist</w:t>
      </w:r>
      <w:r w:rsidR="0007696C" w:rsidRPr="0007696C">
        <w:rPr>
          <w:rFonts w:ascii="Book Antiqua" w:hAnsi="Book Antiqua" w:hint="eastAsia"/>
          <w:b/>
          <w:color w:val="000000" w:themeColor="text1"/>
          <w:sz w:val="24"/>
          <w:szCs w:val="24"/>
          <w:lang w:eastAsia="zh-CN"/>
        </w:rPr>
        <w:t xml:space="preserve">, </w:t>
      </w:r>
      <w:r w:rsidR="000B5452" w:rsidRPr="00B32116">
        <w:rPr>
          <w:rFonts w:ascii="Book Antiqua" w:hAnsi="Book Antiqua" w:cs="Times New Roman" w:hint="eastAsia"/>
          <w:color w:val="000000" w:themeColor="text1"/>
          <w:sz w:val="24"/>
          <w:szCs w:val="24"/>
          <w:lang w:eastAsia="zh-CN"/>
        </w:rPr>
        <w:t xml:space="preserve">Department of </w:t>
      </w:r>
      <w:r w:rsidR="00904276" w:rsidRPr="00904276">
        <w:rPr>
          <w:rFonts w:ascii="Book Antiqua" w:hAnsi="Book Antiqua" w:cs="Times New Roman"/>
          <w:color w:val="000000" w:themeColor="text1"/>
          <w:sz w:val="24"/>
          <w:szCs w:val="24"/>
        </w:rPr>
        <w:t>Nephrology</w:t>
      </w:r>
      <w:r w:rsidR="000B5452" w:rsidRPr="00B32116">
        <w:rPr>
          <w:rFonts w:ascii="Book Antiqua" w:hAnsi="Book Antiqua" w:cs="Times New Roman"/>
          <w:color w:val="000000" w:themeColor="text1"/>
          <w:sz w:val="24"/>
          <w:szCs w:val="24"/>
        </w:rPr>
        <w:t xml:space="preserve">, Hudson Kidney Group, </w:t>
      </w:r>
      <w:r w:rsidR="000B5452" w:rsidRPr="00B32116">
        <w:rPr>
          <w:rFonts w:ascii="Book Antiqua" w:eastAsia="PMingLiU" w:hAnsi="Book Antiqua"/>
          <w:color w:val="000000" w:themeColor="text1"/>
          <w:sz w:val="24"/>
          <w:szCs w:val="24"/>
          <w:lang w:eastAsia="zh-TW"/>
        </w:rPr>
        <w:t xml:space="preserve">5201 riverside station </w:t>
      </w:r>
      <w:proofErr w:type="spellStart"/>
      <w:r w:rsidR="000B5452" w:rsidRPr="00B32116">
        <w:rPr>
          <w:rFonts w:ascii="Book Antiqua" w:eastAsia="PMingLiU" w:hAnsi="Book Antiqua"/>
          <w:color w:val="000000" w:themeColor="text1"/>
          <w:sz w:val="24"/>
          <w:szCs w:val="24"/>
          <w:lang w:eastAsia="zh-TW"/>
        </w:rPr>
        <w:t>blvd</w:t>
      </w:r>
      <w:proofErr w:type="spellEnd"/>
      <w:r w:rsidR="000B5452" w:rsidRPr="00B32116">
        <w:rPr>
          <w:rFonts w:ascii="Book Antiqua" w:hAnsi="Book Antiqua" w:hint="eastAsia"/>
          <w:color w:val="000000" w:themeColor="text1"/>
          <w:sz w:val="24"/>
          <w:szCs w:val="24"/>
          <w:lang w:eastAsia="zh-CN"/>
        </w:rPr>
        <w:t xml:space="preserve">, </w:t>
      </w:r>
      <w:r w:rsidR="00A57A25" w:rsidRPr="00B32116">
        <w:rPr>
          <w:rFonts w:ascii="Book Antiqua" w:eastAsia="PMingLiU" w:hAnsi="Book Antiqua"/>
          <w:color w:val="000000" w:themeColor="text1"/>
          <w:sz w:val="24"/>
          <w:szCs w:val="24"/>
          <w:lang w:eastAsia="zh-TW"/>
        </w:rPr>
        <w:t>Secaucus</w:t>
      </w:r>
      <w:r w:rsidR="00A57A25" w:rsidRPr="00B32116">
        <w:rPr>
          <w:rFonts w:ascii="Book Antiqua" w:hAnsi="Book Antiqua" w:cs="Times New Roman" w:hint="eastAsia"/>
          <w:color w:val="000000" w:themeColor="text1"/>
          <w:sz w:val="24"/>
          <w:szCs w:val="24"/>
          <w:lang w:eastAsia="zh-CN"/>
        </w:rPr>
        <w:t xml:space="preserve">, </w:t>
      </w:r>
      <w:r w:rsidR="000B5452" w:rsidRPr="00B32116">
        <w:rPr>
          <w:rFonts w:ascii="Book Antiqua" w:eastAsia="PMingLiU" w:hAnsi="Book Antiqua"/>
          <w:color w:val="000000" w:themeColor="text1"/>
          <w:sz w:val="24"/>
          <w:szCs w:val="24"/>
          <w:lang w:eastAsia="zh-TW"/>
        </w:rPr>
        <w:t>NJ 07094</w:t>
      </w:r>
      <w:r w:rsidR="000B5452" w:rsidRPr="00B32116">
        <w:rPr>
          <w:rFonts w:ascii="Book Antiqua" w:hAnsi="Book Antiqua" w:cs="Times New Roman" w:hint="eastAsia"/>
          <w:color w:val="000000" w:themeColor="text1"/>
          <w:sz w:val="24"/>
          <w:szCs w:val="24"/>
          <w:lang w:eastAsia="zh-CN"/>
        </w:rPr>
        <w:t>, United States.</w:t>
      </w:r>
      <w:r w:rsidR="000B5452" w:rsidRPr="00B32116">
        <w:t xml:space="preserve"> </w:t>
      </w:r>
      <w:r w:rsidR="000B5452" w:rsidRPr="00B32116">
        <w:rPr>
          <w:rFonts w:ascii="Book Antiqua" w:hAnsi="Book Antiqua" w:cs="Times New Roman"/>
          <w:color w:val="000000" w:themeColor="text1"/>
          <w:sz w:val="24"/>
          <w:szCs w:val="24"/>
          <w:lang w:eastAsia="zh-CN"/>
        </w:rPr>
        <w:t>deepika_j26@yahoo.com</w:t>
      </w:r>
    </w:p>
    <w:bookmarkEnd w:id="2"/>
    <w:bookmarkEnd w:id="3"/>
    <w:bookmarkEnd w:id="4"/>
    <w:bookmarkEnd w:id="5"/>
    <w:bookmarkEnd w:id="6"/>
    <w:bookmarkEnd w:id="7"/>
    <w:bookmarkEnd w:id="8"/>
    <w:bookmarkEnd w:id="9"/>
    <w:p w14:paraId="4A1C38B8" w14:textId="1CCC213D" w:rsidR="0032773A" w:rsidRPr="00B32116" w:rsidRDefault="00240CA2" w:rsidP="000F2E86">
      <w:pPr>
        <w:spacing w:line="360" w:lineRule="auto"/>
        <w:jc w:val="both"/>
        <w:rPr>
          <w:rFonts w:ascii="Book Antiqua" w:hAnsi="Book Antiqua"/>
          <w:color w:val="000000" w:themeColor="text1"/>
          <w:sz w:val="24"/>
          <w:szCs w:val="24"/>
          <w:lang w:eastAsia="zh-CN"/>
        </w:rPr>
      </w:pPr>
      <w:r w:rsidRPr="00B32116">
        <w:rPr>
          <w:rFonts w:ascii="Book Antiqua" w:hAnsi="Book Antiqua"/>
          <w:b/>
          <w:color w:val="000000" w:themeColor="text1"/>
          <w:sz w:val="24"/>
          <w:szCs w:val="24"/>
        </w:rPr>
        <w:t>Telephone:</w:t>
      </w:r>
      <w:r w:rsidRPr="00B32116">
        <w:rPr>
          <w:rFonts w:ascii="Book Antiqua" w:hAnsi="Book Antiqua"/>
          <w:color w:val="000000" w:themeColor="text1"/>
          <w:sz w:val="24"/>
          <w:szCs w:val="24"/>
        </w:rPr>
        <w:t xml:space="preserve"> </w:t>
      </w:r>
      <w:r w:rsidR="00432267" w:rsidRPr="00B32116">
        <w:rPr>
          <w:rFonts w:ascii="Book Antiqua" w:hAnsi="Book Antiqua" w:hint="eastAsia"/>
          <w:color w:val="000000" w:themeColor="text1"/>
          <w:sz w:val="24"/>
          <w:szCs w:val="24"/>
          <w:lang w:eastAsia="zh-CN"/>
        </w:rPr>
        <w:t>+1-</w:t>
      </w:r>
      <w:r w:rsidR="00167440" w:rsidRPr="00B32116">
        <w:rPr>
          <w:rFonts w:ascii="Book Antiqua" w:hAnsi="Book Antiqua"/>
          <w:color w:val="000000" w:themeColor="text1"/>
          <w:sz w:val="24"/>
          <w:szCs w:val="24"/>
        </w:rPr>
        <w:t>217</w:t>
      </w:r>
      <w:r w:rsidR="00432267" w:rsidRPr="00B32116">
        <w:rPr>
          <w:rFonts w:ascii="Book Antiqua" w:hAnsi="Book Antiqua" w:hint="eastAsia"/>
          <w:color w:val="000000" w:themeColor="text1"/>
          <w:sz w:val="24"/>
          <w:szCs w:val="24"/>
          <w:lang w:eastAsia="zh-CN"/>
        </w:rPr>
        <w:t>-</w:t>
      </w:r>
      <w:r w:rsidR="00167440" w:rsidRPr="00B32116">
        <w:rPr>
          <w:rFonts w:ascii="Book Antiqua" w:hAnsi="Book Antiqua"/>
          <w:color w:val="000000" w:themeColor="text1"/>
          <w:sz w:val="24"/>
          <w:szCs w:val="24"/>
        </w:rPr>
        <w:t>7226594</w:t>
      </w:r>
    </w:p>
    <w:p w14:paraId="6A128008" w14:textId="77777777" w:rsidR="00B8500E" w:rsidRPr="00B32116" w:rsidRDefault="00B8500E" w:rsidP="000F2E86">
      <w:pPr>
        <w:spacing w:line="360" w:lineRule="auto"/>
        <w:jc w:val="both"/>
        <w:rPr>
          <w:rFonts w:ascii="Book Antiqua" w:hAnsi="Book Antiqua"/>
          <w:color w:val="000000" w:themeColor="text1"/>
          <w:sz w:val="24"/>
          <w:szCs w:val="24"/>
          <w:lang w:eastAsia="zh-CN"/>
        </w:rPr>
      </w:pPr>
    </w:p>
    <w:p w14:paraId="6BA4492E" w14:textId="406974DE" w:rsidR="00B8500E" w:rsidRPr="00B32116" w:rsidRDefault="00B8500E" w:rsidP="000F2E86">
      <w:pPr>
        <w:spacing w:line="360" w:lineRule="auto"/>
        <w:jc w:val="both"/>
        <w:rPr>
          <w:rFonts w:ascii="Book Antiqua" w:hAnsi="Book Antiqua"/>
          <w:b/>
          <w:sz w:val="24"/>
          <w:szCs w:val="24"/>
        </w:rPr>
      </w:pPr>
      <w:bookmarkStart w:id="16" w:name="OLE_LINK108"/>
      <w:bookmarkStart w:id="17" w:name="OLE_LINK175"/>
      <w:bookmarkStart w:id="18" w:name="OLE_LINK177"/>
      <w:bookmarkStart w:id="19" w:name="OLE_LINK223"/>
      <w:bookmarkStart w:id="20" w:name="OLE_LINK261"/>
      <w:r w:rsidRPr="00B32116">
        <w:rPr>
          <w:rFonts w:ascii="Book Antiqua" w:hAnsi="Book Antiqua"/>
          <w:b/>
          <w:sz w:val="24"/>
          <w:szCs w:val="24"/>
        </w:rPr>
        <w:t xml:space="preserve">Received: </w:t>
      </w:r>
      <w:r w:rsidRPr="00B32116">
        <w:rPr>
          <w:rFonts w:ascii="Book Antiqua" w:hAnsi="Book Antiqua" w:hint="eastAsia"/>
          <w:sz w:val="24"/>
          <w:szCs w:val="24"/>
        </w:rPr>
        <w:t xml:space="preserve">September </w:t>
      </w:r>
      <w:r w:rsidR="00A439FA" w:rsidRPr="00B32116">
        <w:rPr>
          <w:rFonts w:ascii="Book Antiqua" w:hAnsi="Book Antiqua" w:hint="eastAsia"/>
          <w:sz w:val="24"/>
          <w:szCs w:val="24"/>
          <w:lang w:eastAsia="zh-CN"/>
        </w:rPr>
        <w:t>29</w:t>
      </w:r>
      <w:r w:rsidRPr="00B32116">
        <w:rPr>
          <w:rFonts w:ascii="Book Antiqua" w:hAnsi="Book Antiqua" w:hint="eastAsia"/>
          <w:sz w:val="24"/>
          <w:szCs w:val="24"/>
        </w:rPr>
        <w:t>, 2015</w:t>
      </w:r>
    </w:p>
    <w:p w14:paraId="18986C50" w14:textId="4CA4E881" w:rsidR="00B8500E" w:rsidRPr="00B32116" w:rsidRDefault="00B8500E" w:rsidP="000F2E86">
      <w:pPr>
        <w:spacing w:line="360" w:lineRule="auto"/>
        <w:jc w:val="both"/>
        <w:rPr>
          <w:rFonts w:ascii="Book Antiqua" w:hAnsi="Book Antiqua"/>
          <w:b/>
          <w:sz w:val="24"/>
          <w:szCs w:val="24"/>
        </w:rPr>
      </w:pPr>
      <w:r w:rsidRPr="00B32116">
        <w:rPr>
          <w:rFonts w:ascii="Book Antiqua" w:hAnsi="Book Antiqua" w:hint="eastAsia"/>
          <w:b/>
          <w:sz w:val="24"/>
          <w:szCs w:val="24"/>
        </w:rPr>
        <w:t>Peer-review started</w:t>
      </w:r>
      <w:r w:rsidRPr="00B32116">
        <w:rPr>
          <w:rFonts w:ascii="Book Antiqua" w:hAnsi="Book Antiqua"/>
          <w:b/>
          <w:sz w:val="24"/>
          <w:szCs w:val="24"/>
        </w:rPr>
        <w:t>:</w:t>
      </w:r>
      <w:r w:rsidRPr="00B32116">
        <w:rPr>
          <w:rFonts w:ascii="Book Antiqua" w:hAnsi="Book Antiqua" w:hint="eastAsia"/>
          <w:b/>
          <w:sz w:val="24"/>
          <w:szCs w:val="24"/>
        </w:rPr>
        <w:t xml:space="preserve"> </w:t>
      </w:r>
      <w:r w:rsidRPr="00B32116">
        <w:rPr>
          <w:rFonts w:ascii="Book Antiqua" w:hAnsi="Book Antiqua" w:hint="eastAsia"/>
          <w:sz w:val="24"/>
          <w:szCs w:val="24"/>
        </w:rPr>
        <w:t xml:space="preserve">October </w:t>
      </w:r>
      <w:r w:rsidR="00A439FA" w:rsidRPr="00B32116">
        <w:rPr>
          <w:rFonts w:ascii="Book Antiqua" w:hAnsi="Book Antiqua" w:hint="eastAsia"/>
          <w:sz w:val="24"/>
          <w:szCs w:val="24"/>
          <w:lang w:eastAsia="zh-CN"/>
        </w:rPr>
        <w:t>4</w:t>
      </w:r>
      <w:r w:rsidRPr="00B32116">
        <w:rPr>
          <w:rFonts w:ascii="Book Antiqua" w:hAnsi="Book Antiqua" w:hint="eastAsia"/>
          <w:sz w:val="24"/>
          <w:szCs w:val="24"/>
        </w:rPr>
        <w:t>, 2015</w:t>
      </w:r>
    </w:p>
    <w:p w14:paraId="2A80039E" w14:textId="5A0F6197" w:rsidR="00B8500E" w:rsidRPr="00B32116" w:rsidRDefault="00B8500E" w:rsidP="000F2E86">
      <w:pPr>
        <w:spacing w:line="360" w:lineRule="auto"/>
        <w:jc w:val="both"/>
        <w:rPr>
          <w:rFonts w:ascii="Book Antiqua" w:hAnsi="Book Antiqua"/>
          <w:b/>
          <w:sz w:val="24"/>
          <w:szCs w:val="24"/>
        </w:rPr>
      </w:pPr>
      <w:r w:rsidRPr="00B32116">
        <w:rPr>
          <w:rFonts w:ascii="Book Antiqua" w:hAnsi="Book Antiqua"/>
          <w:b/>
          <w:sz w:val="24"/>
          <w:szCs w:val="24"/>
        </w:rPr>
        <w:t>First decision:</w:t>
      </w:r>
      <w:r w:rsidRPr="00B32116">
        <w:rPr>
          <w:rFonts w:ascii="Book Antiqua" w:hAnsi="Book Antiqua" w:hint="eastAsia"/>
          <w:b/>
          <w:sz w:val="24"/>
          <w:szCs w:val="24"/>
        </w:rPr>
        <w:t xml:space="preserve"> </w:t>
      </w:r>
      <w:r w:rsidRPr="00B32116">
        <w:rPr>
          <w:rFonts w:ascii="Book Antiqua" w:hAnsi="Book Antiqua" w:hint="eastAsia"/>
          <w:sz w:val="24"/>
          <w:szCs w:val="24"/>
        </w:rPr>
        <w:t xml:space="preserve">November </w:t>
      </w:r>
      <w:r w:rsidR="00570B7C" w:rsidRPr="00B32116">
        <w:rPr>
          <w:rFonts w:ascii="Book Antiqua" w:hAnsi="Book Antiqua" w:hint="eastAsia"/>
          <w:sz w:val="24"/>
          <w:szCs w:val="24"/>
          <w:lang w:eastAsia="zh-CN"/>
        </w:rPr>
        <w:t>30</w:t>
      </w:r>
      <w:r w:rsidRPr="00B32116">
        <w:rPr>
          <w:rFonts w:ascii="Book Antiqua" w:hAnsi="Book Antiqua" w:hint="eastAsia"/>
          <w:sz w:val="24"/>
          <w:szCs w:val="24"/>
        </w:rPr>
        <w:t>, 2015</w:t>
      </w:r>
    </w:p>
    <w:p w14:paraId="0C1793FA" w14:textId="77777777" w:rsidR="00B8500E" w:rsidRPr="00B32116" w:rsidRDefault="00B8500E" w:rsidP="000F2E86">
      <w:pPr>
        <w:spacing w:line="360" w:lineRule="auto"/>
        <w:jc w:val="both"/>
        <w:rPr>
          <w:rFonts w:ascii="Book Antiqua" w:hAnsi="Book Antiqua"/>
          <w:b/>
          <w:sz w:val="24"/>
          <w:szCs w:val="24"/>
        </w:rPr>
      </w:pPr>
      <w:r w:rsidRPr="00B32116">
        <w:rPr>
          <w:rFonts w:ascii="Book Antiqua" w:hAnsi="Book Antiqua"/>
          <w:b/>
          <w:sz w:val="24"/>
          <w:szCs w:val="24"/>
        </w:rPr>
        <w:t xml:space="preserve">Revised: </w:t>
      </w:r>
      <w:r w:rsidRPr="00B32116">
        <w:rPr>
          <w:rFonts w:ascii="Book Antiqua" w:hAnsi="Book Antiqua" w:cs="Times New Roman" w:hint="eastAsia"/>
          <w:sz w:val="24"/>
          <w:szCs w:val="24"/>
        </w:rPr>
        <w:t>December</w:t>
      </w:r>
      <w:r w:rsidRPr="00B32116">
        <w:rPr>
          <w:rFonts w:ascii="Book Antiqua" w:hAnsi="Book Antiqua" w:hint="eastAsia"/>
          <w:sz w:val="24"/>
          <w:szCs w:val="24"/>
        </w:rPr>
        <w:t xml:space="preserve"> 18, 2015</w:t>
      </w:r>
    </w:p>
    <w:p w14:paraId="7F948D8C" w14:textId="100E7025" w:rsidR="00B8500E" w:rsidRPr="007C0819" w:rsidRDefault="00B8500E" w:rsidP="007C0819">
      <w:pPr>
        <w:rPr>
          <w:rFonts w:ascii="Book Antiqua" w:hAnsi="Book Antiqua"/>
          <w:iCs/>
          <w:sz w:val="24"/>
        </w:rPr>
      </w:pPr>
      <w:r w:rsidRPr="00B32116">
        <w:rPr>
          <w:rFonts w:ascii="Book Antiqua" w:hAnsi="Book Antiqua"/>
          <w:b/>
          <w:sz w:val="24"/>
          <w:szCs w:val="24"/>
        </w:rPr>
        <w:t xml:space="preserve">Accepted: </w:t>
      </w:r>
      <w:r w:rsidR="007C0819">
        <w:rPr>
          <w:rStyle w:val="Emphasis"/>
        </w:rPr>
        <w:t xml:space="preserve">January </w:t>
      </w:r>
      <w:r w:rsidR="007C0819">
        <w:rPr>
          <w:rStyle w:val="Emphasis"/>
          <w:rFonts w:ascii="宋体" w:hAnsi="宋体" w:cs="宋体" w:hint="eastAsia"/>
        </w:rPr>
        <w:t>27</w:t>
      </w:r>
      <w:r w:rsidR="007C0819" w:rsidRPr="00235CD4">
        <w:rPr>
          <w:rStyle w:val="Emphasis"/>
        </w:rPr>
        <w:t>,</w:t>
      </w:r>
      <w:r w:rsidR="007C0819">
        <w:rPr>
          <w:rStyle w:val="Emphasis"/>
        </w:rPr>
        <w:t xml:space="preserve"> 2016</w:t>
      </w:r>
    </w:p>
    <w:p w14:paraId="010728C0" w14:textId="77777777" w:rsidR="00B8500E" w:rsidRPr="00B32116" w:rsidRDefault="00B8500E" w:rsidP="000F2E86">
      <w:pPr>
        <w:spacing w:line="360" w:lineRule="auto"/>
        <w:jc w:val="both"/>
        <w:rPr>
          <w:rFonts w:ascii="Book Antiqua" w:hAnsi="Book Antiqua"/>
          <w:b/>
          <w:sz w:val="24"/>
          <w:szCs w:val="24"/>
        </w:rPr>
      </w:pPr>
      <w:r w:rsidRPr="00B32116">
        <w:rPr>
          <w:rFonts w:ascii="Book Antiqua" w:hAnsi="Book Antiqua"/>
          <w:b/>
          <w:sz w:val="24"/>
          <w:szCs w:val="24"/>
        </w:rPr>
        <w:t>Article in press:</w:t>
      </w:r>
      <w:r w:rsidRPr="00B32116">
        <w:rPr>
          <w:rFonts w:ascii="Book Antiqua" w:hAnsi="Book Antiqua" w:hint="eastAsia"/>
          <w:sz w:val="24"/>
          <w:szCs w:val="24"/>
        </w:rPr>
        <w:t xml:space="preserve"> </w:t>
      </w:r>
    </w:p>
    <w:p w14:paraId="0AB30F04" w14:textId="77777777" w:rsidR="00B8500E" w:rsidRPr="00B32116" w:rsidRDefault="00B8500E" w:rsidP="000F2E86">
      <w:pPr>
        <w:spacing w:line="360" w:lineRule="auto"/>
        <w:jc w:val="both"/>
        <w:rPr>
          <w:rFonts w:ascii="Book Antiqua" w:hAnsi="Book Antiqua"/>
          <w:b/>
          <w:sz w:val="24"/>
          <w:szCs w:val="24"/>
        </w:rPr>
      </w:pPr>
      <w:r w:rsidRPr="00B32116">
        <w:rPr>
          <w:rFonts w:ascii="Book Antiqua" w:hAnsi="Book Antiqua"/>
          <w:b/>
          <w:sz w:val="24"/>
          <w:szCs w:val="24"/>
        </w:rPr>
        <w:t xml:space="preserve">Published online: </w:t>
      </w:r>
    </w:p>
    <w:bookmarkEnd w:id="16"/>
    <w:bookmarkEnd w:id="17"/>
    <w:bookmarkEnd w:id="18"/>
    <w:bookmarkEnd w:id="19"/>
    <w:bookmarkEnd w:id="20"/>
    <w:p w14:paraId="62C69BF4" w14:textId="77777777" w:rsidR="00B8500E" w:rsidRPr="00B32116" w:rsidRDefault="00B8500E" w:rsidP="000F2E86">
      <w:pPr>
        <w:spacing w:line="360" w:lineRule="auto"/>
        <w:jc w:val="both"/>
        <w:rPr>
          <w:rFonts w:ascii="Book Antiqua" w:hAnsi="Book Antiqua"/>
          <w:b/>
          <w:color w:val="000000" w:themeColor="text1"/>
          <w:sz w:val="24"/>
          <w:szCs w:val="24"/>
          <w:lang w:eastAsia="zh-CN"/>
        </w:rPr>
      </w:pPr>
    </w:p>
    <w:p w14:paraId="2099E979" w14:textId="13285E78" w:rsidR="00167440" w:rsidRPr="00B32116" w:rsidRDefault="00167440" w:rsidP="000F2E86">
      <w:pPr>
        <w:spacing w:line="360" w:lineRule="auto"/>
        <w:jc w:val="both"/>
        <w:rPr>
          <w:rFonts w:ascii="Book Antiqua" w:hAnsi="Book Antiqua" w:cs="Times New Roman"/>
          <w:color w:val="000000" w:themeColor="text1"/>
          <w:sz w:val="24"/>
          <w:szCs w:val="24"/>
          <w:lang w:eastAsia="zh-CN"/>
        </w:rPr>
      </w:pPr>
    </w:p>
    <w:p w14:paraId="01155960" w14:textId="77777777" w:rsidR="006F1373" w:rsidRPr="00B32116" w:rsidRDefault="006F1373" w:rsidP="000F2E86">
      <w:pPr>
        <w:spacing w:line="360" w:lineRule="auto"/>
        <w:jc w:val="both"/>
        <w:rPr>
          <w:rFonts w:ascii="Book Antiqua" w:hAnsi="Book Antiqua" w:cs="Times New Roman"/>
          <w:color w:val="000000" w:themeColor="text1"/>
          <w:sz w:val="24"/>
          <w:szCs w:val="24"/>
          <w:lang w:eastAsia="zh-CN"/>
        </w:rPr>
      </w:pPr>
    </w:p>
    <w:p w14:paraId="677D501A" w14:textId="77777777" w:rsidR="005945B5" w:rsidRPr="00B32116" w:rsidRDefault="005945B5" w:rsidP="000F2E86">
      <w:pPr>
        <w:spacing w:line="360" w:lineRule="auto"/>
        <w:jc w:val="both"/>
        <w:rPr>
          <w:rFonts w:ascii="Book Antiqua" w:hAnsi="Book Antiqua" w:cs="Times New Roman"/>
          <w:color w:val="000000" w:themeColor="text1"/>
          <w:sz w:val="24"/>
          <w:szCs w:val="24"/>
          <w:lang w:eastAsia="zh-CN"/>
        </w:rPr>
      </w:pPr>
    </w:p>
    <w:p w14:paraId="4D76D1AE" w14:textId="77777777" w:rsidR="005945B5" w:rsidRPr="00B32116" w:rsidRDefault="005945B5" w:rsidP="000F2E86">
      <w:pPr>
        <w:spacing w:line="360" w:lineRule="auto"/>
        <w:jc w:val="both"/>
        <w:rPr>
          <w:rFonts w:ascii="Book Antiqua" w:hAnsi="Book Antiqua" w:cs="Times New Roman"/>
          <w:color w:val="000000" w:themeColor="text1"/>
          <w:sz w:val="24"/>
          <w:szCs w:val="24"/>
          <w:lang w:eastAsia="zh-CN"/>
        </w:rPr>
      </w:pPr>
    </w:p>
    <w:p w14:paraId="6256F10D" w14:textId="77777777" w:rsidR="005945B5" w:rsidRPr="00B32116" w:rsidRDefault="005945B5" w:rsidP="000F2E86">
      <w:pPr>
        <w:spacing w:line="360" w:lineRule="auto"/>
        <w:jc w:val="both"/>
        <w:rPr>
          <w:rFonts w:ascii="Book Antiqua" w:hAnsi="Book Antiqua" w:cs="Times New Roman"/>
          <w:color w:val="000000" w:themeColor="text1"/>
          <w:sz w:val="24"/>
          <w:szCs w:val="24"/>
          <w:lang w:eastAsia="zh-CN"/>
        </w:rPr>
      </w:pPr>
    </w:p>
    <w:p w14:paraId="3C6A6EB1" w14:textId="77777777" w:rsidR="005945B5" w:rsidRPr="00B32116" w:rsidRDefault="005945B5" w:rsidP="000F2E86">
      <w:pPr>
        <w:spacing w:line="360" w:lineRule="auto"/>
        <w:jc w:val="both"/>
        <w:rPr>
          <w:rFonts w:ascii="Book Antiqua" w:hAnsi="Book Antiqua" w:cs="Times New Roman"/>
          <w:color w:val="000000" w:themeColor="text1"/>
          <w:sz w:val="24"/>
          <w:szCs w:val="24"/>
          <w:lang w:eastAsia="zh-CN"/>
        </w:rPr>
      </w:pPr>
    </w:p>
    <w:p w14:paraId="5A255683" w14:textId="77777777" w:rsidR="005945B5" w:rsidRPr="00B32116" w:rsidRDefault="005945B5" w:rsidP="000F2E86">
      <w:pPr>
        <w:spacing w:line="360" w:lineRule="auto"/>
        <w:jc w:val="both"/>
        <w:rPr>
          <w:rFonts w:ascii="Book Antiqua" w:hAnsi="Book Antiqua" w:cs="Times New Roman"/>
          <w:color w:val="000000" w:themeColor="text1"/>
          <w:sz w:val="24"/>
          <w:szCs w:val="24"/>
          <w:lang w:eastAsia="zh-CN"/>
        </w:rPr>
      </w:pPr>
    </w:p>
    <w:p w14:paraId="6574D41A" w14:textId="77777777" w:rsidR="005945B5" w:rsidRPr="00B32116" w:rsidRDefault="005945B5" w:rsidP="000F2E86">
      <w:pPr>
        <w:spacing w:line="360" w:lineRule="auto"/>
        <w:jc w:val="both"/>
        <w:rPr>
          <w:rFonts w:ascii="Book Antiqua" w:hAnsi="Book Antiqua" w:cs="Times New Roman"/>
          <w:color w:val="000000" w:themeColor="text1"/>
          <w:sz w:val="24"/>
          <w:szCs w:val="24"/>
          <w:lang w:eastAsia="zh-CN"/>
        </w:rPr>
      </w:pPr>
    </w:p>
    <w:p w14:paraId="4DF9D498" w14:textId="77777777" w:rsidR="005945B5" w:rsidRPr="00B32116" w:rsidRDefault="005945B5" w:rsidP="000F2E86">
      <w:pPr>
        <w:spacing w:line="360" w:lineRule="auto"/>
        <w:jc w:val="both"/>
        <w:rPr>
          <w:rFonts w:ascii="Book Antiqua" w:hAnsi="Book Antiqua" w:cs="Times New Roman"/>
          <w:color w:val="000000" w:themeColor="text1"/>
          <w:sz w:val="24"/>
          <w:szCs w:val="24"/>
          <w:lang w:eastAsia="zh-CN"/>
        </w:rPr>
      </w:pPr>
    </w:p>
    <w:p w14:paraId="045D9B52" w14:textId="77777777" w:rsidR="005945B5" w:rsidRPr="00B32116" w:rsidRDefault="005945B5" w:rsidP="000F2E86">
      <w:pPr>
        <w:spacing w:line="360" w:lineRule="auto"/>
        <w:jc w:val="both"/>
        <w:rPr>
          <w:rFonts w:ascii="Book Antiqua" w:hAnsi="Book Antiqua" w:cs="Times New Roman"/>
          <w:color w:val="000000" w:themeColor="text1"/>
          <w:sz w:val="24"/>
          <w:szCs w:val="24"/>
          <w:lang w:eastAsia="zh-CN"/>
        </w:rPr>
      </w:pPr>
    </w:p>
    <w:p w14:paraId="161C52F0" w14:textId="77777777" w:rsidR="005945B5" w:rsidRPr="00B32116" w:rsidRDefault="005945B5" w:rsidP="000F2E86">
      <w:pPr>
        <w:spacing w:line="360" w:lineRule="auto"/>
        <w:jc w:val="both"/>
        <w:rPr>
          <w:rFonts w:ascii="Book Antiqua" w:hAnsi="Book Antiqua" w:cs="Times New Roman"/>
          <w:color w:val="000000" w:themeColor="text1"/>
          <w:sz w:val="24"/>
          <w:szCs w:val="24"/>
          <w:lang w:eastAsia="zh-CN"/>
        </w:rPr>
      </w:pPr>
    </w:p>
    <w:p w14:paraId="4ED63E0A" w14:textId="77777777" w:rsidR="007D6518" w:rsidRPr="00B32116" w:rsidRDefault="007D6518" w:rsidP="000F2E86">
      <w:pPr>
        <w:jc w:val="both"/>
        <w:rPr>
          <w:rFonts w:ascii="Book Antiqua" w:hAnsi="Book Antiqua" w:cs="Times New Roman"/>
          <w:color w:val="000000" w:themeColor="text1"/>
          <w:sz w:val="24"/>
          <w:szCs w:val="24"/>
          <w:lang w:eastAsia="zh-CN"/>
        </w:rPr>
      </w:pPr>
      <w:r w:rsidRPr="00B32116">
        <w:rPr>
          <w:rFonts w:ascii="Book Antiqua" w:hAnsi="Book Antiqua" w:cs="Times New Roman"/>
          <w:color w:val="000000" w:themeColor="text1"/>
          <w:sz w:val="24"/>
          <w:szCs w:val="24"/>
          <w:lang w:eastAsia="zh-CN"/>
        </w:rPr>
        <w:br w:type="page"/>
      </w:r>
    </w:p>
    <w:p w14:paraId="4B9E8A2B" w14:textId="30E7FCB3" w:rsidR="00167440" w:rsidRPr="00B32116" w:rsidRDefault="00167440" w:rsidP="000F2E86">
      <w:pPr>
        <w:spacing w:line="360" w:lineRule="auto"/>
        <w:jc w:val="both"/>
        <w:rPr>
          <w:rFonts w:ascii="Book Antiqua" w:hAnsi="Book Antiqua" w:cs="Times New Roman"/>
          <w:b/>
          <w:color w:val="000000" w:themeColor="text1"/>
          <w:sz w:val="24"/>
          <w:szCs w:val="24"/>
        </w:rPr>
      </w:pPr>
      <w:r w:rsidRPr="00B32116">
        <w:rPr>
          <w:rFonts w:ascii="Book Antiqua" w:hAnsi="Book Antiqua" w:cs="Times New Roman"/>
          <w:b/>
          <w:color w:val="000000" w:themeColor="text1"/>
          <w:sz w:val="24"/>
          <w:szCs w:val="24"/>
        </w:rPr>
        <w:lastRenderedPageBreak/>
        <w:t>Abstract</w:t>
      </w:r>
    </w:p>
    <w:p w14:paraId="60B8B8B8" w14:textId="74064423" w:rsidR="00167440" w:rsidRPr="00B32116" w:rsidRDefault="00167440" w:rsidP="000F2E86">
      <w:pPr>
        <w:spacing w:line="360" w:lineRule="auto"/>
        <w:jc w:val="both"/>
        <w:rPr>
          <w:rFonts w:ascii="Book Antiqua" w:hAnsi="Book Antiqua" w:cs="Times New Roman"/>
          <w:color w:val="000000" w:themeColor="text1"/>
          <w:sz w:val="24"/>
          <w:szCs w:val="24"/>
          <w:lang w:eastAsia="zh-CN"/>
        </w:rPr>
      </w:pPr>
      <w:r w:rsidRPr="00B32116">
        <w:rPr>
          <w:rFonts w:ascii="Book Antiqua" w:hAnsi="Book Antiqua" w:cs="Times New Roman"/>
          <w:color w:val="000000" w:themeColor="text1"/>
          <w:sz w:val="24"/>
          <w:szCs w:val="24"/>
        </w:rPr>
        <w:t>Health literacy is the capacity of an individual to understand information related to a disease in order to make an informed decision. In patients with kidney diseases, studies have reported increasing impact of limited health literacy on health outcomes. Our paper discusses current literature on heal</w:t>
      </w:r>
      <w:r w:rsidR="006F1373" w:rsidRPr="00B32116">
        <w:rPr>
          <w:rFonts w:ascii="Book Antiqua" w:hAnsi="Book Antiqua" w:cs="Times New Roman"/>
          <w:color w:val="000000" w:themeColor="text1"/>
          <w:sz w:val="24"/>
          <w:szCs w:val="24"/>
        </w:rPr>
        <w:t>th literacy in kidney diseases.</w:t>
      </w:r>
      <w:bookmarkStart w:id="21" w:name="_GoBack"/>
      <w:bookmarkEnd w:id="21"/>
    </w:p>
    <w:p w14:paraId="3E526DAC" w14:textId="77777777" w:rsidR="007D6518" w:rsidRPr="00B32116" w:rsidRDefault="007D6518" w:rsidP="000F2E86">
      <w:pPr>
        <w:spacing w:line="360" w:lineRule="auto"/>
        <w:jc w:val="both"/>
        <w:rPr>
          <w:rFonts w:ascii="Book Antiqua" w:hAnsi="Book Antiqua" w:cs="Times New Roman"/>
          <w:color w:val="000000" w:themeColor="text1"/>
          <w:sz w:val="24"/>
          <w:szCs w:val="24"/>
          <w:lang w:eastAsia="zh-CN"/>
        </w:rPr>
      </w:pPr>
    </w:p>
    <w:p w14:paraId="44B8E039" w14:textId="20BD6916" w:rsidR="003B4319" w:rsidRPr="00B32116" w:rsidRDefault="00167440" w:rsidP="000F2E86">
      <w:pPr>
        <w:spacing w:line="360" w:lineRule="auto"/>
        <w:jc w:val="both"/>
        <w:rPr>
          <w:rFonts w:ascii="Book Antiqua" w:hAnsi="Book Antiqua" w:cs="Times New Roman"/>
          <w:color w:val="000000" w:themeColor="text1"/>
          <w:sz w:val="24"/>
          <w:szCs w:val="24"/>
          <w:lang w:eastAsia="zh-CN"/>
        </w:rPr>
      </w:pPr>
      <w:r w:rsidRPr="00B32116">
        <w:rPr>
          <w:rFonts w:ascii="Book Antiqua" w:hAnsi="Book Antiqua" w:cs="Times New Roman"/>
          <w:b/>
          <w:color w:val="000000" w:themeColor="text1"/>
          <w:sz w:val="24"/>
          <w:szCs w:val="24"/>
        </w:rPr>
        <w:t xml:space="preserve">Key </w:t>
      </w:r>
      <w:r w:rsidR="007D6518" w:rsidRPr="00B32116">
        <w:rPr>
          <w:rFonts w:ascii="Book Antiqua" w:hAnsi="Book Antiqua" w:cs="Times New Roman"/>
          <w:b/>
          <w:color w:val="000000" w:themeColor="text1"/>
          <w:sz w:val="24"/>
          <w:szCs w:val="24"/>
        </w:rPr>
        <w:t>w</w:t>
      </w:r>
      <w:r w:rsidRPr="00B32116">
        <w:rPr>
          <w:rFonts w:ascii="Book Antiqua" w:hAnsi="Book Antiqua" w:cs="Times New Roman"/>
          <w:b/>
          <w:color w:val="000000" w:themeColor="text1"/>
          <w:sz w:val="24"/>
          <w:szCs w:val="24"/>
        </w:rPr>
        <w:t>ords:</w:t>
      </w:r>
      <w:r w:rsidR="00E31932">
        <w:rPr>
          <w:rFonts w:ascii="Book Antiqua" w:hAnsi="Book Antiqua" w:cs="Times New Roman" w:hint="eastAsia"/>
          <w:b/>
          <w:color w:val="000000" w:themeColor="text1"/>
          <w:sz w:val="24"/>
          <w:szCs w:val="24"/>
          <w:lang w:eastAsia="zh-CN"/>
        </w:rPr>
        <w:t xml:space="preserve"> </w:t>
      </w:r>
      <w:r w:rsidRPr="00B32116">
        <w:rPr>
          <w:rFonts w:ascii="Book Antiqua" w:hAnsi="Book Antiqua" w:cs="Times New Roman"/>
          <w:color w:val="000000" w:themeColor="text1"/>
          <w:sz w:val="24"/>
          <w:szCs w:val="24"/>
        </w:rPr>
        <w:t>Health literacy</w:t>
      </w:r>
      <w:r w:rsidR="00F7083C" w:rsidRPr="00B32116">
        <w:rPr>
          <w:rFonts w:ascii="Book Antiqua" w:hAnsi="Book Antiqua" w:cs="Times New Roman" w:hint="eastAsia"/>
          <w:color w:val="000000" w:themeColor="text1"/>
          <w:sz w:val="24"/>
          <w:szCs w:val="24"/>
          <w:lang w:eastAsia="zh-CN"/>
        </w:rPr>
        <w:t>;</w:t>
      </w:r>
      <w:r w:rsidRPr="00B32116">
        <w:rPr>
          <w:rFonts w:ascii="Book Antiqua" w:hAnsi="Book Antiqua" w:cs="Times New Roman"/>
          <w:color w:val="000000" w:themeColor="text1"/>
          <w:sz w:val="24"/>
          <w:szCs w:val="24"/>
        </w:rPr>
        <w:t xml:space="preserve"> </w:t>
      </w:r>
      <w:r w:rsidR="00F7083C" w:rsidRPr="00B32116">
        <w:rPr>
          <w:rFonts w:ascii="Book Antiqua" w:hAnsi="Book Antiqua" w:cs="Times New Roman"/>
          <w:color w:val="000000" w:themeColor="text1"/>
          <w:sz w:val="24"/>
          <w:szCs w:val="24"/>
        </w:rPr>
        <w:t>K</w:t>
      </w:r>
      <w:r w:rsidRPr="00B32116">
        <w:rPr>
          <w:rFonts w:ascii="Book Antiqua" w:hAnsi="Book Antiqua" w:cs="Times New Roman"/>
          <w:color w:val="000000" w:themeColor="text1"/>
          <w:sz w:val="24"/>
          <w:szCs w:val="24"/>
        </w:rPr>
        <w:t>idney diseases</w:t>
      </w:r>
      <w:r w:rsidR="00F7083C" w:rsidRPr="00B32116">
        <w:rPr>
          <w:rFonts w:ascii="Book Antiqua" w:hAnsi="Book Antiqua" w:cs="Times New Roman" w:hint="eastAsia"/>
          <w:color w:val="000000" w:themeColor="text1"/>
          <w:sz w:val="24"/>
          <w:szCs w:val="24"/>
          <w:lang w:eastAsia="zh-CN"/>
        </w:rPr>
        <w:t>;</w:t>
      </w:r>
      <w:r w:rsidRPr="00B32116">
        <w:rPr>
          <w:rFonts w:ascii="Book Antiqua" w:hAnsi="Book Antiqua" w:cs="Times New Roman"/>
          <w:color w:val="000000" w:themeColor="text1"/>
          <w:sz w:val="24"/>
          <w:szCs w:val="24"/>
        </w:rPr>
        <w:t xml:space="preserve"> </w:t>
      </w:r>
      <w:r w:rsidR="00F7083C" w:rsidRPr="00B32116">
        <w:rPr>
          <w:rFonts w:ascii="Book Antiqua" w:hAnsi="Book Antiqua" w:cs="Times New Roman"/>
          <w:color w:val="000000" w:themeColor="text1"/>
          <w:sz w:val="24"/>
          <w:szCs w:val="24"/>
        </w:rPr>
        <w:t>Rapid estimate of adult literacy in medicine</w:t>
      </w:r>
      <w:r w:rsidR="00F7083C" w:rsidRPr="00B32116">
        <w:rPr>
          <w:rFonts w:ascii="Book Antiqua" w:hAnsi="Book Antiqua" w:cs="Times New Roman" w:hint="eastAsia"/>
          <w:color w:val="000000" w:themeColor="text1"/>
          <w:sz w:val="24"/>
          <w:szCs w:val="24"/>
          <w:lang w:eastAsia="zh-CN"/>
        </w:rPr>
        <w:t>;</w:t>
      </w:r>
      <w:r w:rsidRPr="00B32116">
        <w:rPr>
          <w:rFonts w:ascii="Book Antiqua" w:hAnsi="Book Antiqua" w:cs="Times New Roman"/>
          <w:color w:val="000000" w:themeColor="text1"/>
          <w:sz w:val="24"/>
          <w:szCs w:val="24"/>
        </w:rPr>
        <w:t xml:space="preserve"> </w:t>
      </w:r>
      <w:r w:rsidR="00F7083C" w:rsidRPr="00B32116">
        <w:rPr>
          <w:rFonts w:ascii="Book Antiqua" w:hAnsi="Book Antiqua" w:cs="Times New Roman"/>
          <w:color w:val="000000" w:themeColor="text1"/>
          <w:sz w:val="24"/>
          <w:szCs w:val="24"/>
        </w:rPr>
        <w:t>H</w:t>
      </w:r>
      <w:r w:rsidRPr="00B32116">
        <w:rPr>
          <w:rFonts w:ascii="Book Antiqua" w:hAnsi="Book Antiqua" w:cs="Times New Roman"/>
          <w:color w:val="000000" w:themeColor="text1"/>
          <w:sz w:val="24"/>
          <w:szCs w:val="24"/>
        </w:rPr>
        <w:t>emodialysis</w:t>
      </w:r>
      <w:r w:rsidR="00F7083C" w:rsidRPr="00B32116">
        <w:rPr>
          <w:rFonts w:ascii="Book Antiqua" w:hAnsi="Book Antiqua" w:cs="Times New Roman" w:hint="eastAsia"/>
          <w:color w:val="000000" w:themeColor="text1"/>
          <w:sz w:val="24"/>
          <w:szCs w:val="24"/>
          <w:lang w:eastAsia="zh-CN"/>
        </w:rPr>
        <w:t>;</w:t>
      </w:r>
      <w:r w:rsidRPr="00B32116">
        <w:rPr>
          <w:rFonts w:ascii="Book Antiqua" w:hAnsi="Book Antiqua" w:cs="Times New Roman"/>
          <w:color w:val="000000" w:themeColor="text1"/>
          <w:sz w:val="24"/>
          <w:szCs w:val="24"/>
        </w:rPr>
        <w:t xml:space="preserve"> </w:t>
      </w:r>
      <w:r w:rsidR="00F7083C" w:rsidRPr="00B32116">
        <w:rPr>
          <w:rFonts w:ascii="Book Antiqua" w:hAnsi="Book Antiqua" w:cs="Times New Roman"/>
          <w:color w:val="000000" w:themeColor="text1"/>
          <w:sz w:val="24"/>
          <w:szCs w:val="24"/>
        </w:rPr>
        <w:t>P</w:t>
      </w:r>
      <w:r w:rsidRPr="00B32116">
        <w:rPr>
          <w:rFonts w:ascii="Book Antiqua" w:hAnsi="Book Antiqua" w:cs="Times New Roman"/>
          <w:color w:val="000000" w:themeColor="text1"/>
          <w:sz w:val="24"/>
          <w:szCs w:val="24"/>
        </w:rPr>
        <w:t>eritoneal dialysis</w:t>
      </w:r>
      <w:r w:rsidR="00F7083C" w:rsidRPr="00B32116">
        <w:rPr>
          <w:rFonts w:ascii="Book Antiqua" w:hAnsi="Book Antiqua" w:cs="Times New Roman" w:hint="eastAsia"/>
          <w:color w:val="000000" w:themeColor="text1"/>
          <w:sz w:val="24"/>
          <w:szCs w:val="24"/>
          <w:lang w:eastAsia="zh-CN"/>
        </w:rPr>
        <w:t>;</w:t>
      </w:r>
      <w:r w:rsidRPr="00B32116">
        <w:rPr>
          <w:rFonts w:ascii="Book Antiqua" w:hAnsi="Book Antiqua" w:cs="Times New Roman"/>
          <w:color w:val="000000" w:themeColor="text1"/>
          <w:sz w:val="24"/>
          <w:szCs w:val="24"/>
        </w:rPr>
        <w:t xml:space="preserve"> </w:t>
      </w:r>
      <w:proofErr w:type="gramStart"/>
      <w:r w:rsidR="00F7083C" w:rsidRPr="00B32116">
        <w:rPr>
          <w:rFonts w:ascii="Book Antiqua" w:hAnsi="Book Antiqua" w:cs="Times New Roman"/>
          <w:color w:val="000000" w:themeColor="text1"/>
          <w:sz w:val="24"/>
          <w:szCs w:val="24"/>
        </w:rPr>
        <w:t>C</w:t>
      </w:r>
      <w:r w:rsidRPr="00B32116">
        <w:rPr>
          <w:rFonts w:ascii="Book Antiqua" w:hAnsi="Book Antiqua" w:cs="Times New Roman"/>
          <w:color w:val="000000" w:themeColor="text1"/>
          <w:sz w:val="24"/>
          <w:szCs w:val="24"/>
        </w:rPr>
        <w:t>hronic</w:t>
      </w:r>
      <w:proofErr w:type="gramEnd"/>
      <w:r w:rsidRPr="00B32116">
        <w:rPr>
          <w:rFonts w:ascii="Book Antiqua" w:hAnsi="Book Antiqua" w:cs="Times New Roman"/>
          <w:color w:val="000000" w:themeColor="text1"/>
          <w:sz w:val="24"/>
          <w:szCs w:val="24"/>
        </w:rPr>
        <w:t xml:space="preserve"> kidney disease</w:t>
      </w:r>
    </w:p>
    <w:p w14:paraId="04B523BE" w14:textId="77777777" w:rsidR="000F2E86" w:rsidRPr="00B32116" w:rsidRDefault="000F2E86" w:rsidP="000F2E86">
      <w:pPr>
        <w:spacing w:line="360" w:lineRule="auto"/>
        <w:jc w:val="both"/>
        <w:rPr>
          <w:rFonts w:ascii="Book Antiqua" w:hAnsi="Book Antiqua" w:cs="Times New Roman"/>
          <w:color w:val="000000" w:themeColor="text1"/>
          <w:sz w:val="24"/>
          <w:szCs w:val="24"/>
          <w:lang w:eastAsia="zh-CN"/>
        </w:rPr>
      </w:pPr>
    </w:p>
    <w:p w14:paraId="4A08B52C" w14:textId="77777777" w:rsidR="000F2E86" w:rsidRPr="00B32116" w:rsidRDefault="000F2E86" w:rsidP="000F2E86">
      <w:pPr>
        <w:spacing w:line="360" w:lineRule="auto"/>
        <w:jc w:val="both"/>
        <w:rPr>
          <w:rFonts w:ascii="Book Antiqua" w:hAnsi="Book Antiqua"/>
          <w:sz w:val="24"/>
          <w:szCs w:val="24"/>
        </w:rPr>
      </w:pPr>
      <w:proofErr w:type="gramStart"/>
      <w:r w:rsidRPr="00B32116">
        <w:rPr>
          <w:rFonts w:ascii="Book Antiqua" w:hAnsi="Book Antiqua"/>
          <w:b/>
          <w:sz w:val="24"/>
          <w:szCs w:val="24"/>
        </w:rPr>
        <w:t>©</w:t>
      </w:r>
      <w:r w:rsidRPr="00B32116">
        <w:rPr>
          <w:rFonts w:ascii="Book Antiqua" w:hAnsi="Book Antiqua" w:hint="eastAsia"/>
          <w:b/>
          <w:sz w:val="24"/>
          <w:szCs w:val="24"/>
        </w:rPr>
        <w:t xml:space="preserve"> </w:t>
      </w:r>
      <w:r w:rsidRPr="00B32116">
        <w:rPr>
          <w:rFonts w:ascii="Book Antiqua" w:hAnsi="Book Antiqua"/>
          <w:b/>
          <w:sz w:val="24"/>
          <w:szCs w:val="24"/>
        </w:rPr>
        <w:t>The Author(s) 201</w:t>
      </w:r>
      <w:r w:rsidRPr="00B32116">
        <w:rPr>
          <w:rFonts w:ascii="Book Antiqua" w:hAnsi="Book Antiqua" w:hint="eastAsia"/>
          <w:b/>
          <w:sz w:val="24"/>
          <w:szCs w:val="24"/>
        </w:rPr>
        <w:t>6</w:t>
      </w:r>
      <w:r w:rsidRPr="00B32116">
        <w:rPr>
          <w:rFonts w:ascii="Book Antiqua" w:hAnsi="Book Antiqua"/>
          <w:b/>
          <w:sz w:val="24"/>
          <w:szCs w:val="24"/>
        </w:rPr>
        <w:t>.</w:t>
      </w:r>
      <w:proofErr w:type="gramEnd"/>
      <w:r w:rsidRPr="00B32116">
        <w:rPr>
          <w:rFonts w:ascii="Book Antiqua" w:hAnsi="Book Antiqua"/>
          <w:sz w:val="24"/>
          <w:szCs w:val="24"/>
        </w:rPr>
        <w:t xml:space="preserve"> Published by </w:t>
      </w:r>
      <w:proofErr w:type="spellStart"/>
      <w:r w:rsidRPr="00B32116">
        <w:rPr>
          <w:rFonts w:ascii="Book Antiqua" w:hAnsi="Book Antiqua"/>
          <w:sz w:val="24"/>
          <w:szCs w:val="24"/>
        </w:rPr>
        <w:t>Baishideng</w:t>
      </w:r>
      <w:proofErr w:type="spellEnd"/>
      <w:r w:rsidRPr="00B32116">
        <w:rPr>
          <w:rFonts w:ascii="Book Antiqua" w:hAnsi="Book Antiqua"/>
          <w:sz w:val="24"/>
          <w:szCs w:val="24"/>
        </w:rPr>
        <w:t xml:space="preserve"> Publishing Group Inc. All rights reserved.</w:t>
      </w:r>
    </w:p>
    <w:p w14:paraId="3C507757" w14:textId="77777777" w:rsidR="007D6518" w:rsidRPr="00B32116" w:rsidRDefault="007D6518" w:rsidP="000F2E86">
      <w:pPr>
        <w:spacing w:line="360" w:lineRule="auto"/>
        <w:jc w:val="both"/>
        <w:rPr>
          <w:rFonts w:ascii="Book Antiqua" w:hAnsi="Book Antiqua" w:cs="Times New Roman"/>
          <w:color w:val="000000" w:themeColor="text1"/>
          <w:sz w:val="24"/>
          <w:szCs w:val="24"/>
          <w:lang w:eastAsia="zh-CN"/>
        </w:rPr>
      </w:pPr>
    </w:p>
    <w:p w14:paraId="0450AA8B" w14:textId="373205A6" w:rsidR="003B4319" w:rsidRPr="00B32116" w:rsidRDefault="003B4319" w:rsidP="000F2E86">
      <w:pPr>
        <w:spacing w:line="360" w:lineRule="auto"/>
        <w:jc w:val="both"/>
        <w:rPr>
          <w:rFonts w:ascii="Book Antiqua" w:hAnsi="Book Antiqua" w:cs="Times New Roman"/>
          <w:color w:val="000000" w:themeColor="text1"/>
          <w:sz w:val="24"/>
          <w:szCs w:val="24"/>
          <w:lang w:eastAsia="zh-CN"/>
        </w:rPr>
      </w:pPr>
      <w:r w:rsidRPr="00B32116">
        <w:rPr>
          <w:rFonts w:ascii="Book Antiqua" w:hAnsi="Book Antiqua" w:cs="Times New Roman"/>
          <w:b/>
          <w:color w:val="000000" w:themeColor="text1"/>
          <w:sz w:val="24"/>
          <w:szCs w:val="24"/>
        </w:rPr>
        <w:t xml:space="preserve">Core </w:t>
      </w:r>
      <w:r w:rsidR="007D6518" w:rsidRPr="00B32116">
        <w:rPr>
          <w:rFonts w:ascii="Book Antiqua" w:hAnsi="Book Antiqua" w:cs="Times New Roman"/>
          <w:b/>
          <w:color w:val="000000" w:themeColor="text1"/>
          <w:sz w:val="24"/>
          <w:szCs w:val="24"/>
        </w:rPr>
        <w:t>t</w:t>
      </w:r>
      <w:r w:rsidRPr="00B32116">
        <w:rPr>
          <w:rFonts w:ascii="Book Antiqua" w:hAnsi="Book Antiqua" w:cs="Times New Roman"/>
          <w:b/>
          <w:color w:val="000000" w:themeColor="text1"/>
          <w:sz w:val="24"/>
          <w:szCs w:val="24"/>
        </w:rPr>
        <w:t>ip:</w:t>
      </w:r>
      <w:r w:rsidR="00E31932">
        <w:rPr>
          <w:rFonts w:ascii="Book Antiqua" w:hAnsi="Book Antiqua" w:cs="Times New Roman" w:hint="eastAsia"/>
          <w:b/>
          <w:color w:val="000000" w:themeColor="text1"/>
          <w:sz w:val="24"/>
          <w:szCs w:val="24"/>
          <w:lang w:eastAsia="zh-CN"/>
        </w:rPr>
        <w:t xml:space="preserve"> </w:t>
      </w:r>
      <w:r w:rsidR="00135326" w:rsidRPr="00B32116">
        <w:rPr>
          <w:rFonts w:ascii="Book Antiqua" w:hAnsi="Book Antiqua" w:cs="Times New Roman"/>
          <w:color w:val="000000" w:themeColor="text1"/>
          <w:sz w:val="24"/>
          <w:szCs w:val="24"/>
        </w:rPr>
        <w:t xml:space="preserve">Health literacy is an increasing recognized cause of suboptimal care and management of chronic diseases in patients. Our paper reviews the current literature on its prevalence and impact in the population with kidney diseases. More studies are needed in patients with kidney diseases to better understand the effect of limited health literacy. </w:t>
      </w:r>
    </w:p>
    <w:p w14:paraId="00C914BE" w14:textId="77777777" w:rsidR="00C507EB" w:rsidRPr="00B32116" w:rsidRDefault="00C507EB" w:rsidP="000F2E86">
      <w:pPr>
        <w:spacing w:line="360" w:lineRule="auto"/>
        <w:jc w:val="both"/>
        <w:rPr>
          <w:rFonts w:ascii="Book Antiqua" w:hAnsi="Book Antiqua" w:cs="Times New Roman"/>
          <w:color w:val="000000" w:themeColor="text1"/>
          <w:sz w:val="24"/>
          <w:szCs w:val="24"/>
          <w:lang w:eastAsia="zh-CN"/>
        </w:rPr>
      </w:pPr>
    </w:p>
    <w:p w14:paraId="6CAB2FA3" w14:textId="43FA5728" w:rsidR="00BF47CA" w:rsidRPr="00B32116" w:rsidRDefault="00BF47CA" w:rsidP="00BF47CA">
      <w:pPr>
        <w:spacing w:line="360" w:lineRule="auto"/>
        <w:jc w:val="both"/>
        <w:rPr>
          <w:rFonts w:ascii="Book Antiqua" w:hAnsi="Book Antiqua" w:cs="Times New Roman"/>
          <w:color w:val="000000" w:themeColor="text1"/>
          <w:sz w:val="24"/>
          <w:szCs w:val="24"/>
          <w:lang w:eastAsia="zh-CN"/>
        </w:rPr>
      </w:pPr>
      <w:r w:rsidRPr="00B32116">
        <w:rPr>
          <w:rFonts w:ascii="Book Antiqua" w:hAnsi="Book Antiqua" w:cs="Times New Roman"/>
          <w:color w:val="000000" w:themeColor="text1"/>
          <w:sz w:val="24"/>
          <w:szCs w:val="24"/>
        </w:rPr>
        <w:t>Jain</w:t>
      </w:r>
      <w:r w:rsidRPr="00B32116">
        <w:rPr>
          <w:rFonts w:ascii="Book Antiqua" w:hAnsi="Book Antiqua" w:cs="Times New Roman" w:hint="eastAsia"/>
          <w:color w:val="000000" w:themeColor="text1"/>
          <w:sz w:val="24"/>
          <w:szCs w:val="24"/>
          <w:lang w:eastAsia="zh-CN"/>
        </w:rPr>
        <w:t xml:space="preserve"> D</w:t>
      </w:r>
      <w:r w:rsidRPr="00B32116">
        <w:rPr>
          <w:rFonts w:ascii="Book Antiqua" w:hAnsi="Book Antiqua" w:cs="Times New Roman"/>
          <w:color w:val="000000" w:themeColor="text1"/>
          <w:sz w:val="24"/>
          <w:szCs w:val="24"/>
        </w:rPr>
        <w:t>, Green</w:t>
      </w:r>
      <w:r w:rsidRPr="00B32116">
        <w:rPr>
          <w:rFonts w:ascii="Book Antiqua" w:hAnsi="Book Antiqua" w:cs="Times New Roman" w:hint="eastAsia"/>
          <w:color w:val="000000" w:themeColor="text1"/>
          <w:sz w:val="24"/>
          <w:szCs w:val="24"/>
          <w:lang w:eastAsia="zh-CN"/>
        </w:rPr>
        <w:t xml:space="preserve"> JA. </w:t>
      </w:r>
      <w:r w:rsidRPr="00B32116">
        <w:rPr>
          <w:rFonts w:ascii="Book Antiqua" w:hAnsi="Book Antiqua" w:cs="Times New Roman"/>
          <w:caps/>
          <w:color w:val="000000" w:themeColor="text1"/>
          <w:sz w:val="24"/>
          <w:szCs w:val="24"/>
        </w:rPr>
        <w:t>H</w:t>
      </w:r>
      <w:r w:rsidRPr="00B32116">
        <w:rPr>
          <w:rFonts w:ascii="Book Antiqua" w:hAnsi="Book Antiqua" w:cs="Times New Roman"/>
          <w:color w:val="000000" w:themeColor="text1"/>
          <w:sz w:val="24"/>
          <w:szCs w:val="24"/>
        </w:rPr>
        <w:t>ealth literacy in kidney disease: review of the literature and implications for clinical practice</w:t>
      </w:r>
      <w:r w:rsidRPr="00B32116">
        <w:rPr>
          <w:rFonts w:ascii="Book Antiqua" w:hAnsi="Book Antiqua" w:cs="Times New Roman" w:hint="eastAsia"/>
          <w:color w:val="000000" w:themeColor="text1"/>
          <w:sz w:val="24"/>
          <w:szCs w:val="24"/>
          <w:lang w:eastAsia="zh-CN"/>
        </w:rPr>
        <w:t>.</w:t>
      </w:r>
      <w:r w:rsidR="00D27CFB" w:rsidRPr="00B32116">
        <w:rPr>
          <w:rFonts w:ascii="Book Antiqua" w:hAnsi="Book Antiqua"/>
          <w:i/>
          <w:iCs/>
          <w:sz w:val="24"/>
          <w:szCs w:val="24"/>
        </w:rPr>
        <w:t xml:space="preserve"> World J </w:t>
      </w:r>
      <w:proofErr w:type="spellStart"/>
      <w:r w:rsidR="00D27CFB" w:rsidRPr="00B32116">
        <w:rPr>
          <w:rFonts w:ascii="Book Antiqua" w:hAnsi="Book Antiqua"/>
          <w:i/>
          <w:iCs/>
          <w:sz w:val="24"/>
          <w:szCs w:val="24"/>
        </w:rPr>
        <w:t>Nephrol</w:t>
      </w:r>
      <w:proofErr w:type="spellEnd"/>
      <w:r w:rsidR="00D27CFB" w:rsidRPr="00B32116">
        <w:rPr>
          <w:rFonts w:ascii="Book Antiqua" w:hAnsi="Book Antiqua" w:hint="eastAsia"/>
          <w:iCs/>
          <w:sz w:val="24"/>
          <w:szCs w:val="24"/>
        </w:rPr>
        <w:t xml:space="preserve"> 2016; </w:t>
      </w:r>
      <w:proofErr w:type="gramStart"/>
      <w:r w:rsidR="00D27CFB" w:rsidRPr="00B32116">
        <w:rPr>
          <w:rFonts w:ascii="Book Antiqua" w:hAnsi="Book Antiqua" w:hint="eastAsia"/>
          <w:iCs/>
          <w:sz w:val="24"/>
          <w:szCs w:val="24"/>
        </w:rPr>
        <w:t>In</w:t>
      </w:r>
      <w:proofErr w:type="gramEnd"/>
      <w:r w:rsidR="00D27CFB" w:rsidRPr="00B32116">
        <w:rPr>
          <w:rFonts w:ascii="Book Antiqua" w:hAnsi="Book Antiqua" w:hint="eastAsia"/>
          <w:iCs/>
          <w:sz w:val="24"/>
          <w:szCs w:val="24"/>
        </w:rPr>
        <w:t xml:space="preserve"> press</w:t>
      </w:r>
    </w:p>
    <w:p w14:paraId="3D2D699B" w14:textId="77777777" w:rsidR="00C507EB" w:rsidRPr="00B32116" w:rsidRDefault="00C507EB" w:rsidP="000F2E86">
      <w:pPr>
        <w:spacing w:line="360" w:lineRule="auto"/>
        <w:jc w:val="both"/>
        <w:rPr>
          <w:rFonts w:ascii="Book Antiqua" w:hAnsi="Book Antiqua" w:cs="Times New Roman"/>
          <w:color w:val="000000" w:themeColor="text1"/>
          <w:sz w:val="24"/>
          <w:szCs w:val="24"/>
          <w:lang w:eastAsia="zh-CN"/>
        </w:rPr>
      </w:pPr>
    </w:p>
    <w:p w14:paraId="71890F28" w14:textId="77777777" w:rsidR="00135326" w:rsidRPr="00B32116" w:rsidRDefault="00135326" w:rsidP="000F2E86">
      <w:pPr>
        <w:spacing w:line="360" w:lineRule="auto"/>
        <w:jc w:val="both"/>
        <w:rPr>
          <w:rFonts w:ascii="Book Antiqua" w:hAnsi="Book Antiqua" w:cs="Times New Roman"/>
          <w:b/>
          <w:color w:val="000000" w:themeColor="text1"/>
          <w:sz w:val="24"/>
          <w:szCs w:val="24"/>
        </w:rPr>
      </w:pPr>
    </w:p>
    <w:p w14:paraId="3725B2FD" w14:textId="77777777" w:rsidR="007D6518" w:rsidRPr="00B32116" w:rsidRDefault="007D6518" w:rsidP="000F2E86">
      <w:pPr>
        <w:jc w:val="both"/>
        <w:rPr>
          <w:rFonts w:ascii="Book Antiqua" w:hAnsi="Book Antiqua" w:cs="Times New Roman"/>
          <w:b/>
          <w:color w:val="000000" w:themeColor="text1"/>
          <w:sz w:val="24"/>
          <w:szCs w:val="24"/>
        </w:rPr>
      </w:pPr>
      <w:r w:rsidRPr="00B32116">
        <w:rPr>
          <w:rFonts w:ascii="Book Antiqua" w:hAnsi="Book Antiqua" w:cs="Times New Roman"/>
          <w:b/>
          <w:color w:val="000000" w:themeColor="text1"/>
          <w:sz w:val="24"/>
          <w:szCs w:val="24"/>
        </w:rPr>
        <w:br w:type="page"/>
      </w:r>
    </w:p>
    <w:p w14:paraId="2804826D" w14:textId="6E4DBBAC" w:rsidR="00690655" w:rsidRPr="00B32116" w:rsidRDefault="007D6518" w:rsidP="000F2E86">
      <w:pPr>
        <w:spacing w:line="360" w:lineRule="auto"/>
        <w:jc w:val="both"/>
        <w:rPr>
          <w:rFonts w:ascii="Book Antiqua" w:hAnsi="Book Antiqua" w:cs="Times New Roman"/>
          <w:b/>
          <w:color w:val="000000" w:themeColor="text1"/>
          <w:sz w:val="24"/>
          <w:szCs w:val="24"/>
        </w:rPr>
      </w:pPr>
      <w:r w:rsidRPr="00B32116">
        <w:rPr>
          <w:rFonts w:ascii="Book Antiqua" w:hAnsi="Book Antiqua" w:cs="Times New Roman"/>
          <w:b/>
          <w:color w:val="000000" w:themeColor="text1"/>
          <w:sz w:val="24"/>
          <w:szCs w:val="24"/>
        </w:rPr>
        <w:lastRenderedPageBreak/>
        <w:t>BACKGROUND</w:t>
      </w:r>
    </w:p>
    <w:p w14:paraId="500C4519" w14:textId="0D491F6C" w:rsidR="00690655" w:rsidRPr="00B32116" w:rsidRDefault="00690655" w:rsidP="000F2E86">
      <w:pPr>
        <w:pStyle w:val="H1"/>
        <w:spacing w:before="0" w:after="0" w:line="360" w:lineRule="auto"/>
        <w:jc w:val="both"/>
        <w:rPr>
          <w:rFonts w:ascii="Book Antiqua" w:hAnsi="Book Antiqua"/>
          <w:b w:val="0"/>
          <w:color w:val="000000" w:themeColor="text1"/>
          <w:sz w:val="24"/>
          <w:szCs w:val="24"/>
        </w:rPr>
      </w:pPr>
      <w:r w:rsidRPr="00B32116">
        <w:rPr>
          <w:rFonts w:ascii="Book Antiqua" w:hAnsi="Book Antiqua"/>
          <w:b w:val="0"/>
          <w:color w:val="000000" w:themeColor="text1"/>
          <w:sz w:val="24"/>
          <w:szCs w:val="24"/>
        </w:rPr>
        <w:t xml:space="preserve">According to the </w:t>
      </w:r>
      <w:r w:rsidR="006547D0" w:rsidRPr="00B32116">
        <w:rPr>
          <w:rFonts w:ascii="Book Antiqua" w:hAnsi="Book Antiqua"/>
          <w:b w:val="0"/>
          <w:color w:val="000000" w:themeColor="text1"/>
          <w:sz w:val="24"/>
          <w:szCs w:val="24"/>
        </w:rPr>
        <w:t>I</w:t>
      </w:r>
      <w:r w:rsidRPr="00B32116">
        <w:rPr>
          <w:rFonts w:ascii="Book Antiqua" w:hAnsi="Book Antiqua"/>
          <w:b w:val="0"/>
          <w:color w:val="000000" w:themeColor="text1"/>
          <w:sz w:val="24"/>
          <w:szCs w:val="24"/>
        </w:rPr>
        <w:t xml:space="preserve">nstitute of </w:t>
      </w:r>
      <w:r w:rsidR="006547D0" w:rsidRPr="00B32116">
        <w:rPr>
          <w:rFonts w:ascii="Book Antiqua" w:hAnsi="Book Antiqua"/>
          <w:b w:val="0"/>
          <w:color w:val="000000" w:themeColor="text1"/>
          <w:sz w:val="24"/>
          <w:szCs w:val="24"/>
        </w:rPr>
        <w:t>M</w:t>
      </w:r>
      <w:r w:rsidRPr="00B32116">
        <w:rPr>
          <w:rFonts w:ascii="Book Antiqua" w:hAnsi="Book Antiqua"/>
          <w:b w:val="0"/>
          <w:color w:val="000000" w:themeColor="text1"/>
          <w:sz w:val="24"/>
          <w:szCs w:val="24"/>
        </w:rPr>
        <w:t xml:space="preserve">edicine, health literacy </w:t>
      </w:r>
      <w:r w:rsidR="006547D0" w:rsidRPr="00B32116">
        <w:rPr>
          <w:rFonts w:ascii="Book Antiqua" w:hAnsi="Book Antiqua"/>
          <w:b w:val="0"/>
          <w:color w:val="000000" w:themeColor="text1"/>
          <w:sz w:val="24"/>
          <w:szCs w:val="24"/>
        </w:rPr>
        <w:t xml:space="preserve">is </w:t>
      </w:r>
      <w:r w:rsidRPr="00B32116">
        <w:rPr>
          <w:rFonts w:ascii="Book Antiqua" w:hAnsi="Book Antiqua"/>
          <w:b w:val="0"/>
          <w:color w:val="000000" w:themeColor="text1"/>
          <w:sz w:val="24"/>
          <w:szCs w:val="24"/>
        </w:rPr>
        <w:t xml:space="preserve">defined as “the degree to which individuals </w:t>
      </w:r>
      <w:r w:rsidR="002A2172" w:rsidRPr="00B32116">
        <w:rPr>
          <w:rFonts w:ascii="Book Antiqua" w:hAnsi="Book Antiqua"/>
          <w:b w:val="0"/>
          <w:color w:val="000000" w:themeColor="text1"/>
          <w:sz w:val="24"/>
          <w:szCs w:val="24"/>
        </w:rPr>
        <w:t xml:space="preserve">have the capacity to obtain, process, and understand basic health information and services needed to make </w:t>
      </w:r>
      <w:r w:rsidR="0087158A" w:rsidRPr="00B32116">
        <w:rPr>
          <w:rFonts w:ascii="Book Antiqua" w:hAnsi="Book Antiqua"/>
          <w:b w:val="0"/>
          <w:color w:val="000000" w:themeColor="text1"/>
          <w:sz w:val="24"/>
          <w:szCs w:val="24"/>
        </w:rPr>
        <w:t>informed</w:t>
      </w:r>
      <w:r w:rsidR="002A2172" w:rsidRPr="00B32116">
        <w:rPr>
          <w:rFonts w:ascii="Book Antiqua" w:hAnsi="Book Antiqua"/>
          <w:b w:val="0"/>
          <w:color w:val="000000" w:themeColor="text1"/>
          <w:sz w:val="24"/>
          <w:szCs w:val="24"/>
        </w:rPr>
        <w:t xml:space="preserve"> health decisions</w:t>
      </w:r>
      <w:r w:rsidR="006F1373" w:rsidRPr="00B32116">
        <w:rPr>
          <w:rFonts w:ascii="Book Antiqua" w:hAnsi="Book Antiqua"/>
          <w:b w:val="0"/>
          <w:color w:val="000000" w:themeColor="text1"/>
          <w:sz w:val="24"/>
          <w:szCs w:val="24"/>
        </w:rPr>
        <w:t>”</w:t>
      </w:r>
      <w:r w:rsidR="00DD4A6E" w:rsidRPr="00B32116">
        <w:rPr>
          <w:rFonts w:ascii="Book Antiqua" w:hAnsi="Book Antiqua" w:hint="eastAsia"/>
          <w:b w:val="0"/>
          <w:color w:val="000000" w:themeColor="text1"/>
          <w:sz w:val="24"/>
          <w:szCs w:val="24"/>
          <w:vertAlign w:val="superscript"/>
          <w:lang w:eastAsia="zh-CN"/>
        </w:rPr>
        <w:t>[</w:t>
      </w:r>
      <w:r w:rsidR="006D6DCF" w:rsidRPr="00B32116">
        <w:rPr>
          <w:rFonts w:ascii="Book Antiqua" w:hAnsi="Book Antiqua"/>
          <w:b w:val="0"/>
          <w:color w:val="000000" w:themeColor="text1"/>
          <w:sz w:val="24"/>
          <w:szCs w:val="24"/>
          <w:vertAlign w:val="superscript"/>
        </w:rPr>
        <w:t>1</w:t>
      </w:r>
      <w:r w:rsidR="00DD4A6E" w:rsidRPr="00B32116">
        <w:rPr>
          <w:rFonts w:ascii="Book Antiqua" w:hAnsi="Book Antiqua" w:hint="eastAsia"/>
          <w:b w:val="0"/>
          <w:color w:val="000000" w:themeColor="text1"/>
          <w:sz w:val="24"/>
          <w:szCs w:val="24"/>
          <w:vertAlign w:val="superscript"/>
          <w:lang w:eastAsia="zh-CN"/>
        </w:rPr>
        <w:t>]</w:t>
      </w:r>
      <w:r w:rsidR="006F1373" w:rsidRPr="00F16815">
        <w:rPr>
          <w:rFonts w:ascii="Book Antiqua" w:hAnsi="Book Antiqua"/>
          <w:b w:val="0"/>
          <w:color w:val="000000" w:themeColor="text1"/>
          <w:sz w:val="24"/>
          <w:szCs w:val="24"/>
        </w:rPr>
        <w:t>.</w:t>
      </w:r>
      <w:r w:rsidR="00E31932">
        <w:rPr>
          <w:rFonts w:ascii="Book Antiqua" w:hAnsi="Book Antiqua" w:hint="eastAsia"/>
          <w:b w:val="0"/>
          <w:color w:val="000000" w:themeColor="text1"/>
          <w:sz w:val="24"/>
          <w:szCs w:val="24"/>
          <w:vertAlign w:val="superscript"/>
          <w:lang w:eastAsia="zh-CN"/>
        </w:rPr>
        <w:t xml:space="preserve"> </w:t>
      </w:r>
      <w:r w:rsidRPr="00B32116">
        <w:rPr>
          <w:rFonts w:ascii="Book Antiqua" w:hAnsi="Book Antiqua"/>
          <w:b w:val="0"/>
          <w:color w:val="000000" w:themeColor="text1"/>
          <w:sz w:val="24"/>
          <w:szCs w:val="24"/>
        </w:rPr>
        <w:t xml:space="preserve">It is a complex phenomenon including diverse communication skills of individuals </w:t>
      </w:r>
      <w:r w:rsidR="00A67391" w:rsidRPr="00B32116">
        <w:rPr>
          <w:rFonts w:ascii="Book Antiqua" w:hAnsi="Book Antiqua"/>
          <w:b w:val="0"/>
          <w:color w:val="000000" w:themeColor="text1"/>
          <w:sz w:val="24"/>
          <w:szCs w:val="24"/>
        </w:rPr>
        <w:t xml:space="preserve">beyond simply </w:t>
      </w:r>
      <w:r w:rsidRPr="00B32116">
        <w:rPr>
          <w:rFonts w:ascii="Book Antiqua" w:hAnsi="Book Antiqua"/>
          <w:b w:val="0"/>
          <w:color w:val="000000" w:themeColor="text1"/>
          <w:sz w:val="24"/>
          <w:szCs w:val="24"/>
        </w:rPr>
        <w:t>being able to read. It also involves oral understanding</w:t>
      </w:r>
      <w:r w:rsidR="00832654" w:rsidRPr="00B32116">
        <w:rPr>
          <w:rFonts w:ascii="Book Antiqua" w:hAnsi="Book Antiqua"/>
          <w:b w:val="0"/>
          <w:color w:val="000000" w:themeColor="text1"/>
          <w:sz w:val="24"/>
          <w:szCs w:val="24"/>
        </w:rPr>
        <w:t xml:space="preserve"> (speaking and listening skills)</w:t>
      </w:r>
      <w:r w:rsidRPr="00B32116">
        <w:rPr>
          <w:rFonts w:ascii="Book Antiqua" w:hAnsi="Book Antiqua"/>
          <w:b w:val="0"/>
          <w:color w:val="000000" w:themeColor="text1"/>
          <w:sz w:val="24"/>
          <w:szCs w:val="24"/>
        </w:rPr>
        <w:t>, numeracy</w:t>
      </w:r>
      <w:r w:rsidR="00832654" w:rsidRPr="00B32116">
        <w:rPr>
          <w:rFonts w:ascii="Book Antiqua" w:hAnsi="Book Antiqua"/>
          <w:b w:val="0"/>
          <w:color w:val="000000" w:themeColor="text1"/>
          <w:sz w:val="24"/>
          <w:szCs w:val="24"/>
        </w:rPr>
        <w:t>,</w:t>
      </w:r>
      <w:r w:rsidRPr="00B32116">
        <w:rPr>
          <w:rFonts w:ascii="Book Antiqua" w:hAnsi="Book Antiqua"/>
          <w:b w:val="0"/>
          <w:color w:val="000000" w:themeColor="text1"/>
          <w:sz w:val="24"/>
          <w:szCs w:val="24"/>
        </w:rPr>
        <w:t xml:space="preserve"> and </w:t>
      </w:r>
      <w:r w:rsidR="00832654" w:rsidRPr="00B32116">
        <w:rPr>
          <w:rFonts w:ascii="Book Antiqua" w:hAnsi="Book Antiqua"/>
          <w:b w:val="0"/>
          <w:color w:val="000000" w:themeColor="text1"/>
          <w:sz w:val="24"/>
          <w:szCs w:val="24"/>
        </w:rPr>
        <w:t xml:space="preserve">cultural and </w:t>
      </w:r>
      <w:r w:rsidRPr="00B32116">
        <w:rPr>
          <w:rFonts w:ascii="Book Antiqua" w:hAnsi="Book Antiqua"/>
          <w:b w:val="0"/>
          <w:color w:val="000000" w:themeColor="text1"/>
          <w:sz w:val="24"/>
          <w:szCs w:val="24"/>
        </w:rPr>
        <w:t xml:space="preserve">conceptual knowledge. The prevalence </w:t>
      </w:r>
      <w:r w:rsidR="00832654" w:rsidRPr="00B32116">
        <w:rPr>
          <w:rFonts w:ascii="Book Antiqua" w:hAnsi="Book Antiqua"/>
          <w:b w:val="0"/>
          <w:color w:val="000000" w:themeColor="text1"/>
          <w:sz w:val="24"/>
          <w:szCs w:val="24"/>
        </w:rPr>
        <w:t>of</w:t>
      </w:r>
      <w:r w:rsidRPr="00B32116">
        <w:rPr>
          <w:rFonts w:ascii="Book Antiqua" w:hAnsi="Book Antiqua"/>
          <w:b w:val="0"/>
          <w:color w:val="000000" w:themeColor="text1"/>
          <w:sz w:val="24"/>
          <w:szCs w:val="24"/>
        </w:rPr>
        <w:t xml:space="preserve"> </w:t>
      </w:r>
      <w:r w:rsidR="00AC4F50" w:rsidRPr="00B32116">
        <w:rPr>
          <w:rFonts w:ascii="Book Antiqua" w:hAnsi="Book Antiqua"/>
          <w:b w:val="0"/>
          <w:color w:val="000000" w:themeColor="text1"/>
          <w:sz w:val="24"/>
          <w:szCs w:val="24"/>
        </w:rPr>
        <w:t xml:space="preserve">limited health literacy is </w:t>
      </w:r>
      <w:r w:rsidRPr="00B32116">
        <w:rPr>
          <w:rFonts w:ascii="Book Antiqua" w:hAnsi="Book Antiqua"/>
          <w:b w:val="0"/>
          <w:color w:val="000000" w:themeColor="text1"/>
          <w:sz w:val="24"/>
          <w:szCs w:val="24"/>
        </w:rPr>
        <w:t xml:space="preserve">higher amongst </w:t>
      </w:r>
      <w:r w:rsidR="00832654" w:rsidRPr="00B32116">
        <w:rPr>
          <w:rFonts w:ascii="Book Antiqua" w:hAnsi="Book Antiqua"/>
          <w:b w:val="0"/>
          <w:color w:val="000000" w:themeColor="text1"/>
          <w:sz w:val="24"/>
          <w:szCs w:val="24"/>
        </w:rPr>
        <w:t xml:space="preserve">the </w:t>
      </w:r>
      <w:r w:rsidRPr="00B32116">
        <w:rPr>
          <w:rFonts w:ascii="Book Antiqua" w:hAnsi="Book Antiqua"/>
          <w:b w:val="0"/>
          <w:color w:val="000000" w:themeColor="text1"/>
          <w:sz w:val="24"/>
          <w:szCs w:val="24"/>
        </w:rPr>
        <w:t xml:space="preserve">elderly, minorities, </w:t>
      </w:r>
      <w:r w:rsidR="00832654" w:rsidRPr="00B32116">
        <w:rPr>
          <w:rFonts w:ascii="Book Antiqua" w:hAnsi="Book Antiqua"/>
          <w:b w:val="0"/>
          <w:color w:val="000000" w:themeColor="text1"/>
          <w:sz w:val="24"/>
          <w:szCs w:val="24"/>
        </w:rPr>
        <w:t xml:space="preserve">and those with </w:t>
      </w:r>
      <w:r w:rsidRPr="00B32116">
        <w:rPr>
          <w:rFonts w:ascii="Book Antiqua" w:hAnsi="Book Antiqua"/>
          <w:b w:val="0"/>
          <w:color w:val="000000" w:themeColor="text1"/>
          <w:sz w:val="24"/>
          <w:szCs w:val="24"/>
        </w:rPr>
        <w:t>lower socioeconomic status</w:t>
      </w:r>
      <w:r w:rsidR="00BD6585" w:rsidRPr="00B32116">
        <w:rPr>
          <w:rFonts w:ascii="Book Antiqua" w:hAnsi="Book Antiqua"/>
          <w:b w:val="0"/>
          <w:color w:val="000000" w:themeColor="text1"/>
          <w:sz w:val="24"/>
          <w:szCs w:val="24"/>
        </w:rPr>
        <w:t xml:space="preserve"> includ</w:t>
      </w:r>
      <w:r w:rsidR="00A8412C" w:rsidRPr="00B32116">
        <w:rPr>
          <w:rFonts w:ascii="Book Antiqua" w:hAnsi="Book Antiqua"/>
          <w:b w:val="0"/>
          <w:color w:val="000000" w:themeColor="text1"/>
          <w:sz w:val="24"/>
          <w:szCs w:val="24"/>
        </w:rPr>
        <w:t>ing</w:t>
      </w:r>
      <w:r w:rsidR="00BD6585" w:rsidRPr="00B32116">
        <w:rPr>
          <w:rFonts w:ascii="Book Antiqua" w:hAnsi="Book Antiqua"/>
          <w:b w:val="0"/>
          <w:color w:val="000000" w:themeColor="text1"/>
          <w:sz w:val="24"/>
          <w:szCs w:val="24"/>
        </w:rPr>
        <w:t xml:space="preserve"> income and </w:t>
      </w:r>
      <w:proofErr w:type="gramStart"/>
      <w:r w:rsidR="00BD6585" w:rsidRPr="00B32116">
        <w:rPr>
          <w:rFonts w:ascii="Book Antiqua" w:hAnsi="Book Antiqua"/>
          <w:b w:val="0"/>
          <w:color w:val="000000" w:themeColor="text1"/>
          <w:sz w:val="24"/>
          <w:szCs w:val="24"/>
        </w:rPr>
        <w:t>education</w:t>
      </w:r>
      <w:r w:rsidR="00237019" w:rsidRPr="00B32116">
        <w:rPr>
          <w:rFonts w:ascii="Book Antiqua" w:hAnsi="Book Antiqua" w:hint="eastAsia"/>
          <w:b w:val="0"/>
          <w:color w:val="000000" w:themeColor="text1"/>
          <w:sz w:val="24"/>
          <w:szCs w:val="24"/>
          <w:vertAlign w:val="superscript"/>
          <w:lang w:eastAsia="zh-CN"/>
        </w:rPr>
        <w:t>[</w:t>
      </w:r>
      <w:proofErr w:type="gramEnd"/>
      <w:r w:rsidR="006D6DCF" w:rsidRPr="00B32116">
        <w:rPr>
          <w:rFonts w:ascii="Book Antiqua" w:hAnsi="Book Antiqua"/>
          <w:b w:val="0"/>
          <w:color w:val="000000" w:themeColor="text1"/>
          <w:sz w:val="24"/>
          <w:szCs w:val="24"/>
          <w:vertAlign w:val="superscript"/>
        </w:rPr>
        <w:t>2</w:t>
      </w:r>
      <w:r w:rsidR="00237019" w:rsidRPr="00B32116">
        <w:rPr>
          <w:rFonts w:ascii="Book Antiqua" w:hAnsi="Book Antiqua" w:hint="eastAsia"/>
          <w:b w:val="0"/>
          <w:color w:val="000000" w:themeColor="text1"/>
          <w:sz w:val="24"/>
          <w:szCs w:val="24"/>
          <w:vertAlign w:val="superscript"/>
          <w:lang w:eastAsia="zh-CN"/>
        </w:rPr>
        <w:t>]</w:t>
      </w:r>
      <w:r w:rsidR="006F1373" w:rsidRPr="00F16815">
        <w:rPr>
          <w:rFonts w:ascii="Book Antiqua" w:hAnsi="Book Antiqua"/>
          <w:b w:val="0"/>
          <w:color w:val="000000" w:themeColor="text1"/>
          <w:sz w:val="24"/>
          <w:szCs w:val="24"/>
        </w:rPr>
        <w:t>.</w:t>
      </w:r>
    </w:p>
    <w:p w14:paraId="01C39E16" w14:textId="709B1F2B" w:rsidR="00690655" w:rsidRPr="00B32116" w:rsidRDefault="00832654" w:rsidP="00E31932">
      <w:pPr>
        <w:pStyle w:val="H1"/>
        <w:spacing w:before="0" w:after="0" w:line="360" w:lineRule="auto"/>
        <w:ind w:firstLineChars="100" w:firstLine="240"/>
        <w:jc w:val="both"/>
        <w:rPr>
          <w:rFonts w:ascii="Book Antiqua" w:hAnsi="Book Antiqua"/>
          <w:b w:val="0"/>
          <w:color w:val="000000" w:themeColor="text1"/>
          <w:sz w:val="24"/>
          <w:szCs w:val="24"/>
        </w:rPr>
      </w:pPr>
      <w:r w:rsidRPr="00B32116">
        <w:rPr>
          <w:rFonts w:ascii="Book Antiqua" w:hAnsi="Book Antiqua"/>
          <w:b w:val="0"/>
          <w:color w:val="000000" w:themeColor="text1"/>
          <w:sz w:val="24"/>
          <w:szCs w:val="24"/>
        </w:rPr>
        <w:t xml:space="preserve">Health literacy is particularly important in the large and growing number of patients with </w:t>
      </w:r>
      <w:r w:rsidR="00A8412C" w:rsidRPr="00B32116">
        <w:rPr>
          <w:rFonts w:ascii="Book Antiqua" w:hAnsi="Book Antiqua"/>
          <w:b w:val="0"/>
          <w:color w:val="000000" w:themeColor="text1"/>
          <w:sz w:val="24"/>
          <w:szCs w:val="24"/>
        </w:rPr>
        <w:t xml:space="preserve">chronic </w:t>
      </w:r>
      <w:r w:rsidRPr="00B32116">
        <w:rPr>
          <w:rFonts w:ascii="Book Antiqua" w:hAnsi="Book Antiqua"/>
          <w:b w:val="0"/>
          <w:color w:val="000000" w:themeColor="text1"/>
          <w:sz w:val="24"/>
          <w:szCs w:val="24"/>
        </w:rPr>
        <w:t xml:space="preserve">kidney disease </w:t>
      </w:r>
      <w:r w:rsidR="00A8412C" w:rsidRPr="00B32116">
        <w:rPr>
          <w:rFonts w:ascii="Book Antiqua" w:hAnsi="Book Antiqua"/>
          <w:b w:val="0"/>
          <w:color w:val="000000" w:themeColor="text1"/>
          <w:sz w:val="24"/>
          <w:szCs w:val="24"/>
        </w:rPr>
        <w:t xml:space="preserve">(CKD) </w:t>
      </w:r>
      <w:r w:rsidRPr="00B32116">
        <w:rPr>
          <w:rFonts w:ascii="Book Antiqua" w:hAnsi="Book Antiqua"/>
          <w:b w:val="0"/>
          <w:color w:val="000000" w:themeColor="text1"/>
          <w:sz w:val="24"/>
          <w:szCs w:val="24"/>
        </w:rPr>
        <w:t xml:space="preserve">due to the </w:t>
      </w:r>
      <w:r w:rsidR="00793E23" w:rsidRPr="00B32116">
        <w:rPr>
          <w:rFonts w:ascii="Book Antiqua" w:hAnsi="Book Antiqua"/>
          <w:b w:val="0"/>
          <w:color w:val="000000" w:themeColor="text1"/>
          <w:sz w:val="24"/>
          <w:szCs w:val="24"/>
        </w:rPr>
        <w:t>complexity</w:t>
      </w:r>
      <w:r w:rsidRPr="00B32116">
        <w:rPr>
          <w:rFonts w:ascii="Book Antiqua" w:hAnsi="Book Antiqua"/>
          <w:b w:val="0"/>
          <w:color w:val="000000" w:themeColor="text1"/>
          <w:sz w:val="24"/>
          <w:szCs w:val="24"/>
        </w:rPr>
        <w:t xml:space="preserve"> of the disease, </w:t>
      </w:r>
      <w:r w:rsidR="00690655" w:rsidRPr="00B32116">
        <w:rPr>
          <w:rFonts w:ascii="Book Antiqua" w:hAnsi="Book Antiqua"/>
          <w:b w:val="0"/>
          <w:color w:val="000000" w:themeColor="text1"/>
          <w:sz w:val="24"/>
          <w:szCs w:val="24"/>
        </w:rPr>
        <w:t xml:space="preserve">which requires a </w:t>
      </w:r>
      <w:r w:rsidR="00793E23" w:rsidRPr="00B32116">
        <w:rPr>
          <w:rFonts w:ascii="Book Antiqua" w:hAnsi="Book Antiqua"/>
          <w:b w:val="0"/>
          <w:color w:val="000000" w:themeColor="text1"/>
          <w:sz w:val="24"/>
          <w:szCs w:val="24"/>
        </w:rPr>
        <w:t>high level of patient involvement and self-management skills</w:t>
      </w:r>
      <w:r w:rsidR="00690655" w:rsidRPr="00B32116">
        <w:rPr>
          <w:rFonts w:ascii="Book Antiqua" w:hAnsi="Book Antiqua"/>
          <w:b w:val="0"/>
          <w:color w:val="000000" w:themeColor="text1"/>
          <w:sz w:val="24"/>
          <w:szCs w:val="24"/>
        </w:rPr>
        <w:t xml:space="preserve">. </w:t>
      </w:r>
      <w:r w:rsidR="00793E23" w:rsidRPr="00B32116">
        <w:rPr>
          <w:rFonts w:ascii="Book Antiqua" w:hAnsi="Book Antiqua"/>
          <w:b w:val="0"/>
          <w:color w:val="000000" w:themeColor="text1"/>
          <w:sz w:val="24"/>
          <w:szCs w:val="24"/>
        </w:rPr>
        <w:t>Patients with kidney disease must follow</w:t>
      </w:r>
      <w:r w:rsidR="00690655" w:rsidRPr="00B32116">
        <w:rPr>
          <w:rFonts w:ascii="Book Antiqua" w:hAnsi="Book Antiqua"/>
          <w:b w:val="0"/>
          <w:color w:val="000000" w:themeColor="text1"/>
          <w:sz w:val="24"/>
          <w:szCs w:val="24"/>
        </w:rPr>
        <w:t xml:space="preserve"> appropriate dietary </w:t>
      </w:r>
      <w:r w:rsidR="00793E23" w:rsidRPr="00B32116">
        <w:rPr>
          <w:rFonts w:ascii="Book Antiqua" w:hAnsi="Book Antiqua"/>
          <w:b w:val="0"/>
          <w:color w:val="000000" w:themeColor="text1"/>
          <w:sz w:val="24"/>
          <w:szCs w:val="24"/>
        </w:rPr>
        <w:t>restrictions</w:t>
      </w:r>
      <w:r w:rsidR="00690655" w:rsidRPr="00B32116">
        <w:rPr>
          <w:rFonts w:ascii="Book Antiqua" w:hAnsi="Book Antiqua"/>
          <w:b w:val="0"/>
          <w:color w:val="000000" w:themeColor="text1"/>
          <w:sz w:val="24"/>
          <w:szCs w:val="24"/>
        </w:rPr>
        <w:t xml:space="preserve">, </w:t>
      </w:r>
      <w:r w:rsidR="00793E23" w:rsidRPr="00B32116">
        <w:rPr>
          <w:rFonts w:ascii="Book Antiqua" w:hAnsi="Book Antiqua"/>
          <w:b w:val="0"/>
          <w:color w:val="000000" w:themeColor="text1"/>
          <w:sz w:val="24"/>
          <w:szCs w:val="24"/>
        </w:rPr>
        <w:t xml:space="preserve">adhere to </w:t>
      </w:r>
      <w:r w:rsidR="00690655" w:rsidRPr="00B32116">
        <w:rPr>
          <w:rFonts w:ascii="Book Antiqua" w:hAnsi="Book Antiqua"/>
          <w:b w:val="0"/>
          <w:color w:val="000000" w:themeColor="text1"/>
          <w:sz w:val="24"/>
          <w:szCs w:val="24"/>
        </w:rPr>
        <w:t xml:space="preserve">complex medication regimens, make </w:t>
      </w:r>
      <w:r w:rsidR="00793E23" w:rsidRPr="00B32116">
        <w:rPr>
          <w:rFonts w:ascii="Book Antiqua" w:hAnsi="Book Antiqua"/>
          <w:b w:val="0"/>
          <w:color w:val="000000" w:themeColor="text1"/>
          <w:sz w:val="24"/>
          <w:szCs w:val="24"/>
        </w:rPr>
        <w:t xml:space="preserve">decisions about </w:t>
      </w:r>
      <w:r w:rsidR="00690655" w:rsidRPr="00B32116">
        <w:rPr>
          <w:rFonts w:ascii="Book Antiqua" w:hAnsi="Book Antiqua"/>
          <w:b w:val="0"/>
          <w:color w:val="000000" w:themeColor="text1"/>
          <w:sz w:val="24"/>
          <w:szCs w:val="24"/>
        </w:rPr>
        <w:t>dialysis</w:t>
      </w:r>
      <w:r w:rsidR="00793E23" w:rsidRPr="00B32116">
        <w:rPr>
          <w:rFonts w:ascii="Book Antiqua" w:hAnsi="Book Antiqua"/>
          <w:b w:val="0"/>
          <w:color w:val="000000" w:themeColor="text1"/>
          <w:sz w:val="24"/>
          <w:szCs w:val="24"/>
        </w:rPr>
        <w:t>,</w:t>
      </w:r>
      <w:r w:rsidR="00690655" w:rsidRPr="00B32116">
        <w:rPr>
          <w:rFonts w:ascii="Book Antiqua" w:hAnsi="Book Antiqua"/>
          <w:b w:val="0"/>
          <w:color w:val="000000" w:themeColor="text1"/>
          <w:sz w:val="24"/>
          <w:szCs w:val="24"/>
        </w:rPr>
        <w:t xml:space="preserve"> and keep up with multiple appointments in the health care system.</w:t>
      </w:r>
      <w:r w:rsidR="00E31932">
        <w:rPr>
          <w:rFonts w:ascii="Book Antiqua" w:hAnsi="Book Antiqua" w:hint="eastAsia"/>
          <w:b w:val="0"/>
          <w:color w:val="000000" w:themeColor="text1"/>
          <w:sz w:val="24"/>
          <w:szCs w:val="24"/>
          <w:lang w:eastAsia="zh-CN"/>
        </w:rPr>
        <w:t xml:space="preserve"> </w:t>
      </w:r>
      <w:r w:rsidR="00690655" w:rsidRPr="00B32116">
        <w:rPr>
          <w:rFonts w:ascii="Book Antiqua" w:hAnsi="Book Antiqua"/>
          <w:b w:val="0"/>
          <w:color w:val="000000" w:themeColor="text1"/>
          <w:sz w:val="24"/>
          <w:szCs w:val="24"/>
        </w:rPr>
        <w:t xml:space="preserve">Despite having data on methods to delay disease progression, </w:t>
      </w:r>
      <w:r w:rsidR="00793E23" w:rsidRPr="00B32116">
        <w:rPr>
          <w:rFonts w:ascii="Book Antiqua" w:hAnsi="Book Antiqua"/>
          <w:b w:val="0"/>
          <w:color w:val="000000" w:themeColor="text1"/>
          <w:sz w:val="24"/>
          <w:szCs w:val="24"/>
        </w:rPr>
        <w:t xml:space="preserve">kidney outcomes are suboptimal in part related to patient factors. </w:t>
      </w:r>
      <w:r w:rsidR="00690655" w:rsidRPr="00B32116">
        <w:rPr>
          <w:rFonts w:ascii="Book Antiqua" w:hAnsi="Book Antiqua"/>
          <w:b w:val="0"/>
          <w:color w:val="000000" w:themeColor="text1"/>
          <w:sz w:val="24"/>
          <w:szCs w:val="24"/>
        </w:rPr>
        <w:t>Of these, there is increasing evidence that health literacy plays a</w:t>
      </w:r>
      <w:r w:rsidRPr="00B32116">
        <w:rPr>
          <w:rFonts w:ascii="Book Antiqua" w:hAnsi="Book Antiqua"/>
          <w:b w:val="0"/>
          <w:color w:val="000000" w:themeColor="text1"/>
          <w:sz w:val="24"/>
          <w:szCs w:val="24"/>
        </w:rPr>
        <w:t>n important</w:t>
      </w:r>
      <w:r w:rsidR="00690655" w:rsidRPr="00B32116">
        <w:rPr>
          <w:rFonts w:ascii="Book Antiqua" w:hAnsi="Book Antiqua"/>
          <w:b w:val="0"/>
          <w:color w:val="000000" w:themeColor="text1"/>
          <w:sz w:val="24"/>
          <w:szCs w:val="24"/>
        </w:rPr>
        <w:t xml:space="preserve"> role in </w:t>
      </w:r>
      <w:r w:rsidR="00793E23" w:rsidRPr="00B32116">
        <w:rPr>
          <w:rFonts w:ascii="Book Antiqua" w:hAnsi="Book Antiqua"/>
          <w:b w:val="0"/>
          <w:color w:val="000000" w:themeColor="text1"/>
          <w:sz w:val="24"/>
          <w:szCs w:val="24"/>
        </w:rPr>
        <w:t xml:space="preserve">the care of </w:t>
      </w:r>
      <w:r w:rsidR="00690655" w:rsidRPr="00B32116">
        <w:rPr>
          <w:rFonts w:ascii="Book Antiqua" w:hAnsi="Book Antiqua"/>
          <w:b w:val="0"/>
          <w:color w:val="000000" w:themeColor="text1"/>
          <w:sz w:val="24"/>
          <w:szCs w:val="24"/>
        </w:rPr>
        <w:t>patient</w:t>
      </w:r>
      <w:r w:rsidR="00793E23" w:rsidRPr="00B32116">
        <w:rPr>
          <w:rFonts w:ascii="Book Antiqua" w:hAnsi="Book Antiqua"/>
          <w:b w:val="0"/>
          <w:color w:val="000000" w:themeColor="text1"/>
          <w:sz w:val="24"/>
          <w:szCs w:val="24"/>
        </w:rPr>
        <w:t xml:space="preserve">s with kidney </w:t>
      </w:r>
      <w:proofErr w:type="gramStart"/>
      <w:r w:rsidR="00793E23" w:rsidRPr="00B32116">
        <w:rPr>
          <w:rFonts w:ascii="Book Antiqua" w:hAnsi="Book Antiqua"/>
          <w:b w:val="0"/>
          <w:color w:val="000000" w:themeColor="text1"/>
          <w:sz w:val="24"/>
          <w:szCs w:val="24"/>
        </w:rPr>
        <w:t>disease</w:t>
      </w:r>
      <w:r w:rsidR="006439D1" w:rsidRPr="00B32116">
        <w:rPr>
          <w:rFonts w:ascii="Book Antiqua" w:hAnsi="Book Antiqua" w:hint="eastAsia"/>
          <w:b w:val="0"/>
          <w:color w:val="000000" w:themeColor="text1"/>
          <w:sz w:val="24"/>
          <w:szCs w:val="24"/>
          <w:vertAlign w:val="superscript"/>
          <w:lang w:eastAsia="zh-CN"/>
        </w:rPr>
        <w:t>[</w:t>
      </w:r>
      <w:proofErr w:type="gramEnd"/>
      <w:r w:rsidR="006439D1" w:rsidRPr="00B32116">
        <w:rPr>
          <w:rFonts w:ascii="Book Antiqua" w:hAnsi="Book Antiqua"/>
          <w:b w:val="0"/>
          <w:color w:val="000000" w:themeColor="text1"/>
          <w:sz w:val="24"/>
          <w:szCs w:val="24"/>
          <w:vertAlign w:val="superscript"/>
        </w:rPr>
        <w:t>3,</w:t>
      </w:r>
      <w:r w:rsidR="006D6DCF" w:rsidRPr="00B32116">
        <w:rPr>
          <w:rFonts w:ascii="Book Antiqua" w:hAnsi="Book Antiqua"/>
          <w:b w:val="0"/>
          <w:color w:val="000000" w:themeColor="text1"/>
          <w:sz w:val="24"/>
          <w:szCs w:val="24"/>
          <w:vertAlign w:val="superscript"/>
        </w:rPr>
        <w:t>4</w:t>
      </w:r>
      <w:r w:rsidR="006439D1" w:rsidRPr="00B32116">
        <w:rPr>
          <w:rFonts w:ascii="Book Antiqua" w:hAnsi="Book Antiqua" w:hint="eastAsia"/>
          <w:b w:val="0"/>
          <w:color w:val="000000" w:themeColor="text1"/>
          <w:sz w:val="24"/>
          <w:szCs w:val="24"/>
          <w:vertAlign w:val="superscript"/>
          <w:lang w:eastAsia="zh-CN"/>
        </w:rPr>
        <w:t>]</w:t>
      </w:r>
      <w:r w:rsidR="006F1373" w:rsidRPr="00F16815">
        <w:rPr>
          <w:rFonts w:ascii="Book Antiqua" w:hAnsi="Book Antiqua"/>
          <w:b w:val="0"/>
          <w:color w:val="000000" w:themeColor="text1"/>
          <w:sz w:val="24"/>
          <w:szCs w:val="24"/>
        </w:rPr>
        <w:t>.</w:t>
      </w:r>
      <w:r w:rsidR="00BD6585" w:rsidRPr="00B32116">
        <w:rPr>
          <w:rFonts w:ascii="Book Antiqua" w:hAnsi="Book Antiqua"/>
          <w:b w:val="0"/>
          <w:color w:val="000000" w:themeColor="text1"/>
          <w:sz w:val="24"/>
          <w:szCs w:val="24"/>
        </w:rPr>
        <w:t xml:space="preserve"> </w:t>
      </w:r>
      <w:r w:rsidR="00793E23" w:rsidRPr="00B32116">
        <w:rPr>
          <w:rFonts w:ascii="Book Antiqua" w:hAnsi="Book Antiqua"/>
          <w:b w:val="0"/>
          <w:color w:val="000000" w:themeColor="text1"/>
          <w:sz w:val="24"/>
          <w:szCs w:val="24"/>
        </w:rPr>
        <w:t xml:space="preserve">We present currently available health literacy screening tools, studies of health literacy in patients with kidney disease, and strategies to address health literacy in clinical practice. </w:t>
      </w:r>
    </w:p>
    <w:p w14:paraId="0086D874" w14:textId="77777777" w:rsidR="00690655" w:rsidRPr="00B32116" w:rsidRDefault="00690655" w:rsidP="000F2E86">
      <w:pPr>
        <w:spacing w:line="360" w:lineRule="auto"/>
        <w:jc w:val="both"/>
        <w:rPr>
          <w:rFonts w:ascii="Book Antiqua" w:hAnsi="Book Antiqua" w:cs="Times New Roman"/>
          <w:color w:val="000000" w:themeColor="text1"/>
          <w:sz w:val="24"/>
          <w:szCs w:val="24"/>
        </w:rPr>
      </w:pPr>
    </w:p>
    <w:p w14:paraId="502A842D" w14:textId="449E078F" w:rsidR="00690655" w:rsidRPr="00B32116" w:rsidRDefault="00C10435" w:rsidP="000F2E86">
      <w:pPr>
        <w:tabs>
          <w:tab w:val="left" w:pos="7365"/>
        </w:tabs>
        <w:spacing w:line="360" w:lineRule="auto"/>
        <w:jc w:val="both"/>
        <w:rPr>
          <w:rFonts w:ascii="Book Antiqua" w:hAnsi="Book Antiqua" w:cs="Times New Roman"/>
          <w:b/>
          <w:color w:val="000000" w:themeColor="text1"/>
          <w:sz w:val="24"/>
          <w:szCs w:val="24"/>
        </w:rPr>
      </w:pPr>
      <w:r w:rsidRPr="00B32116">
        <w:rPr>
          <w:rFonts w:ascii="Book Antiqua" w:hAnsi="Book Antiqua" w:cs="Times New Roman"/>
          <w:b/>
          <w:color w:val="000000" w:themeColor="text1"/>
          <w:sz w:val="24"/>
          <w:szCs w:val="24"/>
        </w:rPr>
        <w:t>HEALTH LITERACY MEASURES</w:t>
      </w:r>
      <w:r w:rsidR="00A570C5" w:rsidRPr="00B32116">
        <w:rPr>
          <w:rFonts w:ascii="Book Antiqua" w:hAnsi="Book Antiqua" w:cs="Times New Roman"/>
          <w:b/>
          <w:color w:val="000000" w:themeColor="text1"/>
          <w:sz w:val="24"/>
          <w:szCs w:val="24"/>
        </w:rPr>
        <w:tab/>
      </w:r>
    </w:p>
    <w:p w14:paraId="2A05512C" w14:textId="11B9C07D" w:rsidR="00690655" w:rsidRPr="00B32116" w:rsidRDefault="00690655" w:rsidP="000F2E86">
      <w:pPr>
        <w:spacing w:line="360" w:lineRule="auto"/>
        <w:jc w:val="both"/>
        <w:rPr>
          <w:rFonts w:ascii="Book Antiqua" w:hAnsi="Book Antiqua" w:cs="Times New Roman"/>
          <w:color w:val="000000" w:themeColor="text1"/>
          <w:sz w:val="24"/>
          <w:szCs w:val="24"/>
        </w:rPr>
      </w:pPr>
      <w:r w:rsidRPr="00B32116">
        <w:rPr>
          <w:rFonts w:ascii="Book Antiqua" w:hAnsi="Book Antiqua" w:cs="Times New Roman"/>
          <w:color w:val="000000" w:themeColor="text1"/>
          <w:sz w:val="24"/>
          <w:szCs w:val="24"/>
        </w:rPr>
        <w:t xml:space="preserve">There are a variety of </w:t>
      </w:r>
      <w:r w:rsidR="00A00D5B" w:rsidRPr="00B32116">
        <w:rPr>
          <w:rFonts w:ascii="Book Antiqua" w:hAnsi="Book Antiqua" w:cs="Times New Roman"/>
          <w:color w:val="000000" w:themeColor="text1"/>
          <w:sz w:val="24"/>
          <w:szCs w:val="24"/>
        </w:rPr>
        <w:t xml:space="preserve">health literacy screening </w:t>
      </w:r>
      <w:r w:rsidRPr="00B32116">
        <w:rPr>
          <w:rFonts w:ascii="Book Antiqua" w:hAnsi="Book Antiqua" w:cs="Times New Roman"/>
          <w:color w:val="000000" w:themeColor="text1"/>
          <w:sz w:val="24"/>
          <w:szCs w:val="24"/>
        </w:rPr>
        <w:t xml:space="preserve">tools </w:t>
      </w:r>
      <w:r w:rsidR="00A00D5B" w:rsidRPr="00B32116">
        <w:rPr>
          <w:rFonts w:ascii="Book Antiqua" w:hAnsi="Book Antiqua" w:cs="Times New Roman"/>
          <w:color w:val="000000" w:themeColor="text1"/>
          <w:sz w:val="24"/>
          <w:szCs w:val="24"/>
        </w:rPr>
        <w:t xml:space="preserve">available, many of </w:t>
      </w:r>
      <w:r w:rsidRPr="00B32116">
        <w:rPr>
          <w:rFonts w:ascii="Book Antiqua" w:hAnsi="Book Antiqua" w:cs="Times New Roman"/>
          <w:color w:val="000000" w:themeColor="text1"/>
          <w:sz w:val="24"/>
          <w:szCs w:val="24"/>
        </w:rPr>
        <w:t xml:space="preserve">which have been studied in </w:t>
      </w:r>
      <w:r w:rsidR="00A00D5B" w:rsidRPr="00B32116">
        <w:rPr>
          <w:rFonts w:ascii="Book Antiqua" w:hAnsi="Book Antiqua" w:cs="Times New Roman"/>
          <w:color w:val="000000" w:themeColor="text1"/>
          <w:sz w:val="24"/>
          <w:szCs w:val="24"/>
        </w:rPr>
        <w:t>patients with kidney disease</w:t>
      </w:r>
      <w:r w:rsidRPr="00B32116">
        <w:rPr>
          <w:rFonts w:ascii="Book Antiqua" w:hAnsi="Book Antiqua" w:cs="Times New Roman"/>
          <w:color w:val="000000" w:themeColor="text1"/>
          <w:sz w:val="24"/>
          <w:szCs w:val="24"/>
        </w:rPr>
        <w:t xml:space="preserve">. </w:t>
      </w:r>
      <w:r w:rsidR="00A00D5B" w:rsidRPr="00B32116">
        <w:rPr>
          <w:rFonts w:ascii="Book Antiqua" w:hAnsi="Book Antiqua" w:cs="Times New Roman"/>
          <w:color w:val="000000" w:themeColor="text1"/>
          <w:sz w:val="24"/>
          <w:szCs w:val="24"/>
        </w:rPr>
        <w:t>One of the m</w:t>
      </w:r>
      <w:r w:rsidRPr="00B32116">
        <w:rPr>
          <w:rFonts w:ascii="Book Antiqua" w:hAnsi="Book Antiqua" w:cs="Times New Roman"/>
          <w:color w:val="000000" w:themeColor="text1"/>
          <w:sz w:val="24"/>
          <w:szCs w:val="24"/>
        </w:rPr>
        <w:t>ost</w:t>
      </w:r>
      <w:r w:rsidR="008F568C" w:rsidRPr="00B32116">
        <w:rPr>
          <w:rFonts w:ascii="Book Antiqua" w:hAnsi="Book Antiqua" w:cs="Times New Roman"/>
          <w:color w:val="000000" w:themeColor="text1"/>
          <w:sz w:val="24"/>
          <w:szCs w:val="24"/>
        </w:rPr>
        <w:t xml:space="preserve"> commonly used tool</w:t>
      </w:r>
      <w:r w:rsidR="00A95AB9" w:rsidRPr="00B32116">
        <w:rPr>
          <w:rFonts w:ascii="Book Antiqua" w:hAnsi="Book Antiqua" w:cs="Times New Roman"/>
          <w:color w:val="000000" w:themeColor="text1"/>
          <w:sz w:val="24"/>
          <w:szCs w:val="24"/>
        </w:rPr>
        <w:t>s</w:t>
      </w:r>
      <w:r w:rsidR="008F568C" w:rsidRPr="00B32116">
        <w:rPr>
          <w:rFonts w:ascii="Book Antiqua" w:hAnsi="Book Antiqua" w:cs="Times New Roman"/>
          <w:color w:val="000000" w:themeColor="text1"/>
          <w:sz w:val="24"/>
          <w:szCs w:val="24"/>
        </w:rPr>
        <w:t xml:space="preserve"> </w:t>
      </w:r>
      <w:r w:rsidR="00A00D5B" w:rsidRPr="00B32116">
        <w:rPr>
          <w:rFonts w:ascii="Book Antiqua" w:hAnsi="Book Antiqua" w:cs="Times New Roman"/>
          <w:color w:val="000000" w:themeColor="text1"/>
          <w:sz w:val="24"/>
          <w:szCs w:val="24"/>
        </w:rPr>
        <w:t>is the Rapid Estimate of Adult Literacy in Medicine (</w:t>
      </w:r>
      <w:r w:rsidR="008F568C" w:rsidRPr="00B32116">
        <w:rPr>
          <w:rFonts w:ascii="Book Antiqua" w:hAnsi="Book Antiqua" w:cs="Times New Roman"/>
          <w:color w:val="000000" w:themeColor="text1"/>
          <w:sz w:val="24"/>
          <w:szCs w:val="24"/>
        </w:rPr>
        <w:t>REALM</w:t>
      </w:r>
      <w:r w:rsidR="00A00D5B" w:rsidRPr="00B32116">
        <w:rPr>
          <w:rFonts w:ascii="Book Antiqua" w:hAnsi="Book Antiqua" w:cs="Times New Roman"/>
          <w:color w:val="000000" w:themeColor="text1"/>
          <w:sz w:val="24"/>
          <w:szCs w:val="24"/>
        </w:rPr>
        <w:t>),</w:t>
      </w:r>
      <w:r w:rsidR="008F568C" w:rsidRPr="00B32116">
        <w:rPr>
          <w:rFonts w:ascii="Book Antiqua" w:hAnsi="Book Antiqua" w:cs="Times New Roman"/>
          <w:color w:val="000000" w:themeColor="text1"/>
          <w:sz w:val="24"/>
          <w:szCs w:val="24"/>
        </w:rPr>
        <w:t xml:space="preserve"> which</w:t>
      </w:r>
      <w:r w:rsidRPr="00B32116">
        <w:rPr>
          <w:rFonts w:ascii="Book Antiqua" w:hAnsi="Book Antiqua" w:cs="Times New Roman"/>
          <w:color w:val="000000" w:themeColor="text1"/>
          <w:sz w:val="24"/>
          <w:szCs w:val="24"/>
        </w:rPr>
        <w:t xml:space="preserve"> is</w:t>
      </w:r>
      <w:r w:rsidR="008F568C" w:rsidRPr="00B32116">
        <w:rPr>
          <w:rFonts w:ascii="Book Antiqua" w:hAnsi="Book Antiqua" w:cs="Times New Roman"/>
          <w:color w:val="000000" w:themeColor="text1"/>
          <w:sz w:val="24"/>
          <w:szCs w:val="24"/>
        </w:rPr>
        <w:t xml:space="preserve"> </w:t>
      </w:r>
      <w:r w:rsidRPr="00B32116">
        <w:rPr>
          <w:rFonts w:ascii="Book Antiqua" w:hAnsi="Book Antiqua" w:cs="Times New Roman"/>
          <w:color w:val="000000" w:themeColor="text1"/>
          <w:sz w:val="24"/>
          <w:szCs w:val="24"/>
        </w:rPr>
        <w:t>a 66</w:t>
      </w:r>
      <w:r w:rsidR="00A00D5B" w:rsidRPr="00B32116">
        <w:rPr>
          <w:rFonts w:ascii="Book Antiqua" w:hAnsi="Book Antiqua" w:cs="Times New Roman"/>
          <w:color w:val="000000" w:themeColor="text1"/>
          <w:sz w:val="24"/>
          <w:szCs w:val="24"/>
        </w:rPr>
        <w:t>-item</w:t>
      </w:r>
      <w:r w:rsidRPr="00B32116">
        <w:rPr>
          <w:rFonts w:ascii="Book Antiqua" w:hAnsi="Book Antiqua" w:cs="Times New Roman"/>
          <w:color w:val="000000" w:themeColor="text1"/>
          <w:sz w:val="24"/>
          <w:szCs w:val="24"/>
        </w:rPr>
        <w:t xml:space="preserve"> word</w:t>
      </w:r>
      <w:r w:rsidR="00A00D5B" w:rsidRPr="00B32116">
        <w:rPr>
          <w:rFonts w:ascii="Book Antiqua" w:hAnsi="Book Antiqua" w:cs="Times New Roman"/>
          <w:color w:val="000000" w:themeColor="text1"/>
          <w:sz w:val="24"/>
          <w:szCs w:val="24"/>
        </w:rPr>
        <w:t xml:space="preserve"> recognition test</w:t>
      </w:r>
      <w:r w:rsidRPr="00B32116">
        <w:rPr>
          <w:rFonts w:ascii="Book Antiqua" w:hAnsi="Book Antiqua" w:cs="Times New Roman"/>
          <w:color w:val="000000" w:themeColor="text1"/>
          <w:sz w:val="24"/>
          <w:szCs w:val="24"/>
        </w:rPr>
        <w:t xml:space="preserve">. </w:t>
      </w:r>
      <w:r w:rsidR="00A00D5B" w:rsidRPr="00B32116">
        <w:rPr>
          <w:rFonts w:ascii="Book Antiqua" w:hAnsi="Book Antiqua" w:cs="Times New Roman"/>
          <w:color w:val="000000" w:themeColor="text1"/>
          <w:sz w:val="24"/>
          <w:szCs w:val="24"/>
        </w:rPr>
        <w:t xml:space="preserve">Scores are based on the total number of words a patient can correctly identify and </w:t>
      </w:r>
      <w:r w:rsidR="00FE6801" w:rsidRPr="00B32116">
        <w:rPr>
          <w:rFonts w:ascii="Book Antiqua" w:hAnsi="Book Antiqua" w:cs="Times New Roman"/>
          <w:color w:val="000000" w:themeColor="text1"/>
          <w:sz w:val="24"/>
          <w:szCs w:val="24"/>
        </w:rPr>
        <w:t>pronounce</w:t>
      </w:r>
      <w:r w:rsidR="00A00D5B" w:rsidRPr="00B32116">
        <w:rPr>
          <w:rFonts w:ascii="Book Antiqua" w:hAnsi="Book Antiqua" w:cs="Times New Roman"/>
          <w:color w:val="000000" w:themeColor="text1"/>
          <w:sz w:val="24"/>
          <w:szCs w:val="24"/>
        </w:rPr>
        <w:t xml:space="preserve">, categorized by grade-equivalent reading level. </w:t>
      </w:r>
      <w:r w:rsidR="00DE519D" w:rsidRPr="00B32116">
        <w:rPr>
          <w:rFonts w:ascii="Book Antiqua" w:hAnsi="Book Antiqua" w:cs="Times New Roman"/>
          <w:color w:val="000000" w:themeColor="text1"/>
          <w:sz w:val="24"/>
          <w:szCs w:val="24"/>
        </w:rPr>
        <w:t>Scores range from 0 to 66 with lower scores representing more limited health literacy (0 to 18 = less than 4</w:t>
      </w:r>
      <w:r w:rsidR="00DE519D" w:rsidRPr="00B32116">
        <w:rPr>
          <w:rFonts w:ascii="Book Antiqua" w:hAnsi="Book Antiqua" w:cs="Times New Roman"/>
          <w:color w:val="000000" w:themeColor="text1"/>
          <w:sz w:val="24"/>
          <w:szCs w:val="24"/>
          <w:vertAlign w:val="superscript"/>
        </w:rPr>
        <w:t>th</w:t>
      </w:r>
      <w:r w:rsidR="00DE519D" w:rsidRPr="00B32116">
        <w:rPr>
          <w:rFonts w:ascii="Book Antiqua" w:hAnsi="Book Antiqua" w:cs="Times New Roman"/>
          <w:color w:val="000000" w:themeColor="text1"/>
          <w:sz w:val="24"/>
          <w:szCs w:val="24"/>
        </w:rPr>
        <w:t xml:space="preserve"> grade reading level; 19 to 44 = 4</w:t>
      </w:r>
      <w:r w:rsidR="00DE519D" w:rsidRPr="00B32116">
        <w:rPr>
          <w:rFonts w:ascii="Book Antiqua" w:hAnsi="Book Antiqua" w:cs="Times New Roman"/>
          <w:color w:val="000000" w:themeColor="text1"/>
          <w:sz w:val="24"/>
          <w:szCs w:val="24"/>
          <w:vertAlign w:val="superscript"/>
        </w:rPr>
        <w:t>th</w:t>
      </w:r>
      <w:r w:rsidR="00DE519D" w:rsidRPr="00B32116">
        <w:rPr>
          <w:rFonts w:ascii="Book Antiqua" w:hAnsi="Book Antiqua" w:cs="Times New Roman"/>
          <w:color w:val="000000" w:themeColor="text1"/>
          <w:sz w:val="24"/>
          <w:szCs w:val="24"/>
        </w:rPr>
        <w:t xml:space="preserve"> to 6</w:t>
      </w:r>
      <w:r w:rsidR="00DE519D" w:rsidRPr="00B32116">
        <w:rPr>
          <w:rFonts w:ascii="Book Antiqua" w:hAnsi="Book Antiqua" w:cs="Times New Roman"/>
          <w:color w:val="000000" w:themeColor="text1"/>
          <w:sz w:val="24"/>
          <w:szCs w:val="24"/>
          <w:vertAlign w:val="superscript"/>
        </w:rPr>
        <w:t>th</w:t>
      </w:r>
      <w:r w:rsidR="00DE519D" w:rsidRPr="00B32116">
        <w:rPr>
          <w:rFonts w:ascii="Book Antiqua" w:hAnsi="Book Antiqua" w:cs="Times New Roman"/>
          <w:color w:val="000000" w:themeColor="text1"/>
          <w:sz w:val="24"/>
          <w:szCs w:val="24"/>
        </w:rPr>
        <w:t>-grade reading level; 45 to 60 = 7</w:t>
      </w:r>
      <w:r w:rsidR="00DE519D" w:rsidRPr="00B32116">
        <w:rPr>
          <w:rFonts w:ascii="Book Antiqua" w:hAnsi="Book Antiqua" w:cs="Times New Roman"/>
          <w:color w:val="000000" w:themeColor="text1"/>
          <w:sz w:val="24"/>
          <w:szCs w:val="24"/>
          <w:vertAlign w:val="superscript"/>
        </w:rPr>
        <w:t>th</w:t>
      </w:r>
      <w:r w:rsidR="00DE519D" w:rsidRPr="00B32116">
        <w:rPr>
          <w:rFonts w:ascii="Book Antiqua" w:hAnsi="Book Antiqua" w:cs="Times New Roman"/>
          <w:color w:val="000000" w:themeColor="text1"/>
          <w:sz w:val="24"/>
          <w:szCs w:val="24"/>
        </w:rPr>
        <w:t xml:space="preserve"> to 8</w:t>
      </w:r>
      <w:r w:rsidR="00DE519D" w:rsidRPr="00B32116">
        <w:rPr>
          <w:rFonts w:ascii="Book Antiqua" w:hAnsi="Book Antiqua" w:cs="Times New Roman"/>
          <w:color w:val="000000" w:themeColor="text1"/>
          <w:sz w:val="24"/>
          <w:szCs w:val="24"/>
          <w:vertAlign w:val="superscript"/>
        </w:rPr>
        <w:t>th</w:t>
      </w:r>
      <w:r w:rsidR="00DE519D" w:rsidRPr="00B32116">
        <w:rPr>
          <w:rFonts w:ascii="Book Antiqua" w:hAnsi="Book Antiqua" w:cs="Times New Roman"/>
          <w:color w:val="000000" w:themeColor="text1"/>
          <w:sz w:val="24"/>
          <w:szCs w:val="24"/>
        </w:rPr>
        <w:t>-grade reading level; &gt; 60 = 9</w:t>
      </w:r>
      <w:r w:rsidR="00DE519D" w:rsidRPr="00B32116">
        <w:rPr>
          <w:rFonts w:ascii="Book Antiqua" w:hAnsi="Book Antiqua" w:cs="Times New Roman"/>
          <w:color w:val="000000" w:themeColor="text1"/>
          <w:sz w:val="24"/>
          <w:szCs w:val="24"/>
          <w:vertAlign w:val="superscript"/>
        </w:rPr>
        <w:t>th</w:t>
      </w:r>
      <w:r w:rsidR="00DE519D" w:rsidRPr="00B32116">
        <w:rPr>
          <w:rFonts w:ascii="Book Antiqua" w:hAnsi="Book Antiqua" w:cs="Times New Roman"/>
          <w:color w:val="000000" w:themeColor="text1"/>
          <w:sz w:val="24"/>
          <w:szCs w:val="24"/>
        </w:rPr>
        <w:t xml:space="preserve">-grade reading level or above). Limited health literacy is defined as a REALM score &lt; 60. </w:t>
      </w:r>
      <w:r w:rsidR="00A00D5B" w:rsidRPr="00B32116">
        <w:rPr>
          <w:rFonts w:ascii="Book Antiqua" w:hAnsi="Book Antiqua" w:cs="Times New Roman"/>
          <w:color w:val="000000" w:themeColor="text1"/>
          <w:sz w:val="24"/>
          <w:szCs w:val="24"/>
        </w:rPr>
        <w:t>The REALM</w:t>
      </w:r>
      <w:r w:rsidR="008F568C" w:rsidRPr="00B32116">
        <w:rPr>
          <w:rFonts w:ascii="Book Antiqua" w:hAnsi="Book Antiqua" w:cs="Times New Roman"/>
          <w:color w:val="000000" w:themeColor="text1"/>
          <w:sz w:val="24"/>
          <w:szCs w:val="24"/>
        </w:rPr>
        <w:t xml:space="preserve"> takes about three</w:t>
      </w:r>
      <w:r w:rsidR="006F1373" w:rsidRPr="00B32116">
        <w:rPr>
          <w:rFonts w:ascii="Book Antiqua" w:hAnsi="Book Antiqua" w:cs="Times New Roman"/>
          <w:color w:val="000000" w:themeColor="text1"/>
          <w:sz w:val="24"/>
          <w:szCs w:val="24"/>
        </w:rPr>
        <w:t xml:space="preserve"> minutes to </w:t>
      </w:r>
      <w:proofErr w:type="gramStart"/>
      <w:r w:rsidR="006F1373" w:rsidRPr="00B32116">
        <w:rPr>
          <w:rFonts w:ascii="Book Antiqua" w:hAnsi="Book Antiqua" w:cs="Times New Roman"/>
          <w:color w:val="000000" w:themeColor="text1"/>
          <w:sz w:val="24"/>
          <w:szCs w:val="24"/>
        </w:rPr>
        <w:t>administer</w:t>
      </w:r>
      <w:r w:rsidR="00B42B52" w:rsidRPr="00B32116">
        <w:rPr>
          <w:rFonts w:ascii="Book Antiqua" w:hAnsi="Book Antiqua" w:cs="Times New Roman" w:hint="eastAsia"/>
          <w:color w:val="000000" w:themeColor="text1"/>
          <w:sz w:val="24"/>
          <w:szCs w:val="24"/>
          <w:vertAlign w:val="superscript"/>
          <w:lang w:eastAsia="zh-CN"/>
        </w:rPr>
        <w:t>[</w:t>
      </w:r>
      <w:proofErr w:type="gramEnd"/>
      <w:r w:rsidR="00B837E7" w:rsidRPr="00B32116">
        <w:rPr>
          <w:rFonts w:ascii="Book Antiqua" w:hAnsi="Book Antiqua" w:cs="Times New Roman"/>
          <w:color w:val="000000" w:themeColor="text1"/>
          <w:sz w:val="24"/>
          <w:szCs w:val="24"/>
          <w:vertAlign w:val="superscript"/>
        </w:rPr>
        <w:t>5</w:t>
      </w:r>
      <w:r w:rsidR="00B42B52" w:rsidRPr="00B32116">
        <w:rPr>
          <w:rFonts w:ascii="Book Antiqua" w:hAnsi="Book Antiqua" w:cs="Times New Roman" w:hint="eastAsia"/>
          <w:color w:val="000000" w:themeColor="text1"/>
          <w:sz w:val="24"/>
          <w:szCs w:val="24"/>
          <w:vertAlign w:val="superscript"/>
          <w:lang w:eastAsia="zh-CN"/>
        </w:rPr>
        <w:t>]</w:t>
      </w:r>
      <w:r w:rsidR="006F1373" w:rsidRPr="00F16815">
        <w:rPr>
          <w:rFonts w:ascii="Book Antiqua" w:hAnsi="Book Antiqua" w:cs="Times New Roman"/>
          <w:color w:val="000000" w:themeColor="text1"/>
          <w:sz w:val="24"/>
          <w:szCs w:val="24"/>
        </w:rPr>
        <w:t>.</w:t>
      </w:r>
      <w:r w:rsidRPr="00F16815">
        <w:rPr>
          <w:rFonts w:ascii="Book Antiqua" w:hAnsi="Book Antiqua" w:cs="Times New Roman"/>
          <w:color w:val="000000" w:themeColor="text1"/>
          <w:sz w:val="24"/>
          <w:szCs w:val="24"/>
        </w:rPr>
        <w:t xml:space="preserve"> </w:t>
      </w:r>
      <w:r w:rsidRPr="00B32116">
        <w:rPr>
          <w:rFonts w:ascii="Book Antiqua" w:hAnsi="Book Antiqua" w:cs="Times New Roman"/>
          <w:color w:val="000000" w:themeColor="text1"/>
          <w:sz w:val="24"/>
          <w:szCs w:val="24"/>
        </w:rPr>
        <w:t xml:space="preserve">It has been </w:t>
      </w:r>
      <w:r w:rsidR="0094103D" w:rsidRPr="00B32116">
        <w:rPr>
          <w:rFonts w:ascii="Book Antiqua" w:hAnsi="Book Antiqua" w:cs="Times New Roman"/>
          <w:color w:val="000000" w:themeColor="text1"/>
          <w:sz w:val="24"/>
          <w:szCs w:val="24"/>
        </w:rPr>
        <w:t xml:space="preserve">studied in patients with chronic kidney disease </w:t>
      </w:r>
      <w:r w:rsidR="0094103D" w:rsidRPr="00B32116">
        <w:rPr>
          <w:rFonts w:ascii="Book Antiqua" w:hAnsi="Book Antiqua" w:cs="Times New Roman"/>
          <w:color w:val="000000" w:themeColor="text1"/>
          <w:sz w:val="24"/>
          <w:szCs w:val="24"/>
        </w:rPr>
        <w:lastRenderedPageBreak/>
        <w:t xml:space="preserve">and kidney failure, including transplant, hemodialysis, and peritoneal dialysis </w:t>
      </w:r>
      <w:proofErr w:type="gramStart"/>
      <w:r w:rsidR="0094103D" w:rsidRPr="00B32116">
        <w:rPr>
          <w:rFonts w:ascii="Book Antiqua" w:hAnsi="Book Antiqua" w:cs="Times New Roman"/>
          <w:color w:val="000000" w:themeColor="text1"/>
          <w:sz w:val="24"/>
          <w:szCs w:val="24"/>
        </w:rPr>
        <w:t>patients</w:t>
      </w:r>
      <w:r w:rsidR="00B42B52" w:rsidRPr="00B32116">
        <w:rPr>
          <w:rFonts w:ascii="Book Antiqua" w:hAnsi="Book Antiqua" w:cs="Times New Roman" w:hint="eastAsia"/>
          <w:color w:val="000000" w:themeColor="text1"/>
          <w:sz w:val="24"/>
          <w:szCs w:val="24"/>
          <w:vertAlign w:val="superscript"/>
          <w:lang w:eastAsia="zh-CN"/>
        </w:rPr>
        <w:t>[</w:t>
      </w:r>
      <w:proofErr w:type="gramEnd"/>
      <w:r w:rsidR="00B837E7" w:rsidRPr="00B32116">
        <w:rPr>
          <w:rFonts w:ascii="Book Antiqua" w:hAnsi="Book Antiqua" w:cs="Times New Roman"/>
          <w:color w:val="000000" w:themeColor="text1"/>
          <w:sz w:val="24"/>
          <w:szCs w:val="24"/>
          <w:vertAlign w:val="superscript"/>
        </w:rPr>
        <w:t>6</w:t>
      </w:r>
      <w:r w:rsidR="00B42B52" w:rsidRPr="00B32116">
        <w:rPr>
          <w:rFonts w:ascii="Book Antiqua" w:hAnsi="Book Antiqua" w:cs="Times New Roman"/>
          <w:color w:val="000000" w:themeColor="text1"/>
          <w:sz w:val="24"/>
          <w:szCs w:val="24"/>
          <w:vertAlign w:val="superscript"/>
        </w:rPr>
        <w:t>,</w:t>
      </w:r>
      <w:r w:rsidR="00B837E7" w:rsidRPr="00B32116">
        <w:rPr>
          <w:rFonts w:ascii="Book Antiqua" w:hAnsi="Book Antiqua" w:cs="Times New Roman"/>
          <w:color w:val="000000" w:themeColor="text1"/>
          <w:sz w:val="24"/>
          <w:szCs w:val="24"/>
          <w:vertAlign w:val="superscript"/>
        </w:rPr>
        <w:t>7</w:t>
      </w:r>
      <w:r w:rsidR="00B42B52" w:rsidRPr="00B32116">
        <w:rPr>
          <w:rFonts w:ascii="Book Antiqua" w:hAnsi="Book Antiqua" w:cs="Times New Roman" w:hint="eastAsia"/>
          <w:color w:val="000000" w:themeColor="text1"/>
          <w:sz w:val="24"/>
          <w:szCs w:val="24"/>
          <w:vertAlign w:val="superscript"/>
          <w:lang w:eastAsia="zh-CN"/>
        </w:rPr>
        <w:t>]</w:t>
      </w:r>
      <w:r w:rsidR="0094103D" w:rsidRPr="00F16815">
        <w:rPr>
          <w:rFonts w:ascii="Book Antiqua" w:hAnsi="Book Antiqua" w:cs="Times New Roman"/>
          <w:color w:val="000000" w:themeColor="text1"/>
          <w:sz w:val="24"/>
          <w:szCs w:val="24"/>
        </w:rPr>
        <w:t>.</w:t>
      </w:r>
      <w:r w:rsidR="007E2FEF" w:rsidRPr="00B32116">
        <w:rPr>
          <w:rFonts w:ascii="Book Antiqua" w:hAnsi="Book Antiqua" w:cs="Times New Roman"/>
          <w:color w:val="000000" w:themeColor="text1"/>
          <w:sz w:val="24"/>
          <w:szCs w:val="24"/>
        </w:rPr>
        <w:t xml:space="preserve"> A kidney transplant specific version is </w:t>
      </w:r>
      <w:r w:rsidR="00164576" w:rsidRPr="00B32116">
        <w:rPr>
          <w:rFonts w:ascii="Book Antiqua" w:hAnsi="Book Antiqua" w:cs="Times New Roman"/>
          <w:color w:val="000000" w:themeColor="text1"/>
          <w:sz w:val="24"/>
          <w:szCs w:val="24"/>
        </w:rPr>
        <w:t xml:space="preserve">also </w:t>
      </w:r>
      <w:r w:rsidR="007E2FEF" w:rsidRPr="00B32116">
        <w:rPr>
          <w:rFonts w:ascii="Book Antiqua" w:hAnsi="Book Antiqua" w:cs="Times New Roman"/>
          <w:color w:val="000000" w:themeColor="text1"/>
          <w:sz w:val="24"/>
          <w:szCs w:val="24"/>
        </w:rPr>
        <w:t>available, the REALM-</w:t>
      </w:r>
      <w:proofErr w:type="gramStart"/>
      <w:r w:rsidR="007E2FEF" w:rsidRPr="00B32116">
        <w:rPr>
          <w:rFonts w:ascii="Book Antiqua" w:hAnsi="Book Antiqua" w:cs="Times New Roman"/>
          <w:color w:val="000000" w:themeColor="text1"/>
          <w:sz w:val="24"/>
          <w:szCs w:val="24"/>
        </w:rPr>
        <w:t>T</w:t>
      </w:r>
      <w:r w:rsidR="00B42B52" w:rsidRPr="00B32116">
        <w:rPr>
          <w:rFonts w:ascii="Book Antiqua" w:hAnsi="Book Antiqua" w:cs="Times New Roman" w:hint="eastAsia"/>
          <w:color w:val="000000" w:themeColor="text1"/>
          <w:sz w:val="24"/>
          <w:szCs w:val="24"/>
          <w:vertAlign w:val="superscript"/>
          <w:lang w:eastAsia="zh-CN"/>
        </w:rPr>
        <w:t>[</w:t>
      </w:r>
      <w:proofErr w:type="gramEnd"/>
      <w:r w:rsidR="00B837E7" w:rsidRPr="00B32116">
        <w:rPr>
          <w:rFonts w:ascii="Book Antiqua" w:hAnsi="Book Antiqua" w:cs="Times New Roman"/>
          <w:color w:val="000000" w:themeColor="text1"/>
          <w:sz w:val="24"/>
          <w:szCs w:val="24"/>
          <w:vertAlign w:val="superscript"/>
        </w:rPr>
        <w:t>8</w:t>
      </w:r>
      <w:r w:rsidR="00B42B52" w:rsidRPr="00B32116">
        <w:rPr>
          <w:rFonts w:ascii="Book Antiqua" w:hAnsi="Book Antiqua" w:cs="Times New Roman" w:hint="eastAsia"/>
          <w:color w:val="000000" w:themeColor="text1"/>
          <w:sz w:val="24"/>
          <w:szCs w:val="24"/>
          <w:vertAlign w:val="superscript"/>
          <w:lang w:eastAsia="zh-CN"/>
        </w:rPr>
        <w:t>]</w:t>
      </w:r>
      <w:r w:rsidR="007E2FEF" w:rsidRPr="00F16815">
        <w:rPr>
          <w:rFonts w:ascii="Book Antiqua" w:hAnsi="Book Antiqua" w:cs="Times New Roman"/>
          <w:color w:val="000000" w:themeColor="text1"/>
          <w:sz w:val="24"/>
          <w:szCs w:val="24"/>
        </w:rPr>
        <w:t xml:space="preserve">. </w:t>
      </w:r>
    </w:p>
    <w:p w14:paraId="29B7C778" w14:textId="0A0798CE" w:rsidR="008F568C" w:rsidRPr="00B32116" w:rsidRDefault="007E2FEF" w:rsidP="00E31932">
      <w:pPr>
        <w:spacing w:line="360" w:lineRule="auto"/>
        <w:ind w:firstLineChars="100" w:firstLine="240"/>
        <w:jc w:val="both"/>
        <w:rPr>
          <w:rFonts w:ascii="Book Antiqua" w:hAnsi="Book Antiqua" w:cs="Times New Roman"/>
          <w:color w:val="000000" w:themeColor="text1"/>
          <w:sz w:val="24"/>
          <w:szCs w:val="24"/>
        </w:rPr>
      </w:pPr>
      <w:r w:rsidRPr="00B32116">
        <w:rPr>
          <w:rFonts w:ascii="Book Antiqua" w:hAnsi="Book Antiqua" w:cs="Times New Roman"/>
          <w:color w:val="000000" w:themeColor="text1"/>
          <w:sz w:val="24"/>
          <w:szCs w:val="24"/>
        </w:rPr>
        <w:t>Another commonly used health literacy screening tool is the</w:t>
      </w:r>
      <w:r w:rsidR="00690655" w:rsidRPr="00B32116">
        <w:rPr>
          <w:rFonts w:ascii="Book Antiqua" w:hAnsi="Book Antiqua" w:cs="Times New Roman"/>
          <w:color w:val="000000" w:themeColor="text1"/>
          <w:sz w:val="24"/>
          <w:szCs w:val="24"/>
        </w:rPr>
        <w:t xml:space="preserve"> Test of Functional Health Literacy in Adults (TOFHLA). This test use</w:t>
      </w:r>
      <w:r w:rsidRPr="00B32116">
        <w:rPr>
          <w:rFonts w:ascii="Book Antiqua" w:hAnsi="Book Antiqua" w:cs="Times New Roman"/>
          <w:color w:val="000000" w:themeColor="text1"/>
          <w:sz w:val="24"/>
          <w:szCs w:val="24"/>
        </w:rPr>
        <w:t>s the</w:t>
      </w:r>
      <w:r w:rsidR="00690655" w:rsidRPr="00B32116">
        <w:rPr>
          <w:rFonts w:ascii="Book Antiqua" w:hAnsi="Book Antiqua" w:cs="Times New Roman"/>
          <w:color w:val="000000" w:themeColor="text1"/>
          <w:sz w:val="24"/>
          <w:szCs w:val="24"/>
        </w:rPr>
        <w:t xml:space="preserve"> modified cloze procedure</w:t>
      </w:r>
      <w:r w:rsidRPr="00B32116">
        <w:rPr>
          <w:rFonts w:ascii="Book Antiqua" w:hAnsi="Book Antiqua" w:cs="Times New Roman"/>
          <w:color w:val="000000" w:themeColor="text1"/>
          <w:sz w:val="24"/>
          <w:szCs w:val="24"/>
        </w:rPr>
        <w:t>,</w:t>
      </w:r>
      <w:r w:rsidR="00690655" w:rsidRPr="00B32116">
        <w:rPr>
          <w:rFonts w:ascii="Book Antiqua" w:hAnsi="Book Antiqua" w:cs="Times New Roman"/>
          <w:color w:val="000000" w:themeColor="text1"/>
          <w:sz w:val="24"/>
          <w:szCs w:val="24"/>
        </w:rPr>
        <w:t xml:space="preserve"> </w:t>
      </w:r>
      <w:r w:rsidRPr="00B32116">
        <w:rPr>
          <w:rFonts w:ascii="Book Antiqua" w:hAnsi="Book Antiqua" w:cs="Times New Roman"/>
          <w:color w:val="000000" w:themeColor="text1"/>
          <w:sz w:val="24"/>
          <w:szCs w:val="24"/>
        </w:rPr>
        <w:t xml:space="preserve">where every fifth to seventh word is omitted from reading passages and subjects select the correct word from among a set of four options. The full version involves 50 reading comprehension items </w:t>
      </w:r>
      <w:r w:rsidR="00F47EB0" w:rsidRPr="00B32116">
        <w:rPr>
          <w:rFonts w:ascii="Book Antiqua" w:hAnsi="Book Antiqua" w:cs="Times New Roman"/>
          <w:color w:val="000000" w:themeColor="text1"/>
          <w:sz w:val="24"/>
          <w:szCs w:val="24"/>
        </w:rPr>
        <w:t xml:space="preserve">in 3 passages </w:t>
      </w:r>
      <w:r w:rsidRPr="00B32116">
        <w:rPr>
          <w:rFonts w:ascii="Book Antiqua" w:hAnsi="Book Antiqua" w:cs="Times New Roman"/>
          <w:color w:val="000000" w:themeColor="text1"/>
          <w:sz w:val="24"/>
          <w:szCs w:val="24"/>
        </w:rPr>
        <w:t>and 17 numeracy items</w:t>
      </w:r>
      <w:r w:rsidR="00F47EB0" w:rsidRPr="00B32116">
        <w:rPr>
          <w:rFonts w:ascii="Book Antiqua" w:hAnsi="Book Antiqua" w:cs="Times New Roman"/>
          <w:color w:val="000000" w:themeColor="text1"/>
          <w:sz w:val="24"/>
          <w:szCs w:val="24"/>
        </w:rPr>
        <w:t xml:space="preserve">, and takes about 22 min to </w:t>
      </w:r>
      <w:proofErr w:type="gramStart"/>
      <w:r w:rsidR="00F47EB0" w:rsidRPr="00B32116">
        <w:rPr>
          <w:rFonts w:ascii="Book Antiqua" w:hAnsi="Book Antiqua" w:cs="Times New Roman"/>
          <w:color w:val="000000" w:themeColor="text1"/>
          <w:sz w:val="24"/>
          <w:szCs w:val="24"/>
        </w:rPr>
        <w:t>complete</w:t>
      </w:r>
      <w:r w:rsidR="00B42B52" w:rsidRPr="00B32116">
        <w:rPr>
          <w:rFonts w:ascii="Book Antiqua" w:hAnsi="Book Antiqua" w:cs="Times New Roman" w:hint="eastAsia"/>
          <w:color w:val="000000" w:themeColor="text1"/>
          <w:sz w:val="24"/>
          <w:szCs w:val="24"/>
          <w:vertAlign w:val="superscript"/>
          <w:lang w:eastAsia="zh-CN"/>
        </w:rPr>
        <w:t>[</w:t>
      </w:r>
      <w:proofErr w:type="gramEnd"/>
      <w:r w:rsidR="007D789D" w:rsidRPr="00B32116">
        <w:rPr>
          <w:rFonts w:ascii="Book Antiqua" w:hAnsi="Book Antiqua" w:cs="Times New Roman"/>
          <w:color w:val="000000" w:themeColor="text1"/>
          <w:sz w:val="24"/>
          <w:szCs w:val="24"/>
          <w:vertAlign w:val="superscript"/>
        </w:rPr>
        <w:t>9</w:t>
      </w:r>
      <w:r w:rsidR="00B42B52" w:rsidRPr="00B32116">
        <w:rPr>
          <w:rFonts w:ascii="Book Antiqua" w:hAnsi="Book Antiqua" w:cs="Times New Roman" w:hint="eastAsia"/>
          <w:color w:val="000000" w:themeColor="text1"/>
          <w:sz w:val="24"/>
          <w:szCs w:val="24"/>
          <w:vertAlign w:val="superscript"/>
          <w:lang w:eastAsia="zh-CN"/>
        </w:rPr>
        <w:t>]</w:t>
      </w:r>
      <w:r w:rsidR="00F47EB0" w:rsidRPr="00F16815">
        <w:rPr>
          <w:rFonts w:ascii="Book Antiqua" w:hAnsi="Book Antiqua" w:cs="Times New Roman"/>
          <w:color w:val="000000" w:themeColor="text1"/>
          <w:sz w:val="24"/>
          <w:szCs w:val="24"/>
        </w:rPr>
        <w:t>.</w:t>
      </w:r>
      <w:r w:rsidR="00F47EB0" w:rsidRPr="00B32116">
        <w:rPr>
          <w:rFonts w:ascii="Book Antiqua" w:hAnsi="Book Antiqua" w:cs="Times New Roman"/>
          <w:color w:val="000000" w:themeColor="text1"/>
          <w:sz w:val="24"/>
          <w:szCs w:val="24"/>
        </w:rPr>
        <w:t xml:space="preserve"> </w:t>
      </w:r>
      <w:r w:rsidR="00690655" w:rsidRPr="00B32116">
        <w:rPr>
          <w:rFonts w:ascii="Book Antiqua" w:hAnsi="Book Antiqua" w:cs="Times New Roman"/>
          <w:color w:val="000000" w:themeColor="text1"/>
          <w:sz w:val="24"/>
          <w:szCs w:val="24"/>
        </w:rPr>
        <w:t xml:space="preserve">The shortened version (S-TOFHLA) includes 36 </w:t>
      </w:r>
      <w:r w:rsidR="00F47EB0" w:rsidRPr="00B32116">
        <w:rPr>
          <w:rFonts w:ascii="Book Antiqua" w:hAnsi="Book Antiqua" w:cs="Times New Roman"/>
          <w:color w:val="000000" w:themeColor="text1"/>
          <w:sz w:val="24"/>
          <w:szCs w:val="24"/>
        </w:rPr>
        <w:t xml:space="preserve">reading comprehension </w:t>
      </w:r>
      <w:r w:rsidR="00690655" w:rsidRPr="00B32116">
        <w:rPr>
          <w:rFonts w:ascii="Book Antiqua" w:hAnsi="Book Antiqua" w:cs="Times New Roman"/>
          <w:color w:val="000000" w:themeColor="text1"/>
          <w:sz w:val="24"/>
          <w:szCs w:val="24"/>
        </w:rPr>
        <w:t>items</w:t>
      </w:r>
      <w:r w:rsidR="00F47EB0" w:rsidRPr="00B32116">
        <w:rPr>
          <w:rFonts w:ascii="Book Antiqua" w:hAnsi="Book Antiqua" w:cs="Times New Roman"/>
          <w:color w:val="000000" w:themeColor="text1"/>
          <w:sz w:val="24"/>
          <w:szCs w:val="24"/>
        </w:rPr>
        <w:t xml:space="preserve"> and takes about 7 min to </w:t>
      </w:r>
      <w:proofErr w:type="gramStart"/>
      <w:r w:rsidR="00F47EB0" w:rsidRPr="00B32116">
        <w:rPr>
          <w:rFonts w:ascii="Book Antiqua" w:hAnsi="Book Antiqua" w:cs="Times New Roman"/>
          <w:color w:val="000000" w:themeColor="text1"/>
          <w:sz w:val="24"/>
          <w:szCs w:val="24"/>
        </w:rPr>
        <w:t>complete</w:t>
      </w:r>
      <w:r w:rsidR="00B42B52" w:rsidRPr="00B32116">
        <w:rPr>
          <w:rFonts w:ascii="Book Antiqua" w:hAnsi="Book Antiqua" w:cs="Times New Roman" w:hint="eastAsia"/>
          <w:color w:val="000000" w:themeColor="text1"/>
          <w:sz w:val="24"/>
          <w:szCs w:val="24"/>
          <w:vertAlign w:val="superscript"/>
          <w:lang w:eastAsia="zh-CN"/>
        </w:rPr>
        <w:t>[</w:t>
      </w:r>
      <w:proofErr w:type="gramEnd"/>
      <w:r w:rsidR="007D789D" w:rsidRPr="00B32116">
        <w:rPr>
          <w:rFonts w:ascii="Book Antiqua" w:hAnsi="Book Antiqua" w:cs="Times New Roman"/>
          <w:color w:val="000000" w:themeColor="text1"/>
          <w:sz w:val="24"/>
          <w:szCs w:val="24"/>
          <w:vertAlign w:val="superscript"/>
        </w:rPr>
        <w:t>10</w:t>
      </w:r>
      <w:r w:rsidR="00B42B52" w:rsidRPr="00B32116">
        <w:rPr>
          <w:rFonts w:ascii="Book Antiqua" w:hAnsi="Book Antiqua" w:cs="Times New Roman" w:hint="eastAsia"/>
          <w:color w:val="000000" w:themeColor="text1"/>
          <w:sz w:val="24"/>
          <w:szCs w:val="24"/>
          <w:vertAlign w:val="superscript"/>
          <w:lang w:eastAsia="zh-CN"/>
        </w:rPr>
        <w:t>]</w:t>
      </w:r>
      <w:r w:rsidR="00F47EB0" w:rsidRPr="00F16815">
        <w:rPr>
          <w:rFonts w:ascii="Book Antiqua" w:hAnsi="Book Antiqua" w:cs="Times New Roman"/>
          <w:color w:val="000000" w:themeColor="text1"/>
          <w:sz w:val="24"/>
          <w:szCs w:val="24"/>
        </w:rPr>
        <w:t>.</w:t>
      </w:r>
      <w:r w:rsidR="00F47EB0" w:rsidRPr="00B32116">
        <w:rPr>
          <w:rFonts w:ascii="Book Antiqua" w:hAnsi="Book Antiqua" w:cs="Times New Roman"/>
          <w:color w:val="000000" w:themeColor="text1"/>
          <w:sz w:val="24"/>
          <w:szCs w:val="24"/>
        </w:rPr>
        <w:t xml:space="preserve"> </w:t>
      </w:r>
      <w:r w:rsidR="00395E3E" w:rsidRPr="00B32116">
        <w:rPr>
          <w:rFonts w:ascii="Book Antiqua" w:hAnsi="Book Antiqua" w:cs="Times New Roman"/>
          <w:color w:val="000000" w:themeColor="text1"/>
          <w:sz w:val="24"/>
          <w:szCs w:val="24"/>
        </w:rPr>
        <w:t>Scores are categorized into inadequate, marginal, and adequate health literacy. Both versions are available in Spanish.</w:t>
      </w:r>
    </w:p>
    <w:p w14:paraId="700B60AB" w14:textId="607DC4C4" w:rsidR="00690655" w:rsidRPr="00B32116" w:rsidRDefault="00F47EB0" w:rsidP="00E31932">
      <w:pPr>
        <w:spacing w:line="360" w:lineRule="auto"/>
        <w:ind w:firstLineChars="100" w:firstLine="240"/>
        <w:jc w:val="both"/>
        <w:rPr>
          <w:rFonts w:ascii="Book Antiqua" w:hAnsi="Book Antiqua" w:cs="Times New Roman"/>
          <w:color w:val="000000" w:themeColor="text1"/>
          <w:sz w:val="24"/>
          <w:szCs w:val="24"/>
        </w:rPr>
      </w:pPr>
      <w:r w:rsidRPr="00B32116">
        <w:rPr>
          <w:rFonts w:ascii="Book Antiqua" w:hAnsi="Book Antiqua" w:cs="Times New Roman"/>
          <w:color w:val="000000" w:themeColor="text1"/>
          <w:sz w:val="24"/>
          <w:szCs w:val="24"/>
        </w:rPr>
        <w:t xml:space="preserve">Routine use of the REALM and TOFHLA has been </w:t>
      </w:r>
      <w:r w:rsidR="00164576" w:rsidRPr="00B32116">
        <w:rPr>
          <w:rFonts w:ascii="Book Antiqua" w:hAnsi="Book Antiqua" w:cs="Times New Roman"/>
          <w:color w:val="000000" w:themeColor="text1"/>
          <w:sz w:val="24"/>
          <w:szCs w:val="24"/>
        </w:rPr>
        <w:t xml:space="preserve">largely </w:t>
      </w:r>
      <w:r w:rsidRPr="00B32116">
        <w:rPr>
          <w:rFonts w:ascii="Book Antiqua" w:hAnsi="Book Antiqua" w:cs="Times New Roman"/>
          <w:color w:val="000000" w:themeColor="text1"/>
          <w:sz w:val="24"/>
          <w:szCs w:val="24"/>
        </w:rPr>
        <w:t>limited by administration time; therefore</w:t>
      </w:r>
      <w:r w:rsidR="00164576" w:rsidRPr="00B32116">
        <w:rPr>
          <w:rFonts w:ascii="Book Antiqua" w:hAnsi="Book Antiqua" w:cs="Times New Roman"/>
          <w:color w:val="000000" w:themeColor="text1"/>
          <w:sz w:val="24"/>
          <w:szCs w:val="24"/>
        </w:rPr>
        <w:t>,</w:t>
      </w:r>
      <w:r w:rsidRPr="00B32116">
        <w:rPr>
          <w:rFonts w:ascii="Book Antiqua" w:hAnsi="Book Antiqua" w:cs="Times New Roman"/>
          <w:color w:val="000000" w:themeColor="text1"/>
          <w:sz w:val="24"/>
          <w:szCs w:val="24"/>
        </w:rPr>
        <w:t xml:space="preserve"> s</w:t>
      </w:r>
      <w:r w:rsidR="00690655" w:rsidRPr="00B32116">
        <w:rPr>
          <w:rFonts w:ascii="Book Antiqua" w:hAnsi="Book Antiqua" w:cs="Times New Roman"/>
          <w:color w:val="000000" w:themeColor="text1"/>
          <w:sz w:val="24"/>
          <w:szCs w:val="24"/>
        </w:rPr>
        <w:t>hort</w:t>
      </w:r>
      <w:r w:rsidR="007B0D80" w:rsidRPr="00B32116">
        <w:rPr>
          <w:rFonts w:ascii="Book Antiqua" w:hAnsi="Book Antiqua" w:cs="Times New Roman"/>
          <w:color w:val="000000" w:themeColor="text1"/>
          <w:sz w:val="24"/>
          <w:szCs w:val="24"/>
        </w:rPr>
        <w:t>er</w:t>
      </w:r>
      <w:r w:rsidR="00690655" w:rsidRPr="00B32116">
        <w:rPr>
          <w:rFonts w:ascii="Book Antiqua" w:hAnsi="Book Antiqua" w:cs="Times New Roman"/>
          <w:color w:val="000000" w:themeColor="text1"/>
          <w:sz w:val="24"/>
          <w:szCs w:val="24"/>
        </w:rPr>
        <w:t xml:space="preserve"> literacy screening </w:t>
      </w:r>
      <w:r w:rsidR="007B0D80" w:rsidRPr="00B32116">
        <w:rPr>
          <w:rFonts w:ascii="Book Antiqua" w:hAnsi="Book Antiqua" w:cs="Times New Roman"/>
          <w:color w:val="000000" w:themeColor="text1"/>
          <w:sz w:val="24"/>
          <w:szCs w:val="24"/>
        </w:rPr>
        <w:t>instruments are</w:t>
      </w:r>
      <w:r w:rsidR="00690655" w:rsidRPr="00B32116">
        <w:rPr>
          <w:rFonts w:ascii="Book Antiqua" w:hAnsi="Book Antiqua" w:cs="Times New Roman"/>
          <w:color w:val="000000" w:themeColor="text1"/>
          <w:sz w:val="24"/>
          <w:szCs w:val="24"/>
        </w:rPr>
        <w:t xml:space="preserve"> increasingly </w:t>
      </w:r>
      <w:r w:rsidR="007B0D80" w:rsidRPr="00B32116">
        <w:rPr>
          <w:rFonts w:ascii="Book Antiqua" w:hAnsi="Book Antiqua" w:cs="Times New Roman"/>
          <w:color w:val="000000" w:themeColor="text1"/>
          <w:sz w:val="24"/>
          <w:szCs w:val="24"/>
        </w:rPr>
        <w:t xml:space="preserve">being </w:t>
      </w:r>
      <w:r w:rsidR="00690655" w:rsidRPr="00B32116">
        <w:rPr>
          <w:rFonts w:ascii="Book Antiqua" w:hAnsi="Book Antiqua" w:cs="Times New Roman"/>
          <w:color w:val="000000" w:themeColor="text1"/>
          <w:sz w:val="24"/>
          <w:szCs w:val="24"/>
        </w:rPr>
        <w:t>used.</w:t>
      </w:r>
      <w:r w:rsidR="007B0D80" w:rsidRPr="00B32116">
        <w:rPr>
          <w:rFonts w:ascii="Book Antiqua" w:hAnsi="Book Antiqua" w:cs="Times New Roman"/>
          <w:color w:val="000000" w:themeColor="text1"/>
          <w:sz w:val="24"/>
          <w:szCs w:val="24"/>
        </w:rPr>
        <w:t xml:space="preserve"> A 3-item brief health literacy screen (BHLS)</w:t>
      </w:r>
      <w:r w:rsidR="00395E3E" w:rsidRPr="00B32116">
        <w:rPr>
          <w:rFonts w:ascii="Book Antiqua" w:hAnsi="Book Antiqua" w:cs="Times New Roman"/>
          <w:color w:val="000000" w:themeColor="text1"/>
          <w:sz w:val="24"/>
          <w:szCs w:val="24"/>
        </w:rPr>
        <w:t xml:space="preserve"> is </w:t>
      </w:r>
      <w:proofErr w:type="gramStart"/>
      <w:r w:rsidR="00395E3E" w:rsidRPr="00B32116">
        <w:rPr>
          <w:rFonts w:ascii="Book Antiqua" w:hAnsi="Book Antiqua" w:cs="Times New Roman"/>
          <w:color w:val="000000" w:themeColor="text1"/>
          <w:sz w:val="24"/>
          <w:szCs w:val="24"/>
        </w:rPr>
        <w:t>available</w:t>
      </w:r>
      <w:r w:rsidR="00B32116" w:rsidRPr="00B32116">
        <w:rPr>
          <w:rFonts w:ascii="Book Antiqua" w:hAnsi="Book Antiqua" w:cs="Times New Roman" w:hint="eastAsia"/>
          <w:color w:val="000000" w:themeColor="text1"/>
          <w:sz w:val="24"/>
          <w:szCs w:val="24"/>
          <w:vertAlign w:val="superscript"/>
          <w:lang w:eastAsia="zh-CN"/>
        </w:rPr>
        <w:t>[</w:t>
      </w:r>
      <w:proofErr w:type="gramEnd"/>
      <w:r w:rsidR="007D789D" w:rsidRPr="00B32116">
        <w:rPr>
          <w:rFonts w:ascii="Book Antiqua" w:hAnsi="Book Antiqua" w:cs="Times New Roman"/>
          <w:color w:val="000000" w:themeColor="text1"/>
          <w:sz w:val="24"/>
          <w:szCs w:val="24"/>
          <w:vertAlign w:val="superscript"/>
        </w:rPr>
        <w:t>11</w:t>
      </w:r>
      <w:r w:rsidR="00B32116" w:rsidRPr="00B32116">
        <w:rPr>
          <w:rFonts w:ascii="Book Antiqua" w:hAnsi="Book Antiqua" w:cs="Times New Roman" w:hint="eastAsia"/>
          <w:color w:val="000000" w:themeColor="text1"/>
          <w:sz w:val="24"/>
          <w:szCs w:val="24"/>
          <w:vertAlign w:val="superscript"/>
          <w:lang w:eastAsia="zh-CN"/>
        </w:rPr>
        <w:t>]</w:t>
      </w:r>
      <w:r w:rsidR="00395E3E" w:rsidRPr="00F16815">
        <w:rPr>
          <w:rFonts w:ascii="Book Antiqua" w:hAnsi="Book Antiqua" w:cs="Times New Roman"/>
          <w:color w:val="000000" w:themeColor="text1"/>
          <w:sz w:val="24"/>
          <w:szCs w:val="24"/>
        </w:rPr>
        <w:t>,</w:t>
      </w:r>
      <w:r w:rsidR="00395E3E" w:rsidRPr="00B32116">
        <w:rPr>
          <w:rFonts w:ascii="Book Antiqua" w:hAnsi="Book Antiqua" w:cs="Times New Roman"/>
          <w:color w:val="000000" w:themeColor="text1"/>
          <w:sz w:val="24"/>
          <w:szCs w:val="24"/>
        </w:rPr>
        <w:t xml:space="preserve"> which uses the following self-report questions:</w:t>
      </w:r>
      <w:r w:rsidR="007B0D80" w:rsidRPr="00B32116">
        <w:rPr>
          <w:rFonts w:ascii="Book Antiqua" w:hAnsi="Book Antiqua" w:cs="Times New Roman"/>
          <w:color w:val="000000" w:themeColor="text1"/>
          <w:sz w:val="24"/>
          <w:szCs w:val="24"/>
        </w:rPr>
        <w:t xml:space="preserve"> </w:t>
      </w:r>
      <w:r w:rsidR="00B32116" w:rsidRPr="00B32116">
        <w:rPr>
          <w:rFonts w:ascii="Book Antiqua" w:hAnsi="Book Antiqua" w:cs="Times New Roman" w:hint="eastAsia"/>
          <w:color w:val="000000" w:themeColor="text1"/>
          <w:sz w:val="24"/>
          <w:szCs w:val="24"/>
          <w:lang w:eastAsia="zh-CN"/>
        </w:rPr>
        <w:t>(</w:t>
      </w:r>
      <w:r w:rsidR="00395E3E" w:rsidRPr="00B32116">
        <w:rPr>
          <w:rFonts w:ascii="Book Antiqua" w:hAnsi="Book Antiqua" w:cs="Times New Roman"/>
          <w:color w:val="000000" w:themeColor="text1"/>
          <w:sz w:val="24"/>
          <w:szCs w:val="24"/>
        </w:rPr>
        <w:t xml:space="preserve">1) How confident are you filling out medical forms by yourself? </w:t>
      </w:r>
      <w:r w:rsidR="00B32116" w:rsidRPr="00B32116">
        <w:rPr>
          <w:rFonts w:ascii="Book Antiqua" w:hAnsi="Book Antiqua" w:cs="Times New Roman" w:hint="eastAsia"/>
          <w:color w:val="000000" w:themeColor="text1"/>
          <w:sz w:val="24"/>
          <w:szCs w:val="24"/>
          <w:lang w:eastAsia="zh-CN"/>
        </w:rPr>
        <w:t>(</w:t>
      </w:r>
      <w:r w:rsidR="00395E3E" w:rsidRPr="00B32116">
        <w:rPr>
          <w:rFonts w:ascii="Book Antiqua" w:hAnsi="Book Antiqua" w:cs="Times New Roman"/>
          <w:color w:val="000000" w:themeColor="text1"/>
          <w:sz w:val="24"/>
          <w:szCs w:val="24"/>
        </w:rPr>
        <w:t>2) How often do you have someone help you read hospital materials?</w:t>
      </w:r>
      <w:r w:rsidR="00164576" w:rsidRPr="00B32116">
        <w:rPr>
          <w:rFonts w:ascii="Book Antiqua" w:hAnsi="Book Antiqua" w:cs="Times New Roman"/>
          <w:color w:val="000000" w:themeColor="text1"/>
          <w:sz w:val="24"/>
          <w:szCs w:val="24"/>
        </w:rPr>
        <w:t xml:space="preserve"> </w:t>
      </w:r>
      <w:proofErr w:type="gramStart"/>
      <w:r w:rsidR="00164576" w:rsidRPr="00B32116">
        <w:rPr>
          <w:rFonts w:ascii="Book Antiqua" w:hAnsi="Book Antiqua" w:cs="Times New Roman"/>
          <w:color w:val="000000" w:themeColor="text1"/>
          <w:sz w:val="24"/>
          <w:szCs w:val="24"/>
        </w:rPr>
        <w:t>and</w:t>
      </w:r>
      <w:proofErr w:type="gramEnd"/>
      <w:r w:rsidR="00395E3E" w:rsidRPr="00B32116">
        <w:rPr>
          <w:rFonts w:ascii="Book Antiqua" w:hAnsi="Book Antiqua" w:cs="Times New Roman"/>
          <w:color w:val="000000" w:themeColor="text1"/>
          <w:sz w:val="24"/>
          <w:szCs w:val="24"/>
        </w:rPr>
        <w:t xml:space="preserve"> </w:t>
      </w:r>
      <w:r w:rsidR="00B32116" w:rsidRPr="00B32116">
        <w:rPr>
          <w:rFonts w:ascii="Book Antiqua" w:hAnsi="Book Antiqua" w:cs="Times New Roman" w:hint="eastAsia"/>
          <w:color w:val="000000" w:themeColor="text1"/>
          <w:sz w:val="24"/>
          <w:szCs w:val="24"/>
          <w:lang w:eastAsia="zh-CN"/>
        </w:rPr>
        <w:t>(</w:t>
      </w:r>
      <w:r w:rsidR="00395E3E" w:rsidRPr="00B32116">
        <w:rPr>
          <w:rFonts w:ascii="Book Antiqua" w:hAnsi="Book Antiqua" w:cs="Times New Roman"/>
          <w:color w:val="000000" w:themeColor="text1"/>
          <w:sz w:val="24"/>
          <w:szCs w:val="24"/>
        </w:rPr>
        <w:t xml:space="preserve">3) How often do you have problems learning about your medical condition because of difficult understanding written information? </w:t>
      </w:r>
      <w:r w:rsidR="00164576" w:rsidRPr="00B32116">
        <w:rPr>
          <w:rFonts w:ascii="Book Antiqua" w:hAnsi="Book Antiqua" w:cs="Times New Roman"/>
          <w:color w:val="000000" w:themeColor="text1"/>
          <w:sz w:val="24"/>
          <w:szCs w:val="24"/>
        </w:rPr>
        <w:t xml:space="preserve">Answers are scored on a 5-point Likert scale. </w:t>
      </w:r>
      <w:r w:rsidR="00395E3E" w:rsidRPr="00B32116">
        <w:rPr>
          <w:rFonts w:ascii="Book Antiqua" w:hAnsi="Book Antiqua" w:cs="Times New Roman"/>
          <w:color w:val="000000" w:themeColor="text1"/>
          <w:sz w:val="24"/>
          <w:szCs w:val="24"/>
        </w:rPr>
        <w:t xml:space="preserve">The BHLS takes approximately 1 min to complete and has been validated against the REALM and the S-TOFHLA in the hemodialysis </w:t>
      </w:r>
      <w:proofErr w:type="gramStart"/>
      <w:r w:rsidR="00395E3E" w:rsidRPr="00B32116">
        <w:rPr>
          <w:rFonts w:ascii="Book Antiqua" w:hAnsi="Book Antiqua" w:cs="Times New Roman"/>
          <w:color w:val="000000" w:themeColor="text1"/>
          <w:sz w:val="24"/>
          <w:szCs w:val="24"/>
        </w:rPr>
        <w:t>population</w:t>
      </w:r>
      <w:r w:rsidR="00DE64C7">
        <w:rPr>
          <w:rFonts w:ascii="Book Antiqua" w:hAnsi="Book Antiqua" w:cs="Times New Roman" w:hint="eastAsia"/>
          <w:color w:val="000000" w:themeColor="text1"/>
          <w:sz w:val="24"/>
          <w:szCs w:val="24"/>
          <w:vertAlign w:val="superscript"/>
          <w:lang w:eastAsia="zh-CN"/>
        </w:rPr>
        <w:t>[</w:t>
      </w:r>
      <w:proofErr w:type="gramEnd"/>
      <w:r w:rsidR="007D789D" w:rsidRPr="00B32116">
        <w:rPr>
          <w:rFonts w:ascii="Book Antiqua" w:hAnsi="Book Antiqua" w:cs="Times New Roman"/>
          <w:color w:val="000000" w:themeColor="text1"/>
          <w:sz w:val="24"/>
          <w:szCs w:val="24"/>
          <w:vertAlign w:val="superscript"/>
        </w:rPr>
        <w:t>12</w:t>
      </w:r>
      <w:r w:rsidR="00DE64C7">
        <w:rPr>
          <w:rFonts w:ascii="Book Antiqua" w:hAnsi="Book Antiqua" w:cs="Times New Roman" w:hint="eastAsia"/>
          <w:color w:val="000000" w:themeColor="text1"/>
          <w:sz w:val="24"/>
          <w:szCs w:val="24"/>
          <w:vertAlign w:val="superscript"/>
          <w:lang w:eastAsia="zh-CN"/>
        </w:rPr>
        <w:t>]</w:t>
      </w:r>
      <w:r w:rsidR="00395E3E" w:rsidRPr="00112DA2">
        <w:rPr>
          <w:rFonts w:ascii="Book Antiqua" w:hAnsi="Book Antiqua" w:cs="Times New Roman"/>
          <w:color w:val="000000" w:themeColor="text1"/>
          <w:sz w:val="24"/>
          <w:szCs w:val="24"/>
        </w:rPr>
        <w:t>.</w:t>
      </w:r>
      <w:r w:rsidR="00395E3E" w:rsidRPr="00B32116">
        <w:rPr>
          <w:rFonts w:ascii="Book Antiqua" w:hAnsi="Book Antiqua" w:cs="Times New Roman"/>
          <w:color w:val="000000" w:themeColor="text1"/>
          <w:sz w:val="24"/>
          <w:szCs w:val="24"/>
        </w:rPr>
        <w:t xml:space="preserve"> </w:t>
      </w:r>
      <w:r w:rsidR="002A2172" w:rsidRPr="00B32116">
        <w:rPr>
          <w:rFonts w:ascii="Book Antiqua" w:hAnsi="Book Antiqua" w:cs="Times New Roman"/>
          <w:color w:val="000000" w:themeColor="text1"/>
          <w:sz w:val="24"/>
          <w:szCs w:val="24"/>
        </w:rPr>
        <w:t xml:space="preserve">The areas under the receiver operator curves comparing </w:t>
      </w:r>
      <w:r w:rsidR="00DE64C7">
        <w:rPr>
          <w:rFonts w:ascii="Book Antiqua" w:hAnsi="Book Antiqua" w:cs="Times New Roman"/>
          <w:color w:val="000000" w:themeColor="text1"/>
          <w:sz w:val="24"/>
          <w:szCs w:val="24"/>
        </w:rPr>
        <w:t>BHLS were reported as 0.71 (95%</w:t>
      </w:r>
      <w:r w:rsidR="002A2172" w:rsidRPr="00B32116">
        <w:rPr>
          <w:rFonts w:ascii="Book Antiqua" w:hAnsi="Book Antiqua" w:cs="Times New Roman"/>
          <w:color w:val="000000" w:themeColor="text1"/>
          <w:sz w:val="24"/>
          <w:szCs w:val="24"/>
        </w:rPr>
        <w:t>CI: 0.61</w:t>
      </w:r>
      <w:r w:rsidR="00DE64C7">
        <w:rPr>
          <w:rFonts w:ascii="Book Antiqua" w:hAnsi="Book Antiqua" w:cs="Times New Roman" w:hint="eastAsia"/>
          <w:color w:val="000000" w:themeColor="text1"/>
          <w:sz w:val="24"/>
          <w:szCs w:val="24"/>
          <w:lang w:eastAsia="zh-CN"/>
        </w:rPr>
        <w:t>-</w:t>
      </w:r>
      <w:r w:rsidR="002A2172" w:rsidRPr="00B32116">
        <w:rPr>
          <w:rFonts w:ascii="Book Antiqua" w:hAnsi="Book Antiqua" w:cs="Times New Roman"/>
          <w:color w:val="000000" w:themeColor="text1"/>
          <w:sz w:val="24"/>
          <w:szCs w:val="24"/>
        </w:rPr>
        <w:t>0.80) for the</w:t>
      </w:r>
      <w:r w:rsidR="00DE64C7">
        <w:rPr>
          <w:rFonts w:ascii="Book Antiqua" w:hAnsi="Book Antiqua" w:cs="Times New Roman"/>
          <w:color w:val="000000" w:themeColor="text1"/>
          <w:sz w:val="24"/>
          <w:szCs w:val="24"/>
        </w:rPr>
        <w:t xml:space="preserve"> REALM, and 0.73 (95%</w:t>
      </w:r>
      <w:r w:rsidR="002A2172" w:rsidRPr="00B32116">
        <w:rPr>
          <w:rFonts w:ascii="Book Antiqua" w:hAnsi="Book Antiqua" w:cs="Times New Roman"/>
          <w:color w:val="000000" w:themeColor="text1"/>
          <w:sz w:val="24"/>
          <w:szCs w:val="24"/>
        </w:rPr>
        <w:t>CI: 0.59</w:t>
      </w:r>
      <w:r w:rsidR="00DE64C7">
        <w:rPr>
          <w:rFonts w:ascii="Book Antiqua" w:hAnsi="Book Antiqua" w:cs="Times New Roman" w:hint="eastAsia"/>
          <w:color w:val="000000" w:themeColor="text1"/>
          <w:sz w:val="24"/>
          <w:szCs w:val="24"/>
          <w:lang w:eastAsia="zh-CN"/>
        </w:rPr>
        <w:t>-</w:t>
      </w:r>
      <w:r w:rsidR="002A2172" w:rsidRPr="00B32116">
        <w:rPr>
          <w:rFonts w:ascii="Book Antiqua" w:hAnsi="Book Antiqua" w:cs="Times New Roman"/>
          <w:color w:val="000000" w:themeColor="text1"/>
          <w:sz w:val="24"/>
          <w:szCs w:val="24"/>
        </w:rPr>
        <w:t xml:space="preserve">0.88) for the S-TOFHLA. </w:t>
      </w:r>
      <w:r w:rsidR="00395E3E" w:rsidRPr="00B32116">
        <w:rPr>
          <w:rFonts w:ascii="Book Antiqua" w:hAnsi="Book Antiqua" w:cs="Times New Roman"/>
          <w:color w:val="000000" w:themeColor="text1"/>
          <w:sz w:val="24"/>
          <w:szCs w:val="24"/>
        </w:rPr>
        <w:t xml:space="preserve">The use of a single item </w:t>
      </w:r>
      <w:r w:rsidR="00164576" w:rsidRPr="00B32116">
        <w:rPr>
          <w:rFonts w:ascii="Book Antiqua" w:hAnsi="Book Antiqua" w:cs="Times New Roman"/>
          <w:color w:val="000000" w:themeColor="text1"/>
          <w:sz w:val="24"/>
          <w:szCs w:val="24"/>
        </w:rPr>
        <w:t>version using just one of</w:t>
      </w:r>
      <w:r w:rsidR="00395E3E" w:rsidRPr="00B32116">
        <w:rPr>
          <w:rFonts w:ascii="Book Antiqua" w:hAnsi="Book Antiqua" w:cs="Times New Roman"/>
          <w:color w:val="000000" w:themeColor="text1"/>
          <w:sz w:val="24"/>
          <w:szCs w:val="24"/>
        </w:rPr>
        <w:t xml:space="preserve"> these questions (confidence with forms) has been validated against the REALM in patients on peritoneal </w:t>
      </w:r>
      <w:proofErr w:type="gramStart"/>
      <w:r w:rsidR="00395E3E" w:rsidRPr="00B32116">
        <w:rPr>
          <w:rFonts w:ascii="Book Antiqua" w:hAnsi="Book Antiqua" w:cs="Times New Roman"/>
          <w:color w:val="000000" w:themeColor="text1"/>
          <w:sz w:val="24"/>
          <w:szCs w:val="24"/>
        </w:rPr>
        <w:t>dialysis</w:t>
      </w:r>
      <w:r w:rsidR="00FF24F6">
        <w:rPr>
          <w:rFonts w:ascii="Book Antiqua" w:hAnsi="Book Antiqua" w:cs="Times New Roman" w:hint="eastAsia"/>
          <w:color w:val="000000" w:themeColor="text1"/>
          <w:sz w:val="24"/>
          <w:szCs w:val="24"/>
          <w:vertAlign w:val="superscript"/>
          <w:lang w:eastAsia="zh-CN"/>
        </w:rPr>
        <w:t>[</w:t>
      </w:r>
      <w:proofErr w:type="gramEnd"/>
      <w:r w:rsidR="00D67B7E" w:rsidRPr="00B32116">
        <w:rPr>
          <w:rFonts w:ascii="Book Antiqua" w:hAnsi="Book Antiqua" w:cs="Times New Roman"/>
          <w:color w:val="000000" w:themeColor="text1"/>
          <w:sz w:val="24"/>
          <w:szCs w:val="24"/>
          <w:vertAlign w:val="superscript"/>
        </w:rPr>
        <w:t>1</w:t>
      </w:r>
      <w:r w:rsidR="007D789D" w:rsidRPr="00B32116">
        <w:rPr>
          <w:rFonts w:ascii="Book Antiqua" w:hAnsi="Book Antiqua" w:cs="Times New Roman"/>
          <w:color w:val="000000" w:themeColor="text1"/>
          <w:sz w:val="24"/>
          <w:szCs w:val="24"/>
          <w:vertAlign w:val="superscript"/>
        </w:rPr>
        <w:t>3</w:t>
      </w:r>
      <w:r w:rsidR="00FF24F6">
        <w:rPr>
          <w:rFonts w:ascii="Book Antiqua" w:hAnsi="Book Antiqua" w:cs="Times New Roman" w:hint="eastAsia"/>
          <w:color w:val="000000" w:themeColor="text1"/>
          <w:sz w:val="24"/>
          <w:szCs w:val="24"/>
          <w:vertAlign w:val="superscript"/>
          <w:lang w:eastAsia="zh-CN"/>
        </w:rPr>
        <w:t>]</w:t>
      </w:r>
      <w:r w:rsidR="00D67B7E" w:rsidRPr="000D4825">
        <w:rPr>
          <w:rFonts w:ascii="Book Antiqua" w:hAnsi="Book Antiqua" w:cs="Times New Roman"/>
          <w:color w:val="000000" w:themeColor="text1"/>
          <w:sz w:val="24"/>
          <w:szCs w:val="24"/>
        </w:rPr>
        <w:t>.</w:t>
      </w:r>
    </w:p>
    <w:p w14:paraId="7F886DBD" w14:textId="0A918029" w:rsidR="00690655" w:rsidRPr="00BD7983" w:rsidRDefault="00690655" w:rsidP="00E31932">
      <w:pPr>
        <w:spacing w:line="360" w:lineRule="auto"/>
        <w:ind w:firstLineChars="100" w:firstLine="240"/>
        <w:jc w:val="both"/>
        <w:rPr>
          <w:rFonts w:ascii="Book Antiqua" w:hAnsi="Book Antiqua" w:cs="Times New Roman"/>
          <w:color w:val="000000" w:themeColor="text1"/>
          <w:sz w:val="24"/>
          <w:szCs w:val="24"/>
          <w:lang w:eastAsia="zh-CN"/>
        </w:rPr>
      </w:pPr>
      <w:r w:rsidRPr="00B32116">
        <w:rPr>
          <w:rFonts w:ascii="Book Antiqua" w:hAnsi="Book Antiqua" w:cs="Times New Roman"/>
          <w:color w:val="000000" w:themeColor="text1"/>
          <w:sz w:val="24"/>
          <w:szCs w:val="24"/>
        </w:rPr>
        <w:t>The newest vital sign (NVS) is another instrument t</w:t>
      </w:r>
      <w:r w:rsidR="00395E3E" w:rsidRPr="00B32116">
        <w:rPr>
          <w:rFonts w:ascii="Book Antiqua" w:hAnsi="Book Antiqua" w:cs="Times New Roman"/>
          <w:color w:val="000000" w:themeColor="text1"/>
          <w:sz w:val="24"/>
          <w:szCs w:val="24"/>
        </w:rPr>
        <w:t>hat can be used</w:t>
      </w:r>
      <w:r w:rsidRPr="00B32116">
        <w:rPr>
          <w:rFonts w:ascii="Book Antiqua" w:hAnsi="Book Antiqua" w:cs="Times New Roman"/>
          <w:color w:val="000000" w:themeColor="text1"/>
          <w:sz w:val="24"/>
          <w:szCs w:val="24"/>
        </w:rPr>
        <w:t xml:space="preserve"> </w:t>
      </w:r>
      <w:r w:rsidR="00D56CB3" w:rsidRPr="00B32116">
        <w:rPr>
          <w:rFonts w:ascii="Book Antiqua" w:hAnsi="Book Antiqua" w:cs="Times New Roman"/>
          <w:color w:val="000000" w:themeColor="text1"/>
          <w:sz w:val="24"/>
          <w:szCs w:val="24"/>
        </w:rPr>
        <w:t xml:space="preserve">to </w:t>
      </w:r>
      <w:r w:rsidRPr="00B32116">
        <w:rPr>
          <w:rFonts w:ascii="Book Antiqua" w:hAnsi="Book Antiqua" w:cs="Times New Roman"/>
          <w:color w:val="000000" w:themeColor="text1"/>
          <w:sz w:val="24"/>
          <w:szCs w:val="24"/>
        </w:rPr>
        <w:t>assess health literacy. Th</w:t>
      </w:r>
      <w:r w:rsidR="00164576" w:rsidRPr="00B32116">
        <w:rPr>
          <w:rFonts w:ascii="Book Antiqua" w:hAnsi="Book Antiqua" w:cs="Times New Roman"/>
          <w:color w:val="000000" w:themeColor="text1"/>
          <w:sz w:val="24"/>
          <w:szCs w:val="24"/>
        </w:rPr>
        <w:t>is</w:t>
      </w:r>
      <w:r w:rsidRPr="00B32116">
        <w:rPr>
          <w:rFonts w:ascii="Book Antiqua" w:hAnsi="Book Antiqua" w:cs="Times New Roman"/>
          <w:color w:val="000000" w:themeColor="text1"/>
          <w:sz w:val="24"/>
          <w:szCs w:val="24"/>
        </w:rPr>
        <w:t xml:space="preserve"> test uses </w:t>
      </w:r>
      <w:r w:rsidR="00395E3E" w:rsidRPr="00B32116">
        <w:rPr>
          <w:rFonts w:ascii="Book Antiqua" w:hAnsi="Book Antiqua" w:cs="Times New Roman"/>
          <w:color w:val="000000" w:themeColor="text1"/>
          <w:sz w:val="24"/>
          <w:szCs w:val="24"/>
        </w:rPr>
        <w:t xml:space="preserve">a </w:t>
      </w:r>
      <w:r w:rsidRPr="00B32116">
        <w:rPr>
          <w:rFonts w:ascii="Book Antiqua" w:hAnsi="Book Antiqua" w:cs="Times New Roman"/>
          <w:color w:val="000000" w:themeColor="text1"/>
          <w:sz w:val="24"/>
          <w:szCs w:val="24"/>
        </w:rPr>
        <w:t xml:space="preserve">nutrition label from a pint of ice cream and </w:t>
      </w:r>
      <w:r w:rsidR="00395E3E" w:rsidRPr="00B32116">
        <w:rPr>
          <w:rFonts w:ascii="Book Antiqua" w:hAnsi="Book Antiqua" w:cs="Times New Roman"/>
          <w:color w:val="000000" w:themeColor="text1"/>
          <w:sz w:val="24"/>
          <w:szCs w:val="24"/>
        </w:rPr>
        <w:t xml:space="preserve">requires patients to </w:t>
      </w:r>
      <w:r w:rsidRPr="00B32116">
        <w:rPr>
          <w:rFonts w:ascii="Book Antiqua" w:hAnsi="Book Antiqua" w:cs="Times New Roman"/>
          <w:color w:val="000000" w:themeColor="text1"/>
          <w:sz w:val="24"/>
          <w:szCs w:val="24"/>
        </w:rPr>
        <w:t xml:space="preserve">answer six questions related </w:t>
      </w:r>
      <w:r w:rsidR="006F1373" w:rsidRPr="00B32116">
        <w:rPr>
          <w:rFonts w:ascii="Book Antiqua" w:hAnsi="Book Antiqua" w:cs="Times New Roman"/>
          <w:color w:val="000000" w:themeColor="text1"/>
          <w:sz w:val="24"/>
          <w:szCs w:val="24"/>
        </w:rPr>
        <w:t xml:space="preserve">to the information on the </w:t>
      </w:r>
      <w:proofErr w:type="gramStart"/>
      <w:r w:rsidR="006F1373" w:rsidRPr="00B32116">
        <w:rPr>
          <w:rFonts w:ascii="Book Antiqua" w:hAnsi="Book Antiqua" w:cs="Times New Roman"/>
          <w:color w:val="000000" w:themeColor="text1"/>
          <w:sz w:val="24"/>
          <w:szCs w:val="24"/>
        </w:rPr>
        <w:t>label</w:t>
      </w:r>
      <w:r w:rsidR="00D30406">
        <w:rPr>
          <w:rFonts w:ascii="Book Antiqua" w:hAnsi="Book Antiqua" w:cs="Times New Roman" w:hint="eastAsia"/>
          <w:color w:val="000000" w:themeColor="text1"/>
          <w:sz w:val="24"/>
          <w:szCs w:val="24"/>
          <w:vertAlign w:val="superscript"/>
          <w:lang w:eastAsia="zh-CN"/>
        </w:rPr>
        <w:t>[</w:t>
      </w:r>
      <w:proofErr w:type="gramEnd"/>
      <w:r w:rsidR="00D30406" w:rsidRPr="00B32116">
        <w:rPr>
          <w:rFonts w:ascii="Book Antiqua" w:hAnsi="Book Antiqua" w:cs="Times New Roman"/>
          <w:color w:val="000000" w:themeColor="text1"/>
          <w:sz w:val="24"/>
          <w:szCs w:val="24"/>
          <w:vertAlign w:val="superscript"/>
        </w:rPr>
        <w:t>1</w:t>
      </w:r>
      <w:r w:rsidR="00D30406">
        <w:rPr>
          <w:rFonts w:ascii="Book Antiqua" w:hAnsi="Book Antiqua" w:cs="Times New Roman" w:hint="eastAsia"/>
          <w:color w:val="000000" w:themeColor="text1"/>
          <w:sz w:val="24"/>
          <w:szCs w:val="24"/>
          <w:vertAlign w:val="superscript"/>
          <w:lang w:eastAsia="zh-CN"/>
        </w:rPr>
        <w:t>4]</w:t>
      </w:r>
      <w:r w:rsidR="00D30406" w:rsidRPr="000D4825">
        <w:rPr>
          <w:rFonts w:ascii="Book Antiqua" w:hAnsi="Book Antiqua" w:cs="Times New Roman"/>
          <w:color w:val="000000" w:themeColor="text1"/>
          <w:sz w:val="24"/>
          <w:szCs w:val="24"/>
        </w:rPr>
        <w:t>.</w:t>
      </w:r>
      <w:r w:rsidR="006F1373" w:rsidRPr="00B32116">
        <w:rPr>
          <w:rFonts w:ascii="Book Antiqua" w:hAnsi="Book Antiqua" w:cs="Times New Roman"/>
          <w:color w:val="000000" w:themeColor="text1"/>
          <w:sz w:val="24"/>
          <w:szCs w:val="24"/>
        </w:rPr>
        <w:t xml:space="preserve"> </w:t>
      </w:r>
      <w:r w:rsidRPr="00B32116">
        <w:rPr>
          <w:rFonts w:ascii="Book Antiqua" w:hAnsi="Book Antiqua" w:cs="Times New Roman"/>
          <w:color w:val="000000" w:themeColor="text1"/>
          <w:sz w:val="24"/>
          <w:szCs w:val="24"/>
        </w:rPr>
        <w:t>A score of 4 or more indicates adequate literacy, a score of 2-3 indicates possible limited literacy and a score of 0-1 indicates hig</w:t>
      </w:r>
      <w:r w:rsidR="008F568C" w:rsidRPr="00B32116">
        <w:rPr>
          <w:rFonts w:ascii="Book Antiqua" w:hAnsi="Book Antiqua" w:cs="Times New Roman"/>
          <w:color w:val="000000" w:themeColor="text1"/>
          <w:sz w:val="24"/>
          <w:szCs w:val="24"/>
        </w:rPr>
        <w:t xml:space="preserve">h likelihood of limited </w:t>
      </w:r>
      <w:proofErr w:type="gramStart"/>
      <w:r w:rsidR="008F568C" w:rsidRPr="00B32116">
        <w:rPr>
          <w:rFonts w:ascii="Book Antiqua" w:hAnsi="Book Antiqua" w:cs="Times New Roman"/>
          <w:color w:val="000000" w:themeColor="text1"/>
          <w:sz w:val="24"/>
          <w:szCs w:val="24"/>
        </w:rPr>
        <w:t>literacy</w:t>
      </w:r>
      <w:r w:rsidR="00217986">
        <w:rPr>
          <w:rFonts w:ascii="Book Antiqua" w:hAnsi="Book Antiqua" w:cs="Times New Roman" w:hint="eastAsia"/>
          <w:color w:val="000000" w:themeColor="text1"/>
          <w:sz w:val="24"/>
          <w:szCs w:val="24"/>
          <w:vertAlign w:val="superscript"/>
          <w:lang w:eastAsia="zh-CN"/>
        </w:rPr>
        <w:t>[</w:t>
      </w:r>
      <w:proofErr w:type="gramEnd"/>
      <w:r w:rsidR="007D789D" w:rsidRPr="00B32116">
        <w:rPr>
          <w:rFonts w:ascii="Book Antiqua" w:hAnsi="Book Antiqua" w:cs="Times New Roman"/>
          <w:color w:val="000000" w:themeColor="text1"/>
          <w:sz w:val="24"/>
          <w:szCs w:val="24"/>
          <w:vertAlign w:val="superscript"/>
        </w:rPr>
        <w:t>15</w:t>
      </w:r>
      <w:r w:rsidR="00217986">
        <w:rPr>
          <w:rFonts w:ascii="Book Antiqua" w:hAnsi="Book Antiqua" w:cs="Times New Roman" w:hint="eastAsia"/>
          <w:color w:val="000000" w:themeColor="text1"/>
          <w:sz w:val="24"/>
          <w:szCs w:val="24"/>
          <w:vertAlign w:val="superscript"/>
          <w:lang w:eastAsia="zh-CN"/>
        </w:rPr>
        <w:t>]</w:t>
      </w:r>
      <w:r w:rsidRPr="00217986">
        <w:rPr>
          <w:rFonts w:ascii="Book Antiqua" w:hAnsi="Book Antiqua" w:cs="Times New Roman"/>
          <w:color w:val="000000" w:themeColor="text1"/>
          <w:sz w:val="24"/>
          <w:szCs w:val="24"/>
        </w:rPr>
        <w:t>.</w:t>
      </w:r>
      <w:r w:rsidR="00E31932">
        <w:rPr>
          <w:rFonts w:ascii="Book Antiqua" w:hAnsi="Book Antiqua" w:cs="Times New Roman" w:hint="eastAsia"/>
          <w:color w:val="000000" w:themeColor="text1"/>
          <w:sz w:val="24"/>
          <w:szCs w:val="24"/>
          <w:lang w:eastAsia="zh-CN"/>
        </w:rPr>
        <w:t xml:space="preserve"> </w:t>
      </w:r>
      <w:proofErr w:type="spellStart"/>
      <w:r w:rsidRPr="00B32116">
        <w:rPr>
          <w:rFonts w:ascii="Book Antiqua" w:hAnsi="Book Antiqua" w:cs="Times New Roman"/>
          <w:color w:val="000000" w:themeColor="text1"/>
          <w:sz w:val="24"/>
          <w:szCs w:val="24"/>
        </w:rPr>
        <w:t>Devraj</w:t>
      </w:r>
      <w:proofErr w:type="spellEnd"/>
      <w:r w:rsidRPr="00B32116">
        <w:rPr>
          <w:rFonts w:ascii="Book Antiqua" w:hAnsi="Book Antiqua" w:cs="Times New Roman"/>
          <w:color w:val="000000" w:themeColor="text1"/>
          <w:sz w:val="24"/>
          <w:szCs w:val="24"/>
        </w:rPr>
        <w:t xml:space="preserve"> </w:t>
      </w:r>
      <w:r w:rsidRPr="00BD7983">
        <w:rPr>
          <w:rFonts w:ascii="Book Antiqua" w:hAnsi="Book Antiqua" w:cs="Times New Roman"/>
          <w:i/>
          <w:color w:val="000000" w:themeColor="text1"/>
          <w:sz w:val="24"/>
          <w:szCs w:val="24"/>
        </w:rPr>
        <w:t xml:space="preserve">et </w:t>
      </w:r>
      <w:proofErr w:type="gramStart"/>
      <w:r w:rsidRPr="00BD7983">
        <w:rPr>
          <w:rFonts w:ascii="Book Antiqua" w:hAnsi="Book Antiqua" w:cs="Times New Roman"/>
          <w:i/>
          <w:color w:val="000000" w:themeColor="text1"/>
          <w:sz w:val="24"/>
          <w:szCs w:val="24"/>
        </w:rPr>
        <w:t>al</w:t>
      </w:r>
      <w:r w:rsidR="00BD7983">
        <w:rPr>
          <w:rFonts w:ascii="Book Antiqua" w:hAnsi="Book Antiqua" w:cs="Times New Roman" w:hint="eastAsia"/>
          <w:color w:val="000000" w:themeColor="text1"/>
          <w:sz w:val="24"/>
          <w:szCs w:val="24"/>
          <w:vertAlign w:val="superscript"/>
          <w:lang w:eastAsia="zh-CN"/>
        </w:rPr>
        <w:t>[</w:t>
      </w:r>
      <w:proofErr w:type="gramEnd"/>
      <w:r w:rsidR="00BD7983" w:rsidRPr="00B32116">
        <w:rPr>
          <w:rFonts w:ascii="Book Antiqua" w:hAnsi="Book Antiqua" w:cs="Times New Roman"/>
          <w:color w:val="000000" w:themeColor="text1"/>
          <w:sz w:val="24"/>
          <w:szCs w:val="24"/>
          <w:vertAlign w:val="superscript"/>
        </w:rPr>
        <w:t>1</w:t>
      </w:r>
      <w:r w:rsidR="00BD7983">
        <w:rPr>
          <w:rFonts w:ascii="Book Antiqua" w:hAnsi="Book Antiqua" w:cs="Times New Roman" w:hint="eastAsia"/>
          <w:color w:val="000000" w:themeColor="text1"/>
          <w:sz w:val="24"/>
          <w:szCs w:val="24"/>
          <w:vertAlign w:val="superscript"/>
          <w:lang w:eastAsia="zh-CN"/>
        </w:rPr>
        <w:t>6]</w:t>
      </w:r>
      <w:r w:rsidRPr="00B32116">
        <w:rPr>
          <w:rFonts w:ascii="Book Antiqua" w:hAnsi="Book Antiqua" w:cs="Times New Roman"/>
          <w:color w:val="000000" w:themeColor="text1"/>
          <w:sz w:val="24"/>
          <w:szCs w:val="24"/>
        </w:rPr>
        <w:t xml:space="preserve"> have used this tool in </w:t>
      </w:r>
      <w:r w:rsidR="00A8412C" w:rsidRPr="00B32116">
        <w:rPr>
          <w:rFonts w:ascii="Book Antiqua" w:hAnsi="Book Antiqua" w:cs="Times New Roman"/>
          <w:color w:val="000000" w:themeColor="text1"/>
          <w:sz w:val="24"/>
          <w:szCs w:val="24"/>
        </w:rPr>
        <w:t xml:space="preserve">the </w:t>
      </w:r>
      <w:r w:rsidRPr="00B32116">
        <w:rPr>
          <w:rFonts w:ascii="Book Antiqua" w:hAnsi="Book Antiqua" w:cs="Times New Roman"/>
          <w:color w:val="000000" w:themeColor="text1"/>
          <w:sz w:val="24"/>
          <w:szCs w:val="24"/>
        </w:rPr>
        <w:t xml:space="preserve">CKD population to examine the association between health literacy </w:t>
      </w:r>
      <w:r w:rsidRPr="00B32116">
        <w:rPr>
          <w:rFonts w:ascii="Book Antiqua" w:hAnsi="Book Antiqua" w:cs="Times New Roman"/>
          <w:color w:val="000000" w:themeColor="text1"/>
          <w:sz w:val="24"/>
          <w:szCs w:val="24"/>
        </w:rPr>
        <w:lastRenderedPageBreak/>
        <w:t>and kidney function</w:t>
      </w:r>
      <w:r w:rsidR="00BD7983">
        <w:rPr>
          <w:rFonts w:ascii="Book Antiqua" w:hAnsi="Book Antiqua" w:cs="Times New Roman" w:hint="eastAsia"/>
          <w:color w:val="000000" w:themeColor="text1"/>
          <w:sz w:val="24"/>
          <w:szCs w:val="24"/>
          <w:lang w:eastAsia="zh-CN"/>
        </w:rPr>
        <w:t>.</w:t>
      </w:r>
      <w:r w:rsidR="006F1373" w:rsidRPr="00B32116">
        <w:rPr>
          <w:rFonts w:ascii="Book Antiqua" w:hAnsi="Book Antiqua" w:cs="Times New Roman"/>
          <w:color w:val="000000" w:themeColor="text1"/>
          <w:sz w:val="24"/>
          <w:szCs w:val="24"/>
          <w:vertAlign w:val="superscript"/>
        </w:rPr>
        <w:t xml:space="preserve"> </w:t>
      </w:r>
      <w:r w:rsidR="00BA62EC" w:rsidRPr="00B32116">
        <w:rPr>
          <w:rFonts w:ascii="Book Antiqua" w:hAnsi="Book Antiqua" w:cs="Times New Roman"/>
          <w:color w:val="000000" w:themeColor="text1"/>
          <w:sz w:val="24"/>
          <w:szCs w:val="24"/>
        </w:rPr>
        <w:t>More recently, this tool has been used to asses</w:t>
      </w:r>
      <w:r w:rsidR="00817A12" w:rsidRPr="00B32116">
        <w:rPr>
          <w:rFonts w:ascii="Book Antiqua" w:hAnsi="Book Antiqua" w:cs="Times New Roman"/>
          <w:color w:val="000000" w:themeColor="text1"/>
          <w:sz w:val="24"/>
          <w:szCs w:val="24"/>
        </w:rPr>
        <w:t>s</w:t>
      </w:r>
      <w:r w:rsidR="00BA62EC" w:rsidRPr="00B32116">
        <w:rPr>
          <w:rFonts w:ascii="Book Antiqua" w:hAnsi="Book Antiqua" w:cs="Times New Roman"/>
          <w:color w:val="000000" w:themeColor="text1"/>
          <w:sz w:val="24"/>
          <w:szCs w:val="24"/>
        </w:rPr>
        <w:t xml:space="preserve"> literacy outcomes in </w:t>
      </w:r>
      <w:r w:rsidR="00A8412C" w:rsidRPr="00B32116">
        <w:rPr>
          <w:rFonts w:ascii="Book Antiqua" w:hAnsi="Book Antiqua" w:cs="Times New Roman"/>
          <w:color w:val="000000" w:themeColor="text1"/>
          <w:sz w:val="24"/>
          <w:szCs w:val="24"/>
        </w:rPr>
        <w:t xml:space="preserve">the </w:t>
      </w:r>
      <w:r w:rsidR="00BA62EC" w:rsidRPr="00B32116">
        <w:rPr>
          <w:rFonts w:ascii="Book Antiqua" w:hAnsi="Book Antiqua" w:cs="Times New Roman"/>
          <w:color w:val="000000" w:themeColor="text1"/>
          <w:sz w:val="24"/>
          <w:szCs w:val="24"/>
        </w:rPr>
        <w:t xml:space="preserve">kidney transplant </w:t>
      </w:r>
      <w:proofErr w:type="gramStart"/>
      <w:r w:rsidR="00BA62EC" w:rsidRPr="00B32116">
        <w:rPr>
          <w:rFonts w:ascii="Book Antiqua" w:hAnsi="Book Antiqua" w:cs="Times New Roman"/>
          <w:color w:val="000000" w:themeColor="text1"/>
          <w:sz w:val="24"/>
          <w:szCs w:val="24"/>
        </w:rPr>
        <w:t>population</w:t>
      </w:r>
      <w:r w:rsidR="00BD7983">
        <w:rPr>
          <w:rFonts w:ascii="Book Antiqua" w:hAnsi="Book Antiqua" w:cs="Times New Roman" w:hint="eastAsia"/>
          <w:color w:val="000000" w:themeColor="text1"/>
          <w:sz w:val="24"/>
          <w:szCs w:val="24"/>
          <w:vertAlign w:val="superscript"/>
          <w:lang w:eastAsia="zh-CN"/>
        </w:rPr>
        <w:t>[</w:t>
      </w:r>
      <w:proofErr w:type="gramEnd"/>
      <w:r w:rsidR="00BD7983">
        <w:rPr>
          <w:rFonts w:ascii="Book Antiqua" w:hAnsi="Book Antiqua" w:cs="Times New Roman"/>
          <w:color w:val="000000" w:themeColor="text1"/>
          <w:sz w:val="24"/>
          <w:szCs w:val="24"/>
          <w:vertAlign w:val="superscript"/>
        </w:rPr>
        <w:t>17,</w:t>
      </w:r>
      <w:r w:rsidR="007D789D" w:rsidRPr="00B32116">
        <w:rPr>
          <w:rFonts w:ascii="Book Antiqua" w:hAnsi="Book Antiqua" w:cs="Times New Roman"/>
          <w:color w:val="000000" w:themeColor="text1"/>
          <w:sz w:val="24"/>
          <w:szCs w:val="24"/>
          <w:vertAlign w:val="superscript"/>
        </w:rPr>
        <w:t>18</w:t>
      </w:r>
      <w:r w:rsidR="00BD7983">
        <w:rPr>
          <w:rFonts w:ascii="Book Antiqua" w:hAnsi="Book Antiqua" w:cs="Times New Roman" w:hint="eastAsia"/>
          <w:color w:val="000000" w:themeColor="text1"/>
          <w:sz w:val="24"/>
          <w:szCs w:val="24"/>
          <w:vertAlign w:val="superscript"/>
          <w:lang w:eastAsia="zh-CN"/>
        </w:rPr>
        <w:t>]</w:t>
      </w:r>
      <w:r w:rsidR="00BD7983">
        <w:rPr>
          <w:rFonts w:ascii="Book Antiqua" w:hAnsi="Book Antiqua" w:cs="Times New Roman" w:hint="eastAsia"/>
          <w:color w:val="000000" w:themeColor="text1"/>
          <w:sz w:val="24"/>
          <w:szCs w:val="24"/>
          <w:lang w:eastAsia="zh-CN"/>
        </w:rPr>
        <w:t>.</w:t>
      </w:r>
    </w:p>
    <w:p w14:paraId="4777E01A" w14:textId="77777777" w:rsidR="00690655" w:rsidRPr="00B32116" w:rsidRDefault="00690655" w:rsidP="000F2E86">
      <w:pPr>
        <w:spacing w:line="360" w:lineRule="auto"/>
        <w:jc w:val="both"/>
        <w:rPr>
          <w:rFonts w:ascii="Book Antiqua" w:hAnsi="Book Antiqua" w:cs="Times New Roman"/>
          <w:b/>
          <w:color w:val="000000" w:themeColor="text1"/>
          <w:sz w:val="24"/>
          <w:szCs w:val="24"/>
        </w:rPr>
      </w:pPr>
    </w:p>
    <w:p w14:paraId="2C088E0B" w14:textId="3C62D8ED" w:rsidR="00690655" w:rsidRPr="00B32116" w:rsidRDefault="00537442" w:rsidP="000F2E86">
      <w:pPr>
        <w:spacing w:line="360" w:lineRule="auto"/>
        <w:jc w:val="both"/>
        <w:rPr>
          <w:rFonts w:ascii="Book Antiqua" w:hAnsi="Book Antiqua" w:cs="Times New Roman"/>
          <w:b/>
          <w:color w:val="000000" w:themeColor="text1"/>
          <w:sz w:val="24"/>
          <w:szCs w:val="24"/>
        </w:rPr>
      </w:pPr>
      <w:r w:rsidRPr="00B32116">
        <w:rPr>
          <w:rFonts w:ascii="Book Antiqua" w:hAnsi="Book Antiqua" w:cs="Times New Roman"/>
          <w:b/>
          <w:color w:val="000000" w:themeColor="text1"/>
          <w:sz w:val="24"/>
          <w:szCs w:val="24"/>
        </w:rPr>
        <w:t xml:space="preserve">HEALTH LITERACY IN CHRONIC KIDNEY DISEASE </w:t>
      </w:r>
    </w:p>
    <w:p w14:paraId="6345C218" w14:textId="49D6EC73" w:rsidR="00690655" w:rsidRPr="00786B9F" w:rsidRDefault="006A77F9" w:rsidP="000F2E86">
      <w:pPr>
        <w:spacing w:line="360" w:lineRule="auto"/>
        <w:jc w:val="both"/>
        <w:rPr>
          <w:rFonts w:ascii="Book Antiqua" w:hAnsi="Book Antiqua" w:cs="Times New Roman"/>
          <w:bCs/>
          <w:color w:val="000000" w:themeColor="text1"/>
          <w:kern w:val="36"/>
          <w:sz w:val="24"/>
          <w:szCs w:val="24"/>
          <w:lang w:eastAsia="zh-CN"/>
        </w:rPr>
      </w:pPr>
      <w:r w:rsidRPr="00B32116">
        <w:rPr>
          <w:rFonts w:ascii="Book Antiqua" w:hAnsi="Book Antiqua" w:cs="Times New Roman"/>
          <w:bCs/>
          <w:color w:val="000000" w:themeColor="text1"/>
          <w:kern w:val="36"/>
          <w:sz w:val="24"/>
          <w:szCs w:val="24"/>
        </w:rPr>
        <w:t>Despite the</w:t>
      </w:r>
      <w:r w:rsidR="000A5658" w:rsidRPr="00B32116">
        <w:rPr>
          <w:rFonts w:ascii="Book Antiqua" w:hAnsi="Book Antiqua" w:cs="Times New Roman"/>
          <w:bCs/>
          <w:color w:val="000000" w:themeColor="text1"/>
          <w:kern w:val="36"/>
          <w:sz w:val="24"/>
          <w:szCs w:val="24"/>
        </w:rPr>
        <w:t xml:space="preserve"> increased awareness of the importance of</w:t>
      </w:r>
      <w:r w:rsidR="00786B9F">
        <w:rPr>
          <w:rFonts w:ascii="Book Antiqua" w:hAnsi="Book Antiqua" w:cs="Times New Roman"/>
          <w:bCs/>
          <w:color w:val="000000" w:themeColor="text1"/>
          <w:kern w:val="36"/>
          <w:sz w:val="24"/>
          <w:szCs w:val="24"/>
        </w:rPr>
        <w:t xml:space="preserve"> health literacy in kidney </w:t>
      </w:r>
      <w:proofErr w:type="gramStart"/>
      <w:r w:rsidR="00786B9F">
        <w:rPr>
          <w:rFonts w:ascii="Book Antiqua" w:hAnsi="Book Antiqua" w:cs="Times New Roman"/>
          <w:bCs/>
          <w:color w:val="000000" w:themeColor="text1"/>
          <w:kern w:val="36"/>
          <w:sz w:val="24"/>
          <w:szCs w:val="24"/>
        </w:rPr>
        <w:t>care</w:t>
      </w:r>
      <w:r w:rsidR="00786B9F">
        <w:rPr>
          <w:rFonts w:ascii="Book Antiqua" w:hAnsi="Book Antiqua" w:cs="Times New Roman" w:hint="eastAsia"/>
          <w:bCs/>
          <w:color w:val="000000" w:themeColor="text1"/>
          <w:kern w:val="36"/>
          <w:sz w:val="24"/>
          <w:szCs w:val="24"/>
          <w:vertAlign w:val="superscript"/>
          <w:lang w:eastAsia="zh-CN"/>
        </w:rPr>
        <w:t>[</w:t>
      </w:r>
      <w:proofErr w:type="gramEnd"/>
      <w:r w:rsidR="006D6FED" w:rsidRPr="00B32116">
        <w:rPr>
          <w:rFonts w:ascii="Book Antiqua" w:hAnsi="Book Antiqua" w:cs="Times New Roman"/>
          <w:bCs/>
          <w:color w:val="000000" w:themeColor="text1"/>
          <w:kern w:val="36"/>
          <w:sz w:val="24"/>
          <w:szCs w:val="24"/>
          <w:vertAlign w:val="superscript"/>
        </w:rPr>
        <w:t>19</w:t>
      </w:r>
      <w:r w:rsidR="00786B9F">
        <w:rPr>
          <w:rFonts w:ascii="Book Antiqua" w:hAnsi="Book Antiqua" w:cs="Times New Roman" w:hint="eastAsia"/>
          <w:bCs/>
          <w:color w:val="000000" w:themeColor="text1"/>
          <w:kern w:val="36"/>
          <w:sz w:val="24"/>
          <w:szCs w:val="24"/>
          <w:vertAlign w:val="superscript"/>
          <w:lang w:eastAsia="zh-CN"/>
        </w:rPr>
        <w:t>]</w:t>
      </w:r>
      <w:r w:rsidR="000A5658" w:rsidRPr="00786B9F">
        <w:rPr>
          <w:rFonts w:ascii="Book Antiqua" w:hAnsi="Book Antiqua" w:cs="Times New Roman"/>
          <w:bCs/>
          <w:color w:val="000000" w:themeColor="text1"/>
          <w:kern w:val="36"/>
          <w:sz w:val="24"/>
          <w:szCs w:val="24"/>
        </w:rPr>
        <w:t>,</w:t>
      </w:r>
      <w:r w:rsidR="000A5658" w:rsidRPr="00B32116">
        <w:rPr>
          <w:rFonts w:ascii="Book Antiqua" w:hAnsi="Book Antiqua" w:cs="Times New Roman"/>
          <w:bCs/>
          <w:color w:val="000000" w:themeColor="text1"/>
          <w:kern w:val="36"/>
          <w:sz w:val="24"/>
          <w:szCs w:val="24"/>
        </w:rPr>
        <w:t xml:space="preserve"> there have been few studies examining health literacy in patients with chronic kidney disease not on dialysis</w:t>
      </w:r>
      <w:r w:rsidR="00690655" w:rsidRPr="00B32116">
        <w:rPr>
          <w:rFonts w:ascii="Book Antiqua" w:hAnsi="Book Antiqua" w:cs="Times New Roman"/>
          <w:bCs/>
          <w:color w:val="000000" w:themeColor="text1"/>
          <w:kern w:val="36"/>
          <w:sz w:val="24"/>
          <w:szCs w:val="24"/>
        </w:rPr>
        <w:t>. Wright et al reported a</w:t>
      </w:r>
      <w:r w:rsidR="00DC4BDC" w:rsidRPr="00B32116">
        <w:rPr>
          <w:rFonts w:ascii="Book Antiqua" w:hAnsi="Book Antiqua" w:cs="Times New Roman"/>
          <w:bCs/>
          <w:color w:val="000000" w:themeColor="text1"/>
          <w:kern w:val="36"/>
          <w:sz w:val="24"/>
          <w:szCs w:val="24"/>
        </w:rPr>
        <w:t>n</w:t>
      </w:r>
      <w:r w:rsidR="00690655" w:rsidRPr="00B32116">
        <w:rPr>
          <w:rFonts w:ascii="Book Antiqua" w:hAnsi="Book Antiqua" w:cs="Times New Roman"/>
          <w:bCs/>
          <w:color w:val="000000" w:themeColor="text1"/>
          <w:kern w:val="36"/>
          <w:sz w:val="24"/>
          <w:szCs w:val="24"/>
        </w:rPr>
        <w:t xml:space="preserve"> 18% prevalence of limited health literacy in a single cohort of 401 patients with CKD </w:t>
      </w:r>
      <w:r w:rsidR="00DC4BDC" w:rsidRPr="00B32116">
        <w:rPr>
          <w:rFonts w:ascii="Book Antiqua" w:hAnsi="Book Antiqua" w:cs="Times New Roman"/>
          <w:bCs/>
          <w:color w:val="000000" w:themeColor="text1"/>
          <w:kern w:val="36"/>
          <w:sz w:val="24"/>
          <w:szCs w:val="24"/>
        </w:rPr>
        <w:t xml:space="preserve">stage 1-5 </w:t>
      </w:r>
      <w:r w:rsidR="00786B9F">
        <w:rPr>
          <w:rFonts w:ascii="Book Antiqua" w:hAnsi="Book Antiqua" w:cs="Times New Roman"/>
          <w:bCs/>
          <w:color w:val="000000" w:themeColor="text1"/>
          <w:kern w:val="36"/>
          <w:sz w:val="24"/>
          <w:szCs w:val="24"/>
        </w:rPr>
        <w:t xml:space="preserve">in an outpatient </w:t>
      </w:r>
      <w:proofErr w:type="gramStart"/>
      <w:r w:rsidR="00786B9F">
        <w:rPr>
          <w:rFonts w:ascii="Book Antiqua" w:hAnsi="Book Antiqua" w:cs="Times New Roman"/>
          <w:bCs/>
          <w:color w:val="000000" w:themeColor="text1"/>
          <w:kern w:val="36"/>
          <w:sz w:val="24"/>
          <w:szCs w:val="24"/>
        </w:rPr>
        <w:t>study</w:t>
      </w:r>
      <w:r w:rsidR="00786B9F">
        <w:rPr>
          <w:rFonts w:ascii="Book Antiqua" w:hAnsi="Book Antiqua" w:cs="Times New Roman" w:hint="eastAsia"/>
          <w:bCs/>
          <w:color w:val="000000" w:themeColor="text1"/>
          <w:kern w:val="36"/>
          <w:sz w:val="24"/>
          <w:szCs w:val="24"/>
          <w:vertAlign w:val="superscript"/>
          <w:lang w:eastAsia="zh-CN"/>
        </w:rPr>
        <w:t>[</w:t>
      </w:r>
      <w:proofErr w:type="gramEnd"/>
      <w:r w:rsidR="006D6FED" w:rsidRPr="00B32116">
        <w:rPr>
          <w:rFonts w:ascii="Book Antiqua" w:hAnsi="Book Antiqua" w:cs="Times New Roman"/>
          <w:bCs/>
          <w:color w:val="000000" w:themeColor="text1"/>
          <w:kern w:val="36"/>
          <w:sz w:val="24"/>
          <w:szCs w:val="24"/>
          <w:vertAlign w:val="superscript"/>
        </w:rPr>
        <w:t>20</w:t>
      </w:r>
      <w:r w:rsidR="00786B9F">
        <w:rPr>
          <w:rFonts w:ascii="Book Antiqua" w:hAnsi="Book Antiqua" w:cs="Times New Roman" w:hint="eastAsia"/>
          <w:bCs/>
          <w:color w:val="000000" w:themeColor="text1"/>
          <w:kern w:val="36"/>
          <w:sz w:val="24"/>
          <w:szCs w:val="24"/>
          <w:vertAlign w:val="superscript"/>
          <w:lang w:eastAsia="zh-CN"/>
        </w:rPr>
        <w:t>]</w:t>
      </w:r>
      <w:r w:rsidR="00690655" w:rsidRPr="00786B9F">
        <w:rPr>
          <w:rFonts w:ascii="Book Antiqua" w:hAnsi="Book Antiqua" w:cs="Times New Roman"/>
          <w:bCs/>
          <w:color w:val="000000" w:themeColor="text1"/>
          <w:kern w:val="36"/>
          <w:sz w:val="24"/>
          <w:szCs w:val="24"/>
        </w:rPr>
        <w:t>.</w:t>
      </w:r>
      <w:r w:rsidR="00DC4BDC" w:rsidRPr="00B32116">
        <w:rPr>
          <w:rFonts w:ascii="Book Antiqua" w:hAnsi="Book Antiqua" w:cs="Times New Roman"/>
          <w:bCs/>
          <w:color w:val="000000" w:themeColor="text1"/>
          <w:kern w:val="36"/>
          <w:sz w:val="24"/>
          <w:szCs w:val="24"/>
        </w:rPr>
        <w:t xml:space="preserve"> In this study, limited health literacy based on the REALM was associated with poorer CKD knowledge.</w:t>
      </w:r>
      <w:r w:rsidR="00E31932">
        <w:rPr>
          <w:rFonts w:ascii="Book Antiqua" w:hAnsi="Book Antiqua" w:cs="Times New Roman" w:hint="eastAsia"/>
          <w:bCs/>
          <w:color w:val="000000" w:themeColor="text1"/>
          <w:kern w:val="36"/>
          <w:sz w:val="24"/>
          <w:szCs w:val="24"/>
          <w:lang w:eastAsia="zh-CN"/>
        </w:rPr>
        <w:t xml:space="preserve"> </w:t>
      </w:r>
      <w:r w:rsidR="00690655" w:rsidRPr="00B32116">
        <w:rPr>
          <w:rFonts w:ascii="Book Antiqua" w:hAnsi="Book Antiqua" w:cs="Times New Roman"/>
          <w:bCs/>
          <w:color w:val="000000" w:themeColor="text1"/>
          <w:kern w:val="36"/>
          <w:sz w:val="24"/>
          <w:szCs w:val="24"/>
        </w:rPr>
        <w:t xml:space="preserve">Another study </w:t>
      </w:r>
      <w:r w:rsidR="00E31886">
        <w:rPr>
          <w:rFonts w:ascii="Book Antiqua" w:hAnsi="Book Antiqua" w:cs="Times New Roman"/>
          <w:bCs/>
          <w:color w:val="000000" w:themeColor="text1"/>
          <w:kern w:val="36"/>
          <w:sz w:val="24"/>
          <w:szCs w:val="24"/>
        </w:rPr>
        <w:t>of 2</w:t>
      </w:r>
      <w:r w:rsidR="00DC4BDC" w:rsidRPr="00B32116">
        <w:rPr>
          <w:rFonts w:ascii="Book Antiqua" w:hAnsi="Book Antiqua" w:cs="Times New Roman"/>
          <w:bCs/>
          <w:color w:val="000000" w:themeColor="text1"/>
          <w:kern w:val="36"/>
          <w:sz w:val="24"/>
          <w:szCs w:val="24"/>
        </w:rPr>
        <w:t xml:space="preserve">340 patients with mild-moderate CKD </w:t>
      </w:r>
      <w:r w:rsidR="00690655" w:rsidRPr="00B32116">
        <w:rPr>
          <w:rFonts w:ascii="Book Antiqua" w:hAnsi="Book Antiqua" w:cs="Times New Roman"/>
          <w:bCs/>
          <w:color w:val="000000" w:themeColor="text1"/>
          <w:kern w:val="36"/>
          <w:sz w:val="24"/>
          <w:szCs w:val="24"/>
        </w:rPr>
        <w:t xml:space="preserve">reported a prevalence of limited health literacy </w:t>
      </w:r>
      <w:r w:rsidR="00DC4BDC" w:rsidRPr="00B32116">
        <w:rPr>
          <w:rFonts w:ascii="Book Antiqua" w:hAnsi="Book Antiqua" w:cs="Times New Roman"/>
          <w:bCs/>
          <w:color w:val="000000" w:themeColor="text1"/>
          <w:kern w:val="36"/>
          <w:sz w:val="24"/>
          <w:szCs w:val="24"/>
        </w:rPr>
        <w:t>of</w:t>
      </w:r>
      <w:r w:rsidR="00690655" w:rsidRPr="00B32116">
        <w:rPr>
          <w:rFonts w:ascii="Book Antiqua" w:hAnsi="Book Antiqua" w:cs="Times New Roman"/>
          <w:bCs/>
          <w:color w:val="000000" w:themeColor="text1"/>
          <w:kern w:val="36"/>
          <w:sz w:val="24"/>
          <w:szCs w:val="24"/>
        </w:rPr>
        <w:t xml:space="preserve"> 2</w:t>
      </w:r>
      <w:r w:rsidR="008F568C" w:rsidRPr="00B32116">
        <w:rPr>
          <w:rFonts w:ascii="Book Antiqua" w:hAnsi="Book Antiqua" w:cs="Times New Roman"/>
          <w:bCs/>
          <w:color w:val="000000" w:themeColor="text1"/>
          <w:kern w:val="36"/>
          <w:sz w:val="24"/>
          <w:szCs w:val="24"/>
        </w:rPr>
        <w:t>8% in</w:t>
      </w:r>
      <w:r w:rsidR="00DC4BDC" w:rsidRPr="00B32116">
        <w:rPr>
          <w:rFonts w:ascii="Book Antiqua" w:hAnsi="Book Antiqua" w:cs="Times New Roman"/>
          <w:bCs/>
          <w:color w:val="000000" w:themeColor="text1"/>
          <w:kern w:val="36"/>
          <w:sz w:val="24"/>
          <w:szCs w:val="24"/>
        </w:rPr>
        <w:t xml:space="preserve"> non-Hispanic</w:t>
      </w:r>
      <w:r w:rsidR="008F568C" w:rsidRPr="00B32116">
        <w:rPr>
          <w:rFonts w:ascii="Book Antiqua" w:hAnsi="Book Antiqua" w:cs="Times New Roman"/>
          <w:bCs/>
          <w:color w:val="000000" w:themeColor="text1"/>
          <w:kern w:val="36"/>
          <w:sz w:val="24"/>
          <w:szCs w:val="24"/>
        </w:rPr>
        <w:t xml:space="preserve"> </w:t>
      </w:r>
      <w:r w:rsidR="00DC4BDC" w:rsidRPr="00B32116">
        <w:rPr>
          <w:rFonts w:ascii="Book Antiqua" w:hAnsi="Book Antiqua" w:cs="Times New Roman"/>
          <w:bCs/>
          <w:color w:val="000000" w:themeColor="text1"/>
          <w:kern w:val="36"/>
          <w:sz w:val="24"/>
          <w:szCs w:val="24"/>
        </w:rPr>
        <w:t>B</w:t>
      </w:r>
      <w:r w:rsidR="008F568C" w:rsidRPr="00B32116">
        <w:rPr>
          <w:rFonts w:ascii="Book Antiqua" w:hAnsi="Book Antiqua" w:cs="Times New Roman"/>
          <w:bCs/>
          <w:color w:val="000000" w:themeColor="text1"/>
          <w:kern w:val="36"/>
          <w:sz w:val="24"/>
          <w:szCs w:val="24"/>
        </w:rPr>
        <w:t xml:space="preserve">lacks and 5% in </w:t>
      </w:r>
      <w:r w:rsidR="00DC4BDC" w:rsidRPr="00B32116">
        <w:rPr>
          <w:rFonts w:ascii="Book Antiqua" w:hAnsi="Book Antiqua" w:cs="Times New Roman"/>
          <w:bCs/>
          <w:color w:val="000000" w:themeColor="text1"/>
          <w:kern w:val="36"/>
          <w:sz w:val="24"/>
          <w:szCs w:val="24"/>
        </w:rPr>
        <w:t>non-Hispanic W</w:t>
      </w:r>
      <w:r w:rsidR="008F568C" w:rsidRPr="00B32116">
        <w:rPr>
          <w:rFonts w:ascii="Book Antiqua" w:hAnsi="Book Antiqua" w:cs="Times New Roman"/>
          <w:bCs/>
          <w:color w:val="000000" w:themeColor="text1"/>
          <w:kern w:val="36"/>
          <w:sz w:val="24"/>
          <w:szCs w:val="24"/>
        </w:rPr>
        <w:t>hites</w:t>
      </w:r>
      <w:r w:rsidR="00690655" w:rsidRPr="00B32116">
        <w:rPr>
          <w:rFonts w:ascii="Book Antiqua" w:hAnsi="Book Antiqua" w:cs="Times New Roman"/>
          <w:bCs/>
          <w:color w:val="000000" w:themeColor="text1"/>
          <w:kern w:val="36"/>
          <w:sz w:val="24"/>
          <w:szCs w:val="24"/>
        </w:rPr>
        <w:t xml:space="preserve">. This study used </w:t>
      </w:r>
      <w:r w:rsidR="00A8412C" w:rsidRPr="00B32116">
        <w:rPr>
          <w:rFonts w:ascii="Book Antiqua" w:hAnsi="Book Antiqua" w:cs="Times New Roman"/>
          <w:bCs/>
          <w:color w:val="000000" w:themeColor="text1"/>
          <w:kern w:val="36"/>
          <w:sz w:val="24"/>
          <w:szCs w:val="24"/>
        </w:rPr>
        <w:t xml:space="preserve">the </w:t>
      </w:r>
      <w:r w:rsidR="00690655" w:rsidRPr="00B32116">
        <w:rPr>
          <w:rFonts w:ascii="Book Antiqua" w:hAnsi="Book Antiqua" w:cs="Times New Roman"/>
          <w:bCs/>
          <w:color w:val="000000" w:themeColor="text1"/>
          <w:kern w:val="36"/>
          <w:sz w:val="24"/>
          <w:szCs w:val="24"/>
        </w:rPr>
        <w:t xml:space="preserve">S-TOFHLA as a </w:t>
      </w:r>
      <w:r w:rsidR="00E31886">
        <w:rPr>
          <w:rFonts w:ascii="Book Antiqua" w:hAnsi="Book Antiqua" w:cs="Times New Roman"/>
          <w:bCs/>
          <w:color w:val="000000" w:themeColor="text1"/>
          <w:kern w:val="36"/>
          <w:sz w:val="24"/>
          <w:szCs w:val="24"/>
        </w:rPr>
        <w:t xml:space="preserve">tool to measure health </w:t>
      </w:r>
      <w:proofErr w:type="gramStart"/>
      <w:r w:rsidR="00E31886">
        <w:rPr>
          <w:rFonts w:ascii="Book Antiqua" w:hAnsi="Book Antiqua" w:cs="Times New Roman"/>
          <w:bCs/>
          <w:color w:val="000000" w:themeColor="text1"/>
          <w:kern w:val="36"/>
          <w:sz w:val="24"/>
          <w:szCs w:val="24"/>
        </w:rPr>
        <w:t>literacy</w:t>
      </w:r>
      <w:r w:rsidR="00E31886">
        <w:rPr>
          <w:rFonts w:ascii="Book Antiqua" w:hAnsi="Book Antiqua" w:cs="Times New Roman" w:hint="eastAsia"/>
          <w:bCs/>
          <w:color w:val="000000" w:themeColor="text1"/>
          <w:kern w:val="36"/>
          <w:sz w:val="24"/>
          <w:szCs w:val="24"/>
          <w:vertAlign w:val="superscript"/>
          <w:lang w:eastAsia="zh-CN"/>
        </w:rPr>
        <w:t>[</w:t>
      </w:r>
      <w:proofErr w:type="gramEnd"/>
      <w:r w:rsidR="00F767E5" w:rsidRPr="00B32116">
        <w:rPr>
          <w:rFonts w:ascii="Book Antiqua" w:hAnsi="Book Antiqua" w:cs="Times New Roman"/>
          <w:bCs/>
          <w:color w:val="000000" w:themeColor="text1"/>
          <w:kern w:val="36"/>
          <w:sz w:val="24"/>
          <w:szCs w:val="24"/>
          <w:vertAlign w:val="superscript"/>
        </w:rPr>
        <w:t>21</w:t>
      </w:r>
      <w:r w:rsidR="00E31886">
        <w:rPr>
          <w:rFonts w:ascii="Book Antiqua" w:hAnsi="Book Antiqua" w:cs="Times New Roman" w:hint="eastAsia"/>
          <w:bCs/>
          <w:color w:val="000000" w:themeColor="text1"/>
          <w:kern w:val="36"/>
          <w:sz w:val="24"/>
          <w:szCs w:val="24"/>
          <w:vertAlign w:val="superscript"/>
          <w:lang w:eastAsia="zh-CN"/>
        </w:rPr>
        <w:t>]</w:t>
      </w:r>
      <w:r w:rsidR="00690655" w:rsidRPr="00E31886">
        <w:rPr>
          <w:rFonts w:ascii="Book Antiqua" w:hAnsi="Book Antiqua" w:cs="Times New Roman"/>
          <w:bCs/>
          <w:color w:val="000000" w:themeColor="text1"/>
          <w:kern w:val="36"/>
          <w:sz w:val="24"/>
          <w:szCs w:val="24"/>
        </w:rPr>
        <w:t>.</w:t>
      </w:r>
      <w:r w:rsidR="00E31932">
        <w:rPr>
          <w:rFonts w:ascii="Book Antiqua" w:hAnsi="Book Antiqua" w:cs="Times New Roman" w:hint="eastAsia"/>
          <w:bCs/>
          <w:color w:val="000000" w:themeColor="text1"/>
          <w:kern w:val="36"/>
          <w:sz w:val="24"/>
          <w:szCs w:val="24"/>
          <w:lang w:eastAsia="zh-CN"/>
        </w:rPr>
        <w:t xml:space="preserve"> </w:t>
      </w:r>
      <w:r w:rsidR="00690655" w:rsidRPr="00B32116">
        <w:rPr>
          <w:rFonts w:ascii="Book Antiqua" w:hAnsi="Book Antiqua" w:cs="Times New Roman"/>
          <w:bCs/>
          <w:color w:val="000000" w:themeColor="text1"/>
          <w:kern w:val="36"/>
          <w:sz w:val="24"/>
          <w:szCs w:val="24"/>
        </w:rPr>
        <w:t xml:space="preserve">The investigators reported that participants with limited health literacy had lower </w:t>
      </w:r>
      <w:r w:rsidR="00A8412C" w:rsidRPr="00B32116">
        <w:rPr>
          <w:rFonts w:ascii="Book Antiqua" w:hAnsi="Book Antiqua" w:cs="Times New Roman"/>
          <w:bCs/>
          <w:color w:val="000000" w:themeColor="text1"/>
          <w:kern w:val="36"/>
          <w:sz w:val="24"/>
          <w:szCs w:val="24"/>
        </w:rPr>
        <w:t>estimated glomerular filtration rate (</w:t>
      </w:r>
      <w:proofErr w:type="spellStart"/>
      <w:r w:rsidR="00690655" w:rsidRPr="00B32116">
        <w:rPr>
          <w:rFonts w:ascii="Book Antiqua" w:hAnsi="Book Antiqua" w:cs="Times New Roman"/>
          <w:bCs/>
          <w:color w:val="000000" w:themeColor="text1"/>
          <w:kern w:val="36"/>
          <w:sz w:val="24"/>
          <w:szCs w:val="24"/>
        </w:rPr>
        <w:t>eGFR</w:t>
      </w:r>
      <w:proofErr w:type="spellEnd"/>
      <w:r w:rsidR="00A8412C" w:rsidRPr="00B32116">
        <w:rPr>
          <w:rFonts w:ascii="Book Antiqua" w:hAnsi="Book Antiqua" w:cs="Times New Roman"/>
          <w:bCs/>
          <w:color w:val="000000" w:themeColor="text1"/>
          <w:kern w:val="36"/>
          <w:sz w:val="24"/>
          <w:szCs w:val="24"/>
        </w:rPr>
        <w:t>)</w:t>
      </w:r>
      <w:r w:rsidR="00690655" w:rsidRPr="00B32116">
        <w:rPr>
          <w:rFonts w:ascii="Book Antiqua" w:hAnsi="Book Antiqua" w:cs="Times New Roman"/>
          <w:bCs/>
          <w:color w:val="000000" w:themeColor="text1"/>
          <w:kern w:val="36"/>
          <w:sz w:val="24"/>
          <w:szCs w:val="24"/>
        </w:rPr>
        <w:t xml:space="preserve"> </w:t>
      </w:r>
      <w:r w:rsidR="00345494">
        <w:rPr>
          <w:rFonts w:ascii="Book Antiqua" w:hAnsi="Book Antiqua" w:cs="Times New Roman"/>
          <w:color w:val="000000" w:themeColor="text1"/>
          <w:sz w:val="24"/>
          <w:szCs w:val="24"/>
        </w:rPr>
        <w:t xml:space="preserve">(34 </w:t>
      </w:r>
      <w:r w:rsidR="00345494" w:rsidRPr="00345494">
        <w:rPr>
          <w:rFonts w:ascii="Book Antiqua" w:hAnsi="Book Antiqua" w:cs="Times New Roman"/>
          <w:i/>
          <w:color w:val="000000" w:themeColor="text1"/>
          <w:sz w:val="24"/>
          <w:szCs w:val="24"/>
        </w:rPr>
        <w:t>vs</w:t>
      </w:r>
      <w:r w:rsidR="00690655" w:rsidRPr="00B32116">
        <w:rPr>
          <w:rFonts w:ascii="Book Antiqua" w:hAnsi="Book Antiqua" w:cs="Times New Roman"/>
          <w:color w:val="000000" w:themeColor="text1"/>
          <w:sz w:val="24"/>
          <w:szCs w:val="24"/>
        </w:rPr>
        <w:t xml:space="preserve"> 42 mL/min</w:t>
      </w:r>
      <w:r w:rsidR="00CE44A1">
        <w:rPr>
          <w:rFonts w:ascii="Book Antiqua" w:hAnsi="Book Antiqua" w:cs="Times New Roman" w:hint="eastAsia"/>
          <w:color w:val="000000" w:themeColor="text1"/>
          <w:sz w:val="24"/>
          <w:szCs w:val="24"/>
          <w:lang w:eastAsia="zh-CN"/>
        </w:rPr>
        <w:t xml:space="preserve"> per </w:t>
      </w:r>
      <w:r w:rsidR="00690655" w:rsidRPr="00B32116">
        <w:rPr>
          <w:rFonts w:ascii="Book Antiqua" w:hAnsi="Book Antiqua" w:cs="Times New Roman"/>
          <w:color w:val="000000" w:themeColor="text1"/>
          <w:sz w:val="24"/>
          <w:szCs w:val="24"/>
        </w:rPr>
        <w:t>1.73 m</w:t>
      </w:r>
      <w:r w:rsidR="00690655" w:rsidRPr="00B32116">
        <w:rPr>
          <w:rFonts w:ascii="Book Antiqua" w:hAnsi="Book Antiqua" w:cs="Times New Roman"/>
          <w:color w:val="000000" w:themeColor="text1"/>
          <w:sz w:val="24"/>
          <w:szCs w:val="24"/>
          <w:vertAlign w:val="superscript"/>
        </w:rPr>
        <w:t>2</w:t>
      </w:r>
      <w:r w:rsidR="00690655" w:rsidRPr="00B32116">
        <w:rPr>
          <w:rFonts w:ascii="Book Antiqua" w:hAnsi="Book Antiqua" w:cs="Times New Roman"/>
          <w:color w:val="000000" w:themeColor="text1"/>
          <w:sz w:val="24"/>
          <w:szCs w:val="24"/>
        </w:rPr>
        <w:t>); higher urine protein/24</w:t>
      </w:r>
      <w:r w:rsidR="007212C4">
        <w:rPr>
          <w:rFonts w:ascii="Book Antiqua" w:hAnsi="Book Antiqua" w:cs="Times New Roman" w:hint="eastAsia"/>
          <w:color w:val="000000" w:themeColor="text1"/>
          <w:sz w:val="24"/>
          <w:szCs w:val="24"/>
          <w:lang w:eastAsia="zh-CN"/>
        </w:rPr>
        <w:t xml:space="preserve"> </w:t>
      </w:r>
      <w:r w:rsidR="00690655" w:rsidRPr="00B32116">
        <w:rPr>
          <w:rFonts w:ascii="Book Antiqua" w:hAnsi="Book Antiqua" w:cs="Times New Roman"/>
          <w:color w:val="000000" w:themeColor="text1"/>
          <w:sz w:val="24"/>
          <w:szCs w:val="24"/>
        </w:rPr>
        <w:t xml:space="preserve">h (0.31 </w:t>
      </w:r>
      <w:r w:rsidR="007212C4" w:rsidRPr="00345494">
        <w:rPr>
          <w:rFonts w:ascii="Book Antiqua" w:hAnsi="Book Antiqua" w:cs="Times New Roman"/>
          <w:i/>
          <w:color w:val="000000" w:themeColor="text1"/>
          <w:sz w:val="24"/>
          <w:szCs w:val="24"/>
        </w:rPr>
        <w:t>vs</w:t>
      </w:r>
      <w:r w:rsidR="00690655" w:rsidRPr="00B32116">
        <w:rPr>
          <w:rFonts w:ascii="Book Antiqua" w:hAnsi="Book Antiqua" w:cs="Times New Roman"/>
          <w:color w:val="000000" w:themeColor="text1"/>
          <w:sz w:val="24"/>
          <w:szCs w:val="24"/>
        </w:rPr>
        <w:t xml:space="preserve"> 0.15 g); a higher self-reported cardiovascular disease (61 </w:t>
      </w:r>
      <w:r w:rsidR="00345494" w:rsidRPr="00345494">
        <w:rPr>
          <w:rFonts w:ascii="Book Antiqua" w:hAnsi="Book Antiqua" w:cs="Times New Roman"/>
          <w:i/>
          <w:color w:val="000000" w:themeColor="text1"/>
          <w:sz w:val="24"/>
          <w:szCs w:val="24"/>
        </w:rPr>
        <w:t>vs</w:t>
      </w:r>
      <w:r w:rsidR="00690655" w:rsidRPr="00B32116">
        <w:rPr>
          <w:rFonts w:ascii="Book Antiqua" w:hAnsi="Book Antiqua" w:cs="Times New Roman"/>
          <w:color w:val="000000" w:themeColor="text1"/>
          <w:sz w:val="24"/>
          <w:szCs w:val="24"/>
        </w:rPr>
        <w:t xml:space="preserve"> 37%); and were less likely to have </w:t>
      </w:r>
      <w:r w:rsidR="00A8412C" w:rsidRPr="00B32116">
        <w:rPr>
          <w:rFonts w:ascii="Book Antiqua" w:hAnsi="Book Antiqua" w:cs="Times New Roman"/>
          <w:color w:val="000000" w:themeColor="text1"/>
          <w:sz w:val="24"/>
          <w:szCs w:val="24"/>
        </w:rPr>
        <w:t>blood pressure</w:t>
      </w:r>
      <w:r w:rsidR="00690655" w:rsidRPr="00B32116">
        <w:rPr>
          <w:rFonts w:ascii="Book Antiqua" w:hAnsi="Book Antiqua" w:cs="Times New Roman"/>
          <w:color w:val="000000" w:themeColor="text1"/>
          <w:sz w:val="24"/>
          <w:szCs w:val="24"/>
        </w:rPr>
        <w:t xml:space="preserve"> &lt; 130/80 mmHg (51 </w:t>
      </w:r>
      <w:r w:rsidR="00345494" w:rsidRPr="00345494">
        <w:rPr>
          <w:rFonts w:ascii="Book Antiqua" w:hAnsi="Book Antiqua" w:cs="Times New Roman"/>
          <w:i/>
          <w:color w:val="000000" w:themeColor="text1"/>
          <w:sz w:val="24"/>
          <w:szCs w:val="24"/>
        </w:rPr>
        <w:t>vs</w:t>
      </w:r>
      <w:r w:rsidR="00690655" w:rsidRPr="00B32116">
        <w:rPr>
          <w:rFonts w:ascii="Book Antiqua" w:hAnsi="Book Antiqua" w:cs="Times New Roman"/>
          <w:color w:val="000000" w:themeColor="text1"/>
          <w:sz w:val="24"/>
          <w:szCs w:val="24"/>
        </w:rPr>
        <w:t xml:space="preserve"> 58%).</w:t>
      </w:r>
      <w:r w:rsidR="00DC4BDC" w:rsidRPr="00B32116">
        <w:rPr>
          <w:rFonts w:ascii="Book Antiqua" w:hAnsi="Book Antiqua" w:cs="Times New Roman"/>
          <w:color w:val="000000" w:themeColor="text1"/>
          <w:sz w:val="24"/>
          <w:szCs w:val="24"/>
        </w:rPr>
        <w:t xml:space="preserve"> </w:t>
      </w:r>
      <w:r w:rsidR="007275A6" w:rsidRPr="00B32116">
        <w:rPr>
          <w:rFonts w:ascii="Book Antiqua" w:hAnsi="Book Antiqua" w:cs="Times New Roman"/>
          <w:color w:val="000000" w:themeColor="text1"/>
          <w:sz w:val="24"/>
          <w:szCs w:val="24"/>
        </w:rPr>
        <w:t xml:space="preserve">Finally, </w:t>
      </w:r>
      <w:proofErr w:type="spellStart"/>
      <w:r w:rsidR="007275A6" w:rsidRPr="00B32116">
        <w:rPr>
          <w:rFonts w:ascii="Book Antiqua" w:hAnsi="Book Antiqua" w:cs="Times New Roman"/>
          <w:color w:val="000000" w:themeColor="text1"/>
          <w:sz w:val="24"/>
          <w:szCs w:val="24"/>
        </w:rPr>
        <w:t>Devraj</w:t>
      </w:r>
      <w:proofErr w:type="spellEnd"/>
      <w:r w:rsidR="007275A6" w:rsidRPr="00B32116">
        <w:rPr>
          <w:rFonts w:ascii="Book Antiqua" w:hAnsi="Book Antiqua" w:cs="Times New Roman"/>
          <w:color w:val="000000" w:themeColor="text1"/>
          <w:sz w:val="24"/>
          <w:szCs w:val="24"/>
        </w:rPr>
        <w:t xml:space="preserve"> </w:t>
      </w:r>
      <w:r w:rsidR="007275A6" w:rsidRPr="00400545">
        <w:rPr>
          <w:rFonts w:ascii="Book Antiqua" w:hAnsi="Book Antiqua" w:cs="Times New Roman"/>
          <w:i/>
          <w:color w:val="000000" w:themeColor="text1"/>
          <w:sz w:val="24"/>
          <w:szCs w:val="24"/>
        </w:rPr>
        <w:t xml:space="preserve">et </w:t>
      </w:r>
      <w:proofErr w:type="gramStart"/>
      <w:r w:rsidR="007275A6" w:rsidRPr="00400545">
        <w:rPr>
          <w:rFonts w:ascii="Book Antiqua" w:hAnsi="Book Antiqua" w:cs="Times New Roman"/>
          <w:i/>
          <w:color w:val="000000" w:themeColor="text1"/>
          <w:sz w:val="24"/>
          <w:szCs w:val="24"/>
        </w:rPr>
        <w:t>al</w:t>
      </w:r>
      <w:r w:rsidR="00400545" w:rsidRPr="00400545">
        <w:rPr>
          <w:rFonts w:ascii="Book Antiqua" w:hAnsi="Book Antiqua" w:cs="Times New Roman" w:hint="eastAsia"/>
          <w:color w:val="000000" w:themeColor="text1"/>
          <w:sz w:val="24"/>
          <w:szCs w:val="24"/>
          <w:vertAlign w:val="superscript"/>
          <w:lang w:eastAsia="zh-CN"/>
        </w:rPr>
        <w:t>[</w:t>
      </w:r>
      <w:proofErr w:type="gramEnd"/>
      <w:r w:rsidR="00400545" w:rsidRPr="00400545">
        <w:rPr>
          <w:rFonts w:ascii="Book Antiqua" w:hAnsi="Book Antiqua" w:cs="Times New Roman" w:hint="eastAsia"/>
          <w:color w:val="000000" w:themeColor="text1"/>
          <w:sz w:val="24"/>
          <w:szCs w:val="24"/>
          <w:vertAlign w:val="superscript"/>
          <w:lang w:eastAsia="zh-CN"/>
        </w:rPr>
        <w:t>16]</w:t>
      </w:r>
      <w:r w:rsidR="007275A6" w:rsidRPr="00B32116">
        <w:rPr>
          <w:rFonts w:ascii="Book Antiqua" w:hAnsi="Book Antiqua" w:cs="Times New Roman"/>
          <w:color w:val="000000" w:themeColor="text1"/>
          <w:sz w:val="24"/>
          <w:szCs w:val="24"/>
        </w:rPr>
        <w:t xml:space="preserve"> also </w:t>
      </w:r>
      <w:r w:rsidR="00DC4BDC" w:rsidRPr="00B32116">
        <w:rPr>
          <w:rFonts w:ascii="Book Antiqua" w:hAnsi="Book Antiqua" w:cs="Times New Roman"/>
          <w:color w:val="000000" w:themeColor="text1"/>
          <w:sz w:val="24"/>
          <w:szCs w:val="24"/>
        </w:rPr>
        <w:t xml:space="preserve">found an association of limited health literacy with kidney function. </w:t>
      </w:r>
      <w:r w:rsidR="0038709B" w:rsidRPr="00B32116">
        <w:rPr>
          <w:rFonts w:ascii="Book Antiqua" w:hAnsi="Book Antiqua" w:cs="Times New Roman"/>
          <w:color w:val="000000" w:themeColor="text1"/>
          <w:sz w:val="24"/>
          <w:szCs w:val="24"/>
        </w:rPr>
        <w:t xml:space="preserve">In a small study of 150 patients with CKD stages 1-4, </w:t>
      </w:r>
      <w:r w:rsidR="007275A6" w:rsidRPr="00B32116">
        <w:rPr>
          <w:rFonts w:ascii="Book Antiqua" w:hAnsi="Book Antiqua" w:cs="Times New Roman"/>
          <w:color w:val="000000" w:themeColor="text1"/>
          <w:sz w:val="24"/>
          <w:szCs w:val="24"/>
        </w:rPr>
        <w:t xml:space="preserve">every unit increase in the Newest Vital Sign score was associated with </w:t>
      </w:r>
      <w:r w:rsidR="006F1373" w:rsidRPr="00B32116">
        <w:rPr>
          <w:rFonts w:ascii="Book Antiqua" w:hAnsi="Book Antiqua" w:cs="Times New Roman"/>
          <w:color w:val="000000" w:themeColor="text1"/>
          <w:sz w:val="24"/>
          <w:szCs w:val="24"/>
        </w:rPr>
        <w:t xml:space="preserve">a 1.9% increase in </w:t>
      </w:r>
      <w:proofErr w:type="spellStart"/>
      <w:r w:rsidR="006F1373" w:rsidRPr="00B32116">
        <w:rPr>
          <w:rFonts w:ascii="Book Antiqua" w:hAnsi="Book Antiqua" w:cs="Times New Roman"/>
          <w:color w:val="000000" w:themeColor="text1"/>
          <w:sz w:val="24"/>
          <w:szCs w:val="24"/>
        </w:rPr>
        <w:t>eGFR</w:t>
      </w:r>
      <w:proofErr w:type="spellEnd"/>
      <w:r w:rsidR="006F1373" w:rsidRPr="00400545">
        <w:rPr>
          <w:rFonts w:ascii="Book Antiqua" w:hAnsi="Book Antiqua" w:cs="Times New Roman"/>
          <w:color w:val="000000" w:themeColor="text1"/>
          <w:sz w:val="24"/>
          <w:szCs w:val="24"/>
        </w:rPr>
        <w:t>.</w:t>
      </w:r>
      <w:r w:rsidR="0038709B" w:rsidRPr="00B32116">
        <w:rPr>
          <w:rFonts w:ascii="Book Antiqua" w:hAnsi="Book Antiqua" w:cs="Times New Roman"/>
          <w:color w:val="000000" w:themeColor="text1"/>
          <w:sz w:val="24"/>
          <w:szCs w:val="24"/>
        </w:rPr>
        <w:t xml:space="preserve"> Further studies are needed of health literacy in patients with earlier stage</w:t>
      </w:r>
      <w:r w:rsidRPr="00B32116">
        <w:rPr>
          <w:rFonts w:ascii="Book Antiqua" w:hAnsi="Book Antiqua" w:cs="Times New Roman"/>
          <w:color w:val="000000" w:themeColor="text1"/>
          <w:sz w:val="24"/>
          <w:szCs w:val="24"/>
        </w:rPr>
        <w:t>s of kidney disease, since their</w:t>
      </w:r>
      <w:r w:rsidR="0038709B" w:rsidRPr="00B32116">
        <w:rPr>
          <w:rFonts w:ascii="Book Antiqua" w:hAnsi="Book Antiqua" w:cs="Times New Roman"/>
          <w:color w:val="000000" w:themeColor="text1"/>
          <w:sz w:val="24"/>
          <w:szCs w:val="24"/>
        </w:rPr>
        <w:t xml:space="preserve"> care </w:t>
      </w:r>
      <w:r w:rsidRPr="00B32116">
        <w:rPr>
          <w:rFonts w:ascii="Book Antiqua" w:hAnsi="Book Antiqua" w:cs="Times New Roman"/>
          <w:color w:val="000000" w:themeColor="text1"/>
          <w:sz w:val="24"/>
          <w:szCs w:val="24"/>
        </w:rPr>
        <w:t xml:space="preserve">and </w:t>
      </w:r>
      <w:r w:rsidR="0038709B" w:rsidRPr="00B32116">
        <w:rPr>
          <w:rFonts w:ascii="Book Antiqua" w:hAnsi="Book Antiqua" w:cs="Times New Roman"/>
          <w:color w:val="000000" w:themeColor="text1"/>
          <w:sz w:val="24"/>
          <w:szCs w:val="24"/>
        </w:rPr>
        <w:t>needs are different than those with more advanced disease.</w:t>
      </w:r>
      <w:r w:rsidR="00E31932">
        <w:rPr>
          <w:rFonts w:ascii="Book Antiqua" w:hAnsi="Book Antiqua" w:cs="Times New Roman" w:hint="eastAsia"/>
          <w:color w:val="000000" w:themeColor="text1"/>
          <w:sz w:val="24"/>
          <w:szCs w:val="24"/>
          <w:lang w:eastAsia="zh-CN"/>
        </w:rPr>
        <w:t xml:space="preserve"> </w:t>
      </w:r>
    </w:p>
    <w:p w14:paraId="161D210A" w14:textId="77777777" w:rsidR="00690655" w:rsidRPr="00B32116" w:rsidRDefault="00690655" w:rsidP="000F2E86">
      <w:pPr>
        <w:spacing w:line="360" w:lineRule="auto"/>
        <w:jc w:val="both"/>
        <w:rPr>
          <w:rFonts w:ascii="Book Antiqua" w:hAnsi="Book Antiqua" w:cs="Times New Roman"/>
          <w:color w:val="000000" w:themeColor="text1"/>
          <w:sz w:val="24"/>
          <w:szCs w:val="24"/>
        </w:rPr>
      </w:pPr>
    </w:p>
    <w:p w14:paraId="09E77E40" w14:textId="21EB0805" w:rsidR="00690655" w:rsidRPr="00B32116" w:rsidRDefault="006D50DE" w:rsidP="000F2E86">
      <w:pPr>
        <w:spacing w:line="360" w:lineRule="auto"/>
        <w:jc w:val="both"/>
        <w:rPr>
          <w:rFonts w:ascii="Book Antiqua" w:hAnsi="Book Antiqua" w:cs="Times New Roman"/>
          <w:color w:val="000000" w:themeColor="text1"/>
          <w:sz w:val="24"/>
          <w:szCs w:val="24"/>
        </w:rPr>
      </w:pPr>
      <w:r w:rsidRPr="00B32116">
        <w:rPr>
          <w:rFonts w:ascii="Book Antiqua" w:hAnsi="Book Antiqua" w:cs="Times New Roman"/>
          <w:b/>
          <w:color w:val="000000" w:themeColor="text1"/>
          <w:sz w:val="24"/>
          <w:szCs w:val="24"/>
        </w:rPr>
        <w:t>HEALTH LITERACY IN DIALYSIS</w:t>
      </w:r>
    </w:p>
    <w:p w14:paraId="72503DE0" w14:textId="072B8DA9" w:rsidR="00690655" w:rsidRPr="00B32116" w:rsidRDefault="00690655" w:rsidP="000F2E86">
      <w:pPr>
        <w:spacing w:line="360" w:lineRule="auto"/>
        <w:jc w:val="both"/>
        <w:rPr>
          <w:rFonts w:ascii="Book Antiqua" w:hAnsi="Book Antiqua" w:cs="Times New Roman"/>
          <w:color w:val="000000" w:themeColor="text1"/>
          <w:sz w:val="24"/>
          <w:szCs w:val="24"/>
        </w:rPr>
      </w:pPr>
      <w:r w:rsidRPr="00B32116">
        <w:rPr>
          <w:rFonts w:ascii="Book Antiqua" w:hAnsi="Book Antiqua" w:cs="Times New Roman"/>
          <w:color w:val="000000" w:themeColor="text1"/>
          <w:sz w:val="24"/>
          <w:szCs w:val="24"/>
        </w:rPr>
        <w:t xml:space="preserve">There </w:t>
      </w:r>
      <w:r w:rsidR="0038709B" w:rsidRPr="00B32116">
        <w:rPr>
          <w:rFonts w:ascii="Book Antiqua" w:hAnsi="Book Antiqua" w:cs="Times New Roman"/>
          <w:color w:val="000000" w:themeColor="text1"/>
          <w:sz w:val="24"/>
          <w:szCs w:val="24"/>
        </w:rPr>
        <w:t>has been</w:t>
      </w:r>
      <w:r w:rsidRPr="00B32116">
        <w:rPr>
          <w:rFonts w:ascii="Book Antiqua" w:hAnsi="Book Antiqua" w:cs="Times New Roman"/>
          <w:color w:val="000000" w:themeColor="text1"/>
          <w:sz w:val="24"/>
          <w:szCs w:val="24"/>
        </w:rPr>
        <w:t xml:space="preserve"> more research </w:t>
      </w:r>
      <w:r w:rsidR="0038709B" w:rsidRPr="00B32116">
        <w:rPr>
          <w:rFonts w:ascii="Book Antiqua" w:hAnsi="Book Antiqua" w:cs="Times New Roman"/>
          <w:color w:val="000000" w:themeColor="text1"/>
          <w:sz w:val="24"/>
          <w:szCs w:val="24"/>
        </w:rPr>
        <w:t>on the impact</w:t>
      </w:r>
      <w:r w:rsidRPr="00B32116">
        <w:rPr>
          <w:rFonts w:ascii="Book Antiqua" w:hAnsi="Book Antiqua" w:cs="Times New Roman"/>
          <w:color w:val="000000" w:themeColor="text1"/>
          <w:sz w:val="24"/>
          <w:szCs w:val="24"/>
        </w:rPr>
        <w:t xml:space="preserve"> of health literacy in </w:t>
      </w:r>
      <w:r w:rsidR="0038709B" w:rsidRPr="00B32116">
        <w:rPr>
          <w:rFonts w:ascii="Book Antiqua" w:hAnsi="Book Antiqua" w:cs="Times New Roman"/>
          <w:color w:val="000000" w:themeColor="text1"/>
          <w:sz w:val="24"/>
          <w:szCs w:val="24"/>
        </w:rPr>
        <w:t xml:space="preserve">the </w:t>
      </w:r>
      <w:r w:rsidRPr="00B32116">
        <w:rPr>
          <w:rFonts w:ascii="Book Antiqua" w:hAnsi="Book Antiqua" w:cs="Times New Roman"/>
          <w:color w:val="000000" w:themeColor="text1"/>
          <w:sz w:val="24"/>
          <w:szCs w:val="24"/>
        </w:rPr>
        <w:t>dialysis population</w:t>
      </w:r>
      <w:r w:rsidR="0038709B" w:rsidRPr="00B32116">
        <w:rPr>
          <w:rFonts w:ascii="Book Antiqua" w:hAnsi="Book Antiqua" w:cs="Times New Roman"/>
          <w:color w:val="000000" w:themeColor="text1"/>
          <w:sz w:val="24"/>
          <w:szCs w:val="24"/>
        </w:rPr>
        <w:t xml:space="preserve"> compared to those with earlier stages of kidney disease</w:t>
      </w:r>
      <w:r w:rsidRPr="00B32116">
        <w:rPr>
          <w:rFonts w:ascii="Book Antiqua" w:hAnsi="Book Antiqua" w:cs="Times New Roman"/>
          <w:color w:val="000000" w:themeColor="text1"/>
          <w:sz w:val="24"/>
          <w:szCs w:val="24"/>
        </w:rPr>
        <w:t xml:space="preserve">. In peritoneal dialysis, three studies have reported </w:t>
      </w:r>
      <w:r w:rsidR="0038709B" w:rsidRPr="00B32116">
        <w:rPr>
          <w:rFonts w:ascii="Book Antiqua" w:hAnsi="Book Antiqua" w:cs="Times New Roman"/>
          <w:color w:val="000000" w:themeColor="text1"/>
          <w:sz w:val="24"/>
          <w:szCs w:val="24"/>
        </w:rPr>
        <w:t xml:space="preserve">the </w:t>
      </w:r>
      <w:r w:rsidRPr="00B32116">
        <w:rPr>
          <w:rFonts w:ascii="Book Antiqua" w:hAnsi="Book Antiqua" w:cs="Times New Roman"/>
          <w:color w:val="000000" w:themeColor="text1"/>
          <w:sz w:val="24"/>
          <w:szCs w:val="24"/>
        </w:rPr>
        <w:t>prevalence of limited health li</w:t>
      </w:r>
      <w:r w:rsidR="00DA3F96" w:rsidRPr="00B32116">
        <w:rPr>
          <w:rFonts w:ascii="Book Antiqua" w:hAnsi="Book Antiqua" w:cs="Times New Roman"/>
          <w:color w:val="000000" w:themeColor="text1"/>
          <w:sz w:val="24"/>
          <w:szCs w:val="24"/>
        </w:rPr>
        <w:t>teracy ranging from 6% to 50%</w:t>
      </w:r>
      <w:r w:rsidR="001F3710">
        <w:rPr>
          <w:rFonts w:ascii="Book Antiqua" w:hAnsi="Book Antiqua" w:cs="Times New Roman" w:hint="eastAsia"/>
          <w:color w:val="000000" w:themeColor="text1"/>
          <w:sz w:val="24"/>
          <w:szCs w:val="24"/>
          <w:vertAlign w:val="superscript"/>
          <w:lang w:eastAsia="zh-CN"/>
        </w:rPr>
        <w:t>[</w:t>
      </w:r>
      <w:r w:rsidR="001F3710">
        <w:rPr>
          <w:rFonts w:ascii="Book Antiqua" w:hAnsi="Book Antiqua" w:cs="Times New Roman"/>
          <w:color w:val="000000" w:themeColor="text1"/>
          <w:sz w:val="24"/>
          <w:szCs w:val="24"/>
          <w:vertAlign w:val="superscript"/>
        </w:rPr>
        <w:t>6-7,</w:t>
      </w:r>
      <w:r w:rsidR="00DA3F96" w:rsidRPr="00B32116">
        <w:rPr>
          <w:rFonts w:ascii="Book Antiqua" w:hAnsi="Book Antiqua" w:cs="Times New Roman"/>
          <w:color w:val="000000" w:themeColor="text1"/>
          <w:sz w:val="24"/>
          <w:szCs w:val="24"/>
          <w:vertAlign w:val="superscript"/>
        </w:rPr>
        <w:t>1</w:t>
      </w:r>
      <w:r w:rsidR="001F3710">
        <w:rPr>
          <w:rFonts w:ascii="Book Antiqua" w:hAnsi="Book Antiqua" w:cs="Times New Roman"/>
          <w:color w:val="000000" w:themeColor="text1"/>
          <w:sz w:val="24"/>
          <w:szCs w:val="24"/>
          <w:vertAlign w:val="superscript"/>
        </w:rPr>
        <w:t>3,</w:t>
      </w:r>
      <w:r w:rsidR="00DA3F96" w:rsidRPr="00B32116">
        <w:rPr>
          <w:rFonts w:ascii="Book Antiqua" w:hAnsi="Book Antiqua" w:cs="Times New Roman"/>
          <w:color w:val="000000" w:themeColor="text1"/>
          <w:sz w:val="24"/>
          <w:szCs w:val="24"/>
          <w:vertAlign w:val="superscript"/>
        </w:rPr>
        <w:t>22</w:t>
      </w:r>
      <w:r w:rsidR="001F3710">
        <w:rPr>
          <w:rFonts w:ascii="Book Antiqua" w:hAnsi="Book Antiqua" w:cs="Times New Roman" w:hint="eastAsia"/>
          <w:color w:val="000000" w:themeColor="text1"/>
          <w:sz w:val="24"/>
          <w:szCs w:val="24"/>
          <w:vertAlign w:val="superscript"/>
          <w:lang w:eastAsia="zh-CN"/>
        </w:rPr>
        <w:t>]</w:t>
      </w:r>
      <w:r w:rsidRPr="00B11183">
        <w:rPr>
          <w:rFonts w:ascii="Book Antiqua" w:hAnsi="Book Antiqua" w:cs="Times New Roman"/>
          <w:color w:val="000000" w:themeColor="text1"/>
          <w:sz w:val="24"/>
          <w:szCs w:val="24"/>
        </w:rPr>
        <w:t>.</w:t>
      </w:r>
      <w:r w:rsidRPr="00B32116">
        <w:rPr>
          <w:rFonts w:ascii="Book Antiqua" w:hAnsi="Book Antiqua" w:cs="Times New Roman"/>
          <w:color w:val="000000" w:themeColor="text1"/>
          <w:sz w:val="24"/>
          <w:szCs w:val="24"/>
        </w:rPr>
        <w:t xml:space="preserve"> In previous studies by us, the prevalence of limited health literacy was similar in </w:t>
      </w:r>
      <w:r w:rsidR="00A8412C" w:rsidRPr="00B32116">
        <w:rPr>
          <w:rFonts w:ascii="Book Antiqua" w:hAnsi="Book Antiqua" w:cs="Times New Roman"/>
          <w:color w:val="000000" w:themeColor="text1"/>
          <w:sz w:val="24"/>
          <w:szCs w:val="24"/>
        </w:rPr>
        <w:t xml:space="preserve">peritoneal </w:t>
      </w:r>
      <w:proofErr w:type="gramStart"/>
      <w:r w:rsidR="00A8412C" w:rsidRPr="00B32116">
        <w:rPr>
          <w:rFonts w:ascii="Book Antiqua" w:hAnsi="Book Antiqua" w:cs="Times New Roman"/>
          <w:color w:val="000000" w:themeColor="text1"/>
          <w:sz w:val="24"/>
          <w:szCs w:val="24"/>
        </w:rPr>
        <w:t>dialysis</w:t>
      </w:r>
      <w:r w:rsidR="00EF5EC1">
        <w:rPr>
          <w:rFonts w:ascii="Book Antiqua" w:hAnsi="Book Antiqua" w:cs="Times New Roman" w:hint="eastAsia"/>
          <w:color w:val="000000" w:themeColor="text1"/>
          <w:sz w:val="24"/>
          <w:szCs w:val="24"/>
          <w:vertAlign w:val="superscript"/>
          <w:lang w:eastAsia="zh-CN"/>
        </w:rPr>
        <w:t>[</w:t>
      </w:r>
      <w:proofErr w:type="gramEnd"/>
      <w:r w:rsidR="00DA3F96" w:rsidRPr="00B32116">
        <w:rPr>
          <w:rFonts w:ascii="Book Antiqua" w:hAnsi="Book Antiqua" w:cs="Times New Roman"/>
          <w:color w:val="000000" w:themeColor="text1"/>
          <w:sz w:val="24"/>
          <w:szCs w:val="24"/>
          <w:vertAlign w:val="superscript"/>
        </w:rPr>
        <w:t>13</w:t>
      </w:r>
      <w:r w:rsidR="00EF5EC1">
        <w:rPr>
          <w:rFonts w:ascii="Book Antiqua" w:hAnsi="Book Antiqua" w:cs="Times New Roman" w:hint="eastAsia"/>
          <w:color w:val="000000" w:themeColor="text1"/>
          <w:sz w:val="24"/>
          <w:szCs w:val="24"/>
          <w:vertAlign w:val="superscript"/>
          <w:lang w:eastAsia="zh-CN"/>
        </w:rPr>
        <w:t>]</w:t>
      </w:r>
      <w:r w:rsidR="00A137FB" w:rsidRPr="00B32116">
        <w:rPr>
          <w:rFonts w:ascii="Book Antiqua" w:hAnsi="Book Antiqua" w:cs="Times New Roman"/>
          <w:color w:val="000000" w:themeColor="text1"/>
          <w:sz w:val="24"/>
          <w:szCs w:val="24"/>
        </w:rPr>
        <w:t xml:space="preserve"> </w:t>
      </w:r>
      <w:r w:rsidRPr="00B32116">
        <w:rPr>
          <w:rFonts w:ascii="Book Antiqua" w:hAnsi="Book Antiqua" w:cs="Times New Roman"/>
          <w:color w:val="000000" w:themeColor="text1"/>
          <w:sz w:val="24"/>
          <w:szCs w:val="24"/>
        </w:rPr>
        <w:t xml:space="preserve">and </w:t>
      </w:r>
      <w:r w:rsidR="00A8412C" w:rsidRPr="00B32116">
        <w:rPr>
          <w:rFonts w:ascii="Book Antiqua" w:hAnsi="Book Antiqua" w:cs="Times New Roman"/>
          <w:color w:val="000000" w:themeColor="text1"/>
          <w:sz w:val="24"/>
          <w:szCs w:val="24"/>
        </w:rPr>
        <w:t>hemodialysis</w:t>
      </w:r>
      <w:r w:rsidR="00EF5EC1">
        <w:rPr>
          <w:rFonts w:ascii="Book Antiqua" w:hAnsi="Book Antiqua" w:cs="Times New Roman" w:hint="eastAsia"/>
          <w:color w:val="000000" w:themeColor="text1"/>
          <w:sz w:val="24"/>
          <w:szCs w:val="24"/>
          <w:vertAlign w:val="superscript"/>
          <w:lang w:eastAsia="zh-CN"/>
        </w:rPr>
        <w:t>[</w:t>
      </w:r>
      <w:r w:rsidR="00DA3F96" w:rsidRPr="00B32116">
        <w:rPr>
          <w:rFonts w:ascii="Book Antiqua" w:hAnsi="Book Antiqua" w:cs="Times New Roman"/>
          <w:color w:val="000000" w:themeColor="text1"/>
          <w:sz w:val="24"/>
          <w:szCs w:val="24"/>
          <w:vertAlign w:val="superscript"/>
        </w:rPr>
        <w:t>23</w:t>
      </w:r>
      <w:r w:rsidR="00EF5EC1">
        <w:rPr>
          <w:rFonts w:ascii="Book Antiqua" w:hAnsi="Book Antiqua" w:cs="Times New Roman" w:hint="eastAsia"/>
          <w:color w:val="000000" w:themeColor="text1"/>
          <w:sz w:val="24"/>
          <w:szCs w:val="24"/>
          <w:vertAlign w:val="superscript"/>
          <w:lang w:eastAsia="zh-CN"/>
        </w:rPr>
        <w:t>]</w:t>
      </w:r>
      <w:r w:rsidR="00A137FB" w:rsidRPr="00B32116">
        <w:rPr>
          <w:rFonts w:ascii="Book Antiqua" w:hAnsi="Book Antiqua" w:cs="Times New Roman"/>
          <w:color w:val="000000" w:themeColor="text1"/>
          <w:sz w:val="24"/>
          <w:szCs w:val="24"/>
        </w:rPr>
        <w:t xml:space="preserve"> </w:t>
      </w:r>
      <w:r w:rsidRPr="00B32116">
        <w:rPr>
          <w:rFonts w:ascii="Book Antiqua" w:hAnsi="Book Antiqua" w:cs="Times New Roman"/>
          <w:color w:val="000000" w:themeColor="text1"/>
          <w:sz w:val="24"/>
          <w:szCs w:val="24"/>
        </w:rPr>
        <w:t xml:space="preserve">study populations. </w:t>
      </w:r>
      <w:r w:rsidR="00A137FB" w:rsidRPr="00B32116">
        <w:rPr>
          <w:rFonts w:ascii="Book Antiqua" w:hAnsi="Book Antiqua" w:cs="Times New Roman"/>
          <w:color w:val="000000" w:themeColor="text1"/>
          <w:sz w:val="24"/>
          <w:szCs w:val="24"/>
        </w:rPr>
        <w:t xml:space="preserve">In addition, limited health literacy was not associated with an increased risk of infectious complications or hospitalizations. This suggests that the presence of limited health literacy should not preclude consideration of peritoneal dialysis for </w:t>
      </w:r>
      <w:r w:rsidR="00A137FB" w:rsidRPr="00B32116">
        <w:rPr>
          <w:rFonts w:ascii="Book Antiqua" w:hAnsi="Book Antiqua" w:cs="Times New Roman"/>
          <w:color w:val="000000" w:themeColor="text1"/>
          <w:sz w:val="24"/>
          <w:szCs w:val="24"/>
        </w:rPr>
        <w:lastRenderedPageBreak/>
        <w:t xml:space="preserve">renal replacement therapy, provided patients receive appropriate hands-on training that is tailored to their individual </w:t>
      </w:r>
      <w:r w:rsidR="00A8412C" w:rsidRPr="00B32116">
        <w:rPr>
          <w:rFonts w:ascii="Book Antiqua" w:hAnsi="Book Antiqua" w:cs="Times New Roman"/>
          <w:color w:val="000000" w:themeColor="text1"/>
          <w:sz w:val="24"/>
          <w:szCs w:val="24"/>
        </w:rPr>
        <w:t xml:space="preserve">literacy </w:t>
      </w:r>
      <w:proofErr w:type="gramStart"/>
      <w:r w:rsidR="006F1373" w:rsidRPr="00B32116">
        <w:rPr>
          <w:rFonts w:ascii="Book Antiqua" w:hAnsi="Book Antiqua" w:cs="Times New Roman"/>
          <w:color w:val="000000" w:themeColor="text1"/>
          <w:sz w:val="24"/>
          <w:szCs w:val="24"/>
        </w:rPr>
        <w:t>needs</w:t>
      </w:r>
      <w:r w:rsidR="00EF5EC1">
        <w:rPr>
          <w:rFonts w:ascii="Book Antiqua" w:hAnsi="Book Antiqua" w:cs="Times New Roman" w:hint="eastAsia"/>
          <w:color w:val="000000" w:themeColor="text1"/>
          <w:sz w:val="24"/>
          <w:szCs w:val="24"/>
          <w:vertAlign w:val="superscript"/>
          <w:lang w:eastAsia="zh-CN"/>
        </w:rPr>
        <w:t>[</w:t>
      </w:r>
      <w:proofErr w:type="gramEnd"/>
      <w:r w:rsidR="00DA3F96" w:rsidRPr="00B32116">
        <w:rPr>
          <w:rFonts w:ascii="Book Antiqua" w:hAnsi="Book Antiqua" w:cs="Times New Roman"/>
          <w:color w:val="000000" w:themeColor="text1"/>
          <w:sz w:val="24"/>
          <w:szCs w:val="24"/>
          <w:vertAlign w:val="superscript"/>
        </w:rPr>
        <w:t>7</w:t>
      </w:r>
      <w:r w:rsidR="00EF5EC1">
        <w:rPr>
          <w:rFonts w:ascii="Book Antiqua" w:hAnsi="Book Antiqua" w:cs="Times New Roman" w:hint="eastAsia"/>
          <w:color w:val="000000" w:themeColor="text1"/>
          <w:sz w:val="24"/>
          <w:szCs w:val="24"/>
          <w:vertAlign w:val="superscript"/>
          <w:lang w:eastAsia="zh-CN"/>
        </w:rPr>
        <w:t>]</w:t>
      </w:r>
      <w:r w:rsidR="006F1373" w:rsidRPr="00EF5EC1">
        <w:rPr>
          <w:rFonts w:ascii="Book Antiqua" w:hAnsi="Book Antiqua" w:cs="Times New Roman"/>
          <w:color w:val="000000" w:themeColor="text1"/>
          <w:sz w:val="24"/>
          <w:szCs w:val="24"/>
        </w:rPr>
        <w:t>.</w:t>
      </w:r>
    </w:p>
    <w:p w14:paraId="66BC0494" w14:textId="36E424D6" w:rsidR="00690655" w:rsidRPr="00B32116" w:rsidRDefault="00A137FB" w:rsidP="00E31932">
      <w:pPr>
        <w:spacing w:line="360" w:lineRule="auto"/>
        <w:ind w:firstLineChars="100" w:firstLine="240"/>
        <w:jc w:val="both"/>
        <w:rPr>
          <w:rFonts w:ascii="Book Antiqua" w:hAnsi="Book Antiqua" w:cs="Times New Roman"/>
          <w:color w:val="000000" w:themeColor="text1"/>
          <w:sz w:val="24"/>
          <w:szCs w:val="24"/>
        </w:rPr>
      </w:pPr>
      <w:r w:rsidRPr="00B32116">
        <w:rPr>
          <w:rFonts w:ascii="Book Antiqua" w:hAnsi="Book Antiqua" w:cs="Times New Roman"/>
          <w:color w:val="000000" w:themeColor="text1"/>
          <w:sz w:val="24"/>
          <w:szCs w:val="24"/>
        </w:rPr>
        <w:t>In the hemodialysis population, the</w:t>
      </w:r>
      <w:r w:rsidR="00051C39" w:rsidRPr="00B32116">
        <w:rPr>
          <w:rFonts w:ascii="Book Antiqua" w:hAnsi="Book Antiqua" w:cs="Times New Roman"/>
          <w:color w:val="000000" w:themeColor="text1"/>
          <w:sz w:val="24"/>
          <w:szCs w:val="24"/>
        </w:rPr>
        <w:t xml:space="preserve"> largest study by C</w:t>
      </w:r>
      <w:r w:rsidR="00690655" w:rsidRPr="00B32116">
        <w:rPr>
          <w:rFonts w:ascii="Book Antiqua" w:hAnsi="Book Antiqua" w:cs="Times New Roman"/>
          <w:color w:val="000000" w:themeColor="text1"/>
          <w:sz w:val="24"/>
          <w:szCs w:val="24"/>
        </w:rPr>
        <w:t xml:space="preserve">avanaugh </w:t>
      </w:r>
      <w:r w:rsidR="00690655" w:rsidRPr="00432B2F">
        <w:rPr>
          <w:rFonts w:ascii="Book Antiqua" w:hAnsi="Book Antiqua" w:cs="Times New Roman"/>
          <w:i/>
          <w:color w:val="000000" w:themeColor="text1"/>
          <w:sz w:val="24"/>
          <w:szCs w:val="24"/>
        </w:rPr>
        <w:t xml:space="preserve">et </w:t>
      </w:r>
      <w:proofErr w:type="gramStart"/>
      <w:r w:rsidR="00690655" w:rsidRPr="00432B2F">
        <w:rPr>
          <w:rFonts w:ascii="Book Antiqua" w:hAnsi="Book Antiqua" w:cs="Times New Roman"/>
          <w:i/>
          <w:color w:val="000000" w:themeColor="text1"/>
          <w:sz w:val="24"/>
          <w:szCs w:val="24"/>
        </w:rPr>
        <w:t>al</w:t>
      </w:r>
      <w:r w:rsidR="00432B2F" w:rsidRPr="00432B2F">
        <w:rPr>
          <w:rFonts w:ascii="Book Antiqua" w:hAnsi="Book Antiqua" w:cs="Times New Roman" w:hint="eastAsia"/>
          <w:color w:val="000000" w:themeColor="text1"/>
          <w:sz w:val="24"/>
          <w:szCs w:val="24"/>
          <w:vertAlign w:val="superscript"/>
          <w:lang w:eastAsia="zh-CN"/>
        </w:rPr>
        <w:t>[</w:t>
      </w:r>
      <w:proofErr w:type="gramEnd"/>
      <w:r w:rsidR="00432B2F" w:rsidRPr="00432B2F">
        <w:rPr>
          <w:rFonts w:ascii="Book Antiqua" w:hAnsi="Book Antiqua" w:cs="Times New Roman" w:hint="eastAsia"/>
          <w:color w:val="000000" w:themeColor="text1"/>
          <w:sz w:val="24"/>
          <w:szCs w:val="24"/>
          <w:vertAlign w:val="superscript"/>
          <w:lang w:eastAsia="zh-CN"/>
        </w:rPr>
        <w:t>24]</w:t>
      </w:r>
      <w:r w:rsidR="00690655" w:rsidRPr="00432B2F">
        <w:rPr>
          <w:rFonts w:ascii="Book Antiqua" w:hAnsi="Book Antiqua" w:cs="Times New Roman"/>
          <w:color w:val="000000" w:themeColor="text1"/>
          <w:sz w:val="24"/>
          <w:szCs w:val="24"/>
          <w:vertAlign w:val="superscript"/>
        </w:rPr>
        <w:t xml:space="preserve"> </w:t>
      </w:r>
      <w:r w:rsidR="004B34DC" w:rsidRPr="00B32116">
        <w:rPr>
          <w:rFonts w:ascii="Book Antiqua" w:hAnsi="Book Antiqua" w:cs="Times New Roman"/>
          <w:color w:val="000000" w:themeColor="text1"/>
          <w:sz w:val="24"/>
          <w:szCs w:val="24"/>
        </w:rPr>
        <w:t>examined health literacy in</w:t>
      </w:r>
      <w:r w:rsidR="00690655" w:rsidRPr="00B32116">
        <w:rPr>
          <w:rFonts w:ascii="Book Antiqua" w:hAnsi="Book Antiqua" w:cs="Times New Roman"/>
          <w:color w:val="000000" w:themeColor="text1"/>
          <w:sz w:val="24"/>
          <w:szCs w:val="24"/>
        </w:rPr>
        <w:t xml:space="preserve"> 480 </w:t>
      </w:r>
      <w:r w:rsidR="004B34DC" w:rsidRPr="00B32116">
        <w:rPr>
          <w:rFonts w:ascii="Book Antiqua" w:hAnsi="Book Antiqua" w:cs="Times New Roman"/>
          <w:color w:val="000000" w:themeColor="text1"/>
          <w:sz w:val="24"/>
          <w:szCs w:val="24"/>
        </w:rPr>
        <w:t>incident hemo</w:t>
      </w:r>
      <w:r w:rsidR="00690655" w:rsidRPr="00B32116">
        <w:rPr>
          <w:rFonts w:ascii="Book Antiqua" w:hAnsi="Book Antiqua" w:cs="Times New Roman"/>
          <w:color w:val="000000" w:themeColor="text1"/>
          <w:sz w:val="24"/>
          <w:szCs w:val="24"/>
        </w:rPr>
        <w:t>dialysis patients using</w:t>
      </w:r>
      <w:r w:rsidR="004B34DC" w:rsidRPr="00B32116">
        <w:rPr>
          <w:rFonts w:ascii="Book Antiqua" w:hAnsi="Book Antiqua" w:cs="Times New Roman"/>
          <w:color w:val="000000" w:themeColor="text1"/>
          <w:sz w:val="24"/>
          <w:szCs w:val="24"/>
        </w:rPr>
        <w:t xml:space="preserve"> the</w:t>
      </w:r>
      <w:r w:rsidR="00690655" w:rsidRPr="00B32116">
        <w:rPr>
          <w:rFonts w:ascii="Book Antiqua" w:hAnsi="Book Antiqua" w:cs="Times New Roman"/>
          <w:color w:val="000000" w:themeColor="text1"/>
          <w:sz w:val="24"/>
          <w:szCs w:val="24"/>
        </w:rPr>
        <w:t xml:space="preserve"> REALM</w:t>
      </w:r>
      <w:r w:rsidR="00690655" w:rsidRPr="00432B2F">
        <w:rPr>
          <w:rFonts w:ascii="Book Antiqua" w:hAnsi="Book Antiqua" w:cs="Times New Roman"/>
          <w:color w:val="000000" w:themeColor="text1"/>
          <w:sz w:val="24"/>
          <w:szCs w:val="24"/>
        </w:rPr>
        <w:t xml:space="preserve">. </w:t>
      </w:r>
      <w:r w:rsidR="00690655" w:rsidRPr="00B32116">
        <w:rPr>
          <w:rFonts w:ascii="Book Antiqua" w:hAnsi="Book Antiqua" w:cs="Times New Roman"/>
          <w:color w:val="000000" w:themeColor="text1"/>
          <w:sz w:val="24"/>
          <w:szCs w:val="24"/>
        </w:rPr>
        <w:t>They reported a pr</w:t>
      </w:r>
      <w:r w:rsidR="00051C39" w:rsidRPr="00B32116">
        <w:rPr>
          <w:rFonts w:ascii="Book Antiqua" w:hAnsi="Book Antiqua" w:cs="Times New Roman"/>
          <w:color w:val="000000" w:themeColor="text1"/>
          <w:sz w:val="24"/>
          <w:szCs w:val="24"/>
        </w:rPr>
        <w:t>e</w:t>
      </w:r>
      <w:r w:rsidR="00690655" w:rsidRPr="00B32116">
        <w:rPr>
          <w:rFonts w:ascii="Book Antiqua" w:hAnsi="Book Antiqua" w:cs="Times New Roman"/>
          <w:color w:val="000000" w:themeColor="text1"/>
          <w:sz w:val="24"/>
          <w:szCs w:val="24"/>
        </w:rPr>
        <w:t>valence of 32% of limited health literacy in their cohort, which is similar to what was report</w:t>
      </w:r>
      <w:r w:rsidR="00051C39" w:rsidRPr="00B32116">
        <w:rPr>
          <w:rFonts w:ascii="Book Antiqua" w:hAnsi="Book Antiqua" w:cs="Times New Roman"/>
          <w:color w:val="000000" w:themeColor="text1"/>
          <w:sz w:val="24"/>
          <w:szCs w:val="24"/>
        </w:rPr>
        <w:t>e</w:t>
      </w:r>
      <w:r w:rsidR="00690655" w:rsidRPr="00B32116">
        <w:rPr>
          <w:rFonts w:ascii="Book Antiqua" w:hAnsi="Book Antiqua" w:cs="Times New Roman"/>
          <w:color w:val="000000" w:themeColor="text1"/>
          <w:sz w:val="24"/>
          <w:szCs w:val="24"/>
        </w:rPr>
        <w:t>d by Grubbs et al in their study</w:t>
      </w:r>
      <w:r w:rsidR="00051C39" w:rsidRPr="00B32116">
        <w:rPr>
          <w:rFonts w:ascii="Book Antiqua" w:hAnsi="Book Antiqua" w:cs="Times New Roman"/>
          <w:color w:val="000000" w:themeColor="text1"/>
          <w:sz w:val="24"/>
          <w:szCs w:val="24"/>
        </w:rPr>
        <w:t xml:space="preserve"> </w:t>
      </w:r>
      <w:r w:rsidR="004B34DC" w:rsidRPr="00B32116">
        <w:rPr>
          <w:rFonts w:ascii="Book Antiqua" w:hAnsi="Book Antiqua" w:cs="Times New Roman"/>
          <w:color w:val="000000" w:themeColor="text1"/>
          <w:sz w:val="24"/>
          <w:szCs w:val="24"/>
        </w:rPr>
        <w:t>of 62 hemodialysis patients using the S-</w:t>
      </w:r>
      <w:proofErr w:type="gramStart"/>
      <w:r w:rsidR="004B34DC" w:rsidRPr="00B32116">
        <w:rPr>
          <w:rFonts w:ascii="Book Antiqua" w:hAnsi="Book Antiqua" w:cs="Times New Roman"/>
          <w:color w:val="000000" w:themeColor="text1"/>
          <w:sz w:val="24"/>
          <w:szCs w:val="24"/>
        </w:rPr>
        <w:t>TOFHLA</w:t>
      </w:r>
      <w:r w:rsidR="001D7F90" w:rsidRPr="00432B2F">
        <w:rPr>
          <w:rFonts w:ascii="Book Antiqua" w:hAnsi="Book Antiqua" w:cs="Times New Roman" w:hint="eastAsia"/>
          <w:color w:val="000000" w:themeColor="text1"/>
          <w:sz w:val="24"/>
          <w:szCs w:val="24"/>
          <w:vertAlign w:val="superscript"/>
          <w:lang w:eastAsia="zh-CN"/>
        </w:rPr>
        <w:t>[</w:t>
      </w:r>
      <w:proofErr w:type="gramEnd"/>
      <w:r w:rsidR="001D7F90" w:rsidRPr="00432B2F">
        <w:rPr>
          <w:rFonts w:ascii="Book Antiqua" w:hAnsi="Book Antiqua" w:cs="Times New Roman" w:hint="eastAsia"/>
          <w:color w:val="000000" w:themeColor="text1"/>
          <w:sz w:val="24"/>
          <w:szCs w:val="24"/>
          <w:vertAlign w:val="superscript"/>
          <w:lang w:eastAsia="zh-CN"/>
        </w:rPr>
        <w:t>2</w:t>
      </w:r>
      <w:r w:rsidR="001D7F90">
        <w:rPr>
          <w:rFonts w:ascii="Book Antiqua" w:hAnsi="Book Antiqua" w:cs="Times New Roman" w:hint="eastAsia"/>
          <w:color w:val="000000" w:themeColor="text1"/>
          <w:sz w:val="24"/>
          <w:szCs w:val="24"/>
          <w:vertAlign w:val="superscript"/>
          <w:lang w:eastAsia="zh-CN"/>
        </w:rPr>
        <w:t>5</w:t>
      </w:r>
      <w:r w:rsidR="001D7F90" w:rsidRPr="00432B2F">
        <w:rPr>
          <w:rFonts w:ascii="Book Antiqua" w:hAnsi="Book Antiqua" w:cs="Times New Roman" w:hint="eastAsia"/>
          <w:color w:val="000000" w:themeColor="text1"/>
          <w:sz w:val="24"/>
          <w:szCs w:val="24"/>
          <w:vertAlign w:val="superscript"/>
          <w:lang w:eastAsia="zh-CN"/>
        </w:rPr>
        <w:t>]</w:t>
      </w:r>
      <w:r w:rsidR="00690655" w:rsidRPr="001D7F90">
        <w:rPr>
          <w:rFonts w:ascii="Book Antiqua" w:hAnsi="Book Antiqua" w:cs="Times New Roman"/>
          <w:color w:val="000000" w:themeColor="text1"/>
          <w:sz w:val="24"/>
          <w:szCs w:val="24"/>
        </w:rPr>
        <w:t>.</w:t>
      </w:r>
      <w:r w:rsidR="00690655" w:rsidRPr="00B32116">
        <w:rPr>
          <w:rFonts w:ascii="Book Antiqua" w:hAnsi="Book Antiqua" w:cs="Times New Roman"/>
          <w:color w:val="000000" w:themeColor="text1"/>
          <w:sz w:val="24"/>
          <w:szCs w:val="24"/>
          <w:vertAlign w:val="superscript"/>
        </w:rPr>
        <w:t xml:space="preserve"> </w:t>
      </w:r>
      <w:r w:rsidR="00690655" w:rsidRPr="00B32116">
        <w:rPr>
          <w:rFonts w:ascii="Book Antiqua" w:hAnsi="Book Antiqua" w:cs="Times New Roman"/>
          <w:color w:val="000000" w:themeColor="text1"/>
          <w:sz w:val="24"/>
          <w:szCs w:val="24"/>
        </w:rPr>
        <w:t xml:space="preserve">On the other hand, Green et al reported a </w:t>
      </w:r>
      <w:r w:rsidR="004B34DC" w:rsidRPr="00B32116">
        <w:rPr>
          <w:rFonts w:ascii="Book Antiqua" w:hAnsi="Book Antiqua" w:cs="Times New Roman"/>
          <w:color w:val="000000" w:themeColor="text1"/>
          <w:sz w:val="24"/>
          <w:szCs w:val="24"/>
        </w:rPr>
        <w:t xml:space="preserve">prevalence of </w:t>
      </w:r>
      <w:r w:rsidR="00690655" w:rsidRPr="00B32116">
        <w:rPr>
          <w:rFonts w:ascii="Book Antiqua" w:hAnsi="Book Antiqua" w:cs="Times New Roman"/>
          <w:color w:val="000000" w:themeColor="text1"/>
          <w:sz w:val="24"/>
          <w:szCs w:val="24"/>
        </w:rPr>
        <w:t xml:space="preserve">limited health literacy of 16% in their analysis of 260 patients on </w:t>
      </w:r>
      <w:r w:rsidR="004B34DC" w:rsidRPr="00B32116">
        <w:rPr>
          <w:rFonts w:ascii="Book Antiqua" w:hAnsi="Book Antiqua" w:cs="Times New Roman"/>
          <w:color w:val="000000" w:themeColor="text1"/>
          <w:sz w:val="24"/>
          <w:szCs w:val="24"/>
        </w:rPr>
        <w:t xml:space="preserve">maintenance </w:t>
      </w:r>
      <w:r w:rsidR="00690655" w:rsidRPr="00B32116">
        <w:rPr>
          <w:rFonts w:ascii="Book Antiqua" w:hAnsi="Book Antiqua" w:cs="Times New Roman"/>
          <w:color w:val="000000" w:themeColor="text1"/>
          <w:sz w:val="24"/>
          <w:szCs w:val="24"/>
        </w:rPr>
        <w:t>hemodialysis</w:t>
      </w:r>
      <w:r w:rsidR="004B34DC" w:rsidRPr="00B32116">
        <w:rPr>
          <w:rFonts w:ascii="Book Antiqua" w:hAnsi="Book Antiqua" w:cs="Times New Roman"/>
          <w:color w:val="000000" w:themeColor="text1"/>
          <w:sz w:val="24"/>
          <w:szCs w:val="24"/>
        </w:rPr>
        <w:t xml:space="preserve"> using the </w:t>
      </w:r>
      <w:proofErr w:type="gramStart"/>
      <w:r w:rsidR="004B34DC" w:rsidRPr="00B32116">
        <w:rPr>
          <w:rFonts w:ascii="Book Antiqua" w:hAnsi="Book Antiqua" w:cs="Times New Roman"/>
          <w:color w:val="000000" w:themeColor="text1"/>
          <w:sz w:val="24"/>
          <w:szCs w:val="24"/>
        </w:rPr>
        <w:t>REALM</w:t>
      </w:r>
      <w:r w:rsidR="00783A4A" w:rsidRPr="00432B2F">
        <w:rPr>
          <w:rFonts w:ascii="Book Antiqua" w:hAnsi="Book Antiqua" w:cs="Times New Roman" w:hint="eastAsia"/>
          <w:color w:val="000000" w:themeColor="text1"/>
          <w:sz w:val="24"/>
          <w:szCs w:val="24"/>
          <w:vertAlign w:val="superscript"/>
          <w:lang w:eastAsia="zh-CN"/>
        </w:rPr>
        <w:t>[</w:t>
      </w:r>
      <w:proofErr w:type="gramEnd"/>
      <w:r w:rsidR="00783A4A" w:rsidRPr="00432B2F">
        <w:rPr>
          <w:rFonts w:ascii="Book Antiqua" w:hAnsi="Book Antiqua" w:cs="Times New Roman" w:hint="eastAsia"/>
          <w:color w:val="000000" w:themeColor="text1"/>
          <w:sz w:val="24"/>
          <w:szCs w:val="24"/>
          <w:vertAlign w:val="superscript"/>
          <w:lang w:eastAsia="zh-CN"/>
        </w:rPr>
        <w:t>2</w:t>
      </w:r>
      <w:r w:rsidR="00783A4A">
        <w:rPr>
          <w:rFonts w:ascii="Book Antiqua" w:hAnsi="Book Antiqua" w:cs="Times New Roman" w:hint="eastAsia"/>
          <w:color w:val="000000" w:themeColor="text1"/>
          <w:sz w:val="24"/>
          <w:szCs w:val="24"/>
          <w:vertAlign w:val="superscript"/>
          <w:lang w:eastAsia="zh-CN"/>
        </w:rPr>
        <w:t>3</w:t>
      </w:r>
      <w:r w:rsidR="00783A4A" w:rsidRPr="00432B2F">
        <w:rPr>
          <w:rFonts w:ascii="Book Antiqua" w:hAnsi="Book Antiqua" w:cs="Times New Roman" w:hint="eastAsia"/>
          <w:color w:val="000000" w:themeColor="text1"/>
          <w:sz w:val="24"/>
          <w:szCs w:val="24"/>
          <w:vertAlign w:val="superscript"/>
          <w:lang w:eastAsia="zh-CN"/>
        </w:rPr>
        <w:t>]</w:t>
      </w:r>
      <w:r w:rsidR="006F1373" w:rsidRPr="00783A4A">
        <w:rPr>
          <w:rFonts w:ascii="Book Antiqua" w:hAnsi="Book Antiqua" w:cs="Times New Roman"/>
          <w:color w:val="000000" w:themeColor="text1"/>
          <w:sz w:val="24"/>
          <w:szCs w:val="24"/>
        </w:rPr>
        <w:t>.</w:t>
      </w:r>
      <w:r w:rsidR="00E31932">
        <w:rPr>
          <w:rFonts w:ascii="Book Antiqua" w:hAnsi="Book Antiqua" w:cs="Times New Roman" w:hint="eastAsia"/>
          <w:color w:val="000000" w:themeColor="text1"/>
          <w:sz w:val="24"/>
          <w:szCs w:val="24"/>
          <w:lang w:eastAsia="zh-CN"/>
        </w:rPr>
        <w:t xml:space="preserve"> </w:t>
      </w:r>
      <w:r w:rsidR="004B34DC" w:rsidRPr="00B32116">
        <w:rPr>
          <w:rFonts w:ascii="Book Antiqua" w:hAnsi="Book Antiqua" w:cs="Times New Roman"/>
          <w:color w:val="000000" w:themeColor="text1"/>
          <w:sz w:val="24"/>
          <w:szCs w:val="24"/>
        </w:rPr>
        <w:t xml:space="preserve">Variations in prevalence </w:t>
      </w:r>
      <w:r w:rsidR="00E8689E" w:rsidRPr="00B32116">
        <w:rPr>
          <w:rFonts w:ascii="Book Antiqua" w:hAnsi="Book Antiqua" w:cs="Times New Roman"/>
          <w:color w:val="000000" w:themeColor="text1"/>
          <w:sz w:val="24"/>
          <w:szCs w:val="24"/>
        </w:rPr>
        <w:t xml:space="preserve">of limited health literacy </w:t>
      </w:r>
      <w:r w:rsidR="004B34DC" w:rsidRPr="00B32116">
        <w:rPr>
          <w:rFonts w:ascii="Book Antiqua" w:hAnsi="Book Antiqua" w:cs="Times New Roman"/>
          <w:color w:val="000000" w:themeColor="text1"/>
          <w:sz w:val="24"/>
          <w:szCs w:val="24"/>
        </w:rPr>
        <w:t xml:space="preserve">may be due to differences in patient populations or the use of alternative health literacy assessment tools. </w:t>
      </w:r>
      <w:r w:rsidR="00690655" w:rsidRPr="00B32116">
        <w:rPr>
          <w:rFonts w:ascii="Book Antiqua" w:hAnsi="Book Antiqua" w:cs="Times New Roman"/>
          <w:color w:val="000000" w:themeColor="text1"/>
          <w:sz w:val="24"/>
          <w:szCs w:val="24"/>
        </w:rPr>
        <w:t>In all these studies, limited health lite</w:t>
      </w:r>
      <w:r w:rsidR="00051C39" w:rsidRPr="00B32116">
        <w:rPr>
          <w:rFonts w:ascii="Book Antiqua" w:hAnsi="Book Antiqua" w:cs="Times New Roman"/>
          <w:color w:val="000000" w:themeColor="text1"/>
          <w:sz w:val="24"/>
          <w:szCs w:val="24"/>
        </w:rPr>
        <w:t>racy was seen more often in non-</w:t>
      </w:r>
      <w:r w:rsidR="00690655" w:rsidRPr="00B32116">
        <w:rPr>
          <w:rFonts w:ascii="Book Antiqua" w:hAnsi="Book Antiqua" w:cs="Times New Roman"/>
          <w:color w:val="000000" w:themeColor="text1"/>
          <w:sz w:val="24"/>
          <w:szCs w:val="24"/>
        </w:rPr>
        <w:t>white people</w:t>
      </w:r>
      <w:r w:rsidR="004B34DC" w:rsidRPr="00B32116">
        <w:rPr>
          <w:rFonts w:ascii="Book Antiqua" w:hAnsi="Book Antiqua" w:cs="Times New Roman"/>
          <w:color w:val="000000" w:themeColor="text1"/>
          <w:sz w:val="24"/>
          <w:szCs w:val="24"/>
        </w:rPr>
        <w:t xml:space="preserve"> and those with</w:t>
      </w:r>
      <w:r w:rsidR="00690655" w:rsidRPr="00B32116">
        <w:rPr>
          <w:rFonts w:ascii="Book Antiqua" w:hAnsi="Book Antiqua" w:cs="Times New Roman"/>
          <w:color w:val="000000" w:themeColor="text1"/>
          <w:sz w:val="24"/>
          <w:szCs w:val="24"/>
        </w:rPr>
        <w:t xml:space="preserve"> lower education</w:t>
      </w:r>
      <w:r w:rsidR="004B34DC" w:rsidRPr="00B32116">
        <w:rPr>
          <w:rFonts w:ascii="Book Antiqua" w:hAnsi="Book Antiqua" w:cs="Times New Roman"/>
          <w:color w:val="000000" w:themeColor="text1"/>
          <w:sz w:val="24"/>
          <w:szCs w:val="24"/>
        </w:rPr>
        <w:t>al</w:t>
      </w:r>
      <w:r w:rsidR="00690655" w:rsidRPr="00B32116">
        <w:rPr>
          <w:rFonts w:ascii="Book Antiqua" w:hAnsi="Book Antiqua" w:cs="Times New Roman"/>
          <w:color w:val="000000" w:themeColor="text1"/>
          <w:sz w:val="24"/>
          <w:szCs w:val="24"/>
        </w:rPr>
        <w:t xml:space="preserve"> status and lower income </w:t>
      </w:r>
      <w:proofErr w:type="gramStart"/>
      <w:r w:rsidR="00690655" w:rsidRPr="00B32116">
        <w:rPr>
          <w:rFonts w:ascii="Book Antiqua" w:hAnsi="Book Antiqua" w:cs="Times New Roman"/>
          <w:color w:val="000000" w:themeColor="text1"/>
          <w:sz w:val="24"/>
          <w:szCs w:val="24"/>
        </w:rPr>
        <w:t>levels</w:t>
      </w:r>
      <w:r w:rsidR="00E86064">
        <w:rPr>
          <w:rFonts w:ascii="Book Antiqua" w:hAnsi="Book Antiqua" w:cs="Times New Roman" w:hint="eastAsia"/>
          <w:color w:val="000000" w:themeColor="text1"/>
          <w:sz w:val="24"/>
          <w:szCs w:val="24"/>
          <w:vertAlign w:val="superscript"/>
          <w:lang w:eastAsia="zh-CN"/>
        </w:rPr>
        <w:t>[</w:t>
      </w:r>
      <w:proofErr w:type="gramEnd"/>
      <w:r w:rsidR="00DA3F96" w:rsidRPr="00B32116">
        <w:rPr>
          <w:rFonts w:ascii="Book Antiqua" w:hAnsi="Book Antiqua" w:cs="Times New Roman"/>
          <w:color w:val="000000" w:themeColor="text1"/>
          <w:sz w:val="24"/>
          <w:szCs w:val="24"/>
          <w:vertAlign w:val="superscript"/>
        </w:rPr>
        <w:t>23</w:t>
      </w:r>
      <w:r w:rsidR="00E31932">
        <w:rPr>
          <w:rFonts w:ascii="Book Antiqua" w:hAnsi="Book Antiqua" w:cs="Times New Roman" w:hint="eastAsia"/>
          <w:color w:val="000000" w:themeColor="text1"/>
          <w:sz w:val="24"/>
          <w:szCs w:val="24"/>
          <w:vertAlign w:val="superscript"/>
          <w:lang w:eastAsia="zh-CN"/>
        </w:rPr>
        <w:t>,</w:t>
      </w:r>
      <w:r w:rsidR="00DA3F96" w:rsidRPr="00B32116">
        <w:rPr>
          <w:rFonts w:ascii="Book Antiqua" w:hAnsi="Book Antiqua" w:cs="Times New Roman"/>
          <w:color w:val="000000" w:themeColor="text1"/>
          <w:sz w:val="24"/>
          <w:szCs w:val="24"/>
          <w:vertAlign w:val="superscript"/>
        </w:rPr>
        <w:t>24</w:t>
      </w:r>
      <w:r w:rsidR="00E86064">
        <w:rPr>
          <w:rFonts w:ascii="Book Antiqua" w:hAnsi="Book Antiqua" w:cs="Times New Roman" w:hint="eastAsia"/>
          <w:color w:val="000000" w:themeColor="text1"/>
          <w:sz w:val="24"/>
          <w:szCs w:val="24"/>
          <w:vertAlign w:val="superscript"/>
          <w:lang w:eastAsia="zh-CN"/>
        </w:rPr>
        <w:t>,</w:t>
      </w:r>
      <w:r w:rsidR="00E86064" w:rsidRPr="00B32116">
        <w:rPr>
          <w:rFonts w:ascii="Book Antiqua" w:hAnsi="Book Antiqua" w:cs="Times New Roman"/>
          <w:color w:val="000000" w:themeColor="text1"/>
          <w:sz w:val="24"/>
          <w:szCs w:val="24"/>
          <w:vertAlign w:val="superscript"/>
        </w:rPr>
        <w:t>26</w:t>
      </w:r>
      <w:r w:rsidR="00E86064">
        <w:rPr>
          <w:rFonts w:ascii="Book Antiqua" w:hAnsi="Book Antiqua" w:cs="Times New Roman" w:hint="eastAsia"/>
          <w:color w:val="000000" w:themeColor="text1"/>
          <w:sz w:val="24"/>
          <w:szCs w:val="24"/>
          <w:vertAlign w:val="superscript"/>
          <w:lang w:eastAsia="zh-CN"/>
        </w:rPr>
        <w:t>]</w:t>
      </w:r>
      <w:r w:rsidR="006A77F9" w:rsidRPr="00E86064">
        <w:rPr>
          <w:rFonts w:ascii="Book Antiqua" w:hAnsi="Book Antiqua" w:cs="Times New Roman"/>
          <w:color w:val="000000" w:themeColor="text1"/>
          <w:sz w:val="24"/>
          <w:szCs w:val="24"/>
        </w:rPr>
        <w:t>.</w:t>
      </w:r>
    </w:p>
    <w:p w14:paraId="56088C03" w14:textId="602493DB" w:rsidR="00690655" w:rsidRPr="00B32116" w:rsidRDefault="004B34DC" w:rsidP="00E31932">
      <w:pPr>
        <w:spacing w:line="360" w:lineRule="auto"/>
        <w:ind w:firstLineChars="100" w:firstLine="240"/>
        <w:jc w:val="both"/>
        <w:rPr>
          <w:rFonts w:ascii="Book Antiqua" w:hAnsi="Book Antiqua" w:cs="Times New Roman"/>
          <w:color w:val="000000" w:themeColor="text1"/>
          <w:sz w:val="24"/>
          <w:szCs w:val="24"/>
        </w:rPr>
      </w:pPr>
      <w:r w:rsidRPr="00B32116">
        <w:rPr>
          <w:rFonts w:ascii="Book Antiqua" w:hAnsi="Book Antiqua" w:cs="Times New Roman"/>
          <w:color w:val="000000" w:themeColor="text1"/>
          <w:sz w:val="24"/>
          <w:szCs w:val="24"/>
        </w:rPr>
        <w:t xml:space="preserve">In terms of outcomes, </w:t>
      </w:r>
      <w:r w:rsidR="00690655" w:rsidRPr="00B32116">
        <w:rPr>
          <w:rFonts w:ascii="Book Antiqua" w:hAnsi="Book Antiqua" w:cs="Times New Roman"/>
          <w:color w:val="000000" w:themeColor="text1"/>
          <w:sz w:val="24"/>
          <w:szCs w:val="24"/>
        </w:rPr>
        <w:t>Green et al</w:t>
      </w:r>
      <w:r w:rsidR="00051C39" w:rsidRPr="00B32116">
        <w:rPr>
          <w:rFonts w:ascii="Book Antiqua" w:hAnsi="Book Antiqua" w:cs="Times New Roman"/>
          <w:color w:val="000000" w:themeColor="text1"/>
          <w:sz w:val="24"/>
          <w:szCs w:val="24"/>
        </w:rPr>
        <w:t xml:space="preserve"> </w:t>
      </w:r>
      <w:r w:rsidR="00690655" w:rsidRPr="00B32116">
        <w:rPr>
          <w:rFonts w:ascii="Book Antiqua" w:hAnsi="Book Antiqua" w:cs="Times New Roman"/>
          <w:color w:val="000000" w:themeColor="text1"/>
          <w:sz w:val="24"/>
          <w:szCs w:val="24"/>
        </w:rPr>
        <w:t xml:space="preserve">reported that limited health literacy was </w:t>
      </w:r>
      <w:r w:rsidRPr="00B32116">
        <w:rPr>
          <w:rFonts w:ascii="Book Antiqua" w:hAnsi="Book Antiqua" w:cs="Times New Roman"/>
          <w:color w:val="000000" w:themeColor="text1"/>
          <w:sz w:val="24"/>
          <w:szCs w:val="24"/>
        </w:rPr>
        <w:t xml:space="preserve">independently </w:t>
      </w:r>
      <w:r w:rsidR="00690655" w:rsidRPr="00B32116">
        <w:rPr>
          <w:rFonts w:ascii="Book Antiqua" w:hAnsi="Book Antiqua" w:cs="Times New Roman"/>
          <w:color w:val="000000" w:themeColor="text1"/>
          <w:sz w:val="24"/>
          <w:szCs w:val="24"/>
        </w:rPr>
        <w:t xml:space="preserve">associated with </w:t>
      </w:r>
      <w:r w:rsidRPr="00B32116">
        <w:rPr>
          <w:rFonts w:ascii="Book Antiqua" w:hAnsi="Book Antiqua" w:cs="Times New Roman"/>
          <w:color w:val="000000" w:themeColor="text1"/>
          <w:sz w:val="24"/>
          <w:szCs w:val="24"/>
        </w:rPr>
        <w:t xml:space="preserve">an </w:t>
      </w:r>
      <w:r w:rsidR="00690655" w:rsidRPr="00B32116">
        <w:rPr>
          <w:rFonts w:ascii="Book Antiqua" w:hAnsi="Book Antiqua" w:cs="Times New Roman"/>
          <w:color w:val="000000" w:themeColor="text1"/>
          <w:sz w:val="24"/>
          <w:szCs w:val="24"/>
        </w:rPr>
        <w:t xml:space="preserve">increased incidence of missed dialysis treatments, emergency </w:t>
      </w:r>
      <w:r w:rsidRPr="00B32116">
        <w:rPr>
          <w:rFonts w:ascii="Book Antiqua" w:hAnsi="Book Antiqua" w:cs="Times New Roman"/>
          <w:color w:val="000000" w:themeColor="text1"/>
          <w:sz w:val="24"/>
          <w:szCs w:val="24"/>
        </w:rPr>
        <w:t xml:space="preserve">department </w:t>
      </w:r>
      <w:r w:rsidR="00690655" w:rsidRPr="00B32116">
        <w:rPr>
          <w:rFonts w:ascii="Book Antiqua" w:hAnsi="Book Antiqua" w:cs="Times New Roman"/>
          <w:color w:val="000000" w:themeColor="text1"/>
          <w:sz w:val="24"/>
          <w:szCs w:val="24"/>
        </w:rPr>
        <w:t>visit</w:t>
      </w:r>
      <w:r w:rsidRPr="00B32116">
        <w:rPr>
          <w:rFonts w:ascii="Book Antiqua" w:hAnsi="Book Antiqua" w:cs="Times New Roman"/>
          <w:color w:val="000000" w:themeColor="text1"/>
          <w:sz w:val="24"/>
          <w:szCs w:val="24"/>
        </w:rPr>
        <w:t xml:space="preserve">s, and </w:t>
      </w:r>
      <w:r w:rsidR="00690655" w:rsidRPr="00B32116">
        <w:rPr>
          <w:rFonts w:ascii="Book Antiqua" w:hAnsi="Book Antiqua" w:cs="Times New Roman"/>
          <w:color w:val="000000" w:themeColor="text1"/>
          <w:sz w:val="24"/>
          <w:szCs w:val="24"/>
        </w:rPr>
        <w:t>dia</w:t>
      </w:r>
      <w:r w:rsidR="006F1373" w:rsidRPr="00B32116">
        <w:rPr>
          <w:rFonts w:ascii="Book Antiqua" w:hAnsi="Book Antiqua" w:cs="Times New Roman"/>
          <w:color w:val="000000" w:themeColor="text1"/>
          <w:sz w:val="24"/>
          <w:szCs w:val="24"/>
        </w:rPr>
        <w:t xml:space="preserve">lysis related </w:t>
      </w:r>
      <w:proofErr w:type="gramStart"/>
      <w:r w:rsidR="006F1373" w:rsidRPr="00B32116">
        <w:rPr>
          <w:rFonts w:ascii="Book Antiqua" w:hAnsi="Book Antiqua" w:cs="Times New Roman"/>
          <w:color w:val="000000" w:themeColor="text1"/>
          <w:sz w:val="24"/>
          <w:szCs w:val="24"/>
        </w:rPr>
        <w:t>hospitalizations</w:t>
      </w:r>
      <w:r w:rsidR="00B87D3F">
        <w:rPr>
          <w:rFonts w:ascii="Book Antiqua" w:hAnsi="Book Antiqua" w:cs="Times New Roman" w:hint="eastAsia"/>
          <w:color w:val="000000" w:themeColor="text1"/>
          <w:sz w:val="24"/>
          <w:szCs w:val="24"/>
          <w:vertAlign w:val="superscript"/>
          <w:lang w:eastAsia="zh-CN"/>
        </w:rPr>
        <w:t>[</w:t>
      </w:r>
      <w:proofErr w:type="gramEnd"/>
      <w:r w:rsidR="00B82664" w:rsidRPr="00B32116">
        <w:rPr>
          <w:rFonts w:ascii="Book Antiqua" w:hAnsi="Book Antiqua" w:cs="Times New Roman"/>
          <w:color w:val="000000" w:themeColor="text1"/>
          <w:sz w:val="24"/>
          <w:szCs w:val="24"/>
          <w:vertAlign w:val="superscript"/>
        </w:rPr>
        <w:t>26</w:t>
      </w:r>
      <w:r w:rsidR="00B87D3F">
        <w:rPr>
          <w:rFonts w:ascii="Book Antiqua" w:hAnsi="Book Antiqua" w:cs="Times New Roman" w:hint="eastAsia"/>
          <w:color w:val="000000" w:themeColor="text1"/>
          <w:sz w:val="24"/>
          <w:szCs w:val="24"/>
          <w:vertAlign w:val="superscript"/>
          <w:lang w:eastAsia="zh-CN"/>
        </w:rPr>
        <w:t>]</w:t>
      </w:r>
      <w:r w:rsidR="006F1373" w:rsidRPr="00B87D3F">
        <w:rPr>
          <w:rFonts w:ascii="Book Antiqua" w:hAnsi="Book Antiqua" w:cs="Times New Roman"/>
          <w:color w:val="000000" w:themeColor="text1"/>
          <w:sz w:val="24"/>
          <w:szCs w:val="24"/>
        </w:rPr>
        <w:t>.</w:t>
      </w:r>
      <w:r w:rsidR="00690655" w:rsidRPr="00B87D3F">
        <w:rPr>
          <w:rFonts w:ascii="Book Antiqua" w:hAnsi="Book Antiqua" w:cs="Times New Roman"/>
          <w:color w:val="000000" w:themeColor="text1"/>
          <w:sz w:val="24"/>
          <w:szCs w:val="24"/>
        </w:rPr>
        <w:t xml:space="preserve"> </w:t>
      </w:r>
      <w:r w:rsidR="00690655" w:rsidRPr="00B32116">
        <w:rPr>
          <w:rFonts w:ascii="Book Antiqua" w:hAnsi="Book Antiqua" w:cs="Times New Roman"/>
          <w:color w:val="000000" w:themeColor="text1"/>
          <w:sz w:val="24"/>
          <w:szCs w:val="24"/>
        </w:rPr>
        <w:t xml:space="preserve">Another study </w:t>
      </w:r>
      <w:r w:rsidR="002A2172" w:rsidRPr="00B32116">
        <w:rPr>
          <w:rFonts w:ascii="Book Antiqua" w:hAnsi="Book Antiqua" w:cs="Times New Roman"/>
          <w:color w:val="000000" w:themeColor="text1"/>
          <w:sz w:val="24"/>
          <w:szCs w:val="24"/>
        </w:rPr>
        <w:t>of</w:t>
      </w:r>
      <w:r w:rsidR="00690655" w:rsidRPr="00B32116">
        <w:rPr>
          <w:rFonts w:ascii="Book Antiqua" w:hAnsi="Book Antiqua" w:cs="Times New Roman"/>
          <w:color w:val="000000" w:themeColor="text1"/>
          <w:sz w:val="24"/>
          <w:szCs w:val="24"/>
        </w:rPr>
        <w:t xml:space="preserve"> 72 patients on </w:t>
      </w:r>
      <w:r w:rsidR="00051C39" w:rsidRPr="00B32116">
        <w:rPr>
          <w:rFonts w:ascii="Book Antiqua" w:hAnsi="Book Antiqua" w:cs="Times New Roman"/>
          <w:color w:val="000000" w:themeColor="text1"/>
          <w:sz w:val="24"/>
          <w:szCs w:val="24"/>
        </w:rPr>
        <w:t>hemo</w:t>
      </w:r>
      <w:r w:rsidR="00690655" w:rsidRPr="00B32116">
        <w:rPr>
          <w:rFonts w:ascii="Book Antiqua" w:hAnsi="Book Antiqua" w:cs="Times New Roman"/>
          <w:color w:val="000000" w:themeColor="text1"/>
          <w:sz w:val="24"/>
          <w:szCs w:val="24"/>
        </w:rPr>
        <w:t xml:space="preserve">dialysis reported that people with </w:t>
      </w:r>
      <w:r w:rsidR="002A2172" w:rsidRPr="00B32116">
        <w:rPr>
          <w:rFonts w:ascii="Book Antiqua" w:hAnsi="Book Antiqua" w:cs="Times New Roman"/>
          <w:color w:val="000000" w:themeColor="text1"/>
          <w:sz w:val="24"/>
          <w:szCs w:val="24"/>
        </w:rPr>
        <w:t>limited health literacy had worse</w:t>
      </w:r>
      <w:r w:rsidR="00690655" w:rsidRPr="00B32116">
        <w:rPr>
          <w:rFonts w:ascii="Book Antiqua" w:hAnsi="Book Antiqua" w:cs="Times New Roman"/>
          <w:color w:val="000000" w:themeColor="text1"/>
          <w:sz w:val="24"/>
          <w:szCs w:val="24"/>
        </w:rPr>
        <w:t xml:space="preserve"> blood pressure </w:t>
      </w:r>
      <w:r w:rsidR="002A2172" w:rsidRPr="00B32116">
        <w:rPr>
          <w:rFonts w:ascii="Book Antiqua" w:hAnsi="Book Antiqua" w:cs="Times New Roman"/>
          <w:color w:val="000000" w:themeColor="text1"/>
          <w:sz w:val="24"/>
          <w:szCs w:val="24"/>
        </w:rPr>
        <w:t xml:space="preserve">control </w:t>
      </w:r>
      <w:r w:rsidR="00690655" w:rsidRPr="00B32116">
        <w:rPr>
          <w:rFonts w:ascii="Book Antiqua" w:hAnsi="Book Antiqua" w:cs="Times New Roman"/>
          <w:color w:val="000000" w:themeColor="text1"/>
          <w:sz w:val="24"/>
          <w:szCs w:val="24"/>
        </w:rPr>
        <w:t xml:space="preserve">than those with </w:t>
      </w:r>
      <w:r w:rsidR="002A2172" w:rsidRPr="00B32116">
        <w:rPr>
          <w:rFonts w:ascii="Book Antiqua" w:hAnsi="Book Antiqua" w:cs="Times New Roman"/>
          <w:color w:val="000000" w:themeColor="text1"/>
          <w:sz w:val="24"/>
          <w:szCs w:val="24"/>
        </w:rPr>
        <w:t xml:space="preserve">adequate </w:t>
      </w:r>
      <w:r w:rsidR="00B82664" w:rsidRPr="00B32116">
        <w:rPr>
          <w:rFonts w:ascii="Book Antiqua" w:hAnsi="Book Antiqua" w:cs="Times New Roman"/>
          <w:color w:val="000000" w:themeColor="text1"/>
          <w:sz w:val="24"/>
          <w:szCs w:val="24"/>
        </w:rPr>
        <w:t xml:space="preserve">health </w:t>
      </w:r>
      <w:proofErr w:type="gramStart"/>
      <w:r w:rsidR="00B82664" w:rsidRPr="00B32116">
        <w:rPr>
          <w:rFonts w:ascii="Book Antiqua" w:hAnsi="Book Antiqua" w:cs="Times New Roman"/>
          <w:color w:val="000000" w:themeColor="text1"/>
          <w:sz w:val="24"/>
          <w:szCs w:val="24"/>
        </w:rPr>
        <w:t>literacy</w:t>
      </w:r>
      <w:r w:rsidR="009817BB">
        <w:rPr>
          <w:rFonts w:ascii="Book Antiqua" w:hAnsi="Book Antiqua" w:cs="Times New Roman" w:hint="eastAsia"/>
          <w:color w:val="000000" w:themeColor="text1"/>
          <w:sz w:val="24"/>
          <w:szCs w:val="24"/>
          <w:vertAlign w:val="superscript"/>
          <w:lang w:eastAsia="zh-CN"/>
        </w:rPr>
        <w:t>[</w:t>
      </w:r>
      <w:proofErr w:type="gramEnd"/>
      <w:r w:rsidR="009817BB" w:rsidRPr="00B32116">
        <w:rPr>
          <w:rFonts w:ascii="Book Antiqua" w:hAnsi="Book Antiqua" w:cs="Times New Roman"/>
          <w:color w:val="000000" w:themeColor="text1"/>
          <w:sz w:val="24"/>
          <w:szCs w:val="24"/>
          <w:vertAlign w:val="superscript"/>
        </w:rPr>
        <w:t>2</w:t>
      </w:r>
      <w:r w:rsidR="009817BB">
        <w:rPr>
          <w:rFonts w:ascii="Book Antiqua" w:hAnsi="Book Antiqua" w:cs="Times New Roman" w:hint="eastAsia"/>
          <w:color w:val="000000" w:themeColor="text1"/>
          <w:sz w:val="24"/>
          <w:szCs w:val="24"/>
          <w:vertAlign w:val="superscript"/>
          <w:lang w:eastAsia="zh-CN"/>
        </w:rPr>
        <w:t>7]</w:t>
      </w:r>
      <w:r w:rsidR="009817BB" w:rsidRPr="00B87D3F">
        <w:rPr>
          <w:rFonts w:ascii="Book Antiqua" w:hAnsi="Book Antiqua" w:cs="Times New Roman"/>
          <w:color w:val="000000" w:themeColor="text1"/>
          <w:sz w:val="24"/>
          <w:szCs w:val="24"/>
        </w:rPr>
        <w:t>.</w:t>
      </w:r>
      <w:r w:rsidR="00E31932">
        <w:rPr>
          <w:rFonts w:ascii="Book Antiqua" w:hAnsi="Book Antiqua" w:cs="Times New Roman" w:hint="eastAsia"/>
          <w:color w:val="000000" w:themeColor="text1"/>
          <w:sz w:val="24"/>
          <w:szCs w:val="24"/>
          <w:lang w:eastAsia="zh-CN"/>
        </w:rPr>
        <w:t xml:space="preserve"> </w:t>
      </w:r>
      <w:r w:rsidR="002A2172" w:rsidRPr="00B32116">
        <w:rPr>
          <w:rFonts w:ascii="Book Antiqua" w:hAnsi="Book Antiqua" w:cs="Times New Roman"/>
          <w:color w:val="000000" w:themeColor="text1"/>
          <w:sz w:val="24"/>
          <w:szCs w:val="24"/>
        </w:rPr>
        <w:t xml:space="preserve">Moreover, limited health literacy has been associated with an increased risk of death in hemodialysis </w:t>
      </w:r>
      <w:proofErr w:type="gramStart"/>
      <w:r w:rsidR="002A2172" w:rsidRPr="00B32116">
        <w:rPr>
          <w:rFonts w:ascii="Book Antiqua" w:hAnsi="Book Antiqua" w:cs="Times New Roman"/>
          <w:color w:val="000000" w:themeColor="text1"/>
          <w:sz w:val="24"/>
          <w:szCs w:val="24"/>
        </w:rPr>
        <w:t>patients</w:t>
      </w:r>
      <w:r w:rsidR="009657F9">
        <w:rPr>
          <w:rFonts w:ascii="Book Antiqua" w:hAnsi="Book Antiqua" w:cs="Times New Roman" w:hint="eastAsia"/>
          <w:color w:val="000000" w:themeColor="text1"/>
          <w:sz w:val="24"/>
          <w:szCs w:val="24"/>
          <w:vertAlign w:val="superscript"/>
          <w:lang w:eastAsia="zh-CN"/>
        </w:rPr>
        <w:t>[</w:t>
      </w:r>
      <w:proofErr w:type="gramEnd"/>
      <w:r w:rsidR="009657F9" w:rsidRPr="00B32116">
        <w:rPr>
          <w:rFonts w:ascii="Book Antiqua" w:hAnsi="Book Antiqua" w:cs="Times New Roman"/>
          <w:color w:val="000000" w:themeColor="text1"/>
          <w:sz w:val="24"/>
          <w:szCs w:val="24"/>
          <w:vertAlign w:val="superscript"/>
        </w:rPr>
        <w:t>2</w:t>
      </w:r>
      <w:r w:rsidR="009657F9">
        <w:rPr>
          <w:rFonts w:ascii="Book Antiqua" w:hAnsi="Book Antiqua" w:cs="Times New Roman" w:hint="eastAsia"/>
          <w:color w:val="000000" w:themeColor="text1"/>
          <w:sz w:val="24"/>
          <w:szCs w:val="24"/>
          <w:vertAlign w:val="superscript"/>
          <w:lang w:eastAsia="zh-CN"/>
        </w:rPr>
        <w:t>4]</w:t>
      </w:r>
      <w:r w:rsidR="009657F9" w:rsidRPr="00B87D3F">
        <w:rPr>
          <w:rFonts w:ascii="Book Antiqua" w:hAnsi="Book Antiqua" w:cs="Times New Roman"/>
          <w:color w:val="000000" w:themeColor="text1"/>
          <w:sz w:val="24"/>
          <w:szCs w:val="24"/>
        </w:rPr>
        <w:t>.</w:t>
      </w:r>
    </w:p>
    <w:p w14:paraId="14CBCD4B" w14:textId="77777777" w:rsidR="002A2172" w:rsidRPr="00B32116" w:rsidRDefault="002A2172" w:rsidP="000F2E86">
      <w:pPr>
        <w:spacing w:line="360" w:lineRule="auto"/>
        <w:ind w:left="720"/>
        <w:jc w:val="both"/>
        <w:rPr>
          <w:rFonts w:ascii="Book Antiqua" w:hAnsi="Book Antiqua" w:cs="Times New Roman"/>
          <w:color w:val="000000" w:themeColor="text1"/>
          <w:sz w:val="24"/>
          <w:szCs w:val="24"/>
        </w:rPr>
      </w:pPr>
    </w:p>
    <w:p w14:paraId="17F314A2" w14:textId="6E8797C3" w:rsidR="002A2172" w:rsidRPr="00B32116" w:rsidRDefault="009657F9" w:rsidP="000F2E86">
      <w:pPr>
        <w:spacing w:line="360" w:lineRule="auto"/>
        <w:jc w:val="both"/>
        <w:rPr>
          <w:rFonts w:ascii="Book Antiqua" w:hAnsi="Book Antiqua" w:cs="Times New Roman"/>
          <w:b/>
          <w:color w:val="000000" w:themeColor="text1"/>
          <w:sz w:val="24"/>
          <w:szCs w:val="24"/>
        </w:rPr>
      </w:pPr>
      <w:r w:rsidRPr="00B32116">
        <w:rPr>
          <w:rFonts w:ascii="Book Antiqua" w:hAnsi="Book Antiqua" w:cs="Times New Roman"/>
          <w:b/>
          <w:color w:val="000000" w:themeColor="text1"/>
          <w:sz w:val="24"/>
          <w:szCs w:val="24"/>
        </w:rPr>
        <w:t>HEALTH LITERACY IN KIDNEY TRANSPLANT</w:t>
      </w:r>
    </w:p>
    <w:p w14:paraId="481E91C7" w14:textId="6C146792" w:rsidR="00D36882" w:rsidRPr="00B32116" w:rsidRDefault="006A77F9" w:rsidP="000F2E86">
      <w:pPr>
        <w:spacing w:line="360" w:lineRule="auto"/>
        <w:jc w:val="both"/>
        <w:rPr>
          <w:rFonts w:ascii="Book Antiqua" w:hAnsi="Book Antiqua" w:cs="Times New Roman"/>
          <w:color w:val="000000" w:themeColor="text1"/>
          <w:sz w:val="24"/>
          <w:szCs w:val="24"/>
          <w:lang w:eastAsia="zh-CN"/>
        </w:rPr>
      </w:pPr>
      <w:r w:rsidRPr="00B32116">
        <w:rPr>
          <w:rFonts w:ascii="Book Antiqua" w:hAnsi="Book Antiqua" w:cs="Times New Roman"/>
          <w:color w:val="000000" w:themeColor="text1"/>
          <w:sz w:val="24"/>
          <w:szCs w:val="24"/>
        </w:rPr>
        <w:t xml:space="preserve">Limited health literacy may be a barrier to kidney transplantation. </w:t>
      </w:r>
      <w:r w:rsidR="00A917C2" w:rsidRPr="00B32116">
        <w:rPr>
          <w:rFonts w:ascii="Book Antiqua" w:hAnsi="Book Antiqua" w:cs="Times New Roman"/>
          <w:color w:val="000000" w:themeColor="text1"/>
          <w:sz w:val="24"/>
          <w:szCs w:val="24"/>
        </w:rPr>
        <w:t>Grubbs et al reported that</w:t>
      </w:r>
      <w:r w:rsidR="00D36882" w:rsidRPr="00B32116">
        <w:rPr>
          <w:rFonts w:ascii="Book Antiqua" w:hAnsi="Book Antiqua" w:cs="Times New Roman"/>
          <w:color w:val="000000" w:themeColor="text1"/>
          <w:sz w:val="24"/>
          <w:szCs w:val="24"/>
        </w:rPr>
        <w:t xml:space="preserve"> the</w:t>
      </w:r>
      <w:r w:rsidR="00A917C2" w:rsidRPr="00B32116">
        <w:rPr>
          <w:rFonts w:ascii="Book Antiqua" w:hAnsi="Book Antiqua" w:cs="Times New Roman"/>
          <w:color w:val="000000" w:themeColor="text1"/>
          <w:sz w:val="24"/>
          <w:szCs w:val="24"/>
        </w:rPr>
        <w:t xml:space="preserve"> access to kidney transplantation </w:t>
      </w:r>
      <w:r w:rsidR="00E8689E" w:rsidRPr="00B32116">
        <w:rPr>
          <w:rFonts w:ascii="Book Antiqua" w:hAnsi="Book Antiqua" w:cs="Times New Roman"/>
          <w:color w:val="000000" w:themeColor="text1"/>
          <w:sz w:val="24"/>
          <w:szCs w:val="24"/>
        </w:rPr>
        <w:t>is reduced</w:t>
      </w:r>
      <w:r w:rsidR="00D36882" w:rsidRPr="00B32116">
        <w:rPr>
          <w:rFonts w:ascii="Book Antiqua" w:hAnsi="Book Antiqua" w:cs="Times New Roman"/>
          <w:color w:val="000000" w:themeColor="text1"/>
          <w:sz w:val="24"/>
          <w:szCs w:val="24"/>
        </w:rPr>
        <w:t xml:space="preserve"> in patients with inadequate health literacy. They reported, in a cohort of 62 dialysis</w:t>
      </w:r>
      <w:r w:rsidR="00A917C2" w:rsidRPr="00B32116">
        <w:rPr>
          <w:rFonts w:ascii="Book Antiqua" w:hAnsi="Book Antiqua" w:cs="Times New Roman"/>
          <w:color w:val="000000" w:themeColor="text1"/>
          <w:sz w:val="24"/>
          <w:szCs w:val="24"/>
        </w:rPr>
        <w:t xml:space="preserve"> patient</w:t>
      </w:r>
      <w:r w:rsidR="00D36882" w:rsidRPr="00B32116">
        <w:rPr>
          <w:rFonts w:ascii="Book Antiqua" w:hAnsi="Book Antiqua" w:cs="Times New Roman"/>
          <w:color w:val="000000" w:themeColor="text1"/>
          <w:sz w:val="24"/>
          <w:szCs w:val="24"/>
        </w:rPr>
        <w:t xml:space="preserve">s, </w:t>
      </w:r>
      <w:r w:rsidR="00A917C2" w:rsidRPr="00B32116">
        <w:rPr>
          <w:rFonts w:ascii="Book Antiqua" w:hAnsi="Book Antiqua" w:cs="Times New Roman"/>
          <w:color w:val="000000" w:themeColor="text1"/>
          <w:sz w:val="24"/>
          <w:szCs w:val="24"/>
        </w:rPr>
        <w:t xml:space="preserve">that </w:t>
      </w:r>
      <w:r w:rsidR="00A917C2" w:rsidRPr="00B32116">
        <w:rPr>
          <w:rStyle w:val="apple-converted-space"/>
          <w:rFonts w:ascii="Book Antiqua" w:hAnsi="Book Antiqua" w:cs="Times New Roman"/>
          <w:color w:val="000000" w:themeColor="text1"/>
          <w:sz w:val="24"/>
          <w:szCs w:val="24"/>
        </w:rPr>
        <w:t>p</w:t>
      </w:r>
      <w:r w:rsidR="00A917C2" w:rsidRPr="00B32116">
        <w:rPr>
          <w:rFonts w:ascii="Book Antiqua" w:hAnsi="Book Antiqua" w:cs="Times New Roman"/>
          <w:color w:val="000000" w:themeColor="text1"/>
          <w:sz w:val="24"/>
          <w:szCs w:val="24"/>
        </w:rPr>
        <w:t>articipants with inadequate health literacy had 78% lower hazard of referral for transplant work up than those with adequate health literacy (</w:t>
      </w:r>
      <w:r w:rsidR="009657F9">
        <w:rPr>
          <w:rFonts w:ascii="Book Antiqua" w:hAnsi="Book Antiqua" w:cs="Times New Roman" w:hint="eastAsia"/>
          <w:color w:val="000000" w:themeColor="text1"/>
          <w:sz w:val="24"/>
          <w:szCs w:val="24"/>
          <w:lang w:eastAsia="zh-CN"/>
        </w:rPr>
        <w:t>AR =</w:t>
      </w:r>
      <w:r w:rsidR="009657F9">
        <w:rPr>
          <w:rFonts w:ascii="Book Antiqua" w:hAnsi="Book Antiqua" w:cs="Times New Roman"/>
          <w:color w:val="000000" w:themeColor="text1"/>
          <w:sz w:val="24"/>
          <w:szCs w:val="24"/>
        </w:rPr>
        <w:t xml:space="preserve"> 0.22; 95%</w:t>
      </w:r>
      <w:r w:rsidR="00A917C2" w:rsidRPr="00B32116">
        <w:rPr>
          <w:rFonts w:ascii="Book Antiqua" w:hAnsi="Book Antiqua" w:cs="Times New Roman"/>
          <w:color w:val="000000" w:themeColor="text1"/>
          <w:sz w:val="24"/>
          <w:szCs w:val="24"/>
        </w:rPr>
        <w:t>CI:</w:t>
      </w:r>
      <w:r w:rsidR="00D36882" w:rsidRPr="00B32116">
        <w:rPr>
          <w:rFonts w:ascii="Book Antiqua" w:hAnsi="Book Antiqua" w:cs="Times New Roman"/>
          <w:color w:val="000000" w:themeColor="text1"/>
          <w:sz w:val="24"/>
          <w:szCs w:val="24"/>
        </w:rPr>
        <w:t xml:space="preserve"> 0.08</w:t>
      </w:r>
      <w:r w:rsidR="0091371A">
        <w:rPr>
          <w:rFonts w:ascii="Book Antiqua" w:hAnsi="Book Antiqua" w:cs="Times New Roman" w:hint="eastAsia"/>
          <w:color w:val="000000" w:themeColor="text1"/>
          <w:sz w:val="24"/>
          <w:szCs w:val="24"/>
          <w:lang w:eastAsia="zh-CN"/>
        </w:rPr>
        <w:t>-</w:t>
      </w:r>
      <w:r w:rsidR="00D36882" w:rsidRPr="00B32116">
        <w:rPr>
          <w:rFonts w:ascii="Book Antiqua" w:hAnsi="Book Antiqua" w:cs="Times New Roman"/>
          <w:color w:val="000000" w:themeColor="text1"/>
          <w:sz w:val="24"/>
          <w:szCs w:val="24"/>
        </w:rPr>
        <w:t xml:space="preserve">0.60; </w:t>
      </w:r>
      <w:r w:rsidR="00D36882" w:rsidRPr="0091371A">
        <w:rPr>
          <w:rFonts w:ascii="Book Antiqua" w:hAnsi="Book Antiqua" w:cs="Times New Roman"/>
          <w:i/>
          <w:color w:val="000000" w:themeColor="text1"/>
          <w:sz w:val="24"/>
          <w:szCs w:val="24"/>
        </w:rPr>
        <w:t>P</w:t>
      </w:r>
      <w:r w:rsidR="00D36882" w:rsidRPr="00B32116">
        <w:rPr>
          <w:rFonts w:ascii="Book Antiqua" w:hAnsi="Book Antiqua" w:cs="Times New Roman"/>
          <w:color w:val="000000" w:themeColor="text1"/>
          <w:sz w:val="24"/>
          <w:szCs w:val="24"/>
        </w:rPr>
        <w:t xml:space="preserve"> = 0.003)</w:t>
      </w:r>
      <w:r w:rsidR="0091371A">
        <w:rPr>
          <w:rFonts w:ascii="Book Antiqua" w:hAnsi="Book Antiqua" w:cs="Times New Roman" w:hint="eastAsia"/>
          <w:color w:val="000000" w:themeColor="text1"/>
          <w:sz w:val="24"/>
          <w:szCs w:val="24"/>
          <w:vertAlign w:val="superscript"/>
          <w:lang w:eastAsia="zh-CN"/>
        </w:rPr>
        <w:t>[</w:t>
      </w:r>
      <w:r w:rsidR="0002651C" w:rsidRPr="00B32116">
        <w:rPr>
          <w:rFonts w:ascii="Book Antiqua" w:hAnsi="Book Antiqua" w:cs="Times New Roman"/>
          <w:color w:val="000000" w:themeColor="text1"/>
          <w:sz w:val="24"/>
          <w:szCs w:val="24"/>
          <w:vertAlign w:val="superscript"/>
        </w:rPr>
        <w:t>2</w:t>
      </w:r>
      <w:r w:rsidR="00016347" w:rsidRPr="00B32116">
        <w:rPr>
          <w:rFonts w:ascii="Book Antiqua" w:hAnsi="Book Antiqua" w:cs="Times New Roman"/>
          <w:color w:val="000000" w:themeColor="text1"/>
          <w:sz w:val="24"/>
          <w:szCs w:val="24"/>
          <w:vertAlign w:val="superscript"/>
        </w:rPr>
        <w:t>5</w:t>
      </w:r>
      <w:r w:rsidR="0091371A">
        <w:rPr>
          <w:rFonts w:ascii="Book Antiqua" w:hAnsi="Book Antiqua" w:cs="Times New Roman" w:hint="eastAsia"/>
          <w:color w:val="000000" w:themeColor="text1"/>
          <w:sz w:val="24"/>
          <w:szCs w:val="24"/>
          <w:vertAlign w:val="superscript"/>
          <w:lang w:eastAsia="zh-CN"/>
        </w:rPr>
        <w:t>]</w:t>
      </w:r>
      <w:r w:rsidR="00D36882" w:rsidRPr="0091371A">
        <w:rPr>
          <w:rFonts w:ascii="Book Antiqua" w:hAnsi="Book Antiqua" w:cs="Times New Roman"/>
          <w:color w:val="000000" w:themeColor="text1"/>
          <w:sz w:val="24"/>
          <w:szCs w:val="24"/>
        </w:rPr>
        <w:t>.</w:t>
      </w:r>
      <w:r w:rsidR="00E31932">
        <w:rPr>
          <w:rFonts w:ascii="Book Antiqua" w:hAnsi="Book Antiqua" w:cs="Times New Roman" w:hint="eastAsia"/>
          <w:color w:val="000000" w:themeColor="text1"/>
          <w:sz w:val="24"/>
          <w:szCs w:val="24"/>
          <w:lang w:eastAsia="zh-CN"/>
        </w:rPr>
        <w:t xml:space="preserve"> </w:t>
      </w:r>
    </w:p>
    <w:p w14:paraId="5C11DB1B" w14:textId="65D6335D" w:rsidR="00AB682A" w:rsidRPr="00334622" w:rsidRDefault="00D36882" w:rsidP="00E31932">
      <w:pPr>
        <w:spacing w:line="360" w:lineRule="auto"/>
        <w:ind w:firstLineChars="100" w:firstLine="240"/>
        <w:jc w:val="both"/>
        <w:rPr>
          <w:rFonts w:ascii="Book Antiqua" w:hAnsi="Book Antiqua" w:cs="Times New Roman"/>
          <w:color w:val="000000" w:themeColor="text1"/>
          <w:sz w:val="24"/>
          <w:szCs w:val="24"/>
          <w:lang w:eastAsia="zh-CN"/>
        </w:rPr>
      </w:pPr>
      <w:r w:rsidRPr="00B32116">
        <w:rPr>
          <w:rFonts w:ascii="Book Antiqua" w:hAnsi="Book Antiqua" w:cs="Times New Roman"/>
          <w:color w:val="000000" w:themeColor="text1"/>
          <w:sz w:val="24"/>
          <w:szCs w:val="24"/>
        </w:rPr>
        <w:t xml:space="preserve">In another study by </w:t>
      </w:r>
      <w:proofErr w:type="spellStart"/>
      <w:r w:rsidRPr="00B32116">
        <w:rPr>
          <w:rFonts w:ascii="Book Antiqua" w:hAnsi="Book Antiqua" w:cs="Times New Roman"/>
          <w:color w:val="000000" w:themeColor="text1"/>
          <w:sz w:val="24"/>
          <w:szCs w:val="24"/>
        </w:rPr>
        <w:t>Dageforde</w:t>
      </w:r>
      <w:proofErr w:type="spellEnd"/>
      <w:r w:rsidRPr="00B32116">
        <w:rPr>
          <w:rFonts w:ascii="Book Antiqua" w:hAnsi="Book Antiqua" w:cs="Times New Roman"/>
          <w:color w:val="000000" w:themeColor="text1"/>
          <w:sz w:val="24"/>
          <w:szCs w:val="24"/>
        </w:rPr>
        <w:t xml:space="preserve"> </w:t>
      </w:r>
      <w:r w:rsidRPr="00334622">
        <w:rPr>
          <w:rFonts w:ascii="Book Antiqua" w:hAnsi="Book Antiqua" w:cs="Times New Roman"/>
          <w:i/>
          <w:color w:val="000000" w:themeColor="text1"/>
          <w:sz w:val="24"/>
          <w:szCs w:val="24"/>
        </w:rPr>
        <w:t xml:space="preserve">et </w:t>
      </w:r>
      <w:proofErr w:type="gramStart"/>
      <w:r w:rsidRPr="00334622">
        <w:rPr>
          <w:rFonts w:ascii="Book Antiqua" w:hAnsi="Book Antiqua" w:cs="Times New Roman"/>
          <w:i/>
          <w:color w:val="000000" w:themeColor="text1"/>
          <w:sz w:val="24"/>
          <w:szCs w:val="24"/>
        </w:rPr>
        <w:t>al</w:t>
      </w:r>
      <w:r w:rsidR="00334622" w:rsidRPr="00334622">
        <w:rPr>
          <w:rFonts w:ascii="Book Antiqua" w:hAnsi="Book Antiqua" w:cs="Times New Roman" w:hint="eastAsia"/>
          <w:color w:val="000000" w:themeColor="text1"/>
          <w:sz w:val="24"/>
          <w:szCs w:val="24"/>
          <w:vertAlign w:val="superscript"/>
          <w:lang w:eastAsia="zh-CN"/>
        </w:rPr>
        <w:t>[</w:t>
      </w:r>
      <w:proofErr w:type="gramEnd"/>
      <w:r w:rsidR="00334622" w:rsidRPr="00334622">
        <w:rPr>
          <w:rFonts w:ascii="Book Antiqua" w:hAnsi="Book Antiqua" w:cs="Times New Roman" w:hint="eastAsia"/>
          <w:color w:val="000000" w:themeColor="text1"/>
          <w:sz w:val="24"/>
          <w:szCs w:val="24"/>
          <w:vertAlign w:val="superscript"/>
          <w:lang w:eastAsia="zh-CN"/>
        </w:rPr>
        <w:t>28]</w:t>
      </w:r>
      <w:r w:rsidRPr="00B32116">
        <w:rPr>
          <w:rFonts w:ascii="Book Antiqua" w:hAnsi="Book Antiqua" w:cs="Times New Roman"/>
          <w:color w:val="000000" w:themeColor="text1"/>
          <w:sz w:val="24"/>
          <w:szCs w:val="24"/>
        </w:rPr>
        <w:t xml:space="preserve">, living kidney donors and recipients were compared with the deceased </w:t>
      </w:r>
      <w:r w:rsidR="00E8689E" w:rsidRPr="00B32116">
        <w:rPr>
          <w:rFonts w:ascii="Book Antiqua" w:hAnsi="Book Antiqua" w:cs="Times New Roman"/>
          <w:color w:val="000000" w:themeColor="text1"/>
          <w:sz w:val="24"/>
          <w:szCs w:val="24"/>
        </w:rPr>
        <w:t xml:space="preserve">donor </w:t>
      </w:r>
      <w:r w:rsidRPr="00B32116">
        <w:rPr>
          <w:rFonts w:ascii="Book Antiqua" w:hAnsi="Book Antiqua" w:cs="Times New Roman"/>
          <w:color w:val="000000" w:themeColor="text1"/>
          <w:sz w:val="24"/>
          <w:szCs w:val="24"/>
        </w:rPr>
        <w:t xml:space="preserve">recipients. They reported that the deceased donor kidney transplant recipients were more likely to have moderate or low </w:t>
      </w:r>
      <w:r w:rsidR="00E8689E" w:rsidRPr="00B32116">
        <w:rPr>
          <w:rFonts w:ascii="Book Antiqua" w:hAnsi="Book Antiqua" w:cs="Times New Roman"/>
          <w:color w:val="000000" w:themeColor="text1"/>
          <w:sz w:val="24"/>
          <w:szCs w:val="24"/>
        </w:rPr>
        <w:t xml:space="preserve">health </w:t>
      </w:r>
      <w:r w:rsidR="00E8689E" w:rsidRPr="00B32116">
        <w:rPr>
          <w:rFonts w:ascii="Book Antiqua" w:hAnsi="Book Antiqua" w:cs="Times New Roman"/>
          <w:color w:val="000000" w:themeColor="text1"/>
          <w:sz w:val="24"/>
          <w:szCs w:val="24"/>
        </w:rPr>
        <w:lastRenderedPageBreak/>
        <w:t>literacy</w:t>
      </w:r>
      <w:r w:rsidRPr="00B32116">
        <w:rPr>
          <w:rFonts w:ascii="Book Antiqua" w:hAnsi="Book Antiqua" w:cs="Times New Roman"/>
          <w:color w:val="000000" w:themeColor="text1"/>
          <w:sz w:val="24"/>
          <w:szCs w:val="24"/>
        </w:rPr>
        <w:t xml:space="preserve"> than </w:t>
      </w:r>
      <w:r w:rsidR="00E8689E" w:rsidRPr="00B32116">
        <w:rPr>
          <w:rFonts w:ascii="Book Antiqua" w:hAnsi="Book Antiqua" w:cs="Times New Roman"/>
          <w:color w:val="000000" w:themeColor="text1"/>
          <w:sz w:val="24"/>
          <w:szCs w:val="24"/>
        </w:rPr>
        <w:t>living donor kidney transplant recipients</w:t>
      </w:r>
      <w:r w:rsidRPr="00B32116">
        <w:rPr>
          <w:rFonts w:ascii="Book Antiqua" w:hAnsi="Book Antiqua" w:cs="Times New Roman"/>
          <w:color w:val="000000" w:themeColor="text1"/>
          <w:sz w:val="24"/>
          <w:szCs w:val="24"/>
        </w:rPr>
        <w:t xml:space="preserve"> (OR</w:t>
      </w:r>
      <w:r w:rsidR="004C24C4">
        <w:rPr>
          <w:rFonts w:ascii="Book Antiqua" w:hAnsi="Book Antiqua" w:cs="Times New Roman" w:hint="eastAsia"/>
          <w:color w:val="000000" w:themeColor="text1"/>
          <w:sz w:val="24"/>
          <w:szCs w:val="24"/>
          <w:lang w:eastAsia="zh-CN"/>
        </w:rPr>
        <w:t xml:space="preserve"> =</w:t>
      </w:r>
      <w:r w:rsidRPr="00B32116">
        <w:rPr>
          <w:rFonts w:ascii="Book Antiqua" w:hAnsi="Book Antiqua" w:cs="Times New Roman"/>
          <w:color w:val="000000" w:themeColor="text1"/>
          <w:sz w:val="24"/>
          <w:szCs w:val="24"/>
        </w:rPr>
        <w:t xml:space="preserve"> 1.911; </w:t>
      </w:r>
      <w:r w:rsidRPr="004C24C4">
        <w:rPr>
          <w:rFonts w:ascii="Book Antiqua" w:hAnsi="Book Antiqua" w:cs="Times New Roman"/>
          <w:i/>
          <w:color w:val="000000" w:themeColor="text1"/>
          <w:sz w:val="24"/>
          <w:szCs w:val="24"/>
        </w:rPr>
        <w:t>P</w:t>
      </w:r>
      <w:r w:rsidR="004C24C4">
        <w:rPr>
          <w:rFonts w:ascii="Book Antiqua" w:hAnsi="Book Antiqua" w:cs="Times New Roman" w:hint="eastAsia"/>
          <w:color w:val="000000" w:themeColor="text1"/>
          <w:sz w:val="24"/>
          <w:szCs w:val="24"/>
          <w:lang w:eastAsia="zh-CN"/>
        </w:rPr>
        <w:t xml:space="preserve"> </w:t>
      </w:r>
      <w:r w:rsidRPr="00B32116">
        <w:rPr>
          <w:rFonts w:ascii="Book Antiqua" w:hAnsi="Book Antiqua" w:cs="Times New Roman"/>
          <w:color w:val="000000" w:themeColor="text1"/>
          <w:sz w:val="24"/>
          <w:szCs w:val="24"/>
        </w:rPr>
        <w:t>=</w:t>
      </w:r>
      <w:r w:rsidR="004C24C4">
        <w:rPr>
          <w:rFonts w:ascii="Book Antiqua" w:hAnsi="Book Antiqua" w:cs="Times New Roman" w:hint="eastAsia"/>
          <w:color w:val="000000" w:themeColor="text1"/>
          <w:sz w:val="24"/>
          <w:szCs w:val="24"/>
          <w:lang w:eastAsia="zh-CN"/>
        </w:rPr>
        <w:t xml:space="preserve"> </w:t>
      </w:r>
      <w:r w:rsidRPr="00B32116">
        <w:rPr>
          <w:rFonts w:ascii="Book Antiqua" w:hAnsi="Book Antiqua" w:cs="Times New Roman"/>
          <w:color w:val="000000" w:themeColor="text1"/>
          <w:sz w:val="24"/>
          <w:szCs w:val="24"/>
        </w:rPr>
        <w:t xml:space="preserve">0.022). They </w:t>
      </w:r>
      <w:r w:rsidR="00E8689E" w:rsidRPr="00B32116">
        <w:rPr>
          <w:rFonts w:ascii="Book Antiqua" w:hAnsi="Book Antiqua" w:cs="Times New Roman"/>
          <w:color w:val="000000" w:themeColor="text1"/>
          <w:sz w:val="24"/>
          <w:szCs w:val="24"/>
        </w:rPr>
        <w:t xml:space="preserve">also </w:t>
      </w:r>
      <w:r w:rsidRPr="00B32116">
        <w:rPr>
          <w:rFonts w:ascii="Book Antiqua" w:hAnsi="Book Antiqua" w:cs="Times New Roman"/>
          <w:color w:val="000000" w:themeColor="text1"/>
          <w:sz w:val="24"/>
          <w:szCs w:val="24"/>
        </w:rPr>
        <w:t>found that the living donors had a higher level of health literacy</w:t>
      </w:r>
      <w:r w:rsidR="00334622">
        <w:rPr>
          <w:rFonts w:ascii="Book Antiqua" w:hAnsi="Book Antiqua" w:cs="Times New Roman" w:hint="eastAsia"/>
          <w:color w:val="000000" w:themeColor="text1"/>
          <w:sz w:val="24"/>
          <w:szCs w:val="24"/>
          <w:lang w:eastAsia="zh-CN"/>
        </w:rPr>
        <w:t>.</w:t>
      </w:r>
    </w:p>
    <w:p w14:paraId="7B7AE6D3" w14:textId="657D6334" w:rsidR="00014468" w:rsidRPr="00B32116" w:rsidRDefault="00AB682A" w:rsidP="00E31932">
      <w:pPr>
        <w:spacing w:line="360" w:lineRule="auto"/>
        <w:ind w:firstLineChars="100" w:firstLine="240"/>
        <w:jc w:val="both"/>
        <w:rPr>
          <w:rFonts w:ascii="Book Antiqua" w:hAnsi="Book Antiqua" w:cs="Times New Roman"/>
          <w:color w:val="000000" w:themeColor="text1"/>
          <w:sz w:val="24"/>
          <w:szCs w:val="24"/>
        </w:rPr>
      </w:pPr>
      <w:r w:rsidRPr="00B32116">
        <w:rPr>
          <w:rFonts w:ascii="Book Antiqua" w:hAnsi="Book Antiqua" w:cs="Times New Roman"/>
          <w:color w:val="000000" w:themeColor="text1"/>
          <w:sz w:val="24"/>
          <w:szCs w:val="24"/>
        </w:rPr>
        <w:t xml:space="preserve">More recently, </w:t>
      </w:r>
      <w:proofErr w:type="spellStart"/>
      <w:r w:rsidRPr="00B32116">
        <w:rPr>
          <w:rFonts w:ascii="Book Antiqua" w:hAnsi="Book Antiqua" w:cs="Times New Roman"/>
          <w:color w:val="000000" w:themeColor="text1"/>
          <w:sz w:val="24"/>
          <w:szCs w:val="24"/>
        </w:rPr>
        <w:t>Kazley</w:t>
      </w:r>
      <w:proofErr w:type="spellEnd"/>
      <w:r w:rsidRPr="00B32116">
        <w:rPr>
          <w:rFonts w:ascii="Book Antiqua" w:hAnsi="Book Antiqua" w:cs="Times New Roman"/>
          <w:color w:val="000000" w:themeColor="text1"/>
          <w:sz w:val="24"/>
          <w:szCs w:val="24"/>
        </w:rPr>
        <w:t xml:space="preserve"> </w:t>
      </w:r>
      <w:r w:rsidRPr="00D036FE">
        <w:rPr>
          <w:rFonts w:ascii="Book Antiqua" w:hAnsi="Book Antiqua" w:cs="Times New Roman"/>
          <w:i/>
          <w:color w:val="000000" w:themeColor="text1"/>
          <w:sz w:val="24"/>
          <w:szCs w:val="24"/>
        </w:rPr>
        <w:t xml:space="preserve">et </w:t>
      </w:r>
      <w:proofErr w:type="gramStart"/>
      <w:r w:rsidRPr="00D036FE">
        <w:rPr>
          <w:rFonts w:ascii="Book Antiqua" w:hAnsi="Book Antiqua" w:cs="Times New Roman"/>
          <w:i/>
          <w:color w:val="000000" w:themeColor="text1"/>
          <w:sz w:val="24"/>
          <w:szCs w:val="24"/>
        </w:rPr>
        <w:t>al</w:t>
      </w:r>
      <w:r w:rsidR="00D036FE" w:rsidRPr="00D036FE">
        <w:rPr>
          <w:rFonts w:ascii="Book Antiqua" w:hAnsi="Book Antiqua" w:cs="Times New Roman" w:hint="eastAsia"/>
          <w:color w:val="000000" w:themeColor="text1"/>
          <w:sz w:val="24"/>
          <w:szCs w:val="24"/>
          <w:vertAlign w:val="superscript"/>
          <w:lang w:eastAsia="zh-CN"/>
        </w:rPr>
        <w:t>[</w:t>
      </w:r>
      <w:proofErr w:type="gramEnd"/>
      <w:r w:rsidR="00D036FE" w:rsidRPr="00D036FE">
        <w:rPr>
          <w:rFonts w:ascii="Book Antiqua" w:hAnsi="Book Antiqua" w:cs="Times New Roman" w:hint="eastAsia"/>
          <w:color w:val="000000" w:themeColor="text1"/>
          <w:sz w:val="24"/>
          <w:szCs w:val="24"/>
          <w:vertAlign w:val="superscript"/>
          <w:lang w:eastAsia="zh-CN"/>
        </w:rPr>
        <w:t>17]</w:t>
      </w:r>
      <w:r w:rsidRPr="00B32116">
        <w:rPr>
          <w:rFonts w:ascii="Book Antiqua" w:hAnsi="Book Antiqua" w:cs="Times New Roman"/>
          <w:color w:val="000000" w:themeColor="text1"/>
          <w:sz w:val="24"/>
          <w:szCs w:val="24"/>
        </w:rPr>
        <w:t xml:space="preserve"> examined health literacy and its impact on kidney transplant outcomes. They used </w:t>
      </w:r>
      <w:r w:rsidR="00E8689E" w:rsidRPr="00B32116">
        <w:rPr>
          <w:rFonts w:ascii="Book Antiqua" w:hAnsi="Book Antiqua" w:cs="Times New Roman"/>
          <w:color w:val="000000" w:themeColor="text1"/>
          <w:sz w:val="24"/>
          <w:szCs w:val="24"/>
        </w:rPr>
        <w:t xml:space="preserve">the </w:t>
      </w:r>
      <w:r w:rsidRPr="00B32116">
        <w:rPr>
          <w:rFonts w:ascii="Book Antiqua" w:hAnsi="Book Antiqua" w:cs="Times New Roman"/>
          <w:color w:val="000000" w:themeColor="text1"/>
          <w:sz w:val="24"/>
          <w:szCs w:val="24"/>
        </w:rPr>
        <w:t xml:space="preserve">REALM-T (REALM modified for </w:t>
      </w:r>
      <w:r w:rsidR="00E8689E" w:rsidRPr="00B32116">
        <w:rPr>
          <w:rFonts w:ascii="Book Antiqua" w:hAnsi="Book Antiqua" w:cs="Times New Roman"/>
          <w:color w:val="000000" w:themeColor="text1"/>
          <w:sz w:val="24"/>
          <w:szCs w:val="24"/>
        </w:rPr>
        <w:t xml:space="preserve">the </w:t>
      </w:r>
      <w:r w:rsidRPr="00B32116">
        <w:rPr>
          <w:rFonts w:ascii="Book Antiqua" w:hAnsi="Book Antiqua" w:cs="Times New Roman"/>
          <w:color w:val="000000" w:themeColor="text1"/>
          <w:sz w:val="24"/>
          <w:szCs w:val="24"/>
        </w:rPr>
        <w:t>transplant population), NVS and Decision Making Capacity Assessment Tool (DMCAT). They reported that each of th</w:t>
      </w:r>
      <w:r w:rsidR="00E8689E" w:rsidRPr="00B32116">
        <w:rPr>
          <w:rFonts w:ascii="Book Antiqua" w:hAnsi="Book Antiqua" w:cs="Times New Roman"/>
          <w:color w:val="000000" w:themeColor="text1"/>
          <w:sz w:val="24"/>
          <w:szCs w:val="24"/>
        </w:rPr>
        <w:t>ese</w:t>
      </w:r>
      <w:r w:rsidRPr="00B32116">
        <w:rPr>
          <w:rFonts w:ascii="Book Antiqua" w:hAnsi="Book Antiqua" w:cs="Times New Roman"/>
          <w:color w:val="000000" w:themeColor="text1"/>
          <w:sz w:val="24"/>
          <w:szCs w:val="24"/>
        </w:rPr>
        <w:t xml:space="preserve"> tool</w:t>
      </w:r>
      <w:r w:rsidR="00E8689E" w:rsidRPr="00B32116">
        <w:rPr>
          <w:rFonts w:ascii="Book Antiqua" w:hAnsi="Book Antiqua" w:cs="Times New Roman"/>
          <w:color w:val="000000" w:themeColor="text1"/>
          <w:sz w:val="24"/>
          <w:szCs w:val="24"/>
        </w:rPr>
        <w:t>s</w:t>
      </w:r>
      <w:r w:rsidRPr="00B32116">
        <w:rPr>
          <w:rFonts w:ascii="Book Antiqua" w:hAnsi="Book Antiqua" w:cs="Times New Roman"/>
          <w:color w:val="000000" w:themeColor="text1"/>
          <w:sz w:val="24"/>
          <w:szCs w:val="24"/>
        </w:rPr>
        <w:t xml:space="preserve"> significantly predicted whether or not a patient was listed for transplant. However, the NVS and DMCAT tool significantly predicted whether a patient actually received a transplant</w:t>
      </w:r>
      <w:r w:rsidR="00D036FE">
        <w:rPr>
          <w:rFonts w:ascii="Book Antiqua" w:hAnsi="Book Antiqua" w:cs="Times New Roman" w:hint="eastAsia"/>
          <w:color w:val="000000" w:themeColor="text1"/>
          <w:sz w:val="24"/>
          <w:szCs w:val="24"/>
          <w:lang w:eastAsia="zh-CN"/>
        </w:rPr>
        <w:t>.</w:t>
      </w:r>
      <w:r w:rsidRPr="00B32116">
        <w:rPr>
          <w:rFonts w:ascii="Book Antiqua" w:hAnsi="Book Antiqua" w:cs="Times New Roman"/>
          <w:color w:val="000000" w:themeColor="text1"/>
          <w:sz w:val="24"/>
          <w:szCs w:val="24"/>
        </w:rPr>
        <w:t xml:space="preserve"> </w:t>
      </w:r>
    </w:p>
    <w:p w14:paraId="3BA09EA1" w14:textId="77777777" w:rsidR="00690655" w:rsidRPr="00B32116" w:rsidRDefault="00690655" w:rsidP="000F2E86">
      <w:pPr>
        <w:spacing w:line="360" w:lineRule="auto"/>
        <w:jc w:val="both"/>
        <w:rPr>
          <w:rFonts w:ascii="Book Antiqua" w:hAnsi="Book Antiqua" w:cs="Times New Roman"/>
          <w:color w:val="000000" w:themeColor="text1"/>
          <w:sz w:val="24"/>
          <w:szCs w:val="24"/>
        </w:rPr>
      </w:pPr>
    </w:p>
    <w:p w14:paraId="1BF25A09" w14:textId="265678D7" w:rsidR="00784481" w:rsidRPr="00B32116" w:rsidRDefault="004531CA" w:rsidP="000F2E86">
      <w:pPr>
        <w:spacing w:line="360" w:lineRule="auto"/>
        <w:jc w:val="both"/>
        <w:rPr>
          <w:rFonts w:ascii="Book Antiqua" w:hAnsi="Book Antiqua" w:cs="Times New Roman"/>
          <w:b/>
          <w:color w:val="000000" w:themeColor="text1"/>
          <w:sz w:val="24"/>
          <w:szCs w:val="24"/>
        </w:rPr>
      </w:pPr>
      <w:r w:rsidRPr="00B32116">
        <w:rPr>
          <w:rFonts w:ascii="Book Antiqua" w:hAnsi="Book Antiqua" w:cs="Times New Roman"/>
          <w:b/>
          <w:color w:val="000000" w:themeColor="text1"/>
          <w:sz w:val="24"/>
          <w:szCs w:val="24"/>
        </w:rPr>
        <w:t xml:space="preserve">IMPLICATIONS FOR CLINICAL PRACTICE </w:t>
      </w:r>
    </w:p>
    <w:p w14:paraId="50118535" w14:textId="25558F63" w:rsidR="00016347" w:rsidRPr="00B32116" w:rsidRDefault="00784481" w:rsidP="000F2E86">
      <w:pPr>
        <w:spacing w:line="360" w:lineRule="auto"/>
        <w:jc w:val="both"/>
        <w:rPr>
          <w:rFonts w:ascii="Book Antiqua" w:hAnsi="Book Antiqua" w:cs="Times New Roman"/>
          <w:color w:val="000000" w:themeColor="text1"/>
          <w:sz w:val="24"/>
          <w:szCs w:val="24"/>
          <w:lang w:eastAsia="zh-CN"/>
        </w:rPr>
      </w:pPr>
      <w:r w:rsidRPr="00B32116">
        <w:rPr>
          <w:rFonts w:ascii="Book Antiqua" w:hAnsi="Book Antiqua" w:cs="Times New Roman"/>
          <w:color w:val="000000" w:themeColor="text1"/>
          <w:sz w:val="24"/>
          <w:szCs w:val="24"/>
        </w:rPr>
        <w:t>There is now convincing evidence that limited health literacy is common in patients with kidney disease and associated with a variety of adverse outcomes.</w:t>
      </w:r>
      <w:r w:rsidR="00433BED" w:rsidRPr="00B32116">
        <w:rPr>
          <w:rFonts w:ascii="Book Antiqua" w:hAnsi="Book Antiqua" w:cs="Times New Roman"/>
          <w:color w:val="000000" w:themeColor="text1"/>
          <w:sz w:val="24"/>
          <w:szCs w:val="24"/>
        </w:rPr>
        <w:t xml:space="preserve"> In clinical practice, providers can consider routinely screening for health literacy in order to identify at-risk patients who may need more tailored care.</w:t>
      </w:r>
      <w:r w:rsidR="00E31932">
        <w:rPr>
          <w:rFonts w:ascii="Book Antiqua" w:hAnsi="Book Antiqua" w:cs="Times New Roman" w:hint="eastAsia"/>
          <w:color w:val="000000" w:themeColor="text1"/>
          <w:sz w:val="24"/>
          <w:szCs w:val="24"/>
          <w:lang w:eastAsia="zh-CN"/>
        </w:rPr>
        <w:t xml:space="preserve"> </w:t>
      </w:r>
      <w:r w:rsidR="003B4319" w:rsidRPr="00B32116">
        <w:rPr>
          <w:rFonts w:ascii="Book Antiqua" w:hAnsi="Book Antiqua" w:cs="Times New Roman"/>
          <w:color w:val="000000" w:themeColor="text1"/>
          <w:sz w:val="24"/>
          <w:szCs w:val="24"/>
        </w:rPr>
        <w:t xml:space="preserve">In fact most studies till date have looked at the impact in chronic kidney disease and dialysis population. The data in population with acute kidney injury is sparse and it will be interesting to see future studies looking at prevalence and influence of health literacy in this subset of patients with renal failure. </w:t>
      </w:r>
      <w:r w:rsidR="00433BED" w:rsidRPr="00B32116">
        <w:rPr>
          <w:rFonts w:ascii="Book Antiqua" w:hAnsi="Book Antiqua" w:cs="Times New Roman"/>
          <w:color w:val="000000" w:themeColor="text1"/>
          <w:sz w:val="24"/>
          <w:szCs w:val="24"/>
        </w:rPr>
        <w:t xml:space="preserve">However, consideration must be given to time constraints and the potential to induce </w:t>
      </w:r>
      <w:proofErr w:type="gramStart"/>
      <w:r w:rsidR="00433BED" w:rsidRPr="00B32116">
        <w:rPr>
          <w:rFonts w:ascii="Book Antiqua" w:hAnsi="Book Antiqua" w:cs="Times New Roman"/>
          <w:color w:val="000000" w:themeColor="text1"/>
          <w:sz w:val="24"/>
          <w:szCs w:val="24"/>
        </w:rPr>
        <w:t>shame</w:t>
      </w:r>
      <w:r w:rsidR="00C13A6F">
        <w:rPr>
          <w:rFonts w:ascii="Book Antiqua" w:hAnsi="Book Antiqua" w:cs="Times New Roman" w:hint="eastAsia"/>
          <w:color w:val="000000" w:themeColor="text1"/>
          <w:sz w:val="24"/>
          <w:szCs w:val="24"/>
          <w:vertAlign w:val="superscript"/>
          <w:lang w:eastAsia="zh-CN"/>
        </w:rPr>
        <w:t>[</w:t>
      </w:r>
      <w:proofErr w:type="gramEnd"/>
      <w:r w:rsidR="005B6858" w:rsidRPr="00B32116">
        <w:rPr>
          <w:rFonts w:ascii="Book Antiqua" w:hAnsi="Book Antiqua" w:cs="Times New Roman"/>
          <w:color w:val="000000" w:themeColor="text1"/>
          <w:sz w:val="24"/>
          <w:szCs w:val="24"/>
          <w:vertAlign w:val="superscript"/>
        </w:rPr>
        <w:t>29</w:t>
      </w:r>
      <w:r w:rsidR="00C13A6F">
        <w:rPr>
          <w:rFonts w:ascii="Book Antiqua" w:hAnsi="Book Antiqua" w:cs="Times New Roman" w:hint="eastAsia"/>
          <w:color w:val="000000" w:themeColor="text1"/>
          <w:sz w:val="24"/>
          <w:szCs w:val="24"/>
          <w:vertAlign w:val="superscript"/>
          <w:lang w:eastAsia="zh-CN"/>
        </w:rPr>
        <w:t>]</w:t>
      </w:r>
      <w:r w:rsidR="00433BED" w:rsidRPr="00C13A6F">
        <w:rPr>
          <w:rFonts w:ascii="Book Antiqua" w:hAnsi="Book Antiqua" w:cs="Times New Roman"/>
          <w:color w:val="000000" w:themeColor="text1"/>
          <w:sz w:val="24"/>
          <w:szCs w:val="24"/>
        </w:rPr>
        <w:t>.</w:t>
      </w:r>
      <w:r w:rsidR="00433BED" w:rsidRPr="00B32116">
        <w:rPr>
          <w:rFonts w:ascii="Book Antiqua" w:hAnsi="Book Antiqua" w:cs="Times New Roman"/>
          <w:color w:val="000000" w:themeColor="text1"/>
          <w:sz w:val="24"/>
          <w:szCs w:val="24"/>
        </w:rPr>
        <w:t xml:space="preserve"> </w:t>
      </w:r>
      <w:r w:rsidR="002D7BA6" w:rsidRPr="00B32116">
        <w:rPr>
          <w:rFonts w:ascii="Book Antiqua" w:hAnsi="Book Antiqua" w:cs="Times New Roman"/>
          <w:color w:val="000000" w:themeColor="text1"/>
          <w:sz w:val="24"/>
          <w:szCs w:val="24"/>
        </w:rPr>
        <w:t xml:space="preserve">Clinical “red flags” can also be used to </w:t>
      </w:r>
      <w:r w:rsidR="002E7852" w:rsidRPr="00B32116">
        <w:rPr>
          <w:rFonts w:ascii="Book Antiqua" w:hAnsi="Book Antiqua" w:cs="Times New Roman"/>
          <w:color w:val="000000" w:themeColor="text1"/>
          <w:sz w:val="24"/>
          <w:szCs w:val="24"/>
        </w:rPr>
        <w:t xml:space="preserve">predict which </w:t>
      </w:r>
      <w:r w:rsidR="002D7BA6" w:rsidRPr="00B32116">
        <w:rPr>
          <w:rFonts w:ascii="Book Antiqua" w:hAnsi="Book Antiqua" w:cs="Times New Roman"/>
          <w:color w:val="000000" w:themeColor="text1"/>
          <w:sz w:val="24"/>
          <w:szCs w:val="24"/>
        </w:rPr>
        <w:t>patients m</w:t>
      </w:r>
      <w:r w:rsidR="002E7852" w:rsidRPr="00B32116">
        <w:rPr>
          <w:rFonts w:ascii="Book Antiqua" w:hAnsi="Book Antiqua" w:cs="Times New Roman"/>
          <w:color w:val="000000" w:themeColor="text1"/>
          <w:sz w:val="24"/>
          <w:szCs w:val="24"/>
        </w:rPr>
        <w:t>ay</w:t>
      </w:r>
      <w:r w:rsidR="002D7BA6" w:rsidRPr="00B32116">
        <w:rPr>
          <w:rFonts w:ascii="Book Antiqua" w:hAnsi="Book Antiqua" w:cs="Times New Roman"/>
          <w:color w:val="000000" w:themeColor="text1"/>
          <w:sz w:val="24"/>
          <w:szCs w:val="24"/>
        </w:rPr>
        <w:t xml:space="preserve"> have l</w:t>
      </w:r>
      <w:r w:rsidR="002E7852" w:rsidRPr="00B32116">
        <w:rPr>
          <w:rFonts w:ascii="Book Antiqua" w:hAnsi="Book Antiqua" w:cs="Times New Roman"/>
          <w:color w:val="000000" w:themeColor="text1"/>
          <w:sz w:val="24"/>
          <w:szCs w:val="24"/>
        </w:rPr>
        <w:t>imited health literacy (Table 1)</w:t>
      </w:r>
      <w:r w:rsidR="00C13A6F">
        <w:rPr>
          <w:rFonts w:ascii="Book Antiqua" w:hAnsi="Book Antiqua" w:cs="Times New Roman" w:hint="eastAsia"/>
          <w:color w:val="000000" w:themeColor="text1"/>
          <w:sz w:val="24"/>
          <w:szCs w:val="24"/>
          <w:vertAlign w:val="superscript"/>
          <w:lang w:eastAsia="zh-CN"/>
        </w:rPr>
        <w:t>[</w:t>
      </w:r>
      <w:r w:rsidR="0002651C" w:rsidRPr="00B32116">
        <w:rPr>
          <w:rFonts w:ascii="Book Antiqua" w:hAnsi="Book Antiqua" w:cs="Times New Roman"/>
          <w:color w:val="000000" w:themeColor="text1"/>
          <w:sz w:val="24"/>
          <w:szCs w:val="24"/>
          <w:vertAlign w:val="superscript"/>
        </w:rPr>
        <w:t>3</w:t>
      </w:r>
      <w:r w:rsidR="005B6858" w:rsidRPr="00B32116">
        <w:rPr>
          <w:rFonts w:ascii="Book Antiqua" w:hAnsi="Book Antiqua" w:cs="Times New Roman"/>
          <w:color w:val="000000" w:themeColor="text1"/>
          <w:sz w:val="24"/>
          <w:szCs w:val="24"/>
          <w:vertAlign w:val="superscript"/>
        </w:rPr>
        <w:t>0</w:t>
      </w:r>
      <w:r w:rsidR="00C13A6F">
        <w:rPr>
          <w:rFonts w:ascii="Book Antiqua" w:hAnsi="Book Antiqua" w:cs="Times New Roman" w:hint="eastAsia"/>
          <w:color w:val="000000" w:themeColor="text1"/>
          <w:sz w:val="24"/>
          <w:szCs w:val="24"/>
          <w:vertAlign w:val="superscript"/>
          <w:lang w:eastAsia="zh-CN"/>
        </w:rPr>
        <w:t>]</w:t>
      </w:r>
      <w:r w:rsidR="002E7852" w:rsidRPr="00C13A6F">
        <w:rPr>
          <w:rFonts w:ascii="Book Antiqua" w:hAnsi="Book Antiqua" w:cs="Times New Roman"/>
          <w:color w:val="000000" w:themeColor="text1"/>
          <w:sz w:val="24"/>
          <w:szCs w:val="24"/>
        </w:rPr>
        <w:t>,</w:t>
      </w:r>
      <w:r w:rsidR="002E7852" w:rsidRPr="00B32116">
        <w:rPr>
          <w:rFonts w:ascii="Book Antiqua" w:hAnsi="Book Antiqua" w:cs="Times New Roman"/>
          <w:color w:val="000000" w:themeColor="text1"/>
          <w:sz w:val="24"/>
          <w:szCs w:val="24"/>
        </w:rPr>
        <w:t xml:space="preserve"> but it is important to note that many patients who struggle with understanding may not exhibit any of these signs</w:t>
      </w:r>
      <w:r w:rsidR="002D7BA6" w:rsidRPr="00B32116">
        <w:rPr>
          <w:rFonts w:ascii="Book Antiqua" w:hAnsi="Book Antiqua" w:cs="Times New Roman"/>
          <w:color w:val="000000" w:themeColor="text1"/>
          <w:sz w:val="24"/>
          <w:szCs w:val="24"/>
        </w:rPr>
        <w:t>. A better approach recommended by most experts is to implement the use of health l</w:t>
      </w:r>
      <w:r w:rsidR="00EB7E90" w:rsidRPr="00B32116">
        <w:rPr>
          <w:rFonts w:ascii="Book Antiqua" w:hAnsi="Book Antiqua" w:cs="Times New Roman"/>
          <w:color w:val="000000" w:themeColor="text1"/>
          <w:sz w:val="24"/>
          <w:szCs w:val="24"/>
        </w:rPr>
        <w:t>it</w:t>
      </w:r>
      <w:r w:rsidR="002E7852" w:rsidRPr="00B32116">
        <w:rPr>
          <w:rFonts w:ascii="Book Antiqua" w:hAnsi="Book Antiqua" w:cs="Times New Roman"/>
          <w:color w:val="000000" w:themeColor="text1"/>
          <w:sz w:val="24"/>
          <w:szCs w:val="24"/>
        </w:rPr>
        <w:t xml:space="preserve">eracy “universal precautions”, which encourages the systematic use of clear health communication principles to </w:t>
      </w:r>
      <w:r w:rsidR="00EB7E90" w:rsidRPr="00B32116">
        <w:rPr>
          <w:rFonts w:ascii="Book Antiqua" w:hAnsi="Book Antiqua" w:cs="Times New Roman"/>
          <w:color w:val="000000" w:themeColor="text1"/>
          <w:sz w:val="24"/>
          <w:szCs w:val="24"/>
        </w:rPr>
        <w:t xml:space="preserve">promote better understanding for all </w:t>
      </w:r>
      <w:proofErr w:type="gramStart"/>
      <w:r w:rsidR="00EB7E90" w:rsidRPr="00B32116">
        <w:rPr>
          <w:rFonts w:ascii="Book Antiqua" w:hAnsi="Book Antiqua" w:cs="Times New Roman"/>
          <w:color w:val="000000" w:themeColor="text1"/>
          <w:sz w:val="24"/>
          <w:szCs w:val="24"/>
        </w:rPr>
        <w:t>patients</w:t>
      </w:r>
      <w:r w:rsidR="00EA6199">
        <w:rPr>
          <w:rFonts w:ascii="Book Antiqua" w:hAnsi="Book Antiqua" w:cs="Times New Roman" w:hint="eastAsia"/>
          <w:color w:val="000000" w:themeColor="text1"/>
          <w:sz w:val="24"/>
          <w:szCs w:val="24"/>
          <w:vertAlign w:val="superscript"/>
          <w:lang w:eastAsia="zh-CN"/>
        </w:rPr>
        <w:t>[</w:t>
      </w:r>
      <w:proofErr w:type="gramEnd"/>
      <w:r w:rsidR="00EA6199">
        <w:rPr>
          <w:rFonts w:ascii="Book Antiqua" w:hAnsi="Book Antiqua" w:cs="Times New Roman"/>
          <w:color w:val="000000" w:themeColor="text1"/>
          <w:sz w:val="24"/>
          <w:szCs w:val="24"/>
          <w:vertAlign w:val="superscript"/>
        </w:rPr>
        <w:t>31,</w:t>
      </w:r>
      <w:r w:rsidR="005B6858" w:rsidRPr="00B32116">
        <w:rPr>
          <w:rFonts w:ascii="Book Antiqua" w:hAnsi="Book Antiqua" w:cs="Times New Roman"/>
          <w:color w:val="000000" w:themeColor="text1"/>
          <w:sz w:val="24"/>
          <w:szCs w:val="24"/>
          <w:vertAlign w:val="superscript"/>
        </w:rPr>
        <w:t>32</w:t>
      </w:r>
      <w:r w:rsidR="00EA6199">
        <w:rPr>
          <w:rFonts w:ascii="Book Antiqua" w:hAnsi="Book Antiqua" w:cs="Times New Roman" w:hint="eastAsia"/>
          <w:color w:val="000000" w:themeColor="text1"/>
          <w:sz w:val="24"/>
          <w:szCs w:val="24"/>
          <w:vertAlign w:val="superscript"/>
          <w:lang w:eastAsia="zh-CN"/>
        </w:rPr>
        <w:t>]</w:t>
      </w:r>
      <w:r w:rsidR="002E7852" w:rsidRPr="00EA6199">
        <w:rPr>
          <w:rFonts w:ascii="Book Antiqua" w:hAnsi="Book Antiqua" w:cs="Times New Roman"/>
          <w:color w:val="000000" w:themeColor="text1"/>
          <w:sz w:val="24"/>
          <w:szCs w:val="24"/>
        </w:rPr>
        <w:t>.</w:t>
      </w:r>
      <w:r w:rsidR="002E7852" w:rsidRPr="00B32116">
        <w:rPr>
          <w:rFonts w:ascii="Book Antiqua" w:hAnsi="Book Antiqua" w:cs="Times New Roman"/>
          <w:color w:val="000000" w:themeColor="text1"/>
          <w:sz w:val="24"/>
          <w:szCs w:val="24"/>
        </w:rPr>
        <w:t xml:space="preserve"> Key clear health communication principles are shown in Table 2. </w:t>
      </w:r>
      <w:r w:rsidR="00A16CF8" w:rsidRPr="00B32116">
        <w:rPr>
          <w:rFonts w:ascii="Book Antiqua" w:hAnsi="Book Antiqua" w:cs="Times New Roman"/>
          <w:color w:val="000000" w:themeColor="text1"/>
          <w:sz w:val="24"/>
          <w:szCs w:val="24"/>
        </w:rPr>
        <w:t>Communications skills training ha</w:t>
      </w:r>
      <w:r w:rsidR="0009098D">
        <w:rPr>
          <w:rFonts w:ascii="Book Antiqua" w:hAnsi="Book Antiqua" w:cs="Times New Roman" w:hint="eastAsia"/>
          <w:color w:val="000000" w:themeColor="text1"/>
          <w:sz w:val="24"/>
          <w:szCs w:val="24"/>
          <w:lang w:eastAsia="zh-CN"/>
        </w:rPr>
        <w:t>ve</w:t>
      </w:r>
      <w:r w:rsidR="00A16CF8" w:rsidRPr="00B32116">
        <w:rPr>
          <w:rFonts w:ascii="Book Antiqua" w:hAnsi="Book Antiqua" w:cs="Times New Roman"/>
          <w:color w:val="000000" w:themeColor="text1"/>
          <w:sz w:val="24"/>
          <w:szCs w:val="24"/>
        </w:rPr>
        <w:t xml:space="preserve"> been shown to be effective at increasing the use of a variety of these </w:t>
      </w:r>
      <w:proofErr w:type="gramStart"/>
      <w:r w:rsidR="00A16CF8" w:rsidRPr="00B32116">
        <w:rPr>
          <w:rFonts w:ascii="Book Antiqua" w:hAnsi="Book Antiqua" w:cs="Times New Roman"/>
          <w:color w:val="000000" w:themeColor="text1"/>
          <w:sz w:val="24"/>
          <w:szCs w:val="24"/>
        </w:rPr>
        <w:t>skills</w:t>
      </w:r>
      <w:r w:rsidR="0009098D">
        <w:rPr>
          <w:rFonts w:ascii="Book Antiqua" w:hAnsi="Book Antiqua" w:cs="Times New Roman" w:hint="eastAsia"/>
          <w:color w:val="000000" w:themeColor="text1"/>
          <w:sz w:val="24"/>
          <w:szCs w:val="24"/>
          <w:vertAlign w:val="superscript"/>
          <w:lang w:eastAsia="zh-CN"/>
        </w:rPr>
        <w:t>[</w:t>
      </w:r>
      <w:proofErr w:type="gramEnd"/>
      <w:r w:rsidR="0002651C" w:rsidRPr="00B32116">
        <w:rPr>
          <w:rFonts w:ascii="Book Antiqua" w:hAnsi="Book Antiqua" w:cs="Times New Roman"/>
          <w:color w:val="000000" w:themeColor="text1"/>
          <w:sz w:val="24"/>
          <w:szCs w:val="24"/>
          <w:vertAlign w:val="superscript"/>
        </w:rPr>
        <w:t>3</w:t>
      </w:r>
      <w:r w:rsidR="005B6858" w:rsidRPr="00B32116">
        <w:rPr>
          <w:rFonts w:ascii="Book Antiqua" w:hAnsi="Book Antiqua" w:cs="Times New Roman"/>
          <w:color w:val="000000" w:themeColor="text1"/>
          <w:sz w:val="24"/>
          <w:szCs w:val="24"/>
          <w:vertAlign w:val="superscript"/>
        </w:rPr>
        <w:t>3</w:t>
      </w:r>
      <w:r w:rsidR="0009098D">
        <w:rPr>
          <w:rFonts w:ascii="Book Antiqua" w:hAnsi="Book Antiqua" w:cs="Times New Roman" w:hint="eastAsia"/>
          <w:color w:val="000000" w:themeColor="text1"/>
          <w:sz w:val="24"/>
          <w:szCs w:val="24"/>
          <w:vertAlign w:val="superscript"/>
          <w:lang w:eastAsia="zh-CN"/>
        </w:rPr>
        <w:t>]</w:t>
      </w:r>
      <w:r w:rsidR="00A16CF8" w:rsidRPr="0009098D">
        <w:rPr>
          <w:rFonts w:ascii="Book Antiqua" w:hAnsi="Book Antiqua" w:cs="Times New Roman"/>
          <w:color w:val="000000" w:themeColor="text1"/>
          <w:sz w:val="24"/>
          <w:szCs w:val="24"/>
        </w:rPr>
        <w:t>.</w:t>
      </w:r>
      <w:r w:rsidR="00A16CF8" w:rsidRPr="00B32116">
        <w:rPr>
          <w:rFonts w:ascii="Book Antiqua" w:hAnsi="Book Antiqua" w:cs="Times New Roman"/>
          <w:color w:val="000000" w:themeColor="text1"/>
          <w:sz w:val="24"/>
          <w:szCs w:val="24"/>
        </w:rPr>
        <w:t xml:space="preserve"> A health literacy universal precautions toolki</w:t>
      </w:r>
      <w:r w:rsidR="000419A7" w:rsidRPr="00B32116">
        <w:rPr>
          <w:rFonts w:ascii="Book Antiqua" w:hAnsi="Book Antiqua" w:cs="Times New Roman"/>
          <w:color w:val="000000" w:themeColor="text1"/>
          <w:sz w:val="24"/>
          <w:szCs w:val="24"/>
        </w:rPr>
        <w:t>t is available online at</w:t>
      </w:r>
      <w:r w:rsidR="000419A7" w:rsidRPr="00B32116">
        <w:rPr>
          <w:rFonts w:ascii="Book Antiqua" w:eastAsia="MS PGothic" w:hAnsi="Book Antiqua" w:cs="Times New Roman"/>
          <w:color w:val="000000" w:themeColor="text1"/>
          <w:kern w:val="24"/>
          <w:sz w:val="24"/>
          <w:szCs w:val="24"/>
        </w:rPr>
        <w:t xml:space="preserve"> </w:t>
      </w:r>
      <w:r w:rsidR="000419A7" w:rsidRPr="00B32116">
        <w:rPr>
          <w:rFonts w:ascii="Book Antiqua" w:hAnsi="Book Antiqua" w:cs="Times New Roman"/>
          <w:color w:val="000000" w:themeColor="text1"/>
          <w:sz w:val="24"/>
          <w:szCs w:val="24"/>
        </w:rPr>
        <w:t>http://nchealthliteracy.org/toolkit</w:t>
      </w:r>
      <w:r w:rsidR="00A16CF8" w:rsidRPr="00B32116">
        <w:rPr>
          <w:rFonts w:ascii="Book Antiqua" w:hAnsi="Book Antiqua" w:cs="Times New Roman"/>
          <w:color w:val="000000" w:themeColor="text1"/>
          <w:sz w:val="24"/>
          <w:szCs w:val="24"/>
        </w:rPr>
        <w:t>. Additional resources include an online plain language medical dictionary (</w:t>
      </w:r>
      <w:hyperlink r:id="rId10" w:history="1">
        <w:r w:rsidR="00A16CF8" w:rsidRPr="00B32116">
          <w:rPr>
            <w:rStyle w:val="Hyperlink"/>
            <w:rFonts w:ascii="Book Antiqua" w:hAnsi="Book Antiqua"/>
            <w:color w:val="000000" w:themeColor="text1"/>
            <w:sz w:val="24"/>
            <w:szCs w:val="24"/>
            <w:u w:val="none"/>
          </w:rPr>
          <w:t>www.lib.umich.edu/plain-language-dictionary</w:t>
        </w:r>
      </w:hyperlink>
      <w:r w:rsidR="00A16CF8" w:rsidRPr="00B32116">
        <w:rPr>
          <w:rFonts w:ascii="Book Antiqua" w:hAnsi="Book Antiqua" w:cs="Times New Roman"/>
          <w:color w:val="000000" w:themeColor="text1"/>
          <w:sz w:val="24"/>
          <w:szCs w:val="24"/>
        </w:rPr>
        <w:t xml:space="preserve">) and readability formulas (www.readabilityformulas.com) to target written materials at the appropriate </w:t>
      </w:r>
      <w:r w:rsidR="00A16CF8" w:rsidRPr="00B32116">
        <w:rPr>
          <w:rFonts w:ascii="Book Antiqua" w:hAnsi="Book Antiqua" w:cs="Times New Roman"/>
          <w:color w:val="000000" w:themeColor="text1"/>
          <w:sz w:val="24"/>
          <w:szCs w:val="24"/>
        </w:rPr>
        <w:lastRenderedPageBreak/>
        <w:t>reading level (4</w:t>
      </w:r>
      <w:r w:rsidR="00A16CF8" w:rsidRPr="00B32116">
        <w:rPr>
          <w:rFonts w:ascii="Book Antiqua" w:hAnsi="Book Antiqua" w:cs="Times New Roman"/>
          <w:color w:val="000000" w:themeColor="text1"/>
          <w:sz w:val="24"/>
          <w:szCs w:val="24"/>
          <w:vertAlign w:val="superscript"/>
        </w:rPr>
        <w:t>th</w:t>
      </w:r>
      <w:r w:rsidR="00A16CF8" w:rsidRPr="00B32116">
        <w:rPr>
          <w:rFonts w:ascii="Book Antiqua" w:hAnsi="Book Antiqua" w:cs="Times New Roman"/>
          <w:color w:val="000000" w:themeColor="text1"/>
          <w:sz w:val="24"/>
          <w:szCs w:val="24"/>
        </w:rPr>
        <w:t>-6</w:t>
      </w:r>
      <w:r w:rsidR="00A16CF8" w:rsidRPr="00B32116">
        <w:rPr>
          <w:rFonts w:ascii="Book Antiqua" w:hAnsi="Book Antiqua" w:cs="Times New Roman"/>
          <w:color w:val="000000" w:themeColor="text1"/>
          <w:sz w:val="24"/>
          <w:szCs w:val="24"/>
          <w:vertAlign w:val="superscript"/>
        </w:rPr>
        <w:t>th</w:t>
      </w:r>
      <w:r w:rsidR="00A16CF8" w:rsidRPr="00B32116">
        <w:rPr>
          <w:rFonts w:ascii="Book Antiqua" w:hAnsi="Book Antiqua" w:cs="Times New Roman"/>
          <w:color w:val="000000" w:themeColor="text1"/>
          <w:sz w:val="24"/>
          <w:szCs w:val="24"/>
        </w:rPr>
        <w:t xml:space="preserve"> grade). Several recently published reviews of the readability of patient education materials in chronic kidney disease are also </w:t>
      </w:r>
      <w:proofErr w:type="gramStart"/>
      <w:r w:rsidR="00A16CF8" w:rsidRPr="00B32116">
        <w:rPr>
          <w:rFonts w:ascii="Book Antiqua" w:hAnsi="Book Antiqua" w:cs="Times New Roman"/>
          <w:color w:val="000000" w:themeColor="text1"/>
          <w:sz w:val="24"/>
          <w:szCs w:val="24"/>
        </w:rPr>
        <w:t>available</w:t>
      </w:r>
      <w:r w:rsidR="00583DFD">
        <w:rPr>
          <w:rFonts w:ascii="Book Antiqua" w:hAnsi="Book Antiqua" w:cs="Times New Roman" w:hint="eastAsia"/>
          <w:color w:val="000000" w:themeColor="text1"/>
          <w:sz w:val="24"/>
          <w:szCs w:val="24"/>
          <w:vertAlign w:val="superscript"/>
          <w:lang w:eastAsia="zh-CN"/>
        </w:rPr>
        <w:t>[</w:t>
      </w:r>
      <w:proofErr w:type="gramEnd"/>
      <w:r w:rsidR="00583DFD">
        <w:rPr>
          <w:rFonts w:ascii="Book Antiqua" w:hAnsi="Book Antiqua" w:cs="Times New Roman"/>
          <w:color w:val="000000" w:themeColor="text1"/>
          <w:sz w:val="24"/>
          <w:szCs w:val="24"/>
          <w:vertAlign w:val="superscript"/>
        </w:rPr>
        <w:t>34,</w:t>
      </w:r>
      <w:r w:rsidR="00A917C2" w:rsidRPr="00B32116">
        <w:rPr>
          <w:rFonts w:ascii="Book Antiqua" w:hAnsi="Book Antiqua" w:cs="Times New Roman"/>
          <w:color w:val="000000" w:themeColor="text1"/>
          <w:sz w:val="24"/>
          <w:szCs w:val="24"/>
          <w:vertAlign w:val="superscript"/>
        </w:rPr>
        <w:t>3</w:t>
      </w:r>
      <w:r w:rsidR="005B6858" w:rsidRPr="00B32116">
        <w:rPr>
          <w:rFonts w:ascii="Book Antiqua" w:hAnsi="Book Antiqua" w:cs="Times New Roman"/>
          <w:color w:val="000000" w:themeColor="text1"/>
          <w:sz w:val="24"/>
          <w:szCs w:val="24"/>
          <w:vertAlign w:val="superscript"/>
        </w:rPr>
        <w:t>5</w:t>
      </w:r>
      <w:r w:rsidR="00583DFD">
        <w:rPr>
          <w:rFonts w:ascii="Book Antiqua" w:hAnsi="Book Antiqua" w:cs="Times New Roman" w:hint="eastAsia"/>
          <w:color w:val="000000" w:themeColor="text1"/>
          <w:sz w:val="24"/>
          <w:szCs w:val="24"/>
          <w:vertAlign w:val="superscript"/>
          <w:lang w:eastAsia="zh-CN"/>
        </w:rPr>
        <w:t>]</w:t>
      </w:r>
      <w:r w:rsidR="00A16CF8" w:rsidRPr="00583DFD">
        <w:rPr>
          <w:rFonts w:ascii="Book Antiqua" w:hAnsi="Book Antiqua" w:cs="Times New Roman"/>
          <w:color w:val="000000" w:themeColor="text1"/>
          <w:sz w:val="24"/>
          <w:szCs w:val="24"/>
        </w:rPr>
        <w:t xml:space="preserve">. </w:t>
      </w:r>
    </w:p>
    <w:p w14:paraId="1EA21784" w14:textId="77777777" w:rsidR="0078116D" w:rsidRPr="00B32116" w:rsidRDefault="0078116D" w:rsidP="000F2E86">
      <w:pPr>
        <w:spacing w:line="360" w:lineRule="auto"/>
        <w:jc w:val="both"/>
        <w:rPr>
          <w:rFonts w:ascii="Book Antiqua" w:hAnsi="Book Antiqua" w:cs="Times New Roman"/>
          <w:b/>
          <w:color w:val="000000" w:themeColor="text1"/>
          <w:sz w:val="24"/>
          <w:szCs w:val="24"/>
          <w:lang w:eastAsia="zh-CN"/>
        </w:rPr>
      </w:pPr>
    </w:p>
    <w:p w14:paraId="5DB01447" w14:textId="7FF47F6F" w:rsidR="00690655" w:rsidRPr="00B32116" w:rsidRDefault="0078116D" w:rsidP="000F2E86">
      <w:pPr>
        <w:spacing w:line="360" w:lineRule="auto"/>
        <w:jc w:val="both"/>
        <w:rPr>
          <w:rFonts w:ascii="Book Antiqua" w:hAnsi="Book Antiqua" w:cs="Times New Roman"/>
          <w:b/>
          <w:color w:val="000000" w:themeColor="text1"/>
          <w:sz w:val="24"/>
          <w:szCs w:val="24"/>
          <w:lang w:eastAsia="zh-CN"/>
        </w:rPr>
      </w:pPr>
      <w:r w:rsidRPr="00B32116">
        <w:rPr>
          <w:rFonts w:ascii="Book Antiqua" w:hAnsi="Book Antiqua" w:cs="Times New Roman"/>
          <w:b/>
          <w:color w:val="000000" w:themeColor="text1"/>
          <w:sz w:val="24"/>
          <w:szCs w:val="24"/>
        </w:rPr>
        <w:t>CONCLUSION</w:t>
      </w:r>
    </w:p>
    <w:p w14:paraId="4706DEB4" w14:textId="76B3F6A3" w:rsidR="00131BD7" w:rsidRPr="00B32116" w:rsidRDefault="003D77E8" w:rsidP="000F2E86">
      <w:pPr>
        <w:spacing w:line="360" w:lineRule="auto"/>
        <w:jc w:val="both"/>
        <w:rPr>
          <w:rFonts w:ascii="Book Antiqua" w:hAnsi="Book Antiqua" w:cs="Times New Roman"/>
          <w:color w:val="000000" w:themeColor="text1"/>
          <w:sz w:val="24"/>
          <w:szCs w:val="24"/>
        </w:rPr>
      </w:pPr>
      <w:r w:rsidRPr="00B32116">
        <w:rPr>
          <w:rFonts w:ascii="Book Antiqua" w:hAnsi="Book Antiqua" w:cs="Times New Roman"/>
          <w:color w:val="000000" w:themeColor="text1"/>
          <w:sz w:val="24"/>
          <w:szCs w:val="24"/>
        </w:rPr>
        <w:t>In summary</w:t>
      </w:r>
      <w:r w:rsidR="00014468" w:rsidRPr="00B32116">
        <w:rPr>
          <w:rFonts w:ascii="Book Antiqua" w:hAnsi="Book Antiqua" w:cs="Times New Roman"/>
          <w:color w:val="000000" w:themeColor="text1"/>
          <w:sz w:val="24"/>
          <w:szCs w:val="24"/>
        </w:rPr>
        <w:t>,</w:t>
      </w:r>
      <w:r w:rsidR="00131BD7" w:rsidRPr="00B32116">
        <w:rPr>
          <w:rFonts w:ascii="Book Antiqua" w:hAnsi="Book Antiqua" w:cs="Times New Roman"/>
          <w:color w:val="000000" w:themeColor="text1"/>
          <w:sz w:val="24"/>
          <w:szCs w:val="24"/>
        </w:rPr>
        <w:t xml:space="preserve"> health literacy is </w:t>
      </w:r>
      <w:r w:rsidR="00014468" w:rsidRPr="00B32116">
        <w:rPr>
          <w:rFonts w:ascii="Book Antiqua" w:hAnsi="Book Antiqua" w:cs="Times New Roman"/>
          <w:color w:val="000000" w:themeColor="text1"/>
          <w:sz w:val="24"/>
          <w:szCs w:val="24"/>
        </w:rPr>
        <w:t>an important consideration in kidney disease care</w:t>
      </w:r>
      <w:r w:rsidR="00131BD7" w:rsidRPr="00B32116">
        <w:rPr>
          <w:rFonts w:ascii="Book Antiqua" w:hAnsi="Book Antiqua" w:cs="Times New Roman"/>
          <w:color w:val="000000" w:themeColor="text1"/>
          <w:sz w:val="24"/>
          <w:szCs w:val="24"/>
        </w:rPr>
        <w:t>.</w:t>
      </w:r>
      <w:r w:rsidR="00014468" w:rsidRPr="00B32116">
        <w:rPr>
          <w:rFonts w:ascii="Book Antiqua" w:hAnsi="Book Antiqua" w:cs="Times New Roman"/>
          <w:color w:val="000000" w:themeColor="text1"/>
          <w:sz w:val="24"/>
          <w:szCs w:val="24"/>
        </w:rPr>
        <w:t xml:space="preserve"> Tools are available to help providers address health literacy in clinical practice.</w:t>
      </w:r>
      <w:r w:rsidR="0047112D" w:rsidRPr="00B32116">
        <w:rPr>
          <w:rFonts w:ascii="Book Antiqua" w:hAnsi="Book Antiqua" w:cs="Times New Roman"/>
          <w:color w:val="000000" w:themeColor="text1"/>
          <w:sz w:val="24"/>
          <w:szCs w:val="24"/>
        </w:rPr>
        <w:t xml:space="preserve"> </w:t>
      </w:r>
      <w:r w:rsidR="00131BD7" w:rsidRPr="00B32116">
        <w:rPr>
          <w:rFonts w:ascii="Book Antiqua" w:hAnsi="Book Antiqua" w:cs="Times New Roman"/>
          <w:color w:val="000000" w:themeColor="text1"/>
          <w:sz w:val="24"/>
          <w:szCs w:val="24"/>
        </w:rPr>
        <w:t xml:space="preserve">Collective efforts </w:t>
      </w:r>
      <w:r w:rsidR="0047112D" w:rsidRPr="00B32116">
        <w:rPr>
          <w:rFonts w:ascii="Book Antiqua" w:hAnsi="Book Antiqua" w:cs="Times New Roman"/>
          <w:color w:val="000000" w:themeColor="text1"/>
          <w:sz w:val="24"/>
          <w:szCs w:val="24"/>
        </w:rPr>
        <w:t>are critically needed to reduce the impact of limited health literacy and improve the quality of care and outcome</w:t>
      </w:r>
      <w:r w:rsidR="006F1373" w:rsidRPr="00B32116">
        <w:rPr>
          <w:rFonts w:ascii="Book Antiqua" w:hAnsi="Book Antiqua" w:cs="Times New Roman"/>
          <w:color w:val="000000" w:themeColor="text1"/>
          <w:sz w:val="24"/>
          <w:szCs w:val="24"/>
        </w:rPr>
        <w:t xml:space="preserve">s of this high-risk </w:t>
      </w:r>
      <w:proofErr w:type="gramStart"/>
      <w:r w:rsidR="006F1373" w:rsidRPr="00B32116">
        <w:rPr>
          <w:rFonts w:ascii="Book Antiqua" w:hAnsi="Book Antiqua" w:cs="Times New Roman"/>
          <w:color w:val="000000" w:themeColor="text1"/>
          <w:sz w:val="24"/>
          <w:szCs w:val="24"/>
        </w:rPr>
        <w:t>population</w:t>
      </w:r>
      <w:r w:rsidR="00362DB1">
        <w:rPr>
          <w:rFonts w:ascii="Book Antiqua" w:hAnsi="Book Antiqua" w:cs="Times New Roman" w:hint="eastAsia"/>
          <w:color w:val="000000" w:themeColor="text1"/>
          <w:sz w:val="24"/>
          <w:szCs w:val="24"/>
          <w:vertAlign w:val="superscript"/>
          <w:lang w:eastAsia="zh-CN"/>
        </w:rPr>
        <w:t>[</w:t>
      </w:r>
      <w:proofErr w:type="gramEnd"/>
      <w:r w:rsidR="0002651C" w:rsidRPr="00B32116">
        <w:rPr>
          <w:rFonts w:ascii="Book Antiqua" w:hAnsi="Book Antiqua" w:cs="Times New Roman"/>
          <w:color w:val="000000" w:themeColor="text1"/>
          <w:sz w:val="24"/>
          <w:szCs w:val="24"/>
          <w:vertAlign w:val="superscript"/>
        </w:rPr>
        <w:t>3</w:t>
      </w:r>
      <w:r w:rsidR="005B6858" w:rsidRPr="00B32116">
        <w:rPr>
          <w:rFonts w:ascii="Book Antiqua" w:hAnsi="Book Antiqua" w:cs="Times New Roman"/>
          <w:color w:val="000000" w:themeColor="text1"/>
          <w:sz w:val="24"/>
          <w:szCs w:val="24"/>
          <w:vertAlign w:val="superscript"/>
        </w:rPr>
        <w:t>6</w:t>
      </w:r>
      <w:r w:rsidR="00362DB1">
        <w:rPr>
          <w:rFonts w:ascii="Book Antiqua" w:hAnsi="Book Antiqua" w:cs="Times New Roman" w:hint="eastAsia"/>
          <w:color w:val="000000" w:themeColor="text1"/>
          <w:sz w:val="24"/>
          <w:szCs w:val="24"/>
          <w:vertAlign w:val="superscript"/>
          <w:lang w:eastAsia="zh-CN"/>
        </w:rPr>
        <w:t>]</w:t>
      </w:r>
      <w:r w:rsidR="00921E01" w:rsidRPr="00362DB1">
        <w:rPr>
          <w:rFonts w:ascii="Book Antiqua" w:hAnsi="Book Antiqua" w:cs="Times New Roman"/>
          <w:color w:val="000000" w:themeColor="text1"/>
          <w:sz w:val="24"/>
          <w:szCs w:val="24"/>
        </w:rPr>
        <w:t>.</w:t>
      </w:r>
    </w:p>
    <w:p w14:paraId="373AB2EB" w14:textId="77777777" w:rsidR="0078116D" w:rsidRPr="00B32116" w:rsidRDefault="0078116D" w:rsidP="000F2E86">
      <w:pPr>
        <w:spacing w:line="360" w:lineRule="auto"/>
        <w:jc w:val="both"/>
        <w:rPr>
          <w:rFonts w:ascii="Book Antiqua" w:hAnsi="Book Antiqua" w:cs="Times New Roman"/>
          <w:b/>
          <w:color w:val="000000" w:themeColor="text1"/>
          <w:sz w:val="24"/>
          <w:szCs w:val="24"/>
        </w:rPr>
      </w:pPr>
      <w:r w:rsidRPr="00B32116">
        <w:rPr>
          <w:rFonts w:ascii="Book Antiqua" w:hAnsi="Book Antiqua" w:cs="Times New Roman"/>
          <w:b/>
          <w:color w:val="000000" w:themeColor="text1"/>
          <w:sz w:val="24"/>
          <w:szCs w:val="24"/>
        </w:rPr>
        <w:br w:type="page"/>
      </w:r>
    </w:p>
    <w:p w14:paraId="590BB1B8" w14:textId="12DB18F7" w:rsidR="001315A4" w:rsidRDefault="0078116D" w:rsidP="00BB1396">
      <w:pPr>
        <w:spacing w:line="360" w:lineRule="auto"/>
        <w:jc w:val="both"/>
        <w:rPr>
          <w:rFonts w:ascii="Book Antiqua" w:hAnsi="Book Antiqua" w:cs="Times New Roman"/>
          <w:b/>
          <w:color w:val="000000" w:themeColor="text1"/>
          <w:sz w:val="24"/>
          <w:szCs w:val="24"/>
          <w:lang w:eastAsia="zh-CN"/>
        </w:rPr>
      </w:pPr>
      <w:r w:rsidRPr="00B32116">
        <w:rPr>
          <w:rFonts w:ascii="Book Antiqua" w:hAnsi="Book Antiqua" w:cs="Times New Roman"/>
          <w:b/>
          <w:color w:val="000000" w:themeColor="text1"/>
          <w:sz w:val="24"/>
          <w:szCs w:val="24"/>
        </w:rPr>
        <w:lastRenderedPageBreak/>
        <w:t>REFERENCES</w:t>
      </w:r>
    </w:p>
    <w:p w14:paraId="39AFDEDE" w14:textId="77777777" w:rsidR="00BB1396" w:rsidRPr="00BB1396" w:rsidRDefault="00BB1396" w:rsidP="00BB1396">
      <w:pPr>
        <w:spacing w:line="360" w:lineRule="auto"/>
        <w:jc w:val="both"/>
        <w:rPr>
          <w:rFonts w:ascii="Book Antiqua" w:hAnsi="Book Antiqua" w:cs="Times New Roman"/>
          <w:sz w:val="24"/>
          <w:szCs w:val="24"/>
          <w:lang w:eastAsia="zh-CN"/>
        </w:rPr>
      </w:pPr>
      <w:bookmarkStart w:id="22" w:name="OLE_LINK1"/>
      <w:bookmarkStart w:id="23" w:name="OLE_LINK2"/>
      <w:bookmarkStart w:id="24" w:name="OLE_LINK8"/>
      <w:proofErr w:type="gramStart"/>
      <w:r w:rsidRPr="00BB1396">
        <w:rPr>
          <w:rFonts w:ascii="Book Antiqua" w:hAnsi="Book Antiqua" w:cs="Times New Roman"/>
          <w:sz w:val="24"/>
          <w:szCs w:val="24"/>
          <w:lang w:eastAsia="zh-CN"/>
        </w:rPr>
        <w:t xml:space="preserve">1 </w:t>
      </w:r>
      <w:r w:rsidRPr="00BB1396">
        <w:rPr>
          <w:rFonts w:ascii="Book Antiqua" w:hAnsi="Book Antiqua" w:cs="Times New Roman"/>
          <w:b/>
          <w:sz w:val="24"/>
          <w:szCs w:val="24"/>
          <w:lang w:eastAsia="zh-CN"/>
        </w:rPr>
        <w:t>Nielsen-</w:t>
      </w:r>
      <w:proofErr w:type="spellStart"/>
      <w:r w:rsidRPr="00BB1396">
        <w:rPr>
          <w:rFonts w:ascii="Book Antiqua" w:hAnsi="Book Antiqua" w:cs="Times New Roman"/>
          <w:b/>
          <w:sz w:val="24"/>
          <w:szCs w:val="24"/>
          <w:lang w:eastAsia="zh-CN"/>
        </w:rPr>
        <w:t>Bohlman</w:t>
      </w:r>
      <w:proofErr w:type="spellEnd"/>
      <w:r w:rsidRPr="00BB1396">
        <w:rPr>
          <w:rFonts w:ascii="Book Antiqua" w:hAnsi="Book Antiqua" w:cs="Times New Roman"/>
          <w:b/>
          <w:sz w:val="24"/>
          <w:szCs w:val="24"/>
          <w:lang w:eastAsia="zh-CN"/>
        </w:rPr>
        <w:t xml:space="preserve"> L</w:t>
      </w:r>
      <w:r w:rsidRPr="00BB1396">
        <w:rPr>
          <w:rFonts w:ascii="Book Antiqua" w:hAnsi="Book Antiqua" w:cs="Times New Roman"/>
          <w:sz w:val="24"/>
          <w:szCs w:val="24"/>
          <w:lang w:eastAsia="zh-CN"/>
        </w:rPr>
        <w:t>,</w:t>
      </w:r>
      <w:r w:rsidRPr="00BB1396">
        <w:rPr>
          <w:rFonts w:ascii="Book Antiqua" w:hAnsi="Book Antiqua" w:cs="Times New Roman" w:hint="eastAsia"/>
          <w:sz w:val="24"/>
          <w:szCs w:val="24"/>
          <w:lang w:eastAsia="zh-CN"/>
        </w:rPr>
        <w:t xml:space="preserve"> </w:t>
      </w:r>
      <w:r w:rsidRPr="00BB1396">
        <w:rPr>
          <w:rFonts w:ascii="Book Antiqua" w:hAnsi="Book Antiqua" w:cs="Times New Roman"/>
          <w:sz w:val="24"/>
          <w:szCs w:val="24"/>
          <w:lang w:eastAsia="zh-CN"/>
        </w:rPr>
        <w:t>Panzer</w:t>
      </w:r>
      <w:r w:rsidRPr="00BB1396">
        <w:rPr>
          <w:rFonts w:ascii="Book Antiqua" w:hAnsi="Book Antiqua" w:cs="Times New Roman" w:hint="eastAsia"/>
          <w:sz w:val="24"/>
          <w:szCs w:val="24"/>
          <w:lang w:eastAsia="zh-CN"/>
        </w:rPr>
        <w:t xml:space="preserve"> AM</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Kindig</w:t>
      </w:r>
      <w:proofErr w:type="spellEnd"/>
      <w:r w:rsidRPr="00BB1396">
        <w:rPr>
          <w:rFonts w:ascii="Book Antiqua" w:hAnsi="Book Antiqua" w:cs="Times New Roman" w:hint="eastAsia"/>
          <w:sz w:val="24"/>
          <w:szCs w:val="24"/>
          <w:lang w:eastAsia="zh-CN"/>
        </w:rPr>
        <w:t xml:space="preserve"> DA.</w:t>
      </w:r>
      <w:proofErr w:type="gramEnd"/>
      <w:r w:rsidRPr="00BB1396">
        <w:rPr>
          <w:rFonts w:ascii="Book Antiqua" w:hAnsi="Book Antiqua" w:cs="Times New Roman"/>
          <w:sz w:val="24"/>
          <w:szCs w:val="24"/>
          <w:lang w:eastAsia="zh-CN"/>
        </w:rPr>
        <w:t xml:space="preserve"> Health Literacy: A Prescription to End Confusion. Washington, DC: National Academies Press</w:t>
      </w:r>
      <w:r w:rsidRPr="00BB1396">
        <w:rPr>
          <w:rFonts w:ascii="Book Antiqua" w:hAnsi="Book Antiqua" w:cs="Times New Roman" w:hint="eastAsia"/>
          <w:sz w:val="24"/>
          <w:szCs w:val="24"/>
          <w:lang w:eastAsia="zh-CN"/>
        </w:rPr>
        <w:t>:</w:t>
      </w:r>
      <w:r w:rsidRPr="00BB1396">
        <w:rPr>
          <w:rFonts w:ascii="Book Antiqua" w:hAnsi="Book Antiqua" w:cs="Times New Roman"/>
          <w:sz w:val="24"/>
          <w:szCs w:val="24"/>
          <w:lang w:eastAsia="zh-CN"/>
        </w:rPr>
        <w:t xml:space="preserve"> 2004</w:t>
      </w:r>
    </w:p>
    <w:p w14:paraId="2B05AC83"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 xml:space="preserve">2 </w:t>
      </w:r>
      <w:proofErr w:type="spellStart"/>
      <w:r w:rsidRPr="00BB1396">
        <w:rPr>
          <w:rFonts w:ascii="Book Antiqua" w:hAnsi="Book Antiqua" w:cs="Times New Roman"/>
          <w:b/>
          <w:sz w:val="24"/>
          <w:szCs w:val="24"/>
          <w:lang w:eastAsia="zh-CN"/>
        </w:rPr>
        <w:t>Kutner</w:t>
      </w:r>
      <w:proofErr w:type="spellEnd"/>
      <w:r w:rsidRPr="00BB1396">
        <w:rPr>
          <w:rFonts w:ascii="Book Antiqua" w:hAnsi="Book Antiqua" w:cs="Times New Roman"/>
          <w:b/>
          <w:sz w:val="24"/>
          <w:szCs w:val="24"/>
          <w:lang w:eastAsia="zh-CN"/>
        </w:rPr>
        <w:t xml:space="preserve"> M</w:t>
      </w:r>
      <w:r w:rsidRPr="00BB1396">
        <w:rPr>
          <w:rFonts w:ascii="Book Antiqua" w:hAnsi="Book Antiqua" w:cs="Times New Roman"/>
          <w:sz w:val="24"/>
          <w:szCs w:val="24"/>
          <w:lang w:eastAsia="zh-CN"/>
        </w:rPr>
        <w:t>, Paulsen</w:t>
      </w:r>
      <w:r w:rsidRPr="00BB1396">
        <w:rPr>
          <w:rFonts w:ascii="Book Antiqua" w:hAnsi="Book Antiqua" w:cs="Times New Roman" w:hint="eastAsia"/>
          <w:sz w:val="24"/>
          <w:szCs w:val="24"/>
          <w:lang w:eastAsia="zh-CN"/>
        </w:rPr>
        <w:t xml:space="preserve"> JY.</w:t>
      </w:r>
      <w:r w:rsidRPr="00BB1396">
        <w:rPr>
          <w:rFonts w:ascii="Book Antiqua" w:hAnsi="Book Antiqua" w:cs="Times New Roman"/>
          <w:sz w:val="24"/>
          <w:szCs w:val="24"/>
          <w:lang w:eastAsia="zh-CN"/>
        </w:rPr>
        <w:t xml:space="preserve"> The health literacy of America’s adults: Results from the 2003 national assessment of Adults literacy</w:t>
      </w:r>
      <w:r w:rsidRPr="00BB1396">
        <w:rPr>
          <w:rFonts w:ascii="Book Antiqua" w:hAnsi="Book Antiqua" w:cs="Times New Roman" w:hint="eastAsia"/>
          <w:sz w:val="24"/>
          <w:szCs w:val="24"/>
          <w:lang w:eastAsia="zh-CN"/>
        </w:rPr>
        <w:t>, 2013: 483</w:t>
      </w:r>
    </w:p>
    <w:p w14:paraId="13B7EA78" w14:textId="77777777" w:rsidR="00BB1396" w:rsidRPr="00BB1396" w:rsidRDefault="00BB1396" w:rsidP="00BB1396">
      <w:pPr>
        <w:spacing w:line="360" w:lineRule="auto"/>
        <w:jc w:val="both"/>
        <w:rPr>
          <w:rFonts w:ascii="Book Antiqua" w:hAnsi="Book Antiqua" w:cs="Times New Roman"/>
          <w:sz w:val="24"/>
          <w:szCs w:val="24"/>
          <w:lang w:eastAsia="zh-CN"/>
        </w:rPr>
      </w:pPr>
      <w:proofErr w:type="gramStart"/>
      <w:r w:rsidRPr="00BB1396">
        <w:rPr>
          <w:rFonts w:ascii="Book Antiqua" w:hAnsi="Book Antiqua" w:cs="Times New Roman"/>
          <w:sz w:val="24"/>
          <w:szCs w:val="24"/>
          <w:lang w:eastAsia="zh-CN"/>
        </w:rPr>
        <w:t>3 </w:t>
      </w:r>
      <w:r w:rsidRPr="00BB1396">
        <w:rPr>
          <w:rFonts w:ascii="Book Antiqua" w:hAnsi="Book Antiqua" w:cs="Times New Roman"/>
          <w:b/>
          <w:bCs/>
          <w:sz w:val="24"/>
          <w:szCs w:val="24"/>
          <w:lang w:eastAsia="zh-CN"/>
        </w:rPr>
        <w:t>Young BA</w:t>
      </w:r>
      <w:r w:rsidRPr="00BB1396">
        <w:rPr>
          <w:rFonts w:ascii="Book Antiqua" w:hAnsi="Book Antiqua" w:cs="Times New Roman"/>
          <w:sz w:val="24"/>
          <w:szCs w:val="24"/>
          <w:lang w:eastAsia="zh-CN"/>
        </w:rPr>
        <w:t>.</w:t>
      </w:r>
      <w:proofErr w:type="gramEnd"/>
      <w:r w:rsidRPr="00BB1396">
        <w:rPr>
          <w:rFonts w:ascii="Book Antiqua" w:hAnsi="Book Antiqua" w:cs="Times New Roman"/>
          <w:sz w:val="24"/>
          <w:szCs w:val="24"/>
          <w:lang w:eastAsia="zh-CN"/>
        </w:rPr>
        <w:t xml:space="preserve"> Health literacy in nephrology: why is it important? </w:t>
      </w:r>
      <w:r w:rsidRPr="00BB1396">
        <w:rPr>
          <w:rFonts w:ascii="Book Antiqua" w:hAnsi="Book Antiqua" w:cs="Times New Roman"/>
          <w:i/>
          <w:iCs/>
          <w:sz w:val="24"/>
          <w:szCs w:val="24"/>
          <w:lang w:eastAsia="zh-CN"/>
        </w:rPr>
        <w:t>Am J Kidney Dis</w:t>
      </w:r>
      <w:r w:rsidRPr="00BB1396">
        <w:rPr>
          <w:rFonts w:ascii="Book Antiqua" w:hAnsi="Book Antiqua" w:cs="Times New Roman"/>
          <w:sz w:val="24"/>
          <w:szCs w:val="24"/>
          <w:lang w:eastAsia="zh-CN"/>
        </w:rPr>
        <w:t> 2013; </w:t>
      </w:r>
      <w:r w:rsidRPr="00BB1396">
        <w:rPr>
          <w:rFonts w:ascii="Book Antiqua" w:hAnsi="Book Antiqua" w:cs="Times New Roman"/>
          <w:b/>
          <w:bCs/>
          <w:sz w:val="24"/>
          <w:szCs w:val="24"/>
          <w:lang w:eastAsia="zh-CN"/>
        </w:rPr>
        <w:t>62</w:t>
      </w:r>
      <w:r w:rsidRPr="00BB1396">
        <w:rPr>
          <w:rFonts w:ascii="Book Antiqua" w:hAnsi="Book Antiqua" w:cs="Times New Roman"/>
          <w:sz w:val="24"/>
          <w:szCs w:val="24"/>
          <w:lang w:eastAsia="zh-CN"/>
        </w:rPr>
        <w:t>: 3-6 [PMID: 23773837 DOI: 10.1053/j.ajkd.2013.04.003]</w:t>
      </w:r>
    </w:p>
    <w:p w14:paraId="11AABF02"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4 </w:t>
      </w:r>
      <w:proofErr w:type="spellStart"/>
      <w:r w:rsidRPr="00BB1396">
        <w:rPr>
          <w:rFonts w:ascii="Book Antiqua" w:hAnsi="Book Antiqua" w:cs="Times New Roman"/>
          <w:b/>
          <w:bCs/>
          <w:sz w:val="24"/>
          <w:szCs w:val="24"/>
          <w:lang w:eastAsia="zh-CN"/>
        </w:rPr>
        <w:t>Dageforde</w:t>
      </w:r>
      <w:proofErr w:type="spellEnd"/>
      <w:r w:rsidRPr="00BB1396">
        <w:rPr>
          <w:rFonts w:ascii="Book Antiqua" w:hAnsi="Book Antiqua" w:cs="Times New Roman"/>
          <w:b/>
          <w:bCs/>
          <w:sz w:val="24"/>
          <w:szCs w:val="24"/>
          <w:lang w:eastAsia="zh-CN"/>
        </w:rPr>
        <w:t xml:space="preserve"> LA</w:t>
      </w:r>
      <w:r w:rsidRPr="00BB1396">
        <w:rPr>
          <w:rFonts w:ascii="Book Antiqua" w:hAnsi="Book Antiqua" w:cs="Times New Roman"/>
          <w:sz w:val="24"/>
          <w:szCs w:val="24"/>
          <w:lang w:eastAsia="zh-CN"/>
        </w:rPr>
        <w:t>, Cavanaugh KL. Health literacy: emerging evidence and applications in kidney disease care. </w:t>
      </w:r>
      <w:proofErr w:type="spellStart"/>
      <w:r w:rsidRPr="00BB1396">
        <w:rPr>
          <w:rFonts w:ascii="Book Antiqua" w:hAnsi="Book Antiqua" w:cs="Times New Roman"/>
          <w:i/>
          <w:iCs/>
          <w:sz w:val="24"/>
          <w:szCs w:val="24"/>
          <w:lang w:eastAsia="zh-CN"/>
        </w:rPr>
        <w:t>Adv</w:t>
      </w:r>
      <w:proofErr w:type="spellEnd"/>
      <w:r w:rsidRPr="00BB1396">
        <w:rPr>
          <w:rFonts w:ascii="Book Antiqua" w:hAnsi="Book Antiqua" w:cs="Times New Roman"/>
          <w:i/>
          <w:iCs/>
          <w:sz w:val="24"/>
          <w:szCs w:val="24"/>
          <w:lang w:eastAsia="zh-CN"/>
        </w:rPr>
        <w:t xml:space="preserve"> Chronic Kidney Dis</w:t>
      </w:r>
      <w:r w:rsidRPr="00BB1396">
        <w:rPr>
          <w:rFonts w:ascii="Book Antiqua" w:hAnsi="Book Antiqua" w:cs="Times New Roman"/>
          <w:sz w:val="24"/>
          <w:szCs w:val="24"/>
          <w:lang w:eastAsia="zh-CN"/>
        </w:rPr>
        <w:t> 2013; </w:t>
      </w:r>
      <w:r w:rsidRPr="00BB1396">
        <w:rPr>
          <w:rFonts w:ascii="Book Antiqua" w:hAnsi="Book Antiqua" w:cs="Times New Roman"/>
          <w:b/>
          <w:bCs/>
          <w:sz w:val="24"/>
          <w:szCs w:val="24"/>
          <w:lang w:eastAsia="zh-CN"/>
        </w:rPr>
        <w:t>20</w:t>
      </w:r>
      <w:r w:rsidRPr="00BB1396">
        <w:rPr>
          <w:rFonts w:ascii="Book Antiqua" w:hAnsi="Book Antiqua" w:cs="Times New Roman"/>
          <w:sz w:val="24"/>
          <w:szCs w:val="24"/>
          <w:lang w:eastAsia="zh-CN"/>
        </w:rPr>
        <w:t>: 311-319 [PMID: 23809283 DOI: 10.1053/j.ackd.2013.04.005]</w:t>
      </w:r>
    </w:p>
    <w:p w14:paraId="5E6E7928" w14:textId="77777777" w:rsidR="00BB1396" w:rsidRPr="00BB1396" w:rsidRDefault="00BB1396" w:rsidP="00BB1396">
      <w:pPr>
        <w:spacing w:line="360" w:lineRule="auto"/>
        <w:jc w:val="both"/>
        <w:rPr>
          <w:rFonts w:ascii="Book Antiqua" w:hAnsi="Book Antiqua" w:cs="Times New Roman"/>
          <w:sz w:val="24"/>
          <w:szCs w:val="24"/>
          <w:lang w:eastAsia="zh-CN"/>
        </w:rPr>
      </w:pPr>
      <w:proofErr w:type="gramStart"/>
      <w:r w:rsidRPr="00BB1396">
        <w:rPr>
          <w:rFonts w:ascii="Book Antiqua" w:hAnsi="Book Antiqua" w:cs="Times New Roman"/>
          <w:sz w:val="24"/>
          <w:szCs w:val="24"/>
          <w:lang w:eastAsia="zh-CN"/>
        </w:rPr>
        <w:t>5 </w:t>
      </w:r>
      <w:r w:rsidRPr="00BB1396">
        <w:rPr>
          <w:rFonts w:ascii="Book Antiqua" w:hAnsi="Book Antiqua" w:cs="Times New Roman"/>
          <w:b/>
          <w:bCs/>
          <w:sz w:val="24"/>
          <w:szCs w:val="24"/>
          <w:lang w:eastAsia="zh-CN"/>
        </w:rPr>
        <w:t>Davis TC</w:t>
      </w:r>
      <w:r w:rsidRPr="00BB1396">
        <w:rPr>
          <w:rFonts w:ascii="Book Antiqua" w:hAnsi="Book Antiqua" w:cs="Times New Roman"/>
          <w:sz w:val="24"/>
          <w:szCs w:val="24"/>
          <w:lang w:eastAsia="zh-CN"/>
        </w:rPr>
        <w:t xml:space="preserve">, Crouch MA, Long SW, Jackson RH, Bates P, George RB, </w:t>
      </w:r>
      <w:proofErr w:type="spellStart"/>
      <w:r w:rsidRPr="00BB1396">
        <w:rPr>
          <w:rFonts w:ascii="Book Antiqua" w:hAnsi="Book Antiqua" w:cs="Times New Roman"/>
          <w:sz w:val="24"/>
          <w:szCs w:val="24"/>
          <w:lang w:eastAsia="zh-CN"/>
        </w:rPr>
        <w:t>Bairnsfather</w:t>
      </w:r>
      <w:proofErr w:type="spellEnd"/>
      <w:r w:rsidRPr="00BB1396">
        <w:rPr>
          <w:rFonts w:ascii="Book Antiqua" w:hAnsi="Book Antiqua" w:cs="Times New Roman"/>
          <w:sz w:val="24"/>
          <w:szCs w:val="24"/>
          <w:lang w:eastAsia="zh-CN"/>
        </w:rPr>
        <w:t xml:space="preserve"> LE.</w:t>
      </w:r>
      <w:proofErr w:type="gramEnd"/>
      <w:r w:rsidRPr="00BB1396">
        <w:rPr>
          <w:rFonts w:ascii="Book Antiqua" w:hAnsi="Book Antiqua" w:cs="Times New Roman"/>
          <w:sz w:val="24"/>
          <w:szCs w:val="24"/>
          <w:lang w:eastAsia="zh-CN"/>
        </w:rPr>
        <w:t xml:space="preserve"> Rapid assessment of literacy levels of adult primary care patients. </w:t>
      </w:r>
      <w:r w:rsidRPr="00BB1396">
        <w:rPr>
          <w:rFonts w:ascii="Book Antiqua" w:hAnsi="Book Antiqua" w:cs="Times New Roman"/>
          <w:i/>
          <w:iCs/>
          <w:sz w:val="24"/>
          <w:szCs w:val="24"/>
          <w:lang w:eastAsia="zh-CN"/>
        </w:rPr>
        <w:t>Fam Med</w:t>
      </w:r>
      <w:r w:rsidRPr="00BB1396">
        <w:rPr>
          <w:rFonts w:ascii="Book Antiqua" w:hAnsi="Book Antiqua" w:cs="Times New Roman"/>
          <w:sz w:val="24"/>
          <w:szCs w:val="24"/>
          <w:lang w:eastAsia="zh-CN"/>
        </w:rPr>
        <w:t> 1991; </w:t>
      </w:r>
      <w:r w:rsidRPr="00BB1396">
        <w:rPr>
          <w:rFonts w:ascii="Book Antiqua" w:hAnsi="Book Antiqua" w:cs="Times New Roman"/>
          <w:b/>
          <w:bCs/>
          <w:sz w:val="24"/>
          <w:szCs w:val="24"/>
          <w:lang w:eastAsia="zh-CN"/>
        </w:rPr>
        <w:t>23</w:t>
      </w:r>
      <w:r w:rsidRPr="00BB1396">
        <w:rPr>
          <w:rFonts w:ascii="Book Antiqua" w:hAnsi="Book Antiqua" w:cs="Times New Roman"/>
          <w:sz w:val="24"/>
          <w:szCs w:val="24"/>
          <w:lang w:eastAsia="zh-CN"/>
        </w:rPr>
        <w:t>: 433-435 [PMID: 1936717]</w:t>
      </w:r>
    </w:p>
    <w:p w14:paraId="4F2ACDAB" w14:textId="77777777" w:rsidR="00BB1396" w:rsidRPr="00BB1396" w:rsidRDefault="00BB1396" w:rsidP="00BB1396">
      <w:pPr>
        <w:spacing w:line="360" w:lineRule="auto"/>
        <w:jc w:val="both"/>
        <w:rPr>
          <w:rFonts w:ascii="Book Antiqua" w:hAnsi="Book Antiqua" w:cs="Times New Roman"/>
          <w:sz w:val="24"/>
          <w:szCs w:val="24"/>
          <w:lang w:eastAsia="zh-CN"/>
        </w:rPr>
      </w:pPr>
      <w:proofErr w:type="gramStart"/>
      <w:r w:rsidRPr="00BB1396">
        <w:rPr>
          <w:rFonts w:ascii="Book Antiqua" w:hAnsi="Book Antiqua" w:cs="Times New Roman"/>
          <w:sz w:val="24"/>
          <w:szCs w:val="24"/>
          <w:lang w:eastAsia="zh-CN"/>
        </w:rPr>
        <w:t>6 </w:t>
      </w:r>
      <w:r w:rsidRPr="00BB1396">
        <w:rPr>
          <w:rFonts w:ascii="Book Antiqua" w:hAnsi="Book Antiqua" w:cs="Times New Roman"/>
          <w:b/>
          <w:bCs/>
          <w:sz w:val="24"/>
          <w:szCs w:val="24"/>
          <w:lang w:eastAsia="zh-CN"/>
        </w:rPr>
        <w:t>Pollock JB</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Jaffery</w:t>
      </w:r>
      <w:proofErr w:type="spellEnd"/>
      <w:r w:rsidRPr="00BB1396">
        <w:rPr>
          <w:rFonts w:ascii="Book Antiqua" w:hAnsi="Book Antiqua" w:cs="Times New Roman"/>
          <w:sz w:val="24"/>
          <w:szCs w:val="24"/>
          <w:lang w:eastAsia="zh-CN"/>
        </w:rPr>
        <w:t xml:space="preserve"> JB.</w:t>
      </w:r>
      <w:proofErr w:type="gramEnd"/>
      <w:r w:rsidRPr="00BB1396">
        <w:rPr>
          <w:rFonts w:ascii="Book Antiqua" w:hAnsi="Book Antiqua" w:cs="Times New Roman"/>
          <w:sz w:val="24"/>
          <w:szCs w:val="24"/>
          <w:lang w:eastAsia="zh-CN"/>
        </w:rPr>
        <w:t xml:space="preserve"> Knowledge of phosphorus compared with other nutrients in maintenance dialysis patients. </w:t>
      </w:r>
      <w:r w:rsidRPr="00BB1396">
        <w:rPr>
          <w:rFonts w:ascii="Book Antiqua" w:hAnsi="Book Antiqua" w:cs="Times New Roman"/>
          <w:i/>
          <w:iCs/>
          <w:sz w:val="24"/>
          <w:szCs w:val="24"/>
          <w:lang w:eastAsia="zh-CN"/>
        </w:rPr>
        <w:t xml:space="preserve">J Ren </w:t>
      </w:r>
      <w:proofErr w:type="spellStart"/>
      <w:r w:rsidRPr="00BB1396">
        <w:rPr>
          <w:rFonts w:ascii="Book Antiqua" w:hAnsi="Book Antiqua" w:cs="Times New Roman"/>
          <w:i/>
          <w:iCs/>
          <w:sz w:val="24"/>
          <w:szCs w:val="24"/>
          <w:lang w:eastAsia="zh-CN"/>
        </w:rPr>
        <w:t>Nutr</w:t>
      </w:r>
      <w:proofErr w:type="spellEnd"/>
      <w:r w:rsidRPr="00BB1396">
        <w:rPr>
          <w:rFonts w:ascii="Book Antiqua" w:hAnsi="Book Antiqua" w:cs="Times New Roman"/>
          <w:sz w:val="24"/>
          <w:szCs w:val="24"/>
          <w:lang w:eastAsia="zh-CN"/>
        </w:rPr>
        <w:t> 2007; </w:t>
      </w:r>
      <w:r w:rsidRPr="00BB1396">
        <w:rPr>
          <w:rFonts w:ascii="Book Antiqua" w:hAnsi="Book Antiqua" w:cs="Times New Roman"/>
          <w:b/>
          <w:bCs/>
          <w:sz w:val="24"/>
          <w:szCs w:val="24"/>
          <w:lang w:eastAsia="zh-CN"/>
        </w:rPr>
        <w:t>17</w:t>
      </w:r>
      <w:r w:rsidRPr="00BB1396">
        <w:rPr>
          <w:rFonts w:ascii="Book Antiqua" w:hAnsi="Book Antiqua" w:cs="Times New Roman"/>
          <w:sz w:val="24"/>
          <w:szCs w:val="24"/>
          <w:lang w:eastAsia="zh-CN"/>
        </w:rPr>
        <w:t>: 323-328 [PMID: 17720101</w:t>
      </w:r>
      <w:r w:rsidRPr="00BB1396">
        <w:rPr>
          <w:rFonts w:ascii="Times New Roman" w:hAnsi="Times New Roman" w:cs="Times New Roman"/>
          <w:sz w:val="24"/>
          <w:szCs w:val="24"/>
          <w:lang w:val="fr-FR" w:eastAsia="fr-FR"/>
        </w:rPr>
        <w:t xml:space="preserve"> </w:t>
      </w:r>
      <w:r w:rsidRPr="00BB1396">
        <w:rPr>
          <w:rFonts w:ascii="Book Antiqua" w:hAnsi="Book Antiqua" w:cs="Times New Roman"/>
          <w:sz w:val="24"/>
          <w:szCs w:val="24"/>
          <w:lang w:eastAsia="zh-CN"/>
        </w:rPr>
        <w:t>DOI:</w:t>
      </w:r>
      <w:r w:rsidRPr="00BB1396">
        <w:rPr>
          <w:rFonts w:ascii="Book Antiqua" w:hAnsi="Book Antiqua" w:cs="Times New Roman" w:hint="eastAsia"/>
          <w:sz w:val="24"/>
          <w:szCs w:val="24"/>
          <w:lang w:eastAsia="zh-CN"/>
        </w:rPr>
        <w:t xml:space="preserve"> </w:t>
      </w:r>
      <w:r w:rsidRPr="00BB1396">
        <w:rPr>
          <w:rFonts w:ascii="Book Antiqua" w:hAnsi="Book Antiqua" w:cs="Times New Roman"/>
          <w:sz w:val="24"/>
          <w:szCs w:val="24"/>
          <w:lang w:eastAsia="zh-CN"/>
        </w:rPr>
        <w:t>10.1053/j.jrn.2007.05.009]</w:t>
      </w:r>
    </w:p>
    <w:p w14:paraId="382106AB"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7 </w:t>
      </w:r>
      <w:r w:rsidRPr="00BB1396">
        <w:rPr>
          <w:rFonts w:ascii="Book Antiqua" w:hAnsi="Book Antiqua" w:cs="Times New Roman"/>
          <w:b/>
          <w:bCs/>
          <w:sz w:val="24"/>
          <w:szCs w:val="24"/>
          <w:lang w:eastAsia="zh-CN"/>
        </w:rPr>
        <w:t>Jain D</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Sheth</w:t>
      </w:r>
      <w:proofErr w:type="spellEnd"/>
      <w:r w:rsidRPr="00BB1396">
        <w:rPr>
          <w:rFonts w:ascii="Book Antiqua" w:hAnsi="Book Antiqua" w:cs="Times New Roman"/>
          <w:sz w:val="24"/>
          <w:szCs w:val="24"/>
          <w:lang w:eastAsia="zh-CN"/>
        </w:rPr>
        <w:t xml:space="preserve"> H, Green JA, Bender FH, </w:t>
      </w:r>
      <w:proofErr w:type="spellStart"/>
      <w:r w:rsidRPr="00BB1396">
        <w:rPr>
          <w:rFonts w:ascii="Book Antiqua" w:hAnsi="Book Antiqua" w:cs="Times New Roman"/>
          <w:sz w:val="24"/>
          <w:szCs w:val="24"/>
          <w:lang w:eastAsia="zh-CN"/>
        </w:rPr>
        <w:t>Weisbord</w:t>
      </w:r>
      <w:proofErr w:type="spellEnd"/>
      <w:r w:rsidRPr="00BB1396">
        <w:rPr>
          <w:rFonts w:ascii="Book Antiqua" w:hAnsi="Book Antiqua" w:cs="Times New Roman"/>
          <w:sz w:val="24"/>
          <w:szCs w:val="24"/>
          <w:lang w:eastAsia="zh-CN"/>
        </w:rPr>
        <w:t xml:space="preserve"> SD. Health literacy in patients on maintenance peritoneal dialysis: prevalence and outcomes. </w:t>
      </w:r>
      <w:proofErr w:type="spellStart"/>
      <w:r w:rsidRPr="00BB1396">
        <w:rPr>
          <w:rFonts w:ascii="Book Antiqua" w:hAnsi="Book Antiqua" w:cs="Times New Roman"/>
          <w:i/>
          <w:iCs/>
          <w:sz w:val="24"/>
          <w:szCs w:val="24"/>
          <w:lang w:eastAsia="zh-CN"/>
        </w:rPr>
        <w:t>Perit</w:t>
      </w:r>
      <w:proofErr w:type="spellEnd"/>
      <w:r w:rsidRPr="00BB1396">
        <w:rPr>
          <w:rFonts w:ascii="Book Antiqua" w:hAnsi="Book Antiqua" w:cs="Times New Roman"/>
          <w:i/>
          <w:iCs/>
          <w:sz w:val="24"/>
          <w:szCs w:val="24"/>
          <w:lang w:eastAsia="zh-CN"/>
        </w:rPr>
        <w:t xml:space="preserve"> Dial </w:t>
      </w:r>
      <w:proofErr w:type="spellStart"/>
      <w:r w:rsidRPr="00BB1396">
        <w:rPr>
          <w:rFonts w:ascii="Book Antiqua" w:hAnsi="Book Antiqua" w:cs="Times New Roman"/>
          <w:i/>
          <w:iCs/>
          <w:sz w:val="24"/>
          <w:szCs w:val="24"/>
          <w:lang w:eastAsia="zh-CN"/>
        </w:rPr>
        <w:t>Int</w:t>
      </w:r>
      <w:proofErr w:type="spellEnd"/>
      <w:r w:rsidRPr="00BB1396">
        <w:rPr>
          <w:rFonts w:ascii="Book Antiqua" w:hAnsi="Book Antiqua" w:cs="Times New Roman"/>
          <w:sz w:val="24"/>
          <w:szCs w:val="24"/>
          <w:lang w:eastAsia="zh-CN"/>
        </w:rPr>
        <w:t> </w:t>
      </w:r>
      <w:r w:rsidRPr="00BB1396">
        <w:rPr>
          <w:rFonts w:ascii="Book Antiqua" w:hAnsi="Book Antiqua" w:cs="Times New Roman" w:hint="eastAsia"/>
          <w:sz w:val="24"/>
          <w:szCs w:val="24"/>
          <w:lang w:eastAsia="zh-CN"/>
        </w:rPr>
        <w:t>2015</w:t>
      </w:r>
      <w:r w:rsidRPr="00BB1396">
        <w:rPr>
          <w:rFonts w:ascii="Book Antiqua" w:hAnsi="Book Antiqua" w:cs="Times New Roman"/>
          <w:sz w:val="24"/>
          <w:szCs w:val="24"/>
          <w:lang w:eastAsia="zh-CN"/>
        </w:rPr>
        <w:t>; </w:t>
      </w:r>
      <w:r w:rsidRPr="00BB1396">
        <w:rPr>
          <w:rFonts w:ascii="Book Antiqua" w:hAnsi="Book Antiqua" w:cs="Times New Roman"/>
          <w:b/>
          <w:bCs/>
          <w:sz w:val="24"/>
          <w:szCs w:val="24"/>
          <w:lang w:eastAsia="zh-CN"/>
        </w:rPr>
        <w:t>35</w:t>
      </w:r>
      <w:r w:rsidRPr="00BB1396">
        <w:rPr>
          <w:rFonts w:ascii="Book Antiqua" w:hAnsi="Book Antiqua" w:cs="Times New Roman"/>
          <w:sz w:val="24"/>
          <w:szCs w:val="24"/>
          <w:lang w:eastAsia="zh-CN"/>
        </w:rPr>
        <w:t>: 96-98 [PMID: 25700462 DOI: 10.3747/pdi.2013.00211]</w:t>
      </w:r>
    </w:p>
    <w:p w14:paraId="66099706"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8 </w:t>
      </w:r>
      <w:r w:rsidRPr="00BB1396">
        <w:rPr>
          <w:rFonts w:ascii="Book Antiqua" w:hAnsi="Book Antiqua" w:cs="Times New Roman"/>
          <w:b/>
          <w:bCs/>
          <w:sz w:val="24"/>
          <w:szCs w:val="24"/>
          <w:lang w:eastAsia="zh-CN"/>
        </w:rPr>
        <w:t>Gordon EJ</w:t>
      </w:r>
      <w:r w:rsidRPr="00BB1396">
        <w:rPr>
          <w:rFonts w:ascii="Book Antiqua" w:hAnsi="Book Antiqua" w:cs="Times New Roman"/>
          <w:sz w:val="24"/>
          <w:szCs w:val="24"/>
          <w:lang w:eastAsia="zh-CN"/>
        </w:rPr>
        <w:t>, Wolf MS. Health literacy skills of kidney transplant recipients. </w:t>
      </w:r>
      <w:proofErr w:type="spellStart"/>
      <w:r w:rsidRPr="00BB1396">
        <w:rPr>
          <w:rFonts w:ascii="Book Antiqua" w:hAnsi="Book Antiqua" w:cs="Times New Roman"/>
          <w:i/>
          <w:iCs/>
          <w:sz w:val="24"/>
          <w:szCs w:val="24"/>
          <w:lang w:eastAsia="zh-CN"/>
        </w:rPr>
        <w:t>Prog</w:t>
      </w:r>
      <w:proofErr w:type="spellEnd"/>
      <w:r w:rsidRPr="00BB1396">
        <w:rPr>
          <w:rFonts w:ascii="Book Antiqua" w:hAnsi="Book Antiqua" w:cs="Times New Roman"/>
          <w:i/>
          <w:iCs/>
          <w:sz w:val="24"/>
          <w:szCs w:val="24"/>
          <w:lang w:eastAsia="zh-CN"/>
        </w:rPr>
        <w:t xml:space="preserve"> Transplant</w:t>
      </w:r>
      <w:r w:rsidRPr="00BB1396">
        <w:rPr>
          <w:rFonts w:ascii="Book Antiqua" w:hAnsi="Book Antiqua" w:cs="Times New Roman"/>
          <w:sz w:val="24"/>
          <w:szCs w:val="24"/>
          <w:lang w:eastAsia="zh-CN"/>
        </w:rPr>
        <w:t> 2009; </w:t>
      </w:r>
      <w:r w:rsidRPr="00BB1396">
        <w:rPr>
          <w:rFonts w:ascii="Book Antiqua" w:hAnsi="Book Antiqua" w:cs="Times New Roman"/>
          <w:b/>
          <w:bCs/>
          <w:sz w:val="24"/>
          <w:szCs w:val="24"/>
          <w:lang w:eastAsia="zh-CN"/>
        </w:rPr>
        <w:t>19</w:t>
      </w:r>
      <w:r w:rsidRPr="00BB1396">
        <w:rPr>
          <w:rFonts w:ascii="Book Antiqua" w:hAnsi="Book Antiqua" w:cs="Times New Roman"/>
          <w:sz w:val="24"/>
          <w:szCs w:val="24"/>
          <w:lang w:eastAsia="zh-CN"/>
        </w:rPr>
        <w:t>: 25-34 [PMID: 19341060 DOI:</w:t>
      </w:r>
      <w:r w:rsidRPr="00BB1396">
        <w:rPr>
          <w:rFonts w:ascii="Times New Roman" w:hAnsi="Times New Roman" w:cs="Times New Roman"/>
          <w:sz w:val="24"/>
          <w:szCs w:val="24"/>
          <w:lang w:val="fr-FR" w:eastAsia="fr-FR"/>
        </w:rPr>
        <w:t xml:space="preserve"> </w:t>
      </w:r>
      <w:r w:rsidRPr="00BB1396">
        <w:rPr>
          <w:rFonts w:ascii="Book Antiqua" w:hAnsi="Book Antiqua" w:cs="Times New Roman"/>
          <w:sz w:val="24"/>
          <w:szCs w:val="24"/>
          <w:lang w:eastAsia="zh-CN"/>
        </w:rPr>
        <w:t>10.7182/prtr.19.1.qnj8621040488u52]</w:t>
      </w:r>
    </w:p>
    <w:p w14:paraId="18F3B745"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9 </w:t>
      </w:r>
      <w:r w:rsidRPr="00BB1396">
        <w:rPr>
          <w:rFonts w:ascii="Book Antiqua" w:hAnsi="Book Antiqua" w:cs="Times New Roman"/>
          <w:b/>
          <w:bCs/>
          <w:sz w:val="24"/>
          <w:szCs w:val="24"/>
          <w:lang w:eastAsia="zh-CN"/>
        </w:rPr>
        <w:t>Parker RM</w:t>
      </w:r>
      <w:r w:rsidRPr="00BB1396">
        <w:rPr>
          <w:rFonts w:ascii="Book Antiqua" w:hAnsi="Book Antiqua" w:cs="Times New Roman"/>
          <w:sz w:val="24"/>
          <w:szCs w:val="24"/>
          <w:lang w:eastAsia="zh-CN"/>
        </w:rPr>
        <w:t xml:space="preserve">, Baker DW, Williams MV, </w:t>
      </w:r>
      <w:proofErr w:type="spellStart"/>
      <w:r w:rsidRPr="00BB1396">
        <w:rPr>
          <w:rFonts w:ascii="Book Antiqua" w:hAnsi="Book Antiqua" w:cs="Times New Roman"/>
          <w:sz w:val="24"/>
          <w:szCs w:val="24"/>
          <w:lang w:eastAsia="zh-CN"/>
        </w:rPr>
        <w:t>Nurss</w:t>
      </w:r>
      <w:proofErr w:type="spellEnd"/>
      <w:r w:rsidRPr="00BB1396">
        <w:rPr>
          <w:rFonts w:ascii="Book Antiqua" w:hAnsi="Book Antiqua" w:cs="Times New Roman"/>
          <w:sz w:val="24"/>
          <w:szCs w:val="24"/>
          <w:lang w:eastAsia="zh-CN"/>
        </w:rPr>
        <w:t xml:space="preserve"> JR. The test of functional health literacy in adults: a new instrument for measuring patients' literacy skills. </w:t>
      </w:r>
      <w:r w:rsidRPr="00BB1396">
        <w:rPr>
          <w:rFonts w:ascii="Book Antiqua" w:hAnsi="Book Antiqua" w:cs="Times New Roman"/>
          <w:i/>
          <w:iCs/>
          <w:sz w:val="24"/>
          <w:szCs w:val="24"/>
          <w:lang w:eastAsia="zh-CN"/>
        </w:rPr>
        <w:t>J Gen Intern Med</w:t>
      </w:r>
      <w:r w:rsidRPr="00BB1396">
        <w:rPr>
          <w:rFonts w:ascii="Book Antiqua" w:hAnsi="Book Antiqua" w:cs="Times New Roman"/>
          <w:sz w:val="24"/>
          <w:szCs w:val="24"/>
          <w:lang w:eastAsia="zh-CN"/>
        </w:rPr>
        <w:t> 1995; </w:t>
      </w:r>
      <w:r w:rsidRPr="00BB1396">
        <w:rPr>
          <w:rFonts w:ascii="Book Antiqua" w:hAnsi="Book Antiqua" w:cs="Times New Roman"/>
          <w:b/>
          <w:bCs/>
          <w:sz w:val="24"/>
          <w:szCs w:val="24"/>
          <w:lang w:eastAsia="zh-CN"/>
        </w:rPr>
        <w:t>10</w:t>
      </w:r>
      <w:r w:rsidRPr="00BB1396">
        <w:rPr>
          <w:rFonts w:ascii="Book Antiqua" w:hAnsi="Book Antiqua" w:cs="Times New Roman"/>
          <w:sz w:val="24"/>
          <w:szCs w:val="24"/>
          <w:lang w:eastAsia="zh-CN"/>
        </w:rPr>
        <w:t>: 537-541 [PMID: 8576769 DOI:</w:t>
      </w:r>
      <w:r w:rsidRPr="00BB1396">
        <w:rPr>
          <w:rFonts w:ascii="Times New Roman" w:hAnsi="Times New Roman" w:cs="Times New Roman"/>
          <w:sz w:val="24"/>
          <w:szCs w:val="24"/>
          <w:lang w:val="fr-FR" w:eastAsia="fr-FR"/>
        </w:rPr>
        <w:t xml:space="preserve"> </w:t>
      </w:r>
      <w:r w:rsidRPr="00BB1396">
        <w:rPr>
          <w:rFonts w:ascii="Book Antiqua" w:hAnsi="Book Antiqua" w:cs="Times New Roman"/>
          <w:sz w:val="24"/>
          <w:szCs w:val="24"/>
          <w:lang w:eastAsia="zh-CN"/>
        </w:rPr>
        <w:t>10.1007/BF02640361]</w:t>
      </w:r>
    </w:p>
    <w:p w14:paraId="58CA8FBB"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10 </w:t>
      </w:r>
      <w:r w:rsidRPr="00BB1396">
        <w:rPr>
          <w:rFonts w:ascii="Book Antiqua" w:hAnsi="Book Antiqua" w:cs="Times New Roman"/>
          <w:b/>
          <w:bCs/>
          <w:sz w:val="24"/>
          <w:szCs w:val="24"/>
          <w:lang w:eastAsia="zh-CN"/>
        </w:rPr>
        <w:t>Baker DW</w:t>
      </w:r>
      <w:r w:rsidRPr="00BB1396">
        <w:rPr>
          <w:rFonts w:ascii="Book Antiqua" w:hAnsi="Book Antiqua" w:cs="Times New Roman"/>
          <w:sz w:val="24"/>
          <w:szCs w:val="24"/>
          <w:lang w:eastAsia="zh-CN"/>
        </w:rPr>
        <w:t xml:space="preserve">, Williams MV, Parker RM, </w:t>
      </w:r>
      <w:proofErr w:type="spellStart"/>
      <w:r w:rsidRPr="00BB1396">
        <w:rPr>
          <w:rFonts w:ascii="Book Antiqua" w:hAnsi="Book Antiqua" w:cs="Times New Roman"/>
          <w:sz w:val="24"/>
          <w:szCs w:val="24"/>
          <w:lang w:eastAsia="zh-CN"/>
        </w:rPr>
        <w:t>Gazmararian</w:t>
      </w:r>
      <w:proofErr w:type="spellEnd"/>
      <w:r w:rsidRPr="00BB1396">
        <w:rPr>
          <w:rFonts w:ascii="Book Antiqua" w:hAnsi="Book Antiqua" w:cs="Times New Roman"/>
          <w:sz w:val="24"/>
          <w:szCs w:val="24"/>
          <w:lang w:eastAsia="zh-CN"/>
        </w:rPr>
        <w:t xml:space="preserve"> JA, </w:t>
      </w:r>
      <w:proofErr w:type="spellStart"/>
      <w:r w:rsidRPr="00BB1396">
        <w:rPr>
          <w:rFonts w:ascii="Book Antiqua" w:hAnsi="Book Antiqua" w:cs="Times New Roman"/>
          <w:sz w:val="24"/>
          <w:szCs w:val="24"/>
          <w:lang w:eastAsia="zh-CN"/>
        </w:rPr>
        <w:t>Nurss</w:t>
      </w:r>
      <w:proofErr w:type="spellEnd"/>
      <w:r w:rsidRPr="00BB1396">
        <w:rPr>
          <w:rFonts w:ascii="Book Antiqua" w:hAnsi="Book Antiqua" w:cs="Times New Roman"/>
          <w:sz w:val="24"/>
          <w:szCs w:val="24"/>
          <w:lang w:eastAsia="zh-CN"/>
        </w:rPr>
        <w:t xml:space="preserve"> J. Development of a brief test to measure functional health literacy. </w:t>
      </w:r>
      <w:r w:rsidRPr="00BB1396">
        <w:rPr>
          <w:rFonts w:ascii="Book Antiqua" w:hAnsi="Book Antiqua" w:cs="Times New Roman"/>
          <w:i/>
          <w:iCs/>
          <w:sz w:val="24"/>
          <w:szCs w:val="24"/>
          <w:lang w:eastAsia="zh-CN"/>
        </w:rPr>
        <w:t xml:space="preserve">Patient </w:t>
      </w:r>
      <w:proofErr w:type="spellStart"/>
      <w:r w:rsidRPr="00BB1396">
        <w:rPr>
          <w:rFonts w:ascii="Book Antiqua" w:hAnsi="Book Antiqua" w:cs="Times New Roman"/>
          <w:i/>
          <w:iCs/>
          <w:sz w:val="24"/>
          <w:szCs w:val="24"/>
          <w:lang w:eastAsia="zh-CN"/>
        </w:rPr>
        <w:t>Educ</w:t>
      </w:r>
      <w:proofErr w:type="spellEnd"/>
      <w:r w:rsidRPr="00BB1396">
        <w:rPr>
          <w:rFonts w:ascii="Book Antiqua" w:hAnsi="Book Antiqua" w:cs="Times New Roman"/>
          <w:i/>
          <w:iCs/>
          <w:sz w:val="24"/>
          <w:szCs w:val="24"/>
          <w:lang w:eastAsia="zh-CN"/>
        </w:rPr>
        <w:t xml:space="preserve"> </w:t>
      </w:r>
      <w:proofErr w:type="spellStart"/>
      <w:r w:rsidRPr="00BB1396">
        <w:rPr>
          <w:rFonts w:ascii="Book Antiqua" w:hAnsi="Book Antiqua" w:cs="Times New Roman"/>
          <w:i/>
          <w:iCs/>
          <w:sz w:val="24"/>
          <w:szCs w:val="24"/>
          <w:lang w:eastAsia="zh-CN"/>
        </w:rPr>
        <w:t>Couns</w:t>
      </w:r>
      <w:proofErr w:type="spellEnd"/>
      <w:r w:rsidRPr="00BB1396">
        <w:rPr>
          <w:rFonts w:ascii="Book Antiqua" w:hAnsi="Book Antiqua" w:cs="Times New Roman"/>
          <w:sz w:val="24"/>
          <w:szCs w:val="24"/>
          <w:lang w:eastAsia="zh-CN"/>
        </w:rPr>
        <w:t> 1999; </w:t>
      </w:r>
      <w:r w:rsidRPr="00BB1396">
        <w:rPr>
          <w:rFonts w:ascii="Book Antiqua" w:hAnsi="Book Antiqua" w:cs="Times New Roman"/>
          <w:b/>
          <w:bCs/>
          <w:sz w:val="24"/>
          <w:szCs w:val="24"/>
          <w:lang w:eastAsia="zh-CN"/>
        </w:rPr>
        <w:t>38</w:t>
      </w:r>
      <w:r w:rsidRPr="00BB1396">
        <w:rPr>
          <w:rFonts w:ascii="Book Antiqua" w:hAnsi="Book Antiqua" w:cs="Times New Roman"/>
          <w:sz w:val="24"/>
          <w:szCs w:val="24"/>
          <w:lang w:eastAsia="zh-CN"/>
        </w:rPr>
        <w:t>: 33-42 [PMID: 14528569 DOI:</w:t>
      </w:r>
      <w:r w:rsidRPr="00BB1396">
        <w:rPr>
          <w:rFonts w:ascii="Times New Roman" w:hAnsi="Times New Roman" w:cs="Times New Roman"/>
          <w:sz w:val="24"/>
          <w:szCs w:val="24"/>
          <w:lang w:val="fr-FR" w:eastAsia="fr-FR"/>
        </w:rPr>
        <w:t xml:space="preserve"> </w:t>
      </w:r>
      <w:r w:rsidRPr="00BB1396">
        <w:rPr>
          <w:rFonts w:ascii="Book Antiqua" w:hAnsi="Book Antiqua" w:cs="Times New Roman"/>
          <w:sz w:val="24"/>
          <w:szCs w:val="24"/>
          <w:lang w:eastAsia="zh-CN"/>
        </w:rPr>
        <w:t>10.1016/S0738-3991(98)00116-5]</w:t>
      </w:r>
    </w:p>
    <w:p w14:paraId="6DF8E594"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11 </w:t>
      </w:r>
      <w:r w:rsidRPr="00BB1396">
        <w:rPr>
          <w:rFonts w:ascii="Book Antiqua" w:hAnsi="Book Antiqua" w:cs="Times New Roman"/>
          <w:b/>
          <w:bCs/>
          <w:sz w:val="24"/>
          <w:szCs w:val="24"/>
          <w:lang w:eastAsia="zh-CN"/>
        </w:rPr>
        <w:t>Chew LD</w:t>
      </w:r>
      <w:r w:rsidRPr="00BB1396">
        <w:rPr>
          <w:rFonts w:ascii="Book Antiqua" w:hAnsi="Book Antiqua" w:cs="Times New Roman"/>
          <w:sz w:val="24"/>
          <w:szCs w:val="24"/>
          <w:lang w:eastAsia="zh-CN"/>
        </w:rPr>
        <w:t xml:space="preserve">, Bradley KA, </w:t>
      </w:r>
      <w:proofErr w:type="spellStart"/>
      <w:r w:rsidRPr="00BB1396">
        <w:rPr>
          <w:rFonts w:ascii="Book Antiqua" w:hAnsi="Book Antiqua" w:cs="Times New Roman"/>
          <w:sz w:val="24"/>
          <w:szCs w:val="24"/>
          <w:lang w:eastAsia="zh-CN"/>
        </w:rPr>
        <w:t>Boyko</w:t>
      </w:r>
      <w:proofErr w:type="spellEnd"/>
      <w:r w:rsidRPr="00BB1396">
        <w:rPr>
          <w:rFonts w:ascii="Book Antiqua" w:hAnsi="Book Antiqua" w:cs="Times New Roman"/>
          <w:sz w:val="24"/>
          <w:szCs w:val="24"/>
          <w:lang w:eastAsia="zh-CN"/>
        </w:rPr>
        <w:t xml:space="preserve"> EJ. Brief questions to identify patients with inadequate health literacy. </w:t>
      </w:r>
      <w:r w:rsidRPr="00BB1396">
        <w:rPr>
          <w:rFonts w:ascii="Book Antiqua" w:hAnsi="Book Antiqua" w:cs="Times New Roman"/>
          <w:i/>
          <w:iCs/>
          <w:sz w:val="24"/>
          <w:szCs w:val="24"/>
          <w:lang w:eastAsia="zh-CN"/>
        </w:rPr>
        <w:t>Fam Med</w:t>
      </w:r>
      <w:r w:rsidRPr="00BB1396">
        <w:rPr>
          <w:rFonts w:ascii="Book Antiqua" w:hAnsi="Book Antiqua" w:cs="Times New Roman"/>
          <w:sz w:val="24"/>
          <w:szCs w:val="24"/>
          <w:lang w:eastAsia="zh-CN"/>
        </w:rPr>
        <w:t> 2004; </w:t>
      </w:r>
      <w:r w:rsidRPr="00BB1396">
        <w:rPr>
          <w:rFonts w:ascii="Book Antiqua" w:hAnsi="Book Antiqua" w:cs="Times New Roman"/>
          <w:b/>
          <w:bCs/>
          <w:sz w:val="24"/>
          <w:szCs w:val="24"/>
          <w:lang w:eastAsia="zh-CN"/>
        </w:rPr>
        <w:t>36</w:t>
      </w:r>
      <w:r w:rsidRPr="00BB1396">
        <w:rPr>
          <w:rFonts w:ascii="Book Antiqua" w:hAnsi="Book Antiqua" w:cs="Times New Roman"/>
          <w:sz w:val="24"/>
          <w:szCs w:val="24"/>
          <w:lang w:eastAsia="zh-CN"/>
        </w:rPr>
        <w:t>: 588-594 [PMID: 15343421]</w:t>
      </w:r>
    </w:p>
    <w:p w14:paraId="008C4725"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12 </w:t>
      </w:r>
      <w:r w:rsidRPr="00BB1396">
        <w:rPr>
          <w:rFonts w:ascii="Book Antiqua" w:hAnsi="Book Antiqua" w:cs="Times New Roman"/>
          <w:b/>
          <w:bCs/>
          <w:sz w:val="24"/>
          <w:szCs w:val="24"/>
          <w:lang w:eastAsia="zh-CN"/>
        </w:rPr>
        <w:t>Cavanaugh KL</w:t>
      </w:r>
      <w:r w:rsidRPr="00BB1396">
        <w:rPr>
          <w:rFonts w:ascii="Book Antiqua" w:hAnsi="Book Antiqua" w:cs="Times New Roman"/>
          <w:sz w:val="24"/>
          <w:szCs w:val="24"/>
          <w:lang w:eastAsia="zh-CN"/>
        </w:rPr>
        <w:t xml:space="preserve">, Osborn CY, </w:t>
      </w:r>
      <w:proofErr w:type="spellStart"/>
      <w:r w:rsidRPr="00BB1396">
        <w:rPr>
          <w:rFonts w:ascii="Book Antiqua" w:hAnsi="Book Antiqua" w:cs="Times New Roman"/>
          <w:sz w:val="24"/>
          <w:szCs w:val="24"/>
          <w:lang w:eastAsia="zh-CN"/>
        </w:rPr>
        <w:t>Tentori</w:t>
      </w:r>
      <w:proofErr w:type="spellEnd"/>
      <w:r w:rsidRPr="00BB1396">
        <w:rPr>
          <w:rFonts w:ascii="Book Antiqua" w:hAnsi="Book Antiqua" w:cs="Times New Roman"/>
          <w:sz w:val="24"/>
          <w:szCs w:val="24"/>
          <w:lang w:eastAsia="zh-CN"/>
        </w:rPr>
        <w:t xml:space="preserve"> F, Rothman RL, </w:t>
      </w:r>
      <w:proofErr w:type="spellStart"/>
      <w:r w:rsidRPr="00BB1396">
        <w:rPr>
          <w:rFonts w:ascii="Book Antiqua" w:hAnsi="Book Antiqua" w:cs="Times New Roman"/>
          <w:sz w:val="24"/>
          <w:szCs w:val="24"/>
          <w:lang w:eastAsia="zh-CN"/>
        </w:rPr>
        <w:t>Ikizler</w:t>
      </w:r>
      <w:proofErr w:type="spellEnd"/>
      <w:r w:rsidRPr="00BB1396">
        <w:rPr>
          <w:rFonts w:ascii="Book Antiqua" w:hAnsi="Book Antiqua" w:cs="Times New Roman"/>
          <w:sz w:val="24"/>
          <w:szCs w:val="24"/>
          <w:lang w:eastAsia="zh-CN"/>
        </w:rPr>
        <w:t xml:space="preserve"> TA, </w:t>
      </w:r>
      <w:proofErr w:type="spellStart"/>
      <w:r w:rsidRPr="00BB1396">
        <w:rPr>
          <w:rFonts w:ascii="Book Antiqua" w:hAnsi="Book Antiqua" w:cs="Times New Roman"/>
          <w:sz w:val="24"/>
          <w:szCs w:val="24"/>
          <w:lang w:eastAsia="zh-CN"/>
        </w:rPr>
        <w:t>Wallston</w:t>
      </w:r>
      <w:proofErr w:type="spellEnd"/>
      <w:r w:rsidRPr="00BB1396">
        <w:rPr>
          <w:rFonts w:ascii="Book Antiqua" w:hAnsi="Book Antiqua" w:cs="Times New Roman"/>
          <w:sz w:val="24"/>
          <w:szCs w:val="24"/>
          <w:lang w:eastAsia="zh-CN"/>
        </w:rPr>
        <w:t xml:space="preserve"> KA. </w:t>
      </w:r>
      <w:proofErr w:type="gramStart"/>
      <w:r w:rsidRPr="00BB1396">
        <w:rPr>
          <w:rFonts w:ascii="Book Antiqua" w:hAnsi="Book Antiqua" w:cs="Times New Roman"/>
          <w:sz w:val="24"/>
          <w:szCs w:val="24"/>
          <w:lang w:eastAsia="zh-CN"/>
        </w:rPr>
        <w:t xml:space="preserve">Performance of a brief survey to assess health literacy in patients receiving </w:t>
      </w:r>
      <w:r w:rsidRPr="00BB1396">
        <w:rPr>
          <w:rFonts w:ascii="Book Antiqua" w:hAnsi="Book Antiqua" w:cs="Times New Roman"/>
          <w:sz w:val="24"/>
          <w:szCs w:val="24"/>
          <w:lang w:eastAsia="zh-CN"/>
        </w:rPr>
        <w:lastRenderedPageBreak/>
        <w:t>hemodialysis.</w:t>
      </w:r>
      <w:proofErr w:type="gramEnd"/>
      <w:r w:rsidRPr="00BB1396">
        <w:rPr>
          <w:rFonts w:ascii="Book Antiqua" w:hAnsi="Book Antiqua" w:cs="Times New Roman"/>
          <w:sz w:val="24"/>
          <w:szCs w:val="24"/>
          <w:lang w:eastAsia="zh-CN"/>
        </w:rPr>
        <w:t> </w:t>
      </w:r>
      <w:proofErr w:type="spellStart"/>
      <w:r w:rsidRPr="00BB1396">
        <w:rPr>
          <w:rFonts w:ascii="Book Antiqua" w:hAnsi="Book Antiqua" w:cs="Times New Roman"/>
          <w:i/>
          <w:iCs/>
          <w:sz w:val="24"/>
          <w:szCs w:val="24"/>
          <w:lang w:eastAsia="zh-CN"/>
        </w:rPr>
        <w:t>Clin</w:t>
      </w:r>
      <w:proofErr w:type="spellEnd"/>
      <w:r w:rsidRPr="00BB1396">
        <w:rPr>
          <w:rFonts w:ascii="Book Antiqua" w:hAnsi="Book Antiqua" w:cs="Times New Roman"/>
          <w:i/>
          <w:iCs/>
          <w:sz w:val="24"/>
          <w:szCs w:val="24"/>
          <w:lang w:eastAsia="zh-CN"/>
        </w:rPr>
        <w:t xml:space="preserve"> Kidney J</w:t>
      </w:r>
      <w:r w:rsidRPr="00BB1396">
        <w:rPr>
          <w:rFonts w:ascii="Book Antiqua" w:hAnsi="Book Antiqua" w:cs="Times New Roman"/>
          <w:sz w:val="24"/>
          <w:szCs w:val="24"/>
          <w:lang w:eastAsia="zh-CN"/>
        </w:rPr>
        <w:t> 2015; </w:t>
      </w:r>
      <w:r w:rsidRPr="00BB1396">
        <w:rPr>
          <w:rFonts w:ascii="Book Antiqua" w:hAnsi="Book Antiqua" w:cs="Times New Roman"/>
          <w:b/>
          <w:bCs/>
          <w:sz w:val="24"/>
          <w:szCs w:val="24"/>
          <w:lang w:eastAsia="zh-CN"/>
        </w:rPr>
        <w:t>8</w:t>
      </w:r>
      <w:r w:rsidRPr="00BB1396">
        <w:rPr>
          <w:rFonts w:ascii="Book Antiqua" w:hAnsi="Book Antiqua" w:cs="Times New Roman"/>
          <w:sz w:val="24"/>
          <w:szCs w:val="24"/>
          <w:lang w:eastAsia="zh-CN"/>
        </w:rPr>
        <w:t>: 462-468 [PMID: 26251719 DOI: 10.1093/</w:t>
      </w:r>
      <w:proofErr w:type="spellStart"/>
      <w:r w:rsidRPr="00BB1396">
        <w:rPr>
          <w:rFonts w:ascii="Book Antiqua" w:hAnsi="Book Antiqua" w:cs="Times New Roman"/>
          <w:sz w:val="24"/>
          <w:szCs w:val="24"/>
          <w:lang w:eastAsia="zh-CN"/>
        </w:rPr>
        <w:t>ckj</w:t>
      </w:r>
      <w:proofErr w:type="spellEnd"/>
      <w:r w:rsidRPr="00BB1396">
        <w:rPr>
          <w:rFonts w:ascii="Book Antiqua" w:hAnsi="Book Antiqua" w:cs="Times New Roman"/>
          <w:sz w:val="24"/>
          <w:szCs w:val="24"/>
          <w:lang w:eastAsia="zh-CN"/>
        </w:rPr>
        <w:t>/sfv037]</w:t>
      </w:r>
    </w:p>
    <w:p w14:paraId="20920AF8"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13 </w:t>
      </w:r>
      <w:r w:rsidRPr="00BB1396">
        <w:rPr>
          <w:rFonts w:ascii="Book Antiqua" w:hAnsi="Book Antiqua" w:cs="Times New Roman"/>
          <w:b/>
          <w:bCs/>
          <w:sz w:val="24"/>
          <w:szCs w:val="24"/>
          <w:lang w:eastAsia="zh-CN"/>
        </w:rPr>
        <w:t>Jain D</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Sheth</w:t>
      </w:r>
      <w:proofErr w:type="spellEnd"/>
      <w:r w:rsidRPr="00BB1396">
        <w:rPr>
          <w:rFonts w:ascii="Book Antiqua" w:hAnsi="Book Antiqua" w:cs="Times New Roman"/>
          <w:sz w:val="24"/>
          <w:szCs w:val="24"/>
          <w:lang w:eastAsia="zh-CN"/>
        </w:rPr>
        <w:t xml:space="preserve"> H, Bender FH, </w:t>
      </w:r>
      <w:proofErr w:type="spellStart"/>
      <w:r w:rsidRPr="00BB1396">
        <w:rPr>
          <w:rFonts w:ascii="Book Antiqua" w:hAnsi="Book Antiqua" w:cs="Times New Roman"/>
          <w:sz w:val="24"/>
          <w:szCs w:val="24"/>
          <w:lang w:eastAsia="zh-CN"/>
        </w:rPr>
        <w:t>Weisbord</w:t>
      </w:r>
      <w:proofErr w:type="spellEnd"/>
      <w:r w:rsidRPr="00BB1396">
        <w:rPr>
          <w:rFonts w:ascii="Book Antiqua" w:hAnsi="Book Antiqua" w:cs="Times New Roman"/>
          <w:sz w:val="24"/>
          <w:szCs w:val="24"/>
          <w:lang w:eastAsia="zh-CN"/>
        </w:rPr>
        <w:t xml:space="preserve"> SD, Green JA. </w:t>
      </w:r>
      <w:proofErr w:type="gramStart"/>
      <w:r w:rsidRPr="00BB1396">
        <w:rPr>
          <w:rFonts w:ascii="Book Antiqua" w:hAnsi="Book Antiqua" w:cs="Times New Roman"/>
          <w:sz w:val="24"/>
          <w:szCs w:val="24"/>
          <w:lang w:eastAsia="zh-CN"/>
        </w:rPr>
        <w:t>Evaluation of a single-item screening question to detect limited health literacy in peritoneal dialysis patients.</w:t>
      </w:r>
      <w:proofErr w:type="gramEnd"/>
      <w:r w:rsidRPr="00BB1396">
        <w:rPr>
          <w:rFonts w:ascii="Book Antiqua" w:hAnsi="Book Antiqua" w:cs="Times New Roman"/>
          <w:sz w:val="24"/>
          <w:szCs w:val="24"/>
          <w:lang w:eastAsia="zh-CN"/>
        </w:rPr>
        <w:t> </w:t>
      </w:r>
      <w:proofErr w:type="spellStart"/>
      <w:r w:rsidRPr="00BB1396">
        <w:rPr>
          <w:rFonts w:ascii="Book Antiqua" w:hAnsi="Book Antiqua" w:cs="Times New Roman"/>
          <w:i/>
          <w:iCs/>
          <w:sz w:val="24"/>
          <w:szCs w:val="24"/>
          <w:lang w:eastAsia="zh-CN"/>
        </w:rPr>
        <w:t>Adv</w:t>
      </w:r>
      <w:proofErr w:type="spellEnd"/>
      <w:r w:rsidRPr="00BB1396">
        <w:rPr>
          <w:rFonts w:ascii="Book Antiqua" w:hAnsi="Book Antiqua" w:cs="Times New Roman"/>
          <w:i/>
          <w:iCs/>
          <w:sz w:val="24"/>
          <w:szCs w:val="24"/>
          <w:lang w:eastAsia="zh-CN"/>
        </w:rPr>
        <w:t xml:space="preserve"> </w:t>
      </w:r>
      <w:proofErr w:type="spellStart"/>
      <w:r w:rsidRPr="00BB1396">
        <w:rPr>
          <w:rFonts w:ascii="Book Antiqua" w:hAnsi="Book Antiqua" w:cs="Times New Roman"/>
          <w:i/>
          <w:iCs/>
          <w:sz w:val="24"/>
          <w:szCs w:val="24"/>
          <w:lang w:eastAsia="zh-CN"/>
        </w:rPr>
        <w:t>Perit</w:t>
      </w:r>
      <w:proofErr w:type="spellEnd"/>
      <w:r w:rsidRPr="00BB1396">
        <w:rPr>
          <w:rFonts w:ascii="Book Antiqua" w:hAnsi="Book Antiqua" w:cs="Times New Roman"/>
          <w:i/>
          <w:iCs/>
          <w:sz w:val="24"/>
          <w:szCs w:val="24"/>
          <w:lang w:eastAsia="zh-CN"/>
        </w:rPr>
        <w:t xml:space="preserve"> Dial</w:t>
      </w:r>
      <w:r w:rsidRPr="00BB1396">
        <w:rPr>
          <w:rFonts w:ascii="Book Antiqua" w:hAnsi="Book Antiqua" w:cs="Times New Roman"/>
          <w:sz w:val="24"/>
          <w:szCs w:val="24"/>
          <w:lang w:eastAsia="zh-CN"/>
        </w:rPr>
        <w:t> 2014; </w:t>
      </w:r>
      <w:r w:rsidRPr="00BB1396">
        <w:rPr>
          <w:rFonts w:ascii="Book Antiqua" w:hAnsi="Book Antiqua" w:cs="Times New Roman"/>
          <w:b/>
          <w:bCs/>
          <w:sz w:val="24"/>
          <w:szCs w:val="24"/>
          <w:lang w:eastAsia="zh-CN"/>
        </w:rPr>
        <w:t>30</w:t>
      </w:r>
      <w:r w:rsidRPr="00BB1396">
        <w:rPr>
          <w:rFonts w:ascii="Book Antiqua" w:hAnsi="Book Antiqua" w:cs="Times New Roman"/>
          <w:sz w:val="24"/>
          <w:szCs w:val="24"/>
          <w:lang w:eastAsia="zh-CN"/>
        </w:rPr>
        <w:t>: 27-30 [PMID: 25338418]</w:t>
      </w:r>
    </w:p>
    <w:p w14:paraId="1DBB8C3C"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14 </w:t>
      </w:r>
      <w:r w:rsidRPr="00BB1396">
        <w:rPr>
          <w:rFonts w:ascii="Book Antiqua" w:hAnsi="Book Antiqua" w:cs="Times New Roman"/>
          <w:b/>
          <w:bCs/>
          <w:sz w:val="24"/>
          <w:szCs w:val="24"/>
          <w:lang w:eastAsia="zh-CN"/>
        </w:rPr>
        <w:t>Weiss BD</w:t>
      </w:r>
      <w:r w:rsidRPr="00BB1396">
        <w:rPr>
          <w:rFonts w:ascii="Book Antiqua" w:hAnsi="Book Antiqua" w:cs="Times New Roman"/>
          <w:sz w:val="24"/>
          <w:szCs w:val="24"/>
          <w:lang w:eastAsia="zh-CN"/>
        </w:rPr>
        <w:t xml:space="preserve">, Mays MZ, Martz W, Castro KM, </w:t>
      </w:r>
      <w:proofErr w:type="spellStart"/>
      <w:r w:rsidRPr="00BB1396">
        <w:rPr>
          <w:rFonts w:ascii="Book Antiqua" w:hAnsi="Book Antiqua" w:cs="Times New Roman"/>
          <w:sz w:val="24"/>
          <w:szCs w:val="24"/>
          <w:lang w:eastAsia="zh-CN"/>
        </w:rPr>
        <w:t>DeWalt</w:t>
      </w:r>
      <w:proofErr w:type="spellEnd"/>
      <w:r w:rsidRPr="00BB1396">
        <w:rPr>
          <w:rFonts w:ascii="Book Antiqua" w:hAnsi="Book Antiqua" w:cs="Times New Roman"/>
          <w:sz w:val="24"/>
          <w:szCs w:val="24"/>
          <w:lang w:eastAsia="zh-CN"/>
        </w:rPr>
        <w:t xml:space="preserve"> DA, </w:t>
      </w:r>
      <w:proofErr w:type="spellStart"/>
      <w:r w:rsidRPr="00BB1396">
        <w:rPr>
          <w:rFonts w:ascii="Book Antiqua" w:hAnsi="Book Antiqua" w:cs="Times New Roman"/>
          <w:sz w:val="24"/>
          <w:szCs w:val="24"/>
          <w:lang w:eastAsia="zh-CN"/>
        </w:rPr>
        <w:t>Pignone</w:t>
      </w:r>
      <w:proofErr w:type="spellEnd"/>
      <w:r w:rsidRPr="00BB1396">
        <w:rPr>
          <w:rFonts w:ascii="Book Antiqua" w:hAnsi="Book Antiqua" w:cs="Times New Roman"/>
          <w:sz w:val="24"/>
          <w:szCs w:val="24"/>
          <w:lang w:eastAsia="zh-CN"/>
        </w:rPr>
        <w:t xml:space="preserve"> MP, Mockbee J, Hale FA. Quick assessment of literacy in primary care: the newest vital sign. </w:t>
      </w:r>
      <w:r w:rsidRPr="00BB1396">
        <w:rPr>
          <w:rFonts w:ascii="Book Antiqua" w:hAnsi="Book Antiqua" w:cs="Times New Roman"/>
          <w:i/>
          <w:iCs/>
          <w:sz w:val="24"/>
          <w:szCs w:val="24"/>
          <w:lang w:eastAsia="zh-CN"/>
        </w:rPr>
        <w:t xml:space="preserve">Ann </w:t>
      </w:r>
      <w:proofErr w:type="gramStart"/>
      <w:r w:rsidRPr="00BB1396">
        <w:rPr>
          <w:rFonts w:ascii="Book Antiqua" w:hAnsi="Book Antiqua" w:cs="Times New Roman"/>
          <w:i/>
          <w:iCs/>
          <w:sz w:val="24"/>
          <w:szCs w:val="24"/>
          <w:lang w:eastAsia="zh-CN"/>
        </w:rPr>
        <w:t>Fam Med</w:t>
      </w:r>
      <w:r w:rsidRPr="00BB1396">
        <w:rPr>
          <w:rFonts w:ascii="Book Antiqua" w:hAnsi="Book Antiqua" w:cs="Times New Roman"/>
          <w:sz w:val="24"/>
          <w:szCs w:val="24"/>
          <w:lang w:eastAsia="zh-CN"/>
        </w:rPr>
        <w:t> </w:t>
      </w:r>
      <w:r w:rsidRPr="00BB1396">
        <w:rPr>
          <w:rFonts w:ascii="Book Antiqua" w:hAnsi="Book Antiqua" w:cs="Times New Roman" w:hint="eastAsia"/>
          <w:sz w:val="24"/>
          <w:szCs w:val="24"/>
          <w:lang w:eastAsia="zh-CN"/>
        </w:rPr>
        <w:t>2005</w:t>
      </w:r>
      <w:proofErr w:type="gramEnd"/>
      <w:r w:rsidRPr="00BB1396">
        <w:rPr>
          <w:rFonts w:ascii="Book Antiqua" w:hAnsi="Book Antiqua" w:cs="Times New Roman"/>
          <w:sz w:val="24"/>
          <w:szCs w:val="24"/>
          <w:lang w:eastAsia="zh-CN"/>
        </w:rPr>
        <w:t>; </w:t>
      </w:r>
      <w:r w:rsidRPr="00BB1396">
        <w:rPr>
          <w:rFonts w:ascii="Book Antiqua" w:hAnsi="Book Antiqua" w:cs="Times New Roman"/>
          <w:b/>
          <w:bCs/>
          <w:sz w:val="24"/>
          <w:szCs w:val="24"/>
          <w:lang w:eastAsia="zh-CN"/>
        </w:rPr>
        <w:t>3</w:t>
      </w:r>
      <w:r w:rsidRPr="00BB1396">
        <w:rPr>
          <w:rFonts w:ascii="Book Antiqua" w:hAnsi="Book Antiqua" w:cs="Times New Roman"/>
          <w:sz w:val="24"/>
          <w:szCs w:val="24"/>
          <w:lang w:eastAsia="zh-CN"/>
        </w:rPr>
        <w:t>: 514-522 [PMID: 16338915]</w:t>
      </w:r>
    </w:p>
    <w:p w14:paraId="3EFFAB5B"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15 </w:t>
      </w:r>
      <w:r w:rsidRPr="00BB1396">
        <w:rPr>
          <w:rFonts w:ascii="Book Antiqua" w:hAnsi="Book Antiqua" w:cs="Times New Roman"/>
          <w:b/>
          <w:bCs/>
          <w:sz w:val="24"/>
          <w:szCs w:val="24"/>
          <w:lang w:eastAsia="zh-CN"/>
        </w:rPr>
        <w:t>Shah LC</w:t>
      </w:r>
      <w:r w:rsidRPr="00BB1396">
        <w:rPr>
          <w:rFonts w:ascii="Book Antiqua" w:hAnsi="Book Antiqua" w:cs="Times New Roman"/>
          <w:sz w:val="24"/>
          <w:szCs w:val="24"/>
          <w:lang w:eastAsia="zh-CN"/>
        </w:rPr>
        <w:t xml:space="preserve">, West P, </w:t>
      </w:r>
      <w:proofErr w:type="spellStart"/>
      <w:r w:rsidRPr="00BB1396">
        <w:rPr>
          <w:rFonts w:ascii="Book Antiqua" w:hAnsi="Book Antiqua" w:cs="Times New Roman"/>
          <w:sz w:val="24"/>
          <w:szCs w:val="24"/>
          <w:lang w:eastAsia="zh-CN"/>
        </w:rPr>
        <w:t>Bremmeyr</w:t>
      </w:r>
      <w:proofErr w:type="spellEnd"/>
      <w:r w:rsidRPr="00BB1396">
        <w:rPr>
          <w:rFonts w:ascii="Book Antiqua" w:hAnsi="Book Antiqua" w:cs="Times New Roman"/>
          <w:sz w:val="24"/>
          <w:szCs w:val="24"/>
          <w:lang w:eastAsia="zh-CN"/>
        </w:rPr>
        <w:t xml:space="preserve"> K, Savoy-Moore RT. Health literacy instrument in family medicine: the "newest vital sign" ease of use and correlates. </w:t>
      </w:r>
      <w:r w:rsidRPr="00BB1396">
        <w:rPr>
          <w:rFonts w:ascii="Book Antiqua" w:hAnsi="Book Antiqua" w:cs="Times New Roman"/>
          <w:i/>
          <w:iCs/>
          <w:sz w:val="24"/>
          <w:szCs w:val="24"/>
          <w:lang w:eastAsia="zh-CN"/>
        </w:rPr>
        <w:t>J Am Board Fam Med</w:t>
      </w:r>
      <w:r w:rsidRPr="00BB1396">
        <w:rPr>
          <w:rFonts w:ascii="Book Antiqua" w:hAnsi="Book Antiqua" w:cs="Times New Roman"/>
          <w:sz w:val="24"/>
          <w:szCs w:val="24"/>
          <w:lang w:eastAsia="zh-CN"/>
        </w:rPr>
        <w:t> </w:t>
      </w:r>
      <w:r w:rsidRPr="00BB1396">
        <w:rPr>
          <w:rFonts w:ascii="Book Antiqua" w:hAnsi="Book Antiqua" w:cs="Times New Roman" w:hint="eastAsia"/>
          <w:sz w:val="24"/>
          <w:szCs w:val="24"/>
          <w:lang w:eastAsia="zh-CN"/>
        </w:rPr>
        <w:t>2010</w:t>
      </w:r>
      <w:r w:rsidRPr="00BB1396">
        <w:rPr>
          <w:rFonts w:ascii="Book Antiqua" w:hAnsi="Book Antiqua" w:cs="Times New Roman"/>
          <w:sz w:val="24"/>
          <w:szCs w:val="24"/>
          <w:lang w:eastAsia="zh-CN"/>
        </w:rPr>
        <w:t>; </w:t>
      </w:r>
      <w:r w:rsidRPr="00BB1396">
        <w:rPr>
          <w:rFonts w:ascii="Book Antiqua" w:hAnsi="Book Antiqua" w:cs="Times New Roman"/>
          <w:b/>
          <w:bCs/>
          <w:sz w:val="24"/>
          <w:szCs w:val="24"/>
          <w:lang w:eastAsia="zh-CN"/>
        </w:rPr>
        <w:t>23</w:t>
      </w:r>
      <w:r w:rsidRPr="00BB1396">
        <w:rPr>
          <w:rFonts w:ascii="Book Antiqua" w:hAnsi="Book Antiqua" w:cs="Times New Roman"/>
          <w:sz w:val="24"/>
          <w:szCs w:val="24"/>
          <w:lang w:eastAsia="zh-CN"/>
        </w:rPr>
        <w:t>: 195-203 [PMID: 20207930 DOI: 10.3122/jabfm.2010.02.070278]</w:t>
      </w:r>
    </w:p>
    <w:p w14:paraId="715DA42D"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16 </w:t>
      </w:r>
      <w:proofErr w:type="spellStart"/>
      <w:r w:rsidRPr="00BB1396">
        <w:rPr>
          <w:rFonts w:ascii="Book Antiqua" w:hAnsi="Book Antiqua" w:cs="Times New Roman"/>
          <w:b/>
          <w:bCs/>
          <w:sz w:val="24"/>
          <w:szCs w:val="24"/>
          <w:lang w:eastAsia="zh-CN"/>
        </w:rPr>
        <w:t>Devraj</w:t>
      </w:r>
      <w:proofErr w:type="spellEnd"/>
      <w:r w:rsidRPr="00BB1396">
        <w:rPr>
          <w:rFonts w:ascii="Book Antiqua" w:hAnsi="Book Antiqua" w:cs="Times New Roman"/>
          <w:b/>
          <w:bCs/>
          <w:sz w:val="24"/>
          <w:szCs w:val="24"/>
          <w:lang w:eastAsia="zh-CN"/>
        </w:rPr>
        <w:t xml:space="preserve"> R</w:t>
      </w:r>
      <w:r w:rsidRPr="00BB1396">
        <w:rPr>
          <w:rFonts w:ascii="Book Antiqua" w:hAnsi="Book Antiqua" w:cs="Times New Roman"/>
          <w:sz w:val="24"/>
          <w:szCs w:val="24"/>
          <w:lang w:eastAsia="zh-CN"/>
        </w:rPr>
        <w:t xml:space="preserve">, Borrego M, </w:t>
      </w:r>
      <w:proofErr w:type="spellStart"/>
      <w:r w:rsidRPr="00BB1396">
        <w:rPr>
          <w:rFonts w:ascii="Book Antiqua" w:hAnsi="Book Antiqua" w:cs="Times New Roman"/>
          <w:sz w:val="24"/>
          <w:szCs w:val="24"/>
          <w:lang w:eastAsia="zh-CN"/>
        </w:rPr>
        <w:t>Vilay</w:t>
      </w:r>
      <w:proofErr w:type="spellEnd"/>
      <w:r w:rsidRPr="00BB1396">
        <w:rPr>
          <w:rFonts w:ascii="Book Antiqua" w:hAnsi="Book Antiqua" w:cs="Times New Roman"/>
          <w:sz w:val="24"/>
          <w:szCs w:val="24"/>
          <w:lang w:eastAsia="zh-CN"/>
        </w:rPr>
        <w:t xml:space="preserve"> AM, Gordon EJ, </w:t>
      </w:r>
      <w:proofErr w:type="spellStart"/>
      <w:r w:rsidRPr="00BB1396">
        <w:rPr>
          <w:rFonts w:ascii="Book Antiqua" w:hAnsi="Book Antiqua" w:cs="Times New Roman"/>
          <w:sz w:val="24"/>
          <w:szCs w:val="24"/>
          <w:lang w:eastAsia="zh-CN"/>
        </w:rPr>
        <w:t>Pailden</w:t>
      </w:r>
      <w:proofErr w:type="spellEnd"/>
      <w:r w:rsidRPr="00BB1396">
        <w:rPr>
          <w:rFonts w:ascii="Book Antiqua" w:hAnsi="Book Antiqua" w:cs="Times New Roman"/>
          <w:sz w:val="24"/>
          <w:szCs w:val="24"/>
          <w:lang w:eastAsia="zh-CN"/>
        </w:rPr>
        <w:t xml:space="preserve"> J, Horowitz B. Relationship between Health Literacy and Kidney Function. </w:t>
      </w:r>
      <w:r w:rsidRPr="00BB1396">
        <w:rPr>
          <w:rFonts w:ascii="Book Antiqua" w:hAnsi="Book Antiqua" w:cs="Times New Roman"/>
          <w:i/>
          <w:iCs/>
          <w:sz w:val="24"/>
          <w:szCs w:val="24"/>
          <w:lang w:eastAsia="zh-CN"/>
        </w:rPr>
        <w:t xml:space="preserve">Nephrology </w:t>
      </w:r>
      <w:r w:rsidRPr="00BB1396">
        <w:rPr>
          <w:rFonts w:ascii="Book Antiqua" w:hAnsi="Book Antiqua" w:cs="Times New Roman"/>
          <w:iCs/>
          <w:sz w:val="24"/>
          <w:szCs w:val="24"/>
          <w:lang w:eastAsia="zh-CN"/>
        </w:rPr>
        <w:t>(Carlton)</w:t>
      </w:r>
      <w:r w:rsidRPr="00BB1396">
        <w:rPr>
          <w:rFonts w:ascii="Book Antiqua" w:hAnsi="Book Antiqua" w:cs="Times New Roman"/>
          <w:sz w:val="24"/>
          <w:szCs w:val="24"/>
          <w:lang w:eastAsia="zh-CN"/>
        </w:rPr>
        <w:t> 2015; </w:t>
      </w:r>
      <w:r w:rsidRPr="00BB1396">
        <w:rPr>
          <w:rFonts w:ascii="Book Antiqua" w:hAnsi="Book Antiqua" w:cs="Times New Roman"/>
          <w:b/>
          <w:bCs/>
          <w:sz w:val="24"/>
          <w:szCs w:val="24"/>
          <w:lang w:eastAsia="zh-CN"/>
        </w:rPr>
        <w:t>20</w:t>
      </w:r>
      <w:r w:rsidRPr="00BB1396">
        <w:rPr>
          <w:rFonts w:ascii="Book Antiqua" w:hAnsi="Book Antiqua" w:cs="Times New Roman"/>
          <w:sz w:val="24"/>
          <w:szCs w:val="24"/>
          <w:lang w:eastAsia="zh-CN"/>
        </w:rPr>
        <w:t>: 360-367 [PMID: 25661456 DOI: 10.1111/nep.12425]</w:t>
      </w:r>
    </w:p>
    <w:p w14:paraId="307039E6"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17 </w:t>
      </w:r>
      <w:proofErr w:type="spellStart"/>
      <w:r w:rsidRPr="00BB1396">
        <w:rPr>
          <w:rFonts w:ascii="Book Antiqua" w:hAnsi="Book Antiqua" w:cs="Times New Roman"/>
          <w:b/>
          <w:bCs/>
          <w:sz w:val="24"/>
          <w:szCs w:val="24"/>
          <w:lang w:eastAsia="zh-CN"/>
        </w:rPr>
        <w:t>Kazley</w:t>
      </w:r>
      <w:proofErr w:type="spellEnd"/>
      <w:r w:rsidRPr="00BB1396">
        <w:rPr>
          <w:rFonts w:ascii="Book Antiqua" w:hAnsi="Book Antiqua" w:cs="Times New Roman"/>
          <w:b/>
          <w:bCs/>
          <w:sz w:val="24"/>
          <w:szCs w:val="24"/>
          <w:lang w:eastAsia="zh-CN"/>
        </w:rPr>
        <w:t xml:space="preserve"> AS</w:t>
      </w:r>
      <w:r w:rsidRPr="00BB1396">
        <w:rPr>
          <w:rFonts w:ascii="Book Antiqua" w:hAnsi="Book Antiqua" w:cs="Times New Roman"/>
          <w:sz w:val="24"/>
          <w:szCs w:val="24"/>
          <w:lang w:eastAsia="zh-CN"/>
        </w:rPr>
        <w:t xml:space="preserve">, Hund JJ, Simpson KN, </w:t>
      </w:r>
      <w:proofErr w:type="spellStart"/>
      <w:r w:rsidRPr="00BB1396">
        <w:rPr>
          <w:rFonts w:ascii="Book Antiqua" w:hAnsi="Book Antiqua" w:cs="Times New Roman"/>
          <w:sz w:val="24"/>
          <w:szCs w:val="24"/>
          <w:lang w:eastAsia="zh-CN"/>
        </w:rPr>
        <w:t>Chavin</w:t>
      </w:r>
      <w:proofErr w:type="spellEnd"/>
      <w:r w:rsidRPr="00BB1396">
        <w:rPr>
          <w:rFonts w:ascii="Book Antiqua" w:hAnsi="Book Antiqua" w:cs="Times New Roman"/>
          <w:sz w:val="24"/>
          <w:szCs w:val="24"/>
          <w:lang w:eastAsia="zh-CN"/>
        </w:rPr>
        <w:t xml:space="preserve"> K, </w:t>
      </w:r>
      <w:proofErr w:type="spellStart"/>
      <w:r w:rsidRPr="00BB1396">
        <w:rPr>
          <w:rFonts w:ascii="Book Antiqua" w:hAnsi="Book Antiqua" w:cs="Times New Roman"/>
          <w:sz w:val="24"/>
          <w:szCs w:val="24"/>
          <w:lang w:eastAsia="zh-CN"/>
        </w:rPr>
        <w:t>Baliga</w:t>
      </w:r>
      <w:proofErr w:type="spellEnd"/>
      <w:r w:rsidRPr="00BB1396">
        <w:rPr>
          <w:rFonts w:ascii="Book Antiqua" w:hAnsi="Book Antiqua" w:cs="Times New Roman"/>
          <w:sz w:val="24"/>
          <w:szCs w:val="24"/>
          <w:lang w:eastAsia="zh-CN"/>
        </w:rPr>
        <w:t xml:space="preserve"> P. Health literacy and kidney transplant outcomes. </w:t>
      </w:r>
      <w:proofErr w:type="spellStart"/>
      <w:r w:rsidRPr="00BB1396">
        <w:rPr>
          <w:rFonts w:ascii="Book Antiqua" w:hAnsi="Book Antiqua" w:cs="Times New Roman"/>
          <w:i/>
          <w:iCs/>
          <w:sz w:val="24"/>
          <w:szCs w:val="24"/>
          <w:lang w:eastAsia="zh-CN"/>
        </w:rPr>
        <w:t>Prog</w:t>
      </w:r>
      <w:proofErr w:type="spellEnd"/>
      <w:r w:rsidRPr="00BB1396">
        <w:rPr>
          <w:rFonts w:ascii="Book Antiqua" w:hAnsi="Book Antiqua" w:cs="Times New Roman"/>
          <w:i/>
          <w:iCs/>
          <w:sz w:val="24"/>
          <w:szCs w:val="24"/>
          <w:lang w:eastAsia="zh-CN"/>
        </w:rPr>
        <w:t xml:space="preserve"> Transplant</w:t>
      </w:r>
      <w:r w:rsidRPr="00BB1396">
        <w:rPr>
          <w:rFonts w:ascii="Book Antiqua" w:hAnsi="Book Antiqua" w:cs="Times New Roman"/>
          <w:sz w:val="24"/>
          <w:szCs w:val="24"/>
          <w:lang w:eastAsia="zh-CN"/>
        </w:rPr>
        <w:t> 2015; </w:t>
      </w:r>
      <w:r w:rsidRPr="00BB1396">
        <w:rPr>
          <w:rFonts w:ascii="Book Antiqua" w:hAnsi="Book Antiqua" w:cs="Times New Roman"/>
          <w:b/>
          <w:bCs/>
          <w:sz w:val="24"/>
          <w:szCs w:val="24"/>
          <w:lang w:eastAsia="zh-CN"/>
        </w:rPr>
        <w:t>25</w:t>
      </w:r>
      <w:r w:rsidRPr="00BB1396">
        <w:rPr>
          <w:rFonts w:ascii="Book Antiqua" w:hAnsi="Book Antiqua" w:cs="Times New Roman"/>
          <w:sz w:val="24"/>
          <w:szCs w:val="24"/>
          <w:lang w:eastAsia="zh-CN"/>
        </w:rPr>
        <w:t>: 85-90 [PMID: 25758806 DOI: 10.7182/pit2015463]</w:t>
      </w:r>
    </w:p>
    <w:p w14:paraId="5C6A0797"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18 </w:t>
      </w:r>
      <w:r w:rsidRPr="00BB1396">
        <w:rPr>
          <w:rFonts w:ascii="Book Antiqua" w:hAnsi="Book Antiqua" w:cs="Times New Roman"/>
          <w:b/>
          <w:bCs/>
          <w:sz w:val="24"/>
          <w:szCs w:val="24"/>
          <w:lang w:eastAsia="zh-CN"/>
        </w:rPr>
        <w:t>Escobedo W</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Weismuller</w:t>
      </w:r>
      <w:proofErr w:type="spellEnd"/>
      <w:r w:rsidRPr="00BB1396">
        <w:rPr>
          <w:rFonts w:ascii="Book Antiqua" w:hAnsi="Book Antiqua" w:cs="Times New Roman"/>
          <w:sz w:val="24"/>
          <w:szCs w:val="24"/>
          <w:lang w:eastAsia="zh-CN"/>
        </w:rPr>
        <w:t xml:space="preserve"> P. Assessing health literacy in renal failure and kidney transplant patients. </w:t>
      </w:r>
      <w:proofErr w:type="spellStart"/>
      <w:r w:rsidRPr="00BB1396">
        <w:rPr>
          <w:rFonts w:ascii="Book Antiqua" w:hAnsi="Book Antiqua" w:cs="Times New Roman"/>
          <w:i/>
          <w:iCs/>
          <w:sz w:val="24"/>
          <w:szCs w:val="24"/>
          <w:lang w:eastAsia="zh-CN"/>
        </w:rPr>
        <w:t>Prog</w:t>
      </w:r>
      <w:proofErr w:type="spellEnd"/>
      <w:r w:rsidRPr="00BB1396">
        <w:rPr>
          <w:rFonts w:ascii="Book Antiqua" w:hAnsi="Book Antiqua" w:cs="Times New Roman"/>
          <w:i/>
          <w:iCs/>
          <w:sz w:val="24"/>
          <w:szCs w:val="24"/>
          <w:lang w:eastAsia="zh-CN"/>
        </w:rPr>
        <w:t xml:space="preserve"> Transplant</w:t>
      </w:r>
      <w:r w:rsidRPr="00BB1396">
        <w:rPr>
          <w:rFonts w:ascii="Book Antiqua" w:hAnsi="Book Antiqua" w:cs="Times New Roman"/>
          <w:sz w:val="24"/>
          <w:szCs w:val="24"/>
          <w:lang w:eastAsia="zh-CN"/>
        </w:rPr>
        <w:t> 2013; </w:t>
      </w:r>
      <w:r w:rsidRPr="00BB1396">
        <w:rPr>
          <w:rFonts w:ascii="Book Antiqua" w:hAnsi="Book Antiqua" w:cs="Times New Roman"/>
          <w:b/>
          <w:bCs/>
          <w:sz w:val="24"/>
          <w:szCs w:val="24"/>
          <w:lang w:eastAsia="zh-CN"/>
        </w:rPr>
        <w:t>23</w:t>
      </w:r>
      <w:r w:rsidRPr="00BB1396">
        <w:rPr>
          <w:rFonts w:ascii="Book Antiqua" w:hAnsi="Book Antiqua" w:cs="Times New Roman"/>
          <w:sz w:val="24"/>
          <w:szCs w:val="24"/>
          <w:lang w:eastAsia="zh-CN"/>
        </w:rPr>
        <w:t>: 47-54 [PMID: 23448820 DOI: 10.7182/pit2013473]</w:t>
      </w:r>
    </w:p>
    <w:p w14:paraId="6AB2204B"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19 </w:t>
      </w:r>
      <w:proofErr w:type="spellStart"/>
      <w:r w:rsidRPr="00BB1396">
        <w:rPr>
          <w:rFonts w:ascii="Book Antiqua" w:hAnsi="Book Antiqua" w:cs="Times New Roman"/>
          <w:b/>
          <w:bCs/>
          <w:sz w:val="24"/>
          <w:szCs w:val="24"/>
          <w:lang w:eastAsia="zh-CN"/>
        </w:rPr>
        <w:t>Devraj</w:t>
      </w:r>
      <w:proofErr w:type="spellEnd"/>
      <w:r w:rsidRPr="00BB1396">
        <w:rPr>
          <w:rFonts w:ascii="Book Antiqua" w:hAnsi="Book Antiqua" w:cs="Times New Roman"/>
          <w:b/>
          <w:bCs/>
          <w:sz w:val="24"/>
          <w:szCs w:val="24"/>
          <w:lang w:eastAsia="zh-CN"/>
        </w:rPr>
        <w:t xml:space="preserve"> R</w:t>
      </w:r>
      <w:r w:rsidRPr="00BB1396">
        <w:rPr>
          <w:rFonts w:ascii="Book Antiqua" w:hAnsi="Book Antiqua" w:cs="Times New Roman"/>
          <w:sz w:val="24"/>
          <w:szCs w:val="24"/>
          <w:lang w:eastAsia="zh-CN"/>
        </w:rPr>
        <w:t>, Gordon EJ. Health literacy and kidney disease: toward a new line of research. </w:t>
      </w:r>
      <w:r w:rsidRPr="00BB1396">
        <w:rPr>
          <w:rFonts w:ascii="Book Antiqua" w:hAnsi="Book Antiqua" w:cs="Times New Roman"/>
          <w:i/>
          <w:iCs/>
          <w:sz w:val="24"/>
          <w:szCs w:val="24"/>
          <w:lang w:eastAsia="zh-CN"/>
        </w:rPr>
        <w:t>Am J Kidney Dis</w:t>
      </w:r>
      <w:r w:rsidRPr="00BB1396">
        <w:rPr>
          <w:rFonts w:ascii="Book Antiqua" w:hAnsi="Book Antiqua" w:cs="Times New Roman"/>
          <w:sz w:val="24"/>
          <w:szCs w:val="24"/>
          <w:lang w:eastAsia="zh-CN"/>
        </w:rPr>
        <w:t> 2009; </w:t>
      </w:r>
      <w:r w:rsidRPr="00BB1396">
        <w:rPr>
          <w:rFonts w:ascii="Book Antiqua" w:hAnsi="Book Antiqua" w:cs="Times New Roman"/>
          <w:b/>
          <w:bCs/>
          <w:sz w:val="24"/>
          <w:szCs w:val="24"/>
          <w:lang w:eastAsia="zh-CN"/>
        </w:rPr>
        <w:t>53</w:t>
      </w:r>
      <w:r w:rsidRPr="00BB1396">
        <w:rPr>
          <w:rFonts w:ascii="Book Antiqua" w:hAnsi="Book Antiqua" w:cs="Times New Roman"/>
          <w:sz w:val="24"/>
          <w:szCs w:val="24"/>
          <w:lang w:eastAsia="zh-CN"/>
        </w:rPr>
        <w:t>: 884-889 [PMID: 19324481 DOI: 10.1053/j.ajkd.2008.12.028]</w:t>
      </w:r>
    </w:p>
    <w:p w14:paraId="4E8DC16D"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20 </w:t>
      </w:r>
      <w:r w:rsidRPr="00BB1396">
        <w:rPr>
          <w:rFonts w:ascii="Book Antiqua" w:hAnsi="Book Antiqua" w:cs="Times New Roman"/>
          <w:b/>
          <w:bCs/>
          <w:sz w:val="24"/>
          <w:szCs w:val="24"/>
          <w:lang w:eastAsia="zh-CN"/>
        </w:rPr>
        <w:t>Wright JA</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Wallston</w:t>
      </w:r>
      <w:proofErr w:type="spellEnd"/>
      <w:r w:rsidRPr="00BB1396">
        <w:rPr>
          <w:rFonts w:ascii="Book Antiqua" w:hAnsi="Book Antiqua" w:cs="Times New Roman"/>
          <w:sz w:val="24"/>
          <w:szCs w:val="24"/>
          <w:lang w:eastAsia="zh-CN"/>
        </w:rPr>
        <w:t xml:space="preserve"> KA, </w:t>
      </w:r>
      <w:proofErr w:type="spellStart"/>
      <w:r w:rsidRPr="00BB1396">
        <w:rPr>
          <w:rFonts w:ascii="Book Antiqua" w:hAnsi="Book Antiqua" w:cs="Times New Roman"/>
          <w:sz w:val="24"/>
          <w:szCs w:val="24"/>
          <w:lang w:eastAsia="zh-CN"/>
        </w:rPr>
        <w:t>Elasy</w:t>
      </w:r>
      <w:proofErr w:type="spellEnd"/>
      <w:r w:rsidRPr="00BB1396">
        <w:rPr>
          <w:rFonts w:ascii="Book Antiqua" w:hAnsi="Book Antiqua" w:cs="Times New Roman"/>
          <w:sz w:val="24"/>
          <w:szCs w:val="24"/>
          <w:lang w:eastAsia="zh-CN"/>
        </w:rPr>
        <w:t xml:space="preserve"> TA, </w:t>
      </w:r>
      <w:proofErr w:type="spellStart"/>
      <w:r w:rsidRPr="00BB1396">
        <w:rPr>
          <w:rFonts w:ascii="Book Antiqua" w:hAnsi="Book Antiqua" w:cs="Times New Roman"/>
          <w:sz w:val="24"/>
          <w:szCs w:val="24"/>
          <w:lang w:eastAsia="zh-CN"/>
        </w:rPr>
        <w:t>Ikizler</w:t>
      </w:r>
      <w:proofErr w:type="spellEnd"/>
      <w:r w:rsidRPr="00BB1396">
        <w:rPr>
          <w:rFonts w:ascii="Book Antiqua" w:hAnsi="Book Antiqua" w:cs="Times New Roman"/>
          <w:sz w:val="24"/>
          <w:szCs w:val="24"/>
          <w:lang w:eastAsia="zh-CN"/>
        </w:rPr>
        <w:t xml:space="preserve"> TA, Cavanaugh KL. </w:t>
      </w:r>
      <w:proofErr w:type="gramStart"/>
      <w:r w:rsidRPr="00BB1396">
        <w:rPr>
          <w:rFonts w:ascii="Book Antiqua" w:hAnsi="Book Antiqua" w:cs="Times New Roman"/>
          <w:sz w:val="24"/>
          <w:szCs w:val="24"/>
          <w:lang w:eastAsia="zh-CN"/>
        </w:rPr>
        <w:t>Development and results of a kidney disease knowledge survey given to patients with CKD.</w:t>
      </w:r>
      <w:proofErr w:type="gramEnd"/>
      <w:r w:rsidRPr="00BB1396">
        <w:rPr>
          <w:rFonts w:ascii="Book Antiqua" w:hAnsi="Book Antiqua" w:cs="Times New Roman"/>
          <w:sz w:val="24"/>
          <w:szCs w:val="24"/>
          <w:lang w:eastAsia="zh-CN"/>
        </w:rPr>
        <w:t> </w:t>
      </w:r>
      <w:r w:rsidRPr="00BB1396">
        <w:rPr>
          <w:rFonts w:ascii="Book Antiqua" w:hAnsi="Book Antiqua" w:cs="Times New Roman"/>
          <w:i/>
          <w:iCs/>
          <w:sz w:val="24"/>
          <w:szCs w:val="24"/>
          <w:lang w:eastAsia="zh-CN"/>
        </w:rPr>
        <w:t>Am J Kidney Dis</w:t>
      </w:r>
      <w:r w:rsidRPr="00BB1396">
        <w:rPr>
          <w:rFonts w:ascii="Book Antiqua" w:hAnsi="Book Antiqua" w:cs="Times New Roman"/>
          <w:sz w:val="24"/>
          <w:szCs w:val="24"/>
          <w:lang w:eastAsia="zh-CN"/>
        </w:rPr>
        <w:t> 2011; </w:t>
      </w:r>
      <w:r w:rsidRPr="00BB1396">
        <w:rPr>
          <w:rFonts w:ascii="Book Antiqua" w:hAnsi="Book Antiqua" w:cs="Times New Roman"/>
          <w:b/>
          <w:bCs/>
          <w:sz w:val="24"/>
          <w:szCs w:val="24"/>
          <w:lang w:eastAsia="zh-CN"/>
        </w:rPr>
        <w:t>57</w:t>
      </w:r>
      <w:r w:rsidRPr="00BB1396">
        <w:rPr>
          <w:rFonts w:ascii="Book Antiqua" w:hAnsi="Book Antiqua" w:cs="Times New Roman"/>
          <w:sz w:val="24"/>
          <w:szCs w:val="24"/>
          <w:lang w:eastAsia="zh-CN"/>
        </w:rPr>
        <w:t>: 387-395 [PMID: 21168943 DOI: 10.1053/j.ajkd.2010.09.018]</w:t>
      </w:r>
    </w:p>
    <w:p w14:paraId="2F4246D2"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21 </w:t>
      </w:r>
      <w:r w:rsidRPr="00BB1396">
        <w:rPr>
          <w:rFonts w:ascii="Book Antiqua" w:hAnsi="Book Antiqua" w:cs="Times New Roman"/>
          <w:b/>
          <w:bCs/>
          <w:sz w:val="24"/>
          <w:szCs w:val="24"/>
          <w:lang w:eastAsia="zh-CN"/>
        </w:rPr>
        <w:t>Ricardo AC</w:t>
      </w:r>
      <w:r w:rsidRPr="00BB1396">
        <w:rPr>
          <w:rFonts w:ascii="Book Antiqua" w:hAnsi="Book Antiqua" w:cs="Times New Roman"/>
          <w:sz w:val="24"/>
          <w:szCs w:val="24"/>
          <w:lang w:eastAsia="zh-CN"/>
        </w:rPr>
        <w:t xml:space="preserve">, Yang W, Lora CM, Gordon EJ, </w:t>
      </w:r>
      <w:proofErr w:type="spellStart"/>
      <w:r w:rsidRPr="00BB1396">
        <w:rPr>
          <w:rFonts w:ascii="Book Antiqua" w:hAnsi="Book Antiqua" w:cs="Times New Roman"/>
          <w:sz w:val="24"/>
          <w:szCs w:val="24"/>
          <w:lang w:eastAsia="zh-CN"/>
        </w:rPr>
        <w:t>Diamantidis</w:t>
      </w:r>
      <w:proofErr w:type="spellEnd"/>
      <w:r w:rsidRPr="00BB1396">
        <w:rPr>
          <w:rFonts w:ascii="Book Antiqua" w:hAnsi="Book Antiqua" w:cs="Times New Roman"/>
          <w:sz w:val="24"/>
          <w:szCs w:val="24"/>
          <w:lang w:eastAsia="zh-CN"/>
        </w:rPr>
        <w:t xml:space="preserve"> CJ, Ford V, </w:t>
      </w:r>
      <w:proofErr w:type="spellStart"/>
      <w:r w:rsidRPr="00BB1396">
        <w:rPr>
          <w:rFonts w:ascii="Book Antiqua" w:hAnsi="Book Antiqua" w:cs="Times New Roman"/>
          <w:sz w:val="24"/>
          <w:szCs w:val="24"/>
          <w:lang w:eastAsia="zh-CN"/>
        </w:rPr>
        <w:t>Kusek</w:t>
      </w:r>
      <w:proofErr w:type="spellEnd"/>
      <w:r w:rsidRPr="00BB1396">
        <w:rPr>
          <w:rFonts w:ascii="Book Antiqua" w:hAnsi="Book Antiqua" w:cs="Times New Roman"/>
          <w:sz w:val="24"/>
          <w:szCs w:val="24"/>
          <w:lang w:eastAsia="zh-CN"/>
        </w:rPr>
        <w:t xml:space="preserve"> JW, Lopez A, </w:t>
      </w:r>
      <w:proofErr w:type="spellStart"/>
      <w:r w:rsidRPr="00BB1396">
        <w:rPr>
          <w:rFonts w:ascii="Book Antiqua" w:hAnsi="Book Antiqua" w:cs="Times New Roman"/>
          <w:sz w:val="24"/>
          <w:szCs w:val="24"/>
          <w:lang w:eastAsia="zh-CN"/>
        </w:rPr>
        <w:t>Lustigova</w:t>
      </w:r>
      <w:proofErr w:type="spellEnd"/>
      <w:r w:rsidRPr="00BB1396">
        <w:rPr>
          <w:rFonts w:ascii="Book Antiqua" w:hAnsi="Book Antiqua" w:cs="Times New Roman"/>
          <w:sz w:val="24"/>
          <w:szCs w:val="24"/>
          <w:lang w:eastAsia="zh-CN"/>
        </w:rPr>
        <w:t xml:space="preserve"> E, </w:t>
      </w:r>
      <w:proofErr w:type="spellStart"/>
      <w:r w:rsidRPr="00BB1396">
        <w:rPr>
          <w:rFonts w:ascii="Book Antiqua" w:hAnsi="Book Antiqua" w:cs="Times New Roman"/>
          <w:sz w:val="24"/>
          <w:szCs w:val="24"/>
          <w:lang w:eastAsia="zh-CN"/>
        </w:rPr>
        <w:t>Nessel</w:t>
      </w:r>
      <w:proofErr w:type="spellEnd"/>
      <w:r w:rsidRPr="00BB1396">
        <w:rPr>
          <w:rFonts w:ascii="Book Antiqua" w:hAnsi="Book Antiqua" w:cs="Times New Roman"/>
          <w:sz w:val="24"/>
          <w:szCs w:val="24"/>
          <w:lang w:eastAsia="zh-CN"/>
        </w:rPr>
        <w:t xml:space="preserve"> L, Rosas SE, </w:t>
      </w:r>
      <w:proofErr w:type="spellStart"/>
      <w:r w:rsidRPr="00BB1396">
        <w:rPr>
          <w:rFonts w:ascii="Book Antiqua" w:hAnsi="Book Antiqua" w:cs="Times New Roman"/>
          <w:sz w:val="24"/>
          <w:szCs w:val="24"/>
          <w:lang w:eastAsia="zh-CN"/>
        </w:rPr>
        <w:t>Steigerwalt</w:t>
      </w:r>
      <w:proofErr w:type="spellEnd"/>
      <w:r w:rsidRPr="00BB1396">
        <w:rPr>
          <w:rFonts w:ascii="Book Antiqua" w:hAnsi="Book Antiqua" w:cs="Times New Roman"/>
          <w:sz w:val="24"/>
          <w:szCs w:val="24"/>
          <w:lang w:eastAsia="zh-CN"/>
        </w:rPr>
        <w:t xml:space="preserve"> S, </w:t>
      </w:r>
      <w:proofErr w:type="spellStart"/>
      <w:r w:rsidRPr="00BB1396">
        <w:rPr>
          <w:rFonts w:ascii="Book Antiqua" w:hAnsi="Book Antiqua" w:cs="Times New Roman"/>
          <w:sz w:val="24"/>
          <w:szCs w:val="24"/>
          <w:lang w:eastAsia="zh-CN"/>
        </w:rPr>
        <w:t>Theurer</w:t>
      </w:r>
      <w:proofErr w:type="spellEnd"/>
      <w:r w:rsidRPr="00BB1396">
        <w:rPr>
          <w:rFonts w:ascii="Book Antiqua" w:hAnsi="Book Antiqua" w:cs="Times New Roman"/>
          <w:sz w:val="24"/>
          <w:szCs w:val="24"/>
          <w:lang w:eastAsia="zh-CN"/>
        </w:rPr>
        <w:t xml:space="preserve"> J, Zhang X, Fischer MJ, Lash JP. Limited health literacy is associated with low glomerular filtration in the Chronic Renal Insufficiency Cohort (CRIC) study. </w:t>
      </w:r>
      <w:proofErr w:type="spellStart"/>
      <w:r w:rsidRPr="00BB1396">
        <w:rPr>
          <w:rFonts w:ascii="Book Antiqua" w:hAnsi="Book Antiqua" w:cs="Times New Roman"/>
          <w:i/>
          <w:iCs/>
          <w:sz w:val="24"/>
          <w:szCs w:val="24"/>
          <w:lang w:eastAsia="zh-CN"/>
        </w:rPr>
        <w:t>Clin</w:t>
      </w:r>
      <w:proofErr w:type="spellEnd"/>
      <w:r w:rsidRPr="00BB1396">
        <w:rPr>
          <w:rFonts w:ascii="Book Antiqua" w:hAnsi="Book Antiqua" w:cs="Times New Roman"/>
          <w:i/>
          <w:iCs/>
          <w:sz w:val="24"/>
          <w:szCs w:val="24"/>
          <w:lang w:eastAsia="zh-CN"/>
        </w:rPr>
        <w:t xml:space="preserve"> </w:t>
      </w:r>
      <w:proofErr w:type="spellStart"/>
      <w:r w:rsidRPr="00BB1396">
        <w:rPr>
          <w:rFonts w:ascii="Book Antiqua" w:hAnsi="Book Antiqua" w:cs="Times New Roman"/>
          <w:i/>
          <w:iCs/>
          <w:sz w:val="24"/>
          <w:szCs w:val="24"/>
          <w:lang w:eastAsia="zh-CN"/>
        </w:rPr>
        <w:t>Nephrol</w:t>
      </w:r>
      <w:proofErr w:type="spellEnd"/>
      <w:r w:rsidRPr="00BB1396">
        <w:rPr>
          <w:rFonts w:ascii="Book Antiqua" w:hAnsi="Book Antiqua" w:cs="Times New Roman"/>
          <w:sz w:val="24"/>
          <w:szCs w:val="24"/>
          <w:lang w:eastAsia="zh-CN"/>
        </w:rPr>
        <w:t> 2014; </w:t>
      </w:r>
      <w:r w:rsidRPr="00BB1396">
        <w:rPr>
          <w:rFonts w:ascii="Book Antiqua" w:hAnsi="Book Antiqua" w:cs="Times New Roman"/>
          <w:b/>
          <w:bCs/>
          <w:sz w:val="24"/>
          <w:szCs w:val="24"/>
          <w:lang w:eastAsia="zh-CN"/>
        </w:rPr>
        <w:t>81</w:t>
      </w:r>
      <w:r w:rsidRPr="00BB1396">
        <w:rPr>
          <w:rFonts w:ascii="Book Antiqua" w:hAnsi="Book Antiqua" w:cs="Times New Roman"/>
          <w:sz w:val="24"/>
          <w:szCs w:val="24"/>
          <w:lang w:eastAsia="zh-CN"/>
        </w:rPr>
        <w:t>: 30-37 [PMID: 24219913 DOI: 10.5414/CN108062]</w:t>
      </w:r>
    </w:p>
    <w:p w14:paraId="1CA3A010" w14:textId="77777777" w:rsidR="00BB1396" w:rsidRPr="00BB1396" w:rsidRDefault="00BB1396" w:rsidP="00BB1396">
      <w:pPr>
        <w:spacing w:line="360" w:lineRule="auto"/>
        <w:jc w:val="both"/>
        <w:rPr>
          <w:rFonts w:ascii="Book Antiqua" w:hAnsi="Book Antiqua" w:cs="Times New Roman"/>
          <w:sz w:val="24"/>
          <w:szCs w:val="24"/>
          <w:lang w:eastAsia="zh-CN"/>
        </w:rPr>
      </w:pPr>
      <w:proofErr w:type="gramStart"/>
      <w:r w:rsidRPr="00BB1396">
        <w:rPr>
          <w:rFonts w:ascii="Book Antiqua" w:hAnsi="Book Antiqua" w:cs="Times New Roman"/>
          <w:sz w:val="24"/>
          <w:szCs w:val="24"/>
          <w:lang w:eastAsia="zh-CN"/>
        </w:rPr>
        <w:lastRenderedPageBreak/>
        <w:t>22 </w:t>
      </w:r>
      <w:proofErr w:type="spellStart"/>
      <w:r w:rsidRPr="00BB1396">
        <w:rPr>
          <w:rFonts w:ascii="Book Antiqua" w:hAnsi="Book Antiqua" w:cs="Times New Roman"/>
          <w:b/>
          <w:bCs/>
          <w:sz w:val="24"/>
          <w:szCs w:val="24"/>
          <w:lang w:eastAsia="zh-CN"/>
        </w:rPr>
        <w:t>Kleinpeter</w:t>
      </w:r>
      <w:proofErr w:type="spellEnd"/>
      <w:r w:rsidRPr="00BB1396">
        <w:rPr>
          <w:rFonts w:ascii="Book Antiqua" w:hAnsi="Book Antiqua" w:cs="Times New Roman"/>
          <w:b/>
          <w:bCs/>
          <w:sz w:val="24"/>
          <w:szCs w:val="24"/>
          <w:lang w:eastAsia="zh-CN"/>
        </w:rPr>
        <w:t xml:space="preserve"> MA</w:t>
      </w:r>
      <w:r w:rsidRPr="00BB1396">
        <w:rPr>
          <w:rFonts w:ascii="Book Antiqua" w:hAnsi="Book Antiqua" w:cs="Times New Roman"/>
          <w:sz w:val="24"/>
          <w:szCs w:val="24"/>
          <w:lang w:eastAsia="zh-CN"/>
        </w:rPr>
        <w:t>.</w:t>
      </w:r>
      <w:proofErr w:type="gramEnd"/>
      <w:r w:rsidRPr="00BB1396">
        <w:rPr>
          <w:rFonts w:ascii="Book Antiqua" w:hAnsi="Book Antiqua" w:cs="Times New Roman"/>
          <w:sz w:val="24"/>
          <w:szCs w:val="24"/>
          <w:lang w:eastAsia="zh-CN"/>
        </w:rPr>
        <w:t xml:space="preserve"> Health literacy affects peritoneal dialysis performance and outcomes. </w:t>
      </w:r>
      <w:proofErr w:type="spellStart"/>
      <w:r w:rsidRPr="00BB1396">
        <w:rPr>
          <w:rFonts w:ascii="Book Antiqua" w:hAnsi="Book Antiqua" w:cs="Times New Roman"/>
          <w:i/>
          <w:iCs/>
          <w:sz w:val="24"/>
          <w:szCs w:val="24"/>
          <w:lang w:eastAsia="zh-CN"/>
        </w:rPr>
        <w:t>Adv</w:t>
      </w:r>
      <w:proofErr w:type="spellEnd"/>
      <w:r w:rsidRPr="00BB1396">
        <w:rPr>
          <w:rFonts w:ascii="Book Antiqua" w:hAnsi="Book Antiqua" w:cs="Times New Roman"/>
          <w:i/>
          <w:iCs/>
          <w:sz w:val="24"/>
          <w:szCs w:val="24"/>
          <w:lang w:eastAsia="zh-CN"/>
        </w:rPr>
        <w:t xml:space="preserve"> </w:t>
      </w:r>
      <w:proofErr w:type="spellStart"/>
      <w:r w:rsidRPr="00BB1396">
        <w:rPr>
          <w:rFonts w:ascii="Book Antiqua" w:hAnsi="Book Antiqua" w:cs="Times New Roman"/>
          <w:i/>
          <w:iCs/>
          <w:sz w:val="24"/>
          <w:szCs w:val="24"/>
          <w:lang w:eastAsia="zh-CN"/>
        </w:rPr>
        <w:t>Perit</w:t>
      </w:r>
      <w:proofErr w:type="spellEnd"/>
      <w:r w:rsidRPr="00BB1396">
        <w:rPr>
          <w:rFonts w:ascii="Book Antiqua" w:hAnsi="Book Antiqua" w:cs="Times New Roman"/>
          <w:i/>
          <w:iCs/>
          <w:sz w:val="24"/>
          <w:szCs w:val="24"/>
          <w:lang w:eastAsia="zh-CN"/>
        </w:rPr>
        <w:t xml:space="preserve"> Dial</w:t>
      </w:r>
      <w:r w:rsidRPr="00BB1396">
        <w:rPr>
          <w:rFonts w:ascii="Book Antiqua" w:hAnsi="Book Antiqua" w:cs="Times New Roman"/>
          <w:sz w:val="24"/>
          <w:szCs w:val="24"/>
          <w:lang w:eastAsia="zh-CN"/>
        </w:rPr>
        <w:t> 2003; </w:t>
      </w:r>
      <w:r w:rsidRPr="00BB1396">
        <w:rPr>
          <w:rFonts w:ascii="Book Antiqua" w:hAnsi="Book Antiqua" w:cs="Times New Roman"/>
          <w:b/>
          <w:bCs/>
          <w:sz w:val="24"/>
          <w:szCs w:val="24"/>
          <w:lang w:eastAsia="zh-CN"/>
        </w:rPr>
        <w:t>19</w:t>
      </w:r>
      <w:r w:rsidRPr="00BB1396">
        <w:rPr>
          <w:rFonts w:ascii="Book Antiqua" w:hAnsi="Book Antiqua" w:cs="Times New Roman"/>
          <w:sz w:val="24"/>
          <w:szCs w:val="24"/>
          <w:lang w:eastAsia="zh-CN"/>
        </w:rPr>
        <w:t>: 115-119 [PMID: 14763046]</w:t>
      </w:r>
    </w:p>
    <w:p w14:paraId="4C403B03"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23 </w:t>
      </w:r>
      <w:r w:rsidRPr="00BB1396">
        <w:rPr>
          <w:rFonts w:ascii="Book Antiqua" w:hAnsi="Book Antiqua" w:cs="Times New Roman"/>
          <w:b/>
          <w:bCs/>
          <w:sz w:val="24"/>
          <w:szCs w:val="24"/>
          <w:lang w:eastAsia="zh-CN"/>
        </w:rPr>
        <w:t>Green JA</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Mor</w:t>
      </w:r>
      <w:proofErr w:type="spellEnd"/>
      <w:r w:rsidRPr="00BB1396">
        <w:rPr>
          <w:rFonts w:ascii="Book Antiqua" w:hAnsi="Book Antiqua" w:cs="Times New Roman"/>
          <w:sz w:val="24"/>
          <w:szCs w:val="24"/>
          <w:lang w:eastAsia="zh-CN"/>
        </w:rPr>
        <w:t xml:space="preserve"> MK, Shields AM, </w:t>
      </w:r>
      <w:proofErr w:type="spellStart"/>
      <w:r w:rsidRPr="00BB1396">
        <w:rPr>
          <w:rFonts w:ascii="Book Antiqua" w:hAnsi="Book Antiqua" w:cs="Times New Roman"/>
          <w:sz w:val="24"/>
          <w:szCs w:val="24"/>
          <w:lang w:eastAsia="zh-CN"/>
        </w:rPr>
        <w:t>Sevick</w:t>
      </w:r>
      <w:proofErr w:type="spellEnd"/>
      <w:r w:rsidRPr="00BB1396">
        <w:rPr>
          <w:rFonts w:ascii="Book Antiqua" w:hAnsi="Book Antiqua" w:cs="Times New Roman"/>
          <w:sz w:val="24"/>
          <w:szCs w:val="24"/>
          <w:lang w:eastAsia="zh-CN"/>
        </w:rPr>
        <w:t xml:space="preserve"> MA, </w:t>
      </w:r>
      <w:proofErr w:type="spellStart"/>
      <w:r w:rsidRPr="00BB1396">
        <w:rPr>
          <w:rFonts w:ascii="Book Antiqua" w:hAnsi="Book Antiqua" w:cs="Times New Roman"/>
          <w:sz w:val="24"/>
          <w:szCs w:val="24"/>
          <w:lang w:eastAsia="zh-CN"/>
        </w:rPr>
        <w:t>Palevsky</w:t>
      </w:r>
      <w:proofErr w:type="spellEnd"/>
      <w:r w:rsidRPr="00BB1396">
        <w:rPr>
          <w:rFonts w:ascii="Book Antiqua" w:hAnsi="Book Antiqua" w:cs="Times New Roman"/>
          <w:sz w:val="24"/>
          <w:szCs w:val="24"/>
          <w:lang w:eastAsia="zh-CN"/>
        </w:rPr>
        <w:t xml:space="preserve"> PM, Fine MJ, Arnold RM, </w:t>
      </w:r>
      <w:proofErr w:type="spellStart"/>
      <w:r w:rsidRPr="00BB1396">
        <w:rPr>
          <w:rFonts w:ascii="Book Antiqua" w:hAnsi="Book Antiqua" w:cs="Times New Roman"/>
          <w:sz w:val="24"/>
          <w:szCs w:val="24"/>
          <w:lang w:eastAsia="zh-CN"/>
        </w:rPr>
        <w:t>Weisbord</w:t>
      </w:r>
      <w:proofErr w:type="spellEnd"/>
      <w:r w:rsidRPr="00BB1396">
        <w:rPr>
          <w:rFonts w:ascii="Book Antiqua" w:hAnsi="Book Antiqua" w:cs="Times New Roman"/>
          <w:sz w:val="24"/>
          <w:szCs w:val="24"/>
          <w:lang w:eastAsia="zh-CN"/>
        </w:rPr>
        <w:t xml:space="preserve"> SD. Prevalence and demographic and clinical associations of health literacy in patients on maintenance hemodialysis. </w:t>
      </w:r>
      <w:proofErr w:type="spellStart"/>
      <w:r w:rsidRPr="00BB1396">
        <w:rPr>
          <w:rFonts w:ascii="Book Antiqua" w:hAnsi="Book Antiqua" w:cs="Times New Roman"/>
          <w:i/>
          <w:iCs/>
          <w:sz w:val="24"/>
          <w:szCs w:val="24"/>
          <w:lang w:eastAsia="zh-CN"/>
        </w:rPr>
        <w:t>Clin</w:t>
      </w:r>
      <w:proofErr w:type="spellEnd"/>
      <w:r w:rsidRPr="00BB1396">
        <w:rPr>
          <w:rFonts w:ascii="Book Antiqua" w:hAnsi="Book Antiqua" w:cs="Times New Roman"/>
          <w:i/>
          <w:iCs/>
          <w:sz w:val="24"/>
          <w:szCs w:val="24"/>
          <w:lang w:eastAsia="zh-CN"/>
        </w:rPr>
        <w:t xml:space="preserve"> J Am </w:t>
      </w:r>
      <w:proofErr w:type="spellStart"/>
      <w:r w:rsidRPr="00BB1396">
        <w:rPr>
          <w:rFonts w:ascii="Book Antiqua" w:hAnsi="Book Antiqua" w:cs="Times New Roman"/>
          <w:i/>
          <w:iCs/>
          <w:sz w:val="24"/>
          <w:szCs w:val="24"/>
          <w:lang w:eastAsia="zh-CN"/>
        </w:rPr>
        <w:t>Soc</w:t>
      </w:r>
      <w:proofErr w:type="spellEnd"/>
      <w:r w:rsidRPr="00BB1396">
        <w:rPr>
          <w:rFonts w:ascii="Book Antiqua" w:hAnsi="Book Antiqua" w:cs="Times New Roman"/>
          <w:i/>
          <w:iCs/>
          <w:sz w:val="24"/>
          <w:szCs w:val="24"/>
          <w:lang w:eastAsia="zh-CN"/>
        </w:rPr>
        <w:t xml:space="preserve"> </w:t>
      </w:r>
      <w:proofErr w:type="spellStart"/>
      <w:r w:rsidRPr="00BB1396">
        <w:rPr>
          <w:rFonts w:ascii="Book Antiqua" w:hAnsi="Book Antiqua" w:cs="Times New Roman"/>
          <w:i/>
          <w:iCs/>
          <w:sz w:val="24"/>
          <w:szCs w:val="24"/>
          <w:lang w:eastAsia="zh-CN"/>
        </w:rPr>
        <w:t>Nephrol</w:t>
      </w:r>
      <w:proofErr w:type="spellEnd"/>
      <w:r w:rsidRPr="00BB1396">
        <w:rPr>
          <w:rFonts w:ascii="Book Antiqua" w:hAnsi="Book Antiqua" w:cs="Times New Roman"/>
          <w:sz w:val="24"/>
          <w:szCs w:val="24"/>
          <w:lang w:eastAsia="zh-CN"/>
        </w:rPr>
        <w:t> 2011; </w:t>
      </w:r>
      <w:r w:rsidRPr="00BB1396">
        <w:rPr>
          <w:rFonts w:ascii="Book Antiqua" w:hAnsi="Book Antiqua" w:cs="Times New Roman"/>
          <w:b/>
          <w:bCs/>
          <w:sz w:val="24"/>
          <w:szCs w:val="24"/>
          <w:lang w:eastAsia="zh-CN"/>
        </w:rPr>
        <w:t>6</w:t>
      </w:r>
      <w:r w:rsidRPr="00BB1396">
        <w:rPr>
          <w:rFonts w:ascii="Book Antiqua" w:hAnsi="Book Antiqua" w:cs="Times New Roman"/>
          <w:sz w:val="24"/>
          <w:szCs w:val="24"/>
          <w:lang w:eastAsia="zh-CN"/>
        </w:rPr>
        <w:t>: 1354-1360 [PMID: 21551025 DOI: 10.2215/CJN.09761110]</w:t>
      </w:r>
    </w:p>
    <w:p w14:paraId="5724BA94"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24 </w:t>
      </w:r>
      <w:r w:rsidRPr="00BB1396">
        <w:rPr>
          <w:rFonts w:ascii="Book Antiqua" w:hAnsi="Book Antiqua" w:cs="Times New Roman"/>
          <w:b/>
          <w:bCs/>
          <w:sz w:val="24"/>
          <w:szCs w:val="24"/>
          <w:lang w:eastAsia="zh-CN"/>
        </w:rPr>
        <w:t>Cavanaugh KL</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Wingard</w:t>
      </w:r>
      <w:proofErr w:type="spellEnd"/>
      <w:r w:rsidRPr="00BB1396">
        <w:rPr>
          <w:rFonts w:ascii="Book Antiqua" w:hAnsi="Book Antiqua" w:cs="Times New Roman"/>
          <w:sz w:val="24"/>
          <w:szCs w:val="24"/>
          <w:lang w:eastAsia="zh-CN"/>
        </w:rPr>
        <w:t xml:space="preserve"> RL, Hakim RM, Eden S, </w:t>
      </w:r>
      <w:proofErr w:type="spellStart"/>
      <w:r w:rsidRPr="00BB1396">
        <w:rPr>
          <w:rFonts w:ascii="Book Antiqua" w:hAnsi="Book Antiqua" w:cs="Times New Roman"/>
          <w:sz w:val="24"/>
          <w:szCs w:val="24"/>
          <w:lang w:eastAsia="zh-CN"/>
        </w:rPr>
        <w:t>Shintani</w:t>
      </w:r>
      <w:proofErr w:type="spellEnd"/>
      <w:r w:rsidRPr="00BB1396">
        <w:rPr>
          <w:rFonts w:ascii="Book Antiqua" w:hAnsi="Book Antiqua" w:cs="Times New Roman"/>
          <w:sz w:val="24"/>
          <w:szCs w:val="24"/>
          <w:lang w:eastAsia="zh-CN"/>
        </w:rPr>
        <w:t xml:space="preserve"> A, </w:t>
      </w:r>
      <w:proofErr w:type="spellStart"/>
      <w:r w:rsidRPr="00BB1396">
        <w:rPr>
          <w:rFonts w:ascii="Book Antiqua" w:hAnsi="Book Antiqua" w:cs="Times New Roman"/>
          <w:sz w:val="24"/>
          <w:szCs w:val="24"/>
          <w:lang w:eastAsia="zh-CN"/>
        </w:rPr>
        <w:t>Wallston</w:t>
      </w:r>
      <w:proofErr w:type="spellEnd"/>
      <w:r w:rsidRPr="00BB1396">
        <w:rPr>
          <w:rFonts w:ascii="Book Antiqua" w:hAnsi="Book Antiqua" w:cs="Times New Roman"/>
          <w:sz w:val="24"/>
          <w:szCs w:val="24"/>
          <w:lang w:eastAsia="zh-CN"/>
        </w:rPr>
        <w:t xml:space="preserve"> KA, Huizinga MM, </w:t>
      </w:r>
      <w:proofErr w:type="spellStart"/>
      <w:r w:rsidRPr="00BB1396">
        <w:rPr>
          <w:rFonts w:ascii="Book Antiqua" w:hAnsi="Book Antiqua" w:cs="Times New Roman"/>
          <w:sz w:val="24"/>
          <w:szCs w:val="24"/>
          <w:lang w:eastAsia="zh-CN"/>
        </w:rPr>
        <w:t>Elasy</w:t>
      </w:r>
      <w:proofErr w:type="spellEnd"/>
      <w:r w:rsidRPr="00BB1396">
        <w:rPr>
          <w:rFonts w:ascii="Book Antiqua" w:hAnsi="Book Antiqua" w:cs="Times New Roman"/>
          <w:sz w:val="24"/>
          <w:szCs w:val="24"/>
          <w:lang w:eastAsia="zh-CN"/>
        </w:rPr>
        <w:t xml:space="preserve"> TA, Rothman RL, </w:t>
      </w:r>
      <w:proofErr w:type="spellStart"/>
      <w:r w:rsidRPr="00BB1396">
        <w:rPr>
          <w:rFonts w:ascii="Book Antiqua" w:hAnsi="Book Antiqua" w:cs="Times New Roman"/>
          <w:sz w:val="24"/>
          <w:szCs w:val="24"/>
          <w:lang w:eastAsia="zh-CN"/>
        </w:rPr>
        <w:t>Ikizler</w:t>
      </w:r>
      <w:proofErr w:type="spellEnd"/>
      <w:r w:rsidRPr="00BB1396">
        <w:rPr>
          <w:rFonts w:ascii="Book Antiqua" w:hAnsi="Book Antiqua" w:cs="Times New Roman"/>
          <w:sz w:val="24"/>
          <w:szCs w:val="24"/>
          <w:lang w:eastAsia="zh-CN"/>
        </w:rPr>
        <w:t xml:space="preserve"> TA. Low health literacy associates with increased mortality in ESRD. </w:t>
      </w:r>
      <w:r w:rsidRPr="00BB1396">
        <w:rPr>
          <w:rFonts w:ascii="Book Antiqua" w:hAnsi="Book Antiqua" w:cs="Times New Roman"/>
          <w:i/>
          <w:iCs/>
          <w:sz w:val="24"/>
          <w:szCs w:val="24"/>
          <w:lang w:eastAsia="zh-CN"/>
        </w:rPr>
        <w:t xml:space="preserve">J Am </w:t>
      </w:r>
      <w:proofErr w:type="spellStart"/>
      <w:r w:rsidRPr="00BB1396">
        <w:rPr>
          <w:rFonts w:ascii="Book Antiqua" w:hAnsi="Book Antiqua" w:cs="Times New Roman"/>
          <w:i/>
          <w:iCs/>
          <w:sz w:val="24"/>
          <w:szCs w:val="24"/>
          <w:lang w:eastAsia="zh-CN"/>
        </w:rPr>
        <w:t>Soc</w:t>
      </w:r>
      <w:proofErr w:type="spellEnd"/>
      <w:r w:rsidRPr="00BB1396">
        <w:rPr>
          <w:rFonts w:ascii="Book Antiqua" w:hAnsi="Book Antiqua" w:cs="Times New Roman"/>
          <w:i/>
          <w:iCs/>
          <w:sz w:val="24"/>
          <w:szCs w:val="24"/>
          <w:lang w:eastAsia="zh-CN"/>
        </w:rPr>
        <w:t xml:space="preserve"> </w:t>
      </w:r>
      <w:proofErr w:type="spellStart"/>
      <w:r w:rsidRPr="00BB1396">
        <w:rPr>
          <w:rFonts w:ascii="Book Antiqua" w:hAnsi="Book Antiqua" w:cs="Times New Roman"/>
          <w:i/>
          <w:iCs/>
          <w:sz w:val="24"/>
          <w:szCs w:val="24"/>
          <w:lang w:eastAsia="zh-CN"/>
        </w:rPr>
        <w:t>Nephrol</w:t>
      </w:r>
      <w:proofErr w:type="spellEnd"/>
      <w:r w:rsidRPr="00BB1396">
        <w:rPr>
          <w:rFonts w:ascii="Book Antiqua" w:hAnsi="Book Antiqua" w:cs="Times New Roman"/>
          <w:sz w:val="24"/>
          <w:szCs w:val="24"/>
          <w:lang w:eastAsia="zh-CN"/>
        </w:rPr>
        <w:t> 2010; </w:t>
      </w:r>
      <w:r w:rsidRPr="00BB1396">
        <w:rPr>
          <w:rFonts w:ascii="Book Antiqua" w:hAnsi="Book Antiqua" w:cs="Times New Roman"/>
          <w:b/>
          <w:bCs/>
          <w:sz w:val="24"/>
          <w:szCs w:val="24"/>
          <w:lang w:eastAsia="zh-CN"/>
        </w:rPr>
        <w:t>21</w:t>
      </w:r>
      <w:r w:rsidRPr="00BB1396">
        <w:rPr>
          <w:rFonts w:ascii="Book Antiqua" w:hAnsi="Book Antiqua" w:cs="Times New Roman"/>
          <w:sz w:val="24"/>
          <w:szCs w:val="24"/>
          <w:lang w:eastAsia="zh-CN"/>
        </w:rPr>
        <w:t>: 1979-1985 [PMID: 20671215 DOI: 10.1681/ASN.2009111163]</w:t>
      </w:r>
    </w:p>
    <w:p w14:paraId="3716AD76"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25 </w:t>
      </w:r>
      <w:r w:rsidRPr="00BB1396">
        <w:rPr>
          <w:rFonts w:ascii="Book Antiqua" w:hAnsi="Book Antiqua" w:cs="Times New Roman"/>
          <w:b/>
          <w:bCs/>
          <w:sz w:val="24"/>
          <w:szCs w:val="24"/>
          <w:lang w:eastAsia="zh-CN"/>
        </w:rPr>
        <w:t>Grubbs V</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Gregorich</w:t>
      </w:r>
      <w:proofErr w:type="spellEnd"/>
      <w:r w:rsidRPr="00BB1396">
        <w:rPr>
          <w:rFonts w:ascii="Book Antiqua" w:hAnsi="Book Antiqua" w:cs="Times New Roman"/>
          <w:sz w:val="24"/>
          <w:szCs w:val="24"/>
          <w:lang w:eastAsia="zh-CN"/>
        </w:rPr>
        <w:t xml:space="preserve"> SE, Perez-Stable EJ, Hsu CY. </w:t>
      </w:r>
      <w:proofErr w:type="gramStart"/>
      <w:r w:rsidRPr="00BB1396">
        <w:rPr>
          <w:rFonts w:ascii="Book Antiqua" w:hAnsi="Book Antiqua" w:cs="Times New Roman"/>
          <w:sz w:val="24"/>
          <w:szCs w:val="24"/>
          <w:lang w:eastAsia="zh-CN"/>
        </w:rPr>
        <w:t>Health literacy and access to kidney transplantation.</w:t>
      </w:r>
      <w:proofErr w:type="gramEnd"/>
      <w:r w:rsidRPr="00BB1396">
        <w:rPr>
          <w:rFonts w:ascii="Book Antiqua" w:hAnsi="Book Antiqua" w:cs="Times New Roman"/>
          <w:sz w:val="24"/>
          <w:szCs w:val="24"/>
          <w:lang w:eastAsia="zh-CN"/>
        </w:rPr>
        <w:t> </w:t>
      </w:r>
      <w:proofErr w:type="spellStart"/>
      <w:r w:rsidRPr="00BB1396">
        <w:rPr>
          <w:rFonts w:ascii="Book Antiqua" w:hAnsi="Book Antiqua" w:cs="Times New Roman"/>
          <w:i/>
          <w:iCs/>
          <w:sz w:val="24"/>
          <w:szCs w:val="24"/>
          <w:lang w:eastAsia="zh-CN"/>
        </w:rPr>
        <w:t>Clin</w:t>
      </w:r>
      <w:proofErr w:type="spellEnd"/>
      <w:r w:rsidRPr="00BB1396">
        <w:rPr>
          <w:rFonts w:ascii="Book Antiqua" w:hAnsi="Book Antiqua" w:cs="Times New Roman"/>
          <w:i/>
          <w:iCs/>
          <w:sz w:val="24"/>
          <w:szCs w:val="24"/>
          <w:lang w:eastAsia="zh-CN"/>
        </w:rPr>
        <w:t xml:space="preserve"> J Am </w:t>
      </w:r>
      <w:proofErr w:type="spellStart"/>
      <w:r w:rsidRPr="00BB1396">
        <w:rPr>
          <w:rFonts w:ascii="Book Antiqua" w:hAnsi="Book Antiqua" w:cs="Times New Roman"/>
          <w:i/>
          <w:iCs/>
          <w:sz w:val="24"/>
          <w:szCs w:val="24"/>
          <w:lang w:eastAsia="zh-CN"/>
        </w:rPr>
        <w:t>Soc</w:t>
      </w:r>
      <w:proofErr w:type="spellEnd"/>
      <w:r w:rsidRPr="00BB1396">
        <w:rPr>
          <w:rFonts w:ascii="Book Antiqua" w:hAnsi="Book Antiqua" w:cs="Times New Roman"/>
          <w:i/>
          <w:iCs/>
          <w:sz w:val="24"/>
          <w:szCs w:val="24"/>
          <w:lang w:eastAsia="zh-CN"/>
        </w:rPr>
        <w:t xml:space="preserve"> </w:t>
      </w:r>
      <w:proofErr w:type="spellStart"/>
      <w:r w:rsidRPr="00BB1396">
        <w:rPr>
          <w:rFonts w:ascii="Book Antiqua" w:hAnsi="Book Antiqua" w:cs="Times New Roman"/>
          <w:i/>
          <w:iCs/>
          <w:sz w:val="24"/>
          <w:szCs w:val="24"/>
          <w:lang w:eastAsia="zh-CN"/>
        </w:rPr>
        <w:t>Nephrol</w:t>
      </w:r>
      <w:proofErr w:type="spellEnd"/>
      <w:r w:rsidRPr="00BB1396">
        <w:rPr>
          <w:rFonts w:ascii="Book Antiqua" w:hAnsi="Book Antiqua" w:cs="Times New Roman"/>
          <w:sz w:val="24"/>
          <w:szCs w:val="24"/>
          <w:lang w:eastAsia="zh-CN"/>
        </w:rPr>
        <w:t> 2009; </w:t>
      </w:r>
      <w:r w:rsidRPr="00BB1396">
        <w:rPr>
          <w:rFonts w:ascii="Book Antiqua" w:hAnsi="Book Antiqua" w:cs="Times New Roman"/>
          <w:b/>
          <w:bCs/>
          <w:sz w:val="24"/>
          <w:szCs w:val="24"/>
          <w:lang w:eastAsia="zh-CN"/>
        </w:rPr>
        <w:t>4</w:t>
      </w:r>
      <w:r w:rsidRPr="00BB1396">
        <w:rPr>
          <w:rFonts w:ascii="Book Antiqua" w:hAnsi="Book Antiqua" w:cs="Times New Roman"/>
          <w:sz w:val="24"/>
          <w:szCs w:val="24"/>
          <w:lang w:eastAsia="zh-CN"/>
        </w:rPr>
        <w:t>: 195-200 [PMID: 19056617 DOI: 10.2215/CJN.03290708]</w:t>
      </w:r>
    </w:p>
    <w:p w14:paraId="7C095EB5"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26 </w:t>
      </w:r>
      <w:r w:rsidRPr="00BB1396">
        <w:rPr>
          <w:rFonts w:ascii="Book Antiqua" w:hAnsi="Book Antiqua" w:cs="Times New Roman"/>
          <w:b/>
          <w:bCs/>
          <w:sz w:val="24"/>
          <w:szCs w:val="24"/>
          <w:lang w:eastAsia="zh-CN"/>
        </w:rPr>
        <w:t>Green JA</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Mor</w:t>
      </w:r>
      <w:proofErr w:type="spellEnd"/>
      <w:r w:rsidRPr="00BB1396">
        <w:rPr>
          <w:rFonts w:ascii="Book Antiqua" w:hAnsi="Book Antiqua" w:cs="Times New Roman"/>
          <w:sz w:val="24"/>
          <w:szCs w:val="24"/>
          <w:lang w:eastAsia="zh-CN"/>
        </w:rPr>
        <w:t xml:space="preserve"> MK, Shields AM, </w:t>
      </w:r>
      <w:proofErr w:type="spellStart"/>
      <w:r w:rsidRPr="00BB1396">
        <w:rPr>
          <w:rFonts w:ascii="Book Antiqua" w:hAnsi="Book Antiqua" w:cs="Times New Roman"/>
          <w:sz w:val="24"/>
          <w:szCs w:val="24"/>
          <w:lang w:eastAsia="zh-CN"/>
        </w:rPr>
        <w:t>Sevick</w:t>
      </w:r>
      <w:proofErr w:type="spellEnd"/>
      <w:r w:rsidRPr="00BB1396">
        <w:rPr>
          <w:rFonts w:ascii="Book Antiqua" w:hAnsi="Book Antiqua" w:cs="Times New Roman"/>
          <w:sz w:val="24"/>
          <w:szCs w:val="24"/>
          <w:lang w:eastAsia="zh-CN"/>
        </w:rPr>
        <w:t xml:space="preserve"> MA, Arnold RM, </w:t>
      </w:r>
      <w:proofErr w:type="spellStart"/>
      <w:r w:rsidRPr="00BB1396">
        <w:rPr>
          <w:rFonts w:ascii="Book Antiqua" w:hAnsi="Book Antiqua" w:cs="Times New Roman"/>
          <w:sz w:val="24"/>
          <w:szCs w:val="24"/>
          <w:lang w:eastAsia="zh-CN"/>
        </w:rPr>
        <w:t>Palevsky</w:t>
      </w:r>
      <w:proofErr w:type="spellEnd"/>
      <w:r w:rsidRPr="00BB1396">
        <w:rPr>
          <w:rFonts w:ascii="Book Antiqua" w:hAnsi="Book Antiqua" w:cs="Times New Roman"/>
          <w:sz w:val="24"/>
          <w:szCs w:val="24"/>
          <w:lang w:eastAsia="zh-CN"/>
        </w:rPr>
        <w:t xml:space="preserve"> PM, Fine MJ, </w:t>
      </w:r>
      <w:proofErr w:type="spellStart"/>
      <w:r w:rsidRPr="00BB1396">
        <w:rPr>
          <w:rFonts w:ascii="Book Antiqua" w:hAnsi="Book Antiqua" w:cs="Times New Roman"/>
          <w:sz w:val="24"/>
          <w:szCs w:val="24"/>
          <w:lang w:eastAsia="zh-CN"/>
        </w:rPr>
        <w:t>Weisbord</w:t>
      </w:r>
      <w:proofErr w:type="spellEnd"/>
      <w:r w:rsidRPr="00BB1396">
        <w:rPr>
          <w:rFonts w:ascii="Book Antiqua" w:hAnsi="Book Antiqua" w:cs="Times New Roman"/>
          <w:sz w:val="24"/>
          <w:szCs w:val="24"/>
          <w:lang w:eastAsia="zh-CN"/>
        </w:rPr>
        <w:t xml:space="preserve"> SD. Associations of health literacy with dialysis adherence and health resource utilization in patients receiving maintenance hemodialysis. </w:t>
      </w:r>
      <w:r w:rsidRPr="00BB1396">
        <w:rPr>
          <w:rFonts w:ascii="Book Antiqua" w:hAnsi="Book Antiqua" w:cs="Times New Roman"/>
          <w:i/>
          <w:iCs/>
          <w:sz w:val="24"/>
          <w:szCs w:val="24"/>
          <w:lang w:eastAsia="zh-CN"/>
        </w:rPr>
        <w:t>Am J Kidney Dis</w:t>
      </w:r>
      <w:r w:rsidRPr="00BB1396">
        <w:rPr>
          <w:rFonts w:ascii="Book Antiqua" w:hAnsi="Book Antiqua" w:cs="Times New Roman"/>
          <w:sz w:val="24"/>
          <w:szCs w:val="24"/>
          <w:lang w:eastAsia="zh-CN"/>
        </w:rPr>
        <w:t> 2013; </w:t>
      </w:r>
      <w:r w:rsidRPr="00BB1396">
        <w:rPr>
          <w:rFonts w:ascii="Book Antiqua" w:hAnsi="Book Antiqua" w:cs="Times New Roman"/>
          <w:b/>
          <w:bCs/>
          <w:sz w:val="24"/>
          <w:szCs w:val="24"/>
          <w:lang w:eastAsia="zh-CN"/>
        </w:rPr>
        <w:t>62</w:t>
      </w:r>
      <w:r w:rsidRPr="00BB1396">
        <w:rPr>
          <w:rFonts w:ascii="Book Antiqua" w:hAnsi="Book Antiqua" w:cs="Times New Roman"/>
          <w:sz w:val="24"/>
          <w:szCs w:val="24"/>
          <w:lang w:eastAsia="zh-CN"/>
        </w:rPr>
        <w:t>: 73-80 [PMID: 23352380 DOI: 10.1053/j.ajkd.2012.12.014]</w:t>
      </w:r>
    </w:p>
    <w:p w14:paraId="0E83339A"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27 </w:t>
      </w:r>
      <w:proofErr w:type="spellStart"/>
      <w:r w:rsidRPr="00BB1396">
        <w:rPr>
          <w:rFonts w:ascii="Book Antiqua" w:hAnsi="Book Antiqua" w:cs="Times New Roman"/>
          <w:b/>
          <w:bCs/>
          <w:sz w:val="24"/>
          <w:szCs w:val="24"/>
          <w:lang w:eastAsia="zh-CN"/>
        </w:rPr>
        <w:t>Adeseun</w:t>
      </w:r>
      <w:proofErr w:type="spellEnd"/>
      <w:r w:rsidRPr="00BB1396">
        <w:rPr>
          <w:rFonts w:ascii="Book Antiqua" w:hAnsi="Book Antiqua" w:cs="Times New Roman"/>
          <w:b/>
          <w:bCs/>
          <w:sz w:val="24"/>
          <w:szCs w:val="24"/>
          <w:lang w:eastAsia="zh-CN"/>
        </w:rPr>
        <w:t xml:space="preserve"> GA</w:t>
      </w:r>
      <w:r w:rsidRPr="00BB1396">
        <w:rPr>
          <w:rFonts w:ascii="Book Antiqua" w:hAnsi="Book Antiqua" w:cs="Times New Roman"/>
          <w:sz w:val="24"/>
          <w:szCs w:val="24"/>
          <w:lang w:eastAsia="zh-CN"/>
        </w:rPr>
        <w:t>, Bonney CC, Rosas SE. Health literacy associated with blood pressure but not other cardiovascular disease risk factors among dialysis patients. </w:t>
      </w:r>
      <w:r w:rsidRPr="00BB1396">
        <w:rPr>
          <w:rFonts w:ascii="Book Antiqua" w:hAnsi="Book Antiqua" w:cs="Times New Roman"/>
          <w:i/>
          <w:iCs/>
          <w:sz w:val="24"/>
          <w:szCs w:val="24"/>
          <w:lang w:eastAsia="zh-CN"/>
        </w:rPr>
        <w:t xml:space="preserve">Am J </w:t>
      </w:r>
      <w:proofErr w:type="spellStart"/>
      <w:r w:rsidRPr="00BB1396">
        <w:rPr>
          <w:rFonts w:ascii="Book Antiqua" w:hAnsi="Book Antiqua" w:cs="Times New Roman"/>
          <w:i/>
          <w:iCs/>
          <w:sz w:val="24"/>
          <w:szCs w:val="24"/>
          <w:lang w:eastAsia="zh-CN"/>
        </w:rPr>
        <w:t>Hypertens</w:t>
      </w:r>
      <w:proofErr w:type="spellEnd"/>
      <w:r w:rsidRPr="00BB1396">
        <w:rPr>
          <w:rFonts w:ascii="Book Antiqua" w:hAnsi="Book Antiqua" w:cs="Times New Roman"/>
          <w:sz w:val="24"/>
          <w:szCs w:val="24"/>
          <w:lang w:eastAsia="zh-CN"/>
        </w:rPr>
        <w:t> 2012; </w:t>
      </w:r>
      <w:r w:rsidRPr="00BB1396">
        <w:rPr>
          <w:rFonts w:ascii="Book Antiqua" w:hAnsi="Book Antiqua" w:cs="Times New Roman"/>
          <w:b/>
          <w:bCs/>
          <w:sz w:val="24"/>
          <w:szCs w:val="24"/>
          <w:lang w:eastAsia="zh-CN"/>
        </w:rPr>
        <w:t>25</w:t>
      </w:r>
      <w:r w:rsidRPr="00BB1396">
        <w:rPr>
          <w:rFonts w:ascii="Book Antiqua" w:hAnsi="Book Antiqua" w:cs="Times New Roman"/>
          <w:sz w:val="24"/>
          <w:szCs w:val="24"/>
          <w:lang w:eastAsia="zh-CN"/>
        </w:rPr>
        <w:t>: 348-353 [PMID: 22237154 DOI: 10.1038/ajh.2011.252]</w:t>
      </w:r>
    </w:p>
    <w:p w14:paraId="5A5F5982"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28 </w:t>
      </w:r>
      <w:proofErr w:type="spellStart"/>
      <w:r w:rsidRPr="00BB1396">
        <w:rPr>
          <w:rFonts w:ascii="Book Antiqua" w:hAnsi="Book Antiqua" w:cs="Times New Roman"/>
          <w:b/>
          <w:bCs/>
          <w:sz w:val="24"/>
          <w:szCs w:val="24"/>
          <w:lang w:eastAsia="zh-CN"/>
        </w:rPr>
        <w:t>Dageforde</w:t>
      </w:r>
      <w:proofErr w:type="spellEnd"/>
      <w:r w:rsidRPr="00BB1396">
        <w:rPr>
          <w:rFonts w:ascii="Book Antiqua" w:hAnsi="Book Antiqua" w:cs="Times New Roman"/>
          <w:b/>
          <w:bCs/>
          <w:sz w:val="24"/>
          <w:szCs w:val="24"/>
          <w:lang w:eastAsia="zh-CN"/>
        </w:rPr>
        <w:t xml:space="preserve"> LA</w:t>
      </w:r>
      <w:r w:rsidRPr="00BB1396">
        <w:rPr>
          <w:rFonts w:ascii="Book Antiqua" w:hAnsi="Book Antiqua" w:cs="Times New Roman"/>
          <w:sz w:val="24"/>
          <w:szCs w:val="24"/>
          <w:lang w:eastAsia="zh-CN"/>
        </w:rPr>
        <w:t xml:space="preserve">, Petersen AW, </w:t>
      </w:r>
      <w:proofErr w:type="spellStart"/>
      <w:r w:rsidRPr="00BB1396">
        <w:rPr>
          <w:rFonts w:ascii="Book Antiqua" w:hAnsi="Book Antiqua" w:cs="Times New Roman"/>
          <w:sz w:val="24"/>
          <w:szCs w:val="24"/>
          <w:lang w:eastAsia="zh-CN"/>
        </w:rPr>
        <w:t>Feurer</w:t>
      </w:r>
      <w:proofErr w:type="spellEnd"/>
      <w:r w:rsidRPr="00BB1396">
        <w:rPr>
          <w:rFonts w:ascii="Book Antiqua" w:hAnsi="Book Antiqua" w:cs="Times New Roman"/>
          <w:sz w:val="24"/>
          <w:szCs w:val="24"/>
          <w:lang w:eastAsia="zh-CN"/>
        </w:rPr>
        <w:t xml:space="preserve"> ID, Cavanaugh KL, Harms KA, </w:t>
      </w:r>
      <w:proofErr w:type="spellStart"/>
      <w:r w:rsidRPr="00BB1396">
        <w:rPr>
          <w:rFonts w:ascii="Book Antiqua" w:hAnsi="Book Antiqua" w:cs="Times New Roman"/>
          <w:sz w:val="24"/>
          <w:szCs w:val="24"/>
          <w:lang w:eastAsia="zh-CN"/>
        </w:rPr>
        <w:t>Ehrenfeld</w:t>
      </w:r>
      <w:proofErr w:type="spellEnd"/>
      <w:r w:rsidRPr="00BB1396">
        <w:rPr>
          <w:rFonts w:ascii="Book Antiqua" w:hAnsi="Book Antiqua" w:cs="Times New Roman"/>
          <w:sz w:val="24"/>
          <w:szCs w:val="24"/>
          <w:lang w:eastAsia="zh-CN"/>
        </w:rPr>
        <w:t xml:space="preserve"> JM, Moore DE. Health literacy of living kidney donors and kidney transplant recipients. </w:t>
      </w:r>
      <w:r w:rsidRPr="00BB1396">
        <w:rPr>
          <w:rFonts w:ascii="Book Antiqua" w:hAnsi="Book Antiqua" w:cs="Times New Roman"/>
          <w:i/>
          <w:iCs/>
          <w:sz w:val="24"/>
          <w:szCs w:val="24"/>
          <w:lang w:eastAsia="zh-CN"/>
        </w:rPr>
        <w:t>Transplantation</w:t>
      </w:r>
      <w:r w:rsidRPr="00BB1396">
        <w:rPr>
          <w:rFonts w:ascii="Book Antiqua" w:hAnsi="Book Antiqua" w:cs="Times New Roman"/>
          <w:sz w:val="24"/>
          <w:szCs w:val="24"/>
          <w:lang w:eastAsia="zh-CN"/>
        </w:rPr>
        <w:t> 2014; </w:t>
      </w:r>
      <w:r w:rsidRPr="00BB1396">
        <w:rPr>
          <w:rFonts w:ascii="Book Antiqua" w:hAnsi="Book Antiqua" w:cs="Times New Roman"/>
          <w:b/>
          <w:bCs/>
          <w:sz w:val="24"/>
          <w:szCs w:val="24"/>
          <w:lang w:eastAsia="zh-CN"/>
        </w:rPr>
        <w:t>98</w:t>
      </w:r>
      <w:r w:rsidRPr="00BB1396">
        <w:rPr>
          <w:rFonts w:ascii="Book Antiqua" w:hAnsi="Book Antiqua" w:cs="Times New Roman"/>
          <w:sz w:val="24"/>
          <w:szCs w:val="24"/>
          <w:lang w:eastAsia="zh-CN"/>
        </w:rPr>
        <w:t>: 88-93 [PMID: 24573114 DOI: 10.1097/TP.0000000000000027]</w:t>
      </w:r>
    </w:p>
    <w:p w14:paraId="16F9C3C5" w14:textId="77777777" w:rsidR="00BB1396" w:rsidRPr="00BB1396" w:rsidRDefault="00BB1396" w:rsidP="00BB1396">
      <w:pPr>
        <w:spacing w:line="360" w:lineRule="auto"/>
        <w:jc w:val="both"/>
        <w:rPr>
          <w:rFonts w:ascii="Book Antiqua" w:hAnsi="Book Antiqua" w:cs="Times New Roman"/>
          <w:sz w:val="24"/>
          <w:szCs w:val="24"/>
          <w:lang w:eastAsia="zh-CN"/>
        </w:rPr>
      </w:pPr>
      <w:proofErr w:type="gramStart"/>
      <w:r w:rsidRPr="00BB1396">
        <w:rPr>
          <w:rFonts w:ascii="Book Antiqua" w:hAnsi="Book Antiqua" w:cs="Times New Roman"/>
          <w:sz w:val="24"/>
          <w:szCs w:val="24"/>
          <w:lang w:eastAsia="zh-CN"/>
        </w:rPr>
        <w:t>29 </w:t>
      </w:r>
      <w:r w:rsidRPr="00BB1396">
        <w:rPr>
          <w:rFonts w:ascii="Book Antiqua" w:hAnsi="Book Antiqua" w:cs="Times New Roman"/>
          <w:b/>
          <w:bCs/>
          <w:sz w:val="24"/>
          <w:szCs w:val="24"/>
          <w:lang w:eastAsia="zh-CN"/>
        </w:rPr>
        <w:t>Parikh NS</w:t>
      </w:r>
      <w:r w:rsidRPr="00BB1396">
        <w:rPr>
          <w:rFonts w:ascii="Book Antiqua" w:hAnsi="Book Antiqua" w:cs="Times New Roman"/>
          <w:sz w:val="24"/>
          <w:szCs w:val="24"/>
          <w:lang w:eastAsia="zh-CN"/>
        </w:rPr>
        <w:t xml:space="preserve">, Parker RM, </w:t>
      </w:r>
      <w:proofErr w:type="spellStart"/>
      <w:r w:rsidRPr="00BB1396">
        <w:rPr>
          <w:rFonts w:ascii="Book Antiqua" w:hAnsi="Book Antiqua" w:cs="Times New Roman"/>
          <w:sz w:val="24"/>
          <w:szCs w:val="24"/>
          <w:lang w:eastAsia="zh-CN"/>
        </w:rPr>
        <w:t>Nurss</w:t>
      </w:r>
      <w:proofErr w:type="spellEnd"/>
      <w:r w:rsidRPr="00BB1396">
        <w:rPr>
          <w:rFonts w:ascii="Book Antiqua" w:hAnsi="Book Antiqua" w:cs="Times New Roman"/>
          <w:sz w:val="24"/>
          <w:szCs w:val="24"/>
          <w:lang w:eastAsia="zh-CN"/>
        </w:rPr>
        <w:t xml:space="preserve"> JR, Baker DW, Williams MV.</w:t>
      </w:r>
      <w:proofErr w:type="gramEnd"/>
      <w:r w:rsidRPr="00BB1396">
        <w:rPr>
          <w:rFonts w:ascii="Book Antiqua" w:hAnsi="Book Antiqua" w:cs="Times New Roman"/>
          <w:sz w:val="24"/>
          <w:szCs w:val="24"/>
          <w:lang w:eastAsia="zh-CN"/>
        </w:rPr>
        <w:t xml:space="preserve"> Shame and health literacy: the unspoken connection. </w:t>
      </w:r>
      <w:r w:rsidRPr="00BB1396">
        <w:rPr>
          <w:rFonts w:ascii="Book Antiqua" w:hAnsi="Book Antiqua" w:cs="Times New Roman"/>
          <w:i/>
          <w:iCs/>
          <w:sz w:val="24"/>
          <w:szCs w:val="24"/>
          <w:lang w:eastAsia="zh-CN"/>
        </w:rPr>
        <w:t xml:space="preserve">Patient </w:t>
      </w:r>
      <w:proofErr w:type="spellStart"/>
      <w:r w:rsidRPr="00BB1396">
        <w:rPr>
          <w:rFonts w:ascii="Book Antiqua" w:hAnsi="Book Antiqua" w:cs="Times New Roman"/>
          <w:i/>
          <w:iCs/>
          <w:sz w:val="24"/>
          <w:szCs w:val="24"/>
          <w:lang w:eastAsia="zh-CN"/>
        </w:rPr>
        <w:t>Educ</w:t>
      </w:r>
      <w:proofErr w:type="spellEnd"/>
      <w:r w:rsidRPr="00BB1396">
        <w:rPr>
          <w:rFonts w:ascii="Book Antiqua" w:hAnsi="Book Antiqua" w:cs="Times New Roman"/>
          <w:i/>
          <w:iCs/>
          <w:sz w:val="24"/>
          <w:szCs w:val="24"/>
          <w:lang w:eastAsia="zh-CN"/>
        </w:rPr>
        <w:t xml:space="preserve"> </w:t>
      </w:r>
      <w:proofErr w:type="spellStart"/>
      <w:r w:rsidRPr="00BB1396">
        <w:rPr>
          <w:rFonts w:ascii="Book Antiqua" w:hAnsi="Book Antiqua" w:cs="Times New Roman"/>
          <w:i/>
          <w:iCs/>
          <w:sz w:val="24"/>
          <w:szCs w:val="24"/>
          <w:lang w:eastAsia="zh-CN"/>
        </w:rPr>
        <w:t>Couns</w:t>
      </w:r>
      <w:proofErr w:type="spellEnd"/>
      <w:r w:rsidRPr="00BB1396">
        <w:rPr>
          <w:rFonts w:ascii="Book Antiqua" w:hAnsi="Book Antiqua" w:cs="Times New Roman"/>
          <w:sz w:val="24"/>
          <w:szCs w:val="24"/>
          <w:lang w:eastAsia="zh-CN"/>
        </w:rPr>
        <w:t> 1996; </w:t>
      </w:r>
      <w:r w:rsidRPr="00BB1396">
        <w:rPr>
          <w:rFonts w:ascii="Book Antiqua" w:hAnsi="Book Antiqua" w:cs="Times New Roman"/>
          <w:b/>
          <w:bCs/>
          <w:sz w:val="24"/>
          <w:szCs w:val="24"/>
          <w:lang w:eastAsia="zh-CN"/>
        </w:rPr>
        <w:t>27</w:t>
      </w:r>
      <w:r w:rsidRPr="00BB1396">
        <w:rPr>
          <w:rFonts w:ascii="Book Antiqua" w:hAnsi="Book Antiqua" w:cs="Times New Roman"/>
          <w:sz w:val="24"/>
          <w:szCs w:val="24"/>
          <w:lang w:eastAsia="zh-CN"/>
        </w:rPr>
        <w:t>: 33-39 [PMID: 8788747]</w:t>
      </w:r>
    </w:p>
    <w:p w14:paraId="06D8137E"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 xml:space="preserve">30 </w:t>
      </w:r>
      <w:r w:rsidRPr="00BB1396">
        <w:rPr>
          <w:rFonts w:ascii="Book Antiqua" w:hAnsi="Book Antiqua" w:cs="Times New Roman"/>
          <w:b/>
          <w:sz w:val="24"/>
          <w:szCs w:val="24"/>
          <w:lang w:eastAsia="zh-CN"/>
        </w:rPr>
        <w:t>Weiss BD</w:t>
      </w:r>
      <w:r w:rsidRPr="00BB1396">
        <w:rPr>
          <w:rFonts w:ascii="Book Antiqua" w:hAnsi="Book Antiqua" w:cs="Times New Roman"/>
          <w:sz w:val="24"/>
          <w:szCs w:val="24"/>
          <w:lang w:eastAsia="zh-CN"/>
        </w:rPr>
        <w:t xml:space="preserve">. Health literacy and patient safety: Help patients understand. </w:t>
      </w:r>
      <w:proofErr w:type="gramStart"/>
      <w:r w:rsidRPr="00BB1396">
        <w:rPr>
          <w:rFonts w:ascii="Book Antiqua" w:hAnsi="Book Antiqua" w:cs="Times New Roman"/>
          <w:sz w:val="24"/>
          <w:szCs w:val="24"/>
          <w:lang w:eastAsia="zh-CN"/>
        </w:rPr>
        <w:t>Manual for clinicians</w:t>
      </w:r>
      <w:r w:rsidRPr="00BB1396">
        <w:rPr>
          <w:rFonts w:ascii="Book Antiqua" w:hAnsi="Book Antiqua" w:cs="Times New Roman" w:hint="eastAsia"/>
          <w:sz w:val="24"/>
          <w:szCs w:val="24"/>
          <w:lang w:eastAsia="zh-CN"/>
        </w:rPr>
        <w:t>.</w:t>
      </w:r>
      <w:proofErr w:type="gramEnd"/>
      <w:r w:rsidRPr="00BB1396">
        <w:rPr>
          <w:rFonts w:ascii="Book Antiqua" w:hAnsi="Book Antiqua" w:cs="Times New Roman"/>
          <w:sz w:val="24"/>
          <w:szCs w:val="24"/>
          <w:lang w:eastAsia="zh-CN"/>
        </w:rPr>
        <w:t xml:space="preserve"> </w:t>
      </w:r>
      <w:r w:rsidRPr="00BB1396">
        <w:rPr>
          <w:rFonts w:ascii="Book Antiqua" w:hAnsi="Book Antiqua" w:cs="Times New Roman" w:hint="eastAsia"/>
          <w:sz w:val="24"/>
          <w:szCs w:val="24"/>
          <w:lang w:eastAsia="zh-CN"/>
        </w:rPr>
        <w:t>2nd</w:t>
      </w:r>
      <w:r w:rsidRPr="00BB1396">
        <w:rPr>
          <w:rFonts w:ascii="Book Antiqua" w:hAnsi="Book Antiqua" w:cs="Times New Roman"/>
          <w:sz w:val="24"/>
          <w:szCs w:val="24"/>
          <w:lang w:eastAsia="zh-CN"/>
        </w:rPr>
        <w:t xml:space="preserve"> edition. In: American Medical Association Foundation</w:t>
      </w:r>
      <w:r w:rsidRPr="00BB1396">
        <w:rPr>
          <w:rFonts w:ascii="Book Antiqua" w:hAnsi="Book Antiqua" w:cs="Times New Roman" w:hint="eastAsia"/>
          <w:sz w:val="24"/>
          <w:szCs w:val="24"/>
          <w:lang w:eastAsia="zh-CN"/>
        </w:rPr>
        <w:t>,</w:t>
      </w:r>
      <w:r w:rsidRPr="00BB1396">
        <w:rPr>
          <w:rFonts w:ascii="Book Antiqua" w:hAnsi="Book Antiqua" w:cs="Times New Roman"/>
          <w:sz w:val="24"/>
          <w:szCs w:val="24"/>
          <w:lang w:eastAsia="zh-CN"/>
        </w:rPr>
        <w:t xml:space="preserve"> 2007</w:t>
      </w:r>
    </w:p>
    <w:p w14:paraId="2A7081B8"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31 </w:t>
      </w:r>
      <w:proofErr w:type="spellStart"/>
      <w:r w:rsidRPr="00BB1396">
        <w:rPr>
          <w:rFonts w:ascii="Book Antiqua" w:hAnsi="Book Antiqua" w:cs="Times New Roman"/>
          <w:b/>
          <w:bCs/>
          <w:sz w:val="24"/>
          <w:szCs w:val="24"/>
          <w:lang w:eastAsia="zh-CN"/>
        </w:rPr>
        <w:t>DeWalt</w:t>
      </w:r>
      <w:proofErr w:type="spellEnd"/>
      <w:r w:rsidRPr="00BB1396">
        <w:rPr>
          <w:rFonts w:ascii="Book Antiqua" w:hAnsi="Book Antiqua" w:cs="Times New Roman"/>
          <w:b/>
          <w:bCs/>
          <w:sz w:val="24"/>
          <w:szCs w:val="24"/>
          <w:lang w:eastAsia="zh-CN"/>
        </w:rPr>
        <w:t xml:space="preserve"> DA</w:t>
      </w:r>
      <w:r w:rsidRPr="00BB1396">
        <w:rPr>
          <w:rFonts w:ascii="Book Antiqua" w:hAnsi="Book Antiqua" w:cs="Times New Roman"/>
          <w:sz w:val="24"/>
          <w:szCs w:val="24"/>
          <w:lang w:eastAsia="zh-CN"/>
        </w:rPr>
        <w:t xml:space="preserve">, </w:t>
      </w:r>
      <w:proofErr w:type="spellStart"/>
      <w:r w:rsidRPr="00BB1396">
        <w:rPr>
          <w:rFonts w:ascii="Book Antiqua" w:hAnsi="Book Antiqua" w:cs="Times New Roman"/>
          <w:sz w:val="24"/>
          <w:szCs w:val="24"/>
          <w:lang w:eastAsia="zh-CN"/>
        </w:rPr>
        <w:t>Broucksou</w:t>
      </w:r>
      <w:proofErr w:type="spellEnd"/>
      <w:r w:rsidRPr="00BB1396">
        <w:rPr>
          <w:rFonts w:ascii="Book Antiqua" w:hAnsi="Book Antiqua" w:cs="Times New Roman"/>
          <w:sz w:val="24"/>
          <w:szCs w:val="24"/>
          <w:lang w:eastAsia="zh-CN"/>
        </w:rPr>
        <w:t xml:space="preserve"> KA, Hawk V, Brach C, </w:t>
      </w:r>
      <w:proofErr w:type="spellStart"/>
      <w:r w:rsidRPr="00BB1396">
        <w:rPr>
          <w:rFonts w:ascii="Book Antiqua" w:hAnsi="Book Antiqua" w:cs="Times New Roman"/>
          <w:sz w:val="24"/>
          <w:szCs w:val="24"/>
          <w:lang w:eastAsia="zh-CN"/>
        </w:rPr>
        <w:t>Hink</w:t>
      </w:r>
      <w:proofErr w:type="spellEnd"/>
      <w:r w:rsidRPr="00BB1396">
        <w:rPr>
          <w:rFonts w:ascii="Book Antiqua" w:hAnsi="Book Antiqua" w:cs="Times New Roman"/>
          <w:sz w:val="24"/>
          <w:szCs w:val="24"/>
          <w:lang w:eastAsia="zh-CN"/>
        </w:rPr>
        <w:t xml:space="preserve"> A, Rudd R, Callahan L. Developing and testing the health literacy universal precautions toolkit. </w:t>
      </w:r>
      <w:proofErr w:type="spellStart"/>
      <w:r w:rsidRPr="00BB1396">
        <w:rPr>
          <w:rFonts w:ascii="Book Antiqua" w:hAnsi="Book Antiqua" w:cs="Times New Roman"/>
          <w:i/>
          <w:iCs/>
          <w:sz w:val="24"/>
          <w:szCs w:val="24"/>
          <w:lang w:eastAsia="zh-CN"/>
        </w:rPr>
        <w:t>Nurs</w:t>
      </w:r>
      <w:proofErr w:type="spellEnd"/>
      <w:r w:rsidRPr="00BB1396">
        <w:rPr>
          <w:rFonts w:ascii="Book Antiqua" w:hAnsi="Book Antiqua" w:cs="Times New Roman"/>
          <w:i/>
          <w:iCs/>
          <w:sz w:val="24"/>
          <w:szCs w:val="24"/>
          <w:lang w:eastAsia="zh-CN"/>
        </w:rPr>
        <w:t xml:space="preserve"> Outlook</w:t>
      </w:r>
      <w:r w:rsidRPr="00BB1396">
        <w:rPr>
          <w:rFonts w:ascii="Book Antiqua" w:hAnsi="Book Antiqua" w:cs="Times New Roman"/>
          <w:sz w:val="24"/>
          <w:szCs w:val="24"/>
          <w:lang w:eastAsia="zh-CN"/>
        </w:rPr>
        <w:t> </w:t>
      </w:r>
      <w:r w:rsidRPr="00BB1396">
        <w:rPr>
          <w:rFonts w:ascii="Book Antiqua" w:hAnsi="Book Antiqua" w:cs="Times New Roman" w:hint="eastAsia"/>
          <w:sz w:val="24"/>
          <w:szCs w:val="24"/>
          <w:lang w:eastAsia="zh-CN"/>
        </w:rPr>
        <w:t>2011</w:t>
      </w:r>
      <w:r w:rsidRPr="00BB1396">
        <w:rPr>
          <w:rFonts w:ascii="Book Antiqua" w:hAnsi="Book Antiqua" w:cs="Times New Roman"/>
          <w:sz w:val="24"/>
          <w:szCs w:val="24"/>
          <w:lang w:eastAsia="zh-CN"/>
        </w:rPr>
        <w:t>; </w:t>
      </w:r>
      <w:r w:rsidRPr="00BB1396">
        <w:rPr>
          <w:rFonts w:ascii="Book Antiqua" w:hAnsi="Book Antiqua" w:cs="Times New Roman"/>
          <w:b/>
          <w:bCs/>
          <w:sz w:val="24"/>
          <w:szCs w:val="24"/>
          <w:lang w:eastAsia="zh-CN"/>
        </w:rPr>
        <w:t>59</w:t>
      </w:r>
      <w:r w:rsidRPr="00BB1396">
        <w:rPr>
          <w:rFonts w:ascii="Book Antiqua" w:hAnsi="Book Antiqua" w:cs="Times New Roman"/>
          <w:sz w:val="24"/>
          <w:szCs w:val="24"/>
          <w:lang w:eastAsia="zh-CN"/>
        </w:rPr>
        <w:t>: 85-94 [PMID: 21402204 DOI: 10.1016/j.outlook.2010.12.002]</w:t>
      </w:r>
    </w:p>
    <w:p w14:paraId="392D4B7B"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lastRenderedPageBreak/>
        <w:t xml:space="preserve">32 </w:t>
      </w:r>
      <w:proofErr w:type="spellStart"/>
      <w:r w:rsidRPr="00BB1396">
        <w:rPr>
          <w:rFonts w:ascii="Book Antiqua" w:hAnsi="Book Antiqua" w:cs="Times New Roman"/>
          <w:b/>
          <w:sz w:val="24"/>
          <w:szCs w:val="24"/>
          <w:lang w:eastAsia="zh-CN"/>
        </w:rPr>
        <w:t>DeWalt</w:t>
      </w:r>
      <w:proofErr w:type="spellEnd"/>
      <w:r w:rsidRPr="00BB1396">
        <w:rPr>
          <w:rFonts w:ascii="Book Antiqua" w:hAnsi="Book Antiqua" w:cs="Times New Roman"/>
          <w:b/>
          <w:sz w:val="24"/>
          <w:szCs w:val="24"/>
          <w:lang w:eastAsia="zh-CN"/>
        </w:rPr>
        <w:t xml:space="preserve"> DA</w:t>
      </w:r>
      <w:r w:rsidRPr="00BB1396">
        <w:rPr>
          <w:rFonts w:ascii="Book Antiqua" w:hAnsi="Book Antiqua" w:cs="Times New Roman"/>
          <w:sz w:val="24"/>
          <w:szCs w:val="24"/>
          <w:lang w:eastAsia="zh-CN"/>
        </w:rPr>
        <w:t xml:space="preserve">, Callahan LF, Hawk VH, </w:t>
      </w:r>
      <w:proofErr w:type="spellStart"/>
      <w:r w:rsidRPr="00BB1396">
        <w:rPr>
          <w:rFonts w:ascii="Book Antiqua" w:hAnsi="Book Antiqua" w:cs="Times New Roman"/>
          <w:sz w:val="24"/>
          <w:szCs w:val="24"/>
          <w:lang w:eastAsia="zh-CN"/>
        </w:rPr>
        <w:t>Broucksou</w:t>
      </w:r>
      <w:proofErr w:type="spellEnd"/>
      <w:r w:rsidRPr="00BB1396">
        <w:rPr>
          <w:rFonts w:ascii="Book Antiqua" w:hAnsi="Book Antiqua" w:cs="Times New Roman"/>
          <w:sz w:val="24"/>
          <w:szCs w:val="24"/>
          <w:lang w:eastAsia="zh-CN"/>
        </w:rPr>
        <w:t xml:space="preserve"> KA, </w:t>
      </w:r>
      <w:proofErr w:type="spellStart"/>
      <w:r w:rsidRPr="00BB1396">
        <w:rPr>
          <w:rFonts w:ascii="Book Antiqua" w:hAnsi="Book Antiqua" w:cs="Times New Roman"/>
          <w:sz w:val="24"/>
          <w:szCs w:val="24"/>
          <w:lang w:eastAsia="zh-CN"/>
        </w:rPr>
        <w:t>Hink</w:t>
      </w:r>
      <w:proofErr w:type="spellEnd"/>
      <w:r w:rsidRPr="00BB1396">
        <w:rPr>
          <w:rFonts w:ascii="Book Antiqua" w:hAnsi="Book Antiqua" w:cs="Times New Roman"/>
          <w:sz w:val="24"/>
          <w:szCs w:val="24"/>
          <w:lang w:eastAsia="zh-CN"/>
        </w:rPr>
        <w:t xml:space="preserve"> A, Rudd R, Brach C. Health Literacy Universal Precautions Toolkit. Prepared by North Carolina Network Consortium</w:t>
      </w:r>
      <w:r w:rsidRPr="00BB1396">
        <w:rPr>
          <w:rFonts w:ascii="Book Antiqua" w:hAnsi="Book Antiqua" w:cs="Times New Roman" w:hint="eastAsia"/>
          <w:sz w:val="24"/>
          <w:szCs w:val="24"/>
          <w:lang w:eastAsia="zh-CN"/>
        </w:rPr>
        <w:t>.</w:t>
      </w:r>
      <w:r w:rsidRPr="00BB1396">
        <w:rPr>
          <w:rFonts w:ascii="Book Antiqua" w:hAnsi="Book Antiqua" w:cs="Times New Roman"/>
          <w:sz w:val="24"/>
          <w:szCs w:val="24"/>
          <w:lang w:eastAsia="zh-CN"/>
        </w:rPr>
        <w:t xml:space="preserve"> The Cecil G. </w:t>
      </w:r>
      <w:proofErr w:type="spellStart"/>
      <w:r w:rsidRPr="00BB1396">
        <w:rPr>
          <w:rFonts w:ascii="Book Antiqua" w:hAnsi="Book Antiqua" w:cs="Times New Roman"/>
          <w:sz w:val="24"/>
          <w:szCs w:val="24"/>
          <w:lang w:eastAsia="zh-CN"/>
        </w:rPr>
        <w:t>Sheps</w:t>
      </w:r>
      <w:proofErr w:type="spellEnd"/>
      <w:r w:rsidRPr="00BB1396">
        <w:rPr>
          <w:rFonts w:ascii="Book Antiqua" w:hAnsi="Book Antiqua" w:cs="Times New Roman"/>
          <w:sz w:val="24"/>
          <w:szCs w:val="24"/>
          <w:lang w:eastAsia="zh-CN"/>
        </w:rPr>
        <w:t xml:space="preserve"> Center for Health Services Research, The University of North Carolina at Chapel Hill, </w:t>
      </w:r>
      <w:r w:rsidRPr="00BB1396">
        <w:rPr>
          <w:rFonts w:ascii="Book Antiqua" w:hAnsi="Book Antiqua" w:cs="Times New Roman" w:hint="eastAsia"/>
          <w:sz w:val="24"/>
          <w:szCs w:val="24"/>
          <w:lang w:eastAsia="zh-CN"/>
        </w:rPr>
        <w:t>2010-04</w:t>
      </w:r>
    </w:p>
    <w:p w14:paraId="19B58D25"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33 </w:t>
      </w:r>
      <w:r w:rsidRPr="00BB1396">
        <w:rPr>
          <w:rFonts w:ascii="Book Antiqua" w:hAnsi="Book Antiqua" w:cs="Times New Roman"/>
          <w:b/>
          <w:bCs/>
          <w:sz w:val="24"/>
          <w:szCs w:val="24"/>
          <w:lang w:eastAsia="zh-CN"/>
        </w:rPr>
        <w:t>Green JA</w:t>
      </w:r>
      <w:r w:rsidRPr="00BB1396">
        <w:rPr>
          <w:rFonts w:ascii="Book Antiqua" w:hAnsi="Book Antiqua" w:cs="Times New Roman"/>
          <w:sz w:val="24"/>
          <w:szCs w:val="24"/>
          <w:lang w:eastAsia="zh-CN"/>
        </w:rPr>
        <w:t xml:space="preserve">, Gonzaga AM, Cohen ED, </w:t>
      </w:r>
      <w:proofErr w:type="spellStart"/>
      <w:r w:rsidRPr="00BB1396">
        <w:rPr>
          <w:rFonts w:ascii="Book Antiqua" w:hAnsi="Book Antiqua" w:cs="Times New Roman"/>
          <w:sz w:val="24"/>
          <w:szCs w:val="24"/>
          <w:lang w:eastAsia="zh-CN"/>
        </w:rPr>
        <w:t>Spagnoletti</w:t>
      </w:r>
      <w:proofErr w:type="spellEnd"/>
      <w:r w:rsidRPr="00BB1396">
        <w:rPr>
          <w:rFonts w:ascii="Book Antiqua" w:hAnsi="Book Antiqua" w:cs="Times New Roman"/>
          <w:sz w:val="24"/>
          <w:szCs w:val="24"/>
          <w:lang w:eastAsia="zh-CN"/>
        </w:rPr>
        <w:t xml:space="preserve"> CL. Addressing health literacy through clear health communication: a training program for internal medicine residents. </w:t>
      </w:r>
      <w:r w:rsidRPr="00BB1396">
        <w:rPr>
          <w:rFonts w:ascii="Book Antiqua" w:hAnsi="Book Antiqua" w:cs="Times New Roman"/>
          <w:i/>
          <w:iCs/>
          <w:sz w:val="24"/>
          <w:szCs w:val="24"/>
          <w:lang w:eastAsia="zh-CN"/>
        </w:rPr>
        <w:t xml:space="preserve">Patient </w:t>
      </w:r>
      <w:proofErr w:type="spellStart"/>
      <w:r w:rsidRPr="00BB1396">
        <w:rPr>
          <w:rFonts w:ascii="Book Antiqua" w:hAnsi="Book Antiqua" w:cs="Times New Roman"/>
          <w:i/>
          <w:iCs/>
          <w:sz w:val="24"/>
          <w:szCs w:val="24"/>
          <w:lang w:eastAsia="zh-CN"/>
        </w:rPr>
        <w:t>Educ</w:t>
      </w:r>
      <w:proofErr w:type="spellEnd"/>
      <w:r w:rsidRPr="00BB1396">
        <w:rPr>
          <w:rFonts w:ascii="Book Antiqua" w:hAnsi="Book Antiqua" w:cs="Times New Roman"/>
          <w:i/>
          <w:iCs/>
          <w:sz w:val="24"/>
          <w:szCs w:val="24"/>
          <w:lang w:eastAsia="zh-CN"/>
        </w:rPr>
        <w:t xml:space="preserve"> </w:t>
      </w:r>
      <w:proofErr w:type="spellStart"/>
      <w:r w:rsidRPr="00BB1396">
        <w:rPr>
          <w:rFonts w:ascii="Book Antiqua" w:hAnsi="Book Antiqua" w:cs="Times New Roman"/>
          <w:i/>
          <w:iCs/>
          <w:sz w:val="24"/>
          <w:szCs w:val="24"/>
          <w:lang w:eastAsia="zh-CN"/>
        </w:rPr>
        <w:t>Couns</w:t>
      </w:r>
      <w:proofErr w:type="spellEnd"/>
      <w:r w:rsidRPr="00BB1396">
        <w:rPr>
          <w:rFonts w:ascii="Book Antiqua" w:hAnsi="Book Antiqua" w:cs="Times New Roman"/>
          <w:sz w:val="24"/>
          <w:szCs w:val="24"/>
          <w:lang w:eastAsia="zh-CN"/>
        </w:rPr>
        <w:t> 2014; </w:t>
      </w:r>
      <w:r w:rsidRPr="00BB1396">
        <w:rPr>
          <w:rFonts w:ascii="Book Antiqua" w:hAnsi="Book Antiqua" w:cs="Times New Roman"/>
          <w:b/>
          <w:bCs/>
          <w:sz w:val="24"/>
          <w:szCs w:val="24"/>
          <w:lang w:eastAsia="zh-CN"/>
        </w:rPr>
        <w:t>95</w:t>
      </w:r>
      <w:r w:rsidRPr="00BB1396">
        <w:rPr>
          <w:rFonts w:ascii="Book Antiqua" w:hAnsi="Book Antiqua" w:cs="Times New Roman"/>
          <w:sz w:val="24"/>
          <w:szCs w:val="24"/>
          <w:lang w:eastAsia="zh-CN"/>
        </w:rPr>
        <w:t>: 76-82 [PMID: 24492156 DOI: 10.1016/j.pec.2014.01.004]</w:t>
      </w:r>
    </w:p>
    <w:p w14:paraId="64F487A6" w14:textId="77777777" w:rsidR="00BB1396" w:rsidRPr="00BB1396" w:rsidRDefault="00BB1396" w:rsidP="00BB1396">
      <w:pPr>
        <w:spacing w:line="360" w:lineRule="auto"/>
        <w:jc w:val="both"/>
        <w:rPr>
          <w:rFonts w:ascii="Book Antiqua" w:hAnsi="Book Antiqua" w:cs="Times New Roman"/>
          <w:sz w:val="24"/>
          <w:szCs w:val="24"/>
          <w:lang w:eastAsia="zh-CN"/>
        </w:rPr>
      </w:pPr>
      <w:r w:rsidRPr="00BB1396">
        <w:rPr>
          <w:rFonts w:ascii="Book Antiqua" w:hAnsi="Book Antiqua" w:cs="Times New Roman"/>
          <w:sz w:val="24"/>
          <w:szCs w:val="24"/>
          <w:lang w:eastAsia="zh-CN"/>
        </w:rPr>
        <w:t>34 </w:t>
      </w:r>
      <w:proofErr w:type="spellStart"/>
      <w:r w:rsidRPr="00BB1396">
        <w:rPr>
          <w:rFonts w:ascii="Book Antiqua" w:hAnsi="Book Antiqua" w:cs="Times New Roman"/>
          <w:b/>
          <w:bCs/>
          <w:sz w:val="24"/>
          <w:szCs w:val="24"/>
          <w:lang w:eastAsia="zh-CN"/>
        </w:rPr>
        <w:t>Morony</w:t>
      </w:r>
      <w:proofErr w:type="spellEnd"/>
      <w:r w:rsidRPr="00BB1396">
        <w:rPr>
          <w:rFonts w:ascii="Book Antiqua" w:hAnsi="Book Antiqua" w:cs="Times New Roman"/>
          <w:b/>
          <w:bCs/>
          <w:sz w:val="24"/>
          <w:szCs w:val="24"/>
          <w:lang w:eastAsia="zh-CN"/>
        </w:rPr>
        <w:t xml:space="preserve"> S</w:t>
      </w:r>
      <w:r w:rsidRPr="00BB1396">
        <w:rPr>
          <w:rFonts w:ascii="Book Antiqua" w:hAnsi="Book Antiqua" w:cs="Times New Roman"/>
          <w:sz w:val="24"/>
          <w:szCs w:val="24"/>
          <w:lang w:eastAsia="zh-CN"/>
        </w:rPr>
        <w:t xml:space="preserve">, Flynn M, </w:t>
      </w:r>
      <w:proofErr w:type="spellStart"/>
      <w:r w:rsidRPr="00BB1396">
        <w:rPr>
          <w:rFonts w:ascii="Book Antiqua" w:hAnsi="Book Antiqua" w:cs="Times New Roman"/>
          <w:sz w:val="24"/>
          <w:szCs w:val="24"/>
          <w:lang w:eastAsia="zh-CN"/>
        </w:rPr>
        <w:t>McCaffery</w:t>
      </w:r>
      <w:proofErr w:type="spellEnd"/>
      <w:r w:rsidRPr="00BB1396">
        <w:rPr>
          <w:rFonts w:ascii="Book Antiqua" w:hAnsi="Book Antiqua" w:cs="Times New Roman"/>
          <w:sz w:val="24"/>
          <w:szCs w:val="24"/>
          <w:lang w:eastAsia="zh-CN"/>
        </w:rPr>
        <w:t xml:space="preserve"> KJ, Jansen J, Webster AC. Readability of Written Materials for CKD Patients: A Systematic Review. </w:t>
      </w:r>
      <w:r w:rsidRPr="00BB1396">
        <w:rPr>
          <w:rFonts w:ascii="Book Antiqua" w:hAnsi="Book Antiqua" w:cs="Times New Roman"/>
          <w:i/>
          <w:iCs/>
          <w:sz w:val="24"/>
          <w:szCs w:val="24"/>
          <w:lang w:eastAsia="zh-CN"/>
        </w:rPr>
        <w:t>Am J Kidney Dis</w:t>
      </w:r>
      <w:r w:rsidRPr="00BB1396">
        <w:rPr>
          <w:rFonts w:ascii="Book Antiqua" w:hAnsi="Book Antiqua" w:cs="Times New Roman"/>
          <w:sz w:val="24"/>
          <w:szCs w:val="24"/>
          <w:lang w:eastAsia="zh-CN"/>
        </w:rPr>
        <w:t> 2015; </w:t>
      </w:r>
      <w:r w:rsidRPr="00BB1396">
        <w:rPr>
          <w:rFonts w:ascii="Book Antiqua" w:hAnsi="Book Antiqua" w:cs="Times New Roman"/>
          <w:b/>
          <w:bCs/>
          <w:sz w:val="24"/>
          <w:szCs w:val="24"/>
          <w:lang w:eastAsia="zh-CN"/>
        </w:rPr>
        <w:t>65</w:t>
      </w:r>
      <w:r w:rsidRPr="00BB1396">
        <w:rPr>
          <w:rFonts w:ascii="Book Antiqua" w:hAnsi="Book Antiqua" w:cs="Times New Roman"/>
          <w:sz w:val="24"/>
          <w:szCs w:val="24"/>
          <w:lang w:eastAsia="zh-CN"/>
        </w:rPr>
        <w:t>: 842-850 [PMID: 25661679 DOI: 10.1053/j.ajkd.2014.11.025]</w:t>
      </w:r>
    </w:p>
    <w:p w14:paraId="1404E8E3" w14:textId="77777777" w:rsidR="00BB1396" w:rsidRPr="00BB1396" w:rsidRDefault="00BB1396" w:rsidP="00BB1396">
      <w:pPr>
        <w:spacing w:line="360" w:lineRule="auto"/>
        <w:jc w:val="both"/>
        <w:rPr>
          <w:rFonts w:ascii="Book Antiqua" w:hAnsi="Book Antiqua" w:cs="Times New Roman"/>
          <w:sz w:val="24"/>
          <w:szCs w:val="24"/>
          <w:lang w:eastAsia="zh-CN"/>
        </w:rPr>
      </w:pPr>
      <w:proofErr w:type="gramStart"/>
      <w:r w:rsidRPr="00BB1396">
        <w:rPr>
          <w:rFonts w:ascii="Book Antiqua" w:hAnsi="Book Antiqua" w:cs="Times New Roman"/>
          <w:sz w:val="24"/>
          <w:szCs w:val="24"/>
          <w:lang w:eastAsia="zh-CN"/>
        </w:rPr>
        <w:t>35 </w:t>
      </w:r>
      <w:proofErr w:type="spellStart"/>
      <w:r w:rsidRPr="00BB1396">
        <w:rPr>
          <w:rFonts w:ascii="Book Antiqua" w:hAnsi="Book Antiqua" w:cs="Times New Roman"/>
          <w:b/>
          <w:bCs/>
          <w:sz w:val="24"/>
          <w:szCs w:val="24"/>
          <w:lang w:eastAsia="zh-CN"/>
        </w:rPr>
        <w:t>Tuot</w:t>
      </w:r>
      <w:proofErr w:type="spellEnd"/>
      <w:r w:rsidRPr="00BB1396">
        <w:rPr>
          <w:rFonts w:ascii="Book Antiqua" w:hAnsi="Book Antiqua" w:cs="Times New Roman"/>
          <w:b/>
          <w:bCs/>
          <w:sz w:val="24"/>
          <w:szCs w:val="24"/>
          <w:lang w:eastAsia="zh-CN"/>
        </w:rPr>
        <w:t xml:space="preserve"> DS</w:t>
      </w:r>
      <w:r w:rsidRPr="00BB1396">
        <w:rPr>
          <w:rFonts w:ascii="Book Antiqua" w:hAnsi="Book Antiqua" w:cs="Times New Roman"/>
          <w:sz w:val="24"/>
          <w:szCs w:val="24"/>
          <w:lang w:eastAsia="zh-CN"/>
        </w:rPr>
        <w:t xml:space="preserve">, Davis E, Velasquez A, Banerjee T, </w:t>
      </w:r>
      <w:proofErr w:type="spellStart"/>
      <w:r w:rsidRPr="00BB1396">
        <w:rPr>
          <w:rFonts w:ascii="Book Antiqua" w:hAnsi="Book Antiqua" w:cs="Times New Roman"/>
          <w:sz w:val="24"/>
          <w:szCs w:val="24"/>
          <w:lang w:eastAsia="zh-CN"/>
        </w:rPr>
        <w:t>Powe</w:t>
      </w:r>
      <w:proofErr w:type="spellEnd"/>
      <w:r w:rsidRPr="00BB1396">
        <w:rPr>
          <w:rFonts w:ascii="Book Antiqua" w:hAnsi="Book Antiqua" w:cs="Times New Roman"/>
          <w:sz w:val="24"/>
          <w:szCs w:val="24"/>
          <w:lang w:eastAsia="zh-CN"/>
        </w:rPr>
        <w:t xml:space="preserve"> NR.</w:t>
      </w:r>
      <w:proofErr w:type="gramEnd"/>
      <w:r w:rsidRPr="00BB1396">
        <w:rPr>
          <w:rFonts w:ascii="Book Antiqua" w:hAnsi="Book Antiqua" w:cs="Times New Roman"/>
          <w:sz w:val="24"/>
          <w:szCs w:val="24"/>
          <w:lang w:eastAsia="zh-CN"/>
        </w:rPr>
        <w:t xml:space="preserve"> </w:t>
      </w:r>
      <w:proofErr w:type="gramStart"/>
      <w:r w:rsidRPr="00BB1396">
        <w:rPr>
          <w:rFonts w:ascii="Book Antiqua" w:hAnsi="Book Antiqua" w:cs="Times New Roman"/>
          <w:sz w:val="24"/>
          <w:szCs w:val="24"/>
          <w:lang w:eastAsia="zh-CN"/>
        </w:rPr>
        <w:t>Assessment of printed patient-educational materials for chronic kidney disease.</w:t>
      </w:r>
      <w:proofErr w:type="gramEnd"/>
      <w:r w:rsidRPr="00BB1396">
        <w:rPr>
          <w:rFonts w:ascii="Book Antiqua" w:hAnsi="Book Antiqua" w:cs="Times New Roman"/>
          <w:sz w:val="24"/>
          <w:szCs w:val="24"/>
          <w:lang w:eastAsia="zh-CN"/>
        </w:rPr>
        <w:t> </w:t>
      </w:r>
      <w:r w:rsidRPr="00BB1396">
        <w:rPr>
          <w:rFonts w:ascii="Book Antiqua" w:hAnsi="Book Antiqua" w:cs="Times New Roman"/>
          <w:i/>
          <w:iCs/>
          <w:sz w:val="24"/>
          <w:szCs w:val="24"/>
          <w:lang w:eastAsia="zh-CN"/>
        </w:rPr>
        <w:t xml:space="preserve">Am J </w:t>
      </w:r>
      <w:proofErr w:type="spellStart"/>
      <w:r w:rsidRPr="00BB1396">
        <w:rPr>
          <w:rFonts w:ascii="Book Antiqua" w:hAnsi="Book Antiqua" w:cs="Times New Roman"/>
          <w:i/>
          <w:iCs/>
          <w:sz w:val="24"/>
          <w:szCs w:val="24"/>
          <w:lang w:eastAsia="zh-CN"/>
        </w:rPr>
        <w:t>Nephrol</w:t>
      </w:r>
      <w:proofErr w:type="spellEnd"/>
      <w:r w:rsidRPr="00BB1396">
        <w:rPr>
          <w:rFonts w:ascii="Book Antiqua" w:hAnsi="Book Antiqua" w:cs="Times New Roman"/>
          <w:sz w:val="24"/>
          <w:szCs w:val="24"/>
          <w:lang w:eastAsia="zh-CN"/>
        </w:rPr>
        <w:t> 2013; </w:t>
      </w:r>
      <w:r w:rsidRPr="00BB1396">
        <w:rPr>
          <w:rFonts w:ascii="Book Antiqua" w:hAnsi="Book Antiqua" w:cs="Times New Roman"/>
          <w:b/>
          <w:bCs/>
          <w:sz w:val="24"/>
          <w:szCs w:val="24"/>
          <w:lang w:eastAsia="zh-CN"/>
        </w:rPr>
        <w:t>38</w:t>
      </w:r>
      <w:r w:rsidRPr="00BB1396">
        <w:rPr>
          <w:rFonts w:ascii="Book Antiqua" w:hAnsi="Book Antiqua" w:cs="Times New Roman"/>
          <w:sz w:val="24"/>
          <w:szCs w:val="24"/>
          <w:lang w:eastAsia="zh-CN"/>
        </w:rPr>
        <w:t>: 184-194 [PMID: 23970127 DOI: 10.1159/000354314]</w:t>
      </w:r>
    </w:p>
    <w:p w14:paraId="1B67106D" w14:textId="77777777" w:rsidR="00BB1396" w:rsidRPr="00BB1396" w:rsidRDefault="00BB1396" w:rsidP="00BB1396">
      <w:pPr>
        <w:spacing w:line="360" w:lineRule="auto"/>
        <w:jc w:val="both"/>
        <w:rPr>
          <w:rFonts w:ascii="Book Antiqua" w:hAnsi="Book Antiqua" w:cs="Times New Roman"/>
          <w:sz w:val="24"/>
          <w:szCs w:val="24"/>
          <w:lang w:eastAsia="zh-CN"/>
        </w:rPr>
      </w:pPr>
      <w:proofErr w:type="gramStart"/>
      <w:r w:rsidRPr="00BB1396">
        <w:rPr>
          <w:rFonts w:ascii="Book Antiqua" w:hAnsi="Book Antiqua" w:cs="Times New Roman"/>
          <w:sz w:val="24"/>
          <w:szCs w:val="24"/>
          <w:lang w:eastAsia="zh-CN"/>
        </w:rPr>
        <w:t xml:space="preserve">36 </w:t>
      </w:r>
      <w:r w:rsidRPr="00BB1396">
        <w:rPr>
          <w:rFonts w:ascii="Book Antiqua" w:hAnsi="Book Antiqua" w:cs="Times New Roman"/>
          <w:b/>
          <w:sz w:val="24"/>
          <w:szCs w:val="24"/>
          <w:lang w:eastAsia="zh-CN"/>
        </w:rPr>
        <w:t>Health Literacy</w:t>
      </w:r>
      <w:r w:rsidRPr="00BB1396">
        <w:rPr>
          <w:rFonts w:ascii="Book Antiqua" w:hAnsi="Book Antiqua" w:cs="Times New Roman" w:hint="eastAsia"/>
          <w:sz w:val="24"/>
          <w:szCs w:val="24"/>
          <w:lang w:eastAsia="zh-CN"/>
        </w:rPr>
        <w:t>.</w:t>
      </w:r>
      <w:proofErr w:type="gramEnd"/>
      <w:r w:rsidRPr="00BB1396">
        <w:rPr>
          <w:rFonts w:ascii="Book Antiqua" w:hAnsi="Book Antiqua" w:cs="Times New Roman"/>
          <w:sz w:val="24"/>
          <w:szCs w:val="24"/>
          <w:lang w:eastAsia="zh-CN"/>
        </w:rPr>
        <w:t xml:space="preserve"> Past, Present, and Future: Workshop Summary</w:t>
      </w:r>
      <w:r w:rsidRPr="00BB1396">
        <w:rPr>
          <w:rFonts w:ascii="Book Antiqua" w:hAnsi="Book Antiqua" w:cs="Times New Roman" w:hint="eastAsia"/>
          <w:sz w:val="24"/>
          <w:szCs w:val="24"/>
          <w:lang w:eastAsia="zh-CN"/>
        </w:rPr>
        <w:t>.</w:t>
      </w:r>
      <w:r w:rsidRPr="00BB1396">
        <w:rPr>
          <w:rFonts w:ascii="Book Antiqua" w:hAnsi="Book Antiqua" w:cs="Times New Roman"/>
          <w:sz w:val="24"/>
          <w:szCs w:val="24"/>
          <w:lang w:eastAsia="zh-CN"/>
        </w:rPr>
        <w:t xml:space="preserve"> </w:t>
      </w:r>
      <w:r w:rsidRPr="00BB1396">
        <w:rPr>
          <w:rFonts w:ascii="Book Antiqua" w:hAnsi="Book Antiqua" w:cs="Times New Roman" w:hint="eastAsia"/>
          <w:sz w:val="24"/>
          <w:szCs w:val="24"/>
          <w:lang w:eastAsia="zh-CN"/>
        </w:rPr>
        <w:t>2015-08</w:t>
      </w:r>
    </w:p>
    <w:p w14:paraId="5BEDF5C5" w14:textId="77777777" w:rsidR="00BB1396" w:rsidRPr="00BB1396" w:rsidRDefault="00BB1396" w:rsidP="00BB1396">
      <w:pPr>
        <w:spacing w:line="360" w:lineRule="auto"/>
        <w:jc w:val="both"/>
        <w:rPr>
          <w:rFonts w:ascii="Book Antiqua" w:hAnsi="Book Antiqua" w:cs="Times New Roman"/>
          <w:sz w:val="24"/>
          <w:szCs w:val="24"/>
          <w:lang w:eastAsia="zh-CN"/>
        </w:rPr>
      </w:pPr>
    </w:p>
    <w:p w14:paraId="52FA6E0B" w14:textId="77777777" w:rsidR="00BB1396" w:rsidRPr="00BB1396" w:rsidRDefault="00BB1396" w:rsidP="00BB1396">
      <w:pPr>
        <w:widowControl w:val="0"/>
        <w:wordWrap w:val="0"/>
        <w:spacing w:line="360" w:lineRule="auto"/>
        <w:jc w:val="right"/>
        <w:rPr>
          <w:rFonts w:ascii="Book Antiqua" w:hAnsi="Book Antiqua" w:cs="Courier New"/>
          <w:b/>
          <w:kern w:val="2"/>
          <w:sz w:val="21"/>
          <w:szCs w:val="21"/>
          <w:lang w:eastAsia="zh-CN"/>
        </w:rPr>
      </w:pPr>
      <w:bookmarkStart w:id="25" w:name="OLE_LINK176"/>
      <w:bookmarkStart w:id="26" w:name="OLE_LINK187"/>
      <w:bookmarkStart w:id="27" w:name="OLE_LINK188"/>
      <w:r w:rsidRPr="00BB1396">
        <w:rPr>
          <w:rFonts w:ascii="Book Antiqua" w:hAnsi="Book Antiqua" w:cs="Courier New"/>
          <w:b/>
          <w:kern w:val="2"/>
          <w:sz w:val="24"/>
          <w:szCs w:val="24"/>
          <w:lang w:eastAsia="zh-CN"/>
        </w:rPr>
        <w:t xml:space="preserve">P-Reviewer: </w:t>
      </w:r>
      <w:r w:rsidRPr="00BB1396">
        <w:rPr>
          <w:rFonts w:ascii="Book Antiqua" w:hAnsi="Book Antiqua" w:cs="Courier New"/>
          <w:kern w:val="2"/>
          <w:sz w:val="24"/>
          <w:szCs w:val="24"/>
          <w:lang w:val="fr-FR" w:eastAsia="zh-CN"/>
        </w:rPr>
        <w:t>Fujigaki</w:t>
      </w:r>
      <w:r w:rsidRPr="00BB1396">
        <w:rPr>
          <w:rFonts w:ascii="Book Antiqua" w:hAnsi="Book Antiqua" w:cs="Courier New" w:hint="eastAsia"/>
          <w:kern w:val="2"/>
          <w:sz w:val="24"/>
          <w:szCs w:val="24"/>
          <w:lang w:val="fr-FR" w:eastAsia="zh-CN"/>
        </w:rPr>
        <w:t xml:space="preserve"> Y, </w:t>
      </w:r>
      <w:r w:rsidRPr="00BB1396">
        <w:rPr>
          <w:rFonts w:ascii="Book Antiqua" w:hAnsi="Book Antiqua" w:cs="Courier New"/>
          <w:kern w:val="2"/>
          <w:sz w:val="24"/>
          <w:szCs w:val="24"/>
          <w:lang w:val="fr-FR" w:eastAsia="zh-CN"/>
        </w:rPr>
        <w:t>Kelesidis</w:t>
      </w:r>
      <w:r w:rsidRPr="00BB1396">
        <w:rPr>
          <w:rFonts w:ascii="Book Antiqua" w:hAnsi="Book Antiqua" w:cs="Courier New" w:hint="eastAsia"/>
          <w:kern w:val="2"/>
          <w:sz w:val="24"/>
          <w:szCs w:val="24"/>
          <w:lang w:val="fr-FR" w:eastAsia="zh-CN"/>
        </w:rPr>
        <w:t xml:space="preserve"> T</w:t>
      </w:r>
      <w:r w:rsidRPr="00BB1396">
        <w:rPr>
          <w:rFonts w:ascii="Book Antiqua" w:hAnsi="Book Antiqua" w:cs="Courier New"/>
          <w:kern w:val="2"/>
          <w:sz w:val="24"/>
          <w:szCs w:val="24"/>
          <w:lang w:eastAsia="zh-CN"/>
        </w:rPr>
        <w:t xml:space="preserve"> </w:t>
      </w:r>
      <w:r w:rsidRPr="00BB1396">
        <w:rPr>
          <w:rFonts w:ascii="Book Antiqua" w:hAnsi="Book Antiqua" w:cs="Courier New"/>
          <w:b/>
          <w:kern w:val="2"/>
          <w:sz w:val="24"/>
          <w:szCs w:val="24"/>
          <w:lang w:eastAsia="zh-CN"/>
        </w:rPr>
        <w:t xml:space="preserve">S-Editor: </w:t>
      </w:r>
      <w:proofErr w:type="spellStart"/>
      <w:r w:rsidRPr="00BB1396">
        <w:rPr>
          <w:rFonts w:ascii="Book Antiqua" w:hAnsi="Book Antiqua" w:cs="Courier New"/>
          <w:kern w:val="2"/>
          <w:sz w:val="24"/>
          <w:szCs w:val="24"/>
          <w:lang w:eastAsia="zh-CN"/>
        </w:rPr>
        <w:t>Qiu</w:t>
      </w:r>
      <w:proofErr w:type="spellEnd"/>
      <w:r w:rsidRPr="00BB1396">
        <w:rPr>
          <w:rFonts w:ascii="Book Antiqua" w:hAnsi="Book Antiqua" w:cs="Courier New"/>
          <w:kern w:val="2"/>
          <w:sz w:val="24"/>
          <w:szCs w:val="24"/>
          <w:lang w:eastAsia="zh-CN"/>
        </w:rPr>
        <w:t xml:space="preserve"> S</w:t>
      </w:r>
      <w:r w:rsidRPr="00BB1396">
        <w:rPr>
          <w:rFonts w:ascii="Book Antiqua" w:hAnsi="Book Antiqua" w:cs="Courier New"/>
          <w:b/>
          <w:kern w:val="2"/>
          <w:sz w:val="24"/>
          <w:szCs w:val="24"/>
          <w:lang w:eastAsia="zh-CN"/>
        </w:rPr>
        <w:t xml:space="preserve"> L-Editor: E-Editor:</w:t>
      </w:r>
      <w:bookmarkEnd w:id="22"/>
      <w:bookmarkEnd w:id="23"/>
      <w:bookmarkEnd w:id="24"/>
      <w:bookmarkEnd w:id="25"/>
      <w:bookmarkEnd w:id="26"/>
      <w:bookmarkEnd w:id="27"/>
    </w:p>
    <w:p w14:paraId="7A597B7E" w14:textId="77777777" w:rsidR="00BB1396" w:rsidRPr="00BB1396" w:rsidRDefault="00BB1396" w:rsidP="00BB1396">
      <w:pPr>
        <w:spacing w:line="360" w:lineRule="auto"/>
        <w:jc w:val="both"/>
        <w:rPr>
          <w:rFonts w:ascii="Book Antiqua" w:hAnsi="Book Antiqua" w:cs="Times New Roman"/>
          <w:b/>
          <w:color w:val="000000" w:themeColor="text1"/>
          <w:sz w:val="24"/>
          <w:szCs w:val="24"/>
          <w:lang w:eastAsia="zh-CN"/>
        </w:rPr>
      </w:pPr>
    </w:p>
    <w:p w14:paraId="348B2D05" w14:textId="77777777" w:rsidR="004E5CE8" w:rsidRPr="00B32116" w:rsidRDefault="004E5CE8" w:rsidP="000F2E86">
      <w:pPr>
        <w:spacing w:line="360" w:lineRule="auto"/>
        <w:ind w:left="720"/>
        <w:jc w:val="both"/>
        <w:rPr>
          <w:rFonts w:ascii="Book Antiqua" w:hAnsi="Book Antiqua" w:cs="Times New Roman"/>
          <w:b/>
          <w:bCs/>
          <w:color w:val="000000" w:themeColor="text1"/>
          <w:kern w:val="36"/>
          <w:sz w:val="24"/>
          <w:szCs w:val="24"/>
        </w:rPr>
      </w:pPr>
    </w:p>
    <w:p w14:paraId="0B6D2C1E" w14:textId="77777777" w:rsidR="0078116D" w:rsidRPr="00B32116" w:rsidRDefault="0078116D" w:rsidP="000F2E86">
      <w:pPr>
        <w:spacing w:line="360" w:lineRule="auto"/>
        <w:jc w:val="both"/>
        <w:rPr>
          <w:rFonts w:ascii="Book Antiqua" w:hAnsi="Book Antiqua" w:cs="Times New Roman"/>
          <w:b/>
          <w:bCs/>
          <w:color w:val="000000" w:themeColor="text1"/>
          <w:kern w:val="36"/>
          <w:sz w:val="24"/>
          <w:szCs w:val="24"/>
        </w:rPr>
      </w:pPr>
      <w:r w:rsidRPr="00B32116">
        <w:rPr>
          <w:rFonts w:ascii="Book Antiqua" w:hAnsi="Book Antiqua" w:cs="Times New Roman"/>
          <w:b/>
          <w:bCs/>
          <w:color w:val="000000" w:themeColor="text1"/>
          <w:kern w:val="36"/>
          <w:sz w:val="24"/>
          <w:szCs w:val="24"/>
        </w:rPr>
        <w:br w:type="page"/>
      </w:r>
    </w:p>
    <w:p w14:paraId="73554031" w14:textId="6CCE761D" w:rsidR="00A27612" w:rsidRPr="00B32116" w:rsidRDefault="001315A4" w:rsidP="000F2E86">
      <w:pPr>
        <w:spacing w:line="360" w:lineRule="auto"/>
        <w:jc w:val="both"/>
        <w:rPr>
          <w:rFonts w:ascii="Book Antiqua" w:hAnsi="Book Antiqua" w:cs="Times New Roman"/>
          <w:color w:val="000000" w:themeColor="text1"/>
          <w:sz w:val="24"/>
          <w:szCs w:val="24"/>
        </w:rPr>
      </w:pPr>
      <w:r w:rsidRPr="00B32116">
        <w:rPr>
          <w:rFonts w:ascii="Book Antiqua" w:hAnsi="Book Antiqua" w:cs="Times New Roman"/>
          <w:b/>
          <w:bCs/>
          <w:color w:val="000000" w:themeColor="text1"/>
          <w:kern w:val="36"/>
          <w:sz w:val="24"/>
          <w:szCs w:val="24"/>
        </w:rPr>
        <w:lastRenderedPageBreak/>
        <w:t>Table 1</w:t>
      </w:r>
      <w:r w:rsidR="00CF0582">
        <w:rPr>
          <w:rFonts w:ascii="Book Antiqua" w:hAnsi="Book Antiqua" w:cs="Times New Roman" w:hint="eastAsia"/>
          <w:b/>
          <w:bCs/>
          <w:color w:val="000000" w:themeColor="text1"/>
          <w:kern w:val="36"/>
          <w:sz w:val="24"/>
          <w:szCs w:val="24"/>
          <w:lang w:eastAsia="zh-CN"/>
        </w:rPr>
        <w:t xml:space="preserve"> </w:t>
      </w:r>
      <w:r w:rsidRPr="00B32116">
        <w:rPr>
          <w:rFonts w:ascii="Book Antiqua" w:hAnsi="Book Antiqua" w:cs="Times New Roman"/>
          <w:b/>
          <w:bCs/>
          <w:color w:val="000000" w:themeColor="text1"/>
          <w:kern w:val="36"/>
          <w:sz w:val="24"/>
          <w:szCs w:val="24"/>
        </w:rPr>
        <w:t>C</w:t>
      </w:r>
      <w:r w:rsidR="00CF0582" w:rsidRPr="00B32116">
        <w:rPr>
          <w:rFonts w:ascii="Book Antiqua" w:hAnsi="Book Antiqua" w:cs="Times New Roman"/>
          <w:b/>
          <w:bCs/>
          <w:color w:val="000000" w:themeColor="text1"/>
          <w:kern w:val="36"/>
          <w:sz w:val="24"/>
          <w:szCs w:val="24"/>
        </w:rPr>
        <w:t>linical</w:t>
      </w:r>
      <w:r w:rsidRPr="00B32116">
        <w:rPr>
          <w:rFonts w:ascii="Book Antiqua" w:hAnsi="Book Antiqua" w:cs="Times New Roman"/>
          <w:b/>
          <w:bCs/>
          <w:color w:val="000000" w:themeColor="text1"/>
          <w:kern w:val="36"/>
          <w:sz w:val="24"/>
          <w:szCs w:val="24"/>
        </w:rPr>
        <w:t xml:space="preserve"> “</w:t>
      </w:r>
      <w:r w:rsidR="00CF0582" w:rsidRPr="00B32116">
        <w:rPr>
          <w:rFonts w:ascii="Book Antiqua" w:hAnsi="Book Antiqua" w:cs="Times New Roman"/>
          <w:b/>
          <w:bCs/>
          <w:color w:val="000000" w:themeColor="text1"/>
          <w:kern w:val="36"/>
          <w:sz w:val="24"/>
          <w:szCs w:val="24"/>
        </w:rPr>
        <w:t>red flags” for limited health literacy</w:t>
      </w:r>
    </w:p>
    <w:tbl>
      <w:tblPr>
        <w:tblStyle w:val="PlainTable21"/>
        <w:tblW w:w="0" w:type="auto"/>
        <w:tblLook w:val="04A0" w:firstRow="1" w:lastRow="0" w:firstColumn="1" w:lastColumn="0" w:noHBand="0" w:noVBand="1"/>
      </w:tblPr>
      <w:tblGrid>
        <w:gridCol w:w="9016"/>
      </w:tblGrid>
      <w:tr w:rsidR="005A1157" w:rsidRPr="00B32116" w14:paraId="3222E2B2" w14:textId="77777777" w:rsidTr="00B960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5161EB0"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Patient registration forms that are incomplete or inaccurately completed</w:t>
            </w:r>
          </w:p>
          <w:p w14:paraId="6CA42B3D"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Non-adherence with medications or treatments</w:t>
            </w:r>
          </w:p>
          <w:p w14:paraId="711BB32D"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Frequently missed appointments</w:t>
            </w:r>
          </w:p>
          <w:p w14:paraId="4EB5B477"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 xml:space="preserve">Lack of follow-through with labs, imaging tests, or referrals </w:t>
            </w:r>
          </w:p>
          <w:p w14:paraId="2BD92175"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Unable to name medications, explain what medications are for, or explain timing of medication administration</w:t>
            </w:r>
          </w:p>
          <w:p w14:paraId="43E55261"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May offer excuses to deflect reading tasks</w:t>
            </w:r>
          </w:p>
          <w:p w14:paraId="4F963B03" w14:textId="77777777" w:rsidR="00675499" w:rsidRPr="00B32116" w:rsidRDefault="00675499" w:rsidP="00E2730D">
            <w:pPr>
              <w:spacing w:line="360" w:lineRule="auto"/>
              <w:ind w:left="144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 xml:space="preserve">“I forgot my glasses” </w:t>
            </w:r>
          </w:p>
          <w:p w14:paraId="5162D1E2" w14:textId="77777777" w:rsidR="00675499" w:rsidRPr="00B32116" w:rsidRDefault="00675499" w:rsidP="00E2730D">
            <w:pPr>
              <w:spacing w:line="360" w:lineRule="auto"/>
              <w:ind w:left="144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“Let me bring this home so I can discuss it with my children”</w:t>
            </w:r>
          </w:p>
          <w:p w14:paraId="571AA53D"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 xml:space="preserve">Seldom have questions </w:t>
            </w:r>
          </w:p>
          <w:p w14:paraId="344202B5"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Seek help only when illness is advanced</w:t>
            </w:r>
          </w:p>
          <w:p w14:paraId="05233131" w14:textId="158B262E" w:rsidR="00675499" w:rsidRPr="006B7EA8"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Have difficulty explaining medical concerns</w:t>
            </w:r>
          </w:p>
        </w:tc>
      </w:tr>
    </w:tbl>
    <w:p w14:paraId="68807892" w14:textId="77777777" w:rsidR="000F15A3" w:rsidRPr="00B32116" w:rsidRDefault="000F15A3" w:rsidP="000F2E86">
      <w:pPr>
        <w:keepNext/>
        <w:autoSpaceDE w:val="0"/>
        <w:autoSpaceDN w:val="0"/>
        <w:adjustRightInd w:val="0"/>
        <w:spacing w:line="360" w:lineRule="auto"/>
        <w:jc w:val="both"/>
        <w:outlineLvl w:val="1"/>
        <w:rPr>
          <w:rFonts w:ascii="Book Antiqua" w:hAnsi="Book Antiqua" w:cs="Times New Roman"/>
          <w:b/>
          <w:bCs/>
          <w:color w:val="000000" w:themeColor="text1"/>
          <w:kern w:val="36"/>
          <w:sz w:val="24"/>
          <w:szCs w:val="24"/>
          <w:lang w:eastAsia="zh-CN"/>
        </w:rPr>
      </w:pPr>
    </w:p>
    <w:p w14:paraId="239E556D" w14:textId="138D6441" w:rsidR="0078116D" w:rsidRPr="00B32116" w:rsidRDefault="0078116D" w:rsidP="000F2E86">
      <w:pPr>
        <w:spacing w:line="360" w:lineRule="auto"/>
        <w:jc w:val="both"/>
        <w:rPr>
          <w:rFonts w:ascii="Book Antiqua" w:hAnsi="Book Antiqua" w:cs="Times New Roman"/>
          <w:b/>
          <w:bCs/>
          <w:color w:val="000000" w:themeColor="text1"/>
          <w:kern w:val="36"/>
          <w:sz w:val="24"/>
          <w:szCs w:val="24"/>
        </w:rPr>
      </w:pPr>
      <w:r w:rsidRPr="00B32116">
        <w:rPr>
          <w:rFonts w:ascii="Book Antiqua" w:hAnsi="Book Antiqua" w:cs="Times New Roman"/>
          <w:b/>
          <w:bCs/>
          <w:color w:val="000000" w:themeColor="text1"/>
          <w:kern w:val="36"/>
          <w:sz w:val="24"/>
          <w:szCs w:val="24"/>
        </w:rPr>
        <w:br w:type="page"/>
      </w:r>
    </w:p>
    <w:p w14:paraId="4BC1AB89" w14:textId="6FD75260" w:rsidR="00690655" w:rsidRPr="00B32116" w:rsidRDefault="00675499" w:rsidP="000F2E86">
      <w:pPr>
        <w:keepNext/>
        <w:autoSpaceDE w:val="0"/>
        <w:autoSpaceDN w:val="0"/>
        <w:adjustRightInd w:val="0"/>
        <w:spacing w:line="360" w:lineRule="auto"/>
        <w:jc w:val="both"/>
        <w:outlineLvl w:val="1"/>
        <w:rPr>
          <w:rFonts w:ascii="Book Antiqua" w:hAnsi="Book Antiqua" w:cs="Times New Roman"/>
          <w:b/>
          <w:bCs/>
          <w:caps/>
          <w:color w:val="000000" w:themeColor="text1"/>
          <w:kern w:val="36"/>
          <w:sz w:val="24"/>
          <w:szCs w:val="24"/>
        </w:rPr>
      </w:pPr>
      <w:r w:rsidRPr="00B32116">
        <w:rPr>
          <w:rFonts w:ascii="Book Antiqua" w:hAnsi="Book Antiqua" w:cs="Times New Roman"/>
          <w:b/>
          <w:bCs/>
          <w:color w:val="000000" w:themeColor="text1"/>
          <w:kern w:val="36"/>
          <w:sz w:val="24"/>
          <w:szCs w:val="24"/>
        </w:rPr>
        <w:lastRenderedPageBreak/>
        <w:t>Table 2</w:t>
      </w:r>
      <w:r w:rsidR="001C09CF">
        <w:rPr>
          <w:rFonts w:ascii="Book Antiqua" w:hAnsi="Book Antiqua" w:cs="Times New Roman" w:hint="eastAsia"/>
          <w:b/>
          <w:bCs/>
          <w:color w:val="000000" w:themeColor="text1"/>
          <w:kern w:val="36"/>
          <w:sz w:val="24"/>
          <w:szCs w:val="24"/>
          <w:lang w:eastAsia="zh-CN"/>
        </w:rPr>
        <w:t xml:space="preserve"> </w:t>
      </w:r>
      <w:r w:rsidR="000419A7" w:rsidRPr="00B32116">
        <w:rPr>
          <w:rFonts w:ascii="Book Antiqua" w:hAnsi="Book Antiqua" w:cs="Times New Roman"/>
          <w:b/>
          <w:bCs/>
          <w:caps/>
          <w:color w:val="000000" w:themeColor="text1"/>
          <w:kern w:val="36"/>
          <w:sz w:val="24"/>
          <w:szCs w:val="24"/>
        </w:rPr>
        <w:t>C</w:t>
      </w:r>
      <w:r w:rsidR="001C09CF" w:rsidRPr="00B32116">
        <w:rPr>
          <w:rFonts w:ascii="Book Antiqua" w:hAnsi="Book Antiqua" w:cs="Times New Roman"/>
          <w:b/>
          <w:bCs/>
          <w:color w:val="000000" w:themeColor="text1"/>
          <w:kern w:val="36"/>
          <w:sz w:val="24"/>
          <w:szCs w:val="24"/>
        </w:rPr>
        <w:t>lear health communication techniques</w:t>
      </w:r>
    </w:p>
    <w:tbl>
      <w:tblPr>
        <w:tblStyle w:val="PlainTable21"/>
        <w:tblW w:w="0" w:type="auto"/>
        <w:tblLook w:val="04A0" w:firstRow="1" w:lastRow="0" w:firstColumn="1" w:lastColumn="0" w:noHBand="0" w:noVBand="1"/>
      </w:tblPr>
      <w:tblGrid>
        <w:gridCol w:w="9016"/>
      </w:tblGrid>
      <w:tr w:rsidR="005A1157" w:rsidRPr="00B32116" w14:paraId="4BC33E85" w14:textId="77777777" w:rsidTr="00675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D2DAD53"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Explain things clearly in plain language</w:t>
            </w:r>
          </w:p>
          <w:p w14:paraId="2C5EF3CA" w14:textId="77777777" w:rsidR="00675499" w:rsidRPr="00B32116" w:rsidRDefault="00675499" w:rsidP="001C09CF">
            <w:pPr>
              <w:spacing w:line="360" w:lineRule="auto"/>
              <w:ind w:left="144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Avoid medical jargon (for example, state “long-term” rather than “chronic”)</w:t>
            </w:r>
          </w:p>
          <w:p w14:paraId="51BB4D6B" w14:textId="77777777" w:rsidR="00675499" w:rsidRPr="00B32116" w:rsidRDefault="00675499" w:rsidP="001C09CF">
            <w:pPr>
              <w:spacing w:line="360" w:lineRule="auto"/>
              <w:ind w:left="144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Avoid vague terms such as “negative” test result</w:t>
            </w:r>
          </w:p>
          <w:p w14:paraId="1995F530"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Slow down</w:t>
            </w:r>
          </w:p>
          <w:p w14:paraId="28EBFAD2" w14:textId="78ACA16E"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 xml:space="preserve">Focus on 1-3 key points or messages </w:t>
            </w:r>
            <w:r w:rsidR="005C012A">
              <w:rPr>
                <w:rFonts w:ascii="Book Antiqua" w:hAnsi="Book Antiqua" w:cs="Times New Roman" w:hint="eastAsia"/>
                <w:b w:val="0"/>
                <w:color w:val="000000" w:themeColor="text1"/>
                <w:sz w:val="24"/>
                <w:szCs w:val="24"/>
                <w:lang w:eastAsia="zh-CN"/>
              </w:rPr>
              <w:t>-</w:t>
            </w:r>
            <w:r w:rsidRPr="00B32116">
              <w:rPr>
                <w:rFonts w:ascii="Book Antiqua" w:hAnsi="Book Antiqua" w:cs="Times New Roman"/>
                <w:b w:val="0"/>
                <w:color w:val="000000" w:themeColor="text1"/>
                <w:sz w:val="24"/>
                <w:szCs w:val="24"/>
              </w:rPr>
              <w:t xml:space="preserve"> and repeat</w:t>
            </w:r>
          </w:p>
          <w:p w14:paraId="00020F9A"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Confirm understanding using teach-back</w:t>
            </w:r>
          </w:p>
          <w:p w14:paraId="6A1D3B18" w14:textId="77777777" w:rsidR="00675499" w:rsidRPr="00B32116" w:rsidRDefault="00675499" w:rsidP="001C09CF">
            <w:pPr>
              <w:spacing w:line="360" w:lineRule="auto"/>
              <w:ind w:left="144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“I want to be sure that I explained your medication correctly. Can you tell me how you are going to take this medication?”</w:t>
            </w:r>
          </w:p>
          <w:p w14:paraId="7E70F1BD"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Effectively encourage patients to ask questions</w:t>
            </w:r>
          </w:p>
          <w:p w14:paraId="4DF6EE8C" w14:textId="77777777" w:rsidR="00675499" w:rsidRPr="00B32116" w:rsidRDefault="00675499" w:rsidP="001C09CF">
            <w:pPr>
              <w:spacing w:line="360" w:lineRule="auto"/>
              <w:ind w:left="144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“What questions do you have?” rather than “Do you have any questions”</w:t>
            </w:r>
          </w:p>
          <w:p w14:paraId="152A59B0"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Use analogies and pictures</w:t>
            </w:r>
          </w:p>
          <w:p w14:paraId="14BF6CD6" w14:textId="77777777" w:rsidR="00675499" w:rsidRPr="00B32116"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 xml:space="preserve">Use patient friendly educational materials </w:t>
            </w:r>
          </w:p>
          <w:p w14:paraId="0EBF148E" w14:textId="367932C7" w:rsidR="00675499" w:rsidRPr="00B32116" w:rsidRDefault="00675499" w:rsidP="001C09CF">
            <w:pPr>
              <w:spacing w:line="360" w:lineRule="auto"/>
              <w:ind w:left="144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4</w:t>
            </w:r>
            <w:r w:rsidR="001C09CF" w:rsidRPr="00B32116">
              <w:rPr>
                <w:rFonts w:ascii="Book Antiqua" w:hAnsi="Book Antiqua" w:cs="Times New Roman"/>
                <w:b w:val="0"/>
                <w:color w:val="000000" w:themeColor="text1"/>
                <w:sz w:val="24"/>
                <w:szCs w:val="24"/>
                <w:vertAlign w:val="superscript"/>
              </w:rPr>
              <w:t>th</w:t>
            </w:r>
            <w:r w:rsidRPr="00B32116">
              <w:rPr>
                <w:rFonts w:ascii="Book Antiqua" w:hAnsi="Book Antiqua" w:cs="Times New Roman"/>
                <w:b w:val="0"/>
                <w:color w:val="000000" w:themeColor="text1"/>
                <w:sz w:val="24"/>
                <w:szCs w:val="24"/>
              </w:rPr>
              <w:t>-6</w:t>
            </w:r>
            <w:r w:rsidRPr="00B32116">
              <w:rPr>
                <w:rFonts w:ascii="Book Antiqua" w:hAnsi="Book Antiqua" w:cs="Times New Roman"/>
                <w:b w:val="0"/>
                <w:color w:val="000000" w:themeColor="text1"/>
                <w:sz w:val="24"/>
                <w:szCs w:val="24"/>
                <w:vertAlign w:val="superscript"/>
              </w:rPr>
              <w:t>th</w:t>
            </w:r>
            <w:r w:rsidRPr="00B32116">
              <w:rPr>
                <w:rFonts w:ascii="Book Antiqua" w:hAnsi="Book Antiqua" w:cs="Times New Roman"/>
                <w:b w:val="0"/>
                <w:color w:val="000000" w:themeColor="text1"/>
                <w:sz w:val="24"/>
                <w:szCs w:val="24"/>
              </w:rPr>
              <w:t xml:space="preserve"> grade reading level</w:t>
            </w:r>
          </w:p>
          <w:p w14:paraId="538431A6" w14:textId="77777777" w:rsidR="00675499" w:rsidRPr="00B32116" w:rsidRDefault="00675499" w:rsidP="001C09CF">
            <w:pPr>
              <w:spacing w:line="360" w:lineRule="auto"/>
              <w:ind w:left="144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Picture-based</w:t>
            </w:r>
          </w:p>
          <w:p w14:paraId="42157200" w14:textId="303BA785" w:rsidR="00556887" w:rsidRPr="001C09CF" w:rsidRDefault="00675499" w:rsidP="0030547B">
            <w:pPr>
              <w:spacing w:line="360" w:lineRule="auto"/>
              <w:ind w:left="720"/>
              <w:jc w:val="both"/>
              <w:rPr>
                <w:rFonts w:ascii="Book Antiqua" w:hAnsi="Book Antiqua" w:cs="Times New Roman"/>
                <w:b w:val="0"/>
                <w:color w:val="000000" w:themeColor="text1"/>
                <w:sz w:val="24"/>
                <w:szCs w:val="24"/>
              </w:rPr>
            </w:pPr>
            <w:r w:rsidRPr="00B32116">
              <w:rPr>
                <w:rFonts w:ascii="Book Antiqua" w:hAnsi="Book Antiqua" w:cs="Times New Roman"/>
                <w:b w:val="0"/>
                <w:color w:val="000000" w:themeColor="text1"/>
                <w:sz w:val="24"/>
                <w:szCs w:val="24"/>
              </w:rPr>
              <w:t>Write down important instructions</w:t>
            </w:r>
            <w:r w:rsidRPr="00B32116">
              <w:rPr>
                <w:rFonts w:ascii="Book Antiqua" w:hAnsi="Book Antiqua" w:cs="Times New Roman"/>
                <w:b w:val="0"/>
                <w:color w:val="000000" w:themeColor="text1"/>
                <w:sz w:val="24"/>
                <w:szCs w:val="24"/>
              </w:rPr>
              <w:tab/>
            </w:r>
          </w:p>
        </w:tc>
      </w:tr>
    </w:tbl>
    <w:p w14:paraId="452F33EC" w14:textId="77777777" w:rsidR="00690655" w:rsidRPr="00B32116" w:rsidRDefault="00690655" w:rsidP="000F2E86">
      <w:pPr>
        <w:spacing w:line="360" w:lineRule="auto"/>
        <w:jc w:val="both"/>
        <w:rPr>
          <w:rFonts w:ascii="Book Antiqua" w:hAnsi="Book Antiqua" w:cs="Times New Roman"/>
          <w:color w:val="000000" w:themeColor="text1"/>
          <w:sz w:val="24"/>
          <w:szCs w:val="24"/>
          <w:lang w:eastAsia="zh-CN"/>
        </w:rPr>
      </w:pPr>
    </w:p>
    <w:sectPr w:rsidR="00690655" w:rsidRPr="00B32116" w:rsidSect="005346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721F3" w14:textId="77777777" w:rsidR="00BE1581" w:rsidRDefault="00BE1581" w:rsidP="00556887">
      <w:r>
        <w:separator/>
      </w:r>
    </w:p>
  </w:endnote>
  <w:endnote w:type="continuationSeparator" w:id="0">
    <w:p w14:paraId="29632884" w14:textId="77777777" w:rsidR="00BE1581" w:rsidRDefault="00BE1581" w:rsidP="0055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Officina Sans ITC TT">
    <w:altName w:val="Officina Sans ITC TT"/>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PMingLiU">
    <w:altName w:val="新細明體"/>
    <w:charset w:val="88"/>
    <w:family w:val="roman"/>
    <w:pitch w:val="variable"/>
    <w:sig w:usb0="A00002FF" w:usb1="28CFFCFA" w:usb2="00000016" w:usb3="00000000" w:csb0="00100001" w:csb1="00000000"/>
  </w:font>
  <w:font w:name="MS PGothic">
    <w:altName w:val="ＭＳ Ｐゴシック"/>
    <w:charset w:val="80"/>
    <w:family w:val="swiss"/>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C225A" w14:textId="77777777" w:rsidR="00BE1581" w:rsidRDefault="00BE1581" w:rsidP="00556887">
      <w:r>
        <w:separator/>
      </w:r>
    </w:p>
  </w:footnote>
  <w:footnote w:type="continuationSeparator" w:id="0">
    <w:p w14:paraId="015E9507" w14:textId="77777777" w:rsidR="00BE1581" w:rsidRDefault="00BE1581" w:rsidP="005568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032"/>
    <w:multiLevelType w:val="hybridMultilevel"/>
    <w:tmpl w:val="3C829218"/>
    <w:lvl w:ilvl="0" w:tplc="2B9087E0">
      <w:start w:val="1"/>
      <w:numFmt w:val="bullet"/>
      <w:lvlText w:val=""/>
      <w:lvlJc w:val="left"/>
      <w:pPr>
        <w:ind w:left="2548" w:hanging="360"/>
      </w:pPr>
      <w:rPr>
        <w:rFonts w:ascii="Symbol" w:hAnsi="Symbol" w:hint="default"/>
        <w:b w:val="0"/>
        <w:sz w:val="24"/>
      </w:rPr>
    </w:lvl>
    <w:lvl w:ilvl="1" w:tplc="40090003" w:tentative="1">
      <w:start w:val="1"/>
      <w:numFmt w:val="bullet"/>
      <w:lvlText w:val="o"/>
      <w:lvlJc w:val="left"/>
      <w:pPr>
        <w:ind w:left="2855" w:hanging="360"/>
      </w:pPr>
      <w:rPr>
        <w:rFonts w:ascii="Courier New" w:hAnsi="Courier New" w:hint="default"/>
      </w:rPr>
    </w:lvl>
    <w:lvl w:ilvl="2" w:tplc="40090005" w:tentative="1">
      <w:start w:val="1"/>
      <w:numFmt w:val="bullet"/>
      <w:lvlText w:val=""/>
      <w:lvlJc w:val="left"/>
      <w:pPr>
        <w:ind w:left="3575" w:hanging="360"/>
      </w:pPr>
      <w:rPr>
        <w:rFonts w:ascii="Wingdings" w:hAnsi="Wingdings" w:hint="default"/>
      </w:rPr>
    </w:lvl>
    <w:lvl w:ilvl="3" w:tplc="40090001" w:tentative="1">
      <w:start w:val="1"/>
      <w:numFmt w:val="bullet"/>
      <w:lvlText w:val=""/>
      <w:lvlJc w:val="left"/>
      <w:pPr>
        <w:ind w:left="4295" w:hanging="360"/>
      </w:pPr>
      <w:rPr>
        <w:rFonts w:ascii="Symbol" w:hAnsi="Symbol" w:hint="default"/>
      </w:rPr>
    </w:lvl>
    <w:lvl w:ilvl="4" w:tplc="40090003" w:tentative="1">
      <w:start w:val="1"/>
      <w:numFmt w:val="bullet"/>
      <w:lvlText w:val="o"/>
      <w:lvlJc w:val="left"/>
      <w:pPr>
        <w:ind w:left="5015" w:hanging="360"/>
      </w:pPr>
      <w:rPr>
        <w:rFonts w:ascii="Courier New" w:hAnsi="Courier New" w:hint="default"/>
      </w:rPr>
    </w:lvl>
    <w:lvl w:ilvl="5" w:tplc="40090005" w:tentative="1">
      <w:start w:val="1"/>
      <w:numFmt w:val="bullet"/>
      <w:lvlText w:val=""/>
      <w:lvlJc w:val="left"/>
      <w:pPr>
        <w:ind w:left="5735" w:hanging="360"/>
      </w:pPr>
      <w:rPr>
        <w:rFonts w:ascii="Wingdings" w:hAnsi="Wingdings" w:hint="default"/>
      </w:rPr>
    </w:lvl>
    <w:lvl w:ilvl="6" w:tplc="40090001" w:tentative="1">
      <w:start w:val="1"/>
      <w:numFmt w:val="bullet"/>
      <w:lvlText w:val=""/>
      <w:lvlJc w:val="left"/>
      <w:pPr>
        <w:ind w:left="6455" w:hanging="360"/>
      </w:pPr>
      <w:rPr>
        <w:rFonts w:ascii="Symbol" w:hAnsi="Symbol" w:hint="default"/>
      </w:rPr>
    </w:lvl>
    <w:lvl w:ilvl="7" w:tplc="40090003" w:tentative="1">
      <w:start w:val="1"/>
      <w:numFmt w:val="bullet"/>
      <w:lvlText w:val="o"/>
      <w:lvlJc w:val="left"/>
      <w:pPr>
        <w:ind w:left="7175" w:hanging="360"/>
      </w:pPr>
      <w:rPr>
        <w:rFonts w:ascii="Courier New" w:hAnsi="Courier New" w:hint="default"/>
      </w:rPr>
    </w:lvl>
    <w:lvl w:ilvl="8" w:tplc="40090005" w:tentative="1">
      <w:start w:val="1"/>
      <w:numFmt w:val="bullet"/>
      <w:lvlText w:val=""/>
      <w:lvlJc w:val="left"/>
      <w:pPr>
        <w:ind w:left="7895" w:hanging="360"/>
      </w:pPr>
      <w:rPr>
        <w:rFonts w:ascii="Wingdings" w:hAnsi="Wingdings" w:hint="default"/>
      </w:rPr>
    </w:lvl>
  </w:abstractNum>
  <w:abstractNum w:abstractNumId="1">
    <w:nsid w:val="0B805A20"/>
    <w:multiLevelType w:val="multilevel"/>
    <w:tmpl w:val="8606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C654C"/>
    <w:multiLevelType w:val="hybridMultilevel"/>
    <w:tmpl w:val="9F8A0E0E"/>
    <w:lvl w:ilvl="0" w:tplc="2B9087E0">
      <w:start w:val="1"/>
      <w:numFmt w:val="bullet"/>
      <w:lvlText w:val=""/>
      <w:lvlJc w:val="left"/>
      <w:pPr>
        <w:ind w:left="2285" w:hanging="360"/>
      </w:pPr>
      <w:rPr>
        <w:rFonts w:ascii="Symbol" w:hAnsi="Symbol" w:hint="default"/>
        <w:b w:val="0"/>
        <w:sz w:val="24"/>
      </w:rPr>
    </w:lvl>
    <w:lvl w:ilvl="1" w:tplc="40090003" w:tentative="1">
      <w:start w:val="1"/>
      <w:numFmt w:val="bullet"/>
      <w:lvlText w:val="o"/>
      <w:lvlJc w:val="left"/>
      <w:pPr>
        <w:ind w:left="2592" w:hanging="360"/>
      </w:pPr>
      <w:rPr>
        <w:rFonts w:ascii="Courier New" w:hAnsi="Courier New" w:hint="default"/>
      </w:rPr>
    </w:lvl>
    <w:lvl w:ilvl="2" w:tplc="40090005" w:tentative="1">
      <w:start w:val="1"/>
      <w:numFmt w:val="bullet"/>
      <w:lvlText w:val=""/>
      <w:lvlJc w:val="left"/>
      <w:pPr>
        <w:ind w:left="3312" w:hanging="360"/>
      </w:pPr>
      <w:rPr>
        <w:rFonts w:ascii="Wingdings" w:hAnsi="Wingdings" w:hint="default"/>
      </w:rPr>
    </w:lvl>
    <w:lvl w:ilvl="3" w:tplc="40090001" w:tentative="1">
      <w:start w:val="1"/>
      <w:numFmt w:val="bullet"/>
      <w:lvlText w:val=""/>
      <w:lvlJc w:val="left"/>
      <w:pPr>
        <w:ind w:left="4032" w:hanging="360"/>
      </w:pPr>
      <w:rPr>
        <w:rFonts w:ascii="Symbol" w:hAnsi="Symbol" w:hint="default"/>
      </w:rPr>
    </w:lvl>
    <w:lvl w:ilvl="4" w:tplc="40090003" w:tentative="1">
      <w:start w:val="1"/>
      <w:numFmt w:val="bullet"/>
      <w:lvlText w:val="o"/>
      <w:lvlJc w:val="left"/>
      <w:pPr>
        <w:ind w:left="4752" w:hanging="360"/>
      </w:pPr>
      <w:rPr>
        <w:rFonts w:ascii="Courier New" w:hAnsi="Courier New" w:hint="default"/>
      </w:rPr>
    </w:lvl>
    <w:lvl w:ilvl="5" w:tplc="40090005" w:tentative="1">
      <w:start w:val="1"/>
      <w:numFmt w:val="bullet"/>
      <w:lvlText w:val=""/>
      <w:lvlJc w:val="left"/>
      <w:pPr>
        <w:ind w:left="5472" w:hanging="360"/>
      </w:pPr>
      <w:rPr>
        <w:rFonts w:ascii="Wingdings" w:hAnsi="Wingdings" w:hint="default"/>
      </w:rPr>
    </w:lvl>
    <w:lvl w:ilvl="6" w:tplc="40090001" w:tentative="1">
      <w:start w:val="1"/>
      <w:numFmt w:val="bullet"/>
      <w:lvlText w:val=""/>
      <w:lvlJc w:val="left"/>
      <w:pPr>
        <w:ind w:left="6192" w:hanging="360"/>
      </w:pPr>
      <w:rPr>
        <w:rFonts w:ascii="Symbol" w:hAnsi="Symbol" w:hint="default"/>
      </w:rPr>
    </w:lvl>
    <w:lvl w:ilvl="7" w:tplc="40090003" w:tentative="1">
      <w:start w:val="1"/>
      <w:numFmt w:val="bullet"/>
      <w:lvlText w:val="o"/>
      <w:lvlJc w:val="left"/>
      <w:pPr>
        <w:ind w:left="6912" w:hanging="360"/>
      </w:pPr>
      <w:rPr>
        <w:rFonts w:ascii="Courier New" w:hAnsi="Courier New" w:hint="default"/>
      </w:rPr>
    </w:lvl>
    <w:lvl w:ilvl="8" w:tplc="40090005" w:tentative="1">
      <w:start w:val="1"/>
      <w:numFmt w:val="bullet"/>
      <w:lvlText w:val=""/>
      <w:lvlJc w:val="left"/>
      <w:pPr>
        <w:ind w:left="7632" w:hanging="360"/>
      </w:pPr>
      <w:rPr>
        <w:rFonts w:ascii="Wingdings" w:hAnsi="Wingdings" w:hint="default"/>
      </w:rPr>
    </w:lvl>
  </w:abstractNum>
  <w:abstractNum w:abstractNumId="3">
    <w:nsid w:val="147E4B81"/>
    <w:multiLevelType w:val="multilevel"/>
    <w:tmpl w:val="602E5EA0"/>
    <w:lvl w:ilvl="0">
      <w:start w:val="1"/>
      <w:numFmt w:val="decimal"/>
      <w:lvlText w:val="%1."/>
      <w:lvlJc w:val="left"/>
      <w:pPr>
        <w:ind w:left="720" w:hanging="360"/>
      </w:pPr>
      <w:rPr>
        <w:rFonts w:ascii="Arial" w:hAnsi="Arial" w:cs="Arial" w:hint="default"/>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221A7596"/>
    <w:multiLevelType w:val="hybridMultilevel"/>
    <w:tmpl w:val="879CDF0E"/>
    <w:lvl w:ilvl="0" w:tplc="2B9087E0">
      <w:start w:val="1"/>
      <w:numFmt w:val="bullet"/>
      <w:lvlText w:val=""/>
      <w:lvlJc w:val="left"/>
      <w:pPr>
        <w:ind w:left="1859" w:hanging="360"/>
      </w:pPr>
      <w:rPr>
        <w:rFonts w:ascii="Symbol" w:hAnsi="Symbol" w:hint="default"/>
        <w:b w:val="0"/>
        <w:sz w:val="24"/>
      </w:rPr>
    </w:lvl>
    <w:lvl w:ilvl="1" w:tplc="40090003" w:tentative="1">
      <w:start w:val="1"/>
      <w:numFmt w:val="bullet"/>
      <w:lvlText w:val="o"/>
      <w:lvlJc w:val="left"/>
      <w:pPr>
        <w:ind w:left="2166" w:hanging="360"/>
      </w:pPr>
      <w:rPr>
        <w:rFonts w:ascii="Courier New" w:hAnsi="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5">
    <w:nsid w:val="2E180EA3"/>
    <w:multiLevelType w:val="hybridMultilevel"/>
    <w:tmpl w:val="6FF6C748"/>
    <w:lvl w:ilvl="0" w:tplc="40090001">
      <w:start w:val="1"/>
      <w:numFmt w:val="bullet"/>
      <w:lvlText w:val=""/>
      <w:lvlJc w:val="left"/>
      <w:pPr>
        <w:ind w:left="1133" w:hanging="360"/>
      </w:pPr>
      <w:rPr>
        <w:rFonts w:ascii="Symbol" w:hAnsi="Symbol" w:hint="default"/>
      </w:rPr>
    </w:lvl>
    <w:lvl w:ilvl="1" w:tplc="40090003" w:tentative="1">
      <w:start w:val="1"/>
      <w:numFmt w:val="bullet"/>
      <w:lvlText w:val="o"/>
      <w:lvlJc w:val="left"/>
      <w:pPr>
        <w:ind w:left="1853" w:hanging="360"/>
      </w:pPr>
      <w:rPr>
        <w:rFonts w:ascii="Courier New" w:hAnsi="Courier New" w:hint="default"/>
      </w:rPr>
    </w:lvl>
    <w:lvl w:ilvl="2" w:tplc="40090005" w:tentative="1">
      <w:start w:val="1"/>
      <w:numFmt w:val="bullet"/>
      <w:lvlText w:val=""/>
      <w:lvlJc w:val="left"/>
      <w:pPr>
        <w:ind w:left="2573" w:hanging="360"/>
      </w:pPr>
      <w:rPr>
        <w:rFonts w:ascii="Wingdings" w:hAnsi="Wingdings" w:hint="default"/>
      </w:rPr>
    </w:lvl>
    <w:lvl w:ilvl="3" w:tplc="40090001" w:tentative="1">
      <w:start w:val="1"/>
      <w:numFmt w:val="bullet"/>
      <w:lvlText w:val=""/>
      <w:lvlJc w:val="left"/>
      <w:pPr>
        <w:ind w:left="3293" w:hanging="360"/>
      </w:pPr>
      <w:rPr>
        <w:rFonts w:ascii="Symbol" w:hAnsi="Symbol" w:hint="default"/>
      </w:rPr>
    </w:lvl>
    <w:lvl w:ilvl="4" w:tplc="40090003" w:tentative="1">
      <w:start w:val="1"/>
      <w:numFmt w:val="bullet"/>
      <w:lvlText w:val="o"/>
      <w:lvlJc w:val="left"/>
      <w:pPr>
        <w:ind w:left="4013" w:hanging="360"/>
      </w:pPr>
      <w:rPr>
        <w:rFonts w:ascii="Courier New" w:hAnsi="Courier New" w:hint="default"/>
      </w:rPr>
    </w:lvl>
    <w:lvl w:ilvl="5" w:tplc="40090005" w:tentative="1">
      <w:start w:val="1"/>
      <w:numFmt w:val="bullet"/>
      <w:lvlText w:val=""/>
      <w:lvlJc w:val="left"/>
      <w:pPr>
        <w:ind w:left="4733" w:hanging="360"/>
      </w:pPr>
      <w:rPr>
        <w:rFonts w:ascii="Wingdings" w:hAnsi="Wingdings" w:hint="default"/>
      </w:rPr>
    </w:lvl>
    <w:lvl w:ilvl="6" w:tplc="40090001" w:tentative="1">
      <w:start w:val="1"/>
      <w:numFmt w:val="bullet"/>
      <w:lvlText w:val=""/>
      <w:lvlJc w:val="left"/>
      <w:pPr>
        <w:ind w:left="5453" w:hanging="360"/>
      </w:pPr>
      <w:rPr>
        <w:rFonts w:ascii="Symbol" w:hAnsi="Symbol" w:hint="default"/>
      </w:rPr>
    </w:lvl>
    <w:lvl w:ilvl="7" w:tplc="40090003" w:tentative="1">
      <w:start w:val="1"/>
      <w:numFmt w:val="bullet"/>
      <w:lvlText w:val="o"/>
      <w:lvlJc w:val="left"/>
      <w:pPr>
        <w:ind w:left="6173" w:hanging="360"/>
      </w:pPr>
      <w:rPr>
        <w:rFonts w:ascii="Courier New" w:hAnsi="Courier New" w:hint="default"/>
      </w:rPr>
    </w:lvl>
    <w:lvl w:ilvl="8" w:tplc="40090005" w:tentative="1">
      <w:start w:val="1"/>
      <w:numFmt w:val="bullet"/>
      <w:lvlText w:val=""/>
      <w:lvlJc w:val="left"/>
      <w:pPr>
        <w:ind w:left="6893" w:hanging="360"/>
      </w:pPr>
      <w:rPr>
        <w:rFonts w:ascii="Wingdings" w:hAnsi="Wingdings" w:hint="default"/>
      </w:rPr>
    </w:lvl>
  </w:abstractNum>
  <w:abstractNum w:abstractNumId="6">
    <w:nsid w:val="36BE4CE4"/>
    <w:multiLevelType w:val="hybridMultilevel"/>
    <w:tmpl w:val="D6B8014A"/>
    <w:lvl w:ilvl="0" w:tplc="40090001">
      <w:start w:val="1"/>
      <w:numFmt w:val="bullet"/>
      <w:lvlText w:val=""/>
      <w:lvlJc w:val="left"/>
      <w:pPr>
        <w:ind w:left="1071" w:hanging="360"/>
      </w:pPr>
      <w:rPr>
        <w:rFonts w:ascii="Symbol" w:hAnsi="Symbol" w:hint="default"/>
      </w:rPr>
    </w:lvl>
    <w:lvl w:ilvl="1" w:tplc="40090003" w:tentative="1">
      <w:start w:val="1"/>
      <w:numFmt w:val="bullet"/>
      <w:lvlText w:val="o"/>
      <w:lvlJc w:val="left"/>
      <w:pPr>
        <w:ind w:left="1791" w:hanging="360"/>
      </w:pPr>
      <w:rPr>
        <w:rFonts w:ascii="Courier New" w:hAnsi="Courier New" w:hint="default"/>
      </w:rPr>
    </w:lvl>
    <w:lvl w:ilvl="2" w:tplc="40090005" w:tentative="1">
      <w:start w:val="1"/>
      <w:numFmt w:val="bullet"/>
      <w:lvlText w:val=""/>
      <w:lvlJc w:val="left"/>
      <w:pPr>
        <w:ind w:left="2511" w:hanging="360"/>
      </w:pPr>
      <w:rPr>
        <w:rFonts w:ascii="Wingdings" w:hAnsi="Wingdings" w:hint="default"/>
      </w:rPr>
    </w:lvl>
    <w:lvl w:ilvl="3" w:tplc="40090001" w:tentative="1">
      <w:start w:val="1"/>
      <w:numFmt w:val="bullet"/>
      <w:lvlText w:val=""/>
      <w:lvlJc w:val="left"/>
      <w:pPr>
        <w:ind w:left="3231" w:hanging="360"/>
      </w:pPr>
      <w:rPr>
        <w:rFonts w:ascii="Symbol" w:hAnsi="Symbol" w:hint="default"/>
      </w:rPr>
    </w:lvl>
    <w:lvl w:ilvl="4" w:tplc="40090003" w:tentative="1">
      <w:start w:val="1"/>
      <w:numFmt w:val="bullet"/>
      <w:lvlText w:val="o"/>
      <w:lvlJc w:val="left"/>
      <w:pPr>
        <w:ind w:left="3951" w:hanging="360"/>
      </w:pPr>
      <w:rPr>
        <w:rFonts w:ascii="Courier New" w:hAnsi="Courier New" w:hint="default"/>
      </w:rPr>
    </w:lvl>
    <w:lvl w:ilvl="5" w:tplc="40090005" w:tentative="1">
      <w:start w:val="1"/>
      <w:numFmt w:val="bullet"/>
      <w:lvlText w:val=""/>
      <w:lvlJc w:val="left"/>
      <w:pPr>
        <w:ind w:left="4671" w:hanging="360"/>
      </w:pPr>
      <w:rPr>
        <w:rFonts w:ascii="Wingdings" w:hAnsi="Wingdings" w:hint="default"/>
      </w:rPr>
    </w:lvl>
    <w:lvl w:ilvl="6" w:tplc="40090001" w:tentative="1">
      <w:start w:val="1"/>
      <w:numFmt w:val="bullet"/>
      <w:lvlText w:val=""/>
      <w:lvlJc w:val="left"/>
      <w:pPr>
        <w:ind w:left="5391" w:hanging="360"/>
      </w:pPr>
      <w:rPr>
        <w:rFonts w:ascii="Symbol" w:hAnsi="Symbol" w:hint="default"/>
      </w:rPr>
    </w:lvl>
    <w:lvl w:ilvl="7" w:tplc="40090003" w:tentative="1">
      <w:start w:val="1"/>
      <w:numFmt w:val="bullet"/>
      <w:lvlText w:val="o"/>
      <w:lvlJc w:val="left"/>
      <w:pPr>
        <w:ind w:left="6111" w:hanging="360"/>
      </w:pPr>
      <w:rPr>
        <w:rFonts w:ascii="Courier New" w:hAnsi="Courier New" w:hint="default"/>
      </w:rPr>
    </w:lvl>
    <w:lvl w:ilvl="8" w:tplc="40090005" w:tentative="1">
      <w:start w:val="1"/>
      <w:numFmt w:val="bullet"/>
      <w:lvlText w:val=""/>
      <w:lvlJc w:val="left"/>
      <w:pPr>
        <w:ind w:left="6831" w:hanging="360"/>
      </w:pPr>
      <w:rPr>
        <w:rFonts w:ascii="Wingdings" w:hAnsi="Wingdings" w:hint="default"/>
      </w:rPr>
    </w:lvl>
  </w:abstractNum>
  <w:abstractNum w:abstractNumId="7">
    <w:nsid w:val="4A4447BD"/>
    <w:multiLevelType w:val="hybridMultilevel"/>
    <w:tmpl w:val="C3622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645096"/>
    <w:multiLevelType w:val="hybridMultilevel"/>
    <w:tmpl w:val="3F8C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7594D"/>
    <w:multiLevelType w:val="hybridMultilevel"/>
    <w:tmpl w:val="41B6431C"/>
    <w:lvl w:ilvl="0" w:tplc="2B9087E0">
      <w:start w:val="1"/>
      <w:numFmt w:val="bullet"/>
      <w:lvlText w:val=""/>
      <w:lvlJc w:val="left"/>
      <w:pPr>
        <w:ind w:left="1133" w:hanging="360"/>
      </w:pPr>
      <w:rPr>
        <w:rFonts w:ascii="Symbol" w:hAnsi="Symbol" w:hint="default"/>
        <w:b w:val="0"/>
        <w:sz w:val="24"/>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84B0C10"/>
    <w:multiLevelType w:val="hybridMultilevel"/>
    <w:tmpl w:val="D5D4AD5A"/>
    <w:lvl w:ilvl="0" w:tplc="2B9087E0">
      <w:start w:val="1"/>
      <w:numFmt w:val="bullet"/>
      <w:lvlText w:val=""/>
      <w:lvlJc w:val="left"/>
      <w:pPr>
        <w:ind w:left="1133" w:hanging="360"/>
      </w:pPr>
      <w:rPr>
        <w:rFonts w:ascii="Symbol" w:hAnsi="Symbol" w:hint="default"/>
        <w:b w:val="0"/>
        <w:sz w:val="24"/>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4DD3CFB"/>
    <w:multiLevelType w:val="hybridMultilevel"/>
    <w:tmpl w:val="570CC438"/>
    <w:lvl w:ilvl="0" w:tplc="2B9087E0">
      <w:start w:val="1"/>
      <w:numFmt w:val="bullet"/>
      <w:lvlText w:val=""/>
      <w:lvlJc w:val="left"/>
      <w:pPr>
        <w:ind w:left="1909" w:hanging="360"/>
      </w:pPr>
      <w:rPr>
        <w:rFonts w:ascii="Symbol" w:hAnsi="Symbol" w:hint="default"/>
        <w:b w:val="0"/>
        <w:sz w:val="24"/>
      </w:rPr>
    </w:lvl>
    <w:lvl w:ilvl="1" w:tplc="40090003" w:tentative="1">
      <w:start w:val="1"/>
      <w:numFmt w:val="bullet"/>
      <w:lvlText w:val="o"/>
      <w:lvlJc w:val="left"/>
      <w:pPr>
        <w:ind w:left="2216" w:hanging="360"/>
      </w:pPr>
      <w:rPr>
        <w:rFonts w:ascii="Courier New" w:hAnsi="Courier New" w:hint="default"/>
      </w:rPr>
    </w:lvl>
    <w:lvl w:ilvl="2" w:tplc="40090005" w:tentative="1">
      <w:start w:val="1"/>
      <w:numFmt w:val="bullet"/>
      <w:lvlText w:val=""/>
      <w:lvlJc w:val="left"/>
      <w:pPr>
        <w:ind w:left="2936" w:hanging="360"/>
      </w:pPr>
      <w:rPr>
        <w:rFonts w:ascii="Wingdings" w:hAnsi="Wingdings" w:hint="default"/>
      </w:rPr>
    </w:lvl>
    <w:lvl w:ilvl="3" w:tplc="40090001" w:tentative="1">
      <w:start w:val="1"/>
      <w:numFmt w:val="bullet"/>
      <w:lvlText w:val=""/>
      <w:lvlJc w:val="left"/>
      <w:pPr>
        <w:ind w:left="3656" w:hanging="360"/>
      </w:pPr>
      <w:rPr>
        <w:rFonts w:ascii="Symbol" w:hAnsi="Symbol" w:hint="default"/>
      </w:rPr>
    </w:lvl>
    <w:lvl w:ilvl="4" w:tplc="40090003" w:tentative="1">
      <w:start w:val="1"/>
      <w:numFmt w:val="bullet"/>
      <w:lvlText w:val="o"/>
      <w:lvlJc w:val="left"/>
      <w:pPr>
        <w:ind w:left="4376" w:hanging="360"/>
      </w:pPr>
      <w:rPr>
        <w:rFonts w:ascii="Courier New" w:hAnsi="Courier New" w:hint="default"/>
      </w:rPr>
    </w:lvl>
    <w:lvl w:ilvl="5" w:tplc="40090005" w:tentative="1">
      <w:start w:val="1"/>
      <w:numFmt w:val="bullet"/>
      <w:lvlText w:val=""/>
      <w:lvlJc w:val="left"/>
      <w:pPr>
        <w:ind w:left="5096" w:hanging="360"/>
      </w:pPr>
      <w:rPr>
        <w:rFonts w:ascii="Wingdings" w:hAnsi="Wingdings" w:hint="default"/>
      </w:rPr>
    </w:lvl>
    <w:lvl w:ilvl="6" w:tplc="40090001" w:tentative="1">
      <w:start w:val="1"/>
      <w:numFmt w:val="bullet"/>
      <w:lvlText w:val=""/>
      <w:lvlJc w:val="left"/>
      <w:pPr>
        <w:ind w:left="5816" w:hanging="360"/>
      </w:pPr>
      <w:rPr>
        <w:rFonts w:ascii="Symbol" w:hAnsi="Symbol" w:hint="default"/>
      </w:rPr>
    </w:lvl>
    <w:lvl w:ilvl="7" w:tplc="40090003" w:tentative="1">
      <w:start w:val="1"/>
      <w:numFmt w:val="bullet"/>
      <w:lvlText w:val="o"/>
      <w:lvlJc w:val="left"/>
      <w:pPr>
        <w:ind w:left="6536" w:hanging="360"/>
      </w:pPr>
      <w:rPr>
        <w:rFonts w:ascii="Courier New" w:hAnsi="Courier New" w:hint="default"/>
      </w:rPr>
    </w:lvl>
    <w:lvl w:ilvl="8" w:tplc="40090005" w:tentative="1">
      <w:start w:val="1"/>
      <w:numFmt w:val="bullet"/>
      <w:lvlText w:val=""/>
      <w:lvlJc w:val="left"/>
      <w:pPr>
        <w:ind w:left="7256" w:hanging="360"/>
      </w:pPr>
      <w:rPr>
        <w:rFonts w:ascii="Wingdings" w:hAnsi="Wingdings" w:hint="default"/>
      </w:rPr>
    </w:lvl>
  </w:abstractNum>
  <w:abstractNum w:abstractNumId="12">
    <w:nsid w:val="6C0E2F7F"/>
    <w:multiLevelType w:val="hybridMultilevel"/>
    <w:tmpl w:val="3D2C4D04"/>
    <w:lvl w:ilvl="0" w:tplc="2B9087E0">
      <w:start w:val="1"/>
      <w:numFmt w:val="bullet"/>
      <w:lvlText w:val=""/>
      <w:lvlJc w:val="left"/>
      <w:pPr>
        <w:ind w:left="1609" w:hanging="360"/>
      </w:pPr>
      <w:rPr>
        <w:rFonts w:ascii="Symbol" w:hAnsi="Symbol" w:hint="default"/>
        <w:b w:val="0"/>
        <w:sz w:val="24"/>
      </w:rPr>
    </w:lvl>
    <w:lvl w:ilvl="1" w:tplc="40090003" w:tentative="1">
      <w:start w:val="1"/>
      <w:numFmt w:val="bullet"/>
      <w:lvlText w:val="o"/>
      <w:lvlJc w:val="left"/>
      <w:pPr>
        <w:ind w:left="1916" w:hanging="360"/>
      </w:pPr>
      <w:rPr>
        <w:rFonts w:ascii="Courier New" w:hAnsi="Courier New" w:hint="default"/>
      </w:rPr>
    </w:lvl>
    <w:lvl w:ilvl="2" w:tplc="40090005" w:tentative="1">
      <w:start w:val="1"/>
      <w:numFmt w:val="bullet"/>
      <w:lvlText w:val=""/>
      <w:lvlJc w:val="left"/>
      <w:pPr>
        <w:ind w:left="2636" w:hanging="360"/>
      </w:pPr>
      <w:rPr>
        <w:rFonts w:ascii="Wingdings" w:hAnsi="Wingdings" w:hint="default"/>
      </w:rPr>
    </w:lvl>
    <w:lvl w:ilvl="3" w:tplc="40090001" w:tentative="1">
      <w:start w:val="1"/>
      <w:numFmt w:val="bullet"/>
      <w:lvlText w:val=""/>
      <w:lvlJc w:val="left"/>
      <w:pPr>
        <w:ind w:left="3356" w:hanging="360"/>
      </w:pPr>
      <w:rPr>
        <w:rFonts w:ascii="Symbol" w:hAnsi="Symbol" w:hint="default"/>
      </w:rPr>
    </w:lvl>
    <w:lvl w:ilvl="4" w:tplc="40090003" w:tentative="1">
      <w:start w:val="1"/>
      <w:numFmt w:val="bullet"/>
      <w:lvlText w:val="o"/>
      <w:lvlJc w:val="left"/>
      <w:pPr>
        <w:ind w:left="4076" w:hanging="360"/>
      </w:pPr>
      <w:rPr>
        <w:rFonts w:ascii="Courier New" w:hAnsi="Courier New" w:hint="default"/>
      </w:rPr>
    </w:lvl>
    <w:lvl w:ilvl="5" w:tplc="40090005" w:tentative="1">
      <w:start w:val="1"/>
      <w:numFmt w:val="bullet"/>
      <w:lvlText w:val=""/>
      <w:lvlJc w:val="left"/>
      <w:pPr>
        <w:ind w:left="4796" w:hanging="360"/>
      </w:pPr>
      <w:rPr>
        <w:rFonts w:ascii="Wingdings" w:hAnsi="Wingdings" w:hint="default"/>
      </w:rPr>
    </w:lvl>
    <w:lvl w:ilvl="6" w:tplc="40090001" w:tentative="1">
      <w:start w:val="1"/>
      <w:numFmt w:val="bullet"/>
      <w:lvlText w:val=""/>
      <w:lvlJc w:val="left"/>
      <w:pPr>
        <w:ind w:left="5516" w:hanging="360"/>
      </w:pPr>
      <w:rPr>
        <w:rFonts w:ascii="Symbol" w:hAnsi="Symbol" w:hint="default"/>
      </w:rPr>
    </w:lvl>
    <w:lvl w:ilvl="7" w:tplc="40090003" w:tentative="1">
      <w:start w:val="1"/>
      <w:numFmt w:val="bullet"/>
      <w:lvlText w:val="o"/>
      <w:lvlJc w:val="left"/>
      <w:pPr>
        <w:ind w:left="6236" w:hanging="360"/>
      </w:pPr>
      <w:rPr>
        <w:rFonts w:ascii="Courier New" w:hAnsi="Courier New" w:hint="default"/>
      </w:rPr>
    </w:lvl>
    <w:lvl w:ilvl="8" w:tplc="40090005" w:tentative="1">
      <w:start w:val="1"/>
      <w:numFmt w:val="bullet"/>
      <w:lvlText w:val=""/>
      <w:lvlJc w:val="left"/>
      <w:pPr>
        <w:ind w:left="6956" w:hanging="360"/>
      </w:pPr>
      <w:rPr>
        <w:rFonts w:ascii="Wingdings" w:hAnsi="Wingdings" w:hint="default"/>
      </w:rPr>
    </w:lvl>
  </w:abstractNum>
  <w:abstractNum w:abstractNumId="13">
    <w:nsid w:val="6DB22331"/>
    <w:multiLevelType w:val="hybridMultilevel"/>
    <w:tmpl w:val="11E044A0"/>
    <w:lvl w:ilvl="0" w:tplc="2B9087E0">
      <w:start w:val="1"/>
      <w:numFmt w:val="bullet"/>
      <w:lvlText w:val=""/>
      <w:lvlJc w:val="left"/>
      <w:pPr>
        <w:ind w:left="1133" w:hanging="360"/>
      </w:pPr>
      <w:rPr>
        <w:rFonts w:ascii="Symbol" w:hAnsi="Symbol" w:hint="default"/>
        <w:b w:val="0"/>
        <w:sz w:val="24"/>
      </w:rPr>
    </w:lvl>
    <w:lvl w:ilvl="1" w:tplc="40090003" w:tentative="1">
      <w:start w:val="1"/>
      <w:numFmt w:val="bullet"/>
      <w:lvlText w:val="o"/>
      <w:lvlJc w:val="left"/>
      <w:pPr>
        <w:ind w:left="1853" w:hanging="360"/>
      </w:pPr>
      <w:rPr>
        <w:rFonts w:ascii="Courier New" w:hAnsi="Courier New" w:hint="default"/>
      </w:rPr>
    </w:lvl>
    <w:lvl w:ilvl="2" w:tplc="40090005" w:tentative="1">
      <w:start w:val="1"/>
      <w:numFmt w:val="bullet"/>
      <w:lvlText w:val=""/>
      <w:lvlJc w:val="left"/>
      <w:pPr>
        <w:ind w:left="2573" w:hanging="360"/>
      </w:pPr>
      <w:rPr>
        <w:rFonts w:ascii="Wingdings" w:hAnsi="Wingdings" w:hint="default"/>
      </w:rPr>
    </w:lvl>
    <w:lvl w:ilvl="3" w:tplc="40090001" w:tentative="1">
      <w:start w:val="1"/>
      <w:numFmt w:val="bullet"/>
      <w:lvlText w:val=""/>
      <w:lvlJc w:val="left"/>
      <w:pPr>
        <w:ind w:left="3293" w:hanging="360"/>
      </w:pPr>
      <w:rPr>
        <w:rFonts w:ascii="Symbol" w:hAnsi="Symbol" w:hint="default"/>
      </w:rPr>
    </w:lvl>
    <w:lvl w:ilvl="4" w:tplc="40090003" w:tentative="1">
      <w:start w:val="1"/>
      <w:numFmt w:val="bullet"/>
      <w:lvlText w:val="o"/>
      <w:lvlJc w:val="left"/>
      <w:pPr>
        <w:ind w:left="4013" w:hanging="360"/>
      </w:pPr>
      <w:rPr>
        <w:rFonts w:ascii="Courier New" w:hAnsi="Courier New" w:hint="default"/>
      </w:rPr>
    </w:lvl>
    <w:lvl w:ilvl="5" w:tplc="40090005" w:tentative="1">
      <w:start w:val="1"/>
      <w:numFmt w:val="bullet"/>
      <w:lvlText w:val=""/>
      <w:lvlJc w:val="left"/>
      <w:pPr>
        <w:ind w:left="4733" w:hanging="360"/>
      </w:pPr>
      <w:rPr>
        <w:rFonts w:ascii="Wingdings" w:hAnsi="Wingdings" w:hint="default"/>
      </w:rPr>
    </w:lvl>
    <w:lvl w:ilvl="6" w:tplc="40090001" w:tentative="1">
      <w:start w:val="1"/>
      <w:numFmt w:val="bullet"/>
      <w:lvlText w:val=""/>
      <w:lvlJc w:val="left"/>
      <w:pPr>
        <w:ind w:left="5453" w:hanging="360"/>
      </w:pPr>
      <w:rPr>
        <w:rFonts w:ascii="Symbol" w:hAnsi="Symbol" w:hint="default"/>
      </w:rPr>
    </w:lvl>
    <w:lvl w:ilvl="7" w:tplc="40090003" w:tentative="1">
      <w:start w:val="1"/>
      <w:numFmt w:val="bullet"/>
      <w:lvlText w:val="o"/>
      <w:lvlJc w:val="left"/>
      <w:pPr>
        <w:ind w:left="6173" w:hanging="360"/>
      </w:pPr>
      <w:rPr>
        <w:rFonts w:ascii="Courier New" w:hAnsi="Courier New" w:hint="default"/>
      </w:rPr>
    </w:lvl>
    <w:lvl w:ilvl="8" w:tplc="40090005" w:tentative="1">
      <w:start w:val="1"/>
      <w:numFmt w:val="bullet"/>
      <w:lvlText w:val=""/>
      <w:lvlJc w:val="left"/>
      <w:pPr>
        <w:ind w:left="6893" w:hanging="360"/>
      </w:pPr>
      <w:rPr>
        <w:rFonts w:ascii="Wingdings" w:hAnsi="Wingdings" w:hint="default"/>
      </w:rPr>
    </w:lvl>
  </w:abstractNum>
  <w:abstractNum w:abstractNumId="14">
    <w:nsid w:val="72CF3201"/>
    <w:multiLevelType w:val="hybridMultilevel"/>
    <w:tmpl w:val="04DCC838"/>
    <w:lvl w:ilvl="0" w:tplc="2B9087E0">
      <w:start w:val="1"/>
      <w:numFmt w:val="bullet"/>
      <w:lvlText w:val=""/>
      <w:lvlJc w:val="left"/>
      <w:pPr>
        <w:ind w:left="1371" w:hanging="360"/>
      </w:pPr>
      <w:rPr>
        <w:rFonts w:ascii="Symbol" w:hAnsi="Symbol" w:hint="default"/>
        <w:b w:val="0"/>
        <w:sz w:val="24"/>
      </w:rPr>
    </w:lvl>
    <w:lvl w:ilvl="1" w:tplc="40090003" w:tentative="1">
      <w:start w:val="1"/>
      <w:numFmt w:val="bullet"/>
      <w:lvlText w:val="o"/>
      <w:lvlJc w:val="left"/>
      <w:pPr>
        <w:ind w:left="1678" w:hanging="360"/>
      </w:pPr>
      <w:rPr>
        <w:rFonts w:ascii="Courier New" w:hAnsi="Courier New" w:hint="default"/>
      </w:rPr>
    </w:lvl>
    <w:lvl w:ilvl="2" w:tplc="40090005" w:tentative="1">
      <w:start w:val="1"/>
      <w:numFmt w:val="bullet"/>
      <w:lvlText w:val=""/>
      <w:lvlJc w:val="left"/>
      <w:pPr>
        <w:ind w:left="2398" w:hanging="360"/>
      </w:pPr>
      <w:rPr>
        <w:rFonts w:ascii="Wingdings" w:hAnsi="Wingdings" w:hint="default"/>
      </w:rPr>
    </w:lvl>
    <w:lvl w:ilvl="3" w:tplc="40090001" w:tentative="1">
      <w:start w:val="1"/>
      <w:numFmt w:val="bullet"/>
      <w:lvlText w:val=""/>
      <w:lvlJc w:val="left"/>
      <w:pPr>
        <w:ind w:left="3118" w:hanging="360"/>
      </w:pPr>
      <w:rPr>
        <w:rFonts w:ascii="Symbol" w:hAnsi="Symbol" w:hint="default"/>
      </w:rPr>
    </w:lvl>
    <w:lvl w:ilvl="4" w:tplc="40090003" w:tentative="1">
      <w:start w:val="1"/>
      <w:numFmt w:val="bullet"/>
      <w:lvlText w:val="o"/>
      <w:lvlJc w:val="left"/>
      <w:pPr>
        <w:ind w:left="3838" w:hanging="360"/>
      </w:pPr>
      <w:rPr>
        <w:rFonts w:ascii="Courier New" w:hAnsi="Courier New" w:hint="default"/>
      </w:rPr>
    </w:lvl>
    <w:lvl w:ilvl="5" w:tplc="40090005" w:tentative="1">
      <w:start w:val="1"/>
      <w:numFmt w:val="bullet"/>
      <w:lvlText w:val=""/>
      <w:lvlJc w:val="left"/>
      <w:pPr>
        <w:ind w:left="4558" w:hanging="360"/>
      </w:pPr>
      <w:rPr>
        <w:rFonts w:ascii="Wingdings" w:hAnsi="Wingdings" w:hint="default"/>
      </w:rPr>
    </w:lvl>
    <w:lvl w:ilvl="6" w:tplc="40090001" w:tentative="1">
      <w:start w:val="1"/>
      <w:numFmt w:val="bullet"/>
      <w:lvlText w:val=""/>
      <w:lvlJc w:val="left"/>
      <w:pPr>
        <w:ind w:left="5278" w:hanging="360"/>
      </w:pPr>
      <w:rPr>
        <w:rFonts w:ascii="Symbol" w:hAnsi="Symbol" w:hint="default"/>
      </w:rPr>
    </w:lvl>
    <w:lvl w:ilvl="7" w:tplc="40090003" w:tentative="1">
      <w:start w:val="1"/>
      <w:numFmt w:val="bullet"/>
      <w:lvlText w:val="o"/>
      <w:lvlJc w:val="left"/>
      <w:pPr>
        <w:ind w:left="5998" w:hanging="360"/>
      </w:pPr>
      <w:rPr>
        <w:rFonts w:ascii="Courier New" w:hAnsi="Courier New" w:hint="default"/>
      </w:rPr>
    </w:lvl>
    <w:lvl w:ilvl="8" w:tplc="40090005" w:tentative="1">
      <w:start w:val="1"/>
      <w:numFmt w:val="bullet"/>
      <w:lvlText w:val=""/>
      <w:lvlJc w:val="left"/>
      <w:pPr>
        <w:ind w:left="6718" w:hanging="360"/>
      </w:pPr>
      <w:rPr>
        <w:rFonts w:ascii="Wingdings" w:hAnsi="Wingdings" w:hint="default"/>
      </w:rPr>
    </w:lvl>
  </w:abstractNum>
  <w:abstractNum w:abstractNumId="15">
    <w:nsid w:val="76DB0FE3"/>
    <w:multiLevelType w:val="hybridMultilevel"/>
    <w:tmpl w:val="75E2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E21816"/>
    <w:multiLevelType w:val="hybridMultilevel"/>
    <w:tmpl w:val="4CB298FC"/>
    <w:lvl w:ilvl="0" w:tplc="40090001">
      <w:start w:val="1"/>
      <w:numFmt w:val="bullet"/>
      <w:lvlText w:val=""/>
      <w:lvlJc w:val="left"/>
      <w:pPr>
        <w:ind w:left="2273" w:hanging="360"/>
      </w:pPr>
      <w:rPr>
        <w:rFonts w:ascii="Symbol" w:hAnsi="Symbol" w:hint="default"/>
      </w:rPr>
    </w:lvl>
    <w:lvl w:ilvl="1" w:tplc="40090003" w:tentative="1">
      <w:start w:val="1"/>
      <w:numFmt w:val="bullet"/>
      <w:lvlText w:val="o"/>
      <w:lvlJc w:val="left"/>
      <w:pPr>
        <w:ind w:left="2993" w:hanging="360"/>
      </w:pPr>
      <w:rPr>
        <w:rFonts w:ascii="Courier New" w:hAnsi="Courier New" w:hint="default"/>
      </w:rPr>
    </w:lvl>
    <w:lvl w:ilvl="2" w:tplc="40090005" w:tentative="1">
      <w:start w:val="1"/>
      <w:numFmt w:val="bullet"/>
      <w:lvlText w:val=""/>
      <w:lvlJc w:val="left"/>
      <w:pPr>
        <w:ind w:left="3713" w:hanging="360"/>
      </w:pPr>
      <w:rPr>
        <w:rFonts w:ascii="Wingdings" w:hAnsi="Wingdings" w:hint="default"/>
      </w:rPr>
    </w:lvl>
    <w:lvl w:ilvl="3" w:tplc="40090001" w:tentative="1">
      <w:start w:val="1"/>
      <w:numFmt w:val="bullet"/>
      <w:lvlText w:val=""/>
      <w:lvlJc w:val="left"/>
      <w:pPr>
        <w:ind w:left="4433" w:hanging="360"/>
      </w:pPr>
      <w:rPr>
        <w:rFonts w:ascii="Symbol" w:hAnsi="Symbol" w:hint="default"/>
      </w:rPr>
    </w:lvl>
    <w:lvl w:ilvl="4" w:tplc="40090003" w:tentative="1">
      <w:start w:val="1"/>
      <w:numFmt w:val="bullet"/>
      <w:lvlText w:val="o"/>
      <w:lvlJc w:val="left"/>
      <w:pPr>
        <w:ind w:left="5153" w:hanging="360"/>
      </w:pPr>
      <w:rPr>
        <w:rFonts w:ascii="Courier New" w:hAnsi="Courier New" w:hint="default"/>
      </w:rPr>
    </w:lvl>
    <w:lvl w:ilvl="5" w:tplc="40090005" w:tentative="1">
      <w:start w:val="1"/>
      <w:numFmt w:val="bullet"/>
      <w:lvlText w:val=""/>
      <w:lvlJc w:val="left"/>
      <w:pPr>
        <w:ind w:left="5873" w:hanging="360"/>
      </w:pPr>
      <w:rPr>
        <w:rFonts w:ascii="Wingdings" w:hAnsi="Wingdings" w:hint="default"/>
      </w:rPr>
    </w:lvl>
    <w:lvl w:ilvl="6" w:tplc="40090001" w:tentative="1">
      <w:start w:val="1"/>
      <w:numFmt w:val="bullet"/>
      <w:lvlText w:val=""/>
      <w:lvlJc w:val="left"/>
      <w:pPr>
        <w:ind w:left="6593" w:hanging="360"/>
      </w:pPr>
      <w:rPr>
        <w:rFonts w:ascii="Symbol" w:hAnsi="Symbol" w:hint="default"/>
      </w:rPr>
    </w:lvl>
    <w:lvl w:ilvl="7" w:tplc="40090003" w:tentative="1">
      <w:start w:val="1"/>
      <w:numFmt w:val="bullet"/>
      <w:lvlText w:val="o"/>
      <w:lvlJc w:val="left"/>
      <w:pPr>
        <w:ind w:left="7313" w:hanging="360"/>
      </w:pPr>
      <w:rPr>
        <w:rFonts w:ascii="Courier New" w:hAnsi="Courier New" w:hint="default"/>
      </w:rPr>
    </w:lvl>
    <w:lvl w:ilvl="8" w:tplc="40090005" w:tentative="1">
      <w:start w:val="1"/>
      <w:numFmt w:val="bullet"/>
      <w:lvlText w:val=""/>
      <w:lvlJc w:val="left"/>
      <w:pPr>
        <w:ind w:left="8033" w:hanging="360"/>
      </w:pPr>
      <w:rPr>
        <w:rFonts w:ascii="Wingdings" w:hAnsi="Wingdings" w:hint="default"/>
      </w:rPr>
    </w:lvl>
  </w:abstractNum>
  <w:num w:numId="1">
    <w:abstractNumId w:val="13"/>
  </w:num>
  <w:num w:numId="2">
    <w:abstractNumId w:val="5"/>
  </w:num>
  <w:num w:numId="3">
    <w:abstractNumId w:val="6"/>
  </w:num>
  <w:num w:numId="4">
    <w:abstractNumId w:val="4"/>
  </w:num>
  <w:num w:numId="5">
    <w:abstractNumId w:val="12"/>
  </w:num>
  <w:num w:numId="6">
    <w:abstractNumId w:val="16"/>
  </w:num>
  <w:num w:numId="7">
    <w:abstractNumId w:val="11"/>
  </w:num>
  <w:num w:numId="8">
    <w:abstractNumId w:val="9"/>
  </w:num>
  <w:num w:numId="9">
    <w:abstractNumId w:val="10"/>
  </w:num>
  <w:num w:numId="10">
    <w:abstractNumId w:val="14"/>
  </w:num>
  <w:num w:numId="11">
    <w:abstractNumId w:val="0"/>
  </w:num>
  <w:num w:numId="12">
    <w:abstractNumId w:val="2"/>
  </w:num>
  <w:num w:numId="13">
    <w:abstractNumId w:val="1"/>
  </w:num>
  <w:num w:numId="14">
    <w:abstractNumId w:val="8"/>
  </w:num>
  <w:num w:numId="15">
    <w:abstractNumId w:val="7"/>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5A"/>
    <w:rsid w:val="00010ADE"/>
    <w:rsid w:val="00014468"/>
    <w:rsid w:val="00016347"/>
    <w:rsid w:val="000253AA"/>
    <w:rsid w:val="0002651C"/>
    <w:rsid w:val="000419A7"/>
    <w:rsid w:val="00051C39"/>
    <w:rsid w:val="00052FF3"/>
    <w:rsid w:val="000717AE"/>
    <w:rsid w:val="00071B34"/>
    <w:rsid w:val="0007696C"/>
    <w:rsid w:val="00082DB0"/>
    <w:rsid w:val="0009098D"/>
    <w:rsid w:val="00091C3E"/>
    <w:rsid w:val="0009294D"/>
    <w:rsid w:val="00093032"/>
    <w:rsid w:val="000A5658"/>
    <w:rsid w:val="000B5452"/>
    <w:rsid w:val="000D3A34"/>
    <w:rsid w:val="000D4825"/>
    <w:rsid w:val="000E63DF"/>
    <w:rsid w:val="000F15A3"/>
    <w:rsid w:val="000F1729"/>
    <w:rsid w:val="000F2E86"/>
    <w:rsid w:val="00112DA2"/>
    <w:rsid w:val="001315A4"/>
    <w:rsid w:val="00131BD7"/>
    <w:rsid w:val="00135326"/>
    <w:rsid w:val="0014397C"/>
    <w:rsid w:val="001440D6"/>
    <w:rsid w:val="00164576"/>
    <w:rsid w:val="00167440"/>
    <w:rsid w:val="00170678"/>
    <w:rsid w:val="00190A3B"/>
    <w:rsid w:val="001C09CF"/>
    <w:rsid w:val="001D7F90"/>
    <w:rsid w:val="001F2809"/>
    <w:rsid w:val="001F3710"/>
    <w:rsid w:val="00217986"/>
    <w:rsid w:val="002212EC"/>
    <w:rsid w:val="00237019"/>
    <w:rsid w:val="00240CA2"/>
    <w:rsid w:val="00244C93"/>
    <w:rsid w:val="00245DF3"/>
    <w:rsid w:val="00277757"/>
    <w:rsid w:val="00291035"/>
    <w:rsid w:val="0029259A"/>
    <w:rsid w:val="002A2172"/>
    <w:rsid w:val="002A6A8B"/>
    <w:rsid w:val="002D0C63"/>
    <w:rsid w:val="002D7BA6"/>
    <w:rsid w:val="002E1168"/>
    <w:rsid w:val="002E718E"/>
    <w:rsid w:val="002E7852"/>
    <w:rsid w:val="002F32DB"/>
    <w:rsid w:val="00302E32"/>
    <w:rsid w:val="0030547B"/>
    <w:rsid w:val="0030714D"/>
    <w:rsid w:val="00321071"/>
    <w:rsid w:val="0032773A"/>
    <w:rsid w:val="00334622"/>
    <w:rsid w:val="00345494"/>
    <w:rsid w:val="00355BAA"/>
    <w:rsid w:val="00360DBC"/>
    <w:rsid w:val="00362DB1"/>
    <w:rsid w:val="00373FC6"/>
    <w:rsid w:val="003806A6"/>
    <w:rsid w:val="0038709B"/>
    <w:rsid w:val="00395E3E"/>
    <w:rsid w:val="003B4319"/>
    <w:rsid w:val="003D56B4"/>
    <w:rsid w:val="003D77E8"/>
    <w:rsid w:val="003E5CDD"/>
    <w:rsid w:val="003F42AC"/>
    <w:rsid w:val="00400545"/>
    <w:rsid w:val="00432267"/>
    <w:rsid w:val="00432B2F"/>
    <w:rsid w:val="00433BED"/>
    <w:rsid w:val="00434113"/>
    <w:rsid w:val="00435139"/>
    <w:rsid w:val="004355C3"/>
    <w:rsid w:val="00441F6A"/>
    <w:rsid w:val="004531CA"/>
    <w:rsid w:val="0047112D"/>
    <w:rsid w:val="00471AAE"/>
    <w:rsid w:val="00477A49"/>
    <w:rsid w:val="0048195E"/>
    <w:rsid w:val="00487E37"/>
    <w:rsid w:val="004B34DC"/>
    <w:rsid w:val="004C24C4"/>
    <w:rsid w:val="004C3D0B"/>
    <w:rsid w:val="004D408C"/>
    <w:rsid w:val="004E0E5C"/>
    <w:rsid w:val="004E3379"/>
    <w:rsid w:val="004E5CE8"/>
    <w:rsid w:val="00501387"/>
    <w:rsid w:val="005259A8"/>
    <w:rsid w:val="0053462C"/>
    <w:rsid w:val="00535693"/>
    <w:rsid w:val="00537442"/>
    <w:rsid w:val="00556887"/>
    <w:rsid w:val="00566FBF"/>
    <w:rsid w:val="00570B7C"/>
    <w:rsid w:val="00574100"/>
    <w:rsid w:val="00583DFD"/>
    <w:rsid w:val="005945B5"/>
    <w:rsid w:val="005A1157"/>
    <w:rsid w:val="005B5102"/>
    <w:rsid w:val="005B6858"/>
    <w:rsid w:val="005C012A"/>
    <w:rsid w:val="005C35B0"/>
    <w:rsid w:val="005D4378"/>
    <w:rsid w:val="005E03C3"/>
    <w:rsid w:val="005E5C29"/>
    <w:rsid w:val="005E6BB5"/>
    <w:rsid w:val="005F37E1"/>
    <w:rsid w:val="005F65EE"/>
    <w:rsid w:val="0060410A"/>
    <w:rsid w:val="00615FEA"/>
    <w:rsid w:val="00624A09"/>
    <w:rsid w:val="00634E7A"/>
    <w:rsid w:val="006439D1"/>
    <w:rsid w:val="00652C5B"/>
    <w:rsid w:val="006547D0"/>
    <w:rsid w:val="006549BA"/>
    <w:rsid w:val="00675499"/>
    <w:rsid w:val="00690655"/>
    <w:rsid w:val="006A77F9"/>
    <w:rsid w:val="006B7EA8"/>
    <w:rsid w:val="006C1F14"/>
    <w:rsid w:val="006C4AEF"/>
    <w:rsid w:val="006D50DE"/>
    <w:rsid w:val="006D6DCF"/>
    <w:rsid w:val="006D6FED"/>
    <w:rsid w:val="006E771D"/>
    <w:rsid w:val="006F1373"/>
    <w:rsid w:val="006F3D52"/>
    <w:rsid w:val="00704CC2"/>
    <w:rsid w:val="007212C4"/>
    <w:rsid w:val="0072677C"/>
    <w:rsid w:val="007275A6"/>
    <w:rsid w:val="00732D07"/>
    <w:rsid w:val="00733B14"/>
    <w:rsid w:val="00751270"/>
    <w:rsid w:val="00760F88"/>
    <w:rsid w:val="0078116D"/>
    <w:rsid w:val="00783A4A"/>
    <w:rsid w:val="00784481"/>
    <w:rsid w:val="00786B9F"/>
    <w:rsid w:val="00793E23"/>
    <w:rsid w:val="0079737A"/>
    <w:rsid w:val="007B0D80"/>
    <w:rsid w:val="007C0819"/>
    <w:rsid w:val="007D6518"/>
    <w:rsid w:val="007D789D"/>
    <w:rsid w:val="007E2FEF"/>
    <w:rsid w:val="008011FE"/>
    <w:rsid w:val="00810715"/>
    <w:rsid w:val="00814E26"/>
    <w:rsid w:val="00817A12"/>
    <w:rsid w:val="00821F3A"/>
    <w:rsid w:val="00824727"/>
    <w:rsid w:val="00832654"/>
    <w:rsid w:val="0083667B"/>
    <w:rsid w:val="00837A0F"/>
    <w:rsid w:val="00847D6E"/>
    <w:rsid w:val="00861EE8"/>
    <w:rsid w:val="00864E69"/>
    <w:rsid w:val="0087158A"/>
    <w:rsid w:val="00885F74"/>
    <w:rsid w:val="00893861"/>
    <w:rsid w:val="008954DA"/>
    <w:rsid w:val="008A57FE"/>
    <w:rsid w:val="008B2ED4"/>
    <w:rsid w:val="008C0648"/>
    <w:rsid w:val="008C3225"/>
    <w:rsid w:val="008D5359"/>
    <w:rsid w:val="008E575F"/>
    <w:rsid w:val="008F568C"/>
    <w:rsid w:val="008F6F6E"/>
    <w:rsid w:val="00904276"/>
    <w:rsid w:val="00910039"/>
    <w:rsid w:val="0091371A"/>
    <w:rsid w:val="0091648B"/>
    <w:rsid w:val="00921E01"/>
    <w:rsid w:val="00923829"/>
    <w:rsid w:val="0094103D"/>
    <w:rsid w:val="0094168F"/>
    <w:rsid w:val="009657F9"/>
    <w:rsid w:val="009817BB"/>
    <w:rsid w:val="00995706"/>
    <w:rsid w:val="009A215A"/>
    <w:rsid w:val="009B1A48"/>
    <w:rsid w:val="009C4624"/>
    <w:rsid w:val="009D1837"/>
    <w:rsid w:val="009E5B95"/>
    <w:rsid w:val="00A00D5B"/>
    <w:rsid w:val="00A0786D"/>
    <w:rsid w:val="00A137FB"/>
    <w:rsid w:val="00A16CF8"/>
    <w:rsid w:val="00A212C1"/>
    <w:rsid w:val="00A2153E"/>
    <w:rsid w:val="00A27612"/>
    <w:rsid w:val="00A33B47"/>
    <w:rsid w:val="00A42B0D"/>
    <w:rsid w:val="00A439FA"/>
    <w:rsid w:val="00A5123E"/>
    <w:rsid w:val="00A55AB5"/>
    <w:rsid w:val="00A570C5"/>
    <w:rsid w:val="00A57A25"/>
    <w:rsid w:val="00A67391"/>
    <w:rsid w:val="00A8412C"/>
    <w:rsid w:val="00A84B56"/>
    <w:rsid w:val="00A917C2"/>
    <w:rsid w:val="00A95AB9"/>
    <w:rsid w:val="00AA21EA"/>
    <w:rsid w:val="00AA70CD"/>
    <w:rsid w:val="00AB682A"/>
    <w:rsid w:val="00AC02D0"/>
    <w:rsid w:val="00AC4F50"/>
    <w:rsid w:val="00AD634A"/>
    <w:rsid w:val="00AF165F"/>
    <w:rsid w:val="00AF22C0"/>
    <w:rsid w:val="00B047EB"/>
    <w:rsid w:val="00B11183"/>
    <w:rsid w:val="00B32116"/>
    <w:rsid w:val="00B4238F"/>
    <w:rsid w:val="00B42B52"/>
    <w:rsid w:val="00B734E9"/>
    <w:rsid w:val="00B82664"/>
    <w:rsid w:val="00B833C1"/>
    <w:rsid w:val="00B837E7"/>
    <w:rsid w:val="00B8500E"/>
    <w:rsid w:val="00B87D3F"/>
    <w:rsid w:val="00B92CAC"/>
    <w:rsid w:val="00B96072"/>
    <w:rsid w:val="00B97498"/>
    <w:rsid w:val="00BA082F"/>
    <w:rsid w:val="00BA5F6D"/>
    <w:rsid w:val="00BA62EC"/>
    <w:rsid w:val="00BB1396"/>
    <w:rsid w:val="00BD6585"/>
    <w:rsid w:val="00BD7983"/>
    <w:rsid w:val="00BD7F47"/>
    <w:rsid w:val="00BE1581"/>
    <w:rsid w:val="00BE500D"/>
    <w:rsid w:val="00BF47CA"/>
    <w:rsid w:val="00C10435"/>
    <w:rsid w:val="00C13A6F"/>
    <w:rsid w:val="00C37453"/>
    <w:rsid w:val="00C408A7"/>
    <w:rsid w:val="00C44656"/>
    <w:rsid w:val="00C507EB"/>
    <w:rsid w:val="00C5474E"/>
    <w:rsid w:val="00C60452"/>
    <w:rsid w:val="00C83DB1"/>
    <w:rsid w:val="00C854E5"/>
    <w:rsid w:val="00C90E59"/>
    <w:rsid w:val="00CA22E3"/>
    <w:rsid w:val="00CA2398"/>
    <w:rsid w:val="00CB0382"/>
    <w:rsid w:val="00CB0B31"/>
    <w:rsid w:val="00CC6FF1"/>
    <w:rsid w:val="00CE44A1"/>
    <w:rsid w:val="00CF0582"/>
    <w:rsid w:val="00CF3BD5"/>
    <w:rsid w:val="00D02592"/>
    <w:rsid w:val="00D036FE"/>
    <w:rsid w:val="00D1212F"/>
    <w:rsid w:val="00D27CFB"/>
    <w:rsid w:val="00D30406"/>
    <w:rsid w:val="00D337EB"/>
    <w:rsid w:val="00D33DC9"/>
    <w:rsid w:val="00D36882"/>
    <w:rsid w:val="00D47441"/>
    <w:rsid w:val="00D545EA"/>
    <w:rsid w:val="00D56CB3"/>
    <w:rsid w:val="00D67B7E"/>
    <w:rsid w:val="00DA3F96"/>
    <w:rsid w:val="00DB6879"/>
    <w:rsid w:val="00DC4BDC"/>
    <w:rsid w:val="00DC6C68"/>
    <w:rsid w:val="00DD3039"/>
    <w:rsid w:val="00DD4A6E"/>
    <w:rsid w:val="00DE2F8C"/>
    <w:rsid w:val="00DE519D"/>
    <w:rsid w:val="00DE5C0F"/>
    <w:rsid w:val="00DE64C7"/>
    <w:rsid w:val="00E048B4"/>
    <w:rsid w:val="00E10FDD"/>
    <w:rsid w:val="00E20F00"/>
    <w:rsid w:val="00E22986"/>
    <w:rsid w:val="00E2730D"/>
    <w:rsid w:val="00E27DC5"/>
    <w:rsid w:val="00E31886"/>
    <w:rsid w:val="00E31932"/>
    <w:rsid w:val="00E55E80"/>
    <w:rsid w:val="00E65A9B"/>
    <w:rsid w:val="00E6685A"/>
    <w:rsid w:val="00E717D3"/>
    <w:rsid w:val="00E77BC0"/>
    <w:rsid w:val="00E86064"/>
    <w:rsid w:val="00E8689E"/>
    <w:rsid w:val="00E94F6C"/>
    <w:rsid w:val="00EA1CF7"/>
    <w:rsid w:val="00EA31D9"/>
    <w:rsid w:val="00EA6199"/>
    <w:rsid w:val="00EB7E90"/>
    <w:rsid w:val="00ED6F5F"/>
    <w:rsid w:val="00EF5EC1"/>
    <w:rsid w:val="00F125CE"/>
    <w:rsid w:val="00F13AB0"/>
    <w:rsid w:val="00F15B0A"/>
    <w:rsid w:val="00F16815"/>
    <w:rsid w:val="00F2015F"/>
    <w:rsid w:val="00F2489F"/>
    <w:rsid w:val="00F25B99"/>
    <w:rsid w:val="00F34740"/>
    <w:rsid w:val="00F4366B"/>
    <w:rsid w:val="00F470E6"/>
    <w:rsid w:val="00F47EB0"/>
    <w:rsid w:val="00F7083C"/>
    <w:rsid w:val="00F767E5"/>
    <w:rsid w:val="00F849F0"/>
    <w:rsid w:val="00F8595F"/>
    <w:rsid w:val="00F90D14"/>
    <w:rsid w:val="00FD180E"/>
    <w:rsid w:val="00FE4859"/>
    <w:rsid w:val="00FE6801"/>
    <w:rsid w:val="00FF24F6"/>
    <w:rsid w:val="00FF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A2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52"/>
  </w:style>
  <w:style w:type="paragraph" w:styleId="Heading1">
    <w:name w:val="heading 1"/>
    <w:basedOn w:val="Normal"/>
    <w:link w:val="Heading1Char"/>
    <w:uiPriority w:val="99"/>
    <w:qFormat/>
    <w:rsid w:val="002F32DB"/>
    <w:pPr>
      <w:spacing w:before="240" w:after="120"/>
      <w:outlineLvl w:val="0"/>
    </w:pPr>
    <w:rPr>
      <w:rFonts w:ascii="Times New Roman" w:eastAsia="Times New Roman" w:hAnsi="Times New Roman" w:cs="Times New Roman"/>
      <w:b/>
      <w:bCs/>
      <w:color w:val="000000"/>
      <w:kern w:val="36"/>
      <w:sz w:val="33"/>
      <w:szCs w:val="33"/>
      <w:lang w:val="en-IN" w:eastAsia="en-IN"/>
    </w:rPr>
  </w:style>
  <w:style w:type="paragraph" w:styleId="Heading2">
    <w:name w:val="heading 2"/>
    <w:basedOn w:val="Normal"/>
    <w:next w:val="Normal"/>
    <w:link w:val="Heading2Char"/>
    <w:semiHidden/>
    <w:unhideWhenUsed/>
    <w:qFormat/>
    <w:locked/>
    <w:rsid w:val="00131B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2DB"/>
    <w:rPr>
      <w:rFonts w:ascii="Times New Roman" w:hAnsi="Times New Roman" w:cs="Times New Roman"/>
      <w:b/>
      <w:bCs/>
      <w:color w:val="000000"/>
      <w:kern w:val="36"/>
      <w:sz w:val="33"/>
      <w:szCs w:val="33"/>
      <w:lang w:eastAsia="en-IN"/>
    </w:rPr>
  </w:style>
  <w:style w:type="paragraph" w:styleId="ListParagraph">
    <w:name w:val="List Paragraph"/>
    <w:basedOn w:val="Normal"/>
    <w:uiPriority w:val="99"/>
    <w:qFormat/>
    <w:rsid w:val="009A215A"/>
    <w:pPr>
      <w:ind w:left="720"/>
      <w:contextualSpacing/>
    </w:pPr>
  </w:style>
  <w:style w:type="paragraph" w:customStyle="1" w:styleId="H1">
    <w:name w:val="H1"/>
    <w:basedOn w:val="Normal"/>
    <w:next w:val="Normal"/>
    <w:uiPriority w:val="99"/>
    <w:rsid w:val="009A215A"/>
    <w:pPr>
      <w:keepNext/>
      <w:autoSpaceDE w:val="0"/>
      <w:autoSpaceDN w:val="0"/>
      <w:adjustRightInd w:val="0"/>
      <w:spacing w:before="100" w:after="100"/>
      <w:outlineLvl w:val="1"/>
    </w:pPr>
    <w:rPr>
      <w:rFonts w:ascii="Times New Roman" w:hAnsi="Times New Roman" w:cs="Times New Roman"/>
      <w:b/>
      <w:bCs/>
      <w:kern w:val="36"/>
      <w:sz w:val="48"/>
      <w:szCs w:val="48"/>
    </w:rPr>
  </w:style>
  <w:style w:type="character" w:styleId="Hyperlink">
    <w:name w:val="Hyperlink"/>
    <w:basedOn w:val="DefaultParagraphFont"/>
    <w:uiPriority w:val="99"/>
    <w:rsid w:val="009A215A"/>
    <w:rPr>
      <w:rFonts w:cs="Times New Roman"/>
      <w:color w:val="0000FF"/>
      <w:u w:val="single"/>
    </w:rPr>
  </w:style>
  <w:style w:type="paragraph" w:customStyle="1" w:styleId="Pa14">
    <w:name w:val="Pa14"/>
    <w:basedOn w:val="Normal"/>
    <w:next w:val="Normal"/>
    <w:uiPriority w:val="99"/>
    <w:rsid w:val="008E575F"/>
    <w:pPr>
      <w:autoSpaceDE w:val="0"/>
      <w:autoSpaceDN w:val="0"/>
      <w:adjustRightInd w:val="0"/>
      <w:spacing w:line="161" w:lineRule="atLeast"/>
    </w:pPr>
    <w:rPr>
      <w:rFonts w:ascii="Officina Sans ITC TT" w:hAnsi="Officina Sans ITC TT"/>
      <w:sz w:val="24"/>
      <w:szCs w:val="24"/>
      <w:lang w:val="en-IN"/>
    </w:rPr>
  </w:style>
  <w:style w:type="paragraph" w:customStyle="1" w:styleId="title1">
    <w:name w:val="title1"/>
    <w:basedOn w:val="Normal"/>
    <w:uiPriority w:val="99"/>
    <w:rsid w:val="008E575F"/>
    <w:rPr>
      <w:rFonts w:ascii="Times New Roman" w:eastAsia="Times New Roman" w:hAnsi="Times New Roman" w:cs="Times New Roman"/>
      <w:sz w:val="27"/>
      <w:szCs w:val="27"/>
      <w:lang w:val="en-IN" w:eastAsia="en-IN"/>
    </w:rPr>
  </w:style>
  <w:style w:type="paragraph" w:customStyle="1" w:styleId="desc2">
    <w:name w:val="desc2"/>
    <w:basedOn w:val="Normal"/>
    <w:uiPriority w:val="99"/>
    <w:rsid w:val="008E575F"/>
    <w:rPr>
      <w:rFonts w:ascii="Times New Roman" w:eastAsia="Times New Roman" w:hAnsi="Times New Roman" w:cs="Times New Roman"/>
      <w:sz w:val="26"/>
      <w:szCs w:val="26"/>
      <w:lang w:val="en-IN" w:eastAsia="en-IN"/>
    </w:rPr>
  </w:style>
  <w:style w:type="paragraph" w:customStyle="1" w:styleId="details1">
    <w:name w:val="details1"/>
    <w:basedOn w:val="Normal"/>
    <w:uiPriority w:val="99"/>
    <w:rsid w:val="008E575F"/>
    <w:rPr>
      <w:rFonts w:ascii="Times New Roman" w:eastAsia="Times New Roman" w:hAnsi="Times New Roman" w:cs="Times New Roman"/>
      <w:lang w:val="en-IN" w:eastAsia="en-IN"/>
    </w:rPr>
  </w:style>
  <w:style w:type="character" w:customStyle="1" w:styleId="jrnl">
    <w:name w:val="jrnl"/>
    <w:basedOn w:val="DefaultParagraphFont"/>
    <w:rsid w:val="008E575F"/>
    <w:rPr>
      <w:rFonts w:cs="Times New Roman"/>
    </w:rPr>
  </w:style>
  <w:style w:type="paragraph" w:customStyle="1" w:styleId="Title10">
    <w:name w:val="Title1"/>
    <w:basedOn w:val="Normal"/>
    <w:rsid w:val="001440D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40D6"/>
  </w:style>
  <w:style w:type="paragraph" w:customStyle="1" w:styleId="desc">
    <w:name w:val="desc"/>
    <w:basedOn w:val="Normal"/>
    <w:rsid w:val="001440D6"/>
    <w:pPr>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1440D6"/>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131BD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31BD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5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B0A"/>
    <w:rPr>
      <w:rFonts w:ascii="Lucida Grande" w:hAnsi="Lucida Grande" w:cs="Lucida Grande"/>
      <w:sz w:val="18"/>
      <w:szCs w:val="18"/>
    </w:rPr>
  </w:style>
  <w:style w:type="character" w:styleId="FollowedHyperlink">
    <w:name w:val="FollowedHyperlink"/>
    <w:basedOn w:val="DefaultParagraphFont"/>
    <w:uiPriority w:val="99"/>
    <w:semiHidden/>
    <w:unhideWhenUsed/>
    <w:rsid w:val="00A16CF8"/>
    <w:rPr>
      <w:color w:val="800080" w:themeColor="followedHyperlink"/>
      <w:u w:val="single"/>
    </w:rPr>
  </w:style>
  <w:style w:type="character" w:styleId="CommentReference">
    <w:name w:val="annotation reference"/>
    <w:basedOn w:val="DefaultParagraphFont"/>
    <w:uiPriority w:val="99"/>
    <w:semiHidden/>
    <w:unhideWhenUsed/>
    <w:rsid w:val="00A16CF8"/>
    <w:rPr>
      <w:sz w:val="18"/>
      <w:szCs w:val="18"/>
    </w:rPr>
  </w:style>
  <w:style w:type="paragraph" w:styleId="CommentText">
    <w:name w:val="annotation text"/>
    <w:basedOn w:val="Normal"/>
    <w:link w:val="CommentTextChar"/>
    <w:uiPriority w:val="99"/>
    <w:unhideWhenUsed/>
    <w:rsid w:val="00A16CF8"/>
    <w:rPr>
      <w:sz w:val="24"/>
      <w:szCs w:val="24"/>
    </w:rPr>
  </w:style>
  <w:style w:type="character" w:customStyle="1" w:styleId="CommentTextChar">
    <w:name w:val="Comment Text Char"/>
    <w:basedOn w:val="DefaultParagraphFont"/>
    <w:link w:val="CommentText"/>
    <w:uiPriority w:val="99"/>
    <w:rsid w:val="00A16CF8"/>
    <w:rPr>
      <w:sz w:val="24"/>
      <w:szCs w:val="24"/>
    </w:rPr>
  </w:style>
  <w:style w:type="paragraph" w:styleId="CommentSubject">
    <w:name w:val="annotation subject"/>
    <w:basedOn w:val="CommentText"/>
    <w:next w:val="CommentText"/>
    <w:link w:val="CommentSubjectChar"/>
    <w:uiPriority w:val="99"/>
    <w:semiHidden/>
    <w:unhideWhenUsed/>
    <w:rsid w:val="00A16CF8"/>
    <w:rPr>
      <w:b/>
      <w:bCs/>
      <w:sz w:val="20"/>
      <w:szCs w:val="20"/>
    </w:rPr>
  </w:style>
  <w:style w:type="character" w:customStyle="1" w:styleId="CommentSubjectChar">
    <w:name w:val="Comment Subject Char"/>
    <w:basedOn w:val="CommentTextChar"/>
    <w:link w:val="CommentSubject"/>
    <w:uiPriority w:val="99"/>
    <w:semiHidden/>
    <w:rsid w:val="00A16CF8"/>
    <w:rPr>
      <w:b/>
      <w:bCs/>
      <w:sz w:val="20"/>
      <w:szCs w:val="20"/>
    </w:rPr>
  </w:style>
  <w:style w:type="paragraph" w:styleId="Revision">
    <w:name w:val="Revision"/>
    <w:hidden/>
    <w:uiPriority w:val="99"/>
    <w:semiHidden/>
    <w:rsid w:val="00A00D5B"/>
  </w:style>
  <w:style w:type="paragraph" w:styleId="HTMLPreformatted">
    <w:name w:val="HTML Preformatted"/>
    <w:basedOn w:val="Normal"/>
    <w:link w:val="HTMLPreformattedChar"/>
    <w:uiPriority w:val="99"/>
    <w:unhideWhenUsed/>
    <w:rsid w:val="00FE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FE6801"/>
    <w:rPr>
      <w:rFonts w:ascii="Courier New" w:eastAsia="Times New Roman" w:hAnsi="Courier New" w:cs="Courier New"/>
      <w:sz w:val="20"/>
      <w:szCs w:val="20"/>
      <w:lang w:val="en-IN" w:eastAsia="en-IN"/>
    </w:rPr>
  </w:style>
  <w:style w:type="table" w:styleId="TableGrid">
    <w:name w:val="Table Grid"/>
    <w:basedOn w:val="TableNormal"/>
    <w:locked/>
    <w:rsid w:val="00B9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99"/>
    <w:rsid w:val="00B9607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56887"/>
    <w:pPr>
      <w:tabs>
        <w:tab w:val="center" w:pos="4680"/>
        <w:tab w:val="right" w:pos="9360"/>
      </w:tabs>
    </w:pPr>
  </w:style>
  <w:style w:type="character" w:customStyle="1" w:styleId="HeaderChar">
    <w:name w:val="Header Char"/>
    <w:basedOn w:val="DefaultParagraphFont"/>
    <w:link w:val="Header"/>
    <w:uiPriority w:val="99"/>
    <w:rsid w:val="00556887"/>
  </w:style>
  <w:style w:type="paragraph" w:styleId="Footer">
    <w:name w:val="footer"/>
    <w:basedOn w:val="Normal"/>
    <w:link w:val="FooterChar"/>
    <w:uiPriority w:val="99"/>
    <w:unhideWhenUsed/>
    <w:rsid w:val="00556887"/>
    <w:pPr>
      <w:tabs>
        <w:tab w:val="center" w:pos="4680"/>
        <w:tab w:val="right" w:pos="9360"/>
      </w:tabs>
    </w:pPr>
  </w:style>
  <w:style w:type="character" w:customStyle="1" w:styleId="FooterChar">
    <w:name w:val="Footer Char"/>
    <w:basedOn w:val="DefaultParagraphFont"/>
    <w:link w:val="Footer"/>
    <w:uiPriority w:val="99"/>
    <w:rsid w:val="00556887"/>
  </w:style>
  <w:style w:type="character" w:customStyle="1" w:styleId="highlight">
    <w:name w:val="highlight"/>
    <w:basedOn w:val="DefaultParagraphFont"/>
    <w:rsid w:val="00824727"/>
  </w:style>
  <w:style w:type="character" w:styleId="Emphasis">
    <w:name w:val="Emphasis"/>
    <w:qFormat/>
    <w:locked/>
    <w:rsid w:val="007C081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52"/>
  </w:style>
  <w:style w:type="paragraph" w:styleId="Heading1">
    <w:name w:val="heading 1"/>
    <w:basedOn w:val="Normal"/>
    <w:link w:val="Heading1Char"/>
    <w:uiPriority w:val="99"/>
    <w:qFormat/>
    <w:rsid w:val="002F32DB"/>
    <w:pPr>
      <w:spacing w:before="240" w:after="120"/>
      <w:outlineLvl w:val="0"/>
    </w:pPr>
    <w:rPr>
      <w:rFonts w:ascii="Times New Roman" w:eastAsia="Times New Roman" w:hAnsi="Times New Roman" w:cs="Times New Roman"/>
      <w:b/>
      <w:bCs/>
      <w:color w:val="000000"/>
      <w:kern w:val="36"/>
      <w:sz w:val="33"/>
      <w:szCs w:val="33"/>
      <w:lang w:val="en-IN" w:eastAsia="en-IN"/>
    </w:rPr>
  </w:style>
  <w:style w:type="paragraph" w:styleId="Heading2">
    <w:name w:val="heading 2"/>
    <w:basedOn w:val="Normal"/>
    <w:next w:val="Normal"/>
    <w:link w:val="Heading2Char"/>
    <w:semiHidden/>
    <w:unhideWhenUsed/>
    <w:qFormat/>
    <w:locked/>
    <w:rsid w:val="00131B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2DB"/>
    <w:rPr>
      <w:rFonts w:ascii="Times New Roman" w:hAnsi="Times New Roman" w:cs="Times New Roman"/>
      <w:b/>
      <w:bCs/>
      <w:color w:val="000000"/>
      <w:kern w:val="36"/>
      <w:sz w:val="33"/>
      <w:szCs w:val="33"/>
      <w:lang w:eastAsia="en-IN"/>
    </w:rPr>
  </w:style>
  <w:style w:type="paragraph" w:styleId="ListParagraph">
    <w:name w:val="List Paragraph"/>
    <w:basedOn w:val="Normal"/>
    <w:uiPriority w:val="99"/>
    <w:qFormat/>
    <w:rsid w:val="009A215A"/>
    <w:pPr>
      <w:ind w:left="720"/>
      <w:contextualSpacing/>
    </w:pPr>
  </w:style>
  <w:style w:type="paragraph" w:customStyle="1" w:styleId="H1">
    <w:name w:val="H1"/>
    <w:basedOn w:val="Normal"/>
    <w:next w:val="Normal"/>
    <w:uiPriority w:val="99"/>
    <w:rsid w:val="009A215A"/>
    <w:pPr>
      <w:keepNext/>
      <w:autoSpaceDE w:val="0"/>
      <w:autoSpaceDN w:val="0"/>
      <w:adjustRightInd w:val="0"/>
      <w:spacing w:before="100" w:after="100"/>
      <w:outlineLvl w:val="1"/>
    </w:pPr>
    <w:rPr>
      <w:rFonts w:ascii="Times New Roman" w:hAnsi="Times New Roman" w:cs="Times New Roman"/>
      <w:b/>
      <w:bCs/>
      <w:kern w:val="36"/>
      <w:sz w:val="48"/>
      <w:szCs w:val="48"/>
    </w:rPr>
  </w:style>
  <w:style w:type="character" w:styleId="Hyperlink">
    <w:name w:val="Hyperlink"/>
    <w:basedOn w:val="DefaultParagraphFont"/>
    <w:uiPriority w:val="99"/>
    <w:rsid w:val="009A215A"/>
    <w:rPr>
      <w:rFonts w:cs="Times New Roman"/>
      <w:color w:val="0000FF"/>
      <w:u w:val="single"/>
    </w:rPr>
  </w:style>
  <w:style w:type="paragraph" w:customStyle="1" w:styleId="Pa14">
    <w:name w:val="Pa14"/>
    <w:basedOn w:val="Normal"/>
    <w:next w:val="Normal"/>
    <w:uiPriority w:val="99"/>
    <w:rsid w:val="008E575F"/>
    <w:pPr>
      <w:autoSpaceDE w:val="0"/>
      <w:autoSpaceDN w:val="0"/>
      <w:adjustRightInd w:val="0"/>
      <w:spacing w:line="161" w:lineRule="atLeast"/>
    </w:pPr>
    <w:rPr>
      <w:rFonts w:ascii="Officina Sans ITC TT" w:hAnsi="Officina Sans ITC TT"/>
      <w:sz w:val="24"/>
      <w:szCs w:val="24"/>
      <w:lang w:val="en-IN"/>
    </w:rPr>
  </w:style>
  <w:style w:type="paragraph" w:customStyle="1" w:styleId="title1">
    <w:name w:val="title1"/>
    <w:basedOn w:val="Normal"/>
    <w:uiPriority w:val="99"/>
    <w:rsid w:val="008E575F"/>
    <w:rPr>
      <w:rFonts w:ascii="Times New Roman" w:eastAsia="Times New Roman" w:hAnsi="Times New Roman" w:cs="Times New Roman"/>
      <w:sz w:val="27"/>
      <w:szCs w:val="27"/>
      <w:lang w:val="en-IN" w:eastAsia="en-IN"/>
    </w:rPr>
  </w:style>
  <w:style w:type="paragraph" w:customStyle="1" w:styleId="desc2">
    <w:name w:val="desc2"/>
    <w:basedOn w:val="Normal"/>
    <w:uiPriority w:val="99"/>
    <w:rsid w:val="008E575F"/>
    <w:rPr>
      <w:rFonts w:ascii="Times New Roman" w:eastAsia="Times New Roman" w:hAnsi="Times New Roman" w:cs="Times New Roman"/>
      <w:sz w:val="26"/>
      <w:szCs w:val="26"/>
      <w:lang w:val="en-IN" w:eastAsia="en-IN"/>
    </w:rPr>
  </w:style>
  <w:style w:type="paragraph" w:customStyle="1" w:styleId="details1">
    <w:name w:val="details1"/>
    <w:basedOn w:val="Normal"/>
    <w:uiPriority w:val="99"/>
    <w:rsid w:val="008E575F"/>
    <w:rPr>
      <w:rFonts w:ascii="Times New Roman" w:eastAsia="Times New Roman" w:hAnsi="Times New Roman" w:cs="Times New Roman"/>
      <w:lang w:val="en-IN" w:eastAsia="en-IN"/>
    </w:rPr>
  </w:style>
  <w:style w:type="character" w:customStyle="1" w:styleId="jrnl">
    <w:name w:val="jrnl"/>
    <w:basedOn w:val="DefaultParagraphFont"/>
    <w:rsid w:val="008E575F"/>
    <w:rPr>
      <w:rFonts w:cs="Times New Roman"/>
    </w:rPr>
  </w:style>
  <w:style w:type="paragraph" w:customStyle="1" w:styleId="Title10">
    <w:name w:val="Title1"/>
    <w:basedOn w:val="Normal"/>
    <w:rsid w:val="001440D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40D6"/>
  </w:style>
  <w:style w:type="paragraph" w:customStyle="1" w:styleId="desc">
    <w:name w:val="desc"/>
    <w:basedOn w:val="Normal"/>
    <w:rsid w:val="001440D6"/>
    <w:pPr>
      <w:spacing w:before="100" w:beforeAutospacing="1" w:after="100" w:afterAutospacing="1"/>
    </w:pPr>
    <w:rPr>
      <w:rFonts w:ascii="Times New Roman" w:eastAsia="Times New Roman" w:hAnsi="Times New Roman" w:cs="Times New Roman"/>
      <w:sz w:val="24"/>
      <w:szCs w:val="24"/>
    </w:rPr>
  </w:style>
  <w:style w:type="paragraph" w:customStyle="1" w:styleId="details">
    <w:name w:val="details"/>
    <w:basedOn w:val="Normal"/>
    <w:rsid w:val="001440D6"/>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131BD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31BD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5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B0A"/>
    <w:rPr>
      <w:rFonts w:ascii="Lucida Grande" w:hAnsi="Lucida Grande" w:cs="Lucida Grande"/>
      <w:sz w:val="18"/>
      <w:szCs w:val="18"/>
    </w:rPr>
  </w:style>
  <w:style w:type="character" w:styleId="FollowedHyperlink">
    <w:name w:val="FollowedHyperlink"/>
    <w:basedOn w:val="DefaultParagraphFont"/>
    <w:uiPriority w:val="99"/>
    <w:semiHidden/>
    <w:unhideWhenUsed/>
    <w:rsid w:val="00A16CF8"/>
    <w:rPr>
      <w:color w:val="800080" w:themeColor="followedHyperlink"/>
      <w:u w:val="single"/>
    </w:rPr>
  </w:style>
  <w:style w:type="character" w:styleId="CommentReference">
    <w:name w:val="annotation reference"/>
    <w:basedOn w:val="DefaultParagraphFont"/>
    <w:uiPriority w:val="99"/>
    <w:semiHidden/>
    <w:unhideWhenUsed/>
    <w:rsid w:val="00A16CF8"/>
    <w:rPr>
      <w:sz w:val="18"/>
      <w:szCs w:val="18"/>
    </w:rPr>
  </w:style>
  <w:style w:type="paragraph" w:styleId="CommentText">
    <w:name w:val="annotation text"/>
    <w:basedOn w:val="Normal"/>
    <w:link w:val="CommentTextChar"/>
    <w:uiPriority w:val="99"/>
    <w:unhideWhenUsed/>
    <w:rsid w:val="00A16CF8"/>
    <w:rPr>
      <w:sz w:val="24"/>
      <w:szCs w:val="24"/>
    </w:rPr>
  </w:style>
  <w:style w:type="character" w:customStyle="1" w:styleId="CommentTextChar">
    <w:name w:val="Comment Text Char"/>
    <w:basedOn w:val="DefaultParagraphFont"/>
    <w:link w:val="CommentText"/>
    <w:uiPriority w:val="99"/>
    <w:rsid w:val="00A16CF8"/>
    <w:rPr>
      <w:sz w:val="24"/>
      <w:szCs w:val="24"/>
    </w:rPr>
  </w:style>
  <w:style w:type="paragraph" w:styleId="CommentSubject">
    <w:name w:val="annotation subject"/>
    <w:basedOn w:val="CommentText"/>
    <w:next w:val="CommentText"/>
    <w:link w:val="CommentSubjectChar"/>
    <w:uiPriority w:val="99"/>
    <w:semiHidden/>
    <w:unhideWhenUsed/>
    <w:rsid w:val="00A16CF8"/>
    <w:rPr>
      <w:b/>
      <w:bCs/>
      <w:sz w:val="20"/>
      <w:szCs w:val="20"/>
    </w:rPr>
  </w:style>
  <w:style w:type="character" w:customStyle="1" w:styleId="CommentSubjectChar">
    <w:name w:val="Comment Subject Char"/>
    <w:basedOn w:val="CommentTextChar"/>
    <w:link w:val="CommentSubject"/>
    <w:uiPriority w:val="99"/>
    <w:semiHidden/>
    <w:rsid w:val="00A16CF8"/>
    <w:rPr>
      <w:b/>
      <w:bCs/>
      <w:sz w:val="20"/>
      <w:szCs w:val="20"/>
    </w:rPr>
  </w:style>
  <w:style w:type="paragraph" w:styleId="Revision">
    <w:name w:val="Revision"/>
    <w:hidden/>
    <w:uiPriority w:val="99"/>
    <w:semiHidden/>
    <w:rsid w:val="00A00D5B"/>
  </w:style>
  <w:style w:type="paragraph" w:styleId="HTMLPreformatted">
    <w:name w:val="HTML Preformatted"/>
    <w:basedOn w:val="Normal"/>
    <w:link w:val="HTMLPreformattedChar"/>
    <w:uiPriority w:val="99"/>
    <w:unhideWhenUsed/>
    <w:rsid w:val="00FE6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FE6801"/>
    <w:rPr>
      <w:rFonts w:ascii="Courier New" w:eastAsia="Times New Roman" w:hAnsi="Courier New" w:cs="Courier New"/>
      <w:sz w:val="20"/>
      <w:szCs w:val="20"/>
      <w:lang w:val="en-IN" w:eastAsia="en-IN"/>
    </w:rPr>
  </w:style>
  <w:style w:type="table" w:styleId="TableGrid">
    <w:name w:val="Table Grid"/>
    <w:basedOn w:val="TableNormal"/>
    <w:locked/>
    <w:rsid w:val="00B9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99"/>
    <w:rsid w:val="00B9607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56887"/>
    <w:pPr>
      <w:tabs>
        <w:tab w:val="center" w:pos="4680"/>
        <w:tab w:val="right" w:pos="9360"/>
      </w:tabs>
    </w:pPr>
  </w:style>
  <w:style w:type="character" w:customStyle="1" w:styleId="HeaderChar">
    <w:name w:val="Header Char"/>
    <w:basedOn w:val="DefaultParagraphFont"/>
    <w:link w:val="Header"/>
    <w:uiPriority w:val="99"/>
    <w:rsid w:val="00556887"/>
  </w:style>
  <w:style w:type="paragraph" w:styleId="Footer">
    <w:name w:val="footer"/>
    <w:basedOn w:val="Normal"/>
    <w:link w:val="FooterChar"/>
    <w:uiPriority w:val="99"/>
    <w:unhideWhenUsed/>
    <w:rsid w:val="00556887"/>
    <w:pPr>
      <w:tabs>
        <w:tab w:val="center" w:pos="4680"/>
        <w:tab w:val="right" w:pos="9360"/>
      </w:tabs>
    </w:pPr>
  </w:style>
  <w:style w:type="character" w:customStyle="1" w:styleId="FooterChar">
    <w:name w:val="Footer Char"/>
    <w:basedOn w:val="DefaultParagraphFont"/>
    <w:link w:val="Footer"/>
    <w:uiPriority w:val="99"/>
    <w:rsid w:val="00556887"/>
  </w:style>
  <w:style w:type="character" w:customStyle="1" w:styleId="highlight">
    <w:name w:val="highlight"/>
    <w:basedOn w:val="DefaultParagraphFont"/>
    <w:rsid w:val="00824727"/>
  </w:style>
  <w:style w:type="character" w:styleId="Emphasis">
    <w:name w:val="Emphasis"/>
    <w:qFormat/>
    <w:locked/>
    <w:rsid w:val="007C081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77">
      <w:bodyDiv w:val="1"/>
      <w:marLeft w:val="0"/>
      <w:marRight w:val="0"/>
      <w:marTop w:val="0"/>
      <w:marBottom w:val="0"/>
      <w:divBdr>
        <w:top w:val="none" w:sz="0" w:space="0" w:color="auto"/>
        <w:left w:val="none" w:sz="0" w:space="0" w:color="auto"/>
        <w:bottom w:val="none" w:sz="0" w:space="0" w:color="auto"/>
        <w:right w:val="none" w:sz="0" w:space="0" w:color="auto"/>
      </w:divBdr>
    </w:div>
    <w:div w:id="88473835">
      <w:bodyDiv w:val="1"/>
      <w:marLeft w:val="0"/>
      <w:marRight w:val="0"/>
      <w:marTop w:val="0"/>
      <w:marBottom w:val="0"/>
      <w:divBdr>
        <w:top w:val="none" w:sz="0" w:space="0" w:color="auto"/>
        <w:left w:val="none" w:sz="0" w:space="0" w:color="auto"/>
        <w:bottom w:val="none" w:sz="0" w:space="0" w:color="auto"/>
        <w:right w:val="none" w:sz="0" w:space="0" w:color="auto"/>
      </w:divBdr>
    </w:div>
    <w:div w:id="166408883">
      <w:marLeft w:val="0"/>
      <w:marRight w:val="0"/>
      <w:marTop w:val="0"/>
      <w:marBottom w:val="0"/>
      <w:divBdr>
        <w:top w:val="none" w:sz="0" w:space="0" w:color="auto"/>
        <w:left w:val="none" w:sz="0" w:space="0" w:color="auto"/>
        <w:bottom w:val="none" w:sz="0" w:space="0" w:color="auto"/>
        <w:right w:val="none" w:sz="0" w:space="0" w:color="auto"/>
      </w:divBdr>
      <w:divsChild>
        <w:div w:id="166408887">
          <w:marLeft w:val="0"/>
          <w:marRight w:val="1"/>
          <w:marTop w:val="0"/>
          <w:marBottom w:val="0"/>
          <w:divBdr>
            <w:top w:val="none" w:sz="0" w:space="0" w:color="auto"/>
            <w:left w:val="none" w:sz="0" w:space="0" w:color="auto"/>
            <w:bottom w:val="none" w:sz="0" w:space="0" w:color="auto"/>
            <w:right w:val="none" w:sz="0" w:space="0" w:color="auto"/>
          </w:divBdr>
          <w:divsChild>
            <w:div w:id="166408888">
              <w:marLeft w:val="0"/>
              <w:marRight w:val="0"/>
              <w:marTop w:val="0"/>
              <w:marBottom w:val="0"/>
              <w:divBdr>
                <w:top w:val="none" w:sz="0" w:space="0" w:color="auto"/>
                <w:left w:val="none" w:sz="0" w:space="0" w:color="auto"/>
                <w:bottom w:val="none" w:sz="0" w:space="0" w:color="auto"/>
                <w:right w:val="none" w:sz="0" w:space="0" w:color="auto"/>
              </w:divBdr>
              <w:divsChild>
                <w:div w:id="166408872">
                  <w:marLeft w:val="0"/>
                  <w:marRight w:val="1"/>
                  <w:marTop w:val="0"/>
                  <w:marBottom w:val="0"/>
                  <w:divBdr>
                    <w:top w:val="none" w:sz="0" w:space="0" w:color="auto"/>
                    <w:left w:val="none" w:sz="0" w:space="0" w:color="auto"/>
                    <w:bottom w:val="none" w:sz="0" w:space="0" w:color="auto"/>
                    <w:right w:val="none" w:sz="0" w:space="0" w:color="auto"/>
                  </w:divBdr>
                  <w:divsChild>
                    <w:div w:id="166408882">
                      <w:marLeft w:val="0"/>
                      <w:marRight w:val="0"/>
                      <w:marTop w:val="0"/>
                      <w:marBottom w:val="0"/>
                      <w:divBdr>
                        <w:top w:val="none" w:sz="0" w:space="0" w:color="auto"/>
                        <w:left w:val="none" w:sz="0" w:space="0" w:color="auto"/>
                        <w:bottom w:val="none" w:sz="0" w:space="0" w:color="auto"/>
                        <w:right w:val="none" w:sz="0" w:space="0" w:color="auto"/>
                      </w:divBdr>
                      <w:divsChild>
                        <w:div w:id="166408879">
                          <w:marLeft w:val="0"/>
                          <w:marRight w:val="0"/>
                          <w:marTop w:val="0"/>
                          <w:marBottom w:val="0"/>
                          <w:divBdr>
                            <w:top w:val="none" w:sz="0" w:space="0" w:color="auto"/>
                            <w:left w:val="none" w:sz="0" w:space="0" w:color="auto"/>
                            <w:bottom w:val="none" w:sz="0" w:space="0" w:color="auto"/>
                            <w:right w:val="none" w:sz="0" w:space="0" w:color="auto"/>
                          </w:divBdr>
                          <w:divsChild>
                            <w:div w:id="166408877">
                              <w:marLeft w:val="0"/>
                              <w:marRight w:val="0"/>
                              <w:marTop w:val="120"/>
                              <w:marBottom w:val="360"/>
                              <w:divBdr>
                                <w:top w:val="none" w:sz="0" w:space="0" w:color="auto"/>
                                <w:left w:val="none" w:sz="0" w:space="0" w:color="auto"/>
                                <w:bottom w:val="none" w:sz="0" w:space="0" w:color="auto"/>
                                <w:right w:val="none" w:sz="0" w:space="0" w:color="auto"/>
                              </w:divBdr>
                              <w:divsChild>
                                <w:div w:id="166408870">
                                  <w:marLeft w:val="0"/>
                                  <w:marRight w:val="0"/>
                                  <w:marTop w:val="0"/>
                                  <w:marBottom w:val="0"/>
                                  <w:divBdr>
                                    <w:top w:val="none" w:sz="0" w:space="0" w:color="auto"/>
                                    <w:left w:val="none" w:sz="0" w:space="0" w:color="auto"/>
                                    <w:bottom w:val="none" w:sz="0" w:space="0" w:color="auto"/>
                                    <w:right w:val="none" w:sz="0" w:space="0" w:color="auto"/>
                                  </w:divBdr>
                                </w:div>
                                <w:div w:id="166408884">
                                  <w:marLeft w:val="351"/>
                                  <w:marRight w:val="0"/>
                                  <w:marTop w:val="0"/>
                                  <w:marBottom w:val="0"/>
                                  <w:divBdr>
                                    <w:top w:val="none" w:sz="0" w:space="0" w:color="auto"/>
                                    <w:left w:val="none" w:sz="0" w:space="0" w:color="auto"/>
                                    <w:bottom w:val="none" w:sz="0" w:space="0" w:color="auto"/>
                                    <w:right w:val="none" w:sz="0" w:space="0" w:color="auto"/>
                                  </w:divBdr>
                                  <w:divsChild>
                                    <w:div w:id="1664088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8886">
      <w:marLeft w:val="0"/>
      <w:marRight w:val="0"/>
      <w:marTop w:val="0"/>
      <w:marBottom w:val="0"/>
      <w:divBdr>
        <w:top w:val="none" w:sz="0" w:space="0" w:color="auto"/>
        <w:left w:val="none" w:sz="0" w:space="0" w:color="auto"/>
        <w:bottom w:val="none" w:sz="0" w:space="0" w:color="auto"/>
        <w:right w:val="none" w:sz="0" w:space="0" w:color="auto"/>
      </w:divBdr>
      <w:divsChild>
        <w:div w:id="166408880">
          <w:marLeft w:val="0"/>
          <w:marRight w:val="1"/>
          <w:marTop w:val="0"/>
          <w:marBottom w:val="0"/>
          <w:divBdr>
            <w:top w:val="none" w:sz="0" w:space="0" w:color="auto"/>
            <w:left w:val="none" w:sz="0" w:space="0" w:color="auto"/>
            <w:bottom w:val="none" w:sz="0" w:space="0" w:color="auto"/>
            <w:right w:val="none" w:sz="0" w:space="0" w:color="auto"/>
          </w:divBdr>
          <w:divsChild>
            <w:div w:id="166408876">
              <w:marLeft w:val="0"/>
              <w:marRight w:val="0"/>
              <w:marTop w:val="0"/>
              <w:marBottom w:val="0"/>
              <w:divBdr>
                <w:top w:val="none" w:sz="0" w:space="0" w:color="auto"/>
                <w:left w:val="none" w:sz="0" w:space="0" w:color="auto"/>
                <w:bottom w:val="none" w:sz="0" w:space="0" w:color="auto"/>
                <w:right w:val="none" w:sz="0" w:space="0" w:color="auto"/>
              </w:divBdr>
              <w:divsChild>
                <w:div w:id="166408866">
                  <w:marLeft w:val="0"/>
                  <w:marRight w:val="1"/>
                  <w:marTop w:val="0"/>
                  <w:marBottom w:val="0"/>
                  <w:divBdr>
                    <w:top w:val="none" w:sz="0" w:space="0" w:color="auto"/>
                    <w:left w:val="none" w:sz="0" w:space="0" w:color="auto"/>
                    <w:bottom w:val="none" w:sz="0" w:space="0" w:color="auto"/>
                    <w:right w:val="none" w:sz="0" w:space="0" w:color="auto"/>
                  </w:divBdr>
                  <w:divsChild>
                    <w:div w:id="166408873">
                      <w:marLeft w:val="0"/>
                      <w:marRight w:val="0"/>
                      <w:marTop w:val="0"/>
                      <w:marBottom w:val="0"/>
                      <w:divBdr>
                        <w:top w:val="none" w:sz="0" w:space="0" w:color="auto"/>
                        <w:left w:val="none" w:sz="0" w:space="0" w:color="auto"/>
                        <w:bottom w:val="none" w:sz="0" w:space="0" w:color="auto"/>
                        <w:right w:val="none" w:sz="0" w:space="0" w:color="auto"/>
                      </w:divBdr>
                      <w:divsChild>
                        <w:div w:id="166408875">
                          <w:marLeft w:val="0"/>
                          <w:marRight w:val="0"/>
                          <w:marTop w:val="0"/>
                          <w:marBottom w:val="0"/>
                          <w:divBdr>
                            <w:top w:val="none" w:sz="0" w:space="0" w:color="auto"/>
                            <w:left w:val="none" w:sz="0" w:space="0" w:color="auto"/>
                            <w:bottom w:val="none" w:sz="0" w:space="0" w:color="auto"/>
                            <w:right w:val="none" w:sz="0" w:space="0" w:color="auto"/>
                          </w:divBdr>
                          <w:divsChild>
                            <w:div w:id="166408867">
                              <w:marLeft w:val="0"/>
                              <w:marRight w:val="0"/>
                              <w:marTop w:val="120"/>
                              <w:marBottom w:val="360"/>
                              <w:divBdr>
                                <w:top w:val="none" w:sz="0" w:space="0" w:color="auto"/>
                                <w:left w:val="none" w:sz="0" w:space="0" w:color="auto"/>
                                <w:bottom w:val="none" w:sz="0" w:space="0" w:color="auto"/>
                                <w:right w:val="none" w:sz="0" w:space="0" w:color="auto"/>
                              </w:divBdr>
                              <w:divsChild>
                                <w:div w:id="166408885">
                                  <w:marLeft w:val="420"/>
                                  <w:marRight w:val="0"/>
                                  <w:marTop w:val="0"/>
                                  <w:marBottom w:val="0"/>
                                  <w:divBdr>
                                    <w:top w:val="none" w:sz="0" w:space="0" w:color="auto"/>
                                    <w:left w:val="none" w:sz="0" w:space="0" w:color="auto"/>
                                    <w:bottom w:val="none" w:sz="0" w:space="0" w:color="auto"/>
                                    <w:right w:val="none" w:sz="0" w:space="0" w:color="auto"/>
                                  </w:divBdr>
                                  <w:divsChild>
                                    <w:div w:id="1664088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8889">
      <w:marLeft w:val="0"/>
      <w:marRight w:val="0"/>
      <w:marTop w:val="0"/>
      <w:marBottom w:val="0"/>
      <w:divBdr>
        <w:top w:val="none" w:sz="0" w:space="0" w:color="auto"/>
        <w:left w:val="none" w:sz="0" w:space="0" w:color="auto"/>
        <w:bottom w:val="none" w:sz="0" w:space="0" w:color="auto"/>
        <w:right w:val="none" w:sz="0" w:space="0" w:color="auto"/>
      </w:divBdr>
      <w:divsChild>
        <w:div w:id="166408874">
          <w:marLeft w:val="0"/>
          <w:marRight w:val="1"/>
          <w:marTop w:val="0"/>
          <w:marBottom w:val="0"/>
          <w:divBdr>
            <w:top w:val="none" w:sz="0" w:space="0" w:color="auto"/>
            <w:left w:val="none" w:sz="0" w:space="0" w:color="auto"/>
            <w:bottom w:val="none" w:sz="0" w:space="0" w:color="auto"/>
            <w:right w:val="none" w:sz="0" w:space="0" w:color="auto"/>
          </w:divBdr>
          <w:divsChild>
            <w:div w:id="166408868">
              <w:marLeft w:val="0"/>
              <w:marRight w:val="0"/>
              <w:marTop w:val="0"/>
              <w:marBottom w:val="0"/>
              <w:divBdr>
                <w:top w:val="none" w:sz="0" w:space="0" w:color="auto"/>
                <w:left w:val="none" w:sz="0" w:space="0" w:color="auto"/>
                <w:bottom w:val="none" w:sz="0" w:space="0" w:color="auto"/>
                <w:right w:val="none" w:sz="0" w:space="0" w:color="auto"/>
              </w:divBdr>
              <w:divsChild>
                <w:div w:id="166408871">
                  <w:marLeft w:val="0"/>
                  <w:marRight w:val="1"/>
                  <w:marTop w:val="0"/>
                  <w:marBottom w:val="0"/>
                  <w:divBdr>
                    <w:top w:val="none" w:sz="0" w:space="0" w:color="auto"/>
                    <w:left w:val="none" w:sz="0" w:space="0" w:color="auto"/>
                    <w:bottom w:val="none" w:sz="0" w:space="0" w:color="auto"/>
                    <w:right w:val="none" w:sz="0" w:space="0" w:color="auto"/>
                  </w:divBdr>
                  <w:divsChild>
                    <w:div w:id="166408881">
                      <w:marLeft w:val="0"/>
                      <w:marRight w:val="0"/>
                      <w:marTop w:val="0"/>
                      <w:marBottom w:val="0"/>
                      <w:divBdr>
                        <w:top w:val="none" w:sz="0" w:space="0" w:color="auto"/>
                        <w:left w:val="none" w:sz="0" w:space="0" w:color="auto"/>
                        <w:bottom w:val="none" w:sz="0" w:space="0" w:color="auto"/>
                        <w:right w:val="none" w:sz="0" w:space="0" w:color="auto"/>
                      </w:divBdr>
                      <w:divsChild>
                        <w:div w:id="166408878">
                          <w:marLeft w:val="0"/>
                          <w:marRight w:val="0"/>
                          <w:marTop w:val="0"/>
                          <w:marBottom w:val="0"/>
                          <w:divBdr>
                            <w:top w:val="none" w:sz="0" w:space="0" w:color="auto"/>
                            <w:left w:val="none" w:sz="0" w:space="0" w:color="auto"/>
                            <w:bottom w:val="none" w:sz="0" w:space="0" w:color="auto"/>
                            <w:right w:val="none" w:sz="0" w:space="0" w:color="auto"/>
                          </w:divBdr>
                          <w:divsChild>
                            <w:div w:id="166408891">
                              <w:marLeft w:val="0"/>
                              <w:marRight w:val="0"/>
                              <w:marTop w:val="120"/>
                              <w:marBottom w:val="360"/>
                              <w:divBdr>
                                <w:top w:val="none" w:sz="0" w:space="0" w:color="auto"/>
                                <w:left w:val="none" w:sz="0" w:space="0" w:color="auto"/>
                                <w:bottom w:val="none" w:sz="0" w:space="0" w:color="auto"/>
                                <w:right w:val="none" w:sz="0" w:space="0" w:color="auto"/>
                              </w:divBdr>
                              <w:divsChild>
                                <w:div w:id="166408869">
                                  <w:marLeft w:val="0"/>
                                  <w:marRight w:val="0"/>
                                  <w:marTop w:val="0"/>
                                  <w:marBottom w:val="0"/>
                                  <w:divBdr>
                                    <w:top w:val="none" w:sz="0" w:space="0" w:color="auto"/>
                                    <w:left w:val="none" w:sz="0" w:space="0" w:color="auto"/>
                                    <w:bottom w:val="none" w:sz="0" w:space="0" w:color="auto"/>
                                    <w:right w:val="none" w:sz="0" w:space="0" w:color="auto"/>
                                  </w:divBdr>
                                </w:div>
                                <w:div w:id="1664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8909">
      <w:marLeft w:val="0"/>
      <w:marRight w:val="0"/>
      <w:marTop w:val="0"/>
      <w:marBottom w:val="0"/>
      <w:divBdr>
        <w:top w:val="none" w:sz="0" w:space="0" w:color="auto"/>
        <w:left w:val="none" w:sz="0" w:space="0" w:color="auto"/>
        <w:bottom w:val="none" w:sz="0" w:space="0" w:color="auto"/>
        <w:right w:val="none" w:sz="0" w:space="0" w:color="auto"/>
      </w:divBdr>
      <w:divsChild>
        <w:div w:id="166408896">
          <w:marLeft w:val="0"/>
          <w:marRight w:val="0"/>
          <w:marTop w:val="0"/>
          <w:marBottom w:val="0"/>
          <w:divBdr>
            <w:top w:val="none" w:sz="0" w:space="0" w:color="auto"/>
            <w:left w:val="none" w:sz="0" w:space="0" w:color="auto"/>
            <w:bottom w:val="none" w:sz="0" w:space="0" w:color="auto"/>
            <w:right w:val="none" w:sz="0" w:space="0" w:color="auto"/>
          </w:divBdr>
          <w:divsChild>
            <w:div w:id="166408903">
              <w:marLeft w:val="0"/>
              <w:marRight w:val="0"/>
              <w:marTop w:val="0"/>
              <w:marBottom w:val="0"/>
              <w:divBdr>
                <w:top w:val="none" w:sz="0" w:space="0" w:color="auto"/>
                <w:left w:val="none" w:sz="0" w:space="0" w:color="auto"/>
                <w:bottom w:val="none" w:sz="0" w:space="0" w:color="auto"/>
                <w:right w:val="none" w:sz="0" w:space="0" w:color="auto"/>
              </w:divBdr>
              <w:divsChild>
                <w:div w:id="166408895">
                  <w:marLeft w:val="0"/>
                  <w:marRight w:val="0"/>
                  <w:marTop w:val="0"/>
                  <w:marBottom w:val="0"/>
                  <w:divBdr>
                    <w:top w:val="none" w:sz="0" w:space="0" w:color="auto"/>
                    <w:left w:val="none" w:sz="0" w:space="0" w:color="auto"/>
                    <w:bottom w:val="none" w:sz="0" w:space="0" w:color="auto"/>
                    <w:right w:val="none" w:sz="0" w:space="0" w:color="auto"/>
                  </w:divBdr>
                  <w:divsChild>
                    <w:div w:id="166408901">
                      <w:marLeft w:val="0"/>
                      <w:marRight w:val="0"/>
                      <w:marTop w:val="0"/>
                      <w:marBottom w:val="0"/>
                      <w:divBdr>
                        <w:top w:val="none" w:sz="0" w:space="0" w:color="auto"/>
                        <w:left w:val="none" w:sz="0" w:space="0" w:color="auto"/>
                        <w:bottom w:val="none" w:sz="0" w:space="0" w:color="auto"/>
                        <w:right w:val="none" w:sz="0" w:space="0" w:color="auto"/>
                      </w:divBdr>
                      <w:divsChild>
                        <w:div w:id="166408904">
                          <w:marLeft w:val="0"/>
                          <w:marRight w:val="0"/>
                          <w:marTop w:val="0"/>
                          <w:marBottom w:val="0"/>
                          <w:divBdr>
                            <w:top w:val="none" w:sz="0" w:space="0" w:color="auto"/>
                            <w:left w:val="none" w:sz="0" w:space="0" w:color="auto"/>
                            <w:bottom w:val="none" w:sz="0" w:space="0" w:color="auto"/>
                            <w:right w:val="none" w:sz="0" w:space="0" w:color="auto"/>
                          </w:divBdr>
                          <w:divsChild>
                            <w:div w:id="166408900">
                              <w:marLeft w:val="0"/>
                              <w:marRight w:val="0"/>
                              <w:marTop w:val="0"/>
                              <w:marBottom w:val="0"/>
                              <w:divBdr>
                                <w:top w:val="none" w:sz="0" w:space="0" w:color="auto"/>
                                <w:left w:val="none" w:sz="0" w:space="0" w:color="auto"/>
                                <w:bottom w:val="none" w:sz="0" w:space="0" w:color="auto"/>
                                <w:right w:val="none" w:sz="0" w:space="0" w:color="auto"/>
                              </w:divBdr>
                              <w:divsChild>
                                <w:div w:id="166408912">
                                  <w:marLeft w:val="0"/>
                                  <w:marRight w:val="0"/>
                                  <w:marTop w:val="0"/>
                                  <w:marBottom w:val="0"/>
                                  <w:divBdr>
                                    <w:top w:val="none" w:sz="0" w:space="0" w:color="auto"/>
                                    <w:left w:val="none" w:sz="0" w:space="0" w:color="auto"/>
                                    <w:bottom w:val="none" w:sz="0" w:space="0" w:color="auto"/>
                                    <w:right w:val="none" w:sz="0" w:space="0" w:color="auto"/>
                                  </w:divBdr>
                                  <w:divsChild>
                                    <w:div w:id="166408913">
                                      <w:marLeft w:val="0"/>
                                      <w:marRight w:val="0"/>
                                      <w:marTop w:val="0"/>
                                      <w:marBottom w:val="0"/>
                                      <w:divBdr>
                                        <w:top w:val="none" w:sz="0" w:space="0" w:color="auto"/>
                                        <w:left w:val="none" w:sz="0" w:space="0" w:color="auto"/>
                                        <w:bottom w:val="none" w:sz="0" w:space="0" w:color="auto"/>
                                        <w:right w:val="none" w:sz="0" w:space="0" w:color="auto"/>
                                      </w:divBdr>
                                      <w:divsChild>
                                        <w:div w:id="166408902">
                                          <w:marLeft w:val="0"/>
                                          <w:marRight w:val="0"/>
                                          <w:marTop w:val="0"/>
                                          <w:marBottom w:val="0"/>
                                          <w:divBdr>
                                            <w:top w:val="none" w:sz="0" w:space="0" w:color="auto"/>
                                            <w:left w:val="none" w:sz="0" w:space="0" w:color="auto"/>
                                            <w:bottom w:val="none" w:sz="0" w:space="0" w:color="auto"/>
                                            <w:right w:val="none" w:sz="0" w:space="0" w:color="auto"/>
                                          </w:divBdr>
                                          <w:divsChild>
                                            <w:div w:id="166408894">
                                              <w:marLeft w:val="0"/>
                                              <w:marRight w:val="0"/>
                                              <w:marTop w:val="0"/>
                                              <w:marBottom w:val="0"/>
                                              <w:divBdr>
                                                <w:top w:val="none" w:sz="0" w:space="0" w:color="auto"/>
                                                <w:left w:val="none" w:sz="0" w:space="0" w:color="auto"/>
                                                <w:bottom w:val="none" w:sz="0" w:space="0" w:color="auto"/>
                                                <w:right w:val="none" w:sz="0" w:space="0" w:color="auto"/>
                                              </w:divBdr>
                                              <w:divsChild>
                                                <w:div w:id="166408898">
                                                  <w:marLeft w:val="0"/>
                                                  <w:marRight w:val="0"/>
                                                  <w:marTop w:val="0"/>
                                                  <w:marBottom w:val="0"/>
                                                  <w:divBdr>
                                                    <w:top w:val="none" w:sz="0" w:space="0" w:color="auto"/>
                                                    <w:left w:val="none" w:sz="0" w:space="0" w:color="auto"/>
                                                    <w:bottom w:val="none" w:sz="0" w:space="0" w:color="auto"/>
                                                    <w:right w:val="none" w:sz="0" w:space="0" w:color="auto"/>
                                                  </w:divBdr>
                                                  <w:divsChild>
                                                    <w:div w:id="166408915">
                                                      <w:marLeft w:val="0"/>
                                                      <w:marRight w:val="0"/>
                                                      <w:marTop w:val="0"/>
                                                      <w:marBottom w:val="0"/>
                                                      <w:divBdr>
                                                        <w:top w:val="none" w:sz="0" w:space="0" w:color="auto"/>
                                                        <w:left w:val="none" w:sz="0" w:space="0" w:color="auto"/>
                                                        <w:bottom w:val="none" w:sz="0" w:space="0" w:color="auto"/>
                                                        <w:right w:val="none" w:sz="0" w:space="0" w:color="auto"/>
                                                      </w:divBdr>
                                                      <w:divsChild>
                                                        <w:div w:id="166408893">
                                                          <w:marLeft w:val="0"/>
                                                          <w:marRight w:val="0"/>
                                                          <w:marTop w:val="0"/>
                                                          <w:marBottom w:val="0"/>
                                                          <w:divBdr>
                                                            <w:top w:val="none" w:sz="0" w:space="0" w:color="auto"/>
                                                            <w:left w:val="none" w:sz="0" w:space="0" w:color="auto"/>
                                                            <w:bottom w:val="none" w:sz="0" w:space="0" w:color="auto"/>
                                                            <w:right w:val="none" w:sz="0" w:space="0" w:color="auto"/>
                                                          </w:divBdr>
                                                        </w:div>
                                                        <w:div w:id="166408897">
                                                          <w:marLeft w:val="0"/>
                                                          <w:marRight w:val="0"/>
                                                          <w:marTop w:val="0"/>
                                                          <w:marBottom w:val="0"/>
                                                          <w:divBdr>
                                                            <w:top w:val="none" w:sz="0" w:space="0" w:color="auto"/>
                                                            <w:left w:val="none" w:sz="0" w:space="0" w:color="auto"/>
                                                            <w:bottom w:val="none" w:sz="0" w:space="0" w:color="auto"/>
                                                            <w:right w:val="none" w:sz="0" w:space="0" w:color="auto"/>
                                                          </w:divBdr>
                                                        </w:div>
                                                        <w:div w:id="166408899">
                                                          <w:marLeft w:val="0"/>
                                                          <w:marRight w:val="0"/>
                                                          <w:marTop w:val="0"/>
                                                          <w:marBottom w:val="0"/>
                                                          <w:divBdr>
                                                            <w:top w:val="none" w:sz="0" w:space="0" w:color="auto"/>
                                                            <w:left w:val="none" w:sz="0" w:space="0" w:color="auto"/>
                                                            <w:bottom w:val="none" w:sz="0" w:space="0" w:color="auto"/>
                                                            <w:right w:val="none" w:sz="0" w:space="0" w:color="auto"/>
                                                          </w:divBdr>
                                                        </w:div>
                                                        <w:div w:id="166408905">
                                                          <w:marLeft w:val="0"/>
                                                          <w:marRight w:val="0"/>
                                                          <w:marTop w:val="0"/>
                                                          <w:marBottom w:val="0"/>
                                                          <w:divBdr>
                                                            <w:top w:val="none" w:sz="0" w:space="0" w:color="auto"/>
                                                            <w:left w:val="none" w:sz="0" w:space="0" w:color="auto"/>
                                                            <w:bottom w:val="none" w:sz="0" w:space="0" w:color="auto"/>
                                                            <w:right w:val="none" w:sz="0" w:space="0" w:color="auto"/>
                                                          </w:divBdr>
                                                        </w:div>
                                                        <w:div w:id="166408906">
                                                          <w:marLeft w:val="0"/>
                                                          <w:marRight w:val="0"/>
                                                          <w:marTop w:val="0"/>
                                                          <w:marBottom w:val="0"/>
                                                          <w:divBdr>
                                                            <w:top w:val="none" w:sz="0" w:space="0" w:color="auto"/>
                                                            <w:left w:val="none" w:sz="0" w:space="0" w:color="auto"/>
                                                            <w:bottom w:val="none" w:sz="0" w:space="0" w:color="auto"/>
                                                            <w:right w:val="none" w:sz="0" w:space="0" w:color="auto"/>
                                                          </w:divBdr>
                                                        </w:div>
                                                        <w:div w:id="166408907">
                                                          <w:marLeft w:val="0"/>
                                                          <w:marRight w:val="0"/>
                                                          <w:marTop w:val="0"/>
                                                          <w:marBottom w:val="0"/>
                                                          <w:divBdr>
                                                            <w:top w:val="none" w:sz="0" w:space="0" w:color="auto"/>
                                                            <w:left w:val="none" w:sz="0" w:space="0" w:color="auto"/>
                                                            <w:bottom w:val="none" w:sz="0" w:space="0" w:color="auto"/>
                                                            <w:right w:val="none" w:sz="0" w:space="0" w:color="auto"/>
                                                          </w:divBdr>
                                                        </w:div>
                                                        <w:div w:id="166408908">
                                                          <w:marLeft w:val="0"/>
                                                          <w:marRight w:val="0"/>
                                                          <w:marTop w:val="0"/>
                                                          <w:marBottom w:val="0"/>
                                                          <w:divBdr>
                                                            <w:top w:val="none" w:sz="0" w:space="0" w:color="auto"/>
                                                            <w:left w:val="none" w:sz="0" w:space="0" w:color="auto"/>
                                                            <w:bottom w:val="none" w:sz="0" w:space="0" w:color="auto"/>
                                                            <w:right w:val="none" w:sz="0" w:space="0" w:color="auto"/>
                                                          </w:divBdr>
                                                        </w:div>
                                                        <w:div w:id="166408910">
                                                          <w:marLeft w:val="0"/>
                                                          <w:marRight w:val="0"/>
                                                          <w:marTop w:val="0"/>
                                                          <w:marBottom w:val="0"/>
                                                          <w:divBdr>
                                                            <w:top w:val="none" w:sz="0" w:space="0" w:color="auto"/>
                                                            <w:left w:val="none" w:sz="0" w:space="0" w:color="auto"/>
                                                            <w:bottom w:val="none" w:sz="0" w:space="0" w:color="auto"/>
                                                            <w:right w:val="none" w:sz="0" w:space="0" w:color="auto"/>
                                                          </w:divBdr>
                                                        </w:div>
                                                        <w:div w:id="166408911">
                                                          <w:marLeft w:val="0"/>
                                                          <w:marRight w:val="0"/>
                                                          <w:marTop w:val="0"/>
                                                          <w:marBottom w:val="0"/>
                                                          <w:divBdr>
                                                            <w:top w:val="none" w:sz="0" w:space="0" w:color="auto"/>
                                                            <w:left w:val="none" w:sz="0" w:space="0" w:color="auto"/>
                                                            <w:bottom w:val="none" w:sz="0" w:space="0" w:color="auto"/>
                                                            <w:right w:val="none" w:sz="0" w:space="0" w:color="auto"/>
                                                          </w:divBdr>
                                                        </w:div>
                                                        <w:div w:id="166408914">
                                                          <w:marLeft w:val="0"/>
                                                          <w:marRight w:val="0"/>
                                                          <w:marTop w:val="0"/>
                                                          <w:marBottom w:val="0"/>
                                                          <w:divBdr>
                                                            <w:top w:val="none" w:sz="0" w:space="0" w:color="auto"/>
                                                            <w:left w:val="none" w:sz="0" w:space="0" w:color="auto"/>
                                                            <w:bottom w:val="none" w:sz="0" w:space="0" w:color="auto"/>
                                                            <w:right w:val="none" w:sz="0" w:space="0" w:color="auto"/>
                                                          </w:divBdr>
                                                        </w:div>
                                                        <w:div w:id="1664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90829">
      <w:bodyDiv w:val="1"/>
      <w:marLeft w:val="0"/>
      <w:marRight w:val="0"/>
      <w:marTop w:val="0"/>
      <w:marBottom w:val="0"/>
      <w:divBdr>
        <w:top w:val="none" w:sz="0" w:space="0" w:color="auto"/>
        <w:left w:val="none" w:sz="0" w:space="0" w:color="auto"/>
        <w:bottom w:val="none" w:sz="0" w:space="0" w:color="auto"/>
        <w:right w:val="none" w:sz="0" w:space="0" w:color="auto"/>
      </w:divBdr>
    </w:div>
    <w:div w:id="290324879">
      <w:bodyDiv w:val="1"/>
      <w:marLeft w:val="0"/>
      <w:marRight w:val="0"/>
      <w:marTop w:val="0"/>
      <w:marBottom w:val="0"/>
      <w:divBdr>
        <w:top w:val="none" w:sz="0" w:space="0" w:color="auto"/>
        <w:left w:val="none" w:sz="0" w:space="0" w:color="auto"/>
        <w:bottom w:val="none" w:sz="0" w:space="0" w:color="auto"/>
        <w:right w:val="none" w:sz="0" w:space="0" w:color="auto"/>
      </w:divBdr>
    </w:div>
    <w:div w:id="308362712">
      <w:bodyDiv w:val="1"/>
      <w:marLeft w:val="0"/>
      <w:marRight w:val="0"/>
      <w:marTop w:val="0"/>
      <w:marBottom w:val="0"/>
      <w:divBdr>
        <w:top w:val="none" w:sz="0" w:space="0" w:color="auto"/>
        <w:left w:val="none" w:sz="0" w:space="0" w:color="auto"/>
        <w:bottom w:val="none" w:sz="0" w:space="0" w:color="auto"/>
        <w:right w:val="none" w:sz="0" w:space="0" w:color="auto"/>
      </w:divBdr>
    </w:div>
    <w:div w:id="311981752">
      <w:bodyDiv w:val="1"/>
      <w:marLeft w:val="0"/>
      <w:marRight w:val="0"/>
      <w:marTop w:val="0"/>
      <w:marBottom w:val="0"/>
      <w:divBdr>
        <w:top w:val="none" w:sz="0" w:space="0" w:color="auto"/>
        <w:left w:val="none" w:sz="0" w:space="0" w:color="auto"/>
        <w:bottom w:val="none" w:sz="0" w:space="0" w:color="auto"/>
        <w:right w:val="none" w:sz="0" w:space="0" w:color="auto"/>
      </w:divBdr>
    </w:div>
    <w:div w:id="391079592">
      <w:bodyDiv w:val="1"/>
      <w:marLeft w:val="0"/>
      <w:marRight w:val="0"/>
      <w:marTop w:val="0"/>
      <w:marBottom w:val="0"/>
      <w:divBdr>
        <w:top w:val="none" w:sz="0" w:space="0" w:color="auto"/>
        <w:left w:val="none" w:sz="0" w:space="0" w:color="auto"/>
        <w:bottom w:val="none" w:sz="0" w:space="0" w:color="auto"/>
        <w:right w:val="none" w:sz="0" w:space="0" w:color="auto"/>
      </w:divBdr>
    </w:div>
    <w:div w:id="410351805">
      <w:bodyDiv w:val="1"/>
      <w:marLeft w:val="0"/>
      <w:marRight w:val="0"/>
      <w:marTop w:val="0"/>
      <w:marBottom w:val="0"/>
      <w:divBdr>
        <w:top w:val="none" w:sz="0" w:space="0" w:color="auto"/>
        <w:left w:val="none" w:sz="0" w:space="0" w:color="auto"/>
        <w:bottom w:val="none" w:sz="0" w:space="0" w:color="auto"/>
        <w:right w:val="none" w:sz="0" w:space="0" w:color="auto"/>
      </w:divBdr>
    </w:div>
    <w:div w:id="421416820">
      <w:bodyDiv w:val="1"/>
      <w:marLeft w:val="0"/>
      <w:marRight w:val="0"/>
      <w:marTop w:val="0"/>
      <w:marBottom w:val="0"/>
      <w:divBdr>
        <w:top w:val="none" w:sz="0" w:space="0" w:color="auto"/>
        <w:left w:val="none" w:sz="0" w:space="0" w:color="auto"/>
        <w:bottom w:val="none" w:sz="0" w:space="0" w:color="auto"/>
        <w:right w:val="none" w:sz="0" w:space="0" w:color="auto"/>
      </w:divBdr>
    </w:div>
    <w:div w:id="514542694">
      <w:bodyDiv w:val="1"/>
      <w:marLeft w:val="0"/>
      <w:marRight w:val="0"/>
      <w:marTop w:val="0"/>
      <w:marBottom w:val="0"/>
      <w:divBdr>
        <w:top w:val="none" w:sz="0" w:space="0" w:color="auto"/>
        <w:left w:val="none" w:sz="0" w:space="0" w:color="auto"/>
        <w:bottom w:val="none" w:sz="0" w:space="0" w:color="auto"/>
        <w:right w:val="none" w:sz="0" w:space="0" w:color="auto"/>
      </w:divBdr>
    </w:div>
    <w:div w:id="586613721">
      <w:bodyDiv w:val="1"/>
      <w:marLeft w:val="0"/>
      <w:marRight w:val="0"/>
      <w:marTop w:val="0"/>
      <w:marBottom w:val="0"/>
      <w:divBdr>
        <w:top w:val="none" w:sz="0" w:space="0" w:color="auto"/>
        <w:left w:val="none" w:sz="0" w:space="0" w:color="auto"/>
        <w:bottom w:val="none" w:sz="0" w:space="0" w:color="auto"/>
        <w:right w:val="none" w:sz="0" w:space="0" w:color="auto"/>
      </w:divBdr>
    </w:div>
    <w:div w:id="790629083">
      <w:bodyDiv w:val="1"/>
      <w:marLeft w:val="0"/>
      <w:marRight w:val="0"/>
      <w:marTop w:val="0"/>
      <w:marBottom w:val="0"/>
      <w:divBdr>
        <w:top w:val="none" w:sz="0" w:space="0" w:color="auto"/>
        <w:left w:val="none" w:sz="0" w:space="0" w:color="auto"/>
        <w:bottom w:val="none" w:sz="0" w:space="0" w:color="auto"/>
        <w:right w:val="none" w:sz="0" w:space="0" w:color="auto"/>
      </w:divBdr>
    </w:div>
    <w:div w:id="1009483062">
      <w:bodyDiv w:val="1"/>
      <w:marLeft w:val="0"/>
      <w:marRight w:val="0"/>
      <w:marTop w:val="0"/>
      <w:marBottom w:val="0"/>
      <w:divBdr>
        <w:top w:val="none" w:sz="0" w:space="0" w:color="auto"/>
        <w:left w:val="none" w:sz="0" w:space="0" w:color="auto"/>
        <w:bottom w:val="none" w:sz="0" w:space="0" w:color="auto"/>
        <w:right w:val="none" w:sz="0" w:space="0" w:color="auto"/>
      </w:divBdr>
    </w:div>
    <w:div w:id="1048144986">
      <w:bodyDiv w:val="1"/>
      <w:marLeft w:val="0"/>
      <w:marRight w:val="0"/>
      <w:marTop w:val="0"/>
      <w:marBottom w:val="0"/>
      <w:divBdr>
        <w:top w:val="none" w:sz="0" w:space="0" w:color="auto"/>
        <w:left w:val="none" w:sz="0" w:space="0" w:color="auto"/>
        <w:bottom w:val="none" w:sz="0" w:space="0" w:color="auto"/>
        <w:right w:val="none" w:sz="0" w:space="0" w:color="auto"/>
      </w:divBdr>
    </w:div>
    <w:div w:id="1135491784">
      <w:bodyDiv w:val="1"/>
      <w:marLeft w:val="0"/>
      <w:marRight w:val="0"/>
      <w:marTop w:val="0"/>
      <w:marBottom w:val="0"/>
      <w:divBdr>
        <w:top w:val="none" w:sz="0" w:space="0" w:color="auto"/>
        <w:left w:val="none" w:sz="0" w:space="0" w:color="auto"/>
        <w:bottom w:val="none" w:sz="0" w:space="0" w:color="auto"/>
        <w:right w:val="none" w:sz="0" w:space="0" w:color="auto"/>
      </w:divBdr>
    </w:div>
    <w:div w:id="1172598449">
      <w:bodyDiv w:val="1"/>
      <w:marLeft w:val="0"/>
      <w:marRight w:val="0"/>
      <w:marTop w:val="0"/>
      <w:marBottom w:val="0"/>
      <w:divBdr>
        <w:top w:val="none" w:sz="0" w:space="0" w:color="auto"/>
        <w:left w:val="none" w:sz="0" w:space="0" w:color="auto"/>
        <w:bottom w:val="none" w:sz="0" w:space="0" w:color="auto"/>
        <w:right w:val="none" w:sz="0" w:space="0" w:color="auto"/>
      </w:divBdr>
    </w:div>
    <w:div w:id="1179199188">
      <w:bodyDiv w:val="1"/>
      <w:marLeft w:val="0"/>
      <w:marRight w:val="0"/>
      <w:marTop w:val="0"/>
      <w:marBottom w:val="0"/>
      <w:divBdr>
        <w:top w:val="none" w:sz="0" w:space="0" w:color="auto"/>
        <w:left w:val="none" w:sz="0" w:space="0" w:color="auto"/>
        <w:bottom w:val="none" w:sz="0" w:space="0" w:color="auto"/>
        <w:right w:val="none" w:sz="0" w:space="0" w:color="auto"/>
      </w:divBdr>
    </w:div>
    <w:div w:id="1252739715">
      <w:bodyDiv w:val="1"/>
      <w:marLeft w:val="0"/>
      <w:marRight w:val="0"/>
      <w:marTop w:val="0"/>
      <w:marBottom w:val="0"/>
      <w:divBdr>
        <w:top w:val="none" w:sz="0" w:space="0" w:color="auto"/>
        <w:left w:val="none" w:sz="0" w:space="0" w:color="auto"/>
        <w:bottom w:val="none" w:sz="0" w:space="0" w:color="auto"/>
        <w:right w:val="none" w:sz="0" w:space="0" w:color="auto"/>
      </w:divBdr>
    </w:div>
    <w:div w:id="1253512929">
      <w:bodyDiv w:val="1"/>
      <w:marLeft w:val="0"/>
      <w:marRight w:val="0"/>
      <w:marTop w:val="0"/>
      <w:marBottom w:val="0"/>
      <w:divBdr>
        <w:top w:val="none" w:sz="0" w:space="0" w:color="auto"/>
        <w:left w:val="none" w:sz="0" w:space="0" w:color="auto"/>
        <w:bottom w:val="none" w:sz="0" w:space="0" w:color="auto"/>
        <w:right w:val="none" w:sz="0" w:space="0" w:color="auto"/>
      </w:divBdr>
    </w:div>
    <w:div w:id="1349789366">
      <w:bodyDiv w:val="1"/>
      <w:marLeft w:val="0"/>
      <w:marRight w:val="0"/>
      <w:marTop w:val="0"/>
      <w:marBottom w:val="0"/>
      <w:divBdr>
        <w:top w:val="none" w:sz="0" w:space="0" w:color="auto"/>
        <w:left w:val="none" w:sz="0" w:space="0" w:color="auto"/>
        <w:bottom w:val="none" w:sz="0" w:space="0" w:color="auto"/>
        <w:right w:val="none" w:sz="0" w:space="0" w:color="auto"/>
      </w:divBdr>
    </w:div>
    <w:div w:id="1351758060">
      <w:bodyDiv w:val="1"/>
      <w:marLeft w:val="0"/>
      <w:marRight w:val="0"/>
      <w:marTop w:val="0"/>
      <w:marBottom w:val="0"/>
      <w:divBdr>
        <w:top w:val="none" w:sz="0" w:space="0" w:color="auto"/>
        <w:left w:val="none" w:sz="0" w:space="0" w:color="auto"/>
        <w:bottom w:val="none" w:sz="0" w:space="0" w:color="auto"/>
        <w:right w:val="none" w:sz="0" w:space="0" w:color="auto"/>
      </w:divBdr>
    </w:div>
    <w:div w:id="1431118456">
      <w:bodyDiv w:val="1"/>
      <w:marLeft w:val="0"/>
      <w:marRight w:val="0"/>
      <w:marTop w:val="0"/>
      <w:marBottom w:val="0"/>
      <w:divBdr>
        <w:top w:val="none" w:sz="0" w:space="0" w:color="auto"/>
        <w:left w:val="none" w:sz="0" w:space="0" w:color="auto"/>
        <w:bottom w:val="none" w:sz="0" w:space="0" w:color="auto"/>
        <w:right w:val="none" w:sz="0" w:space="0" w:color="auto"/>
      </w:divBdr>
    </w:div>
    <w:div w:id="1447695681">
      <w:bodyDiv w:val="1"/>
      <w:marLeft w:val="0"/>
      <w:marRight w:val="0"/>
      <w:marTop w:val="0"/>
      <w:marBottom w:val="0"/>
      <w:divBdr>
        <w:top w:val="none" w:sz="0" w:space="0" w:color="auto"/>
        <w:left w:val="none" w:sz="0" w:space="0" w:color="auto"/>
        <w:bottom w:val="none" w:sz="0" w:space="0" w:color="auto"/>
        <w:right w:val="none" w:sz="0" w:space="0" w:color="auto"/>
      </w:divBdr>
    </w:div>
    <w:div w:id="1484929508">
      <w:bodyDiv w:val="1"/>
      <w:marLeft w:val="0"/>
      <w:marRight w:val="0"/>
      <w:marTop w:val="0"/>
      <w:marBottom w:val="0"/>
      <w:divBdr>
        <w:top w:val="none" w:sz="0" w:space="0" w:color="auto"/>
        <w:left w:val="none" w:sz="0" w:space="0" w:color="auto"/>
        <w:bottom w:val="none" w:sz="0" w:space="0" w:color="auto"/>
        <w:right w:val="none" w:sz="0" w:space="0" w:color="auto"/>
      </w:divBdr>
    </w:div>
    <w:div w:id="1737778083">
      <w:bodyDiv w:val="1"/>
      <w:marLeft w:val="0"/>
      <w:marRight w:val="0"/>
      <w:marTop w:val="0"/>
      <w:marBottom w:val="0"/>
      <w:divBdr>
        <w:top w:val="none" w:sz="0" w:space="0" w:color="auto"/>
        <w:left w:val="none" w:sz="0" w:space="0" w:color="auto"/>
        <w:bottom w:val="none" w:sz="0" w:space="0" w:color="auto"/>
        <w:right w:val="none" w:sz="0" w:space="0" w:color="auto"/>
      </w:divBdr>
      <w:divsChild>
        <w:div w:id="38673046">
          <w:marLeft w:val="0"/>
          <w:marRight w:val="0"/>
          <w:marTop w:val="0"/>
          <w:marBottom w:val="450"/>
          <w:divBdr>
            <w:top w:val="none" w:sz="0" w:space="0" w:color="auto"/>
            <w:left w:val="none" w:sz="0" w:space="0" w:color="auto"/>
            <w:bottom w:val="single" w:sz="6" w:space="8" w:color="E5E5E5"/>
            <w:right w:val="none" w:sz="0" w:space="0" w:color="auto"/>
          </w:divBdr>
          <w:divsChild>
            <w:div w:id="941953158">
              <w:marLeft w:val="0"/>
              <w:marRight w:val="0"/>
              <w:marTop w:val="0"/>
              <w:marBottom w:val="0"/>
              <w:divBdr>
                <w:top w:val="none" w:sz="0" w:space="0" w:color="auto"/>
                <w:left w:val="none" w:sz="0" w:space="0" w:color="auto"/>
                <w:bottom w:val="none" w:sz="0" w:space="0" w:color="auto"/>
                <w:right w:val="none" w:sz="0" w:space="0" w:color="auto"/>
              </w:divBdr>
              <w:divsChild>
                <w:div w:id="6920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1930">
          <w:marLeft w:val="0"/>
          <w:marRight w:val="0"/>
          <w:marTop w:val="0"/>
          <w:marBottom w:val="0"/>
          <w:divBdr>
            <w:top w:val="none" w:sz="0" w:space="0" w:color="auto"/>
            <w:left w:val="none" w:sz="0" w:space="0" w:color="auto"/>
            <w:bottom w:val="none" w:sz="0" w:space="0" w:color="auto"/>
            <w:right w:val="none" w:sz="0" w:space="0" w:color="auto"/>
          </w:divBdr>
          <w:divsChild>
            <w:div w:id="295767073">
              <w:marLeft w:val="0"/>
              <w:marRight w:val="0"/>
              <w:marTop w:val="0"/>
              <w:marBottom w:val="0"/>
              <w:divBdr>
                <w:top w:val="none" w:sz="0" w:space="0" w:color="auto"/>
                <w:left w:val="none" w:sz="0" w:space="0" w:color="auto"/>
                <w:bottom w:val="none" w:sz="0" w:space="0" w:color="auto"/>
                <w:right w:val="none" w:sz="0" w:space="0" w:color="auto"/>
              </w:divBdr>
              <w:divsChild>
                <w:div w:id="16064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9239">
      <w:bodyDiv w:val="1"/>
      <w:marLeft w:val="0"/>
      <w:marRight w:val="0"/>
      <w:marTop w:val="0"/>
      <w:marBottom w:val="0"/>
      <w:divBdr>
        <w:top w:val="none" w:sz="0" w:space="0" w:color="auto"/>
        <w:left w:val="none" w:sz="0" w:space="0" w:color="auto"/>
        <w:bottom w:val="none" w:sz="0" w:space="0" w:color="auto"/>
        <w:right w:val="none" w:sz="0" w:space="0" w:color="auto"/>
      </w:divBdr>
    </w:div>
    <w:div w:id="1823306995">
      <w:bodyDiv w:val="1"/>
      <w:marLeft w:val="0"/>
      <w:marRight w:val="0"/>
      <w:marTop w:val="0"/>
      <w:marBottom w:val="0"/>
      <w:divBdr>
        <w:top w:val="none" w:sz="0" w:space="0" w:color="auto"/>
        <w:left w:val="none" w:sz="0" w:space="0" w:color="auto"/>
        <w:bottom w:val="none" w:sz="0" w:space="0" w:color="auto"/>
        <w:right w:val="none" w:sz="0" w:space="0" w:color="auto"/>
      </w:divBdr>
    </w:div>
    <w:div w:id="1842431831">
      <w:bodyDiv w:val="1"/>
      <w:marLeft w:val="0"/>
      <w:marRight w:val="0"/>
      <w:marTop w:val="0"/>
      <w:marBottom w:val="0"/>
      <w:divBdr>
        <w:top w:val="none" w:sz="0" w:space="0" w:color="auto"/>
        <w:left w:val="none" w:sz="0" w:space="0" w:color="auto"/>
        <w:bottom w:val="none" w:sz="0" w:space="0" w:color="auto"/>
        <w:right w:val="none" w:sz="0" w:space="0" w:color="auto"/>
      </w:divBdr>
    </w:div>
    <w:div w:id="1866170269">
      <w:bodyDiv w:val="1"/>
      <w:marLeft w:val="0"/>
      <w:marRight w:val="0"/>
      <w:marTop w:val="0"/>
      <w:marBottom w:val="0"/>
      <w:divBdr>
        <w:top w:val="none" w:sz="0" w:space="0" w:color="auto"/>
        <w:left w:val="none" w:sz="0" w:space="0" w:color="auto"/>
        <w:bottom w:val="none" w:sz="0" w:space="0" w:color="auto"/>
        <w:right w:val="none" w:sz="0" w:space="0" w:color="auto"/>
      </w:divBdr>
    </w:div>
    <w:div w:id="1893076315">
      <w:bodyDiv w:val="1"/>
      <w:marLeft w:val="0"/>
      <w:marRight w:val="0"/>
      <w:marTop w:val="0"/>
      <w:marBottom w:val="0"/>
      <w:divBdr>
        <w:top w:val="none" w:sz="0" w:space="0" w:color="auto"/>
        <w:left w:val="none" w:sz="0" w:space="0" w:color="auto"/>
        <w:bottom w:val="none" w:sz="0" w:space="0" w:color="auto"/>
        <w:right w:val="none" w:sz="0" w:space="0" w:color="auto"/>
      </w:divBdr>
      <w:divsChild>
        <w:div w:id="1521967701">
          <w:marLeft w:val="0"/>
          <w:marRight w:val="0"/>
          <w:marTop w:val="34"/>
          <w:marBottom w:val="34"/>
          <w:divBdr>
            <w:top w:val="none" w:sz="0" w:space="0" w:color="auto"/>
            <w:left w:val="none" w:sz="0" w:space="0" w:color="auto"/>
            <w:bottom w:val="none" w:sz="0" w:space="0" w:color="auto"/>
            <w:right w:val="none" w:sz="0" w:space="0" w:color="auto"/>
          </w:divBdr>
        </w:div>
      </w:divsChild>
    </w:div>
    <w:div w:id="1943566299">
      <w:bodyDiv w:val="1"/>
      <w:marLeft w:val="0"/>
      <w:marRight w:val="0"/>
      <w:marTop w:val="0"/>
      <w:marBottom w:val="0"/>
      <w:divBdr>
        <w:top w:val="none" w:sz="0" w:space="0" w:color="auto"/>
        <w:left w:val="none" w:sz="0" w:space="0" w:color="auto"/>
        <w:bottom w:val="none" w:sz="0" w:space="0" w:color="auto"/>
        <w:right w:val="none" w:sz="0" w:space="0" w:color="auto"/>
      </w:divBdr>
    </w:div>
    <w:div w:id="1946495478">
      <w:bodyDiv w:val="1"/>
      <w:marLeft w:val="0"/>
      <w:marRight w:val="0"/>
      <w:marTop w:val="0"/>
      <w:marBottom w:val="0"/>
      <w:divBdr>
        <w:top w:val="none" w:sz="0" w:space="0" w:color="auto"/>
        <w:left w:val="none" w:sz="0" w:space="0" w:color="auto"/>
        <w:bottom w:val="none" w:sz="0" w:space="0" w:color="auto"/>
        <w:right w:val="none" w:sz="0" w:space="0" w:color="auto"/>
      </w:divBdr>
    </w:div>
    <w:div w:id="1965038486">
      <w:bodyDiv w:val="1"/>
      <w:marLeft w:val="0"/>
      <w:marRight w:val="0"/>
      <w:marTop w:val="0"/>
      <w:marBottom w:val="0"/>
      <w:divBdr>
        <w:top w:val="none" w:sz="0" w:space="0" w:color="auto"/>
        <w:left w:val="none" w:sz="0" w:space="0" w:color="auto"/>
        <w:bottom w:val="none" w:sz="0" w:space="0" w:color="auto"/>
        <w:right w:val="none" w:sz="0" w:space="0" w:color="auto"/>
      </w:divBdr>
    </w:div>
    <w:div w:id="2122215778">
      <w:bodyDiv w:val="1"/>
      <w:marLeft w:val="0"/>
      <w:marRight w:val="0"/>
      <w:marTop w:val="0"/>
      <w:marBottom w:val="0"/>
      <w:divBdr>
        <w:top w:val="none" w:sz="0" w:space="0" w:color="auto"/>
        <w:left w:val="none" w:sz="0" w:space="0" w:color="auto"/>
        <w:bottom w:val="none" w:sz="0" w:space="0" w:color="auto"/>
        <w:right w:val="none" w:sz="0" w:space="0" w:color="auto"/>
      </w:divBdr>
    </w:div>
    <w:div w:id="21376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lib.umich.edu/plain-language-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C84C-2932-4745-A641-2A015956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3571</Words>
  <Characters>20357</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HEALTH LITERACY IN KIDNEY DISEASES</vt:lpstr>
    </vt:vector>
  </TitlesOfParts>
  <Manager/>
  <Company>Microsoft</Company>
  <LinksUpToDate>false</LinksUpToDate>
  <CharactersWithSpaces>23881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IN KIDNEY DISEASES</dc:title>
  <dc:subject/>
  <dc:creator>dell</dc:creator>
  <cp:keywords/>
  <dc:description/>
  <cp:lastModifiedBy>Na Ma</cp:lastModifiedBy>
  <cp:revision>2</cp:revision>
  <cp:lastPrinted>2015-10-29T01:05:00Z</cp:lastPrinted>
  <dcterms:created xsi:type="dcterms:W3CDTF">2016-01-29T05:26:00Z</dcterms:created>
  <dcterms:modified xsi:type="dcterms:W3CDTF">2016-01-29T05:26:00Z</dcterms:modified>
  <cp:category/>
</cp:coreProperties>
</file>