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C" w:rsidRDefault="00EE2C4F">
      <w:r>
        <w:t xml:space="preserve">IRB approval was not necessary as this is a case report and review of literature. </w:t>
      </w:r>
      <w:bookmarkStart w:id="0" w:name="_GoBack"/>
      <w:bookmarkEnd w:id="0"/>
      <w:r w:rsidR="00EC02E7">
        <w:t xml:space="preserve">   </w:t>
      </w:r>
    </w:p>
    <w:sectPr w:rsidR="005E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7"/>
    <w:rsid w:val="009F47CB"/>
    <w:rsid w:val="00B41775"/>
    <w:rsid w:val="00EC02E7"/>
    <w:rsid w:val="00E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CD6C-5832-4C95-9C26-B2E4A2F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</dc:creator>
  <cp:keywords/>
  <dc:description/>
  <cp:lastModifiedBy>Preeti</cp:lastModifiedBy>
  <cp:revision>2</cp:revision>
  <dcterms:created xsi:type="dcterms:W3CDTF">2015-12-30T03:26:00Z</dcterms:created>
  <dcterms:modified xsi:type="dcterms:W3CDTF">2015-12-30T03:26:00Z</dcterms:modified>
</cp:coreProperties>
</file>