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2E" w:rsidRPr="00267E20" w:rsidRDefault="008A242E" w:rsidP="008A242E">
      <w:pPr>
        <w:adjustRightInd w:val="0"/>
        <w:snapToGrid w:val="0"/>
        <w:spacing w:line="360" w:lineRule="auto"/>
        <w:jc w:val="both"/>
        <w:rPr>
          <w:rFonts w:ascii="Book Antiqua" w:eastAsia="Times New Roman" w:hAnsi="Book Antiqua" w:cs="SimSun"/>
          <w:b/>
          <w:color w:val="000000"/>
          <w:sz w:val="24"/>
          <w:szCs w:val="24"/>
        </w:rPr>
      </w:pPr>
      <w:bookmarkStart w:id="0" w:name="OLE_LINK545"/>
      <w:bookmarkStart w:id="1" w:name="OLE_LINK546"/>
      <w:r w:rsidRPr="00267E20">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233738">
        <w:rPr>
          <w:rFonts w:ascii="Book Antiqua" w:eastAsia="Times New Roman" w:hAnsi="Book Antiqua" w:cs="SimSun"/>
          <w:b/>
          <w:color w:val="000000"/>
          <w:sz w:val="24"/>
          <w:szCs w:val="24"/>
        </w:rPr>
        <w:t xml:space="preserve">World Journal of </w:t>
      </w:r>
      <w:bookmarkStart w:id="7" w:name="OLE_LINK1222"/>
      <w:bookmarkStart w:id="8" w:name="OLE_LINK1223"/>
      <w:r w:rsidRPr="00233738">
        <w:rPr>
          <w:rFonts w:ascii="Book Antiqua" w:eastAsia="Times New Roman" w:hAnsi="Book Antiqua" w:cs="SimSun"/>
          <w:b/>
          <w:color w:val="000000"/>
          <w:sz w:val="24"/>
          <w:szCs w:val="24"/>
        </w:rPr>
        <w:t>Gastroenterology</w:t>
      </w:r>
      <w:bookmarkEnd w:id="2"/>
      <w:bookmarkEnd w:id="3"/>
      <w:bookmarkEnd w:id="4"/>
      <w:bookmarkEnd w:id="5"/>
      <w:bookmarkEnd w:id="6"/>
      <w:bookmarkEnd w:id="7"/>
      <w:bookmarkEnd w:id="8"/>
    </w:p>
    <w:p w:rsidR="008A242E" w:rsidRPr="00267E20" w:rsidRDefault="008A242E" w:rsidP="008A242E">
      <w:pPr>
        <w:adjustRightInd w:val="0"/>
        <w:snapToGrid w:val="0"/>
        <w:spacing w:line="360" w:lineRule="auto"/>
        <w:jc w:val="both"/>
        <w:rPr>
          <w:rFonts w:ascii="Book Antiqua" w:hAnsi="Book Antiqua" w:cs="Arial"/>
          <w:color w:val="000000"/>
          <w:sz w:val="24"/>
          <w:szCs w:val="24"/>
          <w:lang w:val="en" w:eastAsia="zh-CN"/>
        </w:rPr>
      </w:pPr>
      <w:r w:rsidRPr="00267E20">
        <w:rPr>
          <w:rFonts w:ascii="Book Antiqua" w:hAnsi="Book Antiqua" w:cs="Arial"/>
          <w:b/>
          <w:color w:val="000000"/>
          <w:sz w:val="24"/>
          <w:szCs w:val="24"/>
          <w:lang w:val="en"/>
        </w:rPr>
        <w:t xml:space="preserve">ESPS Manuscript NO: </w:t>
      </w:r>
      <w:r w:rsidRPr="00267E20">
        <w:rPr>
          <w:rFonts w:ascii="Book Antiqua" w:hAnsi="Book Antiqua" w:cs="Arial"/>
          <w:b/>
          <w:color w:val="000000"/>
          <w:sz w:val="24"/>
          <w:szCs w:val="24"/>
          <w:lang w:val="en" w:eastAsia="zh-CN"/>
        </w:rPr>
        <w:t xml:space="preserve">23358 </w:t>
      </w:r>
    </w:p>
    <w:p w:rsidR="008A242E" w:rsidRPr="00267E20" w:rsidRDefault="008A242E" w:rsidP="008A242E">
      <w:pPr>
        <w:spacing w:line="360" w:lineRule="auto"/>
        <w:jc w:val="both"/>
        <w:rPr>
          <w:rFonts w:ascii="Book Antiqua" w:hAnsi="Book Antiqua"/>
          <w:b/>
          <w:sz w:val="24"/>
          <w:szCs w:val="24"/>
          <w:lang w:eastAsia="zh-CN"/>
        </w:rPr>
      </w:pPr>
      <w:r w:rsidRPr="00267E20">
        <w:rPr>
          <w:rFonts w:ascii="Book Antiqua" w:hAnsi="Book Antiqua"/>
          <w:b/>
          <w:sz w:val="24"/>
          <w:szCs w:val="24"/>
        </w:rPr>
        <w:t>Manuscript Type: REVIEW</w:t>
      </w:r>
    </w:p>
    <w:p w:rsidR="008A242E" w:rsidRPr="00267E20" w:rsidRDefault="008A242E" w:rsidP="008A242E">
      <w:pPr>
        <w:spacing w:line="360" w:lineRule="auto"/>
        <w:jc w:val="both"/>
        <w:rPr>
          <w:rFonts w:ascii="Book Antiqua" w:hAnsi="Book Antiqua"/>
          <w:b/>
          <w:sz w:val="24"/>
          <w:szCs w:val="24"/>
          <w:lang w:eastAsia="zh-CN"/>
        </w:rPr>
      </w:pPr>
      <w:bookmarkStart w:id="9" w:name="OLE_LINK67"/>
      <w:bookmarkStart w:id="10" w:name="OLE_LINK68"/>
    </w:p>
    <w:bookmarkEnd w:id="0"/>
    <w:bookmarkEnd w:id="1"/>
    <w:p w:rsidR="000F67EA" w:rsidRPr="00267E20" w:rsidRDefault="000F67EA" w:rsidP="008A242E">
      <w:pPr>
        <w:pStyle w:val="NormalWeb"/>
        <w:spacing w:before="0" w:beforeAutospacing="0" w:after="0" w:line="360" w:lineRule="auto"/>
        <w:jc w:val="both"/>
        <w:rPr>
          <w:rFonts w:ascii="Book Antiqua" w:eastAsiaTheme="minorEastAsia" w:hAnsi="Book Antiqua" w:cs="Arial"/>
          <w:b/>
          <w:bCs/>
          <w:color w:val="auto"/>
          <w:lang w:eastAsia="zh-CN"/>
        </w:rPr>
      </w:pPr>
      <w:r w:rsidRPr="00267E20">
        <w:rPr>
          <w:rFonts w:ascii="Book Antiqua" w:hAnsi="Book Antiqua" w:cs="Arial"/>
          <w:b/>
          <w:bCs/>
          <w:color w:val="auto"/>
        </w:rPr>
        <w:t>S</w:t>
      </w:r>
      <w:r w:rsidR="00E53A15" w:rsidRPr="00267E20">
        <w:rPr>
          <w:rFonts w:ascii="Book Antiqua" w:hAnsi="Book Antiqua" w:cs="Arial"/>
          <w:b/>
          <w:bCs/>
          <w:color w:val="auto"/>
        </w:rPr>
        <w:t xml:space="preserve">errated colorectal cancer: </w:t>
      </w:r>
      <w:r w:rsidR="008256A1" w:rsidRPr="00267E20">
        <w:rPr>
          <w:rFonts w:ascii="Book Antiqua" w:hAnsi="Book Antiqua" w:cs="Arial"/>
          <w:b/>
          <w:bCs/>
          <w:color w:val="auto"/>
        </w:rPr>
        <w:t xml:space="preserve">Molecular </w:t>
      </w:r>
      <w:r w:rsidR="00E53A15" w:rsidRPr="00267E20">
        <w:rPr>
          <w:rFonts w:ascii="Book Antiqua" w:hAnsi="Book Antiqua" w:cs="Arial"/>
          <w:b/>
          <w:bCs/>
          <w:color w:val="auto"/>
        </w:rPr>
        <w:t>classification, prognosis, and response to</w:t>
      </w:r>
      <w:r w:rsidR="003E51F0" w:rsidRPr="00267E20">
        <w:rPr>
          <w:rFonts w:ascii="Book Antiqua" w:hAnsi="Book Antiqua" w:cs="Arial"/>
          <w:b/>
          <w:bCs/>
          <w:color w:val="auto"/>
        </w:rPr>
        <w:t xml:space="preserve"> chemotherapy</w:t>
      </w:r>
      <w:r w:rsidR="00E53A15" w:rsidRPr="00267E20">
        <w:rPr>
          <w:rFonts w:ascii="Book Antiqua" w:hAnsi="Book Antiqua" w:cs="Arial"/>
          <w:b/>
          <w:bCs/>
          <w:color w:val="auto"/>
        </w:rPr>
        <w:t xml:space="preserve"> </w:t>
      </w:r>
    </w:p>
    <w:bookmarkEnd w:id="9"/>
    <w:bookmarkEnd w:id="10"/>
    <w:p w:rsidR="008A242E" w:rsidRPr="00267E20" w:rsidRDefault="008A242E" w:rsidP="008A242E">
      <w:pPr>
        <w:pStyle w:val="NormalWeb"/>
        <w:spacing w:before="0" w:beforeAutospacing="0" w:after="0" w:line="360" w:lineRule="auto"/>
        <w:jc w:val="both"/>
        <w:rPr>
          <w:rFonts w:ascii="Book Antiqua" w:eastAsiaTheme="minorEastAsia" w:hAnsi="Book Antiqua" w:cs="Arial"/>
          <w:b/>
          <w:bCs/>
          <w:color w:val="auto"/>
          <w:lang w:eastAsia="zh-CN"/>
        </w:rPr>
      </w:pPr>
    </w:p>
    <w:p w:rsidR="008A242E" w:rsidRPr="00267E20" w:rsidRDefault="008A242E" w:rsidP="008A242E">
      <w:pPr>
        <w:pStyle w:val="NormalWeb"/>
        <w:spacing w:before="0" w:beforeAutospacing="0" w:after="0" w:line="360" w:lineRule="auto"/>
        <w:jc w:val="both"/>
        <w:rPr>
          <w:rFonts w:ascii="Book Antiqua" w:hAnsi="Book Antiqua" w:cs="Arial"/>
          <w:bCs/>
        </w:rPr>
      </w:pPr>
      <w:r w:rsidRPr="00267E20">
        <w:rPr>
          <w:rFonts w:ascii="Book Antiqua" w:hAnsi="Book Antiqua" w:cs="Arial"/>
          <w:bCs/>
          <w:color w:val="auto"/>
          <w:lang w:val="es-ES"/>
        </w:rPr>
        <w:t>Murcia</w:t>
      </w:r>
      <w:r w:rsidRPr="00267E20">
        <w:rPr>
          <w:rFonts w:ascii="Book Antiqua" w:eastAsiaTheme="minorEastAsia" w:hAnsi="Book Antiqua" w:cs="Arial"/>
          <w:bCs/>
          <w:color w:val="auto"/>
          <w:lang w:val="es-ES" w:eastAsia="zh-CN"/>
        </w:rPr>
        <w:t xml:space="preserve"> O </w:t>
      </w:r>
      <w:r w:rsidRPr="00267E20">
        <w:rPr>
          <w:rFonts w:ascii="Book Antiqua" w:eastAsiaTheme="minorEastAsia" w:hAnsi="Book Antiqua" w:cs="Arial"/>
          <w:bCs/>
          <w:i/>
          <w:color w:val="auto"/>
          <w:lang w:val="es-ES" w:eastAsia="zh-CN"/>
        </w:rPr>
        <w:t>et al.</w:t>
      </w:r>
      <w:r w:rsidRPr="00267E20">
        <w:rPr>
          <w:rFonts w:ascii="Book Antiqua" w:hAnsi="Book Antiqua" w:cs="Arial"/>
          <w:b/>
          <w:bCs/>
        </w:rPr>
        <w:t xml:space="preserve"> </w:t>
      </w:r>
      <w:r w:rsidRPr="00267E20">
        <w:rPr>
          <w:rFonts w:ascii="Book Antiqua" w:hAnsi="Book Antiqua" w:cs="Arial"/>
          <w:bCs/>
        </w:rPr>
        <w:t>Serrated colorectal cancer</w:t>
      </w:r>
    </w:p>
    <w:p w:rsidR="00861DA1" w:rsidRPr="00267E20" w:rsidRDefault="00861DA1" w:rsidP="008A242E">
      <w:pPr>
        <w:pStyle w:val="NormalWeb"/>
        <w:spacing w:before="0" w:beforeAutospacing="0" w:after="0" w:line="360" w:lineRule="auto"/>
        <w:jc w:val="both"/>
        <w:rPr>
          <w:rFonts w:ascii="Book Antiqua" w:hAnsi="Book Antiqua" w:cs="Arial"/>
          <w:b/>
          <w:bCs/>
          <w:color w:val="auto"/>
        </w:rPr>
      </w:pPr>
    </w:p>
    <w:p w:rsidR="00A1690D" w:rsidRPr="00267E20" w:rsidRDefault="00A1690D" w:rsidP="008A242E">
      <w:pPr>
        <w:pStyle w:val="NormalWeb"/>
        <w:spacing w:before="0" w:beforeAutospacing="0" w:after="0" w:line="480" w:lineRule="auto"/>
        <w:jc w:val="both"/>
        <w:rPr>
          <w:rFonts w:ascii="Book Antiqua" w:eastAsiaTheme="minorEastAsia" w:hAnsi="Book Antiqua" w:cs="Arial"/>
          <w:bCs/>
          <w:color w:val="auto"/>
          <w:lang w:val="es-ES" w:eastAsia="zh-CN"/>
        </w:rPr>
      </w:pPr>
      <w:r w:rsidRPr="00267E20">
        <w:rPr>
          <w:rFonts w:ascii="Book Antiqua" w:hAnsi="Book Antiqua" w:cs="Arial"/>
          <w:bCs/>
          <w:color w:val="auto"/>
          <w:lang w:val="es-ES"/>
        </w:rPr>
        <w:t xml:space="preserve">Oscar Murcia, Miriam Juárez, Eva Hernández-Illán, </w:t>
      </w:r>
      <w:r w:rsidR="00861DA1" w:rsidRPr="00267E20">
        <w:rPr>
          <w:rFonts w:ascii="Book Antiqua" w:hAnsi="Book Antiqua" w:cs="Arial"/>
          <w:bCs/>
          <w:color w:val="auto"/>
          <w:lang w:val="es-ES"/>
        </w:rPr>
        <w:t xml:space="preserve">Cecilia Egoavil, Mar Giner, </w:t>
      </w:r>
      <w:r w:rsidRPr="00267E20">
        <w:rPr>
          <w:rFonts w:ascii="Book Antiqua" w:hAnsi="Book Antiqua" w:cs="Arial"/>
          <w:bCs/>
          <w:color w:val="auto"/>
          <w:lang w:val="es-ES"/>
        </w:rPr>
        <w:t>María Rodríguez-Soler, Rodrigo Jover</w:t>
      </w:r>
    </w:p>
    <w:p w:rsidR="00A8023E" w:rsidRPr="00267E20" w:rsidRDefault="00A8023E" w:rsidP="008A242E">
      <w:pPr>
        <w:pStyle w:val="NormalWeb"/>
        <w:spacing w:before="0" w:beforeAutospacing="0" w:after="0" w:line="360" w:lineRule="auto"/>
        <w:jc w:val="both"/>
        <w:rPr>
          <w:rFonts w:ascii="Book Antiqua" w:eastAsiaTheme="minorEastAsia" w:hAnsi="Book Antiqua" w:cs="Arial"/>
          <w:b/>
          <w:bCs/>
          <w:lang w:val="es-ES" w:eastAsia="zh-CN"/>
        </w:rPr>
      </w:pPr>
    </w:p>
    <w:p w:rsidR="00A8023E" w:rsidRPr="00267E20" w:rsidRDefault="008A242E" w:rsidP="008A242E">
      <w:pPr>
        <w:pStyle w:val="NormalWeb"/>
        <w:spacing w:before="0" w:beforeAutospacing="0" w:after="0" w:line="480" w:lineRule="auto"/>
        <w:jc w:val="both"/>
        <w:rPr>
          <w:rFonts w:ascii="Book Antiqua" w:eastAsiaTheme="minorEastAsia" w:hAnsi="Book Antiqua" w:cs="Arial"/>
          <w:b/>
          <w:bCs/>
          <w:color w:val="auto"/>
          <w:lang w:val="es-ES" w:eastAsia="zh-CN"/>
        </w:rPr>
      </w:pPr>
      <w:r w:rsidRPr="00267E20">
        <w:rPr>
          <w:rFonts w:ascii="Book Antiqua" w:hAnsi="Book Antiqua" w:cs="Arial"/>
          <w:b/>
          <w:bCs/>
          <w:color w:val="auto"/>
          <w:lang w:val="es-ES"/>
        </w:rPr>
        <w:t>Oscar Murcia, Miriam Juárez, Eva Hernández-Illán, Cecilia Egoavil, Mar Giner, María Rodríguez-Soler, Rodrigo Jover</w:t>
      </w:r>
      <w:r w:rsidRPr="00267E20">
        <w:rPr>
          <w:rFonts w:ascii="Book Antiqua" w:eastAsiaTheme="minorEastAsia" w:hAnsi="Book Antiqua" w:cs="Arial"/>
          <w:b/>
          <w:bCs/>
          <w:color w:val="auto"/>
          <w:lang w:val="es-ES" w:eastAsia="zh-CN"/>
        </w:rPr>
        <w:t xml:space="preserve">, </w:t>
      </w:r>
      <w:r w:rsidR="00A8023E" w:rsidRPr="00267E20">
        <w:rPr>
          <w:rFonts w:ascii="Book Antiqua" w:hAnsi="Book Antiqua" w:cs="Arial"/>
          <w:bCs/>
          <w:lang w:val="es-ES"/>
        </w:rPr>
        <w:t>Unidad de Gastroenterología</w:t>
      </w:r>
      <w:r w:rsidRPr="00267E20">
        <w:rPr>
          <w:rFonts w:ascii="Book Antiqua" w:eastAsiaTheme="minorEastAsia" w:hAnsi="Book Antiqua" w:cs="Arial"/>
          <w:bCs/>
          <w:lang w:val="es-ES" w:eastAsia="zh-CN"/>
        </w:rPr>
        <w:t>,</w:t>
      </w:r>
      <w:r w:rsidR="00A8023E" w:rsidRPr="00267E20">
        <w:rPr>
          <w:rFonts w:ascii="Book Antiqua" w:hAnsi="Book Antiqua" w:cs="Arial"/>
          <w:bCs/>
          <w:lang w:val="es-ES"/>
        </w:rPr>
        <w:t xml:space="preserve"> Hospital General Universitario de Alicante</w:t>
      </w:r>
      <w:r w:rsidRPr="00267E20">
        <w:rPr>
          <w:rFonts w:ascii="Book Antiqua" w:eastAsiaTheme="minorEastAsia" w:hAnsi="Book Antiqua" w:cs="Arial"/>
          <w:bCs/>
          <w:lang w:val="es-ES" w:eastAsia="zh-CN"/>
        </w:rPr>
        <w:t xml:space="preserve">, </w:t>
      </w:r>
      <w:r w:rsidR="00A8023E" w:rsidRPr="00267E20">
        <w:rPr>
          <w:rFonts w:ascii="Book Antiqua" w:hAnsi="Book Antiqua" w:cs="Arial"/>
        </w:rPr>
        <w:t>Instituto de Investigación Sanitaria I</w:t>
      </w:r>
      <w:r w:rsidR="00CD5B98" w:rsidRPr="00267E20">
        <w:rPr>
          <w:rFonts w:ascii="Book Antiqua" w:hAnsi="Book Antiqua" w:cs="Arial"/>
        </w:rPr>
        <w:t>sabial</w:t>
      </w:r>
      <w:r w:rsidRPr="00267E20">
        <w:rPr>
          <w:rFonts w:ascii="Book Antiqua" w:eastAsiaTheme="minorEastAsia" w:hAnsi="Book Antiqua" w:cs="Arial"/>
          <w:lang w:eastAsia="zh-CN"/>
        </w:rPr>
        <w:t>,</w:t>
      </w:r>
      <w:r w:rsidR="00A8023E" w:rsidRPr="00267E20">
        <w:rPr>
          <w:rFonts w:ascii="Book Antiqua" w:hAnsi="Book Antiqua" w:cs="Arial"/>
        </w:rPr>
        <w:t xml:space="preserve"> </w:t>
      </w:r>
      <w:r w:rsidR="00BE1CF4" w:rsidRPr="00267E20">
        <w:rPr>
          <w:rFonts w:ascii="Book Antiqua" w:hAnsi="Book Antiqua" w:cs="Arial"/>
          <w:bCs/>
          <w:lang w:val="en-GB"/>
        </w:rPr>
        <w:t xml:space="preserve">03010 Alicante, </w:t>
      </w:r>
      <w:r w:rsidR="00A8023E" w:rsidRPr="00267E20">
        <w:rPr>
          <w:rFonts w:ascii="Book Antiqua" w:hAnsi="Book Antiqua" w:cs="Arial"/>
        </w:rPr>
        <w:t xml:space="preserve"> Spain</w:t>
      </w:r>
    </w:p>
    <w:p w:rsidR="00922894" w:rsidRPr="00267E20" w:rsidRDefault="00922894" w:rsidP="008A242E">
      <w:pPr>
        <w:pStyle w:val="NormalWeb"/>
        <w:spacing w:before="0" w:beforeAutospacing="0" w:after="0" w:line="360" w:lineRule="auto"/>
        <w:jc w:val="both"/>
        <w:rPr>
          <w:rFonts w:ascii="Book Antiqua" w:eastAsiaTheme="minorEastAsia" w:hAnsi="Book Antiqua" w:cs="Arial"/>
          <w:b/>
          <w:bCs/>
          <w:lang w:eastAsia="zh-CN"/>
        </w:rPr>
      </w:pPr>
    </w:p>
    <w:p w:rsidR="00994814" w:rsidRPr="00267E20" w:rsidRDefault="00994814" w:rsidP="008A242E">
      <w:pPr>
        <w:pStyle w:val="NormalWeb"/>
        <w:spacing w:before="0" w:beforeAutospacing="0" w:after="0" w:line="360" w:lineRule="auto"/>
        <w:jc w:val="both"/>
        <w:rPr>
          <w:rFonts w:ascii="Book Antiqua" w:eastAsiaTheme="minorEastAsia" w:hAnsi="Book Antiqua" w:cs="Arial"/>
          <w:bCs/>
          <w:lang w:eastAsia="zh-CN"/>
        </w:rPr>
      </w:pPr>
      <w:r w:rsidRPr="00267E20">
        <w:rPr>
          <w:rFonts w:ascii="Book Antiqua" w:hAnsi="Book Antiqua" w:cs="Arial"/>
          <w:b/>
          <w:bCs/>
        </w:rPr>
        <w:t>Author contributions:</w:t>
      </w:r>
      <w:r w:rsidR="00861DA1" w:rsidRPr="00267E20">
        <w:rPr>
          <w:rFonts w:ascii="Book Antiqua" w:hAnsi="Book Antiqua" w:cs="Arial"/>
          <w:b/>
          <w:bCs/>
        </w:rPr>
        <w:t xml:space="preserve"> </w:t>
      </w:r>
      <w:r w:rsidR="00861DA1" w:rsidRPr="00267E20">
        <w:rPr>
          <w:rFonts w:ascii="Book Antiqua" w:hAnsi="Book Antiqua" w:cs="Arial"/>
          <w:bCs/>
        </w:rPr>
        <w:t>Murcia</w:t>
      </w:r>
      <w:r w:rsidR="00861DA1" w:rsidRPr="00267E20">
        <w:rPr>
          <w:rFonts w:ascii="Book Antiqua" w:hAnsi="Book Antiqua" w:cs="Arial"/>
          <w:b/>
          <w:bCs/>
        </w:rPr>
        <w:t xml:space="preserve"> </w:t>
      </w:r>
      <w:r w:rsidR="008A242E" w:rsidRPr="00267E20">
        <w:rPr>
          <w:rFonts w:ascii="Book Antiqua" w:eastAsiaTheme="minorEastAsia" w:hAnsi="Book Antiqua" w:cs="Arial"/>
          <w:bCs/>
          <w:lang w:eastAsia="zh-CN"/>
        </w:rPr>
        <w:t>O</w:t>
      </w:r>
      <w:r w:rsidR="008A242E" w:rsidRPr="00267E20">
        <w:rPr>
          <w:rFonts w:ascii="Book Antiqua" w:eastAsiaTheme="minorEastAsia" w:hAnsi="Book Antiqua" w:cs="Arial"/>
          <w:b/>
          <w:bCs/>
          <w:lang w:eastAsia="zh-CN"/>
        </w:rPr>
        <w:t xml:space="preserve"> </w:t>
      </w:r>
      <w:r w:rsidR="00861DA1" w:rsidRPr="00267E20">
        <w:rPr>
          <w:rFonts w:ascii="Book Antiqua" w:hAnsi="Book Antiqua" w:cs="Arial"/>
          <w:bCs/>
        </w:rPr>
        <w:t>wrote the first draft of the manuscript</w:t>
      </w:r>
      <w:r w:rsidR="008A242E" w:rsidRPr="00267E20">
        <w:rPr>
          <w:rFonts w:ascii="Book Antiqua" w:eastAsiaTheme="minorEastAsia" w:hAnsi="Book Antiqua" w:cs="Arial"/>
          <w:bCs/>
          <w:lang w:eastAsia="zh-CN"/>
        </w:rPr>
        <w:t>;</w:t>
      </w:r>
      <w:r w:rsidR="00861DA1" w:rsidRPr="00267E20">
        <w:rPr>
          <w:rFonts w:ascii="Book Antiqua" w:hAnsi="Book Antiqua" w:cs="Arial"/>
          <w:bCs/>
        </w:rPr>
        <w:t xml:space="preserve"> Juárez</w:t>
      </w:r>
      <w:r w:rsidR="008A242E" w:rsidRPr="00267E20">
        <w:rPr>
          <w:rFonts w:ascii="Book Antiqua" w:eastAsiaTheme="minorEastAsia" w:hAnsi="Book Antiqua" w:cs="Arial"/>
          <w:bCs/>
          <w:lang w:eastAsia="zh-CN"/>
        </w:rPr>
        <w:t xml:space="preserve"> M</w:t>
      </w:r>
      <w:r w:rsidR="00861DA1" w:rsidRPr="00267E20">
        <w:rPr>
          <w:rFonts w:ascii="Book Antiqua" w:hAnsi="Book Antiqua" w:cs="Arial"/>
          <w:bCs/>
        </w:rPr>
        <w:t>, Hernández-Illán</w:t>
      </w:r>
      <w:r w:rsidR="008A242E" w:rsidRPr="00267E20">
        <w:rPr>
          <w:rFonts w:ascii="Book Antiqua" w:eastAsiaTheme="minorEastAsia" w:hAnsi="Book Antiqua" w:cs="Arial"/>
          <w:bCs/>
          <w:lang w:eastAsia="zh-CN"/>
        </w:rPr>
        <w:t xml:space="preserve"> E</w:t>
      </w:r>
      <w:r w:rsidR="00861DA1" w:rsidRPr="00267E20">
        <w:rPr>
          <w:rFonts w:ascii="Book Antiqua" w:hAnsi="Book Antiqua" w:cs="Arial"/>
          <w:bCs/>
        </w:rPr>
        <w:t xml:space="preserve">, Egoavil </w:t>
      </w:r>
      <w:r w:rsidR="008A242E" w:rsidRPr="00267E20">
        <w:rPr>
          <w:rFonts w:ascii="Book Antiqua" w:eastAsiaTheme="minorEastAsia" w:hAnsi="Book Antiqua" w:cs="Arial"/>
          <w:bCs/>
          <w:lang w:eastAsia="zh-CN"/>
        </w:rPr>
        <w:t xml:space="preserve">C </w:t>
      </w:r>
      <w:r w:rsidR="00861DA1" w:rsidRPr="00267E20">
        <w:rPr>
          <w:rFonts w:ascii="Book Antiqua" w:hAnsi="Book Antiqua" w:cs="Arial"/>
          <w:bCs/>
        </w:rPr>
        <w:t xml:space="preserve">and Giner </w:t>
      </w:r>
      <w:r w:rsidR="008A242E" w:rsidRPr="00267E20">
        <w:rPr>
          <w:rFonts w:ascii="Book Antiqua" w:eastAsiaTheme="minorEastAsia" w:hAnsi="Book Antiqua" w:cs="Arial"/>
          <w:bCs/>
          <w:lang w:eastAsia="zh-CN"/>
        </w:rPr>
        <w:t xml:space="preserve">M </w:t>
      </w:r>
      <w:r w:rsidR="00861DA1" w:rsidRPr="00267E20">
        <w:rPr>
          <w:rFonts w:ascii="Book Antiqua" w:hAnsi="Book Antiqua" w:cs="Arial"/>
          <w:bCs/>
        </w:rPr>
        <w:t>critically reviewed and corrected the manuscript</w:t>
      </w:r>
      <w:r w:rsidR="008A242E" w:rsidRPr="00267E20">
        <w:rPr>
          <w:rFonts w:ascii="Book Antiqua" w:eastAsiaTheme="minorEastAsia" w:hAnsi="Book Antiqua" w:cs="Arial"/>
          <w:bCs/>
          <w:lang w:eastAsia="zh-CN"/>
        </w:rPr>
        <w:t xml:space="preserve">;  </w:t>
      </w:r>
      <w:r w:rsidR="00861DA1" w:rsidRPr="00267E20">
        <w:rPr>
          <w:rFonts w:ascii="Book Antiqua" w:hAnsi="Book Antiqua" w:cs="Arial"/>
          <w:bCs/>
        </w:rPr>
        <w:t xml:space="preserve">Rodríguez-Soler </w:t>
      </w:r>
      <w:r w:rsidR="008A242E" w:rsidRPr="00267E20">
        <w:rPr>
          <w:rFonts w:ascii="Book Antiqua" w:eastAsiaTheme="minorEastAsia" w:hAnsi="Book Antiqua" w:cs="Arial"/>
          <w:bCs/>
          <w:lang w:eastAsia="zh-CN"/>
        </w:rPr>
        <w:t xml:space="preserve">M </w:t>
      </w:r>
      <w:r w:rsidR="00861DA1" w:rsidRPr="00267E20">
        <w:rPr>
          <w:rFonts w:ascii="Book Antiqua" w:hAnsi="Book Antiqua" w:cs="Arial"/>
          <w:bCs/>
        </w:rPr>
        <w:t xml:space="preserve">and Jover </w:t>
      </w:r>
      <w:r w:rsidR="008A242E" w:rsidRPr="00267E20">
        <w:rPr>
          <w:rFonts w:ascii="Book Antiqua" w:eastAsiaTheme="minorEastAsia" w:hAnsi="Book Antiqua" w:cs="Arial"/>
          <w:bCs/>
          <w:lang w:eastAsia="zh-CN"/>
        </w:rPr>
        <w:t xml:space="preserve">R </w:t>
      </w:r>
      <w:r w:rsidR="00861DA1" w:rsidRPr="00267E20">
        <w:rPr>
          <w:rFonts w:ascii="Book Antiqua" w:hAnsi="Book Antiqua" w:cs="Arial"/>
          <w:bCs/>
        </w:rPr>
        <w:t xml:space="preserve">set the last version of this manuscript. </w:t>
      </w:r>
    </w:p>
    <w:p w:rsidR="00994814" w:rsidRPr="00267E20" w:rsidRDefault="00994814" w:rsidP="008A242E">
      <w:pPr>
        <w:pStyle w:val="NormalWeb"/>
        <w:spacing w:before="0" w:beforeAutospacing="0" w:after="0" w:line="360" w:lineRule="auto"/>
        <w:jc w:val="both"/>
        <w:rPr>
          <w:rFonts w:ascii="Book Antiqua" w:hAnsi="Book Antiqua" w:cs="Arial"/>
          <w:b/>
          <w:bCs/>
          <w:lang w:val="es-ES"/>
        </w:rPr>
      </w:pPr>
    </w:p>
    <w:p w:rsidR="008A242E" w:rsidRPr="00267E20" w:rsidRDefault="008A242E" w:rsidP="008A242E">
      <w:pPr>
        <w:autoSpaceDE w:val="0"/>
        <w:autoSpaceDN w:val="0"/>
        <w:adjustRightInd w:val="0"/>
        <w:spacing w:line="360" w:lineRule="auto"/>
        <w:jc w:val="both"/>
        <w:rPr>
          <w:rFonts w:ascii="Book Antiqua" w:hAnsi="Book Antiqua" w:cs="TimesNewRomanPS-BoldItalicMT"/>
          <w:b/>
          <w:bCs/>
          <w:iCs/>
          <w:sz w:val="24"/>
          <w:szCs w:val="24"/>
        </w:rPr>
      </w:pPr>
      <w:r w:rsidRPr="00267E20">
        <w:rPr>
          <w:rFonts w:ascii="Book Antiqua" w:hAnsi="Book Antiqua" w:cs="TimesNewRomanPS-BoldItalicMT"/>
          <w:b/>
          <w:bCs/>
          <w:iCs/>
          <w:sz w:val="24"/>
          <w:szCs w:val="24"/>
        </w:rPr>
        <w:t>Conflict-of-interest</w:t>
      </w:r>
      <w:r w:rsidRPr="00267E20">
        <w:rPr>
          <w:rFonts w:ascii="Book Antiqua" w:hAnsi="Book Antiqua"/>
          <w:sz w:val="24"/>
          <w:szCs w:val="24"/>
        </w:rPr>
        <w:t xml:space="preserve"> </w:t>
      </w:r>
      <w:r w:rsidRPr="00267E20">
        <w:rPr>
          <w:rFonts w:ascii="Book Antiqua" w:hAnsi="Book Antiqua" w:cs="TimesNewRomanPS-BoldItalicMT"/>
          <w:b/>
          <w:bCs/>
          <w:iCs/>
          <w:sz w:val="24"/>
          <w:szCs w:val="24"/>
        </w:rPr>
        <w:t xml:space="preserve">statement: </w:t>
      </w:r>
      <w:r w:rsidRPr="00267E20">
        <w:rPr>
          <w:rFonts w:ascii="Book Antiqua" w:hAnsi="Book Antiqua"/>
          <w:sz w:val="24"/>
          <w:szCs w:val="24"/>
        </w:rPr>
        <w:t>No potential conflicts of interest relevant to this article were reported.</w:t>
      </w:r>
    </w:p>
    <w:p w:rsidR="00994814" w:rsidRPr="00267E20" w:rsidRDefault="00994814" w:rsidP="008A242E">
      <w:pPr>
        <w:pStyle w:val="NormalWeb"/>
        <w:spacing w:before="0" w:beforeAutospacing="0" w:after="0" w:line="360" w:lineRule="auto"/>
        <w:jc w:val="both"/>
        <w:rPr>
          <w:rFonts w:ascii="Book Antiqua" w:hAnsi="Book Antiqua" w:cs="Arial"/>
          <w:b/>
          <w:bCs/>
        </w:rPr>
      </w:pPr>
    </w:p>
    <w:p w:rsidR="008A242E" w:rsidRPr="00BE1CF4" w:rsidRDefault="008A242E" w:rsidP="008A242E">
      <w:pPr>
        <w:spacing w:line="360" w:lineRule="auto"/>
        <w:jc w:val="both"/>
        <w:rPr>
          <w:rFonts w:ascii="Book Antiqua" w:hAnsi="Book Antiqua"/>
          <w:sz w:val="24"/>
          <w:szCs w:val="24"/>
          <w:lang w:eastAsia="zh-CN"/>
        </w:rPr>
      </w:pPr>
      <w:bookmarkStart w:id="11" w:name="OLE_LINK155"/>
      <w:bookmarkStart w:id="12" w:name="OLE_LINK183"/>
      <w:bookmarkStart w:id="13" w:name="OLE_LINK441"/>
      <w:bookmarkStart w:id="14" w:name="OLE_LINK535"/>
      <w:bookmarkStart w:id="15" w:name="OLE_LINK536"/>
      <w:r w:rsidRPr="00267E20">
        <w:rPr>
          <w:rFonts w:ascii="Book Antiqua" w:hAnsi="Book Antiqua"/>
          <w:b/>
          <w:color w:val="000000"/>
          <w:sz w:val="24"/>
          <w:szCs w:val="24"/>
        </w:rPr>
        <w:t xml:space="preserve">Open-Access: </w:t>
      </w:r>
      <w:r w:rsidRPr="00267E20">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w:t>
      </w:r>
      <w:r w:rsidRPr="00267E20">
        <w:rPr>
          <w:rFonts w:ascii="Book Antiqua" w:hAnsi="Book Antiqua"/>
          <w:color w:val="000000"/>
          <w:sz w:val="24"/>
          <w:szCs w:val="24"/>
        </w:rPr>
        <w:lastRenderedPageBreak/>
        <w:t xml:space="preserve">NC 4.0) license, which permits others to distribute, remix, adapt, build upon this work non-commercially, and license their derivative works on different terms, provided the original work is properly cited and the use is </w:t>
      </w:r>
      <w:r w:rsidRPr="00BE1CF4">
        <w:rPr>
          <w:rFonts w:ascii="Book Antiqua" w:hAnsi="Book Antiqua"/>
          <w:sz w:val="24"/>
          <w:szCs w:val="24"/>
        </w:rPr>
        <w:t xml:space="preserve">non-commercial. See: </w:t>
      </w:r>
      <w:hyperlink r:id="rId7" w:history="1">
        <w:r w:rsidRPr="00BE1CF4">
          <w:rPr>
            <w:rStyle w:val="Hyperlink"/>
            <w:rFonts w:ascii="Book Antiqua" w:hAnsi="Book Antiqua"/>
            <w:color w:val="auto"/>
            <w:sz w:val="24"/>
            <w:szCs w:val="24"/>
            <w:u w:val="none"/>
          </w:rPr>
          <w:t>http://creativecommons.org/licenses/by-nc/4.0/</w:t>
        </w:r>
      </w:hyperlink>
    </w:p>
    <w:bookmarkEnd w:id="11"/>
    <w:bookmarkEnd w:id="12"/>
    <w:bookmarkEnd w:id="13"/>
    <w:p w:rsidR="008A242E" w:rsidRPr="00267E20" w:rsidRDefault="008A242E" w:rsidP="008A242E">
      <w:pPr>
        <w:spacing w:line="360" w:lineRule="auto"/>
        <w:jc w:val="both"/>
        <w:rPr>
          <w:rFonts w:ascii="Book Antiqua" w:hAnsi="Book Antiqua"/>
          <w:b/>
          <w:color w:val="000000"/>
          <w:sz w:val="24"/>
          <w:szCs w:val="24"/>
          <w:lang w:eastAsia="zh-CN"/>
        </w:rPr>
      </w:pPr>
    </w:p>
    <w:p w:rsidR="00A8023E" w:rsidRPr="00267E20" w:rsidRDefault="008A242E" w:rsidP="008A242E">
      <w:pPr>
        <w:spacing w:line="360" w:lineRule="auto"/>
        <w:jc w:val="both"/>
        <w:rPr>
          <w:rFonts w:ascii="Book Antiqua" w:hAnsi="Book Antiqua"/>
          <w:b/>
          <w:color w:val="000000"/>
          <w:sz w:val="24"/>
          <w:szCs w:val="24"/>
          <w:lang w:eastAsia="zh-CN"/>
        </w:rPr>
      </w:pPr>
      <w:r w:rsidRPr="00267E20">
        <w:rPr>
          <w:rFonts w:ascii="Book Antiqua" w:hAnsi="Book Antiqua"/>
          <w:b/>
          <w:color w:val="000000"/>
          <w:sz w:val="24"/>
          <w:szCs w:val="24"/>
        </w:rPr>
        <w:t>Correspondence to:</w:t>
      </w:r>
      <w:bookmarkEnd w:id="14"/>
      <w:bookmarkEnd w:id="15"/>
      <w:r w:rsidRPr="00267E20">
        <w:rPr>
          <w:rFonts w:ascii="Book Antiqua" w:hAnsi="Book Antiqua"/>
          <w:b/>
          <w:color w:val="000000"/>
          <w:sz w:val="24"/>
          <w:szCs w:val="24"/>
          <w:lang w:eastAsia="zh-CN"/>
        </w:rPr>
        <w:t xml:space="preserve"> </w:t>
      </w:r>
      <w:r w:rsidR="00A8023E" w:rsidRPr="00267E20">
        <w:rPr>
          <w:rFonts w:ascii="Book Antiqua" w:hAnsi="Book Antiqua" w:cs="Arial"/>
          <w:b/>
          <w:bCs/>
          <w:sz w:val="24"/>
          <w:szCs w:val="24"/>
          <w:lang w:val="pt-BR"/>
        </w:rPr>
        <w:t>Dr. Rodrigo Jover</w:t>
      </w:r>
      <w:r w:rsidRPr="00267E20">
        <w:rPr>
          <w:rFonts w:ascii="Book Antiqua" w:hAnsi="Book Antiqua" w:cs="Arial"/>
          <w:b/>
          <w:bCs/>
          <w:sz w:val="24"/>
          <w:szCs w:val="24"/>
          <w:lang w:val="pt-BR" w:eastAsia="zh-CN"/>
        </w:rPr>
        <w:t xml:space="preserve">, </w:t>
      </w:r>
      <w:r w:rsidR="00A8023E" w:rsidRPr="00267E20">
        <w:rPr>
          <w:rFonts w:ascii="Book Antiqua" w:hAnsi="Book Antiqua" w:cs="Arial"/>
          <w:bCs/>
          <w:sz w:val="24"/>
          <w:szCs w:val="24"/>
          <w:lang w:val="pt-BR"/>
        </w:rPr>
        <w:t>Unidad de Gastroenterología</w:t>
      </w:r>
      <w:r w:rsidRPr="00267E20">
        <w:rPr>
          <w:rFonts w:ascii="Book Antiqua" w:hAnsi="Book Antiqua" w:cs="Arial"/>
          <w:bCs/>
          <w:sz w:val="24"/>
          <w:szCs w:val="24"/>
          <w:lang w:val="pt-BR" w:eastAsia="zh-CN"/>
        </w:rPr>
        <w:t>,</w:t>
      </w:r>
      <w:r w:rsidR="00A8023E" w:rsidRPr="00267E20">
        <w:rPr>
          <w:rFonts w:ascii="Book Antiqua" w:hAnsi="Book Antiqua" w:cs="Arial"/>
          <w:bCs/>
          <w:sz w:val="24"/>
          <w:szCs w:val="24"/>
          <w:lang w:val="pt-BR"/>
        </w:rPr>
        <w:t xml:space="preserve"> Hospital General Universitario de Alicante</w:t>
      </w:r>
      <w:r w:rsidRPr="00267E20">
        <w:rPr>
          <w:rFonts w:ascii="Book Antiqua" w:hAnsi="Book Antiqua" w:cs="Arial"/>
          <w:bCs/>
          <w:sz w:val="24"/>
          <w:szCs w:val="24"/>
          <w:lang w:val="pt-BR" w:eastAsia="zh-CN"/>
        </w:rPr>
        <w:t>,</w:t>
      </w:r>
      <w:r w:rsidRPr="00267E20">
        <w:rPr>
          <w:rFonts w:ascii="Book Antiqua" w:hAnsi="Book Antiqua" w:cs="Arial"/>
          <w:bCs/>
          <w:sz w:val="24"/>
          <w:szCs w:val="24"/>
          <w:lang w:val="en-GB"/>
        </w:rPr>
        <w:t xml:space="preserve"> </w:t>
      </w:r>
      <w:r w:rsidR="00CD5B98" w:rsidRPr="00267E20">
        <w:rPr>
          <w:rFonts w:ascii="Book Antiqua" w:hAnsi="Book Antiqua" w:cs="Arial"/>
        </w:rPr>
        <w:t>Instituto de Investigación Sanitaria Isabial</w:t>
      </w:r>
      <w:r w:rsidR="00CD5B98">
        <w:rPr>
          <w:rFonts w:ascii="Book Antiqua" w:hAnsi="Book Antiqua" w:cs="Arial" w:hint="eastAsia"/>
          <w:lang w:eastAsia="zh-CN"/>
        </w:rPr>
        <w:t>,</w:t>
      </w:r>
      <w:r w:rsidR="00CD5B98" w:rsidRPr="00267E20">
        <w:rPr>
          <w:rFonts w:ascii="Book Antiqua" w:hAnsi="Book Antiqua" w:cs="Arial"/>
          <w:bCs/>
          <w:sz w:val="24"/>
          <w:szCs w:val="24"/>
          <w:lang w:val="en-GB"/>
        </w:rPr>
        <w:t xml:space="preserve"> </w:t>
      </w:r>
      <w:r w:rsidRPr="00267E20">
        <w:rPr>
          <w:rFonts w:ascii="Book Antiqua" w:hAnsi="Book Antiqua" w:cs="Arial"/>
          <w:bCs/>
          <w:sz w:val="24"/>
          <w:szCs w:val="24"/>
          <w:lang w:val="en-GB"/>
        </w:rPr>
        <w:t>12</w:t>
      </w:r>
      <w:r w:rsidR="00A8023E" w:rsidRPr="00267E20">
        <w:rPr>
          <w:rFonts w:ascii="Book Antiqua" w:hAnsi="Book Antiqua" w:cs="Arial"/>
          <w:bCs/>
          <w:sz w:val="24"/>
          <w:szCs w:val="24"/>
          <w:lang w:val="pt-BR"/>
        </w:rPr>
        <w:t xml:space="preserve"> </w:t>
      </w:r>
      <w:r w:rsidRPr="00267E20">
        <w:rPr>
          <w:rFonts w:ascii="Book Antiqua" w:hAnsi="Book Antiqua" w:cs="Arial"/>
          <w:bCs/>
          <w:sz w:val="24"/>
          <w:szCs w:val="24"/>
          <w:lang w:val="en-GB"/>
        </w:rPr>
        <w:t>Pintor Baeza, 03010</w:t>
      </w:r>
      <w:r w:rsidR="00A8023E" w:rsidRPr="00267E20">
        <w:rPr>
          <w:rFonts w:ascii="Book Antiqua" w:hAnsi="Book Antiqua" w:cs="Arial"/>
          <w:bCs/>
          <w:sz w:val="24"/>
          <w:szCs w:val="24"/>
          <w:lang w:val="en-GB"/>
        </w:rPr>
        <w:t xml:space="preserve"> Alicante, Spain</w:t>
      </w:r>
      <w:r w:rsidRPr="00267E20">
        <w:rPr>
          <w:rFonts w:ascii="Book Antiqua" w:hAnsi="Book Antiqua" w:cs="Arial"/>
          <w:bCs/>
          <w:sz w:val="24"/>
          <w:szCs w:val="24"/>
          <w:lang w:val="en-GB" w:eastAsia="zh-CN"/>
        </w:rPr>
        <w:t xml:space="preserve">. </w:t>
      </w:r>
      <w:r w:rsidRPr="00267E20">
        <w:rPr>
          <w:rFonts w:ascii="Book Antiqua" w:hAnsi="Book Antiqua" w:cs="Arial"/>
          <w:bCs/>
          <w:sz w:val="24"/>
          <w:szCs w:val="24"/>
          <w:lang w:val="en-GB"/>
        </w:rPr>
        <w:t>rodrigojover@gmail.com</w:t>
      </w: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val="en-GB" w:eastAsia="zh-CN"/>
        </w:rPr>
      </w:pPr>
      <w:r w:rsidRPr="00267E20">
        <w:rPr>
          <w:rFonts w:ascii="Book Antiqua" w:eastAsiaTheme="minorEastAsia" w:hAnsi="Book Antiqua" w:cs="Arial"/>
          <w:b/>
          <w:bCs/>
          <w:color w:val="auto"/>
          <w:lang w:val="en-GB" w:eastAsia="zh-CN"/>
        </w:rPr>
        <w:t>Tele</w:t>
      </w:r>
      <w:r w:rsidRPr="00267E20">
        <w:rPr>
          <w:rFonts w:ascii="Book Antiqua" w:hAnsi="Book Antiqua" w:cs="Arial"/>
          <w:b/>
          <w:bCs/>
          <w:color w:val="auto"/>
          <w:lang w:val="en-GB"/>
        </w:rPr>
        <w:t>p</w:t>
      </w:r>
      <w:r w:rsidR="00A8023E" w:rsidRPr="00267E20">
        <w:rPr>
          <w:rFonts w:ascii="Book Antiqua" w:hAnsi="Book Antiqua" w:cs="Arial"/>
          <w:b/>
          <w:bCs/>
          <w:color w:val="auto"/>
          <w:lang w:val="en-GB"/>
        </w:rPr>
        <w:t>hone</w:t>
      </w:r>
      <w:r w:rsidRPr="00267E20">
        <w:rPr>
          <w:rFonts w:ascii="Book Antiqua" w:hAnsi="Book Antiqua" w:cs="Arial"/>
          <w:bCs/>
          <w:color w:val="auto"/>
          <w:lang w:val="en-GB"/>
        </w:rPr>
        <w:t>:</w:t>
      </w:r>
      <w:r w:rsidR="00A8023E" w:rsidRPr="00267E20">
        <w:rPr>
          <w:rFonts w:ascii="Book Antiqua" w:hAnsi="Book Antiqua" w:cs="Arial"/>
          <w:bCs/>
          <w:color w:val="auto"/>
          <w:lang w:val="en-GB"/>
        </w:rPr>
        <w:t xml:space="preserve"> </w:t>
      </w:r>
      <w:r w:rsidRPr="00267E20">
        <w:rPr>
          <w:rFonts w:ascii="Book Antiqua" w:hAnsi="Book Antiqua" w:cs="Arial"/>
          <w:bCs/>
          <w:color w:val="auto"/>
          <w:lang w:val="en-GB"/>
        </w:rPr>
        <w:t>+34</w:t>
      </w:r>
      <w:r w:rsidRPr="00267E20">
        <w:rPr>
          <w:rFonts w:ascii="Book Antiqua" w:eastAsiaTheme="minorEastAsia" w:hAnsi="Book Antiqua" w:cs="Arial"/>
          <w:bCs/>
          <w:color w:val="auto"/>
          <w:lang w:val="en-GB" w:eastAsia="zh-CN"/>
        </w:rPr>
        <w:t>-</w:t>
      </w:r>
      <w:r w:rsidRPr="00267E20">
        <w:rPr>
          <w:rFonts w:ascii="Book Antiqua" w:hAnsi="Book Antiqua" w:cs="Arial"/>
          <w:bCs/>
          <w:color w:val="auto"/>
          <w:lang w:val="en-GB"/>
        </w:rPr>
        <w:t>965</w:t>
      </w:r>
      <w:r w:rsidRPr="00267E20">
        <w:rPr>
          <w:rFonts w:ascii="Book Antiqua" w:eastAsiaTheme="minorEastAsia" w:hAnsi="Book Antiqua" w:cs="Arial"/>
          <w:bCs/>
          <w:color w:val="auto"/>
          <w:lang w:val="en-GB" w:eastAsia="zh-CN"/>
        </w:rPr>
        <w:t>-</w:t>
      </w:r>
      <w:r w:rsidRPr="00267E20">
        <w:rPr>
          <w:rFonts w:ascii="Book Antiqua" w:hAnsi="Book Antiqua" w:cs="Arial"/>
          <w:bCs/>
          <w:color w:val="auto"/>
          <w:lang w:val="en-GB"/>
        </w:rPr>
        <w:t>933468</w:t>
      </w:r>
    </w:p>
    <w:p w:rsidR="00A8023E" w:rsidRPr="00267E20" w:rsidRDefault="008A242E" w:rsidP="008A242E">
      <w:pPr>
        <w:pStyle w:val="NormalWeb"/>
        <w:spacing w:before="0" w:beforeAutospacing="0" w:after="0" w:line="360" w:lineRule="auto"/>
        <w:jc w:val="both"/>
        <w:rPr>
          <w:rFonts w:ascii="Book Antiqua" w:hAnsi="Book Antiqua" w:cs="Arial"/>
          <w:bCs/>
          <w:color w:val="auto"/>
          <w:lang w:val="en-GB"/>
        </w:rPr>
      </w:pPr>
      <w:r w:rsidRPr="00267E20">
        <w:rPr>
          <w:rFonts w:ascii="Book Antiqua" w:eastAsiaTheme="minorEastAsia" w:hAnsi="Book Antiqua" w:cs="Arial"/>
          <w:b/>
          <w:bCs/>
          <w:color w:val="auto"/>
          <w:lang w:val="en-GB" w:eastAsia="zh-CN"/>
        </w:rPr>
        <w:t>Fax</w:t>
      </w:r>
      <w:r w:rsidR="00A8023E" w:rsidRPr="00267E20">
        <w:rPr>
          <w:rFonts w:ascii="Book Antiqua" w:hAnsi="Book Antiqua" w:cs="Arial"/>
          <w:bCs/>
          <w:color w:val="auto"/>
          <w:lang w:val="en-GB"/>
        </w:rPr>
        <w:t>: +34</w:t>
      </w:r>
      <w:r w:rsidRPr="00267E20">
        <w:rPr>
          <w:rFonts w:ascii="Book Antiqua" w:eastAsiaTheme="minorEastAsia" w:hAnsi="Book Antiqua" w:cs="Arial"/>
          <w:bCs/>
          <w:color w:val="auto"/>
          <w:lang w:val="en-GB" w:eastAsia="zh-CN"/>
        </w:rPr>
        <w:t>-</w:t>
      </w:r>
      <w:r w:rsidR="00A8023E" w:rsidRPr="00267E20">
        <w:rPr>
          <w:rFonts w:ascii="Book Antiqua" w:hAnsi="Book Antiqua" w:cs="Arial"/>
          <w:bCs/>
          <w:color w:val="auto"/>
          <w:lang w:val="en-GB"/>
        </w:rPr>
        <w:t>965</w:t>
      </w:r>
      <w:r w:rsidRPr="00267E20">
        <w:rPr>
          <w:rFonts w:ascii="Book Antiqua" w:eastAsiaTheme="minorEastAsia" w:hAnsi="Book Antiqua" w:cs="Arial"/>
          <w:bCs/>
          <w:color w:val="auto"/>
          <w:lang w:val="en-GB" w:eastAsia="zh-CN"/>
        </w:rPr>
        <w:t>-</w:t>
      </w:r>
      <w:r w:rsidR="00A8023E" w:rsidRPr="00267E20">
        <w:rPr>
          <w:rFonts w:ascii="Book Antiqua" w:hAnsi="Book Antiqua" w:cs="Arial"/>
          <w:bCs/>
          <w:color w:val="auto"/>
          <w:lang w:val="en-GB"/>
        </w:rPr>
        <w:t>933468</w:t>
      </w:r>
    </w:p>
    <w:p w:rsidR="000F67EA" w:rsidRPr="00267E20" w:rsidRDefault="000F67EA" w:rsidP="008A242E">
      <w:pPr>
        <w:pStyle w:val="NormalWeb"/>
        <w:spacing w:before="0" w:beforeAutospacing="0" w:after="0" w:line="360" w:lineRule="auto"/>
        <w:jc w:val="both"/>
        <w:rPr>
          <w:rFonts w:ascii="Book Antiqua" w:hAnsi="Book Antiqua" w:cs="Arial"/>
          <w:b/>
          <w:bCs/>
          <w:color w:val="auto"/>
          <w:lang w:val="en-GB"/>
        </w:rPr>
      </w:pPr>
    </w:p>
    <w:p w:rsidR="008A242E" w:rsidRPr="00267E20" w:rsidRDefault="008A242E" w:rsidP="008A242E">
      <w:pPr>
        <w:spacing w:line="360" w:lineRule="auto"/>
        <w:jc w:val="both"/>
        <w:rPr>
          <w:rFonts w:ascii="Book Antiqua" w:hAnsi="Book Antiqua"/>
          <w:sz w:val="24"/>
          <w:szCs w:val="24"/>
          <w:lang w:eastAsia="zh-CN"/>
        </w:rPr>
      </w:pPr>
      <w:bookmarkStart w:id="16" w:name="OLE_LINK476"/>
      <w:bookmarkStart w:id="17" w:name="OLE_LINK477"/>
      <w:bookmarkStart w:id="18" w:name="OLE_LINK117"/>
      <w:bookmarkStart w:id="19" w:name="OLE_LINK528"/>
      <w:bookmarkStart w:id="20" w:name="OLE_LINK557"/>
      <w:bookmarkStart w:id="21" w:name="OLE_LINK487"/>
      <w:r w:rsidRPr="00267E20">
        <w:rPr>
          <w:rFonts w:ascii="Book Antiqua" w:hAnsi="Book Antiqua"/>
          <w:b/>
          <w:sz w:val="24"/>
          <w:szCs w:val="24"/>
        </w:rPr>
        <w:t>Received:</w:t>
      </w:r>
      <w:r w:rsidRPr="00267E20">
        <w:rPr>
          <w:rFonts w:ascii="Book Antiqua" w:hAnsi="Book Antiqua"/>
          <w:b/>
          <w:sz w:val="24"/>
          <w:szCs w:val="24"/>
          <w:lang w:eastAsia="zh-CN"/>
        </w:rPr>
        <w:t xml:space="preserve"> </w:t>
      </w:r>
      <w:r w:rsidRPr="00267E20">
        <w:rPr>
          <w:rFonts w:ascii="Book Antiqua" w:hAnsi="Book Antiqua"/>
          <w:sz w:val="24"/>
          <w:szCs w:val="24"/>
          <w:lang w:eastAsia="zh-CN"/>
        </w:rPr>
        <w:t>November 11, 2015</w:t>
      </w:r>
    </w:p>
    <w:p w:rsidR="008A242E" w:rsidRPr="00267E20" w:rsidRDefault="008A242E" w:rsidP="008A242E">
      <w:pPr>
        <w:spacing w:line="360" w:lineRule="auto"/>
        <w:jc w:val="both"/>
        <w:rPr>
          <w:rFonts w:ascii="Book Antiqua" w:hAnsi="Book Antiqua"/>
          <w:sz w:val="24"/>
          <w:szCs w:val="24"/>
          <w:lang w:eastAsia="zh-CN"/>
        </w:rPr>
      </w:pPr>
      <w:r w:rsidRPr="00267E20">
        <w:rPr>
          <w:rFonts w:ascii="Book Antiqua" w:hAnsi="Book Antiqua"/>
          <w:b/>
          <w:sz w:val="24"/>
          <w:szCs w:val="24"/>
        </w:rPr>
        <w:t>Peer-review started:</w:t>
      </w:r>
      <w:r w:rsidRPr="00267E20">
        <w:rPr>
          <w:rFonts w:ascii="Book Antiqua" w:hAnsi="Book Antiqua"/>
          <w:b/>
          <w:sz w:val="24"/>
          <w:szCs w:val="24"/>
          <w:lang w:eastAsia="zh-CN"/>
        </w:rPr>
        <w:t xml:space="preserve"> </w:t>
      </w:r>
      <w:r w:rsidRPr="00267E20">
        <w:rPr>
          <w:rFonts w:ascii="Book Antiqua" w:hAnsi="Book Antiqua"/>
          <w:sz w:val="24"/>
          <w:szCs w:val="24"/>
          <w:lang w:eastAsia="zh-CN"/>
        </w:rPr>
        <w:t>November 12, 2015</w:t>
      </w:r>
    </w:p>
    <w:p w:rsidR="008A242E" w:rsidRPr="00267E20" w:rsidRDefault="008A242E" w:rsidP="008A242E">
      <w:pPr>
        <w:spacing w:line="360" w:lineRule="auto"/>
        <w:jc w:val="both"/>
        <w:rPr>
          <w:rFonts w:ascii="Book Antiqua" w:hAnsi="Book Antiqua"/>
          <w:sz w:val="24"/>
          <w:szCs w:val="24"/>
          <w:lang w:eastAsia="zh-CN"/>
        </w:rPr>
      </w:pPr>
      <w:r w:rsidRPr="00267E20">
        <w:rPr>
          <w:rFonts w:ascii="Book Antiqua" w:hAnsi="Book Antiqua"/>
          <w:b/>
          <w:sz w:val="24"/>
          <w:szCs w:val="24"/>
        </w:rPr>
        <w:t>First decision:</w:t>
      </w:r>
      <w:r w:rsidRPr="00267E20">
        <w:rPr>
          <w:rFonts w:ascii="Book Antiqua" w:hAnsi="Book Antiqua"/>
          <w:b/>
          <w:sz w:val="24"/>
          <w:szCs w:val="24"/>
          <w:lang w:eastAsia="zh-CN"/>
        </w:rPr>
        <w:t xml:space="preserve"> </w:t>
      </w:r>
      <w:r w:rsidRPr="00267E20">
        <w:rPr>
          <w:rFonts w:ascii="Book Antiqua" w:hAnsi="Book Antiqua"/>
          <w:sz w:val="24"/>
          <w:szCs w:val="24"/>
          <w:lang w:eastAsia="zh-CN"/>
        </w:rPr>
        <w:t>November 27, 2015</w:t>
      </w:r>
    </w:p>
    <w:p w:rsidR="008A242E" w:rsidRPr="00267E20" w:rsidRDefault="008A242E" w:rsidP="008A242E">
      <w:pPr>
        <w:spacing w:line="360" w:lineRule="auto"/>
        <w:jc w:val="both"/>
        <w:rPr>
          <w:rFonts w:ascii="Book Antiqua" w:hAnsi="Book Antiqua"/>
          <w:sz w:val="24"/>
          <w:szCs w:val="24"/>
          <w:lang w:eastAsia="zh-CN"/>
        </w:rPr>
      </w:pPr>
      <w:r w:rsidRPr="00267E20">
        <w:rPr>
          <w:rFonts w:ascii="Book Antiqua" w:hAnsi="Book Antiqua"/>
          <w:b/>
          <w:sz w:val="24"/>
          <w:szCs w:val="24"/>
        </w:rPr>
        <w:t>Revised:</w:t>
      </w:r>
      <w:r w:rsidRPr="00267E20">
        <w:rPr>
          <w:rFonts w:ascii="Book Antiqua" w:hAnsi="Book Antiqua"/>
          <w:sz w:val="24"/>
          <w:szCs w:val="24"/>
          <w:lang w:eastAsia="zh-CN"/>
        </w:rPr>
        <w:t xml:space="preserve"> December 4, 2015</w:t>
      </w:r>
    </w:p>
    <w:p w:rsidR="008A242E" w:rsidRPr="00E47BCF" w:rsidRDefault="008A242E" w:rsidP="00E47BCF">
      <w:pPr>
        <w:spacing w:line="360" w:lineRule="auto"/>
        <w:rPr>
          <w:rFonts w:ascii="Book Antiqua" w:hAnsi="Book Antiqua"/>
          <w:color w:val="000000"/>
          <w:sz w:val="24"/>
        </w:rPr>
      </w:pPr>
      <w:r w:rsidRPr="00267E20">
        <w:rPr>
          <w:rFonts w:ascii="Book Antiqua" w:hAnsi="Book Antiqua"/>
          <w:b/>
          <w:sz w:val="24"/>
          <w:szCs w:val="24"/>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8"/>
      <w:bookmarkStart w:id="29" w:name="OLE_LINK119"/>
      <w:bookmarkStart w:id="30" w:name="OLE_LINK120"/>
      <w:bookmarkStart w:id="31" w:name="OLE_LINK121"/>
      <w:bookmarkStart w:id="32" w:name="OLE_LINK122"/>
      <w:bookmarkStart w:id="33" w:name="OLE_LINK125"/>
      <w:bookmarkStart w:id="34" w:name="OLE_LINK126"/>
      <w:bookmarkStart w:id="35" w:name="OLE_LINK127"/>
      <w:bookmarkStart w:id="36" w:name="OLE_LINK129"/>
      <w:bookmarkStart w:id="37" w:name="OLE_LINK134"/>
      <w:bookmarkStart w:id="38" w:name="OLE_LINK135"/>
      <w:bookmarkStart w:id="39" w:name="OLE_LINK136"/>
      <w:bookmarkStart w:id="40" w:name="OLE_LINK137"/>
      <w:bookmarkStart w:id="41" w:name="OLE_LINK138"/>
      <w:bookmarkStart w:id="42" w:name="OLE_LINK139"/>
      <w:bookmarkStart w:id="43" w:name="OLE_LINK141"/>
      <w:bookmarkStart w:id="44" w:name="OLE_LINK142"/>
      <w:bookmarkStart w:id="45" w:name="OLE_LINK143"/>
      <w:bookmarkStart w:id="46" w:name="OLE_LINK144"/>
      <w:bookmarkStart w:id="47" w:name="OLE_LINK145"/>
      <w:bookmarkStart w:id="48" w:name="OLE_LINK146"/>
      <w:bookmarkStart w:id="49" w:name="OLE_LINK147"/>
      <w:r w:rsidR="00E47BCF" w:rsidRPr="00E47BCF">
        <w:rPr>
          <w:rFonts w:ascii="Book Antiqua" w:hAnsi="Book Antiqua"/>
          <w:color w:val="000000"/>
          <w:sz w:val="24"/>
        </w:rPr>
        <w:t xml:space="preserve"> </w:t>
      </w:r>
      <w:r w:rsidR="00E47BCF">
        <w:rPr>
          <w:rFonts w:ascii="Book Antiqua" w:hAnsi="Book Antiqua"/>
          <w:color w:val="000000"/>
          <w:sz w:val="24"/>
        </w:rPr>
        <w:t>January 30</w:t>
      </w:r>
      <w:r w:rsidR="00E47BCF" w:rsidRPr="00D55413">
        <w:rPr>
          <w:rFonts w:ascii="Book Antiqua" w:hAnsi="Book Antiqua"/>
          <w:color w:val="000000"/>
          <w:sz w:val="24"/>
        </w:rPr>
        <w:t>, 2016</w:t>
      </w:r>
      <w:bookmarkStart w:id="50"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267E20">
        <w:rPr>
          <w:rFonts w:ascii="Book Antiqua" w:hAnsi="Book Antiqua"/>
          <w:b/>
          <w:sz w:val="24"/>
          <w:szCs w:val="24"/>
        </w:rPr>
        <w:t xml:space="preserve">  </w:t>
      </w:r>
    </w:p>
    <w:p w:rsidR="008A242E" w:rsidRPr="00267E20" w:rsidRDefault="008A242E" w:rsidP="008A242E">
      <w:pPr>
        <w:spacing w:line="360" w:lineRule="auto"/>
        <w:jc w:val="both"/>
        <w:rPr>
          <w:rFonts w:ascii="Book Antiqua" w:hAnsi="Book Antiqua"/>
          <w:b/>
          <w:sz w:val="24"/>
          <w:szCs w:val="24"/>
        </w:rPr>
      </w:pPr>
      <w:r w:rsidRPr="00267E20">
        <w:rPr>
          <w:rFonts w:ascii="Book Antiqua" w:hAnsi="Book Antiqua"/>
          <w:b/>
          <w:sz w:val="24"/>
          <w:szCs w:val="24"/>
        </w:rPr>
        <w:t>Article in press:</w:t>
      </w:r>
    </w:p>
    <w:p w:rsidR="008A242E" w:rsidRPr="00267E20" w:rsidRDefault="008A242E" w:rsidP="008A242E">
      <w:pPr>
        <w:spacing w:line="360" w:lineRule="auto"/>
        <w:jc w:val="both"/>
        <w:rPr>
          <w:rFonts w:ascii="Book Antiqua" w:hAnsi="Book Antiqua"/>
          <w:b/>
          <w:sz w:val="24"/>
          <w:szCs w:val="24"/>
        </w:rPr>
      </w:pPr>
      <w:r w:rsidRPr="00267E20">
        <w:rPr>
          <w:rFonts w:ascii="Book Antiqua" w:hAnsi="Book Antiqua"/>
          <w:b/>
          <w:sz w:val="24"/>
          <w:szCs w:val="24"/>
        </w:rPr>
        <w:t>Published online:</w:t>
      </w:r>
    </w:p>
    <w:bookmarkEnd w:id="16"/>
    <w:bookmarkEnd w:id="17"/>
    <w:bookmarkEnd w:id="18"/>
    <w:bookmarkEnd w:id="19"/>
    <w:bookmarkEnd w:id="20"/>
    <w:bookmarkEnd w:id="21"/>
    <w:p w:rsidR="000F67EA" w:rsidRPr="00267E20" w:rsidRDefault="00E53A15" w:rsidP="008A242E">
      <w:pPr>
        <w:pStyle w:val="NormalWeb"/>
        <w:spacing w:before="0" w:beforeAutospacing="0" w:after="0" w:line="360" w:lineRule="auto"/>
        <w:jc w:val="both"/>
        <w:rPr>
          <w:rFonts w:ascii="Book Antiqua" w:hAnsi="Book Antiqua" w:cs="Arial"/>
          <w:b/>
          <w:bCs/>
          <w:color w:val="auto"/>
          <w:lang w:val="en-GB"/>
        </w:rPr>
      </w:pPr>
      <w:r w:rsidRPr="00267E20">
        <w:rPr>
          <w:rFonts w:ascii="Book Antiqua" w:hAnsi="Book Antiqua" w:cs="Arial"/>
          <w:b/>
          <w:bCs/>
          <w:color w:val="auto"/>
          <w:lang w:val="en-GB"/>
        </w:rPr>
        <w:br w:type="page"/>
      </w:r>
      <w:r w:rsidR="000F67EA" w:rsidRPr="00267E20">
        <w:rPr>
          <w:rFonts w:ascii="Book Antiqua" w:hAnsi="Book Antiqua" w:cs="Arial"/>
          <w:b/>
          <w:bCs/>
          <w:color w:val="auto"/>
          <w:lang w:val="en-GB"/>
        </w:rPr>
        <w:lastRenderedPageBreak/>
        <w:t>A</w:t>
      </w:r>
      <w:r w:rsidR="00B47243" w:rsidRPr="00267E20">
        <w:rPr>
          <w:rFonts w:ascii="Book Antiqua" w:hAnsi="Book Antiqua" w:cs="Arial"/>
          <w:b/>
          <w:bCs/>
          <w:color w:val="auto"/>
          <w:lang w:val="en-GB"/>
        </w:rPr>
        <w:t>bstract</w:t>
      </w:r>
    </w:p>
    <w:p w:rsidR="008A242E" w:rsidRPr="00267E20" w:rsidRDefault="00994814" w:rsidP="008A242E">
      <w:pPr>
        <w:pStyle w:val="NormalWeb"/>
        <w:spacing w:before="0" w:beforeAutospacing="0" w:after="0" w:line="360" w:lineRule="auto"/>
        <w:jc w:val="both"/>
        <w:rPr>
          <w:rFonts w:ascii="Book Antiqua" w:eastAsiaTheme="minorEastAsia" w:hAnsi="Book Antiqua" w:cs="Arial"/>
          <w:b/>
          <w:bCs/>
          <w:color w:val="auto"/>
          <w:lang w:eastAsia="zh-CN"/>
        </w:rPr>
      </w:pPr>
      <w:r w:rsidRPr="00267E20">
        <w:rPr>
          <w:rFonts w:ascii="Book Antiqua" w:hAnsi="Book Antiqua" w:cs="Arial"/>
          <w:color w:val="auto"/>
          <w:lang w:val="en-GB"/>
        </w:rPr>
        <w:t>M</w:t>
      </w:r>
      <w:r w:rsidR="000F67EA" w:rsidRPr="00267E20">
        <w:rPr>
          <w:rFonts w:ascii="Book Antiqua" w:hAnsi="Book Antiqua" w:cs="Arial"/>
          <w:color w:val="auto"/>
          <w:lang w:val="en-GB"/>
        </w:rPr>
        <w:t>olecular advances</w:t>
      </w:r>
      <w:r w:rsidR="007051B4" w:rsidRPr="00267E20">
        <w:rPr>
          <w:rFonts w:ascii="Book Antiqua" w:hAnsi="Book Antiqua" w:cs="Arial"/>
          <w:color w:val="auto"/>
          <w:lang w:val="en-GB"/>
        </w:rPr>
        <w:t xml:space="preserve"> support the existence of</w:t>
      </w:r>
      <w:r w:rsidR="000F67EA" w:rsidRPr="00267E20">
        <w:rPr>
          <w:rFonts w:ascii="Book Antiqua" w:hAnsi="Book Antiqua" w:cs="Arial"/>
          <w:color w:val="auto"/>
          <w:lang w:val="en-GB"/>
        </w:rPr>
        <w:t xml:space="preserve"> an alternative pathway of c</w:t>
      </w:r>
      <w:r w:rsidR="000F67EA" w:rsidRPr="00267E20">
        <w:rPr>
          <w:rFonts w:ascii="Book Antiqua" w:hAnsi="Book Antiqua" w:cs="Arial"/>
          <w:color w:val="auto"/>
        </w:rPr>
        <w:t>olorectal carcinogenesis</w:t>
      </w:r>
      <w:r w:rsidR="00B47243" w:rsidRPr="00267E20">
        <w:rPr>
          <w:rFonts w:ascii="Book Antiqua" w:hAnsi="Book Antiqua" w:cs="Arial"/>
          <w:color w:val="auto"/>
        </w:rPr>
        <w:t xml:space="preserve"> </w:t>
      </w:r>
      <w:r w:rsidR="000510A9" w:rsidRPr="00267E20">
        <w:rPr>
          <w:rFonts w:ascii="Book Antiqua" w:hAnsi="Book Antiqua" w:cs="Arial"/>
          <w:color w:val="auto"/>
        </w:rPr>
        <w:t>that is based on the</w:t>
      </w:r>
      <w:r w:rsidR="007051B4" w:rsidRPr="00267E20">
        <w:rPr>
          <w:rFonts w:ascii="Book Antiqua" w:hAnsi="Book Antiqua" w:cs="Arial"/>
          <w:color w:val="auto"/>
        </w:rPr>
        <w:t xml:space="preserve"> </w:t>
      </w:r>
      <w:r w:rsidR="000F67EA" w:rsidRPr="00267E20">
        <w:rPr>
          <w:rFonts w:ascii="Book Antiqua" w:hAnsi="Book Antiqua" w:cs="Arial"/>
          <w:color w:val="auto"/>
        </w:rPr>
        <w:t xml:space="preserve">hypermethylation </w:t>
      </w:r>
      <w:r w:rsidRPr="00267E20">
        <w:rPr>
          <w:rFonts w:ascii="Book Antiqua" w:hAnsi="Book Antiqua" w:cs="Arial"/>
          <w:color w:val="auto"/>
        </w:rPr>
        <w:t xml:space="preserve">of </w:t>
      </w:r>
      <w:r w:rsidR="000F67EA" w:rsidRPr="00267E20">
        <w:rPr>
          <w:rFonts w:ascii="Book Antiqua" w:hAnsi="Book Antiqua" w:cs="Arial"/>
          <w:color w:val="auto"/>
        </w:rPr>
        <w:t>specific DNA regions</w:t>
      </w:r>
      <w:r w:rsidR="007051B4" w:rsidRPr="00267E20">
        <w:rPr>
          <w:rFonts w:ascii="Book Antiqua" w:hAnsi="Book Antiqua" w:cs="Arial"/>
          <w:color w:val="auto"/>
        </w:rPr>
        <w:t xml:space="preserve"> </w:t>
      </w:r>
      <w:r w:rsidRPr="00267E20">
        <w:rPr>
          <w:rFonts w:ascii="Book Antiqua" w:hAnsi="Book Antiqua" w:cs="Arial"/>
          <w:color w:val="auto"/>
        </w:rPr>
        <w:t xml:space="preserve">that </w:t>
      </w:r>
      <w:r w:rsidR="007051B4" w:rsidRPr="00267E20">
        <w:rPr>
          <w:rFonts w:ascii="Book Antiqua" w:hAnsi="Book Antiqua" w:cs="Arial"/>
          <w:color w:val="auto"/>
        </w:rPr>
        <w:t>silenc</w:t>
      </w:r>
      <w:r w:rsidRPr="00267E20">
        <w:rPr>
          <w:rFonts w:ascii="Book Antiqua" w:hAnsi="Book Antiqua" w:cs="Arial"/>
          <w:color w:val="auto"/>
        </w:rPr>
        <w:t>es</w:t>
      </w:r>
      <w:r w:rsidR="007051B4" w:rsidRPr="00267E20">
        <w:rPr>
          <w:rFonts w:ascii="Book Antiqua" w:hAnsi="Book Antiqua" w:cs="Arial"/>
          <w:color w:val="auto"/>
        </w:rPr>
        <w:t xml:space="preserve"> tumor suppressor genes</w:t>
      </w:r>
      <w:r w:rsidR="000F67EA" w:rsidRPr="00267E20">
        <w:rPr>
          <w:rFonts w:ascii="Book Antiqua" w:hAnsi="Book Antiqua" w:cs="Arial"/>
          <w:color w:val="auto"/>
        </w:rPr>
        <w:t xml:space="preserve">. This alternative </w:t>
      </w:r>
      <w:r w:rsidR="007051B4" w:rsidRPr="00267E20">
        <w:rPr>
          <w:rFonts w:ascii="Book Antiqua" w:hAnsi="Book Antiqua" w:cs="Arial"/>
          <w:color w:val="auto"/>
        </w:rPr>
        <w:t>pathway has been</w:t>
      </w:r>
      <w:r w:rsidR="000F67EA" w:rsidRPr="00267E20">
        <w:rPr>
          <w:rFonts w:ascii="Book Antiqua" w:hAnsi="Book Antiqua" w:cs="Arial"/>
          <w:color w:val="auto"/>
        </w:rPr>
        <w:t xml:space="preserve"> called the serrated pathway due to the serrated appearance of tumors in histological </w:t>
      </w:r>
      <w:r w:rsidRPr="00267E20">
        <w:rPr>
          <w:rFonts w:ascii="Book Antiqua" w:hAnsi="Book Antiqua" w:cs="Arial"/>
          <w:color w:val="auto"/>
        </w:rPr>
        <w:t>analysis</w:t>
      </w:r>
      <w:r w:rsidR="000F67EA" w:rsidRPr="00267E20">
        <w:rPr>
          <w:rFonts w:ascii="Book Antiqua" w:hAnsi="Book Antiqua" w:cs="Arial"/>
          <w:color w:val="auto"/>
        </w:rPr>
        <w:t xml:space="preserve">. </w:t>
      </w:r>
      <w:r w:rsidRPr="00267E20">
        <w:rPr>
          <w:rFonts w:ascii="Book Antiqua" w:hAnsi="Book Antiqua" w:cs="Arial"/>
          <w:color w:val="auto"/>
        </w:rPr>
        <w:t>N</w:t>
      </w:r>
      <w:r w:rsidR="000F67EA" w:rsidRPr="00267E20">
        <w:rPr>
          <w:rFonts w:ascii="Book Antiqua" w:hAnsi="Book Antiqua" w:cs="Arial"/>
          <w:color w:val="auto"/>
        </w:rPr>
        <w:t xml:space="preserve">ew classifications for </w:t>
      </w:r>
      <w:r w:rsidR="00B47243" w:rsidRPr="00267E20">
        <w:rPr>
          <w:rFonts w:ascii="Book Antiqua" w:hAnsi="Book Antiqua" w:cs="Arial"/>
          <w:color w:val="auto"/>
        </w:rPr>
        <w:t>colorectal cancer (</w:t>
      </w:r>
      <w:r w:rsidR="000F67EA" w:rsidRPr="00267E20">
        <w:rPr>
          <w:rFonts w:ascii="Book Antiqua" w:hAnsi="Book Antiqua" w:cs="Arial"/>
          <w:color w:val="auto"/>
        </w:rPr>
        <w:t>CRC</w:t>
      </w:r>
      <w:r w:rsidR="00B47243" w:rsidRPr="00267E20">
        <w:rPr>
          <w:rFonts w:ascii="Book Antiqua" w:hAnsi="Book Antiqua" w:cs="Arial"/>
          <w:color w:val="auto"/>
        </w:rPr>
        <w:t>)</w:t>
      </w:r>
      <w:r w:rsidR="000F67EA" w:rsidRPr="00267E20">
        <w:rPr>
          <w:rFonts w:ascii="Book Antiqua" w:hAnsi="Book Antiqua" w:cs="Arial"/>
          <w:color w:val="auto"/>
        </w:rPr>
        <w:t xml:space="preserve"> </w:t>
      </w:r>
      <w:r w:rsidR="000658A9" w:rsidRPr="00267E20">
        <w:rPr>
          <w:rFonts w:ascii="Book Antiqua" w:hAnsi="Book Antiqua" w:cs="Arial"/>
          <w:color w:val="auto"/>
        </w:rPr>
        <w:t>were</w:t>
      </w:r>
      <w:r w:rsidRPr="00267E20">
        <w:rPr>
          <w:rFonts w:ascii="Book Antiqua" w:hAnsi="Book Antiqua" w:cs="Arial"/>
          <w:color w:val="auto"/>
        </w:rPr>
        <w:t xml:space="preserve"> proposed recently </w:t>
      </w:r>
      <w:r w:rsidR="000F67EA" w:rsidRPr="00267E20">
        <w:rPr>
          <w:rFonts w:ascii="Book Antiqua" w:hAnsi="Book Antiqua" w:cs="Arial"/>
          <w:color w:val="auto"/>
        </w:rPr>
        <w:t>based on genetic profiles</w:t>
      </w:r>
      <w:r w:rsidRPr="00267E20">
        <w:rPr>
          <w:rFonts w:ascii="Book Antiqua" w:hAnsi="Book Antiqua" w:cs="Arial"/>
          <w:color w:val="auto"/>
        </w:rPr>
        <w:t xml:space="preserve"> that show</w:t>
      </w:r>
      <w:r w:rsidR="000F67EA" w:rsidRPr="00267E20">
        <w:rPr>
          <w:rFonts w:ascii="Book Antiqua" w:hAnsi="Book Antiqua" w:cs="Arial"/>
          <w:color w:val="auto"/>
        </w:rPr>
        <w:t xml:space="preserve"> </w:t>
      </w:r>
      <w:r w:rsidRPr="00267E20">
        <w:rPr>
          <w:rFonts w:ascii="Book Antiqua" w:hAnsi="Book Antiqua" w:cs="Arial"/>
          <w:color w:val="auto"/>
        </w:rPr>
        <w:t xml:space="preserve">four types of molecular </w:t>
      </w:r>
      <w:r w:rsidR="000F67EA" w:rsidRPr="00267E20">
        <w:rPr>
          <w:rFonts w:ascii="Book Antiqua" w:hAnsi="Book Antiqua" w:cs="Arial"/>
          <w:color w:val="auto"/>
        </w:rPr>
        <w:t>alterations</w:t>
      </w:r>
      <w:r w:rsidRPr="00267E20">
        <w:rPr>
          <w:rFonts w:ascii="Book Antiqua" w:hAnsi="Book Antiqua" w:cs="Arial"/>
          <w:color w:val="auto"/>
        </w:rPr>
        <w:t>:</w:t>
      </w:r>
      <w:r w:rsidR="000F67EA" w:rsidRPr="00267E20">
        <w:rPr>
          <w:rFonts w:ascii="Book Antiqua" w:hAnsi="Book Antiqua" w:cs="Arial"/>
          <w:color w:val="auto"/>
        </w:rPr>
        <w:t xml:space="preserve"> </w:t>
      </w:r>
      <w:r w:rsidR="000F67EA" w:rsidRPr="00267E20">
        <w:rPr>
          <w:rFonts w:ascii="Book Antiqua" w:hAnsi="Book Antiqua" w:cs="Arial"/>
          <w:i/>
          <w:color w:val="auto"/>
        </w:rPr>
        <w:t>BRAF</w:t>
      </w:r>
      <w:r w:rsidR="000F67EA" w:rsidRPr="00267E20">
        <w:rPr>
          <w:rFonts w:ascii="Book Antiqua" w:hAnsi="Book Antiqua" w:cs="Arial"/>
          <w:color w:val="auto"/>
        </w:rPr>
        <w:t xml:space="preserve"> gene mutations, </w:t>
      </w:r>
      <w:r w:rsidR="000F67EA" w:rsidRPr="00267E20">
        <w:rPr>
          <w:rFonts w:ascii="Book Antiqua" w:hAnsi="Book Antiqua" w:cs="Arial"/>
          <w:i/>
          <w:color w:val="auto"/>
        </w:rPr>
        <w:t>KRAS</w:t>
      </w:r>
      <w:r w:rsidR="000F67EA" w:rsidRPr="00267E20">
        <w:rPr>
          <w:rFonts w:ascii="Book Antiqua" w:hAnsi="Book Antiqua" w:cs="Arial"/>
          <w:color w:val="auto"/>
        </w:rPr>
        <w:t xml:space="preserve"> gene mutations, </w:t>
      </w:r>
      <w:r w:rsidR="007051B4" w:rsidRPr="00267E20">
        <w:rPr>
          <w:rFonts w:ascii="Book Antiqua" w:hAnsi="Book Antiqua" w:cs="Arial"/>
          <w:color w:val="auto"/>
        </w:rPr>
        <w:t>microsatellite instability</w:t>
      </w:r>
      <w:r w:rsidR="00B47243" w:rsidRPr="00267E20">
        <w:rPr>
          <w:rFonts w:ascii="Book Antiqua" w:hAnsi="Book Antiqua" w:cs="Arial"/>
          <w:color w:val="auto"/>
        </w:rPr>
        <w:t>,</w:t>
      </w:r>
      <w:r w:rsidR="000F67EA" w:rsidRPr="00267E20">
        <w:rPr>
          <w:rFonts w:ascii="Book Antiqua" w:hAnsi="Book Antiqua" w:cs="Arial"/>
          <w:color w:val="auto"/>
        </w:rPr>
        <w:t xml:space="preserve"> and hyperm</w:t>
      </w:r>
      <w:r w:rsidR="007051B4" w:rsidRPr="00267E20">
        <w:rPr>
          <w:rFonts w:ascii="Book Antiqua" w:hAnsi="Book Antiqua" w:cs="Arial"/>
          <w:color w:val="auto"/>
        </w:rPr>
        <w:t>ethylation of CpG islands</w:t>
      </w:r>
      <w:r w:rsidR="000F67EA" w:rsidRPr="00267E20">
        <w:rPr>
          <w:rFonts w:ascii="Book Antiqua" w:hAnsi="Book Antiqua" w:cs="Arial"/>
          <w:color w:val="auto"/>
        </w:rPr>
        <w:t>. This review summarize</w:t>
      </w:r>
      <w:r w:rsidR="00B47243" w:rsidRPr="00267E20">
        <w:rPr>
          <w:rFonts w:ascii="Book Antiqua" w:hAnsi="Book Antiqua" w:cs="Arial"/>
          <w:color w:val="auto"/>
        </w:rPr>
        <w:t xml:space="preserve">s what is known about </w:t>
      </w:r>
      <w:r w:rsidR="000F67EA" w:rsidRPr="00267E20">
        <w:rPr>
          <w:rFonts w:ascii="Book Antiqua" w:hAnsi="Book Antiqua" w:cs="Arial"/>
          <w:color w:val="auto"/>
        </w:rPr>
        <w:t>the serrated pathway</w:t>
      </w:r>
      <w:r w:rsidR="00B47243" w:rsidRPr="00267E20">
        <w:rPr>
          <w:rFonts w:ascii="Book Antiqua" w:hAnsi="Book Antiqua" w:cs="Arial"/>
          <w:color w:val="auto"/>
        </w:rPr>
        <w:t xml:space="preserve"> </w:t>
      </w:r>
      <w:r w:rsidR="007811FA" w:rsidRPr="00267E20">
        <w:rPr>
          <w:rFonts w:ascii="Book Antiqua" w:hAnsi="Book Antiqua" w:cs="Arial"/>
          <w:color w:val="auto"/>
        </w:rPr>
        <w:t xml:space="preserve">of </w:t>
      </w:r>
      <w:r w:rsidR="00B47243" w:rsidRPr="00267E20">
        <w:rPr>
          <w:rFonts w:ascii="Book Antiqua" w:hAnsi="Book Antiqua" w:cs="Arial"/>
          <w:color w:val="auto"/>
        </w:rPr>
        <w:t>CRC</w:t>
      </w:r>
      <w:r w:rsidR="000F67EA" w:rsidRPr="00267E20">
        <w:rPr>
          <w:rFonts w:ascii="Book Antiqua" w:hAnsi="Book Antiqua" w:cs="Arial"/>
          <w:color w:val="auto"/>
        </w:rPr>
        <w:t xml:space="preserve">, </w:t>
      </w:r>
      <w:r w:rsidR="00B47243" w:rsidRPr="00267E20">
        <w:rPr>
          <w:rFonts w:ascii="Book Antiqua" w:hAnsi="Book Antiqua" w:cs="Arial"/>
          <w:color w:val="auto"/>
        </w:rPr>
        <w:t xml:space="preserve">including CRC </w:t>
      </w:r>
      <w:r w:rsidR="000F67EA" w:rsidRPr="00267E20">
        <w:rPr>
          <w:rFonts w:ascii="Book Antiqua" w:hAnsi="Book Antiqua" w:cs="Arial"/>
          <w:color w:val="auto"/>
        </w:rPr>
        <w:t>molecular and clinical features, prognosis</w:t>
      </w:r>
      <w:r w:rsidR="00B47243" w:rsidRPr="00267E20">
        <w:rPr>
          <w:rFonts w:ascii="Book Antiqua" w:hAnsi="Book Antiqua" w:cs="Arial"/>
          <w:color w:val="auto"/>
        </w:rPr>
        <w:t>,</w:t>
      </w:r>
      <w:r w:rsidR="000F67EA" w:rsidRPr="00267E20">
        <w:rPr>
          <w:rFonts w:ascii="Book Antiqua" w:hAnsi="Book Antiqua" w:cs="Arial"/>
          <w:color w:val="auto"/>
        </w:rPr>
        <w:t xml:space="preserve"> a</w:t>
      </w:r>
      <w:r w:rsidR="007051B4" w:rsidRPr="00267E20">
        <w:rPr>
          <w:rFonts w:ascii="Book Antiqua" w:hAnsi="Book Antiqua" w:cs="Arial"/>
          <w:color w:val="auto"/>
        </w:rPr>
        <w:t>nd response to chemotherapy</w:t>
      </w:r>
      <w:r w:rsidR="000F67EA" w:rsidRPr="00267E20">
        <w:rPr>
          <w:rFonts w:ascii="Book Antiqua" w:hAnsi="Book Antiqua" w:cs="Arial"/>
          <w:color w:val="auto"/>
        </w:rPr>
        <w:t>.</w:t>
      </w:r>
    </w:p>
    <w:p w:rsidR="008A242E" w:rsidRPr="00267E20" w:rsidRDefault="008A242E" w:rsidP="008A242E">
      <w:pPr>
        <w:pStyle w:val="NormalWeb"/>
        <w:spacing w:before="0" w:beforeAutospacing="0" w:after="0" w:line="360" w:lineRule="auto"/>
        <w:jc w:val="both"/>
        <w:rPr>
          <w:rFonts w:ascii="Book Antiqua" w:eastAsiaTheme="minorEastAsia" w:hAnsi="Book Antiqua" w:cs="Arial"/>
          <w:b/>
          <w:bCs/>
          <w:color w:val="auto"/>
          <w:lang w:eastAsia="zh-CN"/>
        </w:rPr>
      </w:pP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r w:rsidRPr="00267E20">
        <w:rPr>
          <w:rFonts w:ascii="Book Antiqua" w:eastAsiaTheme="minorEastAsia" w:hAnsi="Book Antiqua" w:cs="Arial"/>
          <w:b/>
          <w:bCs/>
          <w:color w:val="auto"/>
          <w:lang w:eastAsia="zh-CN"/>
        </w:rPr>
        <w:t xml:space="preserve">Key words: </w:t>
      </w:r>
      <w:r w:rsidRPr="00267E20">
        <w:rPr>
          <w:rFonts w:ascii="Book Antiqua" w:eastAsiaTheme="minorEastAsia" w:hAnsi="Book Antiqua" w:cs="Arial"/>
          <w:bCs/>
          <w:color w:val="auto"/>
          <w:lang w:eastAsia="zh-CN"/>
        </w:rPr>
        <w:t>Colorectal cancer; Methylator phenotype; Serrated pathway; Chemotherapy; CIMP</w:t>
      </w: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p>
    <w:p w:rsidR="008A242E" w:rsidRPr="00267E20" w:rsidRDefault="008A242E" w:rsidP="008A242E">
      <w:pPr>
        <w:spacing w:line="360" w:lineRule="auto"/>
        <w:rPr>
          <w:rFonts w:ascii="Book Antiqua" w:hAnsi="Book Antiqua" w:cs="Arial"/>
          <w:sz w:val="24"/>
          <w:szCs w:val="24"/>
        </w:rPr>
      </w:pPr>
      <w:bookmarkStart w:id="51" w:name="OLE_LINK55"/>
      <w:bookmarkStart w:id="52" w:name="OLE_LINK56"/>
      <w:bookmarkStart w:id="53" w:name="OLE_LINK105"/>
      <w:bookmarkStart w:id="54" w:name="OLE_LINK116"/>
      <w:bookmarkStart w:id="55" w:name="OLE_LINK89"/>
      <w:r w:rsidRPr="00267E20">
        <w:rPr>
          <w:rFonts w:ascii="Book Antiqua" w:hAnsi="Book Antiqua"/>
          <w:b/>
          <w:sz w:val="24"/>
          <w:szCs w:val="24"/>
        </w:rPr>
        <w:t>©</w:t>
      </w:r>
      <w:bookmarkEnd w:id="51"/>
      <w:bookmarkEnd w:id="52"/>
      <w:r w:rsidRPr="00267E20">
        <w:rPr>
          <w:rFonts w:ascii="Book Antiqua" w:hAnsi="Book Antiqua"/>
          <w:b/>
          <w:sz w:val="24"/>
          <w:szCs w:val="24"/>
        </w:rPr>
        <w:t xml:space="preserve"> </w:t>
      </w:r>
      <w:r w:rsidRPr="00267E20">
        <w:rPr>
          <w:rFonts w:ascii="Book Antiqua" w:hAnsi="Book Antiqua" w:cs="Arial"/>
          <w:b/>
          <w:sz w:val="24"/>
          <w:szCs w:val="24"/>
        </w:rPr>
        <w:t>The Author(s) 201</w:t>
      </w:r>
      <w:r w:rsidR="00BE1CF4">
        <w:rPr>
          <w:rFonts w:ascii="Book Antiqua" w:hAnsi="Book Antiqua" w:cs="Arial" w:hint="eastAsia"/>
          <w:b/>
          <w:sz w:val="24"/>
          <w:szCs w:val="24"/>
          <w:lang w:eastAsia="zh-CN"/>
        </w:rPr>
        <w:t>6</w:t>
      </w:r>
      <w:r w:rsidRPr="00267E20">
        <w:rPr>
          <w:rFonts w:ascii="Book Antiqua" w:hAnsi="Book Antiqua" w:cs="Arial"/>
          <w:b/>
          <w:sz w:val="24"/>
          <w:szCs w:val="24"/>
        </w:rPr>
        <w:t xml:space="preserve">. </w:t>
      </w:r>
      <w:r w:rsidRPr="00267E20">
        <w:rPr>
          <w:rFonts w:ascii="Book Antiqua" w:hAnsi="Book Antiqua" w:cs="Arial"/>
          <w:sz w:val="24"/>
          <w:szCs w:val="24"/>
        </w:rPr>
        <w:t>Published by Baishideng Publishing Group Inc. All rights reserved.</w:t>
      </w:r>
    </w:p>
    <w:bookmarkEnd w:id="53"/>
    <w:bookmarkEnd w:id="54"/>
    <w:bookmarkEnd w:id="55"/>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r w:rsidRPr="00267E20">
        <w:rPr>
          <w:rFonts w:ascii="Book Antiqua" w:eastAsiaTheme="minorEastAsia" w:hAnsi="Book Antiqua" w:cs="Arial"/>
          <w:b/>
          <w:bCs/>
          <w:color w:val="auto"/>
          <w:lang w:eastAsia="zh-CN"/>
        </w:rPr>
        <w:t>Core tip:</w:t>
      </w:r>
      <w:r w:rsidRPr="00267E20">
        <w:rPr>
          <w:rFonts w:ascii="Book Antiqua" w:eastAsiaTheme="minorEastAsia" w:hAnsi="Book Antiqua" w:cs="Arial"/>
          <w:bCs/>
          <w:color w:val="auto"/>
          <w:lang w:eastAsia="zh-CN"/>
        </w:rPr>
        <w:t xml:space="preserve"> Recently, the implication among colorectal cancers with methylator phenotype has burst into the gastroenterology literature. In this review, we annalize the correlation between serrated cancers, the methylator phenotype and other genetic features in order to assess their prognosis and response to adjuvant chemotherapy.</w:t>
      </w: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p>
    <w:p w:rsidR="008A242E" w:rsidRPr="00267E20" w:rsidRDefault="008A242E" w:rsidP="008A242E">
      <w:pPr>
        <w:pStyle w:val="NormalWeb"/>
        <w:spacing w:before="0" w:beforeAutospacing="0" w:after="0" w:line="480" w:lineRule="auto"/>
        <w:jc w:val="both"/>
        <w:rPr>
          <w:rFonts w:ascii="Book Antiqua" w:eastAsiaTheme="minorEastAsia" w:hAnsi="Book Antiqua" w:cs="Arial"/>
          <w:bCs/>
          <w:color w:val="auto"/>
          <w:lang w:val="es-ES" w:eastAsia="zh-CN"/>
        </w:rPr>
      </w:pPr>
      <w:r w:rsidRPr="00267E20">
        <w:rPr>
          <w:rFonts w:ascii="Book Antiqua" w:hAnsi="Book Antiqua" w:cs="Arial"/>
          <w:bCs/>
          <w:color w:val="auto"/>
          <w:lang w:val="es-ES"/>
        </w:rPr>
        <w:t>Murcia</w:t>
      </w:r>
      <w:r w:rsidRPr="00267E20">
        <w:rPr>
          <w:rFonts w:ascii="Book Antiqua" w:eastAsiaTheme="minorEastAsia" w:hAnsi="Book Antiqua" w:cs="Arial"/>
          <w:bCs/>
          <w:color w:val="auto"/>
          <w:lang w:val="es-ES" w:eastAsia="zh-CN"/>
        </w:rPr>
        <w:t xml:space="preserve"> O, </w:t>
      </w:r>
      <w:r w:rsidRPr="00267E20">
        <w:rPr>
          <w:rFonts w:ascii="Book Antiqua" w:hAnsi="Book Antiqua" w:cs="Arial"/>
          <w:bCs/>
          <w:color w:val="auto"/>
          <w:lang w:val="es-ES"/>
        </w:rPr>
        <w:t>Juárez</w:t>
      </w:r>
      <w:r w:rsidRPr="00267E20">
        <w:rPr>
          <w:rFonts w:ascii="Book Antiqua" w:eastAsiaTheme="minorEastAsia" w:hAnsi="Book Antiqua" w:cs="Arial"/>
          <w:bCs/>
          <w:color w:val="auto"/>
          <w:lang w:val="es-ES" w:eastAsia="zh-CN"/>
        </w:rPr>
        <w:t xml:space="preserve"> M, </w:t>
      </w:r>
      <w:r w:rsidRPr="00267E20">
        <w:rPr>
          <w:rFonts w:ascii="Book Antiqua" w:hAnsi="Book Antiqua" w:cs="Arial"/>
          <w:bCs/>
          <w:color w:val="auto"/>
          <w:lang w:val="es-ES"/>
        </w:rPr>
        <w:t>Hernández-Illán</w:t>
      </w:r>
      <w:r w:rsidRPr="00267E20">
        <w:rPr>
          <w:rFonts w:ascii="Book Antiqua" w:eastAsiaTheme="minorEastAsia" w:hAnsi="Book Antiqua" w:cs="Arial"/>
          <w:bCs/>
          <w:color w:val="auto"/>
          <w:lang w:val="es-ES" w:eastAsia="zh-CN"/>
        </w:rPr>
        <w:t xml:space="preserve"> E, </w:t>
      </w:r>
      <w:r w:rsidRPr="00267E20">
        <w:rPr>
          <w:rFonts w:ascii="Book Antiqua" w:hAnsi="Book Antiqua" w:cs="Arial"/>
          <w:bCs/>
          <w:color w:val="auto"/>
          <w:lang w:val="es-ES"/>
        </w:rPr>
        <w:t>Egoavil</w:t>
      </w:r>
      <w:r w:rsidRPr="00267E20">
        <w:rPr>
          <w:rFonts w:ascii="Book Antiqua" w:eastAsiaTheme="minorEastAsia" w:hAnsi="Book Antiqua" w:cs="Arial"/>
          <w:bCs/>
          <w:color w:val="auto"/>
          <w:lang w:val="es-ES" w:eastAsia="zh-CN"/>
        </w:rPr>
        <w:t xml:space="preserve"> C, </w:t>
      </w:r>
      <w:r w:rsidRPr="00267E20">
        <w:rPr>
          <w:rFonts w:ascii="Book Antiqua" w:hAnsi="Book Antiqua" w:cs="Arial"/>
          <w:bCs/>
          <w:color w:val="auto"/>
          <w:lang w:val="es-ES"/>
        </w:rPr>
        <w:t>Giner</w:t>
      </w:r>
      <w:r w:rsidRPr="00267E20">
        <w:rPr>
          <w:rFonts w:ascii="Book Antiqua" w:eastAsiaTheme="minorEastAsia" w:hAnsi="Book Antiqua" w:cs="Arial"/>
          <w:bCs/>
          <w:color w:val="auto"/>
          <w:lang w:val="es-ES" w:eastAsia="zh-CN"/>
        </w:rPr>
        <w:t xml:space="preserve"> M, </w:t>
      </w:r>
      <w:r w:rsidRPr="00267E20">
        <w:rPr>
          <w:rFonts w:ascii="Book Antiqua" w:hAnsi="Book Antiqua" w:cs="Arial"/>
          <w:bCs/>
          <w:color w:val="auto"/>
          <w:lang w:val="es-ES"/>
        </w:rPr>
        <w:t>Rodríguez-Soler</w:t>
      </w:r>
      <w:r w:rsidRPr="00267E20">
        <w:rPr>
          <w:rFonts w:ascii="Book Antiqua" w:eastAsiaTheme="minorEastAsia" w:hAnsi="Book Antiqua" w:cs="Arial"/>
          <w:bCs/>
          <w:color w:val="auto"/>
          <w:lang w:val="es-ES" w:eastAsia="zh-CN"/>
        </w:rPr>
        <w:t xml:space="preserve"> M, </w:t>
      </w:r>
      <w:r w:rsidRPr="00267E20">
        <w:rPr>
          <w:rFonts w:ascii="Book Antiqua" w:hAnsi="Book Antiqua" w:cs="Arial"/>
          <w:bCs/>
          <w:color w:val="auto"/>
          <w:lang w:val="es-ES"/>
        </w:rPr>
        <w:t>Jover</w:t>
      </w:r>
      <w:r w:rsidRPr="00267E20">
        <w:rPr>
          <w:rFonts w:ascii="Book Antiqua" w:eastAsiaTheme="minorEastAsia" w:hAnsi="Book Antiqua" w:cs="Arial"/>
          <w:bCs/>
          <w:color w:val="auto"/>
          <w:lang w:val="es-ES" w:eastAsia="zh-CN"/>
        </w:rPr>
        <w:t xml:space="preserve"> R. Serrated colorectal cancer: molecular classification, prognosis, and response to chemotherapy. </w:t>
      </w:r>
      <w:r w:rsidRPr="00267E20">
        <w:rPr>
          <w:rFonts w:ascii="Book Antiqua" w:eastAsiaTheme="minorEastAsia" w:hAnsi="Book Antiqua" w:cs="Arial"/>
          <w:bCs/>
          <w:i/>
          <w:color w:val="auto"/>
          <w:lang w:val="es-ES" w:eastAsia="zh-CN"/>
        </w:rPr>
        <w:t xml:space="preserve">World J Gastroenterol </w:t>
      </w:r>
      <w:r w:rsidRPr="00267E20">
        <w:rPr>
          <w:rFonts w:ascii="Book Antiqua" w:eastAsiaTheme="minorEastAsia" w:hAnsi="Book Antiqua" w:cs="Arial"/>
          <w:bCs/>
          <w:color w:val="auto"/>
          <w:lang w:val="es-ES" w:eastAsia="zh-CN"/>
        </w:rPr>
        <w:t>201</w:t>
      </w:r>
      <w:r w:rsidR="00BE1CF4">
        <w:rPr>
          <w:rFonts w:ascii="Book Antiqua" w:eastAsiaTheme="minorEastAsia" w:hAnsi="Book Antiqua" w:cs="Arial" w:hint="eastAsia"/>
          <w:bCs/>
          <w:color w:val="auto"/>
          <w:lang w:val="es-ES" w:eastAsia="zh-CN"/>
        </w:rPr>
        <w:t>6</w:t>
      </w:r>
      <w:r w:rsidRPr="00267E20">
        <w:rPr>
          <w:rFonts w:ascii="Book Antiqua" w:eastAsiaTheme="minorEastAsia" w:hAnsi="Book Antiqua" w:cs="Arial"/>
          <w:bCs/>
          <w:color w:val="auto"/>
          <w:lang w:val="es-ES" w:eastAsia="zh-CN"/>
        </w:rPr>
        <w:t>; In press</w:t>
      </w:r>
    </w:p>
    <w:p w:rsidR="008A242E" w:rsidRPr="00267E20" w:rsidRDefault="008A242E" w:rsidP="008A242E">
      <w:pPr>
        <w:pStyle w:val="NormalWeb"/>
        <w:spacing w:before="0" w:beforeAutospacing="0" w:after="0" w:line="360" w:lineRule="auto"/>
        <w:jc w:val="both"/>
        <w:rPr>
          <w:rFonts w:ascii="Book Antiqua" w:eastAsiaTheme="minorEastAsia" w:hAnsi="Book Antiqua" w:cs="Arial"/>
          <w:bCs/>
          <w:color w:val="auto"/>
          <w:lang w:eastAsia="zh-CN"/>
        </w:rPr>
      </w:pPr>
    </w:p>
    <w:p w:rsidR="008A242E" w:rsidRPr="00267E20" w:rsidRDefault="008A242E">
      <w:pPr>
        <w:spacing w:after="0" w:line="240" w:lineRule="auto"/>
        <w:rPr>
          <w:rFonts w:ascii="Book Antiqua" w:eastAsia="Times New Roman" w:hAnsi="Book Antiqua" w:cs="Arial"/>
          <w:b/>
          <w:bCs/>
          <w:sz w:val="24"/>
          <w:szCs w:val="24"/>
          <w:lang w:eastAsia="es-ES"/>
        </w:rPr>
      </w:pPr>
      <w:r w:rsidRPr="00267E20">
        <w:rPr>
          <w:rFonts w:ascii="Book Antiqua" w:hAnsi="Book Antiqua" w:cs="Arial"/>
          <w:b/>
          <w:bCs/>
          <w:sz w:val="24"/>
          <w:szCs w:val="24"/>
        </w:rPr>
        <w:br w:type="page"/>
      </w:r>
    </w:p>
    <w:p w:rsidR="000F67EA" w:rsidRPr="00267E20" w:rsidRDefault="000F67EA" w:rsidP="008A242E">
      <w:pPr>
        <w:pStyle w:val="NormalWeb"/>
        <w:spacing w:before="0" w:beforeAutospacing="0" w:after="0" w:line="360" w:lineRule="auto"/>
        <w:jc w:val="both"/>
        <w:rPr>
          <w:rFonts w:ascii="Book Antiqua" w:hAnsi="Book Antiqua" w:cs="Arial"/>
          <w:b/>
          <w:bCs/>
          <w:color w:val="auto"/>
        </w:rPr>
      </w:pPr>
      <w:r w:rsidRPr="00267E20">
        <w:rPr>
          <w:rFonts w:ascii="Book Antiqua" w:hAnsi="Book Antiqua" w:cs="Arial"/>
          <w:b/>
          <w:bCs/>
          <w:color w:val="auto"/>
        </w:rPr>
        <w:lastRenderedPageBreak/>
        <w:t>INTRODUCTION</w:t>
      </w: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Colorectal cancer (CRC) is considered a major health issue</w:t>
      </w:r>
      <w:r w:rsidR="00C01923" w:rsidRPr="00267E20">
        <w:rPr>
          <w:rFonts w:ascii="Book Antiqua" w:hAnsi="Book Antiqua" w:cs="Arial"/>
          <w:color w:val="auto"/>
        </w:rPr>
        <w:t>:</w:t>
      </w:r>
      <w:r w:rsidR="00B47243" w:rsidRPr="00267E20">
        <w:rPr>
          <w:rFonts w:ascii="Book Antiqua" w:hAnsi="Book Antiqua" w:cs="Arial"/>
          <w:color w:val="auto"/>
        </w:rPr>
        <w:t xml:space="preserve"> it is</w:t>
      </w:r>
      <w:r w:rsidRPr="00267E20">
        <w:rPr>
          <w:rFonts w:ascii="Book Antiqua" w:hAnsi="Book Antiqua" w:cs="Arial"/>
          <w:color w:val="auto"/>
        </w:rPr>
        <w:t xml:space="preserve"> the most prevalent cancer and the second </w:t>
      </w:r>
      <w:r w:rsidR="00B47243" w:rsidRPr="00267E20">
        <w:rPr>
          <w:rFonts w:ascii="Book Antiqua" w:hAnsi="Book Antiqua" w:cs="Arial"/>
          <w:color w:val="auto"/>
        </w:rPr>
        <w:t xml:space="preserve">largest </w:t>
      </w:r>
      <w:r w:rsidRPr="00267E20">
        <w:rPr>
          <w:rFonts w:ascii="Book Antiqua" w:hAnsi="Book Antiqua" w:cs="Arial"/>
          <w:color w:val="auto"/>
        </w:rPr>
        <w:t>cause of cancer death</w:t>
      </w:r>
      <w:r w:rsidR="00B47243" w:rsidRPr="00267E20">
        <w:rPr>
          <w:rFonts w:ascii="Book Antiqua" w:hAnsi="Book Antiqua" w:cs="Arial"/>
          <w:color w:val="auto"/>
        </w:rPr>
        <w:t xml:space="preserve"> </w:t>
      </w:r>
      <w:r w:rsidR="007811FA" w:rsidRPr="00267E20">
        <w:rPr>
          <w:rFonts w:ascii="Book Antiqua" w:hAnsi="Book Antiqua" w:cs="Arial"/>
          <w:color w:val="auto"/>
        </w:rPr>
        <w:t>in Western countries</w:t>
      </w:r>
      <w:r w:rsidR="008A242E" w:rsidRPr="00267E20">
        <w:rPr>
          <w:rFonts w:ascii="Book Antiqua" w:eastAsiaTheme="minorEastAsia" w:hAnsi="Book Antiqua" w:cs="Arial"/>
          <w:color w:val="auto"/>
          <w:vertAlign w:val="superscript"/>
          <w:lang w:eastAsia="zh-CN"/>
        </w:rPr>
        <w:t>[1]</w:t>
      </w:r>
      <w:r w:rsidR="00A96FFB" w:rsidRPr="00267E20">
        <w:rPr>
          <w:rFonts w:ascii="Book Antiqua" w:hAnsi="Book Antiqua" w:cs="Arial"/>
          <w:color w:val="auto"/>
        </w:rPr>
        <w:t>.</w:t>
      </w:r>
      <w:r w:rsidR="000D262D" w:rsidRPr="00267E20">
        <w:rPr>
          <w:rFonts w:ascii="Book Antiqua" w:hAnsi="Book Antiqua" w:cs="Arial"/>
          <w:color w:val="auto"/>
        </w:rPr>
        <w:t xml:space="preserve"> </w:t>
      </w:r>
      <w:r w:rsidRPr="00267E20">
        <w:rPr>
          <w:rFonts w:ascii="Book Antiqua" w:hAnsi="Book Antiqua" w:cs="Arial"/>
          <w:color w:val="auto"/>
        </w:rPr>
        <w:t>Traditionally, colorectal carcinogenesis</w:t>
      </w:r>
      <w:r w:rsidR="00B47243" w:rsidRPr="00267E20">
        <w:rPr>
          <w:rFonts w:ascii="Book Antiqua" w:hAnsi="Book Antiqua" w:cs="Arial"/>
          <w:color w:val="auto"/>
        </w:rPr>
        <w:t xml:space="preserve"> research</w:t>
      </w:r>
      <w:r w:rsidRPr="00267E20">
        <w:rPr>
          <w:rFonts w:ascii="Book Antiqua" w:hAnsi="Book Antiqua" w:cs="Arial"/>
          <w:color w:val="auto"/>
        </w:rPr>
        <w:t xml:space="preserve"> has focused on the chromosomal instability (CIN) pathway,</w:t>
      </w:r>
      <w:r w:rsidR="00B47243" w:rsidRPr="00267E20">
        <w:rPr>
          <w:rFonts w:ascii="Book Antiqua" w:hAnsi="Book Antiqua" w:cs="Arial"/>
          <w:color w:val="auto"/>
        </w:rPr>
        <w:t xml:space="preserve"> in which </w:t>
      </w:r>
      <w:r w:rsidRPr="00267E20">
        <w:rPr>
          <w:rFonts w:ascii="Book Antiqua" w:hAnsi="Book Antiqua" w:cs="Arial"/>
          <w:color w:val="auto"/>
        </w:rPr>
        <w:t>the APC gene mutation</w:t>
      </w:r>
      <w:r w:rsidR="00B47243" w:rsidRPr="00267E20">
        <w:rPr>
          <w:rFonts w:ascii="Book Antiqua" w:hAnsi="Book Antiqua" w:cs="Arial"/>
          <w:color w:val="auto"/>
        </w:rPr>
        <w:t xml:space="preserve"> is</w:t>
      </w:r>
      <w:r w:rsidRPr="00267E20">
        <w:rPr>
          <w:rFonts w:ascii="Book Antiqua" w:hAnsi="Book Antiqua" w:cs="Arial"/>
          <w:color w:val="auto"/>
        </w:rPr>
        <w:t xml:space="preserve"> the first pathogenic event that </w:t>
      </w:r>
      <w:r w:rsidR="00B47243" w:rsidRPr="00267E20">
        <w:rPr>
          <w:rFonts w:ascii="Book Antiqua" w:hAnsi="Book Antiqua" w:cs="Arial"/>
          <w:color w:val="auto"/>
        </w:rPr>
        <w:t>leads</w:t>
      </w:r>
      <w:r w:rsidRPr="00267E20">
        <w:rPr>
          <w:rFonts w:ascii="Book Antiqua" w:hAnsi="Book Antiqua" w:cs="Arial"/>
          <w:color w:val="auto"/>
        </w:rPr>
        <w:t xml:space="preserve"> to allelic losses and </w:t>
      </w:r>
      <w:r w:rsidR="000510A9" w:rsidRPr="00267E20">
        <w:rPr>
          <w:rFonts w:ascii="Book Antiqua" w:hAnsi="Book Antiqua" w:cs="Arial"/>
          <w:color w:val="auto"/>
        </w:rPr>
        <w:t xml:space="preserve">to </w:t>
      </w:r>
      <w:r w:rsidRPr="00267E20">
        <w:rPr>
          <w:rFonts w:ascii="Book Antiqua" w:hAnsi="Book Antiqua" w:cs="Arial"/>
          <w:color w:val="auto"/>
        </w:rPr>
        <w:t xml:space="preserve">somatic gene amplification and translocation. This classical carcinogenetic model </w:t>
      </w:r>
      <w:r w:rsidR="00C01923" w:rsidRPr="00267E20">
        <w:rPr>
          <w:rFonts w:ascii="Book Antiqua" w:hAnsi="Book Antiqua" w:cs="Arial"/>
          <w:color w:val="auto"/>
        </w:rPr>
        <w:t xml:space="preserve">is responsible for </w:t>
      </w:r>
      <w:r w:rsidRPr="00267E20">
        <w:rPr>
          <w:rFonts w:ascii="Book Antiqua" w:hAnsi="Book Antiqua" w:cs="Arial"/>
          <w:color w:val="auto"/>
        </w:rPr>
        <w:t>about 70%</w:t>
      </w:r>
      <w:r w:rsidR="00C01923" w:rsidRPr="00267E20">
        <w:rPr>
          <w:rFonts w:ascii="Book Antiqua" w:hAnsi="Book Antiqua" w:cs="Arial"/>
          <w:color w:val="auto"/>
        </w:rPr>
        <w:t>–</w:t>
      </w:r>
      <w:r w:rsidRPr="00267E20">
        <w:rPr>
          <w:rFonts w:ascii="Book Antiqua" w:hAnsi="Book Antiqua" w:cs="Arial"/>
          <w:color w:val="auto"/>
        </w:rPr>
        <w:t>80% of all CRC cases</w:t>
      </w:r>
      <w:r w:rsidR="008A242E" w:rsidRPr="00267E20">
        <w:rPr>
          <w:rFonts w:ascii="Book Antiqua" w:eastAsiaTheme="minorEastAsia" w:hAnsi="Book Antiqua" w:cs="Arial"/>
          <w:color w:val="auto"/>
          <w:vertAlign w:val="superscript"/>
          <w:lang w:eastAsia="zh-CN"/>
        </w:rPr>
        <w:t>[</w:t>
      </w:r>
      <w:r w:rsidR="00F27F20" w:rsidRPr="00267E20">
        <w:rPr>
          <w:rFonts w:ascii="Book Antiqua" w:hAnsi="Book Antiqua" w:cs="Arial"/>
          <w:color w:val="auto"/>
        </w:rPr>
        <w:fldChar w:fldCharType="begin">
          <w:fldData xml:space="preserve">PFJlZm1hbj48Q2l0ZT48QXV0aG9yPkNvdHRyZWxsPC9BdXRob3I+PFllYXI+MTk5MjwvWWVhcj48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</w:fldData>
        </w:fldChar>
      </w:r>
      <w:r w:rsidR="00A53E9E" w:rsidRPr="00267E20">
        <w:rPr>
          <w:rFonts w:ascii="Book Antiqua" w:hAnsi="Book Antiqua" w:cs="Arial"/>
          <w:color w:val="auto"/>
        </w:rPr>
        <w:instrText xml:space="preserve"> ADDIN REFMGR.CITE </w:instrText>
      </w:r>
      <w:r w:rsidR="00A53E9E" w:rsidRPr="00267E20">
        <w:rPr>
          <w:rFonts w:ascii="Book Antiqua" w:hAnsi="Book Antiqua" w:cs="Arial"/>
          <w:color w:val="auto"/>
        </w:rPr>
        <w:fldChar w:fldCharType="begin">
          <w:fldData xml:space="preserve">PFJlZm1hbj48Q2l0ZT48QXV0aG9yPkNvdHRyZWxsPC9BdXRob3I+PFllYXI+MTk5MjwvWWVhcj48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</w:fldData>
        </w:fldChar>
      </w:r>
      <w:r w:rsidR="00A53E9E" w:rsidRPr="00267E20">
        <w:rPr>
          <w:rFonts w:ascii="Book Antiqua" w:hAnsi="Book Antiqua" w:cs="Arial"/>
          <w:color w:val="auto"/>
        </w:rPr>
        <w:instrText xml:space="preserve"> ADDIN EN.CITE.DATA </w:instrText>
      </w:r>
      <w:r w:rsidR="00A53E9E" w:rsidRPr="00267E20">
        <w:rPr>
          <w:rFonts w:ascii="Book Antiqua" w:hAnsi="Book Antiqua" w:cs="Arial"/>
          <w:color w:val="auto"/>
        </w:rPr>
      </w:r>
      <w:r w:rsidR="00A53E9E" w:rsidRPr="00267E20">
        <w:rPr>
          <w:rFonts w:ascii="Book Antiqua" w:hAnsi="Book Antiqua" w:cs="Arial"/>
          <w:color w:val="auto"/>
        </w:rPr>
        <w:fldChar w:fldCharType="end"/>
      </w:r>
      <w:r w:rsidR="00F27F20" w:rsidRPr="00267E20">
        <w:rPr>
          <w:rFonts w:ascii="Book Antiqua" w:hAnsi="Book Antiqua" w:cs="Arial"/>
          <w:color w:val="auto"/>
        </w:rPr>
      </w:r>
      <w:r w:rsidR="00F27F20" w:rsidRPr="00267E20">
        <w:rPr>
          <w:rFonts w:ascii="Book Antiqua" w:hAnsi="Book Antiqua" w:cs="Arial"/>
          <w:color w:val="auto"/>
        </w:rPr>
        <w:fldChar w:fldCharType="separate"/>
      </w:r>
      <w:r w:rsidR="00932124" w:rsidRPr="00267E20">
        <w:rPr>
          <w:rFonts w:ascii="Book Antiqua" w:hAnsi="Book Antiqua" w:cs="Arial"/>
          <w:noProof/>
          <w:color w:val="auto"/>
          <w:vertAlign w:val="superscript"/>
        </w:rPr>
        <w:t>2-5</w:t>
      </w:r>
      <w:r w:rsidR="00F27F20" w:rsidRPr="00267E20">
        <w:rPr>
          <w:rFonts w:ascii="Book Antiqua" w:hAnsi="Book Antiqua" w:cs="Arial"/>
          <w:color w:val="auto"/>
        </w:rPr>
        <w:fldChar w:fldCharType="end"/>
      </w:r>
      <w:r w:rsidR="008A242E" w:rsidRPr="00267E20">
        <w:rPr>
          <w:rFonts w:ascii="Book Antiqua" w:eastAsiaTheme="minorEastAsia" w:hAnsi="Book Antiqua" w:cs="Arial"/>
          <w:color w:val="auto"/>
          <w:vertAlign w:val="superscript"/>
          <w:lang w:eastAsia="zh-CN"/>
        </w:rPr>
        <w:t>]</w:t>
      </w:r>
      <w:r w:rsidR="008A242E" w:rsidRPr="00267E20">
        <w:rPr>
          <w:rFonts w:ascii="Book Antiqua" w:eastAsiaTheme="minorEastAsia" w:hAnsi="Book Antiqua" w:cs="Arial"/>
          <w:color w:val="auto"/>
          <w:lang w:eastAsia="zh-CN"/>
        </w:rPr>
        <w:t>.</w:t>
      </w:r>
      <w:r w:rsidR="00A96FFB" w:rsidRPr="00267E20">
        <w:rPr>
          <w:rFonts w:ascii="Book Antiqua" w:hAnsi="Book Antiqua" w:cs="Arial"/>
          <w:color w:val="auto"/>
        </w:rPr>
        <w:t xml:space="preserve"> </w:t>
      </w:r>
      <w:r w:rsidR="00F07126" w:rsidRPr="00267E20">
        <w:rPr>
          <w:rFonts w:ascii="Book Antiqua" w:hAnsi="Book Antiqua" w:cs="Arial"/>
          <w:color w:val="auto"/>
        </w:rPr>
        <w:t>A second carcinogenic pathway was described i</w:t>
      </w:r>
      <w:r w:rsidRPr="00267E20">
        <w:rPr>
          <w:rFonts w:ascii="Book Antiqua" w:hAnsi="Book Antiqua" w:cs="Arial"/>
          <w:color w:val="auto"/>
        </w:rPr>
        <w:t xml:space="preserve">n the last decades of </w:t>
      </w:r>
      <w:r w:rsidR="00B47243" w:rsidRPr="00267E20">
        <w:rPr>
          <w:rFonts w:ascii="Book Antiqua" w:hAnsi="Book Antiqua" w:cs="Arial"/>
          <w:color w:val="auto"/>
        </w:rPr>
        <w:t>the 20</w:t>
      </w:r>
      <w:r w:rsidRPr="00267E20">
        <w:rPr>
          <w:rFonts w:ascii="Book Antiqua" w:hAnsi="Book Antiqua" w:cs="Arial"/>
          <w:color w:val="auto"/>
        </w:rPr>
        <w:t xml:space="preserve">th century. </w:t>
      </w:r>
      <w:r w:rsidR="00F07126" w:rsidRPr="00267E20">
        <w:rPr>
          <w:rFonts w:ascii="Book Antiqua" w:hAnsi="Book Antiqua" w:cs="Arial"/>
          <w:color w:val="auto"/>
        </w:rPr>
        <w:t xml:space="preserve">This pathway </w:t>
      </w:r>
      <w:r w:rsidR="00C01923" w:rsidRPr="00267E20">
        <w:rPr>
          <w:rFonts w:ascii="Book Antiqua" w:hAnsi="Book Antiqua" w:cs="Arial"/>
          <w:color w:val="auto"/>
        </w:rPr>
        <w:t>i</w:t>
      </w:r>
      <w:r w:rsidR="00F07126" w:rsidRPr="00267E20">
        <w:rPr>
          <w:rFonts w:ascii="Book Antiqua" w:hAnsi="Book Antiqua" w:cs="Arial"/>
          <w:color w:val="auto"/>
        </w:rPr>
        <w:t>s</w:t>
      </w:r>
      <w:r w:rsidRPr="00267E20">
        <w:rPr>
          <w:rFonts w:ascii="Book Antiqua" w:hAnsi="Book Antiqua" w:cs="Arial"/>
          <w:color w:val="auto"/>
        </w:rPr>
        <w:t xml:space="preserve"> related to inactivation of the mismatch repair (</w:t>
      </w:r>
      <w:r w:rsidRPr="00267E20">
        <w:rPr>
          <w:rFonts w:ascii="Book Antiqua" w:hAnsi="Book Antiqua" w:cs="Arial"/>
          <w:i/>
          <w:color w:val="auto"/>
        </w:rPr>
        <w:t>MMR</w:t>
      </w:r>
      <w:r w:rsidRPr="00267E20">
        <w:rPr>
          <w:rFonts w:ascii="Book Antiqua" w:hAnsi="Book Antiqua" w:cs="Arial"/>
          <w:color w:val="auto"/>
        </w:rPr>
        <w:t>) gene system, which</w:t>
      </w:r>
      <w:r w:rsidR="00C01923" w:rsidRPr="00267E20">
        <w:rPr>
          <w:rFonts w:ascii="Book Antiqua" w:hAnsi="Book Antiqua" w:cs="Arial"/>
          <w:color w:val="auto"/>
        </w:rPr>
        <w:t xml:space="preserve"> in turn</w:t>
      </w:r>
      <w:r w:rsidRPr="00267E20">
        <w:rPr>
          <w:rFonts w:ascii="Book Antiqua" w:hAnsi="Book Antiqua" w:cs="Arial"/>
          <w:color w:val="auto"/>
        </w:rPr>
        <w:t xml:space="preserve"> </w:t>
      </w:r>
      <w:r w:rsidR="00C01923" w:rsidRPr="00267E20">
        <w:rPr>
          <w:rFonts w:ascii="Book Antiqua" w:hAnsi="Book Antiqua" w:cs="Arial"/>
          <w:color w:val="auto"/>
        </w:rPr>
        <w:t>leads to</w:t>
      </w:r>
      <w:r w:rsidR="000510A9" w:rsidRPr="00267E20">
        <w:rPr>
          <w:rFonts w:ascii="Book Antiqua" w:hAnsi="Book Antiqua" w:cs="Arial"/>
          <w:color w:val="auto"/>
        </w:rPr>
        <w:t xml:space="preserve"> </w:t>
      </w:r>
      <w:r w:rsidRPr="00267E20">
        <w:rPr>
          <w:rFonts w:ascii="Book Antiqua" w:hAnsi="Book Antiqua" w:cs="Arial"/>
          <w:color w:val="auto"/>
        </w:rPr>
        <w:t xml:space="preserve">inactivation of mutated </w:t>
      </w:r>
      <w:r w:rsidR="00887F32" w:rsidRPr="00267E20">
        <w:rPr>
          <w:rFonts w:ascii="Book Antiqua" w:hAnsi="Book Antiqua" w:cs="Arial"/>
          <w:color w:val="auto"/>
        </w:rPr>
        <w:t xml:space="preserve">tumor </w:t>
      </w:r>
      <w:r w:rsidRPr="00267E20">
        <w:rPr>
          <w:rFonts w:ascii="Book Antiqua" w:hAnsi="Book Antiqua" w:cs="Arial"/>
          <w:color w:val="auto"/>
        </w:rPr>
        <w:t>suppressor genes</w:t>
      </w:r>
      <w:r w:rsidR="00626979" w:rsidRPr="00267E20">
        <w:rPr>
          <w:rFonts w:ascii="Book Antiqua" w:hAnsi="Book Antiqua" w:cs="Arial"/>
          <w:color w:val="auto"/>
        </w:rPr>
        <w:t xml:space="preserve">, and is called MMR or MSI pathway. </w:t>
      </w:r>
      <w:r w:rsidRPr="00267E20">
        <w:rPr>
          <w:rFonts w:ascii="Book Antiqua" w:hAnsi="Book Antiqua" w:cs="Arial"/>
          <w:color w:val="auto"/>
        </w:rPr>
        <w:t xml:space="preserve">Lynch </w:t>
      </w:r>
      <w:r w:rsidR="00C01923" w:rsidRPr="00267E20">
        <w:rPr>
          <w:rFonts w:ascii="Book Antiqua" w:hAnsi="Book Antiqua" w:cs="Arial"/>
          <w:color w:val="auto"/>
        </w:rPr>
        <w:t xml:space="preserve">syndrome is </w:t>
      </w:r>
      <w:r w:rsidRPr="00267E20">
        <w:rPr>
          <w:rFonts w:ascii="Book Antiqua" w:hAnsi="Book Antiqua" w:cs="Arial"/>
          <w:color w:val="auto"/>
        </w:rPr>
        <w:t>the paradigm of this alternative carcinogenetic model</w:t>
      </w:r>
      <w:r w:rsidR="00C01923" w:rsidRPr="00267E20">
        <w:rPr>
          <w:rFonts w:ascii="Book Antiqua" w:hAnsi="Book Antiqua" w:cs="Arial"/>
          <w:color w:val="auto"/>
        </w:rPr>
        <w:t xml:space="preserve">; </w:t>
      </w:r>
      <w:r w:rsidR="000510A9" w:rsidRPr="00267E20">
        <w:rPr>
          <w:rFonts w:ascii="Book Antiqua" w:hAnsi="Book Antiqua" w:cs="Arial"/>
          <w:color w:val="auto"/>
        </w:rPr>
        <w:t>this syndrome</w:t>
      </w:r>
      <w:r w:rsidR="00C01923" w:rsidRPr="00267E20">
        <w:rPr>
          <w:rFonts w:ascii="Book Antiqua" w:hAnsi="Book Antiqua" w:cs="Arial"/>
          <w:color w:val="auto"/>
        </w:rPr>
        <w:t xml:space="preserve"> leads to diploid tumors </w:t>
      </w:r>
      <w:r w:rsidR="000510A9" w:rsidRPr="00267E20">
        <w:rPr>
          <w:rFonts w:ascii="Book Antiqua" w:hAnsi="Book Antiqua" w:cs="Arial"/>
          <w:color w:val="auto"/>
        </w:rPr>
        <w:t>that have</w:t>
      </w:r>
      <w:r w:rsidRPr="00267E20">
        <w:rPr>
          <w:rFonts w:ascii="Book Antiqua" w:hAnsi="Book Antiqua" w:cs="Arial"/>
          <w:color w:val="auto"/>
        </w:rPr>
        <w:t xml:space="preserve"> a microsatellite instability (MSI) phenotype</w:t>
      </w:r>
      <w:r w:rsidR="008A242E" w:rsidRPr="00267E20">
        <w:rPr>
          <w:rFonts w:ascii="Book Antiqua" w:eastAsiaTheme="minorEastAsia" w:hAnsi="Book Antiqua" w:cs="Arial"/>
          <w:color w:val="auto"/>
          <w:vertAlign w:val="superscript"/>
          <w:lang w:eastAsia="zh-CN"/>
        </w:rPr>
        <w:t>[6]</w:t>
      </w:r>
      <w:r w:rsidRPr="00267E20">
        <w:rPr>
          <w:rFonts w:ascii="Book Antiqua" w:hAnsi="Book Antiqua" w:cs="Arial"/>
          <w:color w:val="auto"/>
        </w:rPr>
        <w:t xml:space="preserve">. </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Lastly, molecular advances</w:t>
      </w:r>
      <w:r w:rsidR="000510A9" w:rsidRPr="00267E20">
        <w:rPr>
          <w:rFonts w:ascii="Book Antiqua" w:hAnsi="Book Antiqua" w:cs="Arial"/>
          <w:color w:val="auto"/>
        </w:rPr>
        <w:t xml:space="preserve"> have</w:t>
      </w:r>
      <w:r w:rsidRPr="00267E20">
        <w:rPr>
          <w:rFonts w:ascii="Book Antiqua" w:hAnsi="Book Antiqua" w:cs="Arial"/>
          <w:color w:val="auto"/>
        </w:rPr>
        <w:t xml:space="preserve"> </w:t>
      </w:r>
      <w:r w:rsidR="00315C54" w:rsidRPr="00267E20">
        <w:rPr>
          <w:rFonts w:ascii="Book Antiqua" w:hAnsi="Book Antiqua" w:cs="Arial"/>
          <w:color w:val="auto"/>
        </w:rPr>
        <w:t>identified</w:t>
      </w:r>
      <w:r w:rsidRPr="00267E20">
        <w:rPr>
          <w:rFonts w:ascii="Book Antiqua" w:hAnsi="Book Antiqua" w:cs="Arial"/>
          <w:color w:val="auto"/>
        </w:rPr>
        <w:t xml:space="preserve"> a </w:t>
      </w:r>
      <w:r w:rsidR="00315C54" w:rsidRPr="00267E20">
        <w:rPr>
          <w:rFonts w:ascii="Book Antiqua" w:hAnsi="Book Antiqua" w:cs="Arial"/>
          <w:color w:val="auto"/>
        </w:rPr>
        <w:t xml:space="preserve">third </w:t>
      </w:r>
      <w:r w:rsidRPr="00267E20">
        <w:rPr>
          <w:rFonts w:ascii="Book Antiqua" w:hAnsi="Book Antiqua" w:cs="Arial"/>
          <w:color w:val="auto"/>
        </w:rPr>
        <w:t xml:space="preserve">pathway of colorectal carcinogenesis. </w:t>
      </w:r>
      <w:r w:rsidR="00315C54" w:rsidRPr="00267E20">
        <w:rPr>
          <w:rFonts w:ascii="Book Antiqua" w:hAnsi="Book Antiqua" w:cs="Arial"/>
          <w:color w:val="auto"/>
        </w:rPr>
        <w:t xml:space="preserve">This pathway does not cause </w:t>
      </w:r>
      <w:r w:rsidRPr="00267E20">
        <w:rPr>
          <w:rFonts w:ascii="Book Antiqua" w:hAnsi="Book Antiqua" w:cs="Arial"/>
          <w:color w:val="auto"/>
        </w:rPr>
        <w:t xml:space="preserve">changes at </w:t>
      </w:r>
      <w:r w:rsidR="000510A9" w:rsidRPr="00267E20">
        <w:rPr>
          <w:rFonts w:ascii="Book Antiqua" w:hAnsi="Book Antiqua" w:cs="Arial"/>
          <w:color w:val="auto"/>
        </w:rPr>
        <w:t xml:space="preserve">the </w:t>
      </w:r>
      <w:r w:rsidRPr="00267E20">
        <w:rPr>
          <w:rFonts w:ascii="Book Antiqua" w:hAnsi="Book Antiqua" w:cs="Arial"/>
          <w:color w:val="auto"/>
        </w:rPr>
        <w:t>chromosomal level or in the MMR system</w:t>
      </w:r>
      <w:r w:rsidR="00315C54" w:rsidRPr="00267E20">
        <w:rPr>
          <w:rFonts w:ascii="Book Antiqua" w:hAnsi="Book Antiqua" w:cs="Arial"/>
          <w:color w:val="auto"/>
        </w:rPr>
        <w:t>; rather, it involves</w:t>
      </w:r>
      <w:r w:rsidRPr="00267E20">
        <w:rPr>
          <w:rFonts w:ascii="Book Antiqua" w:hAnsi="Book Antiqua" w:cs="Arial"/>
          <w:color w:val="auto"/>
        </w:rPr>
        <w:t xml:space="preserve"> hypermethylation </w:t>
      </w:r>
      <w:r w:rsidR="00315C54" w:rsidRPr="00267E20">
        <w:rPr>
          <w:rFonts w:ascii="Book Antiqua" w:hAnsi="Book Antiqua" w:cs="Arial"/>
          <w:color w:val="auto"/>
        </w:rPr>
        <w:t xml:space="preserve">of </w:t>
      </w:r>
      <w:r w:rsidRPr="00267E20">
        <w:rPr>
          <w:rFonts w:ascii="Book Antiqua" w:hAnsi="Book Antiqua" w:cs="Arial"/>
          <w:color w:val="auto"/>
        </w:rPr>
        <w:t>specific DNA regions</w:t>
      </w:r>
      <w:r w:rsidR="00EE0E7D" w:rsidRPr="00267E20">
        <w:rPr>
          <w:rFonts w:ascii="Book Antiqua" w:hAnsi="Book Antiqua" w:cs="Arial"/>
          <w:color w:val="auto"/>
        </w:rPr>
        <w:t xml:space="preserve"> near the promoter genes: the CpG islands</w:t>
      </w:r>
      <w:r w:rsidRPr="00267E20">
        <w:rPr>
          <w:rFonts w:ascii="Book Antiqua" w:hAnsi="Book Antiqua" w:cs="Arial"/>
          <w:color w:val="auto"/>
        </w:rPr>
        <w:t xml:space="preserve">. This alternative </w:t>
      </w:r>
      <w:r w:rsidR="00315C54" w:rsidRPr="00267E20">
        <w:rPr>
          <w:rFonts w:ascii="Book Antiqua" w:hAnsi="Book Antiqua" w:cs="Arial"/>
          <w:color w:val="auto"/>
        </w:rPr>
        <w:t xml:space="preserve">pathway is </w:t>
      </w:r>
      <w:r w:rsidRPr="00267E20">
        <w:rPr>
          <w:rFonts w:ascii="Book Antiqua" w:hAnsi="Book Antiqua" w:cs="Arial"/>
          <w:color w:val="auto"/>
        </w:rPr>
        <w:t xml:space="preserve">called the serrated pathway due to the serrated appearance of tumors in histological </w:t>
      </w:r>
      <w:r w:rsidR="00315C54" w:rsidRPr="00267E20">
        <w:rPr>
          <w:rFonts w:ascii="Book Antiqua" w:hAnsi="Book Antiqua" w:cs="Arial"/>
          <w:color w:val="auto"/>
        </w:rPr>
        <w:t>analysis</w:t>
      </w:r>
      <w:r w:rsidRPr="00267E20">
        <w:rPr>
          <w:rFonts w:ascii="Book Antiqua" w:hAnsi="Book Antiqua" w:cs="Arial"/>
          <w:color w:val="auto"/>
        </w:rPr>
        <w:t xml:space="preserve">. The main molecular feature of these tumors is </w:t>
      </w:r>
      <w:r w:rsidR="007A602A" w:rsidRPr="00267E20">
        <w:rPr>
          <w:rFonts w:ascii="Book Antiqua" w:hAnsi="Book Antiqua" w:cs="Arial"/>
          <w:color w:val="auto"/>
        </w:rPr>
        <w:t>the</w:t>
      </w:r>
      <w:r w:rsidRPr="00267E20">
        <w:rPr>
          <w:rFonts w:ascii="Book Antiqua" w:hAnsi="Book Antiqua" w:cs="Arial"/>
          <w:color w:val="auto"/>
        </w:rPr>
        <w:t xml:space="preserve"> variable degree of methylation </w:t>
      </w:r>
      <w:r w:rsidR="00315C54" w:rsidRPr="00267E20">
        <w:rPr>
          <w:rFonts w:ascii="Book Antiqua" w:hAnsi="Book Antiqua" w:cs="Arial"/>
          <w:color w:val="auto"/>
        </w:rPr>
        <w:t xml:space="preserve">in </w:t>
      </w:r>
      <w:r w:rsidRPr="00267E20">
        <w:rPr>
          <w:rFonts w:ascii="Book Antiqua" w:hAnsi="Book Antiqua" w:cs="Arial"/>
          <w:color w:val="auto"/>
        </w:rPr>
        <w:t>promoter gene regions</w:t>
      </w:r>
      <w:r w:rsidR="008A242E" w:rsidRPr="00267E20">
        <w:rPr>
          <w:rFonts w:ascii="Book Antiqua" w:eastAsiaTheme="minorEastAsia" w:hAnsi="Book Antiqua" w:cs="Arial"/>
          <w:color w:val="auto"/>
          <w:vertAlign w:val="superscript"/>
          <w:lang w:eastAsia="zh-CN"/>
        </w:rPr>
        <w:t>[7]</w:t>
      </w:r>
      <w:r w:rsidR="008A242E" w:rsidRPr="00267E20">
        <w:rPr>
          <w:rFonts w:ascii="Book Antiqua" w:hAnsi="Book Antiqua" w:cs="Arial"/>
          <w:color w:val="auto"/>
        </w:rPr>
        <w:t xml:space="preserve">. </w:t>
      </w:r>
      <w:r w:rsidRPr="00267E20">
        <w:rPr>
          <w:rFonts w:ascii="Book Antiqua" w:hAnsi="Book Antiqua" w:cs="Arial"/>
          <w:color w:val="auto"/>
        </w:rPr>
        <w:t xml:space="preserve"> </w:t>
      </w:r>
      <w:r w:rsidR="007A602A" w:rsidRPr="00267E20">
        <w:rPr>
          <w:rFonts w:ascii="Book Antiqua" w:hAnsi="Book Antiqua" w:cs="Arial"/>
          <w:color w:val="auto"/>
        </w:rPr>
        <w:t xml:space="preserve">Like </w:t>
      </w:r>
      <w:r w:rsidRPr="00267E20">
        <w:rPr>
          <w:rFonts w:ascii="Book Antiqua" w:hAnsi="Book Antiqua" w:cs="Arial"/>
          <w:color w:val="auto"/>
        </w:rPr>
        <w:t>MSI tumors, serrated cancers are diploid tumors</w:t>
      </w:r>
      <w:r w:rsidR="007A602A" w:rsidRPr="00267E20">
        <w:rPr>
          <w:rFonts w:ascii="Book Antiqua" w:hAnsi="Book Antiqua" w:cs="Arial"/>
          <w:color w:val="auto"/>
        </w:rPr>
        <w:t>, and some</w:t>
      </w:r>
      <w:r w:rsidRPr="00267E20">
        <w:rPr>
          <w:rFonts w:ascii="Book Antiqua" w:hAnsi="Book Antiqua" w:cs="Arial"/>
          <w:color w:val="auto"/>
        </w:rPr>
        <w:t xml:space="preserve"> genetic variability </w:t>
      </w:r>
      <w:r w:rsidR="007A602A" w:rsidRPr="00267E20">
        <w:rPr>
          <w:rFonts w:ascii="Book Antiqua" w:hAnsi="Book Antiqua" w:cs="Arial"/>
          <w:color w:val="auto"/>
        </w:rPr>
        <w:t xml:space="preserve">has been described for tumors caused by </w:t>
      </w:r>
      <w:r w:rsidRPr="00267E20">
        <w:rPr>
          <w:rFonts w:ascii="Book Antiqua" w:hAnsi="Book Antiqua" w:cs="Arial"/>
          <w:color w:val="auto"/>
        </w:rPr>
        <w:t xml:space="preserve">the serrated pathway. </w:t>
      </w:r>
      <w:r w:rsidR="007A602A" w:rsidRPr="00267E20">
        <w:rPr>
          <w:rFonts w:ascii="Book Antiqua" w:hAnsi="Book Antiqua" w:cs="Arial"/>
          <w:color w:val="auto"/>
        </w:rPr>
        <w:t xml:space="preserve">New classifications were proposed recently for CRC based on genetic profiles that show four types of molecular alterations: BRAF gene mutations, KRAS gene mutations, </w:t>
      </w:r>
      <w:r w:rsidR="00F561D5" w:rsidRPr="00267E20">
        <w:rPr>
          <w:rFonts w:ascii="Book Antiqua" w:hAnsi="Book Antiqua" w:cs="Arial"/>
          <w:color w:val="auto"/>
        </w:rPr>
        <w:t>MSI</w:t>
      </w:r>
      <w:r w:rsidR="007A602A" w:rsidRPr="00267E20">
        <w:rPr>
          <w:rFonts w:ascii="Book Antiqua" w:hAnsi="Book Antiqua" w:cs="Arial"/>
          <w:color w:val="auto"/>
        </w:rPr>
        <w:t>, and hypermethylation of CpG islands</w:t>
      </w:r>
      <w:r w:rsidR="008A242E" w:rsidRPr="00267E20">
        <w:rPr>
          <w:rFonts w:ascii="Book Antiqua" w:eastAsiaTheme="minorEastAsia" w:hAnsi="Book Antiqua" w:cs="Arial"/>
          <w:color w:val="auto"/>
          <w:vertAlign w:val="superscript"/>
          <w:lang w:eastAsia="zh-CN"/>
        </w:rPr>
        <w:t>[8,9]</w:t>
      </w:r>
      <w:r w:rsidR="008A242E" w:rsidRPr="00267E20">
        <w:rPr>
          <w:rFonts w:ascii="Book Antiqua" w:hAnsi="Book Antiqua" w:cs="Arial"/>
          <w:color w:val="auto"/>
        </w:rPr>
        <w:t xml:space="preserve">. </w:t>
      </w:r>
      <w:r w:rsidRPr="00267E20">
        <w:rPr>
          <w:rFonts w:ascii="Book Antiqua" w:hAnsi="Book Antiqua" w:cs="Arial"/>
          <w:color w:val="auto"/>
        </w:rPr>
        <w:t xml:space="preserve"> </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The aim of this review is to summarize </w:t>
      </w:r>
      <w:r w:rsidR="00660F61" w:rsidRPr="00267E20">
        <w:rPr>
          <w:rFonts w:ascii="Book Antiqua" w:hAnsi="Book Antiqua" w:cs="Arial"/>
          <w:color w:val="auto"/>
        </w:rPr>
        <w:t>what is known about the serrated pathway and CRC, including</w:t>
      </w:r>
      <w:r w:rsidR="00C801EA" w:rsidRPr="00267E20">
        <w:rPr>
          <w:rFonts w:ascii="Book Antiqua" w:hAnsi="Book Antiqua" w:cs="Arial"/>
          <w:color w:val="auto"/>
        </w:rPr>
        <w:t xml:space="preserve"> </w:t>
      </w:r>
      <w:r w:rsidR="00F561D5" w:rsidRPr="00267E20">
        <w:rPr>
          <w:rFonts w:ascii="Book Antiqua" w:hAnsi="Book Antiqua" w:cs="Arial"/>
          <w:color w:val="auto"/>
        </w:rPr>
        <w:t xml:space="preserve">CRC </w:t>
      </w:r>
      <w:r w:rsidRPr="00267E20">
        <w:rPr>
          <w:rFonts w:ascii="Book Antiqua" w:hAnsi="Book Antiqua" w:cs="Arial"/>
          <w:color w:val="auto"/>
        </w:rPr>
        <w:t>molecular and clinical features, prognosis</w:t>
      </w:r>
      <w:r w:rsidR="00F561D5" w:rsidRPr="00267E20">
        <w:rPr>
          <w:rFonts w:ascii="Book Antiqua" w:hAnsi="Book Antiqua" w:cs="Arial"/>
          <w:color w:val="auto"/>
        </w:rPr>
        <w:t>,</w:t>
      </w:r>
      <w:r w:rsidRPr="00267E20">
        <w:rPr>
          <w:rFonts w:ascii="Book Antiqua" w:hAnsi="Book Antiqua" w:cs="Arial"/>
          <w:color w:val="auto"/>
        </w:rPr>
        <w:t xml:space="preserve"> and response to chemotherapy (CT).</w:t>
      </w:r>
      <w:r w:rsidR="00660F61" w:rsidRPr="00267E20">
        <w:rPr>
          <w:rFonts w:ascii="Book Antiqua" w:hAnsi="Book Antiqua" w:cs="Arial"/>
          <w:color w:val="auto"/>
        </w:rPr>
        <w:t xml:space="preserve"> </w:t>
      </w:r>
    </w:p>
    <w:p w:rsidR="000F67EA" w:rsidRPr="00267E20" w:rsidRDefault="000F67EA" w:rsidP="008A242E">
      <w:pPr>
        <w:pStyle w:val="NormalWeb"/>
        <w:spacing w:before="0" w:beforeAutospacing="0" w:after="0" w:line="360" w:lineRule="auto"/>
        <w:jc w:val="both"/>
        <w:rPr>
          <w:rFonts w:ascii="Book Antiqua" w:hAnsi="Book Antiqua" w:cs="Arial"/>
          <w:b/>
          <w:bCs/>
          <w:color w:val="auto"/>
        </w:rPr>
      </w:pPr>
    </w:p>
    <w:p w:rsidR="000F67EA" w:rsidRPr="00267E20" w:rsidRDefault="000F67EA" w:rsidP="008A242E">
      <w:pPr>
        <w:pStyle w:val="NormalWeb"/>
        <w:spacing w:before="0" w:beforeAutospacing="0" w:after="0" w:line="360" w:lineRule="auto"/>
        <w:jc w:val="both"/>
        <w:rPr>
          <w:rFonts w:ascii="Book Antiqua" w:hAnsi="Book Antiqua" w:cs="Arial"/>
          <w:b/>
          <w:bCs/>
          <w:color w:val="auto"/>
        </w:rPr>
      </w:pPr>
      <w:r w:rsidRPr="00267E20">
        <w:rPr>
          <w:rFonts w:ascii="Book Antiqua" w:hAnsi="Book Antiqua" w:cs="Arial"/>
          <w:b/>
          <w:bCs/>
          <w:color w:val="auto"/>
        </w:rPr>
        <w:t>SERRATED LESIONS</w:t>
      </w:r>
    </w:p>
    <w:p w:rsidR="001E4048"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lastRenderedPageBreak/>
        <w:t>Serrated polyps constitute a heterogeneous group of lesions that include four types</w:t>
      </w:r>
      <w:r w:rsidR="00A04B5A" w:rsidRPr="00267E20">
        <w:rPr>
          <w:rFonts w:ascii="Book Antiqua" w:hAnsi="Book Antiqua" w:cs="Arial"/>
          <w:color w:val="auto"/>
        </w:rPr>
        <w:t xml:space="preserve"> of polyps</w:t>
      </w:r>
      <w:r w:rsidRPr="00267E20">
        <w:rPr>
          <w:rFonts w:ascii="Book Antiqua" w:hAnsi="Book Antiqua" w:cs="Arial"/>
          <w:color w:val="auto"/>
        </w:rPr>
        <w:t>: sessile serrated adenoma</w:t>
      </w:r>
      <w:r w:rsidR="007051B4" w:rsidRPr="00267E20">
        <w:rPr>
          <w:rFonts w:ascii="Book Antiqua" w:hAnsi="Book Antiqua" w:cs="Arial"/>
          <w:color w:val="auto"/>
        </w:rPr>
        <w:t>s</w:t>
      </w:r>
      <w:r w:rsidRPr="00267E20">
        <w:rPr>
          <w:rFonts w:ascii="Book Antiqua" w:hAnsi="Book Antiqua" w:cs="Arial"/>
          <w:color w:val="auto"/>
        </w:rPr>
        <w:t xml:space="preserve"> (SSA</w:t>
      </w:r>
      <w:r w:rsidR="00A04B5A" w:rsidRPr="00267E20">
        <w:rPr>
          <w:rFonts w:ascii="Book Antiqua" w:hAnsi="Book Antiqua" w:cs="Arial"/>
          <w:color w:val="auto"/>
        </w:rPr>
        <w:t>s</w:t>
      </w:r>
      <w:r w:rsidRPr="00267E20">
        <w:rPr>
          <w:rFonts w:ascii="Book Antiqua" w:hAnsi="Book Antiqua" w:cs="Arial"/>
          <w:color w:val="auto"/>
        </w:rPr>
        <w:t>), traditional serrated adenoma</w:t>
      </w:r>
      <w:r w:rsidR="007051B4" w:rsidRPr="00267E20">
        <w:rPr>
          <w:rFonts w:ascii="Book Antiqua" w:hAnsi="Book Antiqua" w:cs="Arial"/>
          <w:color w:val="auto"/>
        </w:rPr>
        <w:t>s</w:t>
      </w:r>
      <w:r w:rsidRPr="00267E20">
        <w:rPr>
          <w:rFonts w:ascii="Book Antiqua" w:hAnsi="Book Antiqua" w:cs="Arial"/>
          <w:color w:val="auto"/>
        </w:rPr>
        <w:t xml:space="preserve"> (TSA</w:t>
      </w:r>
      <w:r w:rsidR="00A04B5A" w:rsidRPr="00267E20">
        <w:rPr>
          <w:rFonts w:ascii="Book Antiqua" w:hAnsi="Book Antiqua" w:cs="Arial"/>
          <w:color w:val="auto"/>
        </w:rPr>
        <w:t>s</w:t>
      </w:r>
      <w:r w:rsidRPr="00267E20">
        <w:rPr>
          <w:rFonts w:ascii="Book Antiqua" w:hAnsi="Book Antiqua" w:cs="Arial"/>
          <w:color w:val="auto"/>
        </w:rPr>
        <w:t>), mixed polyp</w:t>
      </w:r>
      <w:r w:rsidR="007051B4" w:rsidRPr="00267E20">
        <w:rPr>
          <w:rFonts w:ascii="Book Antiqua" w:hAnsi="Book Antiqua" w:cs="Arial"/>
          <w:color w:val="auto"/>
        </w:rPr>
        <w:t>s</w:t>
      </w:r>
      <w:r w:rsidRPr="00267E20">
        <w:rPr>
          <w:rFonts w:ascii="Book Antiqua" w:hAnsi="Book Antiqua" w:cs="Arial"/>
          <w:color w:val="auto"/>
        </w:rPr>
        <w:t xml:space="preserve"> (MP</w:t>
      </w:r>
      <w:r w:rsidR="00A04B5A" w:rsidRPr="00267E20">
        <w:rPr>
          <w:rFonts w:ascii="Book Antiqua" w:hAnsi="Book Antiqua" w:cs="Arial"/>
          <w:color w:val="auto"/>
        </w:rPr>
        <w:t>s</w:t>
      </w:r>
      <w:r w:rsidRPr="00267E20">
        <w:rPr>
          <w:rFonts w:ascii="Book Antiqua" w:hAnsi="Book Antiqua" w:cs="Arial"/>
          <w:color w:val="auto"/>
        </w:rPr>
        <w:t>)</w:t>
      </w:r>
      <w:r w:rsidR="00A04B5A" w:rsidRPr="00267E20">
        <w:rPr>
          <w:rFonts w:ascii="Book Antiqua" w:hAnsi="Book Antiqua" w:cs="Arial"/>
          <w:color w:val="auto"/>
        </w:rPr>
        <w:t>,</w:t>
      </w:r>
      <w:r w:rsidRPr="00267E20">
        <w:rPr>
          <w:rFonts w:ascii="Book Antiqua" w:hAnsi="Book Antiqua" w:cs="Arial"/>
          <w:color w:val="auto"/>
        </w:rPr>
        <w:t xml:space="preserve"> and hyperplastic polyp</w:t>
      </w:r>
      <w:r w:rsidR="007051B4" w:rsidRPr="00267E20">
        <w:rPr>
          <w:rFonts w:ascii="Book Antiqua" w:hAnsi="Book Antiqua" w:cs="Arial"/>
          <w:color w:val="auto"/>
        </w:rPr>
        <w:t>s</w:t>
      </w:r>
      <w:r w:rsidRPr="00267E20">
        <w:rPr>
          <w:rFonts w:ascii="Book Antiqua" w:hAnsi="Book Antiqua" w:cs="Arial"/>
          <w:color w:val="auto"/>
        </w:rPr>
        <w:t xml:space="preserve"> (HP</w:t>
      </w:r>
      <w:r w:rsidR="00A04B5A" w:rsidRPr="00267E20">
        <w:rPr>
          <w:rFonts w:ascii="Book Antiqua" w:hAnsi="Book Antiqua" w:cs="Arial"/>
          <w:color w:val="auto"/>
        </w:rPr>
        <w:t>s</w:t>
      </w:r>
      <w:r w:rsidRPr="00267E20">
        <w:rPr>
          <w:rFonts w:ascii="Book Antiqua" w:hAnsi="Book Antiqua" w:cs="Arial"/>
          <w:color w:val="auto"/>
        </w:rPr>
        <w:t>)</w:t>
      </w:r>
      <w:r w:rsidR="008A242E" w:rsidRPr="00267E20">
        <w:rPr>
          <w:rFonts w:ascii="Book Antiqua" w:eastAsiaTheme="minorEastAsia" w:hAnsi="Book Antiqua" w:cs="Arial"/>
          <w:color w:val="auto"/>
          <w:vertAlign w:val="superscript"/>
          <w:lang w:eastAsia="zh-CN"/>
        </w:rPr>
        <w:t xml:space="preserve"> [10]</w:t>
      </w:r>
      <w:r w:rsidR="008A242E" w:rsidRPr="00267E20">
        <w:rPr>
          <w:rFonts w:ascii="Book Antiqua" w:hAnsi="Book Antiqua" w:cs="Arial"/>
          <w:color w:val="auto"/>
        </w:rPr>
        <w:t xml:space="preserve">. </w:t>
      </w:r>
      <w:r w:rsidRPr="00267E20">
        <w:rPr>
          <w:rFonts w:ascii="Book Antiqua" w:hAnsi="Book Antiqua" w:cs="Arial"/>
          <w:color w:val="auto"/>
        </w:rPr>
        <w:t xml:space="preserve"> HP</w:t>
      </w:r>
      <w:r w:rsidR="00A04B5A" w:rsidRPr="00267E20">
        <w:rPr>
          <w:rFonts w:ascii="Book Antiqua" w:hAnsi="Book Antiqua" w:cs="Arial"/>
          <w:color w:val="auto"/>
        </w:rPr>
        <w:t xml:space="preserve">s are </w:t>
      </w:r>
      <w:r w:rsidRPr="00267E20">
        <w:rPr>
          <w:rFonts w:ascii="Book Antiqua" w:hAnsi="Book Antiqua" w:cs="Arial"/>
          <w:color w:val="auto"/>
        </w:rPr>
        <w:t xml:space="preserve">the most prevalent serrated </w:t>
      </w:r>
      <w:r w:rsidR="00F06E08" w:rsidRPr="00267E20">
        <w:rPr>
          <w:rFonts w:ascii="Book Antiqua" w:hAnsi="Book Antiqua" w:cs="Arial"/>
          <w:color w:val="auto"/>
        </w:rPr>
        <w:t>lesion</w:t>
      </w:r>
      <w:r w:rsidR="00A04B5A" w:rsidRPr="00267E20">
        <w:rPr>
          <w:rFonts w:ascii="Book Antiqua" w:hAnsi="Book Antiqua" w:cs="Arial"/>
          <w:color w:val="auto"/>
        </w:rPr>
        <w:t xml:space="preserve"> type,</w:t>
      </w:r>
      <w:r w:rsidRPr="00267E20">
        <w:rPr>
          <w:rFonts w:ascii="Book Antiqua" w:hAnsi="Book Antiqua" w:cs="Arial"/>
          <w:color w:val="auto"/>
        </w:rPr>
        <w:t xml:space="preserve"> </w:t>
      </w:r>
      <w:r w:rsidR="00A04B5A" w:rsidRPr="00267E20">
        <w:rPr>
          <w:rFonts w:ascii="Book Antiqua" w:hAnsi="Book Antiqua" w:cs="Arial"/>
          <w:color w:val="auto"/>
        </w:rPr>
        <w:t>accounting for around 80%–90% of serrated polyps. HPs are</w:t>
      </w:r>
      <w:r w:rsidRPr="00267E20">
        <w:rPr>
          <w:rFonts w:ascii="Book Antiqua" w:hAnsi="Book Antiqua" w:cs="Arial"/>
          <w:color w:val="auto"/>
        </w:rPr>
        <w:t xml:space="preserve"> subdivided into three subtypes: microvesicular </w:t>
      </w:r>
      <w:r w:rsidR="00B5666D" w:rsidRPr="00267E20">
        <w:rPr>
          <w:rFonts w:ascii="Book Antiqua" w:hAnsi="Book Antiqua" w:cs="Arial"/>
          <w:color w:val="auto"/>
        </w:rPr>
        <w:t>HPs</w:t>
      </w:r>
      <w:r w:rsidRPr="00267E20">
        <w:rPr>
          <w:rFonts w:ascii="Book Antiqua" w:hAnsi="Book Antiqua" w:cs="Arial"/>
          <w:color w:val="auto"/>
        </w:rPr>
        <w:t xml:space="preserve"> (MVHPs), </w:t>
      </w:r>
      <w:r w:rsidR="007051B4" w:rsidRPr="00267E20">
        <w:rPr>
          <w:rFonts w:ascii="Book Antiqua" w:hAnsi="Book Antiqua" w:cs="Arial"/>
          <w:color w:val="auto"/>
        </w:rPr>
        <w:t>goblet</w:t>
      </w:r>
      <w:r w:rsidRPr="00267E20">
        <w:rPr>
          <w:rFonts w:ascii="Book Antiqua" w:hAnsi="Book Antiqua" w:cs="Arial"/>
          <w:color w:val="auto"/>
        </w:rPr>
        <w:t xml:space="preserve"> cell </w:t>
      </w:r>
      <w:r w:rsidR="00B5666D" w:rsidRPr="00267E20">
        <w:rPr>
          <w:rFonts w:ascii="Book Antiqua" w:hAnsi="Book Antiqua" w:cs="Arial"/>
          <w:color w:val="auto"/>
        </w:rPr>
        <w:t>HPs</w:t>
      </w:r>
      <w:r w:rsidRPr="00267E20">
        <w:rPr>
          <w:rFonts w:ascii="Book Antiqua" w:hAnsi="Book Antiqua" w:cs="Arial"/>
          <w:color w:val="auto"/>
        </w:rPr>
        <w:t xml:space="preserve"> (GCHPs)</w:t>
      </w:r>
      <w:r w:rsidR="006B5E29" w:rsidRPr="00267E20">
        <w:rPr>
          <w:rFonts w:ascii="Book Antiqua" w:hAnsi="Book Antiqua" w:cs="Arial"/>
          <w:color w:val="auto"/>
        </w:rPr>
        <w:t>,</w:t>
      </w:r>
      <w:r w:rsidRPr="00267E20">
        <w:rPr>
          <w:rFonts w:ascii="Book Antiqua" w:hAnsi="Book Antiqua" w:cs="Arial"/>
          <w:color w:val="auto"/>
        </w:rPr>
        <w:t xml:space="preserve"> and mucin</w:t>
      </w:r>
      <w:r w:rsidR="00B5666D" w:rsidRPr="00267E20">
        <w:rPr>
          <w:rFonts w:ascii="Book Antiqua" w:hAnsi="Book Antiqua" w:cs="Arial"/>
          <w:color w:val="auto"/>
        </w:rPr>
        <w:t>-</w:t>
      </w:r>
      <w:r w:rsidRPr="00267E20">
        <w:rPr>
          <w:rFonts w:ascii="Book Antiqua" w:hAnsi="Book Antiqua" w:cs="Arial"/>
          <w:color w:val="auto"/>
        </w:rPr>
        <w:t xml:space="preserve">poor </w:t>
      </w:r>
      <w:r w:rsidR="00B5666D" w:rsidRPr="00267E20">
        <w:rPr>
          <w:rFonts w:ascii="Book Antiqua" w:hAnsi="Book Antiqua" w:cs="Arial"/>
          <w:color w:val="auto"/>
        </w:rPr>
        <w:t>HPs</w:t>
      </w:r>
      <w:r w:rsidRPr="00267E20">
        <w:rPr>
          <w:rFonts w:ascii="Book Antiqua" w:hAnsi="Book Antiqua" w:cs="Arial"/>
          <w:color w:val="auto"/>
        </w:rPr>
        <w:t xml:space="preserve"> (MPHPs)</w:t>
      </w:r>
      <w:r w:rsidR="008A242E" w:rsidRPr="00267E20">
        <w:rPr>
          <w:rFonts w:ascii="Book Antiqua" w:eastAsiaTheme="minorEastAsia" w:hAnsi="Book Antiqua" w:cs="Arial"/>
          <w:color w:val="auto"/>
          <w:vertAlign w:val="superscript"/>
          <w:lang w:eastAsia="zh-CN"/>
        </w:rPr>
        <w:t>[11]</w:t>
      </w:r>
      <w:r w:rsidR="008A242E" w:rsidRPr="00267E20">
        <w:rPr>
          <w:rFonts w:ascii="Book Antiqua" w:hAnsi="Book Antiqua" w:cs="Arial"/>
          <w:color w:val="auto"/>
        </w:rPr>
        <w:t xml:space="preserve">. </w:t>
      </w:r>
      <w:r w:rsidRPr="00267E20">
        <w:rPr>
          <w:rFonts w:ascii="Book Antiqua" w:hAnsi="Book Antiqua" w:cs="Arial"/>
          <w:color w:val="auto"/>
        </w:rPr>
        <w:t xml:space="preserve"> </w:t>
      </w:r>
      <w:r w:rsidR="00B5666D" w:rsidRPr="00267E20">
        <w:rPr>
          <w:rFonts w:ascii="Book Antiqua" w:hAnsi="Book Antiqua" w:cs="Arial"/>
          <w:color w:val="auto"/>
        </w:rPr>
        <w:t xml:space="preserve">Although </w:t>
      </w:r>
      <w:r w:rsidR="007051B4" w:rsidRPr="00267E20">
        <w:rPr>
          <w:rFonts w:ascii="Book Antiqua" w:hAnsi="Book Antiqua" w:cs="Arial"/>
          <w:color w:val="auto"/>
        </w:rPr>
        <w:t>only a minority of HP</w:t>
      </w:r>
      <w:r w:rsidR="00B5666D" w:rsidRPr="00267E20">
        <w:rPr>
          <w:rFonts w:ascii="Book Antiqua" w:hAnsi="Book Antiqua" w:cs="Arial"/>
          <w:color w:val="auto"/>
        </w:rPr>
        <w:t>s</w:t>
      </w:r>
      <w:r w:rsidRPr="00267E20">
        <w:rPr>
          <w:rFonts w:ascii="Book Antiqua" w:hAnsi="Book Antiqua" w:cs="Arial"/>
          <w:color w:val="auto"/>
        </w:rPr>
        <w:t xml:space="preserve"> </w:t>
      </w:r>
      <w:r w:rsidR="007051B4" w:rsidRPr="00267E20">
        <w:rPr>
          <w:rFonts w:ascii="Book Antiqua" w:hAnsi="Book Antiqua" w:cs="Arial"/>
          <w:color w:val="auto"/>
        </w:rPr>
        <w:t>will progress to CRC, mainly</w:t>
      </w:r>
      <w:r w:rsidRPr="00267E20">
        <w:rPr>
          <w:rFonts w:ascii="Book Antiqua" w:hAnsi="Book Antiqua" w:cs="Arial"/>
          <w:color w:val="auto"/>
        </w:rPr>
        <w:t xml:space="preserve"> when they are right-sided, </w:t>
      </w:r>
      <w:r w:rsidR="00B5666D" w:rsidRPr="00267E20">
        <w:rPr>
          <w:rFonts w:ascii="Book Antiqua" w:hAnsi="Book Antiqua" w:cs="Arial"/>
          <w:color w:val="auto"/>
        </w:rPr>
        <w:t>there can be</w:t>
      </w:r>
      <w:r w:rsidRPr="00267E20">
        <w:rPr>
          <w:rFonts w:ascii="Book Antiqua" w:hAnsi="Book Antiqua" w:cs="Arial"/>
          <w:color w:val="auto"/>
        </w:rPr>
        <w:t xml:space="preserve"> progression to other serrated lesions</w:t>
      </w:r>
      <w:r w:rsidR="00B5666D" w:rsidRPr="00267E20">
        <w:rPr>
          <w:rFonts w:ascii="Book Antiqua" w:hAnsi="Book Antiqua" w:cs="Arial"/>
          <w:color w:val="auto"/>
        </w:rPr>
        <w:t xml:space="preserve"> that </w:t>
      </w:r>
      <w:r w:rsidRPr="00267E20">
        <w:rPr>
          <w:rFonts w:ascii="Book Antiqua" w:hAnsi="Book Antiqua" w:cs="Arial"/>
          <w:color w:val="auto"/>
        </w:rPr>
        <w:t xml:space="preserve">can evolve </w:t>
      </w:r>
      <w:r w:rsidR="006B5E29" w:rsidRPr="00267E20">
        <w:rPr>
          <w:rFonts w:ascii="Book Antiqua" w:hAnsi="Book Antiqua" w:cs="Arial"/>
          <w:color w:val="auto"/>
        </w:rPr>
        <w:t>in</w:t>
      </w:r>
      <w:r w:rsidRPr="00267E20">
        <w:rPr>
          <w:rFonts w:ascii="Book Antiqua" w:hAnsi="Book Antiqua" w:cs="Arial"/>
          <w:color w:val="auto"/>
        </w:rPr>
        <w:t>to CRC</w:t>
      </w:r>
      <w:r w:rsidR="008A242E" w:rsidRPr="00267E20">
        <w:rPr>
          <w:rFonts w:ascii="Book Antiqua" w:eastAsiaTheme="minorEastAsia" w:hAnsi="Book Antiqua" w:cs="Arial"/>
          <w:color w:val="auto"/>
          <w:vertAlign w:val="superscript"/>
          <w:lang w:eastAsia="zh-CN"/>
        </w:rPr>
        <w:t>[11]</w:t>
      </w:r>
      <w:r w:rsidR="008A242E" w:rsidRPr="00267E20">
        <w:rPr>
          <w:rFonts w:ascii="Book Antiqua" w:hAnsi="Book Antiqua" w:cs="Arial"/>
          <w:color w:val="auto"/>
        </w:rPr>
        <w:t xml:space="preserve">. </w:t>
      </w:r>
      <w:r w:rsidRPr="00267E20">
        <w:rPr>
          <w:rFonts w:ascii="Book Antiqua" w:hAnsi="Book Antiqua" w:cs="Arial"/>
          <w:color w:val="auto"/>
        </w:rPr>
        <w:t xml:space="preserve">MVHPs are </w:t>
      </w:r>
      <w:r w:rsidR="00B5666D" w:rsidRPr="00267E20">
        <w:rPr>
          <w:rFonts w:ascii="Book Antiqua" w:hAnsi="Book Antiqua" w:cs="Arial"/>
          <w:color w:val="auto"/>
        </w:rPr>
        <w:t xml:space="preserve">more likely to </w:t>
      </w:r>
      <w:r w:rsidRPr="00267E20">
        <w:rPr>
          <w:rFonts w:ascii="Book Antiqua" w:hAnsi="Book Antiqua" w:cs="Arial"/>
          <w:color w:val="auto"/>
        </w:rPr>
        <w:t>localize</w:t>
      </w:r>
      <w:r w:rsidR="00B5666D" w:rsidRPr="00267E20">
        <w:rPr>
          <w:rFonts w:ascii="Book Antiqua" w:hAnsi="Book Antiqua" w:cs="Arial"/>
          <w:color w:val="auto"/>
        </w:rPr>
        <w:t xml:space="preserve"> to the</w:t>
      </w:r>
      <w:r w:rsidRPr="00267E20">
        <w:rPr>
          <w:rFonts w:ascii="Book Antiqua" w:hAnsi="Book Antiqua" w:cs="Arial"/>
          <w:color w:val="auto"/>
        </w:rPr>
        <w:t xml:space="preserve"> right colon and </w:t>
      </w:r>
      <w:r w:rsidR="00B5666D" w:rsidRPr="00267E20">
        <w:rPr>
          <w:rFonts w:ascii="Book Antiqua" w:hAnsi="Book Antiqua" w:cs="Arial"/>
          <w:color w:val="auto"/>
        </w:rPr>
        <w:t>may</w:t>
      </w:r>
      <w:r w:rsidRPr="00267E20">
        <w:rPr>
          <w:rFonts w:ascii="Book Antiqua" w:hAnsi="Book Antiqua" w:cs="Arial"/>
          <w:color w:val="auto"/>
        </w:rPr>
        <w:t xml:space="preserve"> progress more frequently to SSA. Conversely, when GCHPs evolve </w:t>
      </w:r>
      <w:r w:rsidR="00887F32" w:rsidRPr="00267E20">
        <w:rPr>
          <w:rFonts w:ascii="Book Antiqua" w:hAnsi="Book Antiqua" w:cs="Arial"/>
          <w:color w:val="auto"/>
        </w:rPr>
        <w:t>in</w:t>
      </w:r>
      <w:r w:rsidRPr="00267E20">
        <w:rPr>
          <w:rFonts w:ascii="Book Antiqua" w:hAnsi="Book Antiqua" w:cs="Arial"/>
          <w:color w:val="auto"/>
        </w:rPr>
        <w:t>to other lesion</w:t>
      </w:r>
      <w:r w:rsidR="00B5666D" w:rsidRPr="00267E20">
        <w:rPr>
          <w:rFonts w:ascii="Book Antiqua" w:hAnsi="Book Antiqua" w:cs="Arial"/>
          <w:color w:val="auto"/>
        </w:rPr>
        <w:t>s</w:t>
      </w:r>
      <w:r w:rsidRPr="00267E20">
        <w:rPr>
          <w:rFonts w:ascii="Book Antiqua" w:hAnsi="Book Antiqua" w:cs="Arial"/>
          <w:color w:val="auto"/>
        </w:rPr>
        <w:t xml:space="preserve">, they </w:t>
      </w:r>
      <w:r w:rsidR="00B5666D" w:rsidRPr="00267E20">
        <w:rPr>
          <w:rFonts w:ascii="Book Antiqua" w:hAnsi="Book Antiqua" w:cs="Arial"/>
          <w:color w:val="auto"/>
        </w:rPr>
        <w:t>are more likely to be</w:t>
      </w:r>
      <w:r w:rsidR="007051B4" w:rsidRPr="00267E20">
        <w:rPr>
          <w:rFonts w:ascii="Book Antiqua" w:hAnsi="Book Antiqua" w:cs="Arial"/>
          <w:color w:val="auto"/>
        </w:rPr>
        <w:t xml:space="preserve"> left-sided TSA</w:t>
      </w:r>
      <w:r w:rsidR="00B5666D" w:rsidRPr="00267E20">
        <w:rPr>
          <w:rFonts w:ascii="Book Antiqua" w:hAnsi="Book Antiqua" w:cs="Arial"/>
          <w:color w:val="auto"/>
        </w:rPr>
        <w:t>s</w:t>
      </w:r>
      <w:r w:rsidR="00AC0C14" w:rsidRPr="00267E20">
        <w:rPr>
          <w:rFonts w:ascii="Book Antiqua" w:hAnsi="Book Antiqua" w:cs="Arial"/>
          <w:color w:val="auto"/>
        </w:rPr>
        <w:t xml:space="preserve"> (</w:t>
      </w:r>
      <w:r w:rsidR="00AC0C14" w:rsidRPr="00267E20">
        <w:rPr>
          <w:rFonts w:ascii="Book Antiqua" w:hAnsi="Book Antiqua" w:cs="Arial"/>
          <w:b/>
          <w:bCs/>
          <w:color w:val="auto"/>
        </w:rPr>
        <w:t>Figure 1</w:t>
      </w:r>
      <w:r w:rsidR="00AC0C14" w:rsidRPr="00267E20">
        <w:rPr>
          <w:rFonts w:ascii="Book Antiqua" w:hAnsi="Book Antiqua" w:cs="Arial"/>
          <w:color w:val="auto"/>
        </w:rPr>
        <w:t>)</w:t>
      </w:r>
      <w:r w:rsidR="008A242E" w:rsidRPr="00267E20">
        <w:rPr>
          <w:rFonts w:ascii="Book Antiqua" w:eastAsiaTheme="minorEastAsia" w:hAnsi="Book Antiqua" w:cs="Arial"/>
          <w:color w:val="auto"/>
          <w:vertAlign w:val="superscript"/>
          <w:lang w:eastAsia="zh-CN"/>
        </w:rPr>
        <w:t>[12]</w:t>
      </w:r>
      <w:r w:rsidR="008A242E" w:rsidRPr="00267E20">
        <w:rPr>
          <w:rFonts w:ascii="Book Antiqua" w:hAnsi="Book Antiqua" w:cs="Arial"/>
          <w:color w:val="auto"/>
        </w:rPr>
        <w:t xml:space="preserve">. </w:t>
      </w:r>
      <w:r w:rsidR="00EA77BE" w:rsidRPr="00267E20">
        <w:rPr>
          <w:rFonts w:ascii="Book Antiqua" w:hAnsi="Book Antiqua" w:cs="Arial"/>
          <w:color w:val="auto"/>
        </w:rPr>
        <w:t xml:space="preserve"> </w:t>
      </w:r>
    </w:p>
    <w:p w:rsidR="000F67EA" w:rsidRPr="00267E20" w:rsidRDefault="007051B4"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SSA</w:t>
      </w:r>
      <w:r w:rsidR="00671357" w:rsidRPr="00267E20">
        <w:rPr>
          <w:rFonts w:ascii="Book Antiqua" w:hAnsi="Book Antiqua" w:cs="Arial"/>
          <w:color w:val="auto"/>
        </w:rPr>
        <w:t>s</w:t>
      </w:r>
      <w:r w:rsidR="000F67EA" w:rsidRPr="00267E20">
        <w:rPr>
          <w:rFonts w:ascii="Book Antiqua" w:hAnsi="Book Antiqua" w:cs="Arial"/>
          <w:color w:val="auto"/>
        </w:rPr>
        <w:t xml:space="preserve"> are less </w:t>
      </w:r>
      <w:r w:rsidR="001D52C8" w:rsidRPr="00267E20">
        <w:rPr>
          <w:rFonts w:ascii="Book Antiqua" w:hAnsi="Book Antiqua" w:cs="Arial"/>
          <w:color w:val="auto"/>
        </w:rPr>
        <w:t>common</w:t>
      </w:r>
      <w:r w:rsidR="006B5E29" w:rsidRPr="00267E20">
        <w:rPr>
          <w:rFonts w:ascii="Book Antiqua" w:hAnsi="Book Antiqua" w:cs="Arial"/>
          <w:color w:val="auto"/>
        </w:rPr>
        <w:t xml:space="preserve"> than HPs</w:t>
      </w:r>
      <w:r w:rsidR="000F67EA" w:rsidRPr="00267E20">
        <w:rPr>
          <w:rFonts w:ascii="Book Antiqua" w:hAnsi="Book Antiqua" w:cs="Arial"/>
          <w:color w:val="auto"/>
        </w:rPr>
        <w:t>, accounting</w:t>
      </w:r>
      <w:r w:rsidR="001D52C8" w:rsidRPr="00267E20">
        <w:rPr>
          <w:rFonts w:ascii="Book Antiqua" w:hAnsi="Book Antiqua" w:cs="Arial"/>
          <w:color w:val="auto"/>
        </w:rPr>
        <w:t xml:space="preserve"> for</w:t>
      </w:r>
      <w:r w:rsidR="000F67EA" w:rsidRPr="00267E20">
        <w:rPr>
          <w:rFonts w:ascii="Book Antiqua" w:hAnsi="Book Antiqua" w:cs="Arial"/>
          <w:color w:val="auto"/>
        </w:rPr>
        <w:t xml:space="preserve"> about 10</w:t>
      </w:r>
      <w:r w:rsidR="001D52C8" w:rsidRPr="00267E20">
        <w:rPr>
          <w:rFonts w:ascii="Book Antiqua" w:hAnsi="Book Antiqua" w:cs="Arial"/>
          <w:color w:val="auto"/>
        </w:rPr>
        <w:t>%–</w:t>
      </w:r>
      <w:r w:rsidR="000F67EA" w:rsidRPr="00267E20">
        <w:rPr>
          <w:rFonts w:ascii="Book Antiqua" w:hAnsi="Book Antiqua" w:cs="Arial"/>
          <w:color w:val="auto"/>
        </w:rPr>
        <w:t xml:space="preserve">25% of serrated polyps. </w:t>
      </w:r>
      <w:r w:rsidR="006B5E29" w:rsidRPr="00267E20">
        <w:rPr>
          <w:rFonts w:ascii="Book Antiqua" w:hAnsi="Book Antiqua" w:cs="Arial"/>
          <w:color w:val="auto"/>
        </w:rPr>
        <w:t>L</w:t>
      </w:r>
      <w:r w:rsidR="000F67EA" w:rsidRPr="00267E20">
        <w:rPr>
          <w:rFonts w:ascii="Book Antiqua" w:hAnsi="Book Antiqua" w:cs="Arial"/>
          <w:color w:val="auto"/>
        </w:rPr>
        <w:t xml:space="preserve">ocated </w:t>
      </w:r>
      <w:r w:rsidR="006B5E29" w:rsidRPr="00267E20">
        <w:rPr>
          <w:rFonts w:ascii="Book Antiqua" w:hAnsi="Book Antiqua" w:cs="Arial"/>
          <w:color w:val="auto"/>
        </w:rPr>
        <w:t xml:space="preserve">mainly </w:t>
      </w:r>
      <w:r w:rsidR="000F67EA" w:rsidRPr="00267E20">
        <w:rPr>
          <w:rFonts w:ascii="Book Antiqua" w:hAnsi="Book Antiqua" w:cs="Arial"/>
          <w:color w:val="auto"/>
        </w:rPr>
        <w:t xml:space="preserve">in the right colon, they can </w:t>
      </w:r>
      <w:r w:rsidR="001D52C8" w:rsidRPr="00267E20">
        <w:rPr>
          <w:rFonts w:ascii="Book Antiqua" w:hAnsi="Book Antiqua" w:cs="Arial"/>
          <w:color w:val="auto"/>
        </w:rPr>
        <w:t xml:space="preserve">be </w:t>
      </w:r>
      <w:r w:rsidR="000F67EA" w:rsidRPr="00267E20">
        <w:rPr>
          <w:rFonts w:ascii="Book Antiqua" w:hAnsi="Book Antiqua" w:cs="Arial"/>
          <w:color w:val="auto"/>
        </w:rPr>
        <w:t>origina</w:t>
      </w:r>
      <w:r w:rsidR="001D52C8" w:rsidRPr="00267E20">
        <w:rPr>
          <w:rFonts w:ascii="Book Antiqua" w:hAnsi="Book Antiqua" w:cs="Arial"/>
          <w:color w:val="auto"/>
        </w:rPr>
        <w:t>l tumors or can evolve from</w:t>
      </w:r>
      <w:r w:rsidRPr="00267E20">
        <w:rPr>
          <w:rFonts w:ascii="Book Antiqua" w:hAnsi="Book Antiqua" w:cs="Arial"/>
          <w:color w:val="auto"/>
        </w:rPr>
        <w:t xml:space="preserve"> HP</w:t>
      </w:r>
      <w:r w:rsidR="006B5E29" w:rsidRPr="00267E20">
        <w:rPr>
          <w:rFonts w:ascii="Book Antiqua" w:hAnsi="Book Antiqua" w:cs="Arial"/>
          <w:color w:val="auto"/>
        </w:rPr>
        <w:t>s</w:t>
      </w:r>
      <w:r w:rsidR="008A242E" w:rsidRPr="00267E20">
        <w:rPr>
          <w:rFonts w:ascii="Book Antiqua" w:eastAsiaTheme="minorEastAsia" w:hAnsi="Book Antiqua" w:cs="Arial"/>
          <w:color w:val="auto"/>
          <w:vertAlign w:val="superscript"/>
          <w:lang w:eastAsia="zh-CN"/>
        </w:rPr>
        <w:t>[13]</w:t>
      </w:r>
      <w:r w:rsidR="008A242E" w:rsidRPr="00267E20">
        <w:rPr>
          <w:rFonts w:ascii="Book Antiqua" w:hAnsi="Book Antiqua" w:cs="Arial"/>
          <w:color w:val="auto"/>
        </w:rPr>
        <w:t>.</w:t>
      </w:r>
      <w:r w:rsidR="008A242E" w:rsidRPr="00267E20">
        <w:rPr>
          <w:rFonts w:ascii="Book Antiqua" w:eastAsiaTheme="minorEastAsia" w:hAnsi="Book Antiqua" w:cs="Arial"/>
          <w:color w:val="auto"/>
          <w:lang w:eastAsia="zh-CN"/>
        </w:rPr>
        <w:t xml:space="preserve"> </w:t>
      </w:r>
      <w:r w:rsidRPr="00267E20">
        <w:rPr>
          <w:rFonts w:ascii="Book Antiqua" w:hAnsi="Book Antiqua" w:cs="Arial"/>
          <w:color w:val="auto"/>
        </w:rPr>
        <w:t>TSA</w:t>
      </w:r>
      <w:r w:rsidR="001D52C8" w:rsidRPr="00267E20">
        <w:rPr>
          <w:rFonts w:ascii="Book Antiqua" w:hAnsi="Book Antiqua" w:cs="Arial"/>
          <w:color w:val="auto"/>
        </w:rPr>
        <w:t>s</w:t>
      </w:r>
      <w:r w:rsidR="000F67EA" w:rsidRPr="00267E20">
        <w:rPr>
          <w:rFonts w:ascii="Book Antiqua" w:hAnsi="Book Antiqua" w:cs="Arial"/>
          <w:color w:val="auto"/>
        </w:rPr>
        <w:t xml:space="preserve"> account </w:t>
      </w:r>
      <w:r w:rsidR="001D52C8" w:rsidRPr="00267E20">
        <w:rPr>
          <w:rFonts w:ascii="Book Antiqua" w:hAnsi="Book Antiqua" w:cs="Arial"/>
          <w:color w:val="auto"/>
        </w:rPr>
        <w:t xml:space="preserve">for </w:t>
      </w:r>
      <w:r w:rsidR="000F67EA" w:rsidRPr="00267E20">
        <w:rPr>
          <w:rFonts w:ascii="Book Antiqua" w:hAnsi="Book Antiqua" w:cs="Arial"/>
          <w:color w:val="auto"/>
        </w:rPr>
        <w:t>about 1%</w:t>
      </w:r>
      <w:r w:rsidR="001D52C8" w:rsidRPr="00267E20">
        <w:rPr>
          <w:rFonts w:ascii="Book Antiqua" w:hAnsi="Book Antiqua" w:cs="Arial"/>
          <w:color w:val="auto"/>
        </w:rPr>
        <w:t>–</w:t>
      </w:r>
      <w:r w:rsidR="000F67EA" w:rsidRPr="00267E20">
        <w:rPr>
          <w:rFonts w:ascii="Book Antiqua" w:hAnsi="Book Antiqua" w:cs="Arial"/>
          <w:color w:val="auto"/>
        </w:rPr>
        <w:t xml:space="preserve">2% of serrated polyps </w:t>
      </w:r>
      <w:r w:rsidR="001D52C8" w:rsidRPr="00267E20">
        <w:rPr>
          <w:rFonts w:ascii="Book Antiqua" w:hAnsi="Book Antiqua" w:cs="Arial"/>
          <w:color w:val="auto"/>
        </w:rPr>
        <w:t xml:space="preserve">and are </w:t>
      </w:r>
      <w:r w:rsidR="000F67EA" w:rsidRPr="00267E20">
        <w:rPr>
          <w:rFonts w:ascii="Book Antiqua" w:hAnsi="Book Antiqua" w:cs="Arial"/>
          <w:color w:val="auto"/>
        </w:rPr>
        <w:t xml:space="preserve">more frequent on </w:t>
      </w:r>
      <w:r w:rsidR="001D52C8" w:rsidRPr="00267E20">
        <w:rPr>
          <w:rFonts w:ascii="Book Antiqua" w:hAnsi="Book Antiqua" w:cs="Arial"/>
          <w:color w:val="auto"/>
        </w:rPr>
        <w:t xml:space="preserve">the </w:t>
      </w:r>
      <w:r w:rsidR="000F67EA" w:rsidRPr="00267E20">
        <w:rPr>
          <w:rFonts w:ascii="Book Antiqua" w:hAnsi="Book Antiqua" w:cs="Arial"/>
          <w:color w:val="auto"/>
        </w:rPr>
        <w:t>left colon</w:t>
      </w:r>
      <w:r w:rsidR="008A242E" w:rsidRPr="00267E20">
        <w:rPr>
          <w:rFonts w:ascii="Book Antiqua" w:eastAsiaTheme="minorEastAsia" w:hAnsi="Book Antiqua" w:cs="Arial"/>
          <w:color w:val="auto"/>
          <w:vertAlign w:val="superscript"/>
          <w:lang w:eastAsia="zh-CN"/>
        </w:rPr>
        <w:t>[13]</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Pr="00267E20">
        <w:rPr>
          <w:rFonts w:ascii="Book Antiqua" w:hAnsi="Book Antiqua" w:cs="Arial"/>
          <w:color w:val="auto"/>
        </w:rPr>
        <w:t>Finally, MP</w:t>
      </w:r>
      <w:r w:rsidR="001D52C8" w:rsidRPr="00267E20">
        <w:rPr>
          <w:rFonts w:ascii="Book Antiqua" w:hAnsi="Book Antiqua" w:cs="Arial"/>
          <w:color w:val="auto"/>
        </w:rPr>
        <w:t>s</w:t>
      </w:r>
      <w:r w:rsidR="000F67EA" w:rsidRPr="00267E20">
        <w:rPr>
          <w:rFonts w:ascii="Book Antiqua" w:hAnsi="Book Antiqua" w:cs="Arial"/>
          <w:color w:val="auto"/>
        </w:rPr>
        <w:t xml:space="preserve"> constitute around 1</w:t>
      </w:r>
      <w:r w:rsidR="001D52C8" w:rsidRPr="00267E20">
        <w:rPr>
          <w:rFonts w:ascii="Book Antiqua" w:hAnsi="Book Antiqua" w:cs="Arial"/>
          <w:color w:val="auto"/>
        </w:rPr>
        <w:t>%–</w:t>
      </w:r>
      <w:r w:rsidR="000F67EA" w:rsidRPr="00267E20">
        <w:rPr>
          <w:rFonts w:ascii="Book Antiqua" w:hAnsi="Book Antiqua" w:cs="Arial"/>
          <w:color w:val="auto"/>
        </w:rPr>
        <w:t>4% of serrated polyps</w:t>
      </w:r>
      <w:r w:rsidR="008A242E" w:rsidRPr="00267E20">
        <w:rPr>
          <w:rFonts w:ascii="Book Antiqua" w:eastAsiaTheme="minorEastAsia" w:hAnsi="Book Antiqua" w:cs="Arial"/>
          <w:color w:val="auto"/>
          <w:vertAlign w:val="superscript"/>
          <w:lang w:eastAsia="zh-CN"/>
        </w:rPr>
        <w:t>[14]</w:t>
      </w:r>
      <w:r w:rsidR="008A242E" w:rsidRPr="00267E20">
        <w:rPr>
          <w:rFonts w:ascii="Book Antiqua" w:hAnsi="Book Antiqua" w:cs="Arial"/>
          <w:color w:val="auto"/>
        </w:rPr>
        <w:t xml:space="preserve">. </w:t>
      </w:r>
      <w:r w:rsidR="000F67EA" w:rsidRPr="00267E20">
        <w:rPr>
          <w:rFonts w:ascii="Book Antiqua" w:hAnsi="Book Antiqua" w:cs="Arial"/>
          <w:color w:val="auto"/>
        </w:rPr>
        <w:t xml:space="preserve"> </w:t>
      </w:r>
      <w:r w:rsidR="001D52C8" w:rsidRPr="00267E20">
        <w:rPr>
          <w:rFonts w:ascii="Book Antiqua" w:hAnsi="Book Antiqua" w:cs="Arial"/>
          <w:color w:val="auto"/>
        </w:rPr>
        <w:t>M</w:t>
      </w:r>
      <w:r w:rsidR="000F67EA" w:rsidRPr="00267E20">
        <w:rPr>
          <w:rFonts w:ascii="Book Antiqua" w:hAnsi="Book Antiqua" w:cs="Arial"/>
          <w:color w:val="auto"/>
        </w:rPr>
        <w:t xml:space="preserve">ixed </w:t>
      </w:r>
      <w:r w:rsidR="001D52C8" w:rsidRPr="00267E20">
        <w:rPr>
          <w:rFonts w:ascii="Book Antiqua" w:hAnsi="Book Antiqua" w:cs="Arial"/>
          <w:color w:val="auto"/>
        </w:rPr>
        <w:t>tumors usually comprise</w:t>
      </w:r>
      <w:r w:rsidR="000F67EA" w:rsidRPr="00267E20">
        <w:rPr>
          <w:rFonts w:ascii="Book Antiqua" w:hAnsi="Book Antiqua" w:cs="Arial"/>
          <w:color w:val="auto"/>
        </w:rPr>
        <w:t xml:space="preserve"> a dysplastic lesion (TSA or conventional adenoma) </w:t>
      </w:r>
      <w:r w:rsidR="001D52C8" w:rsidRPr="00267E20">
        <w:rPr>
          <w:rFonts w:ascii="Book Antiqua" w:hAnsi="Book Antiqua" w:cs="Arial"/>
          <w:color w:val="auto"/>
        </w:rPr>
        <w:t>plus a</w:t>
      </w:r>
      <w:r w:rsidR="000F67EA" w:rsidRPr="00267E20">
        <w:rPr>
          <w:rFonts w:ascii="Book Antiqua" w:hAnsi="Book Antiqua" w:cs="Arial"/>
          <w:color w:val="auto"/>
        </w:rPr>
        <w:t xml:space="preserve"> non-dysplastic one, usually </w:t>
      </w:r>
      <w:r w:rsidR="001D52C8" w:rsidRPr="00267E20">
        <w:rPr>
          <w:rFonts w:ascii="Book Antiqua" w:hAnsi="Book Antiqua" w:cs="Arial"/>
          <w:color w:val="auto"/>
        </w:rPr>
        <w:t xml:space="preserve">an </w:t>
      </w:r>
      <w:r w:rsidR="000F67EA" w:rsidRPr="00267E20">
        <w:rPr>
          <w:rFonts w:ascii="Book Antiqua" w:hAnsi="Book Antiqua" w:cs="Arial"/>
          <w:color w:val="auto"/>
        </w:rPr>
        <w:t>HP or SSA</w:t>
      </w:r>
      <w:r w:rsidR="008A242E" w:rsidRPr="00267E20">
        <w:rPr>
          <w:rFonts w:ascii="Book Antiqua" w:eastAsiaTheme="minorEastAsia" w:hAnsi="Book Antiqua" w:cs="Arial"/>
          <w:color w:val="auto"/>
          <w:vertAlign w:val="superscript"/>
          <w:lang w:eastAsia="zh-CN"/>
        </w:rPr>
        <w:t>[15]</w:t>
      </w:r>
      <w:r w:rsidR="008A242E" w:rsidRPr="00267E20">
        <w:rPr>
          <w:rFonts w:ascii="Book Antiqua" w:hAnsi="Book Antiqua" w:cs="Arial"/>
          <w:color w:val="auto"/>
        </w:rPr>
        <w:t>.</w:t>
      </w:r>
    </w:p>
    <w:p w:rsidR="005A39E1" w:rsidRPr="00267E20" w:rsidRDefault="005A39E1" w:rsidP="008A242E">
      <w:pPr>
        <w:pStyle w:val="NormalWeb"/>
        <w:spacing w:before="0" w:beforeAutospacing="0" w:after="0" w:line="360" w:lineRule="auto"/>
        <w:jc w:val="both"/>
        <w:rPr>
          <w:rFonts w:ascii="Book Antiqua" w:hAnsi="Book Antiqua" w:cs="Arial"/>
          <w:b/>
          <w:bCs/>
          <w:color w:val="auto"/>
        </w:rPr>
      </w:pPr>
    </w:p>
    <w:p w:rsidR="000F67EA" w:rsidRPr="00267E20" w:rsidRDefault="000F67EA" w:rsidP="008A242E">
      <w:pPr>
        <w:pStyle w:val="NormalWeb"/>
        <w:spacing w:before="0" w:beforeAutospacing="0" w:after="0" w:line="360" w:lineRule="auto"/>
        <w:jc w:val="both"/>
        <w:rPr>
          <w:rFonts w:ascii="Book Antiqua" w:hAnsi="Book Antiqua" w:cs="Arial"/>
          <w:b/>
          <w:bCs/>
          <w:color w:val="auto"/>
        </w:rPr>
      </w:pPr>
      <w:r w:rsidRPr="00267E20">
        <w:rPr>
          <w:rFonts w:ascii="Book Antiqua" w:hAnsi="Book Antiqua" w:cs="Arial"/>
          <w:b/>
          <w:bCs/>
          <w:color w:val="auto"/>
        </w:rPr>
        <w:t>GENETIC AND MOLECULAR FEATURES</w:t>
      </w: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 xml:space="preserve">The serrated pathway is complex and </w:t>
      </w:r>
      <w:r w:rsidR="001D52C8" w:rsidRPr="00267E20">
        <w:rPr>
          <w:rFonts w:ascii="Book Antiqua" w:hAnsi="Book Antiqua" w:cs="Arial"/>
          <w:color w:val="auto"/>
        </w:rPr>
        <w:t xml:space="preserve">is currently </w:t>
      </w:r>
      <w:r w:rsidRPr="00267E20">
        <w:rPr>
          <w:rFonts w:ascii="Book Antiqua" w:hAnsi="Book Antiqua" w:cs="Arial"/>
          <w:color w:val="auto"/>
        </w:rPr>
        <w:t xml:space="preserve">poorly understood. This </w:t>
      </w:r>
      <w:r w:rsidR="001D52C8" w:rsidRPr="00267E20">
        <w:rPr>
          <w:rFonts w:ascii="Book Antiqua" w:hAnsi="Book Antiqua" w:cs="Arial"/>
          <w:color w:val="auto"/>
        </w:rPr>
        <w:t xml:space="preserve">pathway </w:t>
      </w:r>
      <w:r w:rsidR="00560717" w:rsidRPr="00267E20">
        <w:rPr>
          <w:rFonts w:ascii="Book Antiqua" w:hAnsi="Book Antiqua" w:cs="Arial"/>
          <w:color w:val="auto"/>
        </w:rPr>
        <w:t>has</w:t>
      </w:r>
      <w:r w:rsidR="001D52C8" w:rsidRPr="00267E20">
        <w:rPr>
          <w:rFonts w:ascii="Book Antiqua" w:hAnsi="Book Antiqua" w:cs="Arial"/>
          <w:color w:val="auto"/>
        </w:rPr>
        <w:t xml:space="preserve"> two key </w:t>
      </w:r>
      <w:r w:rsidR="00560717" w:rsidRPr="00267E20">
        <w:rPr>
          <w:rFonts w:ascii="Book Antiqua" w:hAnsi="Book Antiqua" w:cs="Arial"/>
          <w:color w:val="auto"/>
        </w:rPr>
        <w:t>characteristics, namely</w:t>
      </w:r>
      <w:r w:rsidRPr="00267E20">
        <w:rPr>
          <w:rFonts w:ascii="Book Antiqua" w:hAnsi="Book Antiqua" w:cs="Arial"/>
          <w:color w:val="auto"/>
        </w:rPr>
        <w:t xml:space="preserve"> aberrant </w:t>
      </w:r>
      <w:r w:rsidR="001D52C8" w:rsidRPr="00267E20">
        <w:rPr>
          <w:rFonts w:ascii="Book Antiqua" w:hAnsi="Book Antiqua" w:cs="Arial"/>
          <w:color w:val="auto"/>
        </w:rPr>
        <w:t>hypermethylation</w:t>
      </w:r>
      <w:r w:rsidRPr="00267E20">
        <w:rPr>
          <w:rFonts w:ascii="Book Antiqua" w:hAnsi="Book Antiqua" w:cs="Arial"/>
          <w:color w:val="auto"/>
        </w:rPr>
        <w:t xml:space="preserve"> of certain promoter regions </w:t>
      </w:r>
      <w:r w:rsidR="001D52C8" w:rsidRPr="00267E20">
        <w:rPr>
          <w:rFonts w:ascii="Book Antiqua" w:hAnsi="Book Antiqua" w:cs="Arial"/>
          <w:color w:val="auto"/>
        </w:rPr>
        <w:t xml:space="preserve">in </w:t>
      </w:r>
      <w:r w:rsidRPr="00267E20">
        <w:rPr>
          <w:rFonts w:ascii="Book Antiqua" w:hAnsi="Book Antiqua" w:cs="Arial"/>
          <w:color w:val="auto"/>
        </w:rPr>
        <w:t>the genome and alteration</w:t>
      </w:r>
      <w:r w:rsidR="001D52C8" w:rsidRPr="00267E20">
        <w:rPr>
          <w:rFonts w:ascii="Book Antiqua" w:hAnsi="Book Antiqua" w:cs="Arial"/>
          <w:color w:val="auto"/>
        </w:rPr>
        <w:t>s</w:t>
      </w:r>
      <w:r w:rsidRPr="00267E20">
        <w:rPr>
          <w:rFonts w:ascii="Book Antiqua" w:hAnsi="Book Antiqua" w:cs="Arial"/>
          <w:color w:val="auto"/>
        </w:rPr>
        <w:t xml:space="preserve"> in MAP</w:t>
      </w:r>
      <w:r w:rsidR="006B5E29" w:rsidRPr="00267E20">
        <w:rPr>
          <w:rFonts w:ascii="Book Antiqua" w:hAnsi="Book Antiqua" w:cs="Arial"/>
          <w:color w:val="auto"/>
        </w:rPr>
        <w:t xml:space="preserve"> k</w:t>
      </w:r>
      <w:r w:rsidRPr="00267E20">
        <w:rPr>
          <w:rFonts w:ascii="Book Antiqua" w:hAnsi="Book Antiqua" w:cs="Arial"/>
          <w:color w:val="auto"/>
        </w:rPr>
        <w:t xml:space="preserve">inase </w:t>
      </w:r>
      <w:r w:rsidR="006B5E29" w:rsidRPr="00267E20">
        <w:rPr>
          <w:rFonts w:ascii="Book Antiqua" w:hAnsi="Book Antiqua" w:cs="Arial"/>
          <w:color w:val="auto"/>
        </w:rPr>
        <w:t xml:space="preserve">signaling </w:t>
      </w:r>
      <w:r w:rsidRPr="00267E20">
        <w:rPr>
          <w:rFonts w:ascii="Book Antiqua" w:hAnsi="Book Antiqua" w:cs="Arial"/>
          <w:color w:val="auto"/>
        </w:rPr>
        <w:t>pathway genes.</w:t>
      </w:r>
    </w:p>
    <w:p w:rsidR="000F67EA" w:rsidRPr="00267E20" w:rsidRDefault="000F67EA" w:rsidP="008A242E">
      <w:pPr>
        <w:pStyle w:val="NormalWeb"/>
        <w:spacing w:before="0" w:beforeAutospacing="0" w:after="0" w:line="360" w:lineRule="auto"/>
        <w:jc w:val="both"/>
        <w:rPr>
          <w:rFonts w:ascii="Book Antiqua" w:hAnsi="Book Antiqua" w:cs="Arial"/>
          <w:b/>
          <w:bCs/>
          <w:i/>
          <w:iCs/>
          <w:color w:val="auto"/>
        </w:rPr>
      </w:pPr>
    </w:p>
    <w:p w:rsidR="000F67EA" w:rsidRPr="00267E20" w:rsidRDefault="000F67EA" w:rsidP="008A242E">
      <w:pPr>
        <w:pStyle w:val="NormalWeb"/>
        <w:spacing w:before="0" w:beforeAutospacing="0" w:after="0" w:line="360" w:lineRule="auto"/>
        <w:jc w:val="both"/>
        <w:rPr>
          <w:rFonts w:ascii="Book Antiqua" w:hAnsi="Book Antiqua" w:cs="Arial"/>
          <w:b/>
          <w:bCs/>
          <w:i/>
          <w:iCs/>
          <w:color w:val="auto"/>
        </w:rPr>
      </w:pPr>
      <w:r w:rsidRPr="00267E20">
        <w:rPr>
          <w:rFonts w:ascii="Book Antiqua" w:hAnsi="Book Antiqua" w:cs="Arial"/>
          <w:b/>
          <w:bCs/>
          <w:i/>
          <w:iCs/>
          <w:color w:val="auto"/>
        </w:rPr>
        <w:t>Aberrant hypermethylation</w:t>
      </w:r>
    </w:p>
    <w:p w:rsidR="004C25D8" w:rsidRPr="00267E20" w:rsidRDefault="00675543"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Functions related to the h</w:t>
      </w:r>
      <w:r w:rsidR="000F67EA" w:rsidRPr="00267E20">
        <w:rPr>
          <w:rFonts w:ascii="Book Antiqua" w:hAnsi="Book Antiqua" w:cs="Arial"/>
          <w:color w:val="auto"/>
        </w:rPr>
        <w:t xml:space="preserve">uman genome are </w:t>
      </w:r>
      <w:r w:rsidRPr="00267E20">
        <w:rPr>
          <w:rFonts w:ascii="Book Antiqua" w:hAnsi="Book Antiqua" w:cs="Arial"/>
          <w:color w:val="auto"/>
        </w:rPr>
        <w:t xml:space="preserve">tightly </w:t>
      </w:r>
      <w:r w:rsidR="000F67EA" w:rsidRPr="00267E20">
        <w:rPr>
          <w:rFonts w:ascii="Book Antiqua" w:hAnsi="Book Antiqua" w:cs="Arial"/>
          <w:color w:val="auto"/>
        </w:rPr>
        <w:t>regulated</w:t>
      </w:r>
      <w:r w:rsidR="004857FC" w:rsidRPr="00267E20">
        <w:rPr>
          <w:rFonts w:ascii="Book Antiqua" w:hAnsi="Book Antiqua" w:cs="Arial"/>
          <w:color w:val="auto"/>
        </w:rPr>
        <w:t>, and e</w:t>
      </w:r>
      <w:r w:rsidR="000F67EA" w:rsidRPr="00267E20">
        <w:rPr>
          <w:rFonts w:ascii="Book Antiqua" w:hAnsi="Book Antiqua" w:cs="Arial"/>
          <w:color w:val="auto"/>
        </w:rPr>
        <w:t>nzymatic systems control processes</w:t>
      </w:r>
      <w:r w:rsidRPr="00267E20">
        <w:rPr>
          <w:rFonts w:ascii="Book Antiqua" w:hAnsi="Book Antiqua" w:cs="Arial"/>
          <w:color w:val="auto"/>
        </w:rPr>
        <w:t xml:space="preserve"> such as</w:t>
      </w:r>
      <w:r w:rsidR="000F67EA" w:rsidRPr="00267E20">
        <w:rPr>
          <w:rFonts w:ascii="Book Antiqua" w:hAnsi="Book Antiqua" w:cs="Arial"/>
          <w:color w:val="auto"/>
        </w:rPr>
        <w:t xml:space="preserve"> DNA mismatch repair, DNA </w:t>
      </w:r>
      <w:r w:rsidRPr="00267E20">
        <w:rPr>
          <w:rFonts w:ascii="Book Antiqua" w:hAnsi="Book Antiqua" w:cs="Arial"/>
          <w:color w:val="auto"/>
        </w:rPr>
        <w:t>transcription and</w:t>
      </w:r>
      <w:r w:rsidR="000F67EA" w:rsidRPr="00267E20">
        <w:rPr>
          <w:rFonts w:ascii="Book Antiqua" w:hAnsi="Book Antiqua" w:cs="Arial"/>
          <w:color w:val="auto"/>
        </w:rPr>
        <w:t xml:space="preserve"> replication. DNA transcription </w:t>
      </w:r>
      <w:r w:rsidR="004B06DB" w:rsidRPr="00267E20">
        <w:rPr>
          <w:rFonts w:ascii="Book Antiqua" w:hAnsi="Book Antiqua" w:cs="Arial"/>
          <w:color w:val="auto"/>
        </w:rPr>
        <w:t xml:space="preserve">is the </w:t>
      </w:r>
      <w:r w:rsidR="000F67EA" w:rsidRPr="00267E20">
        <w:rPr>
          <w:rFonts w:ascii="Book Antiqua" w:hAnsi="Book Antiqua" w:cs="Arial"/>
          <w:color w:val="auto"/>
        </w:rPr>
        <w:t>result</w:t>
      </w:r>
      <w:r w:rsidR="004B06DB" w:rsidRPr="00267E20">
        <w:rPr>
          <w:rFonts w:ascii="Book Antiqua" w:hAnsi="Book Antiqua" w:cs="Arial"/>
          <w:color w:val="auto"/>
        </w:rPr>
        <w:t xml:space="preserve"> of </w:t>
      </w:r>
      <w:r w:rsidR="000F67EA" w:rsidRPr="00267E20">
        <w:rPr>
          <w:rFonts w:ascii="Book Antiqua" w:hAnsi="Book Antiqua" w:cs="Arial"/>
          <w:color w:val="auto"/>
        </w:rPr>
        <w:t xml:space="preserve">the regulation of genomic expression. Specifically, the transcription machinery </w:t>
      </w:r>
      <w:r w:rsidR="00560717" w:rsidRPr="00267E20">
        <w:rPr>
          <w:rFonts w:ascii="Book Antiqua" w:hAnsi="Book Antiqua" w:cs="Arial"/>
          <w:color w:val="auto"/>
        </w:rPr>
        <w:t xml:space="preserve">interacts with </w:t>
      </w:r>
      <w:r w:rsidR="000F67EA" w:rsidRPr="00267E20">
        <w:rPr>
          <w:rFonts w:ascii="Book Antiqua" w:hAnsi="Book Antiqua" w:cs="Arial"/>
          <w:color w:val="auto"/>
        </w:rPr>
        <w:t>the start</w:t>
      </w:r>
      <w:r w:rsidR="004857FC" w:rsidRPr="00267E20">
        <w:rPr>
          <w:rFonts w:ascii="Book Antiqua" w:hAnsi="Book Antiqua" w:cs="Arial"/>
          <w:color w:val="auto"/>
        </w:rPr>
        <w:t xml:space="preserve"> </w:t>
      </w:r>
      <w:r w:rsidR="000F67EA" w:rsidRPr="00267E20">
        <w:rPr>
          <w:rFonts w:ascii="Book Antiqua" w:hAnsi="Book Antiqua" w:cs="Arial"/>
          <w:color w:val="auto"/>
        </w:rPr>
        <w:t>codon</w:t>
      </w:r>
      <w:r w:rsidR="004857FC" w:rsidRPr="00267E20">
        <w:rPr>
          <w:rFonts w:ascii="Book Antiqua" w:hAnsi="Book Antiqua" w:cs="Arial"/>
          <w:color w:val="auto"/>
        </w:rPr>
        <w:t xml:space="preserve"> </w:t>
      </w:r>
      <w:r w:rsidR="00894E08" w:rsidRPr="00267E20">
        <w:rPr>
          <w:rFonts w:ascii="Book Antiqua" w:hAnsi="Book Antiqua" w:cs="Arial"/>
          <w:color w:val="auto"/>
        </w:rPr>
        <w:t xml:space="preserve">ATG </w:t>
      </w:r>
      <w:r w:rsidR="00560717" w:rsidRPr="00267E20">
        <w:rPr>
          <w:rFonts w:ascii="Book Antiqua" w:hAnsi="Book Antiqua" w:cs="Arial"/>
          <w:color w:val="auto"/>
        </w:rPr>
        <w:t>via</w:t>
      </w:r>
      <w:r w:rsidR="000F67EA" w:rsidRPr="00267E20">
        <w:rPr>
          <w:rFonts w:ascii="Book Antiqua" w:hAnsi="Book Antiqua" w:cs="Arial"/>
          <w:color w:val="auto"/>
        </w:rPr>
        <w:t xml:space="preserve"> DNA methyltransferases </w:t>
      </w:r>
      <w:r w:rsidR="004B06DB" w:rsidRPr="00267E20">
        <w:rPr>
          <w:rFonts w:ascii="Book Antiqua" w:hAnsi="Book Antiqua" w:cs="Arial"/>
          <w:color w:val="auto"/>
        </w:rPr>
        <w:t>and forms</w:t>
      </w:r>
      <w:r w:rsidR="000F67EA" w:rsidRPr="00267E20">
        <w:rPr>
          <w:rFonts w:ascii="Book Antiqua" w:hAnsi="Book Antiqua" w:cs="Arial"/>
          <w:color w:val="auto"/>
        </w:rPr>
        <w:t xml:space="preserve"> methyl cytosine</w:t>
      </w:r>
      <w:r w:rsidR="008A242E" w:rsidRPr="00267E20">
        <w:rPr>
          <w:rFonts w:ascii="Book Antiqua" w:eastAsiaTheme="minorEastAsia" w:hAnsi="Book Antiqua" w:cs="Arial"/>
          <w:color w:val="auto"/>
          <w:vertAlign w:val="superscript"/>
          <w:lang w:eastAsia="zh-CN"/>
        </w:rPr>
        <w:t>[16]</w:t>
      </w:r>
      <w:r w:rsidR="008A242E"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In humans and other mammals, only cytosine</w:t>
      </w:r>
      <w:r w:rsidR="004B06DB" w:rsidRPr="00267E20">
        <w:rPr>
          <w:rFonts w:ascii="Book Antiqua" w:hAnsi="Book Antiqua" w:cs="Arial"/>
          <w:color w:val="auto"/>
        </w:rPr>
        <w:t xml:space="preserve"> residue</w:t>
      </w:r>
      <w:r w:rsidR="000F67EA" w:rsidRPr="00267E20">
        <w:rPr>
          <w:rFonts w:ascii="Book Antiqua" w:hAnsi="Book Antiqua" w:cs="Arial"/>
          <w:color w:val="auto"/>
        </w:rPr>
        <w:t xml:space="preserve">s that precede a guanosine </w:t>
      </w:r>
      <w:r w:rsidR="000F67EA" w:rsidRPr="00267E20">
        <w:rPr>
          <w:rFonts w:ascii="Book Antiqua" w:hAnsi="Book Antiqua" w:cs="Arial"/>
          <w:color w:val="auto"/>
        </w:rPr>
        <w:lastRenderedPageBreak/>
        <w:t>in the DNA sequence</w:t>
      </w:r>
      <w:r w:rsidR="00560717" w:rsidRPr="00267E20">
        <w:rPr>
          <w:rFonts w:ascii="Book Antiqua" w:hAnsi="Book Antiqua" w:cs="Arial"/>
          <w:color w:val="auto"/>
        </w:rPr>
        <w:t xml:space="preserve"> </w:t>
      </w:r>
      <w:r w:rsidR="004B06DB" w:rsidRPr="00267E20">
        <w:rPr>
          <w:rFonts w:ascii="Book Antiqua" w:hAnsi="Book Antiqua" w:cs="Arial"/>
          <w:color w:val="auto"/>
        </w:rPr>
        <w:t xml:space="preserve">are </w:t>
      </w:r>
      <w:r w:rsidR="00560717" w:rsidRPr="00267E20">
        <w:rPr>
          <w:rFonts w:ascii="Book Antiqua" w:hAnsi="Book Antiqua" w:cs="Arial"/>
          <w:color w:val="auto"/>
        </w:rPr>
        <w:t>modifi</w:t>
      </w:r>
      <w:r w:rsidR="004B06DB" w:rsidRPr="00267E20">
        <w:rPr>
          <w:rFonts w:ascii="Book Antiqua" w:hAnsi="Book Antiqua" w:cs="Arial"/>
          <w:color w:val="auto"/>
        </w:rPr>
        <w:t>ed to</w:t>
      </w:r>
      <w:r w:rsidR="000F67EA" w:rsidRPr="00267E20">
        <w:rPr>
          <w:rFonts w:ascii="Book Antiqua" w:hAnsi="Book Antiqua" w:cs="Arial"/>
          <w:color w:val="auto"/>
        </w:rPr>
        <w:t xml:space="preserve"> form CpG dinucleotides. Th</w:t>
      </w:r>
      <w:r w:rsidR="0039748A" w:rsidRPr="00267E20">
        <w:rPr>
          <w:rFonts w:ascii="Book Antiqua" w:hAnsi="Book Antiqua" w:cs="Arial"/>
          <w:color w:val="auto"/>
        </w:rPr>
        <w:t>e</w:t>
      </w:r>
      <w:r w:rsidR="000F67EA" w:rsidRPr="00267E20">
        <w:rPr>
          <w:rFonts w:ascii="Book Antiqua" w:hAnsi="Book Antiqua" w:cs="Arial"/>
          <w:color w:val="auto"/>
        </w:rPr>
        <w:t xml:space="preserve">se </w:t>
      </w:r>
      <w:r w:rsidR="0039748A" w:rsidRPr="00267E20">
        <w:rPr>
          <w:rFonts w:ascii="Book Antiqua" w:hAnsi="Book Antiqua" w:cs="Arial"/>
          <w:color w:val="auto"/>
        </w:rPr>
        <w:t>can</w:t>
      </w:r>
      <w:r w:rsidR="000F67EA" w:rsidRPr="00267E20">
        <w:rPr>
          <w:rFonts w:ascii="Book Antiqua" w:hAnsi="Book Antiqua" w:cs="Arial"/>
          <w:color w:val="auto"/>
        </w:rPr>
        <w:t xml:space="preserve"> change the </w:t>
      </w:r>
      <w:r w:rsidR="0039748A" w:rsidRPr="00267E20">
        <w:rPr>
          <w:rFonts w:ascii="Book Antiqua" w:hAnsi="Book Antiqua" w:cs="Arial"/>
          <w:color w:val="auto"/>
        </w:rPr>
        <w:t>three-</w:t>
      </w:r>
      <w:r w:rsidR="000F67EA" w:rsidRPr="00267E20">
        <w:rPr>
          <w:rFonts w:ascii="Book Antiqua" w:hAnsi="Book Antiqua" w:cs="Arial"/>
          <w:color w:val="auto"/>
        </w:rPr>
        <w:t>dimensional configuration of the DNA and consequently</w:t>
      </w:r>
      <w:r w:rsidR="0039748A" w:rsidRPr="00267E20">
        <w:rPr>
          <w:rFonts w:ascii="Book Antiqua" w:hAnsi="Book Antiqua" w:cs="Arial"/>
          <w:color w:val="auto"/>
        </w:rPr>
        <w:t xml:space="preserve"> affect</w:t>
      </w:r>
      <w:r w:rsidR="000F67EA" w:rsidRPr="00267E20">
        <w:rPr>
          <w:rFonts w:ascii="Book Antiqua" w:hAnsi="Book Antiqua" w:cs="Arial"/>
          <w:color w:val="auto"/>
        </w:rPr>
        <w:t xml:space="preserve"> its interaction with transcription factors. Methylation of these CpG dinucleotides usually leads to genetic silencing. CpG dinucleotides are located </w:t>
      </w:r>
      <w:r w:rsidR="004B06DB" w:rsidRPr="00267E20">
        <w:rPr>
          <w:rFonts w:ascii="Book Antiqua" w:hAnsi="Book Antiqua" w:cs="Arial"/>
          <w:color w:val="auto"/>
        </w:rPr>
        <w:t>throughout</w:t>
      </w:r>
      <w:r w:rsidR="000F67EA" w:rsidRPr="00267E20">
        <w:rPr>
          <w:rFonts w:ascii="Book Antiqua" w:hAnsi="Book Antiqua" w:cs="Arial"/>
          <w:color w:val="auto"/>
        </w:rPr>
        <w:t xml:space="preserve"> the DNA sequence</w:t>
      </w:r>
      <w:r w:rsidR="00F97383" w:rsidRPr="00267E20">
        <w:rPr>
          <w:rFonts w:ascii="Book Antiqua" w:hAnsi="Book Antiqua" w:cs="Arial"/>
          <w:color w:val="auto"/>
        </w:rPr>
        <w:t>, and a</w:t>
      </w:r>
      <w:r w:rsidR="000F67EA" w:rsidRPr="00267E20">
        <w:rPr>
          <w:rFonts w:ascii="Book Antiqua" w:hAnsi="Book Antiqua" w:cs="Arial"/>
          <w:color w:val="auto"/>
        </w:rPr>
        <w:t xml:space="preserve">pproximately half of </w:t>
      </w:r>
      <w:r w:rsidR="00F97383" w:rsidRPr="00267E20">
        <w:rPr>
          <w:rFonts w:ascii="Book Antiqua" w:hAnsi="Book Antiqua" w:cs="Arial"/>
          <w:color w:val="auto"/>
        </w:rPr>
        <w:t xml:space="preserve">all </w:t>
      </w:r>
      <w:r w:rsidR="000F67EA" w:rsidRPr="00267E20">
        <w:rPr>
          <w:rFonts w:ascii="Book Antiqua" w:hAnsi="Book Antiqua" w:cs="Arial"/>
          <w:color w:val="auto"/>
        </w:rPr>
        <w:t>human gene promoter</w:t>
      </w:r>
      <w:r w:rsidR="00F97383" w:rsidRPr="00267E20">
        <w:rPr>
          <w:rFonts w:ascii="Book Antiqua" w:hAnsi="Book Antiqua" w:cs="Arial"/>
          <w:color w:val="auto"/>
        </w:rPr>
        <w:t xml:space="preserve"> </w:t>
      </w:r>
      <w:r w:rsidR="000F67EA" w:rsidRPr="00267E20">
        <w:rPr>
          <w:rFonts w:ascii="Book Antiqua" w:hAnsi="Book Antiqua" w:cs="Arial"/>
          <w:color w:val="auto"/>
        </w:rPr>
        <w:t>s</w:t>
      </w:r>
      <w:r w:rsidR="00F97383" w:rsidRPr="00267E20">
        <w:rPr>
          <w:rFonts w:ascii="Book Antiqua" w:hAnsi="Book Antiqua" w:cs="Arial"/>
          <w:color w:val="auto"/>
        </w:rPr>
        <w:t>equences are</w:t>
      </w:r>
      <w:r w:rsidR="000F67EA" w:rsidRPr="00267E20">
        <w:rPr>
          <w:rFonts w:ascii="Book Antiqua" w:hAnsi="Book Antiqua" w:cs="Arial"/>
          <w:color w:val="auto"/>
        </w:rPr>
        <w:t xml:space="preserve"> embedded </w:t>
      </w:r>
      <w:r w:rsidR="00F97383" w:rsidRPr="00267E20">
        <w:rPr>
          <w:rFonts w:ascii="Book Antiqua" w:hAnsi="Book Antiqua" w:cs="Arial"/>
          <w:color w:val="auto"/>
        </w:rPr>
        <w:t xml:space="preserve">in </w:t>
      </w:r>
      <w:r w:rsidR="000F67EA" w:rsidRPr="00267E20">
        <w:rPr>
          <w:rFonts w:ascii="Book Antiqua" w:hAnsi="Book Antiqua" w:cs="Arial"/>
          <w:color w:val="auto"/>
        </w:rPr>
        <w:t xml:space="preserve">these CpG clusters, </w:t>
      </w:r>
      <w:r w:rsidR="00F97383" w:rsidRPr="00267E20">
        <w:rPr>
          <w:rFonts w:ascii="Book Antiqua" w:hAnsi="Book Antiqua" w:cs="Arial"/>
          <w:color w:val="auto"/>
        </w:rPr>
        <w:t xml:space="preserve">which are termed </w:t>
      </w:r>
      <w:r w:rsidR="000F67EA" w:rsidRPr="00267E20">
        <w:rPr>
          <w:rFonts w:ascii="Book Antiqua" w:hAnsi="Book Antiqua" w:cs="Arial"/>
          <w:color w:val="auto"/>
        </w:rPr>
        <w:t>CpG islands</w:t>
      </w:r>
      <w:r w:rsidR="008A242E" w:rsidRPr="00267E20">
        <w:rPr>
          <w:rFonts w:ascii="Book Antiqua" w:eastAsiaTheme="minorEastAsia" w:hAnsi="Book Antiqua" w:cs="Arial"/>
          <w:color w:val="auto"/>
          <w:vertAlign w:val="superscript"/>
          <w:lang w:eastAsia="zh-CN"/>
        </w:rPr>
        <w:t>[17]</w:t>
      </w:r>
      <w:r w:rsidR="008A242E"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The </w:t>
      </w:r>
      <w:r w:rsidR="00A67683" w:rsidRPr="00267E20">
        <w:rPr>
          <w:rFonts w:ascii="Book Antiqua" w:hAnsi="Book Antiqua" w:cs="Arial"/>
          <w:color w:val="auto"/>
        </w:rPr>
        <w:t>CpG island sequence</w:t>
      </w:r>
      <w:r w:rsidR="000F67EA" w:rsidRPr="00267E20">
        <w:rPr>
          <w:rFonts w:ascii="Book Antiqua" w:hAnsi="Book Antiqua" w:cs="Arial"/>
          <w:color w:val="auto"/>
        </w:rPr>
        <w:t xml:space="preserve"> </w:t>
      </w:r>
      <w:r w:rsidR="00F97383" w:rsidRPr="00267E20">
        <w:rPr>
          <w:rFonts w:ascii="Book Antiqua" w:hAnsi="Book Antiqua" w:cs="Arial"/>
          <w:color w:val="auto"/>
        </w:rPr>
        <w:t>is</w:t>
      </w:r>
      <w:r w:rsidR="000F67EA" w:rsidRPr="00267E20">
        <w:rPr>
          <w:rFonts w:ascii="Book Antiqua" w:hAnsi="Book Antiqua" w:cs="Arial"/>
          <w:color w:val="auto"/>
        </w:rPr>
        <w:t xml:space="preserve"> at least 200 bases</w:t>
      </w:r>
      <w:r w:rsidR="00F97383" w:rsidRPr="00267E20">
        <w:rPr>
          <w:rFonts w:ascii="Book Antiqua" w:hAnsi="Book Antiqua" w:cs="Arial"/>
          <w:color w:val="auto"/>
        </w:rPr>
        <w:t xml:space="preserve"> </w:t>
      </w:r>
      <w:r w:rsidR="00A67683" w:rsidRPr="00267E20">
        <w:rPr>
          <w:rFonts w:ascii="Book Antiqua" w:hAnsi="Book Antiqua" w:cs="Arial"/>
          <w:color w:val="auto"/>
        </w:rPr>
        <w:t xml:space="preserve">long </w:t>
      </w:r>
      <w:r w:rsidR="00F97383" w:rsidRPr="00267E20">
        <w:rPr>
          <w:rFonts w:ascii="Book Antiqua" w:hAnsi="Book Antiqua" w:cs="Arial"/>
          <w:color w:val="auto"/>
        </w:rPr>
        <w:t xml:space="preserve">and is </w:t>
      </w:r>
      <w:r w:rsidR="000F67EA" w:rsidRPr="00267E20">
        <w:rPr>
          <w:rFonts w:ascii="Book Antiqua" w:hAnsi="Book Antiqua" w:cs="Arial"/>
          <w:color w:val="auto"/>
        </w:rPr>
        <w:t>usually &gt;</w:t>
      </w:r>
      <w:r w:rsidR="00BE1CF4">
        <w:rPr>
          <w:rFonts w:ascii="Book Antiqua" w:eastAsiaTheme="minorEastAsia" w:hAnsi="Book Antiqua" w:cs="Arial" w:hint="eastAsia"/>
          <w:color w:val="auto"/>
          <w:lang w:eastAsia="zh-CN"/>
        </w:rPr>
        <w:t xml:space="preserve"> </w:t>
      </w:r>
      <w:r w:rsidR="000F67EA" w:rsidRPr="00267E20">
        <w:rPr>
          <w:rFonts w:ascii="Book Antiqua" w:hAnsi="Book Antiqua" w:cs="Arial"/>
          <w:color w:val="auto"/>
        </w:rPr>
        <w:t>500</w:t>
      </w:r>
      <w:r w:rsidR="00F97383" w:rsidRPr="00267E20">
        <w:rPr>
          <w:rFonts w:ascii="Book Antiqua" w:hAnsi="Book Antiqua" w:cs="Arial"/>
          <w:color w:val="auto"/>
        </w:rPr>
        <w:t xml:space="preserve"> bases; the</w:t>
      </w:r>
      <w:r w:rsidR="000F67EA" w:rsidRPr="00267E20">
        <w:rPr>
          <w:rFonts w:ascii="Book Antiqua" w:hAnsi="Book Antiqua" w:cs="Arial"/>
          <w:color w:val="auto"/>
        </w:rPr>
        <w:t xml:space="preserve"> CG content </w:t>
      </w:r>
      <w:r w:rsidR="00F97383" w:rsidRPr="00267E20">
        <w:rPr>
          <w:rFonts w:ascii="Book Antiqua" w:hAnsi="Book Antiqua" w:cs="Arial"/>
          <w:color w:val="auto"/>
        </w:rPr>
        <w:t>is &gt;</w:t>
      </w:r>
      <w:r w:rsidR="00BE1CF4">
        <w:rPr>
          <w:rFonts w:ascii="Book Antiqua" w:eastAsiaTheme="minorEastAsia" w:hAnsi="Book Antiqua" w:cs="Arial" w:hint="eastAsia"/>
          <w:color w:val="auto"/>
          <w:lang w:eastAsia="zh-CN"/>
        </w:rPr>
        <w:t xml:space="preserve"> </w:t>
      </w:r>
      <w:r w:rsidR="00F97383" w:rsidRPr="00267E20">
        <w:rPr>
          <w:rFonts w:ascii="Book Antiqua" w:hAnsi="Book Antiqua" w:cs="Arial"/>
          <w:color w:val="auto"/>
        </w:rPr>
        <w:t xml:space="preserve">50%, </w:t>
      </w:r>
      <w:r w:rsidR="000F67EA" w:rsidRPr="00267E20">
        <w:rPr>
          <w:rFonts w:ascii="Book Antiqua" w:hAnsi="Book Antiqua" w:cs="Arial"/>
          <w:color w:val="auto"/>
        </w:rPr>
        <w:t xml:space="preserve">and </w:t>
      </w:r>
      <w:r w:rsidR="00F97383" w:rsidRPr="00267E20">
        <w:rPr>
          <w:rFonts w:ascii="Book Antiqua" w:hAnsi="Book Antiqua" w:cs="Arial"/>
          <w:color w:val="auto"/>
        </w:rPr>
        <w:t>the</w:t>
      </w:r>
      <w:r w:rsidR="000F67EA" w:rsidRPr="00267E20">
        <w:rPr>
          <w:rFonts w:ascii="Book Antiqua" w:hAnsi="Book Antiqua" w:cs="Arial"/>
          <w:color w:val="auto"/>
        </w:rPr>
        <w:t xml:space="preserve"> ratio of observed</w:t>
      </w:r>
      <w:r w:rsidR="00A67683" w:rsidRPr="00267E20">
        <w:rPr>
          <w:rFonts w:ascii="Book Antiqua" w:hAnsi="Book Antiqua" w:cs="Arial"/>
          <w:color w:val="auto"/>
        </w:rPr>
        <w:t>-</w:t>
      </w:r>
      <w:r w:rsidR="000F67EA" w:rsidRPr="00267E20">
        <w:rPr>
          <w:rFonts w:ascii="Book Antiqua" w:hAnsi="Book Antiqua" w:cs="Arial"/>
          <w:color w:val="auto"/>
        </w:rPr>
        <w:t>to</w:t>
      </w:r>
      <w:r w:rsidR="00A67683" w:rsidRPr="00267E20">
        <w:rPr>
          <w:rFonts w:ascii="Book Antiqua" w:hAnsi="Book Antiqua" w:cs="Arial"/>
          <w:color w:val="auto"/>
        </w:rPr>
        <w:t>-</w:t>
      </w:r>
      <w:r w:rsidR="000F67EA" w:rsidRPr="00267E20">
        <w:rPr>
          <w:rFonts w:ascii="Book Antiqua" w:hAnsi="Book Antiqua" w:cs="Arial"/>
          <w:color w:val="auto"/>
        </w:rPr>
        <w:t>expected CpGs is &gt;</w:t>
      </w:r>
      <w:r w:rsidR="00BE1CF4">
        <w:rPr>
          <w:rFonts w:ascii="Book Antiqua" w:eastAsiaTheme="minorEastAsia" w:hAnsi="Book Antiqua" w:cs="Arial" w:hint="eastAsia"/>
          <w:color w:val="auto"/>
          <w:lang w:eastAsia="zh-CN"/>
        </w:rPr>
        <w:t xml:space="preserve"> </w:t>
      </w:r>
      <w:r w:rsidR="000F67EA" w:rsidRPr="00267E20">
        <w:rPr>
          <w:rFonts w:ascii="Book Antiqua" w:hAnsi="Book Antiqua" w:cs="Arial"/>
          <w:color w:val="auto"/>
        </w:rPr>
        <w:t>60%</w:t>
      </w:r>
      <w:r w:rsidR="008A242E" w:rsidRPr="00267E20">
        <w:rPr>
          <w:rFonts w:ascii="Book Antiqua" w:eastAsiaTheme="minorEastAsia" w:hAnsi="Book Antiqua" w:cs="Arial"/>
          <w:color w:val="auto"/>
          <w:vertAlign w:val="superscript"/>
          <w:lang w:eastAsia="zh-CN"/>
        </w:rPr>
        <w:t>[18,19]</w:t>
      </w:r>
      <w:r w:rsidR="008A242E" w:rsidRPr="00267E20">
        <w:rPr>
          <w:rFonts w:ascii="Book Antiqua" w:hAnsi="Book Antiqua" w:cs="Arial"/>
          <w:color w:val="auto"/>
        </w:rPr>
        <w:t xml:space="preserve">. </w:t>
      </w:r>
      <w:r w:rsidR="000F67EA" w:rsidRPr="00267E20">
        <w:rPr>
          <w:rFonts w:ascii="Book Antiqua" w:hAnsi="Book Antiqua" w:cs="Arial"/>
          <w:color w:val="auto"/>
          <w:vertAlign w:val="superscript"/>
        </w:rPr>
        <w:t xml:space="preserve"> </w:t>
      </w:r>
      <w:r w:rsidR="00F5118B" w:rsidRPr="00267E20">
        <w:rPr>
          <w:rFonts w:ascii="Book Antiqua" w:hAnsi="Book Antiqua" w:cs="Arial"/>
          <w:color w:val="auto"/>
        </w:rPr>
        <w:t xml:space="preserve">In </w:t>
      </w:r>
      <w:r w:rsidR="00140874" w:rsidRPr="00267E20">
        <w:rPr>
          <w:rFonts w:ascii="Book Antiqua" w:hAnsi="Book Antiqua" w:cs="Arial"/>
          <w:color w:val="auto"/>
        </w:rPr>
        <w:t>the genome</w:t>
      </w:r>
      <w:r w:rsidR="002A07E1" w:rsidRPr="00267E20">
        <w:rPr>
          <w:rFonts w:ascii="Book Antiqua" w:hAnsi="Book Antiqua" w:cs="Arial"/>
          <w:color w:val="auto"/>
        </w:rPr>
        <w:t>s</w:t>
      </w:r>
      <w:r w:rsidR="00B05176" w:rsidRPr="00267E20">
        <w:rPr>
          <w:rFonts w:ascii="Book Antiqua" w:hAnsi="Book Antiqua" w:cs="Arial"/>
          <w:color w:val="auto"/>
        </w:rPr>
        <w:t xml:space="preserve"> of </w:t>
      </w:r>
      <w:r w:rsidR="00F5118B" w:rsidRPr="00267E20">
        <w:rPr>
          <w:rFonts w:ascii="Book Antiqua" w:hAnsi="Book Antiqua" w:cs="Arial"/>
          <w:color w:val="auto"/>
        </w:rPr>
        <w:t xml:space="preserve">cells in healthy tissue, </w:t>
      </w:r>
      <w:r w:rsidR="00B05176" w:rsidRPr="00267E20">
        <w:rPr>
          <w:rFonts w:ascii="Book Antiqua" w:hAnsi="Book Antiqua" w:cs="Arial"/>
          <w:color w:val="auto"/>
        </w:rPr>
        <w:t xml:space="preserve">the </w:t>
      </w:r>
      <w:r w:rsidR="000F67EA" w:rsidRPr="00267E20">
        <w:rPr>
          <w:rFonts w:ascii="Book Antiqua" w:hAnsi="Book Antiqua" w:cs="Arial"/>
          <w:color w:val="auto"/>
        </w:rPr>
        <w:t>CpG islands are usually unmethylated</w:t>
      </w:r>
      <w:r w:rsidR="00B05176" w:rsidRPr="00267E20">
        <w:rPr>
          <w:rFonts w:ascii="Book Antiqua" w:hAnsi="Book Antiqua" w:cs="Arial"/>
          <w:color w:val="auto"/>
        </w:rPr>
        <w:t>,</w:t>
      </w:r>
      <w:r w:rsidR="00F5118B" w:rsidRPr="00267E20">
        <w:rPr>
          <w:rFonts w:ascii="Book Antiqua" w:hAnsi="Book Antiqua" w:cs="Arial"/>
          <w:color w:val="auto"/>
        </w:rPr>
        <w:t xml:space="preserve"> </w:t>
      </w:r>
      <w:r w:rsidR="000F67EA" w:rsidRPr="00267E20">
        <w:rPr>
          <w:rFonts w:ascii="Book Antiqua" w:hAnsi="Book Antiqua" w:cs="Arial"/>
          <w:color w:val="auto"/>
        </w:rPr>
        <w:t xml:space="preserve">especially </w:t>
      </w:r>
      <w:r w:rsidR="00B05176" w:rsidRPr="00267E20">
        <w:rPr>
          <w:rFonts w:ascii="Book Antiqua" w:hAnsi="Book Antiqua" w:cs="Arial"/>
          <w:color w:val="auto"/>
        </w:rPr>
        <w:t>those</w:t>
      </w:r>
      <w:r w:rsidR="00F5118B" w:rsidRPr="00267E20">
        <w:rPr>
          <w:rFonts w:ascii="Book Antiqua" w:hAnsi="Book Antiqua" w:cs="Arial"/>
          <w:color w:val="auto"/>
        </w:rPr>
        <w:t xml:space="preserve"> </w:t>
      </w:r>
      <w:r w:rsidR="000F67EA" w:rsidRPr="00267E20">
        <w:rPr>
          <w:rFonts w:ascii="Book Antiqua" w:hAnsi="Book Antiqua" w:cs="Arial"/>
          <w:color w:val="auto"/>
        </w:rPr>
        <w:t xml:space="preserve">associated with gene promoters. Conversely, about 80% of the CpG dinucleotides </w:t>
      </w:r>
      <w:r w:rsidR="00B05176" w:rsidRPr="00267E20">
        <w:rPr>
          <w:rFonts w:ascii="Book Antiqua" w:hAnsi="Book Antiqua" w:cs="Arial"/>
          <w:color w:val="auto"/>
        </w:rPr>
        <w:t>that are not</w:t>
      </w:r>
      <w:r w:rsidR="000F67EA" w:rsidRPr="00267E20">
        <w:rPr>
          <w:rFonts w:ascii="Book Antiqua" w:hAnsi="Book Antiqua" w:cs="Arial"/>
          <w:color w:val="auto"/>
        </w:rPr>
        <w:t xml:space="preserve"> part of CpG islands </w:t>
      </w:r>
      <w:r w:rsidR="004B2ACE" w:rsidRPr="00267E20">
        <w:rPr>
          <w:rFonts w:ascii="Book Antiqua" w:hAnsi="Book Antiqua" w:cs="Arial"/>
          <w:color w:val="auto"/>
        </w:rPr>
        <w:t>(</w:t>
      </w:r>
      <w:r w:rsidR="00B05176" w:rsidRPr="00267E20">
        <w:rPr>
          <w:rFonts w:ascii="Book Antiqua" w:hAnsi="Book Antiqua" w:cs="Arial"/>
          <w:i/>
          <w:color w:val="auto"/>
        </w:rPr>
        <w:t>i.e.</w:t>
      </w:r>
      <w:r w:rsidR="008A242E" w:rsidRPr="00267E20">
        <w:rPr>
          <w:rFonts w:ascii="Book Antiqua" w:eastAsiaTheme="minorEastAsia" w:hAnsi="Book Antiqua" w:cs="Arial"/>
          <w:i/>
          <w:color w:val="auto"/>
          <w:lang w:eastAsia="zh-CN"/>
        </w:rPr>
        <w:t>,</w:t>
      </w:r>
      <w:r w:rsidR="00B05176" w:rsidRPr="00267E20">
        <w:rPr>
          <w:rFonts w:ascii="Book Antiqua" w:hAnsi="Book Antiqua" w:cs="Arial"/>
          <w:color w:val="auto"/>
        </w:rPr>
        <w:t xml:space="preserve"> that are in</w:t>
      </w:r>
      <w:r w:rsidR="000F67EA" w:rsidRPr="00267E20">
        <w:rPr>
          <w:rFonts w:ascii="Book Antiqua" w:hAnsi="Book Antiqua" w:cs="Arial"/>
          <w:color w:val="auto"/>
        </w:rPr>
        <w:t xml:space="preserve"> DNA non</w:t>
      </w:r>
      <w:r w:rsidR="00B05176" w:rsidRPr="00267E20">
        <w:rPr>
          <w:rFonts w:ascii="Book Antiqua" w:hAnsi="Book Antiqua" w:cs="Arial"/>
          <w:color w:val="auto"/>
        </w:rPr>
        <w:t>-</w:t>
      </w:r>
      <w:r w:rsidR="000F67EA" w:rsidRPr="00267E20">
        <w:rPr>
          <w:rFonts w:ascii="Book Antiqua" w:hAnsi="Book Antiqua" w:cs="Arial"/>
          <w:color w:val="auto"/>
        </w:rPr>
        <w:t>coding regions</w:t>
      </w:r>
      <w:r w:rsidR="004B2ACE" w:rsidRPr="00267E20">
        <w:rPr>
          <w:rFonts w:ascii="Book Antiqua" w:hAnsi="Book Antiqua" w:cs="Arial"/>
          <w:color w:val="auto"/>
        </w:rPr>
        <w:t>)</w:t>
      </w:r>
      <w:r w:rsidR="000F67EA" w:rsidRPr="00267E20">
        <w:rPr>
          <w:rFonts w:ascii="Book Antiqua" w:hAnsi="Book Antiqua" w:cs="Arial"/>
          <w:color w:val="auto"/>
        </w:rPr>
        <w:t xml:space="preserve"> are heavily methylated</w:t>
      </w:r>
      <w:r w:rsidR="004B2ACE" w:rsidRPr="00267E20">
        <w:rPr>
          <w:rFonts w:ascii="Book Antiqua" w:hAnsi="Book Antiqua" w:cs="Arial"/>
          <w:color w:val="auto"/>
        </w:rPr>
        <w:t xml:space="preserve"> to prevent the</w:t>
      </w:r>
      <w:r w:rsidR="000F67EA" w:rsidRPr="00267E20">
        <w:rPr>
          <w:rFonts w:ascii="Book Antiqua" w:hAnsi="Book Antiqua" w:cs="Arial"/>
          <w:color w:val="auto"/>
        </w:rPr>
        <w:t xml:space="preserve"> expression of viral sequences </w:t>
      </w:r>
      <w:r w:rsidR="004B2ACE" w:rsidRPr="00267E20">
        <w:rPr>
          <w:rFonts w:ascii="Book Antiqua" w:hAnsi="Book Antiqua" w:cs="Arial"/>
          <w:color w:val="auto"/>
        </w:rPr>
        <w:t xml:space="preserve">that are </w:t>
      </w:r>
      <w:r w:rsidR="000F67EA" w:rsidRPr="00267E20">
        <w:rPr>
          <w:rFonts w:ascii="Book Antiqua" w:hAnsi="Book Antiqua" w:cs="Arial"/>
          <w:color w:val="auto"/>
        </w:rPr>
        <w:t>integrated in</w:t>
      </w:r>
      <w:r w:rsidR="004B2ACE" w:rsidRPr="00267E20">
        <w:rPr>
          <w:rFonts w:ascii="Book Antiqua" w:hAnsi="Book Antiqua" w:cs="Arial"/>
          <w:color w:val="auto"/>
        </w:rPr>
        <w:t>to</w:t>
      </w:r>
      <w:r w:rsidR="000F67EA" w:rsidRPr="00267E20">
        <w:rPr>
          <w:rFonts w:ascii="Book Antiqua" w:hAnsi="Book Antiqua" w:cs="Arial"/>
          <w:color w:val="auto"/>
        </w:rPr>
        <w:t xml:space="preserve"> the genome </w:t>
      </w:r>
      <w:r w:rsidR="004B2ACE" w:rsidRPr="00267E20">
        <w:rPr>
          <w:rFonts w:ascii="Book Antiqua" w:hAnsi="Book Antiqua" w:cs="Arial"/>
          <w:color w:val="auto"/>
        </w:rPr>
        <w:t xml:space="preserve">as well as the expression of </w:t>
      </w:r>
      <w:r w:rsidR="000F67EA" w:rsidRPr="00267E20">
        <w:rPr>
          <w:rFonts w:ascii="Book Antiqua" w:hAnsi="Book Antiqua" w:cs="Arial"/>
          <w:color w:val="auto"/>
        </w:rPr>
        <w:t>many other DNA elements</w:t>
      </w:r>
      <w:bookmarkStart w:id="56" w:name="OLE_LINK28"/>
      <w:bookmarkStart w:id="57" w:name="OLE_LINK29"/>
      <w:r w:rsidR="008A242E" w:rsidRPr="00267E20">
        <w:rPr>
          <w:rFonts w:ascii="Book Antiqua" w:eastAsiaTheme="minorEastAsia" w:hAnsi="Book Antiqua" w:cs="Arial"/>
          <w:color w:val="auto"/>
          <w:vertAlign w:val="superscript"/>
          <w:lang w:eastAsia="zh-CN"/>
        </w:rPr>
        <w:t>[20]</w:t>
      </w:r>
      <w:r w:rsidR="008A242E" w:rsidRPr="00267E20">
        <w:rPr>
          <w:rFonts w:ascii="Book Antiqua" w:hAnsi="Book Antiqua" w:cs="Arial"/>
          <w:color w:val="auto"/>
        </w:rPr>
        <w:t>.</w:t>
      </w:r>
      <w:bookmarkEnd w:id="56"/>
      <w:bookmarkEnd w:id="57"/>
      <w:r w:rsidR="008A242E" w:rsidRPr="00267E20">
        <w:rPr>
          <w:rFonts w:ascii="Book Antiqua" w:hAnsi="Book Antiqua" w:cs="Arial"/>
          <w:color w:val="auto"/>
        </w:rPr>
        <w:t xml:space="preserve"> </w:t>
      </w:r>
      <w:r w:rsidR="00C03843" w:rsidRPr="00267E20">
        <w:rPr>
          <w:rFonts w:ascii="Book Antiqua" w:hAnsi="Book Antiqua" w:cs="Arial"/>
          <w:color w:val="auto"/>
        </w:rPr>
        <w:t>On the one hand, h</w:t>
      </w:r>
      <w:r w:rsidR="000F67EA" w:rsidRPr="00267E20">
        <w:rPr>
          <w:rFonts w:ascii="Book Antiqua" w:hAnsi="Book Antiqua" w:cs="Arial"/>
          <w:color w:val="auto"/>
        </w:rPr>
        <w:t xml:space="preserve">ypomethylation of these CpG dinucleotides could </w:t>
      </w:r>
      <w:r w:rsidR="004B2ACE" w:rsidRPr="00267E20">
        <w:rPr>
          <w:rFonts w:ascii="Book Antiqua" w:hAnsi="Book Antiqua" w:cs="Arial"/>
          <w:color w:val="auto"/>
        </w:rPr>
        <w:t>result in</w:t>
      </w:r>
      <w:r w:rsidR="000F67EA" w:rsidRPr="00267E20">
        <w:rPr>
          <w:rFonts w:ascii="Book Antiqua" w:hAnsi="Book Antiqua" w:cs="Arial"/>
          <w:color w:val="auto"/>
        </w:rPr>
        <w:t xml:space="preserve"> harmful gene expression</w:t>
      </w:r>
      <w:r w:rsidR="00C03843" w:rsidRPr="00267E20">
        <w:rPr>
          <w:rFonts w:ascii="Book Antiqua" w:hAnsi="Book Antiqua" w:cs="Arial"/>
          <w:color w:val="auto"/>
        </w:rPr>
        <w:t xml:space="preserve">; on the other hand, </w:t>
      </w:r>
      <w:r w:rsidR="000F67EA" w:rsidRPr="00267E20">
        <w:rPr>
          <w:rFonts w:ascii="Book Antiqua" w:hAnsi="Book Antiqua" w:cs="Arial"/>
          <w:color w:val="auto"/>
        </w:rPr>
        <w:t>methylation o</w:t>
      </w:r>
      <w:r w:rsidR="004B2ACE" w:rsidRPr="00267E20">
        <w:rPr>
          <w:rFonts w:ascii="Book Antiqua" w:hAnsi="Book Antiqua" w:cs="Arial"/>
          <w:color w:val="auto"/>
        </w:rPr>
        <w:t>f</w:t>
      </w:r>
      <w:r w:rsidR="000F67EA" w:rsidRPr="00267E20">
        <w:rPr>
          <w:rFonts w:ascii="Book Antiqua" w:hAnsi="Book Antiqua" w:cs="Arial"/>
          <w:color w:val="auto"/>
        </w:rPr>
        <w:t xml:space="preserve"> </w:t>
      </w:r>
      <w:r w:rsidR="00894E08" w:rsidRPr="00267E20">
        <w:rPr>
          <w:rFonts w:ascii="Book Antiqua" w:hAnsi="Book Antiqua" w:cs="Arial"/>
          <w:color w:val="auto"/>
        </w:rPr>
        <w:t xml:space="preserve">the </w:t>
      </w:r>
      <w:r w:rsidR="000F67EA" w:rsidRPr="00267E20">
        <w:rPr>
          <w:rFonts w:ascii="Book Antiqua" w:hAnsi="Book Antiqua" w:cs="Arial"/>
          <w:color w:val="auto"/>
        </w:rPr>
        <w:t xml:space="preserve">promoter regions could </w:t>
      </w:r>
      <w:r w:rsidR="004B2ACE" w:rsidRPr="00267E20">
        <w:rPr>
          <w:rFonts w:ascii="Book Antiqua" w:hAnsi="Book Antiqua" w:cs="Arial"/>
          <w:color w:val="auto"/>
        </w:rPr>
        <w:t>have</w:t>
      </w:r>
      <w:r w:rsidR="000F67EA" w:rsidRPr="00267E20">
        <w:rPr>
          <w:rFonts w:ascii="Book Antiqua" w:hAnsi="Book Antiqua" w:cs="Arial"/>
          <w:color w:val="auto"/>
        </w:rPr>
        <w:t xml:space="preserve"> undesirable </w:t>
      </w:r>
      <w:r w:rsidR="007051B4" w:rsidRPr="00267E20">
        <w:rPr>
          <w:rFonts w:ascii="Book Antiqua" w:hAnsi="Book Antiqua" w:cs="Arial"/>
          <w:color w:val="auto"/>
        </w:rPr>
        <w:t>adverse effects.</w:t>
      </w:r>
    </w:p>
    <w:p w:rsidR="000F67EA" w:rsidRPr="00267E20" w:rsidRDefault="004B2ACE"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Notably, </w:t>
      </w:r>
      <w:r w:rsidR="0075436F" w:rsidRPr="00267E20">
        <w:rPr>
          <w:rFonts w:ascii="Book Antiqua" w:hAnsi="Book Antiqua" w:cs="Arial"/>
          <w:color w:val="auto"/>
        </w:rPr>
        <w:t xml:space="preserve">some </w:t>
      </w:r>
      <w:r w:rsidR="000F67EA" w:rsidRPr="00267E20">
        <w:rPr>
          <w:rFonts w:ascii="Book Antiqua" w:hAnsi="Book Antiqua" w:cs="Arial"/>
          <w:color w:val="auto"/>
        </w:rPr>
        <w:t xml:space="preserve">methylated promoters do not </w:t>
      </w:r>
      <w:r w:rsidRPr="00267E20">
        <w:rPr>
          <w:rFonts w:ascii="Book Antiqua" w:hAnsi="Book Antiqua" w:cs="Arial"/>
          <w:color w:val="auto"/>
        </w:rPr>
        <w:t xml:space="preserve">play </w:t>
      </w:r>
      <w:r w:rsidR="000F67EA" w:rsidRPr="00267E20">
        <w:rPr>
          <w:rFonts w:ascii="Book Antiqua" w:hAnsi="Book Antiqua" w:cs="Arial"/>
          <w:color w:val="auto"/>
        </w:rPr>
        <w:t xml:space="preserve">any role </w:t>
      </w:r>
      <w:r w:rsidRPr="00267E20">
        <w:rPr>
          <w:rFonts w:ascii="Book Antiqua" w:hAnsi="Book Antiqua" w:cs="Arial"/>
          <w:color w:val="auto"/>
        </w:rPr>
        <w:t xml:space="preserve">in </w:t>
      </w:r>
      <w:r w:rsidR="000F67EA" w:rsidRPr="00267E20">
        <w:rPr>
          <w:rFonts w:ascii="Book Antiqua" w:hAnsi="Book Antiqua" w:cs="Arial"/>
          <w:color w:val="auto"/>
        </w:rPr>
        <w:t>tumor development</w:t>
      </w:r>
      <w:r w:rsidR="008A242E" w:rsidRPr="00267E20">
        <w:rPr>
          <w:rFonts w:ascii="Book Antiqua" w:eastAsiaTheme="minorEastAsia" w:hAnsi="Book Antiqua" w:cs="Arial"/>
          <w:color w:val="auto"/>
          <w:lang w:eastAsia="zh-CN"/>
        </w:rPr>
        <w:t>-</w:t>
      </w:r>
      <w:r w:rsidR="00C03843" w:rsidRPr="00267E20">
        <w:rPr>
          <w:rFonts w:ascii="Book Antiqua" w:hAnsi="Book Antiqua" w:cs="Arial"/>
          <w:color w:val="auto"/>
        </w:rPr>
        <w:t xml:space="preserve">these </w:t>
      </w:r>
      <w:r w:rsidR="0075436F" w:rsidRPr="00267E20">
        <w:rPr>
          <w:rFonts w:ascii="Book Antiqua" w:hAnsi="Book Antiqua" w:cs="Arial"/>
          <w:color w:val="auto"/>
        </w:rPr>
        <w:t>genes with methylated promote</w:t>
      </w:r>
      <w:r w:rsidR="00BC2AD3" w:rsidRPr="00267E20">
        <w:rPr>
          <w:rFonts w:ascii="Book Antiqua" w:hAnsi="Book Antiqua" w:cs="Arial"/>
          <w:color w:val="auto"/>
        </w:rPr>
        <w:t>rs</w:t>
      </w:r>
      <w:r w:rsidR="000F67EA" w:rsidRPr="00267E20">
        <w:rPr>
          <w:rFonts w:ascii="Book Antiqua" w:hAnsi="Book Antiqua" w:cs="Arial"/>
          <w:color w:val="auto"/>
        </w:rPr>
        <w:t xml:space="preserve"> are called “methylated in tumor” or MINT genes</w:t>
      </w:r>
      <w:r w:rsidR="006E548E" w:rsidRPr="00267E20">
        <w:rPr>
          <w:rFonts w:ascii="Book Antiqua" w:eastAsiaTheme="minorEastAsia" w:hAnsi="Book Antiqua" w:cs="Arial"/>
          <w:color w:val="auto"/>
          <w:vertAlign w:val="superscript"/>
          <w:lang w:eastAsia="zh-CN"/>
        </w:rPr>
        <w:t>[</w:t>
      </w:r>
      <w:r w:rsidR="006E548E" w:rsidRPr="00267E20">
        <w:rPr>
          <w:rFonts w:ascii="Book Antiqua" w:eastAsiaTheme="minorEastAsia" w:hAnsi="Book Antiqua" w:cs="Arial" w:hint="eastAsia"/>
          <w:color w:val="auto"/>
          <w:vertAlign w:val="superscript"/>
          <w:lang w:eastAsia="zh-CN"/>
        </w:rPr>
        <w:t>16</w:t>
      </w:r>
      <w:r w:rsidR="006E548E" w:rsidRPr="00267E20">
        <w:rPr>
          <w:rFonts w:ascii="Book Antiqua" w:eastAsiaTheme="minorEastAsia" w:hAnsi="Book Antiqua" w:cs="Arial"/>
          <w:color w:val="auto"/>
          <w:vertAlign w:val="superscript"/>
          <w:lang w:eastAsia="zh-CN"/>
        </w:rPr>
        <w:t>]</w:t>
      </w:r>
      <w:r w:rsidR="006E548E" w:rsidRPr="00267E20">
        <w:rPr>
          <w:rFonts w:ascii="Book Antiqua" w:hAnsi="Book Antiqua" w:cs="Arial"/>
          <w:color w:val="auto"/>
        </w:rPr>
        <w:t>.</w:t>
      </w:r>
      <w:r w:rsidR="000F67EA" w:rsidRPr="00267E20">
        <w:rPr>
          <w:rFonts w:ascii="Book Antiqua" w:hAnsi="Book Antiqua" w:cs="Arial"/>
          <w:color w:val="auto"/>
        </w:rPr>
        <w:t xml:space="preserve"> </w:t>
      </w:r>
      <w:r w:rsidRPr="00267E20">
        <w:rPr>
          <w:rFonts w:ascii="Book Antiqua" w:hAnsi="Book Antiqua" w:cs="Arial"/>
          <w:color w:val="auto"/>
        </w:rPr>
        <w:t xml:space="preserve">However, </w:t>
      </w:r>
      <w:r w:rsidR="000F67EA" w:rsidRPr="00267E20">
        <w:rPr>
          <w:rFonts w:ascii="Book Antiqua" w:hAnsi="Book Antiqua" w:cs="Arial"/>
          <w:color w:val="auto"/>
        </w:rPr>
        <w:t xml:space="preserve">other methylated CpG islands </w:t>
      </w:r>
      <w:r w:rsidRPr="00267E20">
        <w:rPr>
          <w:rFonts w:ascii="Book Antiqua" w:hAnsi="Book Antiqua" w:cs="Arial"/>
          <w:color w:val="auto"/>
        </w:rPr>
        <w:t>i</w:t>
      </w:r>
      <w:r w:rsidR="000F67EA" w:rsidRPr="00267E20">
        <w:rPr>
          <w:rFonts w:ascii="Book Antiqua" w:hAnsi="Book Antiqua" w:cs="Arial"/>
          <w:color w:val="auto"/>
        </w:rPr>
        <w:t>n promoter regions silenc</w:t>
      </w:r>
      <w:r w:rsidRPr="00267E20">
        <w:rPr>
          <w:rFonts w:ascii="Book Antiqua" w:hAnsi="Book Antiqua" w:cs="Arial"/>
          <w:color w:val="auto"/>
        </w:rPr>
        <w:t>e the expression</w:t>
      </w:r>
      <w:r w:rsidR="000F67EA" w:rsidRPr="00267E20">
        <w:rPr>
          <w:rFonts w:ascii="Book Antiqua" w:hAnsi="Book Antiqua" w:cs="Arial"/>
          <w:color w:val="auto"/>
        </w:rPr>
        <w:t xml:space="preserve"> of known tumor suppressor genes by interrupting</w:t>
      </w:r>
      <w:r w:rsidR="0075436F" w:rsidRPr="00267E20">
        <w:rPr>
          <w:rFonts w:ascii="Book Antiqua" w:hAnsi="Book Antiqua" w:cs="Arial"/>
          <w:color w:val="auto"/>
        </w:rPr>
        <w:t xml:space="preserve"> the</w:t>
      </w:r>
      <w:r w:rsidR="000F67EA" w:rsidRPr="00267E20">
        <w:rPr>
          <w:rFonts w:ascii="Book Antiqua" w:hAnsi="Book Antiqua" w:cs="Arial"/>
          <w:color w:val="auto"/>
        </w:rPr>
        <w:t xml:space="preserve"> interactions between transcription factors and the start codon. </w:t>
      </w:r>
      <w:r w:rsidR="0075436F" w:rsidRPr="00267E20">
        <w:rPr>
          <w:rFonts w:ascii="Book Antiqua" w:hAnsi="Book Antiqua" w:cs="Arial"/>
          <w:color w:val="auto"/>
        </w:rPr>
        <w:t>When this happens</w:t>
      </w:r>
      <w:r w:rsidR="000F67EA" w:rsidRPr="00267E20">
        <w:rPr>
          <w:rFonts w:ascii="Book Antiqua" w:hAnsi="Book Antiqua" w:cs="Arial"/>
          <w:color w:val="auto"/>
        </w:rPr>
        <w:t xml:space="preserve">, it is </w:t>
      </w:r>
      <w:r w:rsidR="0075436F" w:rsidRPr="00267E20">
        <w:rPr>
          <w:rFonts w:ascii="Book Antiqua" w:hAnsi="Book Antiqua" w:cs="Arial"/>
          <w:color w:val="auto"/>
        </w:rPr>
        <w:t xml:space="preserve">considered </w:t>
      </w:r>
      <w:r w:rsidR="000F67EA" w:rsidRPr="00267E20">
        <w:rPr>
          <w:rFonts w:ascii="Book Antiqua" w:hAnsi="Book Antiqua" w:cs="Arial"/>
          <w:color w:val="auto"/>
        </w:rPr>
        <w:t>a new phenotype of CRC</w:t>
      </w:r>
      <w:r w:rsidR="0075436F" w:rsidRPr="00267E20">
        <w:rPr>
          <w:rFonts w:ascii="Book Antiqua" w:hAnsi="Book Antiqua" w:cs="Arial"/>
          <w:color w:val="auto"/>
        </w:rPr>
        <w:t xml:space="preserve"> that is</w:t>
      </w:r>
      <w:r w:rsidR="000F67EA" w:rsidRPr="00267E20">
        <w:rPr>
          <w:rFonts w:ascii="Book Antiqua" w:hAnsi="Book Antiqua" w:cs="Arial"/>
          <w:color w:val="auto"/>
        </w:rPr>
        <w:t xml:space="preserve"> caused mainly by epigenetic alterations </w:t>
      </w:r>
      <w:r w:rsidR="00147401" w:rsidRPr="00267E20">
        <w:rPr>
          <w:rFonts w:ascii="Book Antiqua" w:hAnsi="Book Antiqua" w:cs="Arial"/>
          <w:color w:val="auto"/>
        </w:rPr>
        <w:t>rather than b</w:t>
      </w:r>
      <w:r w:rsidR="0075436F" w:rsidRPr="00267E20">
        <w:rPr>
          <w:rFonts w:ascii="Book Antiqua" w:hAnsi="Book Antiqua" w:cs="Arial"/>
          <w:color w:val="auto"/>
        </w:rPr>
        <w:t>y</w:t>
      </w:r>
      <w:r w:rsidR="000F67EA" w:rsidRPr="00267E20">
        <w:rPr>
          <w:rFonts w:ascii="Book Antiqua" w:hAnsi="Book Antiqua" w:cs="Arial"/>
          <w:color w:val="auto"/>
        </w:rPr>
        <w:t xml:space="preserve"> DNA mutations</w:t>
      </w:r>
      <w:r w:rsidR="00147401" w:rsidRPr="00267E20">
        <w:rPr>
          <w:rFonts w:ascii="Book Antiqua" w:hAnsi="Book Antiqua" w:cs="Arial"/>
          <w:color w:val="auto"/>
        </w:rPr>
        <w:t xml:space="preserve"> and is c</w:t>
      </w:r>
      <w:r w:rsidR="000F67EA" w:rsidRPr="00267E20">
        <w:rPr>
          <w:rFonts w:ascii="Book Antiqua" w:hAnsi="Book Antiqua" w:cs="Arial"/>
          <w:color w:val="auto"/>
        </w:rPr>
        <w:t>alled</w:t>
      </w:r>
      <w:r w:rsidR="0075436F" w:rsidRPr="00267E20">
        <w:rPr>
          <w:rFonts w:ascii="Book Antiqua" w:hAnsi="Book Antiqua" w:cs="Arial"/>
          <w:color w:val="auto"/>
        </w:rPr>
        <w:t xml:space="preserve"> the</w:t>
      </w:r>
      <w:r w:rsidR="000F67EA" w:rsidRPr="00267E20">
        <w:rPr>
          <w:rFonts w:ascii="Book Antiqua" w:hAnsi="Book Antiqua" w:cs="Arial"/>
          <w:color w:val="auto"/>
        </w:rPr>
        <w:t xml:space="preserve"> CpG island methylator phenotype or CIMP. This </w:t>
      </w:r>
      <w:r w:rsidR="00AD75B1" w:rsidRPr="00267E20">
        <w:rPr>
          <w:rFonts w:ascii="Book Antiqua" w:hAnsi="Book Antiqua" w:cs="Arial"/>
          <w:color w:val="auto"/>
        </w:rPr>
        <w:t xml:space="preserve">term </w:t>
      </w:r>
      <w:r w:rsidR="000F67EA" w:rsidRPr="00267E20">
        <w:rPr>
          <w:rFonts w:ascii="Book Antiqua" w:hAnsi="Book Antiqua" w:cs="Arial"/>
          <w:color w:val="auto"/>
        </w:rPr>
        <w:t>was introduced in 1999</w:t>
      </w:r>
      <w:r w:rsidR="0075436F" w:rsidRPr="00267E20">
        <w:rPr>
          <w:rFonts w:ascii="Book Antiqua" w:hAnsi="Book Antiqua" w:cs="Arial"/>
          <w:color w:val="auto"/>
        </w:rPr>
        <w:t xml:space="preserve"> when it was first</w:t>
      </w:r>
      <w:r w:rsidR="000F67EA" w:rsidRPr="00267E20">
        <w:rPr>
          <w:rFonts w:ascii="Book Antiqua" w:hAnsi="Book Antiqua" w:cs="Arial"/>
          <w:color w:val="auto"/>
        </w:rPr>
        <w:t xml:space="preserve"> suggest</w:t>
      </w:r>
      <w:r w:rsidR="0075436F" w:rsidRPr="00267E20">
        <w:rPr>
          <w:rFonts w:ascii="Book Antiqua" w:hAnsi="Book Antiqua" w:cs="Arial"/>
          <w:color w:val="auto"/>
        </w:rPr>
        <w:t>ed</w:t>
      </w:r>
      <w:r w:rsidR="000F67EA" w:rsidRPr="00267E20">
        <w:rPr>
          <w:rFonts w:ascii="Book Antiqua" w:hAnsi="Book Antiqua" w:cs="Arial"/>
          <w:color w:val="auto"/>
        </w:rPr>
        <w:t xml:space="preserve"> that CRC could be initiated by genetic silencing in the absence of </w:t>
      </w:r>
      <w:r w:rsidR="0029677D" w:rsidRPr="00267E20">
        <w:rPr>
          <w:rFonts w:ascii="Book Antiqua" w:hAnsi="Book Antiqua" w:cs="Arial"/>
          <w:color w:val="auto"/>
        </w:rPr>
        <w:t xml:space="preserve">DNA sequence </w:t>
      </w:r>
      <w:r w:rsidR="000F67EA" w:rsidRPr="00267E20">
        <w:rPr>
          <w:rFonts w:ascii="Book Antiqua" w:hAnsi="Book Antiqua" w:cs="Arial"/>
          <w:color w:val="auto"/>
        </w:rPr>
        <w:t>modifications</w:t>
      </w:r>
      <w:r w:rsidR="006E548E" w:rsidRPr="00267E20">
        <w:rPr>
          <w:rFonts w:ascii="Book Antiqua" w:eastAsiaTheme="minorEastAsia" w:hAnsi="Book Antiqua" w:cs="Arial"/>
          <w:color w:val="auto"/>
          <w:vertAlign w:val="superscript"/>
          <w:lang w:eastAsia="zh-CN"/>
        </w:rPr>
        <w:t>[</w:t>
      </w:r>
      <w:r w:rsidR="006E548E" w:rsidRPr="00267E20">
        <w:rPr>
          <w:rFonts w:ascii="Book Antiqua" w:eastAsiaTheme="minorEastAsia" w:hAnsi="Book Antiqua" w:cs="Arial" w:hint="eastAsia"/>
          <w:color w:val="auto"/>
          <w:vertAlign w:val="superscript"/>
          <w:lang w:eastAsia="zh-CN"/>
        </w:rPr>
        <w:t>21</w:t>
      </w:r>
      <w:r w:rsidR="006E548E" w:rsidRPr="00267E20">
        <w:rPr>
          <w:rFonts w:ascii="Book Antiqua" w:eastAsiaTheme="minorEastAsia" w:hAnsi="Book Antiqua" w:cs="Arial"/>
          <w:color w:val="auto"/>
          <w:vertAlign w:val="superscript"/>
          <w:lang w:eastAsia="zh-CN"/>
        </w:rPr>
        <w:t>]</w:t>
      </w:r>
      <w:r w:rsidR="006E548E"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There </w:t>
      </w:r>
      <w:r w:rsidR="0029677D" w:rsidRPr="00267E20">
        <w:rPr>
          <w:rFonts w:ascii="Book Antiqua" w:hAnsi="Book Antiqua" w:cs="Arial"/>
          <w:color w:val="auto"/>
        </w:rPr>
        <w:t xml:space="preserve">are </w:t>
      </w:r>
      <w:r w:rsidR="000F67EA" w:rsidRPr="00267E20">
        <w:rPr>
          <w:rFonts w:ascii="Book Antiqua" w:hAnsi="Book Antiqua" w:cs="Arial"/>
          <w:color w:val="auto"/>
        </w:rPr>
        <w:t>two types of CIMP</w:t>
      </w:r>
      <w:r w:rsidR="00C363A8" w:rsidRPr="00267E20">
        <w:rPr>
          <w:rFonts w:ascii="Book Antiqua" w:hAnsi="Book Antiqua" w:cs="Arial"/>
          <w:color w:val="auto"/>
        </w:rPr>
        <w:t xml:space="preserve">s </w:t>
      </w:r>
      <w:r w:rsidR="0029677D" w:rsidRPr="00267E20">
        <w:rPr>
          <w:rFonts w:ascii="Book Antiqua" w:hAnsi="Book Antiqua" w:cs="Arial"/>
          <w:color w:val="auto"/>
        </w:rPr>
        <w:t>that are</w:t>
      </w:r>
      <w:r w:rsidR="000F67EA" w:rsidRPr="00267E20">
        <w:rPr>
          <w:rFonts w:ascii="Book Antiqua" w:hAnsi="Book Antiqua" w:cs="Arial"/>
          <w:color w:val="auto"/>
        </w:rPr>
        <w:t xml:space="preserve"> close</w:t>
      </w:r>
      <w:r w:rsidR="0029677D" w:rsidRPr="00267E20">
        <w:rPr>
          <w:rFonts w:ascii="Book Antiqua" w:hAnsi="Book Antiqua" w:cs="Arial"/>
          <w:color w:val="auto"/>
        </w:rPr>
        <w:t>ly</w:t>
      </w:r>
      <w:r w:rsidR="000F67EA" w:rsidRPr="00267E20">
        <w:rPr>
          <w:rFonts w:ascii="Book Antiqua" w:hAnsi="Book Antiqua" w:cs="Arial"/>
          <w:color w:val="auto"/>
        </w:rPr>
        <w:t xml:space="preserve"> relat</w:t>
      </w:r>
      <w:r w:rsidR="0029677D" w:rsidRPr="00267E20">
        <w:rPr>
          <w:rFonts w:ascii="Book Antiqua" w:hAnsi="Book Antiqua" w:cs="Arial"/>
          <w:color w:val="auto"/>
        </w:rPr>
        <w:t>ed</w:t>
      </w:r>
      <w:r w:rsidR="000F67EA" w:rsidRPr="00267E20">
        <w:rPr>
          <w:rFonts w:ascii="Book Antiqua" w:hAnsi="Book Antiqua" w:cs="Arial"/>
          <w:color w:val="auto"/>
        </w:rPr>
        <w:t xml:space="preserve"> and </w:t>
      </w:r>
      <w:r w:rsidR="00147401" w:rsidRPr="00267E20">
        <w:rPr>
          <w:rFonts w:ascii="Book Antiqua" w:hAnsi="Book Antiqua" w:cs="Arial"/>
          <w:color w:val="auto"/>
        </w:rPr>
        <w:t xml:space="preserve">that are </w:t>
      </w:r>
      <w:r w:rsidR="000F67EA" w:rsidRPr="00267E20">
        <w:rPr>
          <w:rFonts w:ascii="Book Antiqua" w:hAnsi="Book Antiqua" w:cs="Arial"/>
          <w:color w:val="auto"/>
        </w:rPr>
        <w:t xml:space="preserve">sometimes difficult to </w:t>
      </w:r>
      <w:r w:rsidR="0029677D" w:rsidRPr="00267E20">
        <w:rPr>
          <w:rFonts w:ascii="Book Antiqua" w:hAnsi="Book Antiqua" w:cs="Arial"/>
          <w:color w:val="auto"/>
        </w:rPr>
        <w:t>distinguish</w:t>
      </w:r>
      <w:r w:rsidR="000F67EA" w:rsidRPr="00267E20">
        <w:rPr>
          <w:rFonts w:ascii="Book Antiqua" w:hAnsi="Book Antiqua" w:cs="Arial"/>
          <w:color w:val="auto"/>
        </w:rPr>
        <w:t xml:space="preserve">. Whereas CIMP-A is more related </w:t>
      </w:r>
      <w:r w:rsidR="00AD75B1" w:rsidRPr="00267E20">
        <w:rPr>
          <w:rFonts w:ascii="Book Antiqua" w:hAnsi="Book Antiqua" w:cs="Arial"/>
          <w:color w:val="auto"/>
        </w:rPr>
        <w:t xml:space="preserve">to </w:t>
      </w:r>
      <w:r w:rsidR="000F67EA" w:rsidRPr="00267E20">
        <w:rPr>
          <w:rFonts w:ascii="Book Antiqua" w:hAnsi="Book Antiqua" w:cs="Arial"/>
          <w:color w:val="auto"/>
        </w:rPr>
        <w:t xml:space="preserve">aging, </w:t>
      </w:r>
      <w:r w:rsidR="00AD75B1" w:rsidRPr="00267E20">
        <w:rPr>
          <w:rFonts w:ascii="Book Antiqua" w:hAnsi="Book Antiqua" w:cs="Arial"/>
          <w:color w:val="auto"/>
        </w:rPr>
        <w:t xml:space="preserve">CIMP-C is more related to </w:t>
      </w:r>
      <w:r w:rsidR="008A242E" w:rsidRPr="00267E20">
        <w:rPr>
          <w:rFonts w:ascii="Book Antiqua" w:hAnsi="Book Antiqua" w:cs="Arial"/>
          <w:color w:val="auto"/>
        </w:rPr>
        <w:t>cancer</w:t>
      </w:r>
      <w:r w:rsidR="008A242E" w:rsidRPr="00267E20">
        <w:rPr>
          <w:rFonts w:ascii="Book Antiqua" w:eastAsiaTheme="minorEastAsia" w:hAnsi="Book Antiqua" w:cs="Arial"/>
          <w:color w:val="auto"/>
          <w:vertAlign w:val="superscript"/>
          <w:lang w:eastAsia="zh-CN"/>
        </w:rPr>
        <w:t>[22,23]</w:t>
      </w:r>
      <w:r w:rsidR="008A242E"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In addition, some authors have </w:t>
      </w:r>
      <w:r w:rsidR="00AD75B1" w:rsidRPr="00267E20">
        <w:rPr>
          <w:rFonts w:ascii="Book Antiqua" w:hAnsi="Book Antiqua" w:cs="Arial"/>
          <w:color w:val="auto"/>
        </w:rPr>
        <w:t>suggested different ways to categorize</w:t>
      </w:r>
      <w:r w:rsidR="000F67EA" w:rsidRPr="00267E20">
        <w:rPr>
          <w:rFonts w:ascii="Book Antiqua" w:hAnsi="Book Antiqua" w:cs="Arial"/>
          <w:color w:val="auto"/>
        </w:rPr>
        <w:t xml:space="preserve"> CIMP</w:t>
      </w:r>
      <w:r w:rsidR="00894E08" w:rsidRPr="00267E20">
        <w:rPr>
          <w:rFonts w:ascii="Book Antiqua" w:hAnsi="Book Antiqua" w:cs="Arial"/>
          <w:color w:val="auto"/>
        </w:rPr>
        <w:t>s</w:t>
      </w:r>
      <w:r w:rsidR="008A242E" w:rsidRPr="00267E20">
        <w:rPr>
          <w:rFonts w:ascii="Book Antiqua" w:eastAsiaTheme="minorEastAsia" w:hAnsi="Book Antiqua" w:cs="Arial"/>
          <w:color w:val="auto"/>
          <w:vertAlign w:val="superscript"/>
          <w:lang w:eastAsia="zh-CN"/>
        </w:rPr>
        <w:t>[24]</w:t>
      </w:r>
      <w:r w:rsidR="008A242E" w:rsidRPr="00267E20">
        <w:rPr>
          <w:rFonts w:ascii="Book Antiqua" w:hAnsi="Book Antiqua" w:cs="Arial"/>
          <w:color w:val="auto"/>
        </w:rPr>
        <w:t xml:space="preserve">. </w:t>
      </w:r>
      <w:r w:rsidR="000F67EA" w:rsidRPr="00267E20">
        <w:rPr>
          <w:rFonts w:ascii="Book Antiqua" w:hAnsi="Book Antiqua" w:cs="Arial"/>
          <w:color w:val="auto"/>
        </w:rPr>
        <w:t xml:space="preserve"> Shen </w:t>
      </w:r>
      <w:r w:rsidR="000F67EA" w:rsidRPr="00267E20">
        <w:rPr>
          <w:rFonts w:ascii="Book Antiqua" w:hAnsi="Book Antiqua" w:cs="Arial"/>
          <w:i/>
          <w:iCs/>
          <w:color w:val="auto"/>
        </w:rPr>
        <w:t>et al</w:t>
      </w:r>
      <w:r w:rsidR="008A242E" w:rsidRPr="00267E20">
        <w:rPr>
          <w:rFonts w:ascii="Book Antiqua" w:eastAsiaTheme="minorEastAsia" w:hAnsi="Book Antiqua" w:cs="Arial"/>
          <w:color w:val="auto"/>
          <w:vertAlign w:val="superscript"/>
          <w:lang w:eastAsia="zh-CN"/>
        </w:rPr>
        <w:t>[25]</w:t>
      </w:r>
      <w:r w:rsidR="008A242E" w:rsidRPr="00267E20">
        <w:rPr>
          <w:rFonts w:ascii="Book Antiqua" w:hAnsi="Book Antiqua" w:cs="Arial"/>
          <w:color w:val="auto"/>
        </w:rPr>
        <w:t xml:space="preserve"> </w:t>
      </w:r>
      <w:r w:rsidR="000F67EA" w:rsidRPr="00267E20">
        <w:rPr>
          <w:rFonts w:ascii="Book Antiqua" w:hAnsi="Book Antiqua" w:cs="Arial"/>
          <w:color w:val="auto"/>
        </w:rPr>
        <w:t xml:space="preserve"> defined three subgroups </w:t>
      </w:r>
      <w:r w:rsidR="00AD75B1" w:rsidRPr="00267E20">
        <w:rPr>
          <w:rFonts w:ascii="Book Antiqua" w:hAnsi="Book Antiqua" w:cs="Arial"/>
          <w:color w:val="auto"/>
        </w:rPr>
        <w:t xml:space="preserve">of </w:t>
      </w:r>
      <w:r w:rsidR="000F67EA" w:rsidRPr="00267E20">
        <w:rPr>
          <w:rFonts w:ascii="Book Antiqua" w:hAnsi="Book Antiqua" w:cs="Arial"/>
          <w:color w:val="auto"/>
        </w:rPr>
        <w:t>CIMP CRCs: CIMP1, CIMP2</w:t>
      </w:r>
      <w:r w:rsidR="00AD75B1" w:rsidRPr="00267E20">
        <w:rPr>
          <w:rFonts w:ascii="Book Antiqua" w:hAnsi="Book Antiqua" w:cs="Arial"/>
          <w:color w:val="auto"/>
        </w:rPr>
        <w:t>,</w:t>
      </w:r>
      <w:r w:rsidR="000F67EA" w:rsidRPr="00267E20">
        <w:rPr>
          <w:rFonts w:ascii="Book Antiqua" w:hAnsi="Book Antiqua" w:cs="Arial"/>
          <w:color w:val="auto"/>
        </w:rPr>
        <w:t xml:space="preserve"> and CIMP-negative.</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KRAS mutations </w:t>
      </w:r>
      <w:r w:rsidR="00C639E6" w:rsidRPr="00267E20">
        <w:rPr>
          <w:rFonts w:ascii="Book Antiqua" w:hAnsi="Book Antiqua" w:cs="Arial"/>
          <w:color w:val="auto"/>
        </w:rPr>
        <w:t xml:space="preserve">are </w:t>
      </w:r>
      <w:r w:rsidR="000F67EA" w:rsidRPr="00267E20">
        <w:rPr>
          <w:rFonts w:ascii="Book Antiqua" w:hAnsi="Book Antiqua" w:cs="Arial"/>
          <w:color w:val="auto"/>
        </w:rPr>
        <w:t xml:space="preserve">reported </w:t>
      </w:r>
      <w:r w:rsidR="00AD75B1" w:rsidRPr="00267E20">
        <w:rPr>
          <w:rFonts w:ascii="Book Antiqua" w:hAnsi="Book Antiqua" w:cs="Arial"/>
          <w:color w:val="auto"/>
        </w:rPr>
        <w:t xml:space="preserve">to be </w:t>
      </w:r>
      <w:r w:rsidR="000F67EA" w:rsidRPr="00267E20">
        <w:rPr>
          <w:rFonts w:ascii="Book Antiqua" w:hAnsi="Book Antiqua" w:cs="Arial"/>
          <w:color w:val="auto"/>
        </w:rPr>
        <w:t xml:space="preserve">the </w:t>
      </w:r>
      <w:r w:rsidR="000F67EA" w:rsidRPr="00267E20">
        <w:rPr>
          <w:rFonts w:ascii="Book Antiqua" w:hAnsi="Book Antiqua" w:cs="Arial"/>
          <w:color w:val="auto"/>
        </w:rPr>
        <w:lastRenderedPageBreak/>
        <w:t>strongest predictor for CIMP2 (92%)</w:t>
      </w:r>
      <w:r w:rsidR="008A242E" w:rsidRPr="00267E20">
        <w:rPr>
          <w:rFonts w:ascii="Book Antiqua" w:eastAsiaTheme="minorEastAsia" w:hAnsi="Book Antiqua" w:cs="Arial"/>
          <w:color w:val="auto"/>
          <w:lang w:eastAsia="zh-CN"/>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Later, Ogino </w:t>
      </w:r>
      <w:r w:rsidR="000F67EA" w:rsidRPr="00267E20">
        <w:rPr>
          <w:rFonts w:ascii="Book Antiqua" w:hAnsi="Book Antiqua" w:cs="Arial"/>
          <w:i/>
          <w:color w:val="auto"/>
        </w:rPr>
        <w:t>et al</w:t>
      </w:r>
      <w:r w:rsidR="008A242E" w:rsidRPr="00267E20">
        <w:rPr>
          <w:rFonts w:ascii="Book Antiqua" w:eastAsiaTheme="minorEastAsia" w:hAnsi="Book Antiqua" w:cs="Arial"/>
          <w:color w:val="auto"/>
          <w:vertAlign w:val="superscript"/>
          <w:lang w:eastAsia="zh-CN"/>
        </w:rPr>
        <w:t>[26]</w:t>
      </w:r>
      <w:r w:rsidR="008A242E" w:rsidRPr="00267E20">
        <w:rPr>
          <w:rFonts w:ascii="Book Antiqua" w:hAnsi="Book Antiqua" w:cs="Arial"/>
          <w:color w:val="auto"/>
        </w:rPr>
        <w:t xml:space="preserve">. </w:t>
      </w:r>
      <w:r w:rsidR="000F67EA" w:rsidRPr="00267E20">
        <w:rPr>
          <w:rFonts w:ascii="Book Antiqua" w:hAnsi="Book Antiqua" w:cs="Arial"/>
          <w:color w:val="auto"/>
        </w:rPr>
        <w:t xml:space="preserve"> </w:t>
      </w:r>
      <w:r w:rsidR="006E548E" w:rsidRPr="00267E20">
        <w:rPr>
          <w:rFonts w:ascii="Book Antiqua" w:hAnsi="Book Antiqua" w:cs="Arial"/>
          <w:color w:val="auto"/>
        </w:rPr>
        <w:t xml:space="preserve">Proposed </w:t>
      </w:r>
      <w:r w:rsidR="000F67EA" w:rsidRPr="00267E20">
        <w:rPr>
          <w:rFonts w:ascii="Book Antiqua" w:hAnsi="Book Antiqua" w:cs="Arial"/>
          <w:color w:val="auto"/>
        </w:rPr>
        <w:t xml:space="preserve">the use of </w:t>
      </w:r>
      <w:r w:rsidR="00AD75B1" w:rsidRPr="00267E20">
        <w:rPr>
          <w:rFonts w:ascii="Book Antiqua" w:hAnsi="Book Antiqua" w:cs="Arial"/>
          <w:color w:val="auto"/>
        </w:rPr>
        <w:t xml:space="preserve">8 </w:t>
      </w:r>
      <w:r w:rsidR="000F67EA" w:rsidRPr="00267E20">
        <w:rPr>
          <w:rFonts w:ascii="Book Antiqua" w:hAnsi="Book Antiqua" w:cs="Arial"/>
          <w:color w:val="auto"/>
        </w:rPr>
        <w:t xml:space="preserve">markers </w:t>
      </w:r>
      <w:r w:rsidR="00AD75B1" w:rsidRPr="00267E20">
        <w:rPr>
          <w:rFonts w:ascii="Book Antiqua" w:hAnsi="Book Antiqua" w:cs="Arial"/>
          <w:color w:val="auto"/>
        </w:rPr>
        <w:t>rather than 5</w:t>
      </w:r>
      <w:r w:rsidR="000F67EA" w:rsidRPr="00267E20">
        <w:rPr>
          <w:rFonts w:ascii="Book Antiqua" w:hAnsi="Book Antiqua" w:cs="Arial"/>
          <w:color w:val="auto"/>
        </w:rPr>
        <w:t xml:space="preserve"> </w:t>
      </w:r>
      <w:r w:rsidR="00AD75B1" w:rsidRPr="00267E20">
        <w:rPr>
          <w:rFonts w:ascii="Book Antiqua" w:hAnsi="Book Antiqua" w:cs="Arial"/>
          <w:color w:val="auto"/>
        </w:rPr>
        <w:t xml:space="preserve">to </w:t>
      </w:r>
      <w:r w:rsidR="000F67EA" w:rsidRPr="00267E20">
        <w:rPr>
          <w:rFonts w:ascii="Book Antiqua" w:hAnsi="Book Antiqua" w:cs="Arial"/>
          <w:color w:val="auto"/>
        </w:rPr>
        <w:t>classify methylation</w:t>
      </w:r>
      <w:r w:rsidR="00C639E6" w:rsidRPr="00267E20">
        <w:rPr>
          <w:rFonts w:ascii="Book Antiqua" w:hAnsi="Book Antiqua" w:cs="Arial"/>
          <w:color w:val="auto"/>
        </w:rPr>
        <w:t>. They defined CRC</w:t>
      </w:r>
      <w:r w:rsidR="00A64DEC" w:rsidRPr="00267E20">
        <w:rPr>
          <w:rFonts w:ascii="Book Antiqua" w:hAnsi="Book Antiqua" w:cs="Arial"/>
          <w:color w:val="auto"/>
        </w:rPr>
        <w:t>s</w:t>
      </w:r>
      <w:r w:rsidR="00C639E6" w:rsidRPr="00267E20">
        <w:rPr>
          <w:rFonts w:ascii="Book Antiqua" w:hAnsi="Book Antiqua" w:cs="Arial"/>
          <w:color w:val="auto"/>
        </w:rPr>
        <w:t xml:space="preserve"> as</w:t>
      </w:r>
      <w:r w:rsidR="000F67EA" w:rsidRPr="00267E20">
        <w:rPr>
          <w:rFonts w:ascii="Book Antiqua" w:hAnsi="Book Antiqua" w:cs="Arial"/>
          <w:color w:val="auto"/>
        </w:rPr>
        <w:t xml:space="preserve"> CIMP-0 when no</w:t>
      </w:r>
      <w:r w:rsidR="00AD75B1" w:rsidRPr="00267E20">
        <w:rPr>
          <w:rFonts w:ascii="Book Antiqua" w:hAnsi="Book Antiqua" w:cs="Arial"/>
          <w:color w:val="auto"/>
        </w:rPr>
        <w:t>ne of the</w:t>
      </w:r>
      <w:r w:rsidR="000F67EA" w:rsidRPr="00267E20">
        <w:rPr>
          <w:rFonts w:ascii="Book Antiqua" w:hAnsi="Book Antiqua" w:cs="Arial"/>
          <w:color w:val="auto"/>
        </w:rPr>
        <w:t xml:space="preserve"> marker</w:t>
      </w:r>
      <w:r w:rsidR="00AD75B1" w:rsidRPr="00267E20">
        <w:rPr>
          <w:rFonts w:ascii="Book Antiqua" w:hAnsi="Book Antiqua" w:cs="Arial"/>
          <w:color w:val="auto"/>
        </w:rPr>
        <w:t>s were</w:t>
      </w:r>
      <w:r w:rsidR="000F67EA" w:rsidRPr="00267E20">
        <w:rPr>
          <w:rFonts w:ascii="Book Antiqua" w:hAnsi="Book Antiqua" w:cs="Arial"/>
          <w:color w:val="auto"/>
        </w:rPr>
        <w:t xml:space="preserve"> methylated; </w:t>
      </w:r>
      <w:r w:rsidR="00AD75B1" w:rsidRPr="00267E20">
        <w:rPr>
          <w:rFonts w:ascii="Book Antiqua" w:hAnsi="Book Antiqua" w:cs="Arial"/>
          <w:color w:val="auto"/>
        </w:rPr>
        <w:t xml:space="preserve">as </w:t>
      </w:r>
      <w:r w:rsidR="000F67EA" w:rsidRPr="00267E20">
        <w:rPr>
          <w:rFonts w:ascii="Book Antiqua" w:hAnsi="Book Antiqua" w:cs="Arial"/>
          <w:color w:val="auto"/>
        </w:rPr>
        <w:t>CIMP</w:t>
      </w:r>
      <w:r w:rsidR="00AD75B1" w:rsidRPr="00267E20">
        <w:rPr>
          <w:rFonts w:ascii="Book Antiqua" w:hAnsi="Book Antiqua" w:cs="Arial"/>
          <w:color w:val="auto"/>
        </w:rPr>
        <w:t>-</w:t>
      </w:r>
      <w:r w:rsidR="000F67EA" w:rsidRPr="00267E20">
        <w:rPr>
          <w:rFonts w:ascii="Book Antiqua" w:hAnsi="Book Antiqua" w:cs="Arial"/>
          <w:color w:val="auto"/>
        </w:rPr>
        <w:t xml:space="preserve">low (CIMP-L) when </w:t>
      </w:r>
      <w:r w:rsidR="00AD75B1" w:rsidRPr="00267E20">
        <w:rPr>
          <w:rFonts w:ascii="Book Antiqua" w:hAnsi="Book Antiqua" w:cs="Arial"/>
          <w:color w:val="auto"/>
        </w:rPr>
        <w:t>1 to 5 markers were methylated</w:t>
      </w:r>
      <w:r w:rsidR="000F67EA" w:rsidRPr="00267E20">
        <w:rPr>
          <w:rFonts w:ascii="Book Antiqua" w:hAnsi="Book Antiqua" w:cs="Arial"/>
          <w:color w:val="auto"/>
        </w:rPr>
        <w:t xml:space="preserve">; and </w:t>
      </w:r>
      <w:r w:rsidR="00C639E6" w:rsidRPr="00267E20">
        <w:rPr>
          <w:rFonts w:ascii="Book Antiqua" w:hAnsi="Book Antiqua" w:cs="Arial"/>
          <w:color w:val="auto"/>
        </w:rPr>
        <w:t xml:space="preserve">as </w:t>
      </w:r>
      <w:r w:rsidR="000F67EA" w:rsidRPr="00267E20">
        <w:rPr>
          <w:rFonts w:ascii="Book Antiqua" w:hAnsi="Book Antiqua" w:cs="Arial"/>
          <w:color w:val="auto"/>
        </w:rPr>
        <w:t xml:space="preserve">CIMP high (CIMP-H) </w:t>
      </w:r>
      <w:r w:rsidR="00AD75B1" w:rsidRPr="00267E20">
        <w:rPr>
          <w:rFonts w:ascii="Book Antiqua" w:hAnsi="Book Antiqua" w:cs="Arial"/>
          <w:color w:val="auto"/>
        </w:rPr>
        <w:t>when 6–8 markers were</w:t>
      </w:r>
      <w:r w:rsidR="000F67EA" w:rsidRPr="00267E20">
        <w:rPr>
          <w:rFonts w:ascii="Book Antiqua" w:hAnsi="Book Antiqua" w:cs="Arial"/>
          <w:color w:val="auto"/>
        </w:rPr>
        <w:t xml:space="preserve"> methylated</w:t>
      </w:r>
      <w:r w:rsidR="00466681"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7A3951" w:rsidRPr="00267E20">
        <w:rPr>
          <w:rFonts w:ascii="Book Antiqua" w:hAnsi="Book Antiqua" w:cs="Arial"/>
          <w:color w:val="auto"/>
        </w:rPr>
        <w:t>T</w:t>
      </w:r>
      <w:r w:rsidR="000F67EA" w:rsidRPr="00267E20">
        <w:rPr>
          <w:rFonts w:ascii="Book Antiqua" w:hAnsi="Book Antiqua" w:cs="Arial"/>
          <w:color w:val="auto"/>
        </w:rPr>
        <w:t>he new cluster of methylated markers proposed by Weisenberger</w:t>
      </w:r>
      <w:r w:rsidR="007A3951" w:rsidRPr="00267E20">
        <w:rPr>
          <w:rFonts w:ascii="Book Antiqua" w:hAnsi="Book Antiqua" w:cs="Arial"/>
          <w:color w:val="auto"/>
        </w:rPr>
        <w:t xml:space="preserve"> suggests</w:t>
      </w:r>
      <w:r w:rsidR="000F67EA" w:rsidRPr="00267E20">
        <w:rPr>
          <w:rFonts w:ascii="Book Antiqua" w:hAnsi="Book Antiqua" w:cs="Arial"/>
          <w:color w:val="auto"/>
        </w:rPr>
        <w:t xml:space="preserve"> that CIMP-L tumors might have high level</w:t>
      </w:r>
      <w:r w:rsidR="00AD75B1" w:rsidRPr="00267E20">
        <w:rPr>
          <w:rFonts w:ascii="Book Antiqua" w:hAnsi="Book Antiqua" w:cs="Arial"/>
          <w:color w:val="auto"/>
        </w:rPr>
        <w:t>s</w:t>
      </w:r>
      <w:r w:rsidR="000F67EA" w:rsidRPr="00267E20">
        <w:rPr>
          <w:rFonts w:ascii="Book Antiqua" w:hAnsi="Book Antiqua" w:cs="Arial"/>
          <w:color w:val="auto"/>
        </w:rPr>
        <w:t xml:space="preserve"> of methylation at other </w:t>
      </w:r>
      <w:r w:rsidR="00AD75B1" w:rsidRPr="00267E20">
        <w:rPr>
          <w:rFonts w:ascii="Book Antiqua" w:hAnsi="Book Antiqua" w:cs="Arial"/>
          <w:color w:val="auto"/>
        </w:rPr>
        <w:t xml:space="preserve">unknown </w:t>
      </w:r>
      <w:r w:rsidR="000F67EA" w:rsidRPr="00267E20">
        <w:rPr>
          <w:rFonts w:ascii="Book Antiqua" w:hAnsi="Book Antiqua" w:cs="Arial"/>
          <w:color w:val="auto"/>
        </w:rPr>
        <w:t xml:space="preserve">loci rather than </w:t>
      </w:r>
      <w:r w:rsidR="007A3951" w:rsidRPr="00267E20">
        <w:rPr>
          <w:rFonts w:ascii="Book Antiqua" w:hAnsi="Book Antiqua" w:cs="Arial"/>
          <w:color w:val="auto"/>
        </w:rPr>
        <w:t xml:space="preserve">at </w:t>
      </w:r>
      <w:r w:rsidR="000F67EA" w:rsidRPr="00267E20">
        <w:rPr>
          <w:rFonts w:ascii="Book Antiqua" w:hAnsi="Book Antiqua" w:cs="Arial"/>
          <w:color w:val="auto"/>
        </w:rPr>
        <w:t xml:space="preserve">a </w:t>
      </w:r>
      <w:r w:rsidR="007A3951" w:rsidRPr="00267E20">
        <w:rPr>
          <w:rFonts w:ascii="Book Antiqua" w:hAnsi="Book Antiqua" w:cs="Arial"/>
          <w:color w:val="auto"/>
        </w:rPr>
        <w:t xml:space="preserve">just a </w:t>
      </w:r>
      <w:r w:rsidR="000F67EA" w:rsidRPr="00267E20">
        <w:rPr>
          <w:rFonts w:ascii="Book Antiqua" w:hAnsi="Book Antiqua" w:cs="Arial"/>
          <w:color w:val="auto"/>
        </w:rPr>
        <w:t xml:space="preserve">few </w:t>
      </w:r>
      <w:r w:rsidR="007A3951" w:rsidRPr="00267E20">
        <w:rPr>
          <w:rFonts w:ascii="Book Antiqua" w:hAnsi="Book Antiqua" w:cs="Arial"/>
          <w:color w:val="auto"/>
        </w:rPr>
        <w:t>loci</w:t>
      </w:r>
      <w:r w:rsidR="000F67EA" w:rsidRPr="00267E20">
        <w:rPr>
          <w:rFonts w:ascii="Book Antiqua" w:hAnsi="Book Antiqua" w:cs="Arial"/>
          <w:color w:val="auto"/>
        </w:rPr>
        <w:t xml:space="preserve">. In fact, more CIMP CRCs </w:t>
      </w:r>
      <w:r w:rsidR="00C639E6" w:rsidRPr="00267E20">
        <w:rPr>
          <w:rFonts w:ascii="Book Antiqua" w:hAnsi="Book Antiqua" w:cs="Arial"/>
          <w:color w:val="auto"/>
        </w:rPr>
        <w:t xml:space="preserve">were </w:t>
      </w:r>
      <w:r w:rsidR="000F67EA" w:rsidRPr="00267E20">
        <w:rPr>
          <w:rFonts w:ascii="Book Antiqua" w:hAnsi="Book Antiqua" w:cs="Arial"/>
          <w:color w:val="auto"/>
        </w:rPr>
        <w:t xml:space="preserve">identified when the </w:t>
      </w:r>
      <w:r w:rsidR="007A3951" w:rsidRPr="00267E20">
        <w:rPr>
          <w:rFonts w:ascii="Book Antiqua" w:hAnsi="Book Antiqua" w:cs="Arial"/>
          <w:color w:val="auto"/>
        </w:rPr>
        <w:t xml:space="preserve">test </w:t>
      </w:r>
      <w:r w:rsidR="000F67EA" w:rsidRPr="00267E20">
        <w:rPr>
          <w:rFonts w:ascii="Book Antiqua" w:hAnsi="Book Antiqua" w:cs="Arial"/>
          <w:color w:val="auto"/>
        </w:rPr>
        <w:t xml:space="preserve">panel of methylated markers </w:t>
      </w:r>
      <w:r w:rsidR="00C639E6" w:rsidRPr="00267E20">
        <w:rPr>
          <w:rFonts w:ascii="Book Antiqua" w:hAnsi="Book Antiqua" w:cs="Arial"/>
          <w:color w:val="auto"/>
        </w:rPr>
        <w:t>was</w:t>
      </w:r>
      <w:r w:rsidR="000F67EA" w:rsidRPr="00267E20">
        <w:rPr>
          <w:rFonts w:ascii="Book Antiqua" w:hAnsi="Book Antiqua" w:cs="Arial"/>
          <w:color w:val="auto"/>
        </w:rPr>
        <w:t xml:space="preserve"> expanded</w:t>
      </w:r>
      <w:r w:rsidR="008A242E" w:rsidRPr="00267E20">
        <w:rPr>
          <w:rFonts w:ascii="Book Antiqua" w:eastAsiaTheme="minorEastAsia" w:hAnsi="Book Antiqua" w:cs="Arial"/>
          <w:color w:val="auto"/>
          <w:vertAlign w:val="superscript"/>
          <w:lang w:eastAsia="zh-CN"/>
        </w:rPr>
        <w:t>[7]</w:t>
      </w:r>
      <w:r w:rsidR="008A242E" w:rsidRPr="00267E20">
        <w:rPr>
          <w:rFonts w:ascii="Book Antiqua" w:hAnsi="Book Antiqua" w:cs="Arial"/>
          <w:color w:val="auto"/>
        </w:rPr>
        <w:t xml:space="preserve">. </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 xml:space="preserve">Although the Weisenberg panel </w:t>
      </w:r>
      <w:r w:rsidR="00812CAA" w:rsidRPr="00267E20">
        <w:rPr>
          <w:rFonts w:ascii="Book Antiqua" w:hAnsi="Book Antiqua" w:cs="Arial"/>
          <w:color w:val="auto"/>
        </w:rPr>
        <w:t xml:space="preserve">of loci </w:t>
      </w:r>
      <w:r w:rsidR="000F67EA" w:rsidRPr="00267E20">
        <w:rPr>
          <w:rFonts w:ascii="Book Antiqua" w:hAnsi="Book Antiqua" w:cs="Arial"/>
          <w:color w:val="auto"/>
        </w:rPr>
        <w:t xml:space="preserve">is </w:t>
      </w:r>
      <w:r w:rsidR="00C639E6" w:rsidRPr="00267E20">
        <w:rPr>
          <w:rFonts w:ascii="Book Antiqua" w:hAnsi="Book Antiqua" w:cs="Arial"/>
          <w:color w:val="auto"/>
        </w:rPr>
        <w:t xml:space="preserve">currently </w:t>
      </w:r>
      <w:r w:rsidR="00812CAA" w:rsidRPr="00267E20">
        <w:rPr>
          <w:rFonts w:ascii="Book Antiqua" w:hAnsi="Book Antiqua" w:cs="Arial"/>
          <w:color w:val="auto"/>
        </w:rPr>
        <w:t xml:space="preserve">used </w:t>
      </w:r>
      <w:r w:rsidR="000F67EA" w:rsidRPr="00267E20">
        <w:rPr>
          <w:rFonts w:ascii="Book Antiqua" w:hAnsi="Book Antiqua" w:cs="Arial"/>
          <w:color w:val="auto"/>
        </w:rPr>
        <w:t xml:space="preserve">more </w:t>
      </w:r>
      <w:r w:rsidR="00812CAA" w:rsidRPr="00267E20">
        <w:rPr>
          <w:rFonts w:ascii="Book Antiqua" w:hAnsi="Book Antiqua" w:cs="Arial"/>
          <w:color w:val="auto"/>
        </w:rPr>
        <w:t>often</w:t>
      </w:r>
      <w:r w:rsidR="00C639E6" w:rsidRPr="00267E20">
        <w:rPr>
          <w:rFonts w:ascii="Book Antiqua" w:hAnsi="Book Antiqua" w:cs="Arial"/>
          <w:color w:val="auto"/>
        </w:rPr>
        <w:t xml:space="preserve"> than other panels</w:t>
      </w:r>
      <w:r w:rsidR="000F67EA" w:rsidRPr="00267E20">
        <w:rPr>
          <w:rFonts w:ascii="Book Antiqua" w:hAnsi="Book Antiqua" w:cs="Arial"/>
          <w:color w:val="auto"/>
        </w:rPr>
        <w:t>, it is no</w:t>
      </w:r>
      <w:r w:rsidR="00812CAA" w:rsidRPr="00267E20">
        <w:rPr>
          <w:rFonts w:ascii="Book Antiqua" w:hAnsi="Book Antiqua" w:cs="Arial"/>
          <w:color w:val="auto"/>
        </w:rPr>
        <w:t>t</w:t>
      </w:r>
      <w:r w:rsidR="000F67EA" w:rsidRPr="00267E20">
        <w:rPr>
          <w:rFonts w:ascii="Book Antiqua" w:hAnsi="Book Antiqua" w:cs="Arial"/>
          <w:color w:val="auto"/>
        </w:rPr>
        <w:t xml:space="preserve"> yet clear which </w:t>
      </w:r>
      <w:r w:rsidR="00812CAA" w:rsidRPr="00267E20">
        <w:rPr>
          <w:rFonts w:ascii="Book Antiqua" w:hAnsi="Book Antiqua" w:cs="Arial"/>
          <w:color w:val="auto"/>
        </w:rPr>
        <w:t xml:space="preserve">markers </w:t>
      </w:r>
      <w:r w:rsidR="000F67EA" w:rsidRPr="00267E20">
        <w:rPr>
          <w:rFonts w:ascii="Book Antiqua" w:hAnsi="Book Antiqua" w:cs="Arial"/>
          <w:color w:val="auto"/>
        </w:rPr>
        <w:t xml:space="preserve">are the </w:t>
      </w:r>
      <w:r w:rsidR="00812CAA" w:rsidRPr="00267E20">
        <w:rPr>
          <w:rFonts w:ascii="Book Antiqua" w:hAnsi="Book Antiqua" w:cs="Arial"/>
          <w:color w:val="auto"/>
        </w:rPr>
        <w:t xml:space="preserve">most </w:t>
      </w:r>
      <w:r w:rsidR="000F67EA" w:rsidRPr="00267E20">
        <w:rPr>
          <w:rFonts w:ascii="Book Antiqua" w:hAnsi="Book Antiqua" w:cs="Arial"/>
          <w:color w:val="auto"/>
        </w:rPr>
        <w:t>appropriate for establishing the CIMP status of tumors.</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The prevalence of CIMP</w:t>
      </w:r>
      <w:r w:rsidR="00C363A8" w:rsidRPr="00267E20">
        <w:rPr>
          <w:rFonts w:ascii="Book Antiqua" w:hAnsi="Book Antiqua" w:cs="Arial"/>
          <w:color w:val="auto"/>
        </w:rPr>
        <w:t xml:space="preserve"> tumor</w:t>
      </w:r>
      <w:r w:rsidR="000B58DD" w:rsidRPr="00267E20">
        <w:rPr>
          <w:rFonts w:ascii="Book Antiqua" w:hAnsi="Book Antiqua" w:cs="Arial"/>
          <w:color w:val="auto"/>
        </w:rPr>
        <w:t>s</w:t>
      </w:r>
      <w:r w:rsidRPr="00267E20">
        <w:rPr>
          <w:rFonts w:ascii="Book Antiqua" w:hAnsi="Book Antiqua" w:cs="Arial"/>
          <w:color w:val="auto"/>
        </w:rPr>
        <w:t xml:space="preserve"> </w:t>
      </w:r>
      <w:r w:rsidR="00A64DEC" w:rsidRPr="00267E20">
        <w:rPr>
          <w:rFonts w:ascii="Book Antiqua" w:hAnsi="Book Antiqua" w:cs="Arial"/>
          <w:color w:val="auto"/>
        </w:rPr>
        <w:t xml:space="preserve">varies </w:t>
      </w:r>
      <w:r w:rsidR="000B58DD" w:rsidRPr="00267E20">
        <w:rPr>
          <w:rFonts w:ascii="Book Antiqua" w:hAnsi="Book Antiqua" w:cs="Arial"/>
          <w:color w:val="auto"/>
        </w:rPr>
        <w:t xml:space="preserve">in </w:t>
      </w:r>
      <w:r w:rsidR="00A64DEC" w:rsidRPr="00267E20">
        <w:rPr>
          <w:rFonts w:ascii="Book Antiqua" w:hAnsi="Book Antiqua" w:cs="Arial"/>
          <w:color w:val="auto"/>
        </w:rPr>
        <w:t xml:space="preserve">different types of </w:t>
      </w:r>
      <w:r w:rsidRPr="00267E20">
        <w:rPr>
          <w:rFonts w:ascii="Book Antiqua" w:hAnsi="Book Antiqua" w:cs="Arial"/>
          <w:color w:val="auto"/>
        </w:rPr>
        <w:t xml:space="preserve">serrated lesions. CIMP-H is </w:t>
      </w:r>
      <w:r w:rsidR="000B58DD" w:rsidRPr="00267E20">
        <w:rPr>
          <w:rFonts w:ascii="Book Antiqua" w:hAnsi="Book Antiqua" w:cs="Arial"/>
          <w:color w:val="auto"/>
        </w:rPr>
        <w:t xml:space="preserve">present in </w:t>
      </w:r>
      <w:r w:rsidRPr="00267E20">
        <w:rPr>
          <w:rFonts w:ascii="Book Antiqua" w:hAnsi="Book Antiqua" w:cs="Arial"/>
          <w:color w:val="auto"/>
        </w:rPr>
        <w:t>around 41%</w:t>
      </w:r>
      <w:r w:rsidR="008A242E" w:rsidRPr="00267E20">
        <w:rPr>
          <w:rFonts w:ascii="Book Antiqua" w:eastAsiaTheme="minorEastAsia" w:hAnsi="Book Antiqua" w:cs="Arial"/>
          <w:color w:val="auto"/>
          <w:lang w:eastAsia="zh-CN"/>
        </w:rPr>
        <w:t>-</w:t>
      </w:r>
      <w:r w:rsidRPr="00267E20">
        <w:rPr>
          <w:rFonts w:ascii="Book Antiqua" w:hAnsi="Book Antiqua" w:cs="Arial"/>
          <w:color w:val="auto"/>
        </w:rPr>
        <w:t xml:space="preserve">73.3% of </w:t>
      </w:r>
      <w:r w:rsidR="00A64DEC" w:rsidRPr="00267E20">
        <w:rPr>
          <w:rFonts w:ascii="Book Antiqua" w:hAnsi="Book Antiqua" w:cs="Arial"/>
          <w:color w:val="auto"/>
        </w:rPr>
        <w:t>MVHPs but only in about</w:t>
      </w:r>
      <w:r w:rsidRPr="00267E20">
        <w:rPr>
          <w:rFonts w:ascii="Book Antiqua" w:hAnsi="Book Antiqua" w:cs="Arial"/>
          <w:color w:val="auto"/>
        </w:rPr>
        <w:t xml:space="preserve"> 8</w:t>
      </w:r>
      <w:r w:rsidR="000B58DD" w:rsidRPr="00267E20">
        <w:rPr>
          <w:rFonts w:ascii="Book Antiqua" w:hAnsi="Book Antiqua" w:cs="Arial"/>
          <w:color w:val="auto"/>
        </w:rPr>
        <w:t>%–</w:t>
      </w:r>
      <w:r w:rsidRPr="00267E20">
        <w:rPr>
          <w:rFonts w:ascii="Book Antiqua" w:hAnsi="Book Antiqua" w:cs="Arial"/>
          <w:color w:val="auto"/>
        </w:rPr>
        <w:t>18.2% of GCHPs</w:t>
      </w:r>
      <w:r w:rsidR="008A242E" w:rsidRPr="00267E20">
        <w:rPr>
          <w:rFonts w:ascii="Book Antiqua" w:eastAsiaTheme="minorEastAsia" w:hAnsi="Book Antiqua" w:cs="Arial"/>
          <w:color w:val="auto"/>
          <w:vertAlign w:val="superscript"/>
          <w:lang w:eastAsia="zh-CN"/>
        </w:rPr>
        <w:t>[27]</w:t>
      </w:r>
      <w:r w:rsidR="008A242E" w:rsidRPr="00267E20">
        <w:rPr>
          <w:rFonts w:ascii="Book Antiqua" w:hAnsi="Book Antiqua" w:cs="Arial"/>
          <w:color w:val="auto"/>
        </w:rPr>
        <w:t xml:space="preserve">. </w:t>
      </w:r>
      <w:r w:rsidRPr="00267E20">
        <w:rPr>
          <w:rFonts w:ascii="Book Antiqua" w:hAnsi="Book Antiqua" w:cs="Arial"/>
          <w:color w:val="auto"/>
        </w:rPr>
        <w:t xml:space="preserve"> The proportion of CIMP-H in e</w:t>
      </w:r>
      <w:r w:rsidR="007051B4" w:rsidRPr="00267E20">
        <w:rPr>
          <w:rFonts w:ascii="Book Antiqua" w:hAnsi="Book Antiqua" w:cs="Arial"/>
          <w:color w:val="auto"/>
        </w:rPr>
        <w:t>volved serrated lesions</w:t>
      </w:r>
      <w:r w:rsidR="00A64DEC" w:rsidRPr="00267E20">
        <w:rPr>
          <w:rFonts w:ascii="Book Antiqua" w:hAnsi="Book Antiqua" w:cs="Arial"/>
          <w:color w:val="auto"/>
        </w:rPr>
        <w:t xml:space="preserve"> is similar</w:t>
      </w:r>
      <w:r w:rsidR="00603ED4" w:rsidRPr="00267E20">
        <w:rPr>
          <w:rFonts w:ascii="Book Antiqua" w:hAnsi="Book Antiqua" w:cs="Arial"/>
          <w:color w:val="auto"/>
        </w:rPr>
        <w:t xml:space="preserve">: </w:t>
      </w:r>
      <w:r w:rsidR="00A64DEC" w:rsidRPr="00267E20">
        <w:rPr>
          <w:rFonts w:ascii="Book Antiqua" w:hAnsi="Book Antiqua" w:cs="Arial"/>
          <w:color w:val="auto"/>
        </w:rPr>
        <w:t>the proportion is about 44%</w:t>
      </w:r>
      <w:r w:rsidR="008A242E" w:rsidRPr="00267E20">
        <w:rPr>
          <w:rFonts w:ascii="Book Antiqua" w:eastAsiaTheme="minorEastAsia" w:hAnsi="Book Antiqua" w:cs="Arial"/>
          <w:color w:val="auto"/>
          <w:lang w:eastAsia="zh-CN"/>
        </w:rPr>
        <w:t>-</w:t>
      </w:r>
      <w:r w:rsidR="00A64DEC" w:rsidRPr="00267E20">
        <w:rPr>
          <w:rFonts w:ascii="Book Antiqua" w:hAnsi="Book Antiqua" w:cs="Arial"/>
          <w:color w:val="auto"/>
        </w:rPr>
        <w:t>76.8% in</w:t>
      </w:r>
      <w:r w:rsidR="007051B4" w:rsidRPr="00267E20">
        <w:rPr>
          <w:rFonts w:ascii="Book Antiqua" w:hAnsi="Book Antiqua" w:cs="Arial"/>
          <w:color w:val="auto"/>
        </w:rPr>
        <w:t xml:space="preserve"> TSA</w:t>
      </w:r>
      <w:r w:rsidR="00A64DEC" w:rsidRPr="00267E20">
        <w:rPr>
          <w:rFonts w:ascii="Book Antiqua" w:hAnsi="Book Antiqua" w:cs="Arial"/>
          <w:color w:val="auto"/>
        </w:rPr>
        <w:t>s</w:t>
      </w:r>
      <w:r w:rsidR="007051B4" w:rsidRPr="00267E20">
        <w:rPr>
          <w:rFonts w:ascii="Book Antiqua" w:hAnsi="Book Antiqua" w:cs="Arial"/>
          <w:color w:val="auto"/>
        </w:rPr>
        <w:t xml:space="preserve"> and </w:t>
      </w:r>
      <w:r w:rsidR="00A64DEC" w:rsidRPr="00267E20">
        <w:rPr>
          <w:rFonts w:ascii="Book Antiqua" w:hAnsi="Book Antiqua" w:cs="Arial"/>
          <w:color w:val="auto"/>
        </w:rPr>
        <w:t xml:space="preserve">about 80% in </w:t>
      </w:r>
      <w:r w:rsidR="007051B4" w:rsidRPr="00267E20">
        <w:rPr>
          <w:rFonts w:ascii="Book Antiqua" w:hAnsi="Book Antiqua" w:cs="Arial"/>
          <w:color w:val="auto"/>
        </w:rPr>
        <w:t>SSA</w:t>
      </w:r>
      <w:r w:rsidR="00A64DEC" w:rsidRPr="00267E20">
        <w:rPr>
          <w:rFonts w:ascii="Book Antiqua" w:hAnsi="Book Antiqua" w:cs="Arial"/>
          <w:color w:val="auto"/>
        </w:rPr>
        <w:t>s</w:t>
      </w:r>
      <w:r w:rsidR="008A242E" w:rsidRPr="00267E20">
        <w:rPr>
          <w:rFonts w:ascii="Book Antiqua" w:eastAsiaTheme="minorEastAsia" w:hAnsi="Book Antiqua" w:cs="Arial"/>
          <w:color w:val="auto"/>
          <w:vertAlign w:val="superscript"/>
          <w:lang w:eastAsia="zh-CN"/>
        </w:rPr>
        <w:t>[28]</w:t>
      </w:r>
      <w:r w:rsidR="008A242E" w:rsidRPr="00267E20">
        <w:rPr>
          <w:rFonts w:ascii="Book Antiqua" w:hAnsi="Book Antiqua" w:cs="Arial"/>
          <w:color w:val="auto"/>
        </w:rPr>
        <w:t xml:space="preserve">. </w:t>
      </w:r>
      <w:r w:rsidRPr="00267E20">
        <w:rPr>
          <w:rFonts w:ascii="Book Antiqua" w:hAnsi="Book Antiqua" w:cs="Arial"/>
          <w:color w:val="auto"/>
        </w:rPr>
        <w:t xml:space="preserve"> Nonetheless, low grade</w:t>
      </w:r>
      <w:r w:rsidR="00A64DEC" w:rsidRPr="00267E20">
        <w:rPr>
          <w:rFonts w:ascii="Book Antiqua" w:hAnsi="Book Antiqua" w:cs="Arial"/>
          <w:color w:val="auto"/>
        </w:rPr>
        <w:t xml:space="preserve"> </w:t>
      </w:r>
      <w:r w:rsidR="007051B4" w:rsidRPr="00267E20">
        <w:rPr>
          <w:rFonts w:ascii="Book Antiqua" w:hAnsi="Book Antiqua" w:cs="Arial"/>
          <w:color w:val="auto"/>
        </w:rPr>
        <w:t xml:space="preserve">CIMP is </w:t>
      </w:r>
      <w:r w:rsidR="00A64DEC" w:rsidRPr="00267E20">
        <w:rPr>
          <w:rFonts w:ascii="Book Antiqua" w:hAnsi="Book Antiqua" w:cs="Arial"/>
          <w:color w:val="auto"/>
        </w:rPr>
        <w:t xml:space="preserve">more often </w:t>
      </w:r>
      <w:r w:rsidR="00A75A3D" w:rsidRPr="00267E20">
        <w:rPr>
          <w:rFonts w:ascii="Book Antiqua" w:hAnsi="Book Antiqua" w:cs="Arial"/>
          <w:color w:val="auto"/>
        </w:rPr>
        <w:t>associated with</w:t>
      </w:r>
      <w:r w:rsidR="007051B4" w:rsidRPr="00267E20">
        <w:rPr>
          <w:rFonts w:ascii="Book Antiqua" w:hAnsi="Book Antiqua" w:cs="Arial"/>
          <w:color w:val="auto"/>
        </w:rPr>
        <w:t xml:space="preserve"> TSA</w:t>
      </w:r>
      <w:r w:rsidR="00A64DEC" w:rsidRPr="00267E20">
        <w:rPr>
          <w:rFonts w:ascii="Book Antiqua" w:hAnsi="Book Antiqua" w:cs="Arial"/>
          <w:color w:val="auto"/>
        </w:rPr>
        <w:t>s</w:t>
      </w:r>
      <w:r w:rsidR="007051B4" w:rsidRPr="00267E20">
        <w:rPr>
          <w:rFonts w:ascii="Book Antiqua" w:hAnsi="Book Antiqua" w:cs="Arial"/>
          <w:color w:val="auto"/>
        </w:rPr>
        <w:t xml:space="preserve"> than </w:t>
      </w:r>
      <w:r w:rsidR="00A75A3D" w:rsidRPr="00267E20">
        <w:rPr>
          <w:rFonts w:ascii="Book Antiqua" w:hAnsi="Book Antiqua" w:cs="Arial"/>
          <w:color w:val="auto"/>
        </w:rPr>
        <w:t xml:space="preserve">with </w:t>
      </w:r>
      <w:r w:rsidR="007051B4" w:rsidRPr="00267E20">
        <w:rPr>
          <w:rFonts w:ascii="Book Antiqua" w:hAnsi="Book Antiqua" w:cs="Arial"/>
          <w:color w:val="auto"/>
        </w:rPr>
        <w:t>SSA</w:t>
      </w:r>
      <w:r w:rsidR="00A64DEC" w:rsidRPr="00267E20">
        <w:rPr>
          <w:rFonts w:ascii="Book Antiqua" w:hAnsi="Book Antiqua" w:cs="Arial"/>
          <w:color w:val="auto"/>
        </w:rPr>
        <w:t>s</w:t>
      </w:r>
      <w:r w:rsidR="00003389" w:rsidRPr="00267E20">
        <w:rPr>
          <w:rFonts w:ascii="Book Antiqua" w:hAnsi="Book Antiqua" w:cs="Arial"/>
          <w:color w:val="auto"/>
        </w:rPr>
        <w:t xml:space="preserve"> (Figures 2</w:t>
      </w:r>
      <w:r w:rsidR="00A75A3D" w:rsidRPr="00267E20">
        <w:rPr>
          <w:rFonts w:ascii="Book Antiqua" w:hAnsi="Book Antiqua" w:cs="Arial"/>
          <w:color w:val="auto"/>
        </w:rPr>
        <w:t xml:space="preserve"> and </w:t>
      </w:r>
      <w:r w:rsidR="00003389" w:rsidRPr="00267E20">
        <w:rPr>
          <w:rFonts w:ascii="Book Antiqua" w:hAnsi="Book Antiqua" w:cs="Arial"/>
          <w:color w:val="auto"/>
        </w:rPr>
        <w:t>3)</w:t>
      </w:r>
      <w:r w:rsidR="008A242E" w:rsidRPr="00267E20">
        <w:rPr>
          <w:rFonts w:ascii="Book Antiqua" w:eastAsiaTheme="minorEastAsia" w:hAnsi="Book Antiqua" w:cs="Arial"/>
          <w:color w:val="auto"/>
          <w:vertAlign w:val="superscript"/>
          <w:lang w:eastAsia="zh-CN"/>
        </w:rPr>
        <w:t>[13,27-32]</w:t>
      </w:r>
      <w:r w:rsidR="008A242E" w:rsidRPr="00267E20">
        <w:rPr>
          <w:rFonts w:ascii="Book Antiqua" w:hAnsi="Book Antiqua" w:cs="Arial"/>
          <w:color w:val="auto"/>
        </w:rPr>
        <w:t>.</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p>
    <w:p w:rsidR="000F67EA" w:rsidRPr="00267E20" w:rsidRDefault="009A2BDD" w:rsidP="008A242E">
      <w:pPr>
        <w:pStyle w:val="NormalWeb"/>
        <w:spacing w:before="0" w:beforeAutospacing="0" w:after="0" w:line="360" w:lineRule="auto"/>
        <w:jc w:val="both"/>
        <w:rPr>
          <w:rFonts w:ascii="Book Antiqua" w:hAnsi="Book Antiqua" w:cs="Arial"/>
          <w:b/>
          <w:bCs/>
          <w:i/>
          <w:iCs/>
          <w:color w:val="auto"/>
        </w:rPr>
      </w:pPr>
      <w:r w:rsidRPr="00267E20">
        <w:rPr>
          <w:rFonts w:ascii="Book Antiqua" w:hAnsi="Book Antiqua" w:cs="Arial"/>
          <w:b/>
          <w:bCs/>
          <w:i/>
          <w:iCs/>
          <w:color w:val="auto"/>
        </w:rPr>
        <w:t xml:space="preserve">The </w:t>
      </w:r>
      <w:r w:rsidR="000F67EA" w:rsidRPr="00267E20">
        <w:rPr>
          <w:rFonts w:ascii="Book Antiqua" w:hAnsi="Book Antiqua" w:cs="Arial"/>
          <w:b/>
          <w:bCs/>
          <w:i/>
          <w:iCs/>
          <w:color w:val="auto"/>
        </w:rPr>
        <w:t>MAPK pathway</w:t>
      </w:r>
    </w:p>
    <w:p w:rsidR="007051B4"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 xml:space="preserve">When the serrated pathway was first described, investigators </w:t>
      </w:r>
      <w:r w:rsidR="00680EBE" w:rsidRPr="00267E20">
        <w:rPr>
          <w:rFonts w:ascii="Book Antiqua" w:hAnsi="Book Antiqua" w:cs="Arial"/>
          <w:color w:val="auto"/>
        </w:rPr>
        <w:t>considered it a</w:t>
      </w:r>
      <w:r w:rsidRPr="00267E20">
        <w:rPr>
          <w:rFonts w:ascii="Book Antiqua" w:hAnsi="Book Antiqua" w:cs="Arial"/>
          <w:color w:val="auto"/>
        </w:rPr>
        <w:t xml:space="preserve"> unique and linea</w:t>
      </w:r>
      <w:r w:rsidR="00680EBE" w:rsidRPr="00267E20">
        <w:rPr>
          <w:rFonts w:ascii="Book Antiqua" w:hAnsi="Book Antiqua" w:cs="Arial"/>
          <w:color w:val="auto"/>
        </w:rPr>
        <w:t>r</w:t>
      </w:r>
      <w:r w:rsidRPr="00267E20">
        <w:rPr>
          <w:rFonts w:ascii="Book Antiqua" w:hAnsi="Book Antiqua" w:cs="Arial"/>
          <w:color w:val="auto"/>
        </w:rPr>
        <w:t xml:space="preserve"> carcinogenesis</w:t>
      </w:r>
      <w:r w:rsidR="00680EBE" w:rsidRPr="00267E20">
        <w:rPr>
          <w:rFonts w:ascii="Book Antiqua" w:hAnsi="Book Antiqua" w:cs="Arial"/>
          <w:color w:val="auto"/>
        </w:rPr>
        <w:t xml:space="preserve"> pathway</w:t>
      </w:r>
      <w:r w:rsidRPr="00267E20">
        <w:rPr>
          <w:rFonts w:ascii="Book Antiqua" w:hAnsi="Book Antiqua" w:cs="Arial"/>
          <w:color w:val="auto"/>
        </w:rPr>
        <w:t xml:space="preserve">. However, </w:t>
      </w:r>
      <w:r w:rsidR="00603ED4" w:rsidRPr="00267E20">
        <w:rPr>
          <w:rFonts w:ascii="Book Antiqua" w:hAnsi="Book Antiqua" w:cs="Arial"/>
          <w:color w:val="auto"/>
        </w:rPr>
        <w:t>the current view is that the early events</w:t>
      </w:r>
      <w:r w:rsidR="00943E06" w:rsidRPr="00267E20">
        <w:rPr>
          <w:rFonts w:ascii="Book Antiqua" w:hAnsi="Book Antiqua" w:cs="Arial"/>
          <w:color w:val="auto"/>
        </w:rPr>
        <w:t xml:space="preserve"> in this pathway</w:t>
      </w:r>
      <w:r w:rsidR="00603ED4" w:rsidRPr="00267E20">
        <w:rPr>
          <w:rFonts w:ascii="Book Antiqua" w:hAnsi="Book Antiqua" w:cs="Arial"/>
          <w:color w:val="auto"/>
        </w:rPr>
        <w:t xml:space="preserve"> include both </w:t>
      </w:r>
      <w:r w:rsidRPr="00267E20">
        <w:rPr>
          <w:rFonts w:ascii="Book Antiqua" w:hAnsi="Book Antiqua" w:cs="Arial"/>
          <w:color w:val="auto"/>
        </w:rPr>
        <w:t xml:space="preserve">an alteration </w:t>
      </w:r>
      <w:r w:rsidR="00603ED4" w:rsidRPr="00267E20">
        <w:rPr>
          <w:rFonts w:ascii="Book Antiqua" w:hAnsi="Book Antiqua" w:cs="Arial"/>
          <w:color w:val="auto"/>
        </w:rPr>
        <w:t xml:space="preserve">of the </w:t>
      </w:r>
      <w:r w:rsidRPr="00267E20">
        <w:rPr>
          <w:rFonts w:ascii="Book Antiqua" w:hAnsi="Book Antiqua" w:cs="Arial"/>
          <w:color w:val="auto"/>
        </w:rPr>
        <w:t xml:space="preserve">MAPK pathway </w:t>
      </w:r>
      <w:r w:rsidR="00603ED4" w:rsidRPr="00267E20">
        <w:rPr>
          <w:rFonts w:ascii="Book Antiqua" w:hAnsi="Book Antiqua" w:cs="Arial"/>
          <w:color w:val="auto"/>
        </w:rPr>
        <w:t>plus</w:t>
      </w:r>
      <w:r w:rsidRPr="00267E20">
        <w:rPr>
          <w:rFonts w:ascii="Book Antiqua" w:hAnsi="Book Antiqua" w:cs="Arial"/>
          <w:color w:val="auto"/>
        </w:rPr>
        <w:t xml:space="preserve"> concomitant DNA epigenetic alterations</w:t>
      </w:r>
      <w:r w:rsidR="008A242E" w:rsidRPr="00267E20">
        <w:rPr>
          <w:rFonts w:ascii="Book Antiqua" w:eastAsiaTheme="minorEastAsia" w:hAnsi="Book Antiqua" w:cs="Arial"/>
          <w:color w:val="auto"/>
          <w:vertAlign w:val="superscript"/>
          <w:lang w:eastAsia="zh-CN"/>
        </w:rPr>
        <w:t>[4]</w:t>
      </w:r>
      <w:r w:rsidR="008A242E" w:rsidRPr="00267E20">
        <w:rPr>
          <w:rFonts w:ascii="Book Antiqua" w:hAnsi="Book Antiqua" w:cs="Arial"/>
          <w:color w:val="auto"/>
        </w:rPr>
        <w:t>.</w:t>
      </w:r>
      <w:r w:rsidRPr="00267E20">
        <w:rPr>
          <w:rFonts w:ascii="Book Antiqua" w:hAnsi="Book Antiqua" w:cs="Arial"/>
          <w:color w:val="auto"/>
          <w:vertAlign w:val="superscript"/>
        </w:rPr>
        <w:t xml:space="preserve"> </w:t>
      </w:r>
      <w:r w:rsidR="00603ED4" w:rsidRPr="00267E20">
        <w:rPr>
          <w:rFonts w:ascii="Book Antiqua" w:hAnsi="Book Antiqua" w:cs="Arial"/>
          <w:color w:val="auto"/>
        </w:rPr>
        <w:t>The</w:t>
      </w:r>
      <w:r w:rsidRPr="00267E20">
        <w:rPr>
          <w:rFonts w:ascii="Book Antiqua" w:hAnsi="Book Antiqua" w:cs="Arial"/>
          <w:color w:val="auto"/>
        </w:rPr>
        <w:t xml:space="preserve"> MAP kinase </w:t>
      </w:r>
      <w:r w:rsidR="00EE0E7D" w:rsidRPr="00267E20">
        <w:rPr>
          <w:rFonts w:ascii="Book Antiqua" w:hAnsi="Book Antiqua" w:cs="Arial"/>
          <w:color w:val="auto"/>
        </w:rPr>
        <w:t xml:space="preserve">pathway is a </w:t>
      </w:r>
      <w:r w:rsidR="00EE0E7D" w:rsidRPr="00267E20">
        <w:rPr>
          <w:rFonts w:ascii="Book Antiqua" w:hAnsi="Book Antiqua" w:cs="Arial"/>
          <w:i/>
          <w:color w:val="auto"/>
        </w:rPr>
        <w:t>via</w:t>
      </w:r>
      <w:r w:rsidR="00EE0E7D" w:rsidRPr="00267E20">
        <w:rPr>
          <w:rFonts w:ascii="Book Antiqua" w:hAnsi="Book Antiqua" w:cs="Arial"/>
          <w:color w:val="auto"/>
        </w:rPr>
        <w:t xml:space="preserve"> of intercellular signaling transmission. Mutations in their </w:t>
      </w:r>
      <w:r w:rsidR="00A00E90" w:rsidRPr="00267E20">
        <w:rPr>
          <w:rFonts w:ascii="Book Antiqua" w:hAnsi="Book Antiqua" w:cs="Arial"/>
          <w:color w:val="auto"/>
        </w:rPr>
        <w:t xml:space="preserve">constituent </w:t>
      </w:r>
      <w:r w:rsidR="00EE0E7D" w:rsidRPr="00267E20">
        <w:rPr>
          <w:rFonts w:ascii="Book Antiqua" w:hAnsi="Book Antiqua" w:cs="Arial"/>
          <w:color w:val="auto"/>
        </w:rPr>
        <w:t xml:space="preserve">proteins </w:t>
      </w:r>
      <w:r w:rsidRPr="00267E20">
        <w:rPr>
          <w:rFonts w:ascii="Book Antiqua" w:hAnsi="Book Antiqua" w:cs="Arial"/>
          <w:color w:val="auto"/>
        </w:rPr>
        <w:t xml:space="preserve">mainly </w:t>
      </w:r>
      <w:r w:rsidR="00603ED4" w:rsidRPr="00267E20">
        <w:rPr>
          <w:rFonts w:ascii="Book Antiqua" w:hAnsi="Book Antiqua" w:cs="Arial"/>
          <w:color w:val="auto"/>
        </w:rPr>
        <w:t xml:space="preserve">involve the </w:t>
      </w:r>
      <w:r w:rsidRPr="00267E20">
        <w:rPr>
          <w:rFonts w:ascii="Book Antiqua" w:hAnsi="Book Antiqua" w:cs="Arial"/>
          <w:color w:val="auto"/>
        </w:rPr>
        <w:t>Raf and RAS families</w:t>
      </w:r>
      <w:r w:rsidR="00003389" w:rsidRPr="00267E20">
        <w:rPr>
          <w:rFonts w:ascii="Book Antiqua" w:hAnsi="Book Antiqua" w:cs="Arial"/>
          <w:color w:val="auto"/>
        </w:rPr>
        <w:t xml:space="preserve"> (Figure 4)</w:t>
      </w:r>
      <w:r w:rsidRPr="00267E20">
        <w:rPr>
          <w:rFonts w:ascii="Book Antiqua" w:hAnsi="Book Antiqua" w:cs="Arial"/>
          <w:color w:val="auto"/>
        </w:rPr>
        <w:t xml:space="preserve">. There </w:t>
      </w:r>
      <w:r w:rsidR="00603ED4" w:rsidRPr="00267E20">
        <w:rPr>
          <w:rFonts w:ascii="Book Antiqua" w:hAnsi="Book Antiqua" w:cs="Arial"/>
          <w:color w:val="auto"/>
        </w:rPr>
        <w:t>are</w:t>
      </w:r>
      <w:r w:rsidRPr="00267E20">
        <w:rPr>
          <w:rFonts w:ascii="Book Antiqua" w:hAnsi="Book Antiqua" w:cs="Arial"/>
          <w:color w:val="auto"/>
        </w:rPr>
        <w:t xml:space="preserve"> 3 types of Raf kinases</w:t>
      </w:r>
      <w:r w:rsidR="00603ED4" w:rsidRPr="00267E20">
        <w:rPr>
          <w:rFonts w:ascii="Book Antiqua" w:hAnsi="Book Antiqua" w:cs="Arial"/>
          <w:color w:val="auto"/>
        </w:rPr>
        <w:t>, termed</w:t>
      </w:r>
      <w:r w:rsidRPr="00267E20">
        <w:rPr>
          <w:rFonts w:ascii="Book Antiqua" w:hAnsi="Book Antiqua" w:cs="Arial"/>
          <w:color w:val="auto"/>
        </w:rPr>
        <w:t xml:space="preserve"> type</w:t>
      </w:r>
      <w:r w:rsidR="00603ED4" w:rsidRPr="00267E20">
        <w:rPr>
          <w:rFonts w:ascii="Book Antiqua" w:hAnsi="Book Antiqua" w:cs="Arial"/>
          <w:color w:val="auto"/>
        </w:rPr>
        <w:t>s</w:t>
      </w:r>
      <w:r w:rsidRPr="00267E20">
        <w:rPr>
          <w:rFonts w:ascii="Book Antiqua" w:hAnsi="Book Antiqua" w:cs="Arial"/>
          <w:color w:val="auto"/>
        </w:rPr>
        <w:t xml:space="preserve"> A, B</w:t>
      </w:r>
      <w:r w:rsidR="00603ED4" w:rsidRPr="00267E20">
        <w:rPr>
          <w:rFonts w:ascii="Book Antiqua" w:hAnsi="Book Antiqua" w:cs="Arial"/>
          <w:color w:val="auto"/>
        </w:rPr>
        <w:t>,</w:t>
      </w:r>
      <w:r w:rsidRPr="00267E20">
        <w:rPr>
          <w:rFonts w:ascii="Book Antiqua" w:hAnsi="Book Antiqua" w:cs="Arial"/>
          <w:color w:val="auto"/>
        </w:rPr>
        <w:t xml:space="preserve"> and C. B-Raf (or BRAF)</w:t>
      </w:r>
      <w:r w:rsidR="00603ED4" w:rsidRPr="00267E20">
        <w:rPr>
          <w:rFonts w:ascii="Book Antiqua" w:hAnsi="Book Antiqua" w:cs="Arial"/>
          <w:color w:val="auto"/>
        </w:rPr>
        <w:t xml:space="preserve"> is</w:t>
      </w:r>
      <w:r w:rsidRPr="00267E20">
        <w:rPr>
          <w:rFonts w:ascii="Book Antiqua" w:hAnsi="Book Antiqua" w:cs="Arial"/>
          <w:color w:val="auto"/>
        </w:rPr>
        <w:t xml:space="preserve"> located on 7p34</w:t>
      </w:r>
      <w:r w:rsidR="00603ED4" w:rsidRPr="00267E20">
        <w:rPr>
          <w:rFonts w:ascii="Book Antiqua" w:hAnsi="Book Antiqua" w:cs="Arial"/>
          <w:color w:val="auto"/>
        </w:rPr>
        <w:t xml:space="preserve">, </w:t>
      </w:r>
      <w:r w:rsidRPr="00267E20">
        <w:rPr>
          <w:rFonts w:ascii="Book Antiqua" w:hAnsi="Book Antiqua" w:cs="Arial"/>
          <w:color w:val="auto"/>
        </w:rPr>
        <w:t>is involved in serrated CRC</w:t>
      </w:r>
      <w:r w:rsidR="00603ED4" w:rsidRPr="00267E20">
        <w:rPr>
          <w:rFonts w:ascii="Book Antiqua" w:hAnsi="Book Antiqua" w:cs="Arial"/>
          <w:color w:val="auto"/>
        </w:rPr>
        <w:t>, and is</w:t>
      </w:r>
      <w:r w:rsidRPr="00267E20">
        <w:rPr>
          <w:rFonts w:ascii="Book Antiqua" w:hAnsi="Book Antiqua" w:cs="Arial"/>
          <w:color w:val="auto"/>
        </w:rPr>
        <w:t xml:space="preserve"> mutated in approximately 10% of CRC cases</w:t>
      </w:r>
      <w:r w:rsidR="008A242E" w:rsidRPr="00267E20">
        <w:rPr>
          <w:rFonts w:ascii="Book Antiqua" w:eastAsiaTheme="minorEastAsia" w:hAnsi="Book Antiqua" w:cs="Arial"/>
          <w:color w:val="auto"/>
          <w:vertAlign w:val="superscript"/>
          <w:lang w:eastAsia="zh-CN"/>
        </w:rPr>
        <w:t>[33]</w:t>
      </w:r>
      <w:r w:rsidR="008A242E" w:rsidRPr="00267E20">
        <w:rPr>
          <w:rFonts w:ascii="Book Antiqua" w:hAnsi="Book Antiqua" w:cs="Arial"/>
          <w:color w:val="auto"/>
        </w:rPr>
        <w:t>.</w:t>
      </w:r>
      <w:r w:rsidRPr="00267E20">
        <w:rPr>
          <w:rFonts w:ascii="Book Antiqua" w:hAnsi="Book Antiqua" w:cs="Arial"/>
          <w:color w:val="auto"/>
          <w:vertAlign w:val="superscript"/>
        </w:rPr>
        <w:t xml:space="preserve"> </w:t>
      </w:r>
      <w:r w:rsidR="00603ED4" w:rsidRPr="00267E20">
        <w:rPr>
          <w:rFonts w:ascii="Book Antiqua" w:hAnsi="Book Antiqua" w:cs="Arial"/>
          <w:color w:val="auto"/>
        </w:rPr>
        <w:t>A B</w:t>
      </w:r>
      <w:r w:rsidRPr="00267E20">
        <w:rPr>
          <w:rFonts w:ascii="Book Antiqua" w:hAnsi="Book Antiqua" w:cs="Arial"/>
          <w:color w:val="auto"/>
        </w:rPr>
        <w:t xml:space="preserve">RAF mutation is </w:t>
      </w:r>
      <w:r w:rsidR="00603ED4" w:rsidRPr="00267E20">
        <w:rPr>
          <w:rFonts w:ascii="Book Antiqua" w:hAnsi="Book Antiqua" w:cs="Arial"/>
          <w:color w:val="auto"/>
        </w:rPr>
        <w:t xml:space="preserve">rare </w:t>
      </w:r>
      <w:r w:rsidRPr="00267E20">
        <w:rPr>
          <w:rFonts w:ascii="Book Antiqua" w:hAnsi="Book Antiqua" w:cs="Arial"/>
          <w:color w:val="auto"/>
        </w:rPr>
        <w:t>in CIN tumors</w:t>
      </w:r>
      <w:r w:rsidR="00943E06" w:rsidRPr="00267E20">
        <w:rPr>
          <w:rFonts w:ascii="Book Antiqua" w:hAnsi="Book Antiqua" w:cs="Arial"/>
          <w:color w:val="auto"/>
        </w:rPr>
        <w:t>,</w:t>
      </w:r>
      <w:r w:rsidRPr="00267E20">
        <w:rPr>
          <w:rFonts w:ascii="Book Antiqua" w:hAnsi="Book Antiqua" w:cs="Arial"/>
          <w:color w:val="auto"/>
        </w:rPr>
        <w:t xml:space="preserve"> and its </w:t>
      </w:r>
      <w:r w:rsidR="00603ED4" w:rsidRPr="00267E20">
        <w:rPr>
          <w:rFonts w:ascii="Book Antiqua" w:hAnsi="Book Antiqua" w:cs="Arial"/>
          <w:color w:val="auto"/>
        </w:rPr>
        <w:t xml:space="preserve">presence </w:t>
      </w:r>
      <w:r w:rsidRPr="00267E20">
        <w:rPr>
          <w:rFonts w:ascii="Book Antiqua" w:hAnsi="Book Antiqua" w:cs="Arial"/>
          <w:color w:val="auto"/>
        </w:rPr>
        <w:t xml:space="preserve">almost completely </w:t>
      </w:r>
      <w:r w:rsidR="00603ED4" w:rsidRPr="00267E20">
        <w:rPr>
          <w:rFonts w:ascii="Book Antiqua" w:hAnsi="Book Antiqua" w:cs="Arial"/>
          <w:color w:val="auto"/>
        </w:rPr>
        <w:t xml:space="preserve">excludes </w:t>
      </w:r>
      <w:r w:rsidRPr="00267E20">
        <w:rPr>
          <w:rFonts w:ascii="Book Antiqua" w:hAnsi="Book Antiqua" w:cs="Arial"/>
          <w:color w:val="auto"/>
        </w:rPr>
        <w:t xml:space="preserve">a Lynch </w:t>
      </w:r>
      <w:r w:rsidR="00603ED4" w:rsidRPr="00267E20">
        <w:rPr>
          <w:rFonts w:ascii="Book Antiqua" w:hAnsi="Book Antiqua" w:cs="Arial"/>
          <w:color w:val="auto"/>
        </w:rPr>
        <w:t>s</w:t>
      </w:r>
      <w:r w:rsidRPr="00267E20">
        <w:rPr>
          <w:rFonts w:ascii="Book Antiqua" w:hAnsi="Book Antiqua" w:cs="Arial"/>
          <w:color w:val="auto"/>
        </w:rPr>
        <w:t>yndrome</w:t>
      </w:r>
      <w:r w:rsidR="00603ED4" w:rsidRPr="00267E20">
        <w:rPr>
          <w:rFonts w:ascii="Book Antiqua" w:hAnsi="Book Antiqua" w:cs="Arial"/>
          <w:color w:val="auto"/>
        </w:rPr>
        <w:t xml:space="preserve"> diagnosis</w:t>
      </w:r>
      <w:r w:rsidR="008A242E" w:rsidRPr="00267E20">
        <w:rPr>
          <w:rFonts w:ascii="Book Antiqua" w:eastAsiaTheme="minorEastAsia" w:hAnsi="Book Antiqua" w:cs="Arial"/>
          <w:color w:val="auto"/>
          <w:vertAlign w:val="superscript"/>
          <w:lang w:eastAsia="zh-CN"/>
        </w:rPr>
        <w:t>[34,35]</w:t>
      </w:r>
      <w:r w:rsidR="008A242E" w:rsidRPr="00267E20">
        <w:rPr>
          <w:rFonts w:ascii="Book Antiqua" w:hAnsi="Book Antiqua" w:cs="Arial"/>
          <w:color w:val="auto"/>
        </w:rPr>
        <w:t>.</w:t>
      </w:r>
      <w:r w:rsidRPr="00267E20">
        <w:rPr>
          <w:rFonts w:ascii="Book Antiqua" w:hAnsi="Book Antiqua" w:cs="Arial"/>
          <w:color w:val="auto"/>
        </w:rPr>
        <w:t xml:space="preserve"> Therefore</w:t>
      </w:r>
      <w:r w:rsidR="00603ED4" w:rsidRPr="00267E20">
        <w:rPr>
          <w:rFonts w:ascii="Book Antiqua" w:hAnsi="Book Antiqua" w:cs="Arial"/>
          <w:color w:val="auto"/>
        </w:rPr>
        <w:t xml:space="preserve"> BRAF</w:t>
      </w:r>
      <w:r w:rsidRPr="00267E20">
        <w:rPr>
          <w:rFonts w:ascii="Book Antiqua" w:hAnsi="Book Antiqua" w:cs="Arial"/>
          <w:color w:val="auto"/>
        </w:rPr>
        <w:t xml:space="preserve"> </w:t>
      </w:r>
      <w:r w:rsidR="00603ED4" w:rsidRPr="00267E20">
        <w:rPr>
          <w:rFonts w:ascii="Book Antiqua" w:hAnsi="Book Antiqua" w:cs="Arial"/>
          <w:color w:val="auto"/>
        </w:rPr>
        <w:t xml:space="preserve">can </w:t>
      </w:r>
      <w:r w:rsidRPr="00267E20">
        <w:rPr>
          <w:rFonts w:ascii="Book Antiqua" w:hAnsi="Book Antiqua" w:cs="Arial"/>
          <w:color w:val="auto"/>
        </w:rPr>
        <w:t xml:space="preserve">be considered </w:t>
      </w:r>
      <w:r w:rsidR="00603ED4" w:rsidRPr="00267E20">
        <w:rPr>
          <w:rFonts w:ascii="Book Antiqua" w:hAnsi="Book Antiqua" w:cs="Arial"/>
          <w:color w:val="auto"/>
        </w:rPr>
        <w:t xml:space="preserve">to be </w:t>
      </w:r>
      <w:r w:rsidRPr="00267E20">
        <w:rPr>
          <w:rFonts w:ascii="Book Antiqua" w:hAnsi="Book Antiqua" w:cs="Arial"/>
          <w:color w:val="auto"/>
        </w:rPr>
        <w:t xml:space="preserve">specific </w:t>
      </w:r>
      <w:r w:rsidR="00603ED4" w:rsidRPr="00267E20">
        <w:rPr>
          <w:rFonts w:ascii="Book Antiqua" w:hAnsi="Book Antiqua" w:cs="Arial"/>
          <w:color w:val="auto"/>
        </w:rPr>
        <w:t xml:space="preserve">to </w:t>
      </w:r>
      <w:r w:rsidRPr="00267E20">
        <w:rPr>
          <w:rFonts w:ascii="Book Antiqua" w:hAnsi="Book Antiqua" w:cs="Arial"/>
          <w:color w:val="auto"/>
        </w:rPr>
        <w:t xml:space="preserve">CRCs </w:t>
      </w:r>
      <w:r w:rsidR="00603ED4" w:rsidRPr="00267E20">
        <w:rPr>
          <w:rFonts w:ascii="Book Antiqua" w:hAnsi="Book Antiqua" w:cs="Arial"/>
          <w:color w:val="auto"/>
        </w:rPr>
        <w:t xml:space="preserve">arising via </w:t>
      </w:r>
      <w:r w:rsidRPr="00267E20">
        <w:rPr>
          <w:rFonts w:ascii="Book Antiqua" w:hAnsi="Book Antiqua" w:cs="Arial"/>
          <w:color w:val="auto"/>
        </w:rPr>
        <w:t>the serrated pathway</w:t>
      </w:r>
      <w:r w:rsidR="008A242E" w:rsidRPr="00267E20">
        <w:rPr>
          <w:rFonts w:ascii="Book Antiqua" w:eastAsiaTheme="minorEastAsia" w:hAnsi="Book Antiqua" w:cs="Arial"/>
          <w:color w:val="auto"/>
          <w:vertAlign w:val="superscript"/>
          <w:lang w:eastAsia="zh-CN"/>
        </w:rPr>
        <w:t>[7,33,35]</w:t>
      </w:r>
      <w:r w:rsidR="008A242E" w:rsidRPr="00267E20">
        <w:rPr>
          <w:rFonts w:ascii="Book Antiqua" w:hAnsi="Book Antiqua" w:cs="Arial"/>
          <w:color w:val="auto"/>
        </w:rPr>
        <w:t>.</w:t>
      </w:r>
      <w:r w:rsidRPr="00267E20">
        <w:rPr>
          <w:rFonts w:ascii="Book Antiqua" w:hAnsi="Book Antiqua" w:cs="Arial"/>
          <w:color w:val="auto"/>
          <w:vertAlign w:val="superscript"/>
        </w:rPr>
        <w:t xml:space="preserve"> </w:t>
      </w:r>
      <w:r w:rsidRPr="00267E20">
        <w:rPr>
          <w:rFonts w:ascii="Book Antiqua" w:hAnsi="Book Antiqua" w:cs="Arial"/>
          <w:color w:val="auto"/>
        </w:rPr>
        <w:t xml:space="preserve">The </w:t>
      </w:r>
      <w:r w:rsidR="00603ED4" w:rsidRPr="00267E20">
        <w:rPr>
          <w:rFonts w:ascii="Book Antiqua" w:hAnsi="Book Antiqua" w:cs="Arial"/>
          <w:i/>
          <w:iCs/>
          <w:color w:val="auto"/>
        </w:rPr>
        <w:t>BRAF</w:t>
      </w:r>
      <w:r w:rsidR="00603ED4" w:rsidRPr="00267E20">
        <w:rPr>
          <w:rFonts w:ascii="Book Antiqua" w:hAnsi="Book Antiqua" w:cs="Arial"/>
          <w:color w:val="auto"/>
        </w:rPr>
        <w:t xml:space="preserve"> V600E mutation</w:t>
      </w:r>
      <w:r w:rsidRPr="00267E20">
        <w:rPr>
          <w:rFonts w:ascii="Book Antiqua" w:hAnsi="Book Antiqua" w:cs="Arial"/>
          <w:color w:val="auto"/>
        </w:rPr>
        <w:t xml:space="preserve">, </w:t>
      </w:r>
      <w:r w:rsidR="00603ED4" w:rsidRPr="00267E20">
        <w:rPr>
          <w:rFonts w:ascii="Book Antiqua" w:hAnsi="Book Antiqua" w:cs="Arial"/>
          <w:color w:val="auto"/>
        </w:rPr>
        <w:t xml:space="preserve">in which </w:t>
      </w:r>
      <w:r w:rsidRPr="00267E20">
        <w:rPr>
          <w:rFonts w:ascii="Book Antiqua" w:hAnsi="Book Antiqua" w:cs="Arial"/>
          <w:color w:val="auto"/>
        </w:rPr>
        <w:t>valine is substituted for glutamate at codon 600 on chromosome 7</w:t>
      </w:r>
      <w:r w:rsidR="008A242E" w:rsidRPr="00267E20">
        <w:rPr>
          <w:rFonts w:ascii="Book Antiqua" w:eastAsiaTheme="minorEastAsia" w:hAnsi="Book Antiqua" w:cs="Arial"/>
          <w:color w:val="auto"/>
          <w:vertAlign w:val="superscript"/>
          <w:lang w:eastAsia="zh-CN"/>
        </w:rPr>
        <w:t>[36]</w:t>
      </w:r>
      <w:r w:rsidR="008A242E" w:rsidRPr="00267E20">
        <w:rPr>
          <w:rFonts w:ascii="Book Antiqua" w:eastAsiaTheme="minorEastAsia" w:hAnsi="Book Antiqua" w:cs="Arial"/>
          <w:color w:val="auto"/>
          <w:lang w:eastAsia="zh-CN"/>
        </w:rPr>
        <w:t>,</w:t>
      </w:r>
      <w:r w:rsidRPr="00267E20">
        <w:rPr>
          <w:rFonts w:ascii="Book Antiqua" w:hAnsi="Book Antiqua" w:cs="Arial"/>
          <w:color w:val="auto"/>
          <w:vertAlign w:val="superscript"/>
        </w:rPr>
        <w:t xml:space="preserve"> </w:t>
      </w:r>
      <w:r w:rsidR="00603ED4" w:rsidRPr="00267E20">
        <w:rPr>
          <w:rFonts w:ascii="Book Antiqua" w:hAnsi="Book Antiqua" w:cs="Arial"/>
          <w:color w:val="auto"/>
        </w:rPr>
        <w:t xml:space="preserve">is the most common and </w:t>
      </w:r>
      <w:r w:rsidR="005378F1" w:rsidRPr="00267E20">
        <w:rPr>
          <w:rFonts w:ascii="Book Antiqua" w:hAnsi="Book Antiqua" w:cs="Arial"/>
          <w:color w:val="auto"/>
        </w:rPr>
        <w:t xml:space="preserve">the </w:t>
      </w:r>
      <w:r w:rsidR="00603ED4" w:rsidRPr="00267E20">
        <w:rPr>
          <w:rFonts w:ascii="Book Antiqua" w:hAnsi="Book Antiqua" w:cs="Arial"/>
          <w:color w:val="auto"/>
        </w:rPr>
        <w:t xml:space="preserve">best characterized </w:t>
      </w:r>
      <w:r w:rsidR="00603ED4" w:rsidRPr="00267E20">
        <w:rPr>
          <w:rFonts w:ascii="Book Antiqua" w:hAnsi="Book Antiqua" w:cs="Arial"/>
          <w:color w:val="auto"/>
        </w:rPr>
        <w:lastRenderedPageBreak/>
        <w:t xml:space="preserve">mutation. V600E leads </w:t>
      </w:r>
      <w:r w:rsidRPr="00267E20">
        <w:rPr>
          <w:rFonts w:ascii="Book Antiqua" w:hAnsi="Book Antiqua" w:cs="Arial"/>
          <w:color w:val="auto"/>
        </w:rPr>
        <w:t xml:space="preserve">to constitutive </w:t>
      </w:r>
      <w:r w:rsidR="00603ED4" w:rsidRPr="00267E20">
        <w:rPr>
          <w:rFonts w:ascii="Book Antiqua" w:hAnsi="Book Antiqua" w:cs="Arial"/>
          <w:color w:val="auto"/>
        </w:rPr>
        <w:t xml:space="preserve">gene </w:t>
      </w:r>
      <w:r w:rsidRPr="00267E20">
        <w:rPr>
          <w:rFonts w:ascii="Book Antiqua" w:hAnsi="Book Antiqua" w:cs="Arial"/>
          <w:color w:val="auto"/>
        </w:rPr>
        <w:t>activation</w:t>
      </w:r>
      <w:r w:rsidR="00603ED4" w:rsidRPr="00267E20">
        <w:rPr>
          <w:rFonts w:ascii="Book Antiqua" w:hAnsi="Book Antiqua" w:cs="Arial"/>
          <w:color w:val="auto"/>
        </w:rPr>
        <w:t>, thereby</w:t>
      </w:r>
      <w:r w:rsidRPr="00267E20">
        <w:rPr>
          <w:rFonts w:ascii="Book Antiqua" w:hAnsi="Book Antiqua" w:cs="Arial"/>
          <w:color w:val="auto"/>
        </w:rPr>
        <w:t xml:space="preserve"> inducing cell proliferation and </w:t>
      </w:r>
      <w:r w:rsidR="00603ED4" w:rsidRPr="00267E20">
        <w:rPr>
          <w:rFonts w:ascii="Book Antiqua" w:hAnsi="Book Antiqua" w:cs="Arial"/>
          <w:color w:val="auto"/>
        </w:rPr>
        <w:t xml:space="preserve">inhibiting </w:t>
      </w:r>
      <w:r w:rsidRPr="00267E20">
        <w:rPr>
          <w:rFonts w:ascii="Book Antiqua" w:hAnsi="Book Antiqua" w:cs="Arial"/>
          <w:color w:val="auto"/>
        </w:rPr>
        <w:t>apoptosis.</w:t>
      </w:r>
    </w:p>
    <w:p w:rsidR="000F67EA" w:rsidRPr="00267E20" w:rsidRDefault="00664E4B"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RAS mutation</w:t>
      </w:r>
      <w:r w:rsidR="00943E06" w:rsidRPr="00267E20">
        <w:rPr>
          <w:rFonts w:ascii="Book Antiqua" w:hAnsi="Book Antiqua" w:cs="Arial"/>
          <w:color w:val="auto"/>
        </w:rPr>
        <w:t>s</w:t>
      </w:r>
      <w:r w:rsidRPr="00267E20">
        <w:rPr>
          <w:rFonts w:ascii="Book Antiqua" w:hAnsi="Book Antiqua" w:cs="Arial"/>
          <w:color w:val="auto"/>
        </w:rPr>
        <w:t xml:space="preserve"> can also lead to dysfunctional </w:t>
      </w:r>
      <w:r w:rsidR="000F67EA" w:rsidRPr="00267E20">
        <w:rPr>
          <w:rFonts w:ascii="Book Antiqua" w:hAnsi="Book Antiqua" w:cs="Arial"/>
          <w:color w:val="auto"/>
        </w:rPr>
        <w:t xml:space="preserve">MAPK pathway </w:t>
      </w:r>
      <w:r w:rsidRPr="00267E20">
        <w:rPr>
          <w:rFonts w:ascii="Book Antiqua" w:hAnsi="Book Antiqua" w:cs="Arial"/>
          <w:color w:val="auto"/>
        </w:rPr>
        <w:t xml:space="preserve">signaling. </w:t>
      </w:r>
      <w:r w:rsidR="00F70DB8" w:rsidRPr="00267E20">
        <w:rPr>
          <w:rFonts w:ascii="Book Antiqua" w:hAnsi="Book Antiqua" w:cs="Arial"/>
          <w:color w:val="auto"/>
        </w:rPr>
        <w:t>There are at</w:t>
      </w:r>
      <w:r w:rsidR="000F67EA" w:rsidRPr="00267E20">
        <w:rPr>
          <w:rFonts w:ascii="Book Antiqua" w:hAnsi="Book Antiqua" w:cs="Arial"/>
          <w:color w:val="auto"/>
        </w:rPr>
        <w:t xml:space="preserve"> least three RAS genes</w:t>
      </w:r>
      <w:r w:rsidR="00F70DB8" w:rsidRPr="00267E20">
        <w:rPr>
          <w:rFonts w:ascii="Book Antiqua" w:hAnsi="Book Antiqua" w:cs="Arial"/>
          <w:color w:val="auto"/>
        </w:rPr>
        <w:t>, namely</w:t>
      </w:r>
      <w:r w:rsidR="000F67EA" w:rsidRPr="00267E20">
        <w:rPr>
          <w:rFonts w:ascii="Book Antiqua" w:hAnsi="Book Antiqua" w:cs="Arial"/>
          <w:color w:val="auto"/>
        </w:rPr>
        <w:t xml:space="preserve"> H-RAS, N-RAS</w:t>
      </w:r>
      <w:r w:rsidR="00F70DB8" w:rsidRPr="00267E20">
        <w:rPr>
          <w:rFonts w:ascii="Book Antiqua" w:hAnsi="Book Antiqua" w:cs="Arial"/>
          <w:color w:val="auto"/>
        </w:rPr>
        <w:t>,</w:t>
      </w:r>
      <w:r w:rsidR="000F67EA" w:rsidRPr="00267E20">
        <w:rPr>
          <w:rFonts w:ascii="Book Antiqua" w:hAnsi="Book Antiqua" w:cs="Arial"/>
          <w:color w:val="auto"/>
        </w:rPr>
        <w:t xml:space="preserve"> and K-RAS or KRAS</w:t>
      </w:r>
      <w:r w:rsidR="008A242E" w:rsidRPr="00267E20">
        <w:rPr>
          <w:rFonts w:ascii="Book Antiqua" w:eastAsiaTheme="minorEastAsia" w:hAnsi="Book Antiqua" w:cs="Arial"/>
          <w:color w:val="auto"/>
          <w:vertAlign w:val="superscript"/>
          <w:lang w:eastAsia="zh-CN"/>
        </w:rPr>
        <w:t>[37]</w:t>
      </w:r>
      <w:r w:rsidR="008A242E" w:rsidRPr="00267E20">
        <w:rPr>
          <w:rFonts w:ascii="Book Antiqua" w:hAnsi="Book Antiqua" w:cs="Arial"/>
          <w:color w:val="auto"/>
        </w:rPr>
        <w:t>.</w:t>
      </w:r>
      <w:r w:rsidR="000F67EA" w:rsidRPr="00267E20">
        <w:rPr>
          <w:rFonts w:ascii="Book Antiqua" w:hAnsi="Book Antiqua" w:cs="Arial"/>
          <w:color w:val="auto"/>
        </w:rPr>
        <w:t xml:space="preserve"> The consequences of KRAS gene mutations are similar to </w:t>
      </w:r>
      <w:r w:rsidR="008F2CA5" w:rsidRPr="00267E20">
        <w:rPr>
          <w:rFonts w:ascii="Book Antiqua" w:hAnsi="Book Antiqua" w:cs="Arial"/>
          <w:color w:val="auto"/>
        </w:rPr>
        <w:t xml:space="preserve">those </w:t>
      </w:r>
      <w:r w:rsidR="000F67EA" w:rsidRPr="00267E20">
        <w:rPr>
          <w:rFonts w:ascii="Book Antiqua" w:hAnsi="Book Antiqua" w:cs="Arial"/>
          <w:color w:val="auto"/>
        </w:rPr>
        <w:t>of BRAF</w:t>
      </w:r>
      <w:r w:rsidR="008F2CA5" w:rsidRPr="00267E20">
        <w:rPr>
          <w:rFonts w:ascii="Book Antiqua" w:hAnsi="Book Antiqua" w:cs="Arial"/>
          <w:color w:val="auto"/>
        </w:rPr>
        <w:t xml:space="preserve"> mutations in that </w:t>
      </w:r>
      <w:r w:rsidR="00943E06" w:rsidRPr="00267E20">
        <w:rPr>
          <w:rFonts w:ascii="Book Antiqua" w:hAnsi="Book Antiqua" w:cs="Arial"/>
          <w:color w:val="auto"/>
        </w:rPr>
        <w:t>the mutations</w:t>
      </w:r>
      <w:r w:rsidR="008F2CA5" w:rsidRPr="00267E20">
        <w:rPr>
          <w:rFonts w:ascii="Book Antiqua" w:hAnsi="Book Antiqua" w:cs="Arial"/>
          <w:color w:val="auto"/>
        </w:rPr>
        <w:t xml:space="preserve"> can</w:t>
      </w:r>
      <w:r w:rsidR="000F67EA" w:rsidRPr="00267E20">
        <w:rPr>
          <w:rFonts w:ascii="Book Antiqua" w:hAnsi="Book Antiqua" w:cs="Arial"/>
          <w:color w:val="auto"/>
        </w:rPr>
        <w:t xml:space="preserve"> </w:t>
      </w:r>
      <w:r w:rsidR="008F2CA5" w:rsidRPr="00267E20">
        <w:rPr>
          <w:rFonts w:ascii="Book Antiqua" w:hAnsi="Book Antiqua" w:cs="Arial"/>
          <w:color w:val="auto"/>
        </w:rPr>
        <w:t xml:space="preserve">induce </w:t>
      </w:r>
      <w:r w:rsidR="000F67EA" w:rsidRPr="00267E20">
        <w:rPr>
          <w:rFonts w:ascii="Book Antiqua" w:hAnsi="Book Antiqua" w:cs="Arial"/>
          <w:color w:val="auto"/>
        </w:rPr>
        <w:t xml:space="preserve">proliferation and inhibit apoptosis. Classically, </w:t>
      </w:r>
      <w:r w:rsidR="009F5261" w:rsidRPr="00267E20">
        <w:rPr>
          <w:rFonts w:ascii="Book Antiqua" w:hAnsi="Book Antiqua" w:cs="Arial"/>
          <w:color w:val="auto"/>
        </w:rPr>
        <w:t xml:space="preserve">RAS mutation </w:t>
      </w:r>
      <w:r w:rsidR="000F67EA" w:rsidRPr="00267E20">
        <w:rPr>
          <w:rFonts w:ascii="Book Antiqua" w:hAnsi="Book Antiqua" w:cs="Arial"/>
          <w:color w:val="auto"/>
        </w:rPr>
        <w:t>has been linked to</w:t>
      </w:r>
      <w:r w:rsidR="00943E06" w:rsidRPr="00267E20">
        <w:rPr>
          <w:rFonts w:ascii="Book Antiqua" w:hAnsi="Book Antiqua" w:cs="Arial"/>
          <w:color w:val="auto"/>
        </w:rPr>
        <w:t xml:space="preserve"> the</w:t>
      </w:r>
      <w:r w:rsidR="000F67EA" w:rsidRPr="00267E20">
        <w:rPr>
          <w:rFonts w:ascii="Book Antiqua" w:hAnsi="Book Antiqua" w:cs="Arial"/>
          <w:color w:val="auto"/>
        </w:rPr>
        <w:t xml:space="preserve"> CIN pathway, but </w:t>
      </w:r>
      <w:r w:rsidR="009F5261" w:rsidRPr="00267E20">
        <w:rPr>
          <w:rFonts w:ascii="Book Antiqua" w:hAnsi="Book Antiqua" w:cs="Arial"/>
          <w:color w:val="auto"/>
        </w:rPr>
        <w:t xml:space="preserve">RAS </w:t>
      </w:r>
      <w:r w:rsidR="000F67EA" w:rsidRPr="00267E20">
        <w:rPr>
          <w:rFonts w:ascii="Book Antiqua" w:hAnsi="Book Antiqua" w:cs="Arial"/>
          <w:color w:val="auto"/>
        </w:rPr>
        <w:t xml:space="preserve">is also impaired in some serrated cancers.  KRAS mutations </w:t>
      </w:r>
      <w:r w:rsidR="00257B78" w:rsidRPr="00267E20">
        <w:rPr>
          <w:rFonts w:ascii="Book Antiqua" w:hAnsi="Book Antiqua" w:cs="Arial"/>
          <w:color w:val="auto"/>
        </w:rPr>
        <w:t>are</w:t>
      </w:r>
      <w:r w:rsidR="000F67EA" w:rsidRPr="00267E20">
        <w:rPr>
          <w:rFonts w:ascii="Book Antiqua" w:hAnsi="Book Antiqua" w:cs="Arial"/>
          <w:color w:val="auto"/>
        </w:rPr>
        <w:t xml:space="preserve"> found </w:t>
      </w:r>
      <w:r w:rsidR="00257B78" w:rsidRPr="00267E20">
        <w:rPr>
          <w:rFonts w:ascii="Book Antiqua" w:hAnsi="Book Antiqua" w:cs="Arial"/>
          <w:color w:val="auto"/>
        </w:rPr>
        <w:t>in</w:t>
      </w:r>
      <w:r w:rsidR="000F67EA" w:rsidRPr="00267E20">
        <w:rPr>
          <w:rFonts w:ascii="Book Antiqua" w:hAnsi="Book Antiqua" w:cs="Arial"/>
          <w:color w:val="auto"/>
        </w:rPr>
        <w:t xml:space="preserve"> 30%</w:t>
      </w:r>
      <w:r w:rsidR="00943E06" w:rsidRPr="00267E20">
        <w:rPr>
          <w:rFonts w:ascii="Book Antiqua" w:hAnsi="Book Antiqua" w:cs="Arial"/>
          <w:color w:val="auto"/>
        </w:rPr>
        <w:t>–</w:t>
      </w:r>
      <w:r w:rsidR="000F67EA" w:rsidRPr="00267E20">
        <w:rPr>
          <w:rFonts w:ascii="Book Antiqua" w:hAnsi="Book Antiqua" w:cs="Arial"/>
          <w:color w:val="auto"/>
        </w:rPr>
        <w:t>40% of CRCs</w:t>
      </w:r>
      <w:r w:rsidR="008A242E" w:rsidRPr="00267E20">
        <w:rPr>
          <w:rFonts w:ascii="Book Antiqua" w:eastAsiaTheme="minorEastAsia" w:hAnsi="Book Antiqua" w:cs="Arial"/>
          <w:color w:val="auto"/>
          <w:vertAlign w:val="superscript"/>
          <w:lang w:eastAsia="zh-CN"/>
        </w:rPr>
        <w:t>[38,39]</w:t>
      </w:r>
      <w:r w:rsidR="008A242E" w:rsidRPr="00267E20">
        <w:rPr>
          <w:rFonts w:ascii="Book Antiqua" w:hAnsi="Book Antiqua" w:cs="Arial"/>
          <w:color w:val="auto"/>
        </w:rPr>
        <w:t>.</w:t>
      </w:r>
      <w:r w:rsidR="00EA3372" w:rsidRPr="00267E20">
        <w:rPr>
          <w:rFonts w:ascii="Book Antiqua" w:hAnsi="Book Antiqua" w:cs="Arial"/>
          <w:color w:val="auto"/>
        </w:rPr>
        <w:t xml:space="preserve"> </w:t>
      </w:r>
      <w:r w:rsidR="000F67EA" w:rsidRPr="00267E20">
        <w:rPr>
          <w:rFonts w:ascii="Book Antiqua" w:hAnsi="Book Antiqua" w:cs="Arial"/>
          <w:color w:val="auto"/>
        </w:rPr>
        <w:t xml:space="preserve">Activating KRAS mutations </w:t>
      </w:r>
      <w:r w:rsidR="00257B78" w:rsidRPr="00267E20">
        <w:rPr>
          <w:rFonts w:ascii="Book Antiqua" w:hAnsi="Book Antiqua" w:cs="Arial"/>
          <w:color w:val="auto"/>
        </w:rPr>
        <w:t xml:space="preserve">are most </w:t>
      </w:r>
      <w:r w:rsidR="000F67EA" w:rsidRPr="00267E20">
        <w:rPr>
          <w:rFonts w:ascii="Book Antiqua" w:hAnsi="Book Antiqua" w:cs="Arial"/>
          <w:color w:val="auto"/>
        </w:rPr>
        <w:t>common</w:t>
      </w:r>
      <w:r w:rsidR="00BB27C3" w:rsidRPr="00267E20">
        <w:rPr>
          <w:rFonts w:ascii="Book Antiqua" w:hAnsi="Book Antiqua" w:cs="Arial"/>
          <w:color w:val="auto"/>
        </w:rPr>
        <w:t xml:space="preserve"> (up to 80%) </w:t>
      </w:r>
      <w:r w:rsidR="009D129D" w:rsidRPr="00267E20">
        <w:rPr>
          <w:rFonts w:ascii="Book Antiqua" w:hAnsi="Book Antiqua" w:cs="Arial"/>
          <w:color w:val="auto"/>
        </w:rPr>
        <w:t>in</w:t>
      </w:r>
      <w:r w:rsidR="000F67EA" w:rsidRPr="00267E20">
        <w:rPr>
          <w:rFonts w:ascii="Book Antiqua" w:hAnsi="Book Antiqua" w:cs="Arial"/>
          <w:color w:val="auto"/>
        </w:rPr>
        <w:t xml:space="preserve"> codon 12 </w:t>
      </w:r>
      <w:r w:rsidR="009D129D" w:rsidRPr="00267E20">
        <w:rPr>
          <w:rFonts w:ascii="Book Antiqua" w:hAnsi="Book Antiqua" w:cs="Arial"/>
          <w:color w:val="auto"/>
        </w:rPr>
        <w:t>but are also found in</w:t>
      </w:r>
      <w:r w:rsidR="000F67EA" w:rsidRPr="00267E20">
        <w:rPr>
          <w:rFonts w:ascii="Book Antiqua" w:hAnsi="Book Antiqua" w:cs="Arial"/>
          <w:color w:val="auto"/>
        </w:rPr>
        <w:t xml:space="preserve"> codon 13</w:t>
      </w:r>
      <w:r w:rsidR="00943E06" w:rsidRPr="00267E20">
        <w:rPr>
          <w:rFonts w:ascii="Book Antiqua" w:hAnsi="Book Antiqua" w:cs="Arial"/>
          <w:color w:val="auto"/>
        </w:rPr>
        <w:t xml:space="preserve">; these include </w:t>
      </w:r>
      <w:r w:rsidR="009D129D" w:rsidRPr="00267E20">
        <w:rPr>
          <w:rFonts w:ascii="Book Antiqua" w:hAnsi="Book Antiqua" w:cs="Arial"/>
          <w:color w:val="auto"/>
        </w:rPr>
        <w:t>the</w:t>
      </w:r>
      <w:r w:rsidR="000F67EA" w:rsidRPr="00267E20">
        <w:rPr>
          <w:rFonts w:ascii="Book Antiqua" w:hAnsi="Book Antiqua" w:cs="Arial"/>
          <w:color w:val="auto"/>
        </w:rPr>
        <w:t xml:space="preserve"> G12D, G12V</w:t>
      </w:r>
      <w:r w:rsidR="009D129D" w:rsidRPr="00267E20">
        <w:rPr>
          <w:rFonts w:ascii="Book Antiqua" w:hAnsi="Book Antiqua" w:cs="Arial"/>
          <w:color w:val="auto"/>
        </w:rPr>
        <w:t>,</w:t>
      </w:r>
      <w:r w:rsidR="000F67EA" w:rsidRPr="00267E20">
        <w:rPr>
          <w:rFonts w:ascii="Book Antiqua" w:hAnsi="Book Antiqua" w:cs="Arial"/>
          <w:color w:val="auto"/>
        </w:rPr>
        <w:t xml:space="preserve"> and G13D </w:t>
      </w:r>
      <w:r w:rsidR="009D129D" w:rsidRPr="00267E20">
        <w:rPr>
          <w:rFonts w:ascii="Book Antiqua" w:hAnsi="Book Antiqua" w:cs="Arial"/>
          <w:color w:val="auto"/>
        </w:rPr>
        <w:t xml:space="preserve">KRAS </w:t>
      </w:r>
      <w:r w:rsidR="000F67EA" w:rsidRPr="00267E20">
        <w:rPr>
          <w:rFonts w:ascii="Book Antiqua" w:hAnsi="Book Antiqua" w:cs="Arial"/>
          <w:color w:val="auto"/>
        </w:rPr>
        <w:t>point mutations</w:t>
      </w:r>
      <w:r w:rsidR="008A242E" w:rsidRPr="00267E20">
        <w:rPr>
          <w:rFonts w:ascii="Book Antiqua" w:eastAsiaTheme="minorEastAsia" w:hAnsi="Book Antiqua" w:cs="Arial"/>
          <w:color w:val="auto"/>
          <w:vertAlign w:val="superscript"/>
          <w:lang w:eastAsia="zh-CN"/>
        </w:rPr>
        <w:t>[40]</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009D129D" w:rsidRPr="00267E20">
        <w:rPr>
          <w:rFonts w:ascii="Book Antiqua" w:hAnsi="Book Antiqua" w:cs="Arial"/>
          <w:color w:val="auto"/>
        </w:rPr>
        <w:t>Notably, the</w:t>
      </w:r>
      <w:r w:rsidR="000F67EA" w:rsidRPr="00267E20">
        <w:rPr>
          <w:rFonts w:ascii="Book Antiqua" w:hAnsi="Book Antiqua" w:cs="Arial"/>
          <w:color w:val="auto"/>
        </w:rPr>
        <w:t xml:space="preserve"> combination </w:t>
      </w:r>
      <w:r w:rsidR="009D129D" w:rsidRPr="00267E20">
        <w:rPr>
          <w:rFonts w:ascii="Book Antiqua" w:hAnsi="Book Antiqua" w:cs="Arial"/>
          <w:color w:val="auto"/>
        </w:rPr>
        <w:t xml:space="preserve">of </w:t>
      </w:r>
      <w:r w:rsidR="000F67EA" w:rsidRPr="00267E20">
        <w:rPr>
          <w:rFonts w:ascii="Book Antiqua" w:hAnsi="Book Antiqua" w:cs="Arial"/>
          <w:color w:val="auto"/>
        </w:rPr>
        <w:t xml:space="preserve">KRAS mutation </w:t>
      </w:r>
      <w:r w:rsidR="009D129D" w:rsidRPr="00267E20">
        <w:rPr>
          <w:rFonts w:ascii="Book Antiqua" w:hAnsi="Book Antiqua" w:cs="Arial"/>
          <w:color w:val="auto"/>
        </w:rPr>
        <w:t xml:space="preserve">plus </w:t>
      </w:r>
      <w:r w:rsidR="000F67EA" w:rsidRPr="00267E20">
        <w:rPr>
          <w:rFonts w:ascii="Book Antiqua" w:hAnsi="Book Antiqua" w:cs="Arial"/>
          <w:color w:val="auto"/>
        </w:rPr>
        <w:t>low grade CIMP in many serrated lesions constitut</w:t>
      </w:r>
      <w:r w:rsidR="009D129D" w:rsidRPr="00267E20">
        <w:rPr>
          <w:rFonts w:ascii="Book Antiqua" w:hAnsi="Book Antiqua" w:cs="Arial"/>
          <w:color w:val="auto"/>
        </w:rPr>
        <w:t>es</w:t>
      </w:r>
      <w:r w:rsidR="000F67EA" w:rsidRPr="00267E20">
        <w:rPr>
          <w:rFonts w:ascii="Book Antiqua" w:hAnsi="Book Antiqua" w:cs="Arial"/>
          <w:color w:val="auto"/>
        </w:rPr>
        <w:t xml:space="preserve"> an alternative subset of</w:t>
      </w:r>
      <w:r w:rsidR="009D129D" w:rsidRPr="00267E20">
        <w:rPr>
          <w:rFonts w:ascii="Book Antiqua" w:hAnsi="Book Antiqua" w:cs="Arial"/>
          <w:color w:val="auto"/>
        </w:rPr>
        <w:t xml:space="preserve"> CRC that is established via</w:t>
      </w:r>
      <w:r w:rsidR="000F67EA" w:rsidRPr="00267E20">
        <w:rPr>
          <w:rFonts w:ascii="Book Antiqua" w:hAnsi="Book Antiqua" w:cs="Arial"/>
          <w:color w:val="auto"/>
        </w:rPr>
        <w:t xml:space="preserve"> the serrated pathway. </w:t>
      </w:r>
      <w:r w:rsidR="006C09C9" w:rsidRPr="00267E20">
        <w:rPr>
          <w:rFonts w:ascii="Book Antiqua" w:hAnsi="Book Antiqua" w:cs="Arial"/>
          <w:color w:val="auto"/>
        </w:rPr>
        <w:t>For example</w:t>
      </w:r>
      <w:r w:rsidR="000F67EA" w:rsidRPr="00267E20">
        <w:rPr>
          <w:rFonts w:ascii="Book Antiqua" w:hAnsi="Book Antiqua" w:cs="Arial"/>
          <w:color w:val="auto"/>
        </w:rPr>
        <w:t xml:space="preserve">, an increase in MGMT methylation </w:t>
      </w:r>
      <w:r w:rsidR="009D129D" w:rsidRPr="00267E20">
        <w:rPr>
          <w:rFonts w:ascii="Book Antiqua" w:hAnsi="Book Antiqua" w:cs="Arial"/>
          <w:color w:val="auto"/>
        </w:rPr>
        <w:t>rather than</w:t>
      </w:r>
      <w:r w:rsidR="000F67EA" w:rsidRPr="00267E20">
        <w:rPr>
          <w:rFonts w:ascii="Book Antiqua" w:hAnsi="Book Antiqua" w:cs="Arial"/>
          <w:color w:val="auto"/>
        </w:rPr>
        <w:t xml:space="preserve"> MLH1</w:t>
      </w:r>
      <w:r w:rsidR="00943E06" w:rsidRPr="00267E20">
        <w:rPr>
          <w:rFonts w:ascii="Book Antiqua" w:hAnsi="Book Antiqua" w:cs="Arial"/>
          <w:color w:val="auto"/>
        </w:rPr>
        <w:t xml:space="preserve"> methylation</w:t>
      </w:r>
      <w:r w:rsidR="000F67EA" w:rsidRPr="00267E20">
        <w:rPr>
          <w:rFonts w:ascii="Book Antiqua" w:hAnsi="Book Antiqua" w:cs="Arial"/>
          <w:color w:val="auto"/>
        </w:rPr>
        <w:t xml:space="preserve"> </w:t>
      </w:r>
      <w:r w:rsidR="009D129D" w:rsidRPr="00267E20">
        <w:rPr>
          <w:rFonts w:ascii="Book Antiqua" w:hAnsi="Book Antiqua" w:cs="Arial"/>
          <w:color w:val="auto"/>
        </w:rPr>
        <w:t>is</w:t>
      </w:r>
      <w:r w:rsidR="000F67EA" w:rsidRPr="00267E20">
        <w:rPr>
          <w:rFonts w:ascii="Book Antiqua" w:hAnsi="Book Antiqua" w:cs="Arial"/>
          <w:color w:val="auto"/>
        </w:rPr>
        <w:t xml:space="preserve"> associated </w:t>
      </w:r>
      <w:r w:rsidR="009D129D" w:rsidRPr="00267E20">
        <w:rPr>
          <w:rFonts w:ascii="Book Antiqua" w:hAnsi="Book Antiqua" w:cs="Arial"/>
          <w:color w:val="auto"/>
        </w:rPr>
        <w:t xml:space="preserve">with </w:t>
      </w:r>
      <w:r w:rsidR="000F67EA" w:rsidRPr="00267E20">
        <w:rPr>
          <w:rFonts w:ascii="Book Antiqua" w:hAnsi="Book Antiqua" w:cs="Arial"/>
          <w:color w:val="auto"/>
        </w:rPr>
        <w:t>CIMP-L and KRAS mutations</w:t>
      </w:r>
      <w:r w:rsidR="008A242E" w:rsidRPr="00267E20">
        <w:rPr>
          <w:rFonts w:ascii="Book Antiqua" w:eastAsiaTheme="minorEastAsia" w:hAnsi="Book Antiqua" w:cs="Arial"/>
          <w:color w:val="auto"/>
          <w:vertAlign w:val="superscript"/>
          <w:lang w:eastAsia="zh-CN"/>
        </w:rPr>
        <w:t>[41,42]</w:t>
      </w:r>
      <w:r w:rsidR="008A242E" w:rsidRPr="00267E20">
        <w:rPr>
          <w:rFonts w:ascii="Book Antiqua" w:hAnsi="Book Antiqua" w:cs="Arial"/>
          <w:color w:val="auto"/>
        </w:rPr>
        <w:t>.</w:t>
      </w:r>
      <w:r w:rsidR="000F67EA" w:rsidRPr="00267E20">
        <w:rPr>
          <w:rFonts w:ascii="Book Antiqua" w:hAnsi="Book Antiqua" w:cs="Arial"/>
          <w:color w:val="auto"/>
        </w:rPr>
        <w:t xml:space="preserve"> </w:t>
      </w: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ab/>
      </w:r>
    </w:p>
    <w:p w:rsidR="000F67EA" w:rsidRPr="00267E20" w:rsidRDefault="00BE1CF4" w:rsidP="008A242E">
      <w:pPr>
        <w:pStyle w:val="NormalWeb"/>
        <w:spacing w:before="0" w:beforeAutospacing="0" w:after="0" w:line="360" w:lineRule="auto"/>
        <w:jc w:val="both"/>
        <w:rPr>
          <w:rFonts w:ascii="Book Antiqua" w:hAnsi="Book Antiqua" w:cs="Arial"/>
          <w:b/>
          <w:bCs/>
          <w:i/>
          <w:iCs/>
          <w:color w:val="auto"/>
        </w:rPr>
      </w:pPr>
      <w:r w:rsidRPr="00267E20">
        <w:rPr>
          <w:rFonts w:ascii="Book Antiqua" w:hAnsi="Book Antiqua" w:cs="Arial"/>
          <w:b/>
          <w:bCs/>
          <w:i/>
          <w:iCs/>
          <w:color w:val="auto"/>
        </w:rPr>
        <w:t xml:space="preserve">Serrated </w:t>
      </w:r>
      <w:r w:rsidR="000F67EA" w:rsidRPr="00267E20">
        <w:rPr>
          <w:rFonts w:ascii="Book Antiqua" w:hAnsi="Book Antiqua" w:cs="Arial"/>
          <w:b/>
          <w:bCs/>
          <w:i/>
          <w:iCs/>
          <w:color w:val="auto"/>
        </w:rPr>
        <w:t>pathway</w:t>
      </w:r>
    </w:p>
    <w:p w:rsidR="00887F9A" w:rsidRPr="00267E20" w:rsidRDefault="00D87107" w:rsidP="008A242E">
      <w:pPr>
        <w:pStyle w:val="NormalWeb"/>
        <w:spacing w:before="0" w:beforeAutospacing="0" w:after="0" w:line="360" w:lineRule="auto"/>
        <w:jc w:val="both"/>
        <w:rPr>
          <w:rFonts w:ascii="Book Antiqua" w:hAnsi="Book Antiqua" w:cs="Arial"/>
          <w:color w:val="auto"/>
          <w:vertAlign w:val="superscript"/>
        </w:rPr>
      </w:pPr>
      <w:r w:rsidRPr="00267E20">
        <w:rPr>
          <w:rFonts w:ascii="Book Antiqua" w:hAnsi="Book Antiqua" w:cs="Arial"/>
          <w:color w:val="auto"/>
        </w:rPr>
        <w:t xml:space="preserve">In the serrated pathway, </w:t>
      </w:r>
      <w:r w:rsidR="000F67EA" w:rsidRPr="00267E20">
        <w:rPr>
          <w:rFonts w:ascii="Book Antiqua" w:hAnsi="Book Antiqua" w:cs="Arial"/>
          <w:i/>
          <w:color w:val="auto"/>
        </w:rPr>
        <w:t>BRAF</w:t>
      </w:r>
      <w:r w:rsidR="000F67EA" w:rsidRPr="00267E20">
        <w:rPr>
          <w:rFonts w:ascii="Book Antiqua" w:hAnsi="Book Antiqua" w:cs="Arial"/>
          <w:color w:val="auto"/>
        </w:rPr>
        <w:t xml:space="preserve"> or </w:t>
      </w:r>
      <w:r w:rsidR="000F67EA" w:rsidRPr="00267E20">
        <w:rPr>
          <w:rFonts w:ascii="Book Antiqua" w:hAnsi="Book Antiqua" w:cs="Arial"/>
          <w:i/>
          <w:color w:val="auto"/>
        </w:rPr>
        <w:t>KRAS</w:t>
      </w:r>
      <w:r w:rsidR="000F67EA" w:rsidRPr="00267E20">
        <w:rPr>
          <w:rFonts w:ascii="Book Antiqua" w:hAnsi="Book Antiqua" w:cs="Arial"/>
          <w:color w:val="auto"/>
        </w:rPr>
        <w:t xml:space="preserve"> mutation </w:t>
      </w:r>
      <w:r w:rsidR="00D1662F" w:rsidRPr="00267E20">
        <w:rPr>
          <w:rFonts w:ascii="Book Antiqua" w:hAnsi="Book Antiqua" w:cs="Arial"/>
          <w:color w:val="auto"/>
        </w:rPr>
        <w:t xml:space="preserve">initially </w:t>
      </w:r>
      <w:r w:rsidR="000F67EA" w:rsidRPr="00267E20">
        <w:rPr>
          <w:rFonts w:ascii="Book Antiqua" w:hAnsi="Book Antiqua" w:cs="Arial"/>
          <w:color w:val="auto"/>
        </w:rPr>
        <w:t xml:space="preserve">induces a burst of </w:t>
      </w:r>
      <w:r w:rsidR="00943E06" w:rsidRPr="00267E20">
        <w:rPr>
          <w:rFonts w:ascii="Book Antiqua" w:hAnsi="Book Antiqua" w:cs="Arial"/>
          <w:color w:val="auto"/>
        </w:rPr>
        <w:t xml:space="preserve">cellular </w:t>
      </w:r>
      <w:r w:rsidR="000F67EA" w:rsidRPr="00267E20">
        <w:rPr>
          <w:rFonts w:ascii="Book Antiqua" w:hAnsi="Book Antiqua" w:cs="Arial"/>
          <w:color w:val="auto"/>
        </w:rPr>
        <w:t xml:space="preserve">proliferation </w:t>
      </w:r>
      <w:r w:rsidR="00D1662F" w:rsidRPr="00267E20">
        <w:rPr>
          <w:rFonts w:ascii="Book Antiqua" w:hAnsi="Book Antiqua" w:cs="Arial"/>
          <w:color w:val="auto"/>
        </w:rPr>
        <w:t xml:space="preserve">in </w:t>
      </w:r>
      <w:r w:rsidR="00943E06" w:rsidRPr="00267E20">
        <w:rPr>
          <w:rFonts w:ascii="Book Antiqua" w:hAnsi="Book Antiqua" w:cs="Arial"/>
          <w:color w:val="auto"/>
        </w:rPr>
        <w:t xml:space="preserve">the </w:t>
      </w:r>
      <w:r w:rsidR="000F67EA" w:rsidRPr="00267E20">
        <w:rPr>
          <w:rFonts w:ascii="Book Antiqua" w:hAnsi="Book Antiqua" w:cs="Arial"/>
          <w:color w:val="auto"/>
        </w:rPr>
        <w:t>normal colorectal epithelium</w:t>
      </w:r>
      <w:r w:rsidR="00D1662F" w:rsidRPr="00267E20">
        <w:rPr>
          <w:rFonts w:ascii="Book Antiqua" w:hAnsi="Book Antiqua" w:cs="Arial"/>
          <w:color w:val="auto"/>
        </w:rPr>
        <w:t>,</w:t>
      </w:r>
      <w:r w:rsidR="000F67EA" w:rsidRPr="00267E20">
        <w:rPr>
          <w:rFonts w:ascii="Book Antiqua" w:hAnsi="Book Antiqua" w:cs="Arial"/>
          <w:color w:val="auto"/>
        </w:rPr>
        <w:t xml:space="preserve"> and serrated </w:t>
      </w:r>
      <w:r w:rsidR="00D1662F" w:rsidRPr="00267E20">
        <w:rPr>
          <w:rFonts w:ascii="Book Antiqua" w:hAnsi="Book Antiqua" w:cs="Arial"/>
          <w:color w:val="auto"/>
        </w:rPr>
        <w:t xml:space="preserve">aberrant </w:t>
      </w:r>
      <w:r w:rsidR="000F67EA" w:rsidRPr="00267E20">
        <w:rPr>
          <w:rFonts w:ascii="Book Antiqua" w:hAnsi="Book Antiqua" w:cs="Arial"/>
          <w:color w:val="auto"/>
        </w:rPr>
        <w:t>hyperplastic crypt foci seem to be the earliest histological lesion</w:t>
      </w:r>
      <w:r w:rsidR="00943E06" w:rsidRPr="00267E20">
        <w:rPr>
          <w:rFonts w:ascii="Book Antiqua" w:hAnsi="Book Antiqua" w:cs="Arial"/>
          <w:color w:val="auto"/>
        </w:rPr>
        <w:t>s</w:t>
      </w:r>
      <w:r w:rsidR="008A242E" w:rsidRPr="00267E20">
        <w:rPr>
          <w:rFonts w:ascii="Book Antiqua" w:eastAsiaTheme="minorEastAsia" w:hAnsi="Book Antiqua" w:cs="Arial"/>
          <w:color w:val="auto"/>
          <w:vertAlign w:val="superscript"/>
          <w:lang w:eastAsia="zh-CN"/>
        </w:rPr>
        <w:t>[43]</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00D1662F" w:rsidRPr="00267E20">
        <w:rPr>
          <w:rFonts w:ascii="Book Antiqua" w:hAnsi="Book Antiqua" w:cs="Arial"/>
          <w:color w:val="auto"/>
        </w:rPr>
        <w:t>Mutations in b</w:t>
      </w:r>
      <w:r w:rsidR="000F67EA" w:rsidRPr="00267E20">
        <w:rPr>
          <w:rFonts w:ascii="Book Antiqua" w:hAnsi="Book Antiqua" w:cs="Arial"/>
          <w:color w:val="auto"/>
        </w:rPr>
        <w:t xml:space="preserve">oth genes, although </w:t>
      </w:r>
      <w:r w:rsidR="00D1662F" w:rsidRPr="00267E20">
        <w:rPr>
          <w:rFonts w:ascii="Book Antiqua" w:hAnsi="Book Antiqua" w:cs="Arial"/>
          <w:color w:val="auto"/>
        </w:rPr>
        <w:t xml:space="preserve">more </w:t>
      </w:r>
      <w:r w:rsidR="000F67EA" w:rsidRPr="00267E20">
        <w:rPr>
          <w:rFonts w:ascii="Book Antiqua" w:hAnsi="Book Antiqua" w:cs="Arial"/>
          <w:color w:val="auto"/>
        </w:rPr>
        <w:t>frequently mutation</w:t>
      </w:r>
      <w:r w:rsidR="00D1662F" w:rsidRPr="00267E20">
        <w:rPr>
          <w:rFonts w:ascii="Book Antiqua" w:hAnsi="Book Antiqua" w:cs="Arial"/>
          <w:color w:val="auto"/>
        </w:rPr>
        <w:t xml:space="preserve">s in </w:t>
      </w:r>
      <w:r w:rsidR="00D1662F" w:rsidRPr="00267E20">
        <w:rPr>
          <w:rFonts w:ascii="Book Antiqua" w:hAnsi="Book Antiqua" w:cs="Arial"/>
          <w:i/>
          <w:color w:val="auto"/>
        </w:rPr>
        <w:t>BRAF</w:t>
      </w:r>
      <w:r w:rsidR="000F67EA" w:rsidRPr="00267E20">
        <w:rPr>
          <w:rFonts w:ascii="Book Antiqua" w:hAnsi="Book Antiqua" w:cs="Arial"/>
          <w:color w:val="auto"/>
        </w:rPr>
        <w:t xml:space="preserve">, </w:t>
      </w:r>
      <w:r w:rsidR="00D1662F" w:rsidRPr="00267E20">
        <w:rPr>
          <w:rFonts w:ascii="Book Antiqua" w:hAnsi="Book Antiqua" w:cs="Arial"/>
          <w:color w:val="auto"/>
        </w:rPr>
        <w:t>can lead to</w:t>
      </w:r>
      <w:r w:rsidR="000F67EA" w:rsidRPr="00267E20">
        <w:rPr>
          <w:rFonts w:ascii="Book Antiqua" w:hAnsi="Book Antiqua" w:cs="Arial"/>
          <w:color w:val="auto"/>
        </w:rPr>
        <w:t xml:space="preserve"> up</w:t>
      </w:r>
      <w:r w:rsidR="00BA2C20" w:rsidRPr="00267E20">
        <w:rPr>
          <w:rFonts w:ascii="Book Antiqua" w:hAnsi="Book Antiqua" w:cs="Arial"/>
          <w:color w:val="auto"/>
        </w:rPr>
        <w:t>r</w:t>
      </w:r>
      <w:r w:rsidR="000F67EA" w:rsidRPr="00267E20">
        <w:rPr>
          <w:rFonts w:ascii="Book Antiqua" w:hAnsi="Book Antiqua" w:cs="Arial"/>
          <w:color w:val="auto"/>
        </w:rPr>
        <w:t xml:space="preserve">egulation of </w:t>
      </w:r>
      <w:r w:rsidR="000F67EA" w:rsidRPr="00267E20">
        <w:rPr>
          <w:rFonts w:ascii="Book Antiqua" w:hAnsi="Book Antiqua" w:cs="Arial"/>
          <w:i/>
          <w:iCs/>
          <w:color w:val="auto"/>
        </w:rPr>
        <w:t xml:space="preserve">p16INK4a </w:t>
      </w:r>
      <w:r w:rsidR="000F67EA" w:rsidRPr="00267E20">
        <w:rPr>
          <w:rFonts w:ascii="Book Antiqua" w:hAnsi="Book Antiqua" w:cs="Arial"/>
          <w:color w:val="auto"/>
        </w:rPr>
        <w:t xml:space="preserve">and </w:t>
      </w:r>
      <w:r w:rsidR="00D1662F" w:rsidRPr="00267E20">
        <w:rPr>
          <w:rFonts w:ascii="Book Antiqua" w:hAnsi="Book Antiqua" w:cs="Arial"/>
          <w:color w:val="auto"/>
        </w:rPr>
        <w:t xml:space="preserve">to an </w:t>
      </w:r>
      <w:r w:rsidR="000F67EA" w:rsidRPr="00267E20">
        <w:rPr>
          <w:rFonts w:ascii="Book Antiqua" w:hAnsi="Book Antiqua" w:cs="Arial"/>
          <w:color w:val="auto"/>
        </w:rPr>
        <w:t>increase in insulin-like growth factor binding protein 7 (</w:t>
      </w:r>
      <w:r w:rsidR="000F67EA" w:rsidRPr="00267E20">
        <w:rPr>
          <w:rFonts w:ascii="Book Antiqua" w:hAnsi="Book Antiqua" w:cs="Arial"/>
          <w:i/>
          <w:color w:val="auto"/>
        </w:rPr>
        <w:t>IGFBP7</w:t>
      </w:r>
      <w:r w:rsidR="000F67EA" w:rsidRPr="00267E20">
        <w:rPr>
          <w:rFonts w:ascii="Book Antiqua" w:hAnsi="Book Antiqua" w:cs="Arial"/>
          <w:color w:val="auto"/>
        </w:rPr>
        <w:t>) secretion at aberrant crypt foci</w:t>
      </w:r>
      <w:r w:rsidR="008A242E" w:rsidRPr="00267E20">
        <w:rPr>
          <w:rFonts w:ascii="Book Antiqua" w:eastAsiaTheme="minorEastAsia" w:hAnsi="Book Antiqua" w:cs="Arial"/>
          <w:color w:val="auto"/>
          <w:vertAlign w:val="superscript"/>
          <w:lang w:eastAsia="zh-CN"/>
        </w:rPr>
        <w:t>[44]</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000F67EA" w:rsidRPr="00267E20">
        <w:rPr>
          <w:rFonts w:ascii="Book Antiqua" w:hAnsi="Book Antiqua" w:cs="Arial"/>
          <w:i/>
          <w:color w:val="auto"/>
        </w:rPr>
        <w:t>p16INK4a</w:t>
      </w:r>
      <w:r w:rsidR="000F67EA" w:rsidRPr="00267E20">
        <w:rPr>
          <w:rFonts w:ascii="Book Antiqua" w:hAnsi="Book Antiqua" w:cs="Arial"/>
          <w:color w:val="auto"/>
        </w:rPr>
        <w:t xml:space="preserve"> and </w:t>
      </w:r>
      <w:r w:rsidR="000F67EA" w:rsidRPr="00267E20">
        <w:rPr>
          <w:rFonts w:ascii="Book Antiqua" w:hAnsi="Book Antiqua" w:cs="Arial"/>
          <w:i/>
          <w:color w:val="auto"/>
        </w:rPr>
        <w:t>IGFBP7</w:t>
      </w:r>
      <w:r w:rsidR="000F67EA" w:rsidRPr="00267E20">
        <w:rPr>
          <w:rFonts w:ascii="Book Antiqua" w:hAnsi="Book Antiqua" w:cs="Arial"/>
          <w:color w:val="auto"/>
        </w:rPr>
        <w:t xml:space="preserve"> are tumor suppressor proteins that prevent polyp grow</w:t>
      </w:r>
      <w:r w:rsidR="00D1662F" w:rsidRPr="00267E20">
        <w:rPr>
          <w:rFonts w:ascii="Book Antiqua" w:hAnsi="Book Antiqua" w:cs="Arial"/>
          <w:color w:val="auto"/>
        </w:rPr>
        <w:t>th</w:t>
      </w:r>
      <w:r w:rsidR="000F67EA" w:rsidRPr="00267E20">
        <w:rPr>
          <w:rFonts w:ascii="Book Antiqua" w:hAnsi="Book Antiqua" w:cs="Arial"/>
          <w:color w:val="auto"/>
        </w:rPr>
        <w:t xml:space="preserve"> and </w:t>
      </w:r>
      <w:r w:rsidR="0069670E" w:rsidRPr="00267E20">
        <w:rPr>
          <w:rFonts w:ascii="Book Antiqua" w:hAnsi="Book Antiqua" w:cs="Arial"/>
          <w:color w:val="auto"/>
        </w:rPr>
        <w:t xml:space="preserve">that </w:t>
      </w:r>
      <w:r w:rsidR="000F67EA" w:rsidRPr="00267E20">
        <w:rPr>
          <w:rFonts w:ascii="Book Antiqua" w:hAnsi="Book Antiqua" w:cs="Arial"/>
          <w:color w:val="auto"/>
        </w:rPr>
        <w:t>drive th</w:t>
      </w:r>
      <w:r w:rsidR="00D1662F" w:rsidRPr="00267E20">
        <w:rPr>
          <w:rFonts w:ascii="Book Antiqua" w:hAnsi="Book Antiqua" w:cs="Arial"/>
          <w:color w:val="auto"/>
        </w:rPr>
        <w:t>e</w:t>
      </w:r>
      <w:r w:rsidR="000F67EA" w:rsidRPr="00267E20">
        <w:rPr>
          <w:rFonts w:ascii="Book Antiqua" w:hAnsi="Book Antiqua" w:cs="Arial"/>
          <w:color w:val="auto"/>
        </w:rPr>
        <w:t xml:space="preserve">se proliferative cells to </w:t>
      </w:r>
      <w:r w:rsidR="00D1662F" w:rsidRPr="00267E20">
        <w:rPr>
          <w:rFonts w:ascii="Book Antiqua" w:hAnsi="Book Antiqua" w:cs="Arial"/>
          <w:color w:val="auto"/>
        </w:rPr>
        <w:t xml:space="preserve">form </w:t>
      </w:r>
      <w:r w:rsidR="000F67EA" w:rsidRPr="00267E20">
        <w:rPr>
          <w:rFonts w:ascii="Book Antiqua" w:hAnsi="Book Antiqua" w:cs="Arial"/>
          <w:color w:val="auto"/>
        </w:rPr>
        <w:t>small senescent lesions. The silenc</w:t>
      </w:r>
      <w:r w:rsidR="00D1662F" w:rsidRPr="00267E20">
        <w:rPr>
          <w:rFonts w:ascii="Book Antiqua" w:hAnsi="Book Antiqua" w:cs="Arial"/>
          <w:color w:val="auto"/>
        </w:rPr>
        <w:t xml:space="preserve">ing </w:t>
      </w:r>
      <w:r w:rsidR="0069670E" w:rsidRPr="00267E20">
        <w:rPr>
          <w:rFonts w:ascii="Book Antiqua" w:hAnsi="Book Antiqua" w:cs="Arial"/>
          <w:color w:val="auto"/>
        </w:rPr>
        <w:t xml:space="preserve">of </w:t>
      </w:r>
      <w:r w:rsidR="000F67EA" w:rsidRPr="00267E20">
        <w:rPr>
          <w:rFonts w:ascii="Book Antiqua" w:hAnsi="Book Antiqua" w:cs="Arial"/>
          <w:color w:val="auto"/>
        </w:rPr>
        <w:t xml:space="preserve">these genes, for example by methylation, allows </w:t>
      </w:r>
      <w:r w:rsidR="0069670E" w:rsidRPr="00267E20">
        <w:rPr>
          <w:rFonts w:ascii="Book Antiqua" w:hAnsi="Book Antiqua" w:cs="Arial"/>
          <w:color w:val="auto"/>
        </w:rPr>
        <w:t xml:space="preserve">the cells to </w:t>
      </w:r>
      <w:r w:rsidR="000F67EA" w:rsidRPr="00267E20">
        <w:rPr>
          <w:rFonts w:ascii="Book Antiqua" w:hAnsi="Book Antiqua" w:cs="Arial"/>
          <w:color w:val="auto"/>
        </w:rPr>
        <w:t>escap</w:t>
      </w:r>
      <w:r w:rsidR="00D1662F" w:rsidRPr="00267E20">
        <w:rPr>
          <w:rFonts w:ascii="Book Antiqua" w:hAnsi="Book Antiqua" w:cs="Arial"/>
          <w:color w:val="auto"/>
        </w:rPr>
        <w:t>e</w:t>
      </w:r>
      <w:r w:rsidR="000F67EA" w:rsidRPr="00267E20">
        <w:rPr>
          <w:rFonts w:ascii="Book Antiqua" w:hAnsi="Book Antiqua" w:cs="Arial"/>
          <w:color w:val="auto"/>
        </w:rPr>
        <w:t xml:space="preserve"> from cellular senescence</w:t>
      </w:r>
      <w:r w:rsidR="0069670E" w:rsidRPr="00267E20">
        <w:rPr>
          <w:rFonts w:ascii="Book Antiqua" w:hAnsi="Book Antiqua" w:cs="Arial"/>
          <w:color w:val="auto"/>
        </w:rPr>
        <w:t xml:space="preserve"> and permits the</w:t>
      </w:r>
      <w:r w:rsidR="00D1662F" w:rsidRPr="00267E20">
        <w:rPr>
          <w:rFonts w:ascii="Book Antiqua" w:hAnsi="Book Antiqua" w:cs="Arial"/>
          <w:color w:val="auto"/>
        </w:rPr>
        <w:t xml:space="preserve"> progression </w:t>
      </w:r>
      <w:r w:rsidR="000F67EA" w:rsidRPr="00267E20">
        <w:rPr>
          <w:rFonts w:ascii="Book Antiqua" w:hAnsi="Book Antiqua" w:cs="Arial"/>
          <w:color w:val="auto"/>
        </w:rPr>
        <w:t>to MVHPs or GCHPs and then to serrated polyps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37</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Some mRNAs have also been linked to serrated carcinogenesis. </w:t>
      </w:r>
      <w:r w:rsidR="00BE5206" w:rsidRPr="00267E20">
        <w:rPr>
          <w:rFonts w:ascii="Book Antiqua" w:hAnsi="Book Antiqua" w:cs="Arial"/>
          <w:color w:val="auto"/>
        </w:rPr>
        <w:t>One example is</w:t>
      </w:r>
      <w:r w:rsidR="0069670E" w:rsidRPr="00267E20">
        <w:rPr>
          <w:rFonts w:ascii="Book Antiqua" w:hAnsi="Book Antiqua" w:cs="Arial"/>
          <w:color w:val="auto"/>
        </w:rPr>
        <w:t xml:space="preserve"> m</w:t>
      </w:r>
      <w:r w:rsidR="000F67EA" w:rsidRPr="00267E20">
        <w:rPr>
          <w:rFonts w:ascii="Book Antiqua" w:hAnsi="Book Antiqua" w:cs="Arial"/>
          <w:color w:val="auto"/>
        </w:rPr>
        <w:t xml:space="preserve">icroRNA-31, located at 9p21.3, </w:t>
      </w:r>
      <w:r w:rsidR="00BE5206" w:rsidRPr="00267E20">
        <w:rPr>
          <w:rFonts w:ascii="Book Antiqua" w:hAnsi="Book Antiqua" w:cs="Arial"/>
          <w:color w:val="auto"/>
        </w:rPr>
        <w:t xml:space="preserve">which </w:t>
      </w:r>
      <w:r w:rsidR="000F67EA" w:rsidRPr="00267E20">
        <w:rPr>
          <w:rFonts w:ascii="Book Antiqua" w:hAnsi="Book Antiqua" w:cs="Arial"/>
          <w:color w:val="auto"/>
        </w:rPr>
        <w:t>seems to correlate with muta</w:t>
      </w:r>
      <w:r w:rsidR="0049475E" w:rsidRPr="00267E20">
        <w:rPr>
          <w:rFonts w:ascii="Book Antiqua" w:hAnsi="Book Antiqua" w:cs="Arial"/>
          <w:color w:val="auto"/>
        </w:rPr>
        <w:t>ted</w:t>
      </w:r>
      <w:r w:rsidR="000F67EA" w:rsidRPr="00267E20">
        <w:rPr>
          <w:rFonts w:ascii="Book Antiqua" w:hAnsi="Book Antiqua" w:cs="Arial"/>
          <w:color w:val="auto"/>
        </w:rPr>
        <w:t xml:space="preserve"> </w:t>
      </w:r>
      <w:r w:rsidR="000F67EA" w:rsidRPr="00267E20">
        <w:rPr>
          <w:rFonts w:ascii="Book Antiqua" w:hAnsi="Book Antiqua" w:cs="Arial"/>
          <w:i/>
          <w:color w:val="auto"/>
        </w:rPr>
        <w:t>BRAF</w:t>
      </w:r>
      <w:r w:rsidR="000F67EA" w:rsidRPr="00267E20">
        <w:rPr>
          <w:rFonts w:ascii="Book Antiqua" w:hAnsi="Book Antiqua" w:cs="Arial"/>
          <w:color w:val="auto"/>
        </w:rPr>
        <w:t xml:space="preserve"> tumors. </w:t>
      </w:r>
      <w:r w:rsidR="0049475E" w:rsidRPr="00267E20">
        <w:rPr>
          <w:rFonts w:ascii="Book Antiqua" w:hAnsi="Book Antiqua" w:cs="Arial"/>
          <w:color w:val="auto"/>
        </w:rPr>
        <w:t xml:space="preserve">MicroRNA-31 </w:t>
      </w:r>
      <w:r w:rsidR="00BE5206" w:rsidRPr="00267E20">
        <w:rPr>
          <w:rFonts w:ascii="Book Antiqua" w:hAnsi="Book Antiqua" w:cs="Arial"/>
          <w:color w:val="auto"/>
        </w:rPr>
        <w:t>may</w:t>
      </w:r>
      <w:r w:rsidR="000F67EA" w:rsidRPr="00267E20">
        <w:rPr>
          <w:rFonts w:ascii="Book Antiqua" w:hAnsi="Book Antiqua" w:cs="Arial"/>
          <w:color w:val="auto"/>
        </w:rPr>
        <w:t xml:space="preserve"> be involved in</w:t>
      </w:r>
      <w:r w:rsidR="0049475E" w:rsidRPr="00267E20">
        <w:rPr>
          <w:rFonts w:ascii="Book Antiqua" w:hAnsi="Book Antiqua" w:cs="Arial"/>
          <w:color w:val="auto"/>
        </w:rPr>
        <w:t xml:space="preserve"> the</w:t>
      </w:r>
      <w:r w:rsidR="000F67EA" w:rsidRPr="00267E20">
        <w:rPr>
          <w:rFonts w:ascii="Book Antiqua" w:hAnsi="Book Antiqua" w:cs="Arial"/>
          <w:color w:val="auto"/>
        </w:rPr>
        <w:t xml:space="preserve"> progression from HPs to SSAs, since it has been detected in</w:t>
      </w:r>
      <w:r w:rsidR="0049475E" w:rsidRPr="00267E20">
        <w:rPr>
          <w:rFonts w:ascii="Book Antiqua" w:hAnsi="Book Antiqua" w:cs="Arial"/>
          <w:color w:val="auto"/>
        </w:rPr>
        <w:t xml:space="preserve"> a</w:t>
      </w:r>
      <w:r w:rsidR="000F67EA" w:rsidRPr="00267E20">
        <w:rPr>
          <w:rFonts w:ascii="Book Antiqua" w:hAnsi="Book Antiqua" w:cs="Arial"/>
          <w:color w:val="auto"/>
        </w:rPr>
        <w:t xml:space="preserve"> high proportion </w:t>
      </w:r>
      <w:r w:rsidR="0049475E" w:rsidRPr="00267E20">
        <w:rPr>
          <w:rFonts w:ascii="Book Antiqua" w:hAnsi="Book Antiqua" w:cs="Arial"/>
          <w:color w:val="auto"/>
        </w:rPr>
        <w:t>of these lesions as well as</w:t>
      </w:r>
      <w:r w:rsidR="000F67EA" w:rsidRPr="00267E20">
        <w:rPr>
          <w:rFonts w:ascii="Book Antiqua" w:hAnsi="Book Antiqua" w:cs="Arial"/>
          <w:color w:val="auto"/>
        </w:rPr>
        <w:t xml:space="preserve"> in </w:t>
      </w:r>
      <w:r w:rsidR="00BE5206" w:rsidRPr="00267E20">
        <w:rPr>
          <w:rFonts w:ascii="Book Antiqua" w:hAnsi="Book Antiqua" w:cs="Arial"/>
          <w:color w:val="auto"/>
        </w:rPr>
        <w:t xml:space="preserve">the </w:t>
      </w:r>
      <w:r w:rsidR="000F67EA" w:rsidRPr="00267E20">
        <w:rPr>
          <w:rFonts w:ascii="Book Antiqua" w:hAnsi="Book Antiqua" w:cs="Arial"/>
          <w:color w:val="auto"/>
        </w:rPr>
        <w:t xml:space="preserve">CRCs </w:t>
      </w:r>
      <w:r w:rsidR="0049475E" w:rsidRPr="00267E20">
        <w:rPr>
          <w:rFonts w:ascii="Book Antiqua" w:hAnsi="Book Antiqua" w:cs="Arial"/>
          <w:color w:val="auto"/>
        </w:rPr>
        <w:t xml:space="preserve">that evolved </w:t>
      </w:r>
      <w:r w:rsidR="000F67EA" w:rsidRPr="00267E20">
        <w:rPr>
          <w:rFonts w:ascii="Book Antiqua" w:hAnsi="Book Antiqua" w:cs="Arial"/>
          <w:color w:val="auto"/>
        </w:rPr>
        <w:t>from the</w:t>
      </w:r>
      <w:r w:rsidR="0049475E" w:rsidRPr="00267E20">
        <w:rPr>
          <w:rFonts w:ascii="Book Antiqua" w:hAnsi="Book Antiqua" w:cs="Arial"/>
          <w:color w:val="auto"/>
        </w:rPr>
        <w:t>m</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45</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46</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w:t>
      </w:r>
    </w:p>
    <w:p w:rsidR="000F67EA" w:rsidRPr="00267E20" w:rsidRDefault="00BE5206"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lastRenderedPageBreak/>
        <w:t xml:space="preserve">Some genes are inhibited in the </w:t>
      </w:r>
      <w:r w:rsidR="00412D43" w:rsidRPr="00267E20">
        <w:rPr>
          <w:rFonts w:ascii="Book Antiqua" w:hAnsi="Book Antiqua" w:cs="Arial"/>
          <w:color w:val="auto"/>
        </w:rPr>
        <w:t>pathway to</w:t>
      </w:r>
      <w:r w:rsidR="000F67EA" w:rsidRPr="00267E20">
        <w:rPr>
          <w:rFonts w:ascii="Book Antiqua" w:hAnsi="Book Antiqua" w:cs="Arial"/>
          <w:color w:val="auto"/>
        </w:rPr>
        <w:t xml:space="preserve"> malignan</w:t>
      </w:r>
      <w:r w:rsidR="00412D43" w:rsidRPr="00267E20">
        <w:rPr>
          <w:rFonts w:ascii="Book Antiqua" w:hAnsi="Book Antiqua" w:cs="Arial"/>
          <w:color w:val="auto"/>
        </w:rPr>
        <w:t>cy in CRC</w:t>
      </w:r>
      <w:r w:rsidR="000F67EA" w:rsidRPr="00267E20">
        <w:rPr>
          <w:rFonts w:ascii="Book Antiqua" w:hAnsi="Book Antiqua" w:cs="Arial"/>
          <w:color w:val="auto"/>
        </w:rPr>
        <w:t xml:space="preserve">. Among them, </w:t>
      </w:r>
      <w:r w:rsidR="00412D43" w:rsidRPr="00267E20">
        <w:rPr>
          <w:rFonts w:ascii="Book Antiqua" w:hAnsi="Book Antiqua" w:cs="Arial"/>
          <w:color w:val="auto"/>
        </w:rPr>
        <w:t xml:space="preserve">the </w:t>
      </w:r>
      <w:r w:rsidR="000F67EA" w:rsidRPr="00267E20">
        <w:rPr>
          <w:rFonts w:ascii="Book Antiqua" w:hAnsi="Book Antiqua" w:cs="Arial"/>
          <w:iCs/>
          <w:color w:val="auto"/>
        </w:rPr>
        <w:t>methylguanine methyltransferase</w:t>
      </w:r>
      <w:r w:rsidR="00412D43" w:rsidRPr="00267E20">
        <w:rPr>
          <w:rFonts w:ascii="Book Antiqua" w:hAnsi="Book Antiqua" w:cs="Arial"/>
          <w:iCs/>
          <w:color w:val="auto"/>
        </w:rPr>
        <w:t xml:space="preserve"> gene, </w:t>
      </w:r>
      <w:r w:rsidR="000F67EA" w:rsidRPr="00267E20">
        <w:rPr>
          <w:rFonts w:ascii="Book Antiqua" w:hAnsi="Book Antiqua" w:cs="Arial"/>
          <w:i/>
          <w:iCs/>
          <w:color w:val="auto"/>
        </w:rPr>
        <w:t>MGMT</w:t>
      </w:r>
      <w:r w:rsidR="000F67EA" w:rsidRPr="00267E20">
        <w:rPr>
          <w:rFonts w:ascii="Book Antiqua" w:hAnsi="Book Antiqua" w:cs="Arial"/>
          <w:iCs/>
          <w:color w:val="auto"/>
        </w:rPr>
        <w:t>,</w:t>
      </w:r>
      <w:r w:rsidR="000F67EA" w:rsidRPr="00267E20">
        <w:rPr>
          <w:rFonts w:ascii="Book Antiqua" w:hAnsi="Book Antiqua" w:cs="Arial"/>
          <w:i/>
          <w:iCs/>
          <w:color w:val="auto"/>
        </w:rPr>
        <w:t xml:space="preserve"> </w:t>
      </w:r>
      <w:r w:rsidR="000F67EA" w:rsidRPr="00267E20">
        <w:rPr>
          <w:rFonts w:ascii="Book Antiqua" w:hAnsi="Book Antiqua" w:cs="Arial"/>
          <w:color w:val="auto"/>
        </w:rPr>
        <w:t xml:space="preserve">and </w:t>
      </w:r>
      <w:r w:rsidR="00412D43" w:rsidRPr="00267E20">
        <w:rPr>
          <w:rFonts w:ascii="Book Antiqua" w:hAnsi="Book Antiqua" w:cs="Arial"/>
          <w:color w:val="auto"/>
        </w:rPr>
        <w:t>the</w:t>
      </w:r>
      <w:r w:rsidR="000F67EA" w:rsidRPr="00267E20">
        <w:rPr>
          <w:rFonts w:ascii="Book Antiqua" w:hAnsi="Book Antiqua" w:cs="Arial"/>
          <w:color w:val="auto"/>
        </w:rPr>
        <w:t xml:space="preserve"> </w:t>
      </w:r>
      <w:r w:rsidR="000F67EA" w:rsidRPr="00267E20">
        <w:rPr>
          <w:rFonts w:ascii="Book Antiqua" w:hAnsi="Book Antiqua" w:cs="Arial"/>
          <w:i/>
          <w:color w:val="auto"/>
        </w:rPr>
        <w:t>MLH1</w:t>
      </w:r>
      <w:r w:rsidR="00412D43" w:rsidRPr="00267E20">
        <w:rPr>
          <w:rFonts w:ascii="Book Antiqua" w:hAnsi="Book Antiqua" w:cs="Arial"/>
          <w:color w:val="auto"/>
        </w:rPr>
        <w:t xml:space="preserve"> gene</w:t>
      </w:r>
      <w:r w:rsidR="000F67EA" w:rsidRPr="00267E20">
        <w:rPr>
          <w:rFonts w:ascii="Book Antiqua" w:hAnsi="Book Antiqua" w:cs="Arial"/>
          <w:color w:val="auto"/>
        </w:rPr>
        <w:t xml:space="preserve"> are the best characterized. </w:t>
      </w:r>
      <w:r w:rsidR="000F67EA" w:rsidRPr="00267E20">
        <w:rPr>
          <w:rFonts w:ascii="Book Antiqua" w:hAnsi="Book Antiqua" w:cs="Arial"/>
          <w:i/>
          <w:color w:val="auto"/>
        </w:rPr>
        <w:t>MGMT</w:t>
      </w:r>
      <w:r w:rsidR="000F67EA" w:rsidRPr="00267E20">
        <w:rPr>
          <w:rFonts w:ascii="Book Antiqua" w:hAnsi="Book Antiqua" w:cs="Arial"/>
          <w:color w:val="auto"/>
        </w:rPr>
        <w:t xml:space="preserve"> </w:t>
      </w:r>
      <w:r w:rsidR="00412D43" w:rsidRPr="00267E20">
        <w:rPr>
          <w:rFonts w:ascii="Book Antiqua" w:hAnsi="Book Antiqua" w:cs="Arial"/>
          <w:color w:val="auto"/>
        </w:rPr>
        <w:t>is</w:t>
      </w:r>
      <w:r w:rsidR="000F67EA" w:rsidRPr="00267E20">
        <w:rPr>
          <w:rFonts w:ascii="Book Antiqua" w:hAnsi="Book Antiqua" w:cs="Arial"/>
          <w:color w:val="auto"/>
        </w:rPr>
        <w:t xml:space="preserve"> frequently involved in the progression of TSA</w:t>
      </w:r>
      <w:r w:rsidR="008A242E" w:rsidRPr="00267E20">
        <w:rPr>
          <w:rFonts w:ascii="Book Antiqua" w:eastAsiaTheme="minorEastAsia" w:hAnsi="Book Antiqua" w:cs="Arial"/>
          <w:color w:val="auto"/>
          <w:vertAlign w:val="superscript"/>
          <w:lang w:eastAsia="zh-CN"/>
        </w:rPr>
        <w:t>[42]</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00BE1CF4" w:rsidRPr="00267E20">
        <w:rPr>
          <w:rFonts w:ascii="Book Antiqua" w:hAnsi="Book Antiqua" w:cs="Arial"/>
          <w:color w:val="auto"/>
        </w:rPr>
        <w:t>While</w:t>
      </w:r>
      <w:r w:rsidR="000F67EA" w:rsidRPr="00267E20">
        <w:rPr>
          <w:rFonts w:ascii="Book Antiqua" w:hAnsi="Book Antiqua" w:cs="Arial"/>
          <w:color w:val="auto"/>
        </w:rPr>
        <w:t xml:space="preserve"> </w:t>
      </w:r>
      <w:r w:rsidR="000F67EA" w:rsidRPr="00267E20">
        <w:rPr>
          <w:rFonts w:ascii="Book Antiqua" w:hAnsi="Book Antiqua" w:cs="Arial"/>
          <w:i/>
          <w:color w:val="auto"/>
        </w:rPr>
        <w:t>MLH1</w:t>
      </w:r>
      <w:r w:rsidR="000F67EA" w:rsidRPr="00267E20">
        <w:rPr>
          <w:rFonts w:ascii="Book Antiqua" w:hAnsi="Book Antiqua" w:cs="Arial"/>
          <w:color w:val="auto"/>
        </w:rPr>
        <w:t xml:space="preserve"> silencing is linked to SSA evolution. </w:t>
      </w:r>
      <w:r w:rsidR="000F67EA" w:rsidRPr="00267E20">
        <w:rPr>
          <w:rFonts w:ascii="Book Antiqua" w:hAnsi="Book Antiqua" w:cs="Arial"/>
          <w:i/>
          <w:color w:val="auto"/>
        </w:rPr>
        <w:t>MLH1</w:t>
      </w:r>
      <w:r w:rsidR="000F67EA" w:rsidRPr="00267E20">
        <w:rPr>
          <w:rFonts w:ascii="Book Antiqua" w:hAnsi="Book Antiqua" w:cs="Arial"/>
          <w:color w:val="auto"/>
        </w:rPr>
        <w:t xml:space="preserve"> is one of the main </w:t>
      </w:r>
      <w:r w:rsidR="00412D43" w:rsidRPr="00267E20">
        <w:rPr>
          <w:rFonts w:ascii="Book Antiqua" w:hAnsi="Book Antiqua" w:cs="Arial"/>
          <w:color w:val="auto"/>
        </w:rPr>
        <w:t xml:space="preserve">genes in the </w:t>
      </w:r>
      <w:r w:rsidR="000F67EA" w:rsidRPr="00267E20">
        <w:rPr>
          <w:rFonts w:ascii="Book Antiqua" w:hAnsi="Book Antiqua" w:cs="Arial"/>
          <w:color w:val="auto"/>
        </w:rPr>
        <w:t>MMR system</w:t>
      </w:r>
      <w:r w:rsidR="00C35CF9" w:rsidRPr="00267E20">
        <w:rPr>
          <w:rFonts w:ascii="Book Antiqua" w:hAnsi="Book Antiqua" w:cs="Arial"/>
          <w:color w:val="auto"/>
        </w:rPr>
        <w:t>, and i</w:t>
      </w:r>
      <w:r w:rsidR="000F67EA" w:rsidRPr="00267E20">
        <w:rPr>
          <w:rFonts w:ascii="Book Antiqua" w:hAnsi="Book Antiqua" w:cs="Arial"/>
          <w:color w:val="auto"/>
        </w:rPr>
        <w:t xml:space="preserve">ts inactivation </w:t>
      </w:r>
      <w:r w:rsidR="00BE5DB6" w:rsidRPr="00267E20">
        <w:rPr>
          <w:rFonts w:ascii="Book Antiqua" w:hAnsi="Book Antiqua" w:cs="Arial"/>
          <w:color w:val="auto"/>
        </w:rPr>
        <w:t xml:space="preserve">leads to an </w:t>
      </w:r>
      <w:r w:rsidR="000F67EA" w:rsidRPr="00267E20">
        <w:rPr>
          <w:rFonts w:ascii="Book Antiqua" w:hAnsi="Book Antiqua" w:cs="Arial"/>
          <w:color w:val="auto"/>
        </w:rPr>
        <w:t>accumulation of mutations in microsatellite sequences</w:t>
      </w:r>
      <w:r w:rsidR="00C35CF9" w:rsidRPr="00267E20">
        <w:rPr>
          <w:rFonts w:ascii="Book Antiqua" w:hAnsi="Book Antiqua" w:cs="Arial"/>
          <w:color w:val="auto"/>
        </w:rPr>
        <w:t xml:space="preserve">. This results in </w:t>
      </w:r>
      <w:r w:rsidR="000F67EA" w:rsidRPr="00267E20">
        <w:rPr>
          <w:rFonts w:ascii="Book Antiqua" w:hAnsi="Book Antiqua" w:cs="Arial"/>
          <w:color w:val="auto"/>
        </w:rPr>
        <w:t>a</w:t>
      </w:r>
      <w:r w:rsidR="00BE5DB6" w:rsidRPr="00267E20">
        <w:rPr>
          <w:rFonts w:ascii="Book Antiqua" w:hAnsi="Book Antiqua" w:cs="Arial"/>
          <w:color w:val="auto"/>
        </w:rPr>
        <w:t>n</w:t>
      </w:r>
      <w:r w:rsidR="000F67EA" w:rsidRPr="00267E20">
        <w:rPr>
          <w:rFonts w:ascii="Book Antiqua" w:hAnsi="Book Antiqua" w:cs="Arial"/>
          <w:color w:val="auto"/>
        </w:rPr>
        <w:t xml:space="preserve"> MSI phenotype in these tumors</w:t>
      </w:r>
      <w:r w:rsidR="00C35CF9" w:rsidRPr="00267E20">
        <w:rPr>
          <w:rFonts w:ascii="Book Antiqua" w:hAnsi="Book Antiqua" w:cs="Arial"/>
          <w:color w:val="auto"/>
        </w:rPr>
        <w:t xml:space="preserve">, which </w:t>
      </w:r>
      <w:r w:rsidR="000F67EA" w:rsidRPr="00267E20">
        <w:rPr>
          <w:rFonts w:ascii="Book Antiqua" w:hAnsi="Book Antiqua" w:cs="Arial"/>
          <w:color w:val="auto"/>
        </w:rPr>
        <w:t xml:space="preserve">is a hallmark of CRC in Lynch </w:t>
      </w:r>
      <w:r w:rsidR="00C35CF9" w:rsidRPr="00267E20">
        <w:rPr>
          <w:rFonts w:ascii="Book Antiqua" w:hAnsi="Book Antiqua" w:cs="Arial"/>
          <w:color w:val="auto"/>
        </w:rPr>
        <w:t>s</w:t>
      </w:r>
      <w:r w:rsidR="000F67EA" w:rsidRPr="00267E20">
        <w:rPr>
          <w:rFonts w:ascii="Book Antiqua" w:hAnsi="Book Antiqua" w:cs="Arial"/>
          <w:color w:val="auto"/>
        </w:rPr>
        <w:t xml:space="preserve">yndrome. </w:t>
      </w:r>
      <w:r w:rsidR="00C35CF9" w:rsidRPr="00267E20">
        <w:rPr>
          <w:rFonts w:ascii="Book Antiqua" w:hAnsi="Book Antiqua" w:cs="Arial"/>
          <w:color w:val="auto"/>
        </w:rPr>
        <w:t>However</w:t>
      </w:r>
      <w:r w:rsidR="000F67EA" w:rsidRPr="00267E20">
        <w:rPr>
          <w:rFonts w:ascii="Book Antiqua" w:hAnsi="Book Antiqua" w:cs="Arial"/>
          <w:color w:val="auto"/>
        </w:rPr>
        <w:t xml:space="preserve">, only 3% of all CRCs and 20% of MSI CRCs </w:t>
      </w:r>
      <w:r w:rsidR="00C35CF9" w:rsidRPr="00267E20">
        <w:rPr>
          <w:rFonts w:ascii="Book Antiqua" w:hAnsi="Book Antiqua" w:cs="Arial"/>
          <w:color w:val="auto"/>
        </w:rPr>
        <w:t>are due to</w:t>
      </w:r>
      <w:r w:rsidR="000F67EA" w:rsidRPr="00267E20">
        <w:rPr>
          <w:rFonts w:ascii="Book Antiqua" w:hAnsi="Book Antiqua" w:cs="Arial"/>
          <w:color w:val="auto"/>
        </w:rPr>
        <w:t xml:space="preserve"> Lynch </w:t>
      </w:r>
      <w:r w:rsidR="00C35CF9" w:rsidRPr="00267E20">
        <w:rPr>
          <w:rFonts w:ascii="Book Antiqua" w:hAnsi="Book Antiqua" w:cs="Arial"/>
          <w:color w:val="auto"/>
        </w:rPr>
        <w:t>s</w:t>
      </w:r>
      <w:r w:rsidR="000F67EA" w:rsidRPr="00267E20">
        <w:rPr>
          <w:rFonts w:ascii="Book Antiqua" w:hAnsi="Book Antiqua" w:cs="Arial"/>
          <w:color w:val="auto"/>
        </w:rPr>
        <w:t>yndrome</w:t>
      </w:r>
      <w:r w:rsidR="008A242E" w:rsidRPr="00267E20">
        <w:rPr>
          <w:rFonts w:ascii="Book Antiqua" w:eastAsiaTheme="minorEastAsia" w:hAnsi="Book Antiqua" w:cs="Arial"/>
          <w:color w:val="auto"/>
          <w:vertAlign w:val="superscript"/>
          <w:lang w:eastAsia="zh-CN"/>
        </w:rPr>
        <w:t>[18]</w:t>
      </w:r>
      <w:r w:rsidR="008A242E" w:rsidRPr="00267E20">
        <w:rPr>
          <w:rFonts w:ascii="Book Antiqua" w:hAnsi="Book Antiqua" w:cs="Arial"/>
          <w:color w:val="auto"/>
        </w:rPr>
        <w:t>.</w:t>
      </w:r>
      <w:r w:rsidR="000F67EA" w:rsidRPr="00267E20">
        <w:rPr>
          <w:rFonts w:ascii="Book Antiqua" w:hAnsi="Book Antiqua" w:cs="Arial"/>
          <w:color w:val="auto"/>
        </w:rPr>
        <w:t xml:space="preserve"> The remaining 80% </w:t>
      </w:r>
      <w:r w:rsidR="00C35CF9" w:rsidRPr="00267E20">
        <w:rPr>
          <w:rFonts w:ascii="Book Antiqua" w:hAnsi="Book Antiqua" w:cs="Arial"/>
          <w:color w:val="auto"/>
        </w:rPr>
        <w:t xml:space="preserve">of MSI CRCs </w:t>
      </w:r>
      <w:r w:rsidR="000F67EA" w:rsidRPr="00267E20">
        <w:rPr>
          <w:rFonts w:ascii="Book Antiqua" w:hAnsi="Book Antiqua" w:cs="Arial"/>
          <w:color w:val="auto"/>
        </w:rPr>
        <w:t>are considered sporadic CRCs</w:t>
      </w:r>
      <w:r w:rsidR="00C35CF9" w:rsidRPr="00267E20">
        <w:rPr>
          <w:rFonts w:ascii="Book Antiqua" w:hAnsi="Book Antiqua" w:cs="Arial"/>
          <w:color w:val="auto"/>
        </w:rPr>
        <w:t xml:space="preserve"> that are</w:t>
      </w:r>
      <w:r w:rsidR="000F67EA" w:rsidRPr="00267E20">
        <w:rPr>
          <w:rFonts w:ascii="Book Antiqua" w:hAnsi="Book Antiqua" w:cs="Arial"/>
          <w:color w:val="auto"/>
        </w:rPr>
        <w:t xml:space="preserve"> caused by the epigenetic inactivation of </w:t>
      </w:r>
      <w:r w:rsidR="000F67EA" w:rsidRPr="00267E20">
        <w:rPr>
          <w:rFonts w:ascii="Book Antiqua" w:hAnsi="Book Antiqua" w:cs="Arial"/>
          <w:i/>
          <w:color w:val="auto"/>
        </w:rPr>
        <w:t>MLH1</w:t>
      </w:r>
      <w:r w:rsidR="000F67EA" w:rsidRPr="00267E20">
        <w:rPr>
          <w:rFonts w:ascii="Book Antiqua" w:hAnsi="Book Antiqua" w:cs="Arial"/>
          <w:color w:val="auto"/>
        </w:rPr>
        <w:t xml:space="preserve">, </w:t>
      </w:r>
      <w:r w:rsidR="00C35CF9" w:rsidRPr="00267E20">
        <w:rPr>
          <w:rFonts w:ascii="Book Antiqua" w:hAnsi="Book Antiqua" w:cs="Arial"/>
          <w:color w:val="auto"/>
        </w:rPr>
        <w:t xml:space="preserve">which is present in </w:t>
      </w:r>
      <w:r w:rsidR="000F67EA" w:rsidRPr="00267E20">
        <w:rPr>
          <w:rFonts w:ascii="Book Antiqua" w:hAnsi="Book Antiqua" w:cs="Arial"/>
          <w:color w:val="auto"/>
        </w:rPr>
        <w:t>approximately 15% of all CRCs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47</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8A242E" w:rsidRPr="00267E20">
        <w:rPr>
          <w:rFonts w:ascii="Book Antiqua" w:eastAsiaTheme="minorEastAsia" w:hAnsi="Book Antiqua" w:cs="Arial"/>
          <w:color w:val="auto"/>
          <w:lang w:eastAsia="zh-CN"/>
        </w:rPr>
        <w:t xml:space="preserve"> </w:t>
      </w:r>
      <w:r w:rsidR="000F67EA" w:rsidRPr="00267E20">
        <w:rPr>
          <w:rFonts w:ascii="Book Antiqua" w:hAnsi="Book Antiqua" w:cs="Arial"/>
          <w:color w:val="auto"/>
        </w:rPr>
        <w:t xml:space="preserve">These tumors follow the serrated pathway of carcinogenesis, especially </w:t>
      </w:r>
      <w:r w:rsidR="00C35CF9" w:rsidRPr="00267E20">
        <w:rPr>
          <w:rFonts w:ascii="Book Antiqua" w:hAnsi="Book Antiqua" w:cs="Arial"/>
          <w:color w:val="auto"/>
        </w:rPr>
        <w:t xml:space="preserve">when </w:t>
      </w:r>
      <w:r w:rsidR="000F67EA" w:rsidRPr="00267E20">
        <w:rPr>
          <w:rFonts w:ascii="Book Antiqua" w:hAnsi="Book Antiqua" w:cs="Arial"/>
          <w:color w:val="auto"/>
        </w:rPr>
        <w:t>CIMP</w:t>
      </w:r>
      <w:r w:rsidR="00C21A2E" w:rsidRPr="00267E20">
        <w:rPr>
          <w:rFonts w:ascii="Book Antiqua" w:hAnsi="Book Antiqua" w:cs="Arial"/>
          <w:color w:val="auto"/>
        </w:rPr>
        <w:t xml:space="preserve"> is present</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24,48</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In fact, most of th</w:t>
      </w:r>
      <w:r w:rsidR="00BB27C3" w:rsidRPr="00267E20">
        <w:rPr>
          <w:rFonts w:ascii="Book Antiqua" w:hAnsi="Book Antiqua" w:cs="Arial"/>
          <w:color w:val="auto"/>
        </w:rPr>
        <w:t>e</w:t>
      </w:r>
      <w:r w:rsidR="000F67EA" w:rsidRPr="00267E20">
        <w:rPr>
          <w:rFonts w:ascii="Book Antiqua" w:hAnsi="Book Antiqua" w:cs="Arial"/>
          <w:color w:val="auto"/>
        </w:rPr>
        <w:t xml:space="preserve"> sporadic MSI CRCs are CIMP</w:t>
      </w:r>
      <w:r w:rsidR="005406E4" w:rsidRPr="00267E20">
        <w:rPr>
          <w:rFonts w:ascii="Book Antiqua" w:hAnsi="Book Antiqua" w:cs="Arial"/>
          <w:color w:val="auto"/>
        </w:rPr>
        <w:t xml:space="preserve"> tumors</w:t>
      </w:r>
      <w:r w:rsidR="000F67EA" w:rsidRPr="00267E20">
        <w:rPr>
          <w:rFonts w:ascii="Book Antiqua" w:hAnsi="Book Antiqua" w:cs="Arial"/>
          <w:color w:val="auto"/>
        </w:rPr>
        <w:t xml:space="preserve">, although only half of CIMP CRCs </w:t>
      </w:r>
      <w:r w:rsidR="00BB27C3" w:rsidRPr="00267E20">
        <w:rPr>
          <w:rFonts w:ascii="Book Antiqua" w:hAnsi="Book Antiqua" w:cs="Arial"/>
          <w:color w:val="auto"/>
        </w:rPr>
        <w:t xml:space="preserve">show </w:t>
      </w:r>
      <w:r w:rsidR="000F67EA" w:rsidRPr="00267E20">
        <w:rPr>
          <w:rFonts w:ascii="Book Antiqua" w:hAnsi="Book Antiqua" w:cs="Arial"/>
          <w:color w:val="auto"/>
        </w:rPr>
        <w:t>methylation o</w:t>
      </w:r>
      <w:r w:rsidR="00BB27C3" w:rsidRPr="00267E20">
        <w:rPr>
          <w:rFonts w:ascii="Book Antiqua" w:hAnsi="Book Antiqua" w:cs="Arial"/>
          <w:color w:val="auto"/>
        </w:rPr>
        <w:t>f</w:t>
      </w:r>
      <w:r w:rsidR="00C21A2E" w:rsidRPr="00267E20">
        <w:rPr>
          <w:rFonts w:ascii="Book Antiqua" w:hAnsi="Book Antiqua" w:cs="Arial"/>
          <w:color w:val="auto"/>
        </w:rPr>
        <w:t xml:space="preserve"> the</w:t>
      </w:r>
      <w:r w:rsidR="000F67EA" w:rsidRPr="00267E20">
        <w:rPr>
          <w:rFonts w:ascii="Book Antiqua" w:hAnsi="Book Antiqua" w:cs="Arial"/>
          <w:color w:val="auto"/>
        </w:rPr>
        <w:t xml:space="preserve"> MMR genes</w:t>
      </w:r>
      <w:r w:rsidR="00BB27C3" w:rsidRPr="00267E20">
        <w:rPr>
          <w:rFonts w:ascii="Book Antiqua" w:hAnsi="Book Antiqua" w:cs="Arial"/>
          <w:color w:val="auto"/>
        </w:rPr>
        <w:t xml:space="preserve"> (</w:t>
      </w:r>
      <w:r w:rsidR="00BB27C3" w:rsidRPr="00267E20">
        <w:rPr>
          <w:rFonts w:ascii="Book Antiqua" w:hAnsi="Book Antiqua" w:cs="Arial"/>
          <w:bCs/>
          <w:color w:val="auto"/>
        </w:rPr>
        <w:t>Figure 5</w:t>
      </w:r>
      <w:r w:rsidR="00BB27C3" w:rsidRPr="00267E20">
        <w:rPr>
          <w:rFonts w:ascii="Book Antiqua" w:hAnsi="Book Antiqua" w:cs="Arial"/>
          <w:color w:val="auto"/>
        </w:rPr>
        <w:t>)</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49</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50</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EA77BE" w:rsidRPr="00267E20">
        <w:rPr>
          <w:rFonts w:ascii="Book Antiqua" w:hAnsi="Book Antiqua" w:cs="Arial"/>
          <w:color w:val="auto"/>
        </w:rPr>
        <w:t xml:space="preserve"> “</w:t>
      </w:r>
      <w:r w:rsidR="00EA77BE" w:rsidRPr="00267E20">
        <w:rPr>
          <w:rFonts w:ascii="Book Antiqua" w:hAnsi="Book Antiqua"/>
        </w:rPr>
        <w:t xml:space="preserve">the natural course from serrated polyps to advanced cancers can </w:t>
      </w:r>
      <w:r w:rsidR="00BE1CF4" w:rsidRPr="00267E20">
        <w:rPr>
          <w:rFonts w:ascii="Book Antiqua" w:hAnsi="Book Antiqua"/>
        </w:rPr>
        <w:t>be</w:t>
      </w:r>
      <w:r w:rsidR="00EA77BE" w:rsidRPr="00267E20">
        <w:rPr>
          <w:rFonts w:ascii="Book Antiqua" w:hAnsi="Book Antiqua"/>
        </w:rPr>
        <w:t xml:space="preserve"> followed in this figure”</w:t>
      </w:r>
    </w:p>
    <w:p w:rsidR="000F67EA" w:rsidRPr="00267E20" w:rsidRDefault="000F67EA" w:rsidP="008A242E">
      <w:pPr>
        <w:pStyle w:val="NormalWeb"/>
        <w:spacing w:before="0" w:beforeAutospacing="0" w:after="0" w:line="360" w:lineRule="auto"/>
        <w:jc w:val="both"/>
        <w:rPr>
          <w:rFonts w:ascii="Book Antiqua" w:hAnsi="Book Antiqua" w:cs="Arial"/>
          <w:color w:val="auto"/>
        </w:rPr>
      </w:pP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b/>
          <w:bCs/>
          <w:color w:val="auto"/>
        </w:rPr>
        <w:t>CLINICAL FEATURES</w:t>
      </w:r>
    </w:p>
    <w:p w:rsidR="000F67EA" w:rsidRPr="00267E20" w:rsidRDefault="00F1136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The s</w:t>
      </w:r>
      <w:r w:rsidR="000F67EA" w:rsidRPr="00267E20">
        <w:rPr>
          <w:rFonts w:ascii="Book Antiqua" w:hAnsi="Book Antiqua" w:cs="Arial"/>
          <w:color w:val="auto"/>
        </w:rPr>
        <w:t xml:space="preserve">errated pathway </w:t>
      </w:r>
      <w:r w:rsidRPr="00267E20">
        <w:rPr>
          <w:rFonts w:ascii="Book Antiqua" w:hAnsi="Book Antiqua" w:cs="Arial"/>
          <w:color w:val="auto"/>
        </w:rPr>
        <w:t xml:space="preserve">leads to </w:t>
      </w:r>
      <w:r w:rsidR="000F67EA" w:rsidRPr="00267E20">
        <w:rPr>
          <w:rFonts w:ascii="Book Antiqua" w:hAnsi="Book Antiqua" w:cs="Arial"/>
          <w:color w:val="auto"/>
        </w:rPr>
        <w:t xml:space="preserve">a broad spectrum of CRCs. It is important to </w:t>
      </w:r>
      <w:r w:rsidRPr="00267E20">
        <w:rPr>
          <w:rFonts w:ascii="Book Antiqua" w:hAnsi="Book Antiqua" w:cs="Arial"/>
          <w:color w:val="auto"/>
        </w:rPr>
        <w:t xml:space="preserve">view </w:t>
      </w:r>
      <w:r w:rsidR="000F67EA" w:rsidRPr="00267E20">
        <w:rPr>
          <w:rFonts w:ascii="Book Antiqua" w:hAnsi="Book Antiqua" w:cs="Arial"/>
          <w:color w:val="auto"/>
        </w:rPr>
        <w:t xml:space="preserve">each CRC as </w:t>
      </w:r>
      <w:r w:rsidRPr="00267E20">
        <w:rPr>
          <w:rFonts w:ascii="Book Antiqua" w:hAnsi="Book Antiqua" w:cs="Arial"/>
          <w:color w:val="auto"/>
        </w:rPr>
        <w:t>the result</w:t>
      </w:r>
      <w:r w:rsidR="000F67EA" w:rsidRPr="00267E20">
        <w:rPr>
          <w:rFonts w:ascii="Book Antiqua" w:hAnsi="Book Antiqua" w:cs="Arial"/>
          <w:color w:val="auto"/>
        </w:rPr>
        <w:t xml:space="preserve"> of </w:t>
      </w:r>
      <w:r w:rsidR="00C363A8" w:rsidRPr="00267E20">
        <w:rPr>
          <w:rFonts w:ascii="Book Antiqua" w:hAnsi="Book Antiqua" w:cs="Arial"/>
          <w:color w:val="auto"/>
        </w:rPr>
        <w:t xml:space="preserve">both </w:t>
      </w:r>
      <w:r w:rsidR="000F67EA" w:rsidRPr="00267E20">
        <w:rPr>
          <w:rFonts w:ascii="Book Antiqua" w:hAnsi="Book Antiqua" w:cs="Arial"/>
          <w:color w:val="auto"/>
        </w:rPr>
        <w:t xml:space="preserve">genetic and epigenetic </w:t>
      </w:r>
      <w:r w:rsidR="00C363A8" w:rsidRPr="00267E20">
        <w:rPr>
          <w:rFonts w:ascii="Book Antiqua" w:hAnsi="Book Antiqua" w:cs="Arial"/>
          <w:color w:val="auto"/>
        </w:rPr>
        <w:t>alterations</w:t>
      </w:r>
      <w:r w:rsidR="000F67EA" w:rsidRPr="00267E20">
        <w:rPr>
          <w:rFonts w:ascii="Book Antiqua" w:hAnsi="Book Antiqua" w:cs="Arial"/>
          <w:color w:val="auto"/>
        </w:rPr>
        <w:t xml:space="preserve">. In a </w:t>
      </w:r>
      <w:r w:rsidR="002A7217" w:rsidRPr="00267E20">
        <w:rPr>
          <w:rFonts w:ascii="Book Antiqua" w:hAnsi="Book Antiqua" w:cs="Arial"/>
          <w:color w:val="auto"/>
        </w:rPr>
        <w:t>review of</w:t>
      </w:r>
      <w:r w:rsidR="000F67EA" w:rsidRPr="00267E20">
        <w:rPr>
          <w:rFonts w:ascii="Book Antiqua" w:hAnsi="Book Antiqua" w:cs="Arial"/>
          <w:color w:val="auto"/>
        </w:rPr>
        <w:t xml:space="preserve"> the literature, </w:t>
      </w:r>
      <w:r w:rsidR="008C17C8" w:rsidRPr="00267E20">
        <w:rPr>
          <w:rFonts w:ascii="Book Antiqua" w:hAnsi="Book Antiqua" w:cs="Arial"/>
          <w:color w:val="auto"/>
        </w:rPr>
        <w:t>serrated adenocarcinoma</w:t>
      </w:r>
      <w:r w:rsidR="000F67EA" w:rsidRPr="00267E20">
        <w:rPr>
          <w:rFonts w:ascii="Book Antiqua" w:hAnsi="Book Antiqua" w:cs="Arial"/>
          <w:color w:val="auto"/>
        </w:rPr>
        <w:t xml:space="preserve"> </w:t>
      </w:r>
      <w:r w:rsidR="002A7217" w:rsidRPr="00267E20">
        <w:rPr>
          <w:rFonts w:ascii="Book Antiqua" w:hAnsi="Book Antiqua" w:cs="Arial"/>
          <w:color w:val="auto"/>
        </w:rPr>
        <w:t xml:space="preserve">was </w:t>
      </w:r>
      <w:r w:rsidR="000F67EA" w:rsidRPr="00267E20">
        <w:rPr>
          <w:rFonts w:ascii="Book Antiqua" w:hAnsi="Book Antiqua" w:cs="Arial"/>
          <w:color w:val="auto"/>
        </w:rPr>
        <w:t>frequently</w:t>
      </w:r>
      <w:r w:rsidR="002A7217" w:rsidRPr="00267E20">
        <w:rPr>
          <w:rFonts w:ascii="Book Antiqua" w:hAnsi="Book Antiqua" w:cs="Arial"/>
          <w:color w:val="auto"/>
        </w:rPr>
        <w:t xml:space="preserve"> located</w:t>
      </w:r>
      <w:r w:rsidR="000F67EA" w:rsidRPr="00267E20">
        <w:rPr>
          <w:rFonts w:ascii="Book Antiqua" w:hAnsi="Book Antiqua" w:cs="Arial"/>
          <w:color w:val="auto"/>
        </w:rPr>
        <w:t xml:space="preserve"> on</w:t>
      </w:r>
      <w:r w:rsidR="002A7217" w:rsidRPr="00267E20">
        <w:rPr>
          <w:rFonts w:ascii="Book Antiqua" w:hAnsi="Book Antiqua" w:cs="Arial"/>
          <w:color w:val="auto"/>
        </w:rPr>
        <w:t xml:space="preserve"> the</w:t>
      </w:r>
      <w:r w:rsidR="000F67EA" w:rsidRPr="00267E20">
        <w:rPr>
          <w:rFonts w:ascii="Book Antiqua" w:hAnsi="Book Antiqua" w:cs="Arial"/>
          <w:color w:val="auto"/>
        </w:rPr>
        <w:t xml:space="preserve"> cecum (52%</w:t>
      </w:r>
      <w:r w:rsidR="00E849BE" w:rsidRPr="00267E20">
        <w:rPr>
          <w:rFonts w:ascii="Book Antiqua" w:hAnsi="Book Antiqua" w:cs="Arial"/>
          <w:color w:val="auto"/>
        </w:rPr>
        <w:t xml:space="preserve"> of the time</w:t>
      </w:r>
      <w:r w:rsidR="000F67EA" w:rsidRPr="00267E20">
        <w:rPr>
          <w:rFonts w:ascii="Book Antiqua" w:hAnsi="Book Antiqua" w:cs="Arial"/>
          <w:color w:val="auto"/>
        </w:rPr>
        <w:t>)</w:t>
      </w:r>
      <w:r w:rsidR="002A7217" w:rsidRPr="00267E20">
        <w:rPr>
          <w:rFonts w:ascii="Book Antiqua" w:hAnsi="Book Antiqua" w:cs="Arial"/>
          <w:color w:val="auto"/>
        </w:rPr>
        <w:t xml:space="preserve"> and</w:t>
      </w:r>
      <w:r w:rsidR="000F67EA" w:rsidRPr="00267E20">
        <w:rPr>
          <w:rFonts w:ascii="Book Antiqua" w:hAnsi="Book Antiqua" w:cs="Arial"/>
          <w:color w:val="auto"/>
        </w:rPr>
        <w:t xml:space="preserve"> constitut</w:t>
      </w:r>
      <w:r w:rsidR="002A7217" w:rsidRPr="00267E20">
        <w:rPr>
          <w:rFonts w:ascii="Book Antiqua" w:hAnsi="Book Antiqua" w:cs="Arial"/>
          <w:color w:val="auto"/>
        </w:rPr>
        <w:t>ed</w:t>
      </w:r>
      <w:r w:rsidR="000F67EA" w:rsidRPr="00267E20">
        <w:rPr>
          <w:rFonts w:ascii="Book Antiqua" w:hAnsi="Book Antiqua" w:cs="Arial"/>
          <w:color w:val="auto"/>
        </w:rPr>
        <w:t xml:space="preserve"> arou</w:t>
      </w:r>
      <w:r w:rsidR="008C66DF" w:rsidRPr="00267E20">
        <w:rPr>
          <w:rFonts w:ascii="Book Antiqua" w:hAnsi="Book Antiqua" w:cs="Arial"/>
          <w:color w:val="auto"/>
        </w:rPr>
        <w:t>nd of 16% of all proximal CRCs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51</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53</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8A242E" w:rsidRPr="00267E20">
        <w:rPr>
          <w:rFonts w:ascii="Book Antiqua" w:eastAsiaTheme="minorEastAsia" w:hAnsi="Book Antiqua" w:cs="Arial"/>
          <w:color w:val="auto"/>
          <w:lang w:eastAsia="zh-CN"/>
        </w:rPr>
        <w:t xml:space="preserve"> </w:t>
      </w:r>
      <w:r w:rsidR="008C17C8" w:rsidRPr="00267E20">
        <w:rPr>
          <w:rFonts w:ascii="Book Antiqua" w:hAnsi="Book Antiqua" w:cs="Arial"/>
          <w:color w:val="auto"/>
        </w:rPr>
        <w:t>Serrated adenocarcinoma</w:t>
      </w:r>
      <w:r w:rsidR="002A7217" w:rsidRPr="00267E20">
        <w:rPr>
          <w:rFonts w:ascii="Book Antiqua" w:hAnsi="Book Antiqua" w:cs="Arial"/>
          <w:color w:val="auto"/>
        </w:rPr>
        <w:t xml:space="preserve"> is more common</w:t>
      </w:r>
      <w:r w:rsidR="000F67EA" w:rsidRPr="00267E20">
        <w:rPr>
          <w:rFonts w:ascii="Book Antiqua" w:hAnsi="Book Antiqua" w:cs="Arial"/>
          <w:color w:val="auto"/>
        </w:rPr>
        <w:t xml:space="preserve"> in Caucasians than in Hispanics or African Americans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54</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Some studies </w:t>
      </w:r>
      <w:r w:rsidR="00C363A8" w:rsidRPr="00267E20">
        <w:rPr>
          <w:rFonts w:ascii="Book Antiqua" w:hAnsi="Book Antiqua" w:cs="Arial"/>
          <w:color w:val="auto"/>
        </w:rPr>
        <w:t xml:space="preserve">have </w:t>
      </w:r>
      <w:r w:rsidR="000F67EA" w:rsidRPr="00267E20">
        <w:rPr>
          <w:rFonts w:ascii="Book Antiqua" w:hAnsi="Book Antiqua" w:cs="Arial"/>
          <w:color w:val="auto"/>
        </w:rPr>
        <w:t>suggest</w:t>
      </w:r>
      <w:r w:rsidR="00C363A8" w:rsidRPr="00267E20">
        <w:rPr>
          <w:rFonts w:ascii="Book Antiqua" w:hAnsi="Book Antiqua" w:cs="Arial"/>
          <w:color w:val="auto"/>
        </w:rPr>
        <w:t>ed</w:t>
      </w:r>
      <w:r w:rsidR="000F67EA" w:rsidRPr="00267E20">
        <w:rPr>
          <w:rFonts w:ascii="Book Antiqua" w:hAnsi="Book Antiqua" w:cs="Arial"/>
          <w:color w:val="auto"/>
        </w:rPr>
        <w:t xml:space="preserve"> that there is an association between specific genetic profiles and certain clinical characteristics. </w:t>
      </w:r>
      <w:r w:rsidR="002A7217" w:rsidRPr="00267E20">
        <w:rPr>
          <w:rFonts w:ascii="Book Antiqua" w:hAnsi="Book Antiqua" w:cs="Arial"/>
          <w:color w:val="auto"/>
        </w:rPr>
        <w:t xml:space="preserve">Based on </w:t>
      </w:r>
      <w:r w:rsidR="000F67EA" w:rsidRPr="00267E20">
        <w:rPr>
          <w:rFonts w:ascii="Book Antiqua" w:hAnsi="Book Antiqua" w:cs="Arial"/>
          <w:color w:val="auto"/>
        </w:rPr>
        <w:t xml:space="preserve">this premise, several studies have </w:t>
      </w:r>
      <w:r w:rsidR="00E849BE" w:rsidRPr="00267E20">
        <w:rPr>
          <w:rFonts w:ascii="Book Antiqua" w:hAnsi="Book Antiqua" w:cs="Arial"/>
          <w:color w:val="auto"/>
        </w:rPr>
        <w:t xml:space="preserve">reported </w:t>
      </w:r>
      <w:r w:rsidR="002A7217" w:rsidRPr="00267E20">
        <w:rPr>
          <w:rFonts w:ascii="Book Antiqua" w:hAnsi="Book Antiqua" w:cs="Arial"/>
          <w:color w:val="auto"/>
        </w:rPr>
        <w:t xml:space="preserve">the </w:t>
      </w:r>
      <w:r w:rsidR="000F67EA" w:rsidRPr="00267E20">
        <w:rPr>
          <w:rFonts w:ascii="Book Antiqua" w:hAnsi="Book Antiqua" w:cs="Arial"/>
          <w:color w:val="auto"/>
        </w:rPr>
        <w:t>clinical profiles</w:t>
      </w:r>
      <w:r w:rsidR="002A7217" w:rsidRPr="00267E20">
        <w:rPr>
          <w:rFonts w:ascii="Book Antiqua" w:hAnsi="Book Antiqua" w:cs="Arial"/>
          <w:color w:val="auto"/>
        </w:rPr>
        <w:t xml:space="preserve"> of </w:t>
      </w:r>
      <w:r w:rsidR="008C17C8" w:rsidRPr="00267E20">
        <w:rPr>
          <w:rFonts w:ascii="Book Antiqua" w:hAnsi="Book Antiqua" w:cs="Arial"/>
          <w:color w:val="auto"/>
        </w:rPr>
        <w:t>serrated adenocarcinoma</w:t>
      </w:r>
      <w:r w:rsidR="002A7217" w:rsidRPr="00267E20">
        <w:rPr>
          <w:rFonts w:ascii="Book Antiqua" w:hAnsi="Book Antiqua" w:cs="Arial"/>
          <w:color w:val="auto"/>
        </w:rPr>
        <w:t xml:space="preserve"> cases</w:t>
      </w:r>
      <w:r w:rsidR="008A242E" w:rsidRPr="00267E20">
        <w:rPr>
          <w:rFonts w:ascii="Book Antiqua" w:eastAsiaTheme="minorEastAsia" w:hAnsi="Book Antiqua" w:cs="Arial"/>
          <w:color w:val="auto"/>
          <w:vertAlign w:val="superscript"/>
          <w:lang w:eastAsia="zh-CN"/>
        </w:rPr>
        <w:t>[8,9]</w:t>
      </w:r>
      <w:r w:rsidR="008A242E" w:rsidRPr="00267E20">
        <w:rPr>
          <w:rFonts w:ascii="Book Antiqua" w:hAnsi="Book Antiqua" w:cs="Arial"/>
          <w:color w:val="auto"/>
        </w:rPr>
        <w:t>.</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Some studies distinguish between </w:t>
      </w:r>
      <w:r w:rsidR="008C17C8" w:rsidRPr="00267E20">
        <w:rPr>
          <w:rFonts w:ascii="Book Antiqua" w:hAnsi="Book Antiqua" w:cs="Arial"/>
          <w:color w:val="auto"/>
        </w:rPr>
        <w:t xml:space="preserve">serrated adenocarcinoma </w:t>
      </w:r>
      <w:r w:rsidRPr="00267E20">
        <w:rPr>
          <w:rFonts w:ascii="Book Antiqua" w:hAnsi="Book Antiqua" w:cs="Arial"/>
          <w:color w:val="auto"/>
        </w:rPr>
        <w:t xml:space="preserve">with </w:t>
      </w:r>
      <w:r w:rsidR="008A242E" w:rsidRPr="00267E20">
        <w:rPr>
          <w:rFonts w:ascii="Book Antiqua" w:hAnsi="Book Antiqua" w:cs="Arial"/>
          <w:i/>
          <w:color w:val="auto"/>
        </w:rPr>
        <w:t>vs</w:t>
      </w:r>
      <w:r w:rsidR="002A7217" w:rsidRPr="00267E20">
        <w:rPr>
          <w:rFonts w:ascii="Book Antiqua" w:hAnsi="Book Antiqua" w:cs="Arial"/>
          <w:color w:val="auto"/>
        </w:rPr>
        <w:t xml:space="preserve"> </w:t>
      </w:r>
      <w:r w:rsidRPr="00267E20">
        <w:rPr>
          <w:rFonts w:ascii="Book Antiqua" w:hAnsi="Book Antiqua" w:cs="Arial"/>
          <w:color w:val="auto"/>
        </w:rPr>
        <w:t xml:space="preserve">without mutant BRAF. </w:t>
      </w:r>
      <w:r w:rsidR="008C17C8" w:rsidRPr="00267E20">
        <w:rPr>
          <w:rFonts w:ascii="Book Antiqua" w:hAnsi="Book Antiqua" w:cs="Arial"/>
          <w:color w:val="auto"/>
        </w:rPr>
        <w:t xml:space="preserve">Serrated adenocarcinoma </w:t>
      </w:r>
      <w:r w:rsidRPr="00267E20">
        <w:rPr>
          <w:rFonts w:ascii="Book Antiqua" w:hAnsi="Book Antiqua" w:cs="Arial"/>
          <w:color w:val="auto"/>
        </w:rPr>
        <w:t>with mutant BRAF seems to be more frequent in older</w:t>
      </w:r>
      <w:r w:rsidR="0040318D" w:rsidRPr="00267E20">
        <w:rPr>
          <w:rFonts w:ascii="Book Antiqua" w:hAnsi="Book Antiqua" w:cs="Arial"/>
          <w:color w:val="auto"/>
        </w:rPr>
        <w:t xml:space="preserve"> patients who are</w:t>
      </w:r>
      <w:r w:rsidRPr="00267E20">
        <w:rPr>
          <w:rFonts w:ascii="Book Antiqua" w:hAnsi="Book Antiqua" w:cs="Arial"/>
          <w:color w:val="auto"/>
        </w:rPr>
        <w:t xml:space="preserve"> heavy smok</w:t>
      </w:r>
      <w:r w:rsidR="002A7217" w:rsidRPr="00267E20">
        <w:rPr>
          <w:rFonts w:ascii="Book Antiqua" w:hAnsi="Book Antiqua" w:cs="Arial"/>
          <w:color w:val="auto"/>
        </w:rPr>
        <w:t>ers and in</w:t>
      </w:r>
      <w:r w:rsidRPr="00267E20">
        <w:rPr>
          <w:rFonts w:ascii="Book Antiqua" w:hAnsi="Book Antiqua" w:cs="Arial"/>
          <w:color w:val="auto"/>
        </w:rPr>
        <w:t xml:space="preserve"> female patients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55</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It is more prevalent on the right colon </w:t>
      </w:r>
      <w:r w:rsidR="00F330CB" w:rsidRPr="00267E20">
        <w:rPr>
          <w:rFonts w:ascii="Book Antiqua" w:hAnsi="Book Antiqua" w:cs="Arial"/>
          <w:color w:val="auto"/>
        </w:rPr>
        <w:t xml:space="preserve">in </w:t>
      </w:r>
      <w:r w:rsidR="002A7217" w:rsidRPr="00267E20">
        <w:rPr>
          <w:rFonts w:ascii="Book Antiqua" w:hAnsi="Book Antiqua" w:cs="Arial"/>
          <w:color w:val="auto"/>
        </w:rPr>
        <w:t>larger</w:t>
      </w:r>
      <w:r w:rsidRPr="00267E20">
        <w:rPr>
          <w:rFonts w:ascii="Book Antiqua" w:hAnsi="Book Antiqua" w:cs="Arial"/>
          <w:color w:val="auto"/>
        </w:rPr>
        <w:t xml:space="preserve"> tumors </w:t>
      </w:r>
      <w:r w:rsidR="002A7217" w:rsidRPr="00267E20">
        <w:rPr>
          <w:rFonts w:ascii="Book Antiqua" w:hAnsi="Book Antiqua" w:cs="Arial"/>
          <w:color w:val="auto"/>
        </w:rPr>
        <w:t xml:space="preserve">that are </w:t>
      </w:r>
      <w:r w:rsidRPr="00267E20">
        <w:rPr>
          <w:rFonts w:ascii="Book Antiqua" w:hAnsi="Book Antiqua" w:cs="Arial"/>
          <w:color w:val="auto"/>
        </w:rPr>
        <w:t>usually diagnosed at an advanced stage (either pT4 or N2)</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56</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57</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In fact, in the right colon</w:t>
      </w:r>
      <w:r w:rsidR="002A7217" w:rsidRPr="00267E20">
        <w:rPr>
          <w:rFonts w:ascii="Book Antiqua" w:hAnsi="Book Antiqua" w:cs="Arial"/>
          <w:color w:val="auto"/>
        </w:rPr>
        <w:t>, there seems to be</w:t>
      </w:r>
      <w:r w:rsidRPr="00267E20">
        <w:rPr>
          <w:rFonts w:ascii="Book Antiqua" w:hAnsi="Book Antiqua" w:cs="Arial"/>
          <w:color w:val="auto"/>
        </w:rPr>
        <w:t xml:space="preserve"> a close relation</w:t>
      </w:r>
      <w:r w:rsidR="002A7217" w:rsidRPr="00267E20">
        <w:rPr>
          <w:rFonts w:ascii="Book Antiqua" w:hAnsi="Book Antiqua" w:cs="Arial"/>
          <w:color w:val="auto"/>
        </w:rPr>
        <w:t>ship</w:t>
      </w:r>
      <w:r w:rsidRPr="00267E20">
        <w:rPr>
          <w:rFonts w:ascii="Book Antiqua" w:hAnsi="Book Antiqua" w:cs="Arial"/>
          <w:color w:val="auto"/>
        </w:rPr>
        <w:t xml:space="preserve"> between th</w:t>
      </w:r>
      <w:r w:rsidR="0040318D" w:rsidRPr="00267E20">
        <w:rPr>
          <w:rFonts w:ascii="Book Antiqua" w:hAnsi="Book Antiqua" w:cs="Arial"/>
          <w:color w:val="auto"/>
        </w:rPr>
        <w:t>e</w:t>
      </w:r>
      <w:r w:rsidRPr="00267E20">
        <w:rPr>
          <w:rFonts w:ascii="Book Antiqua" w:hAnsi="Book Antiqua" w:cs="Arial"/>
          <w:color w:val="auto"/>
        </w:rPr>
        <w:t xml:space="preserve">se features and </w:t>
      </w:r>
      <w:r w:rsidR="002A7217" w:rsidRPr="00267E20">
        <w:rPr>
          <w:rFonts w:ascii="Book Antiqua" w:hAnsi="Book Antiqua" w:cs="Arial"/>
          <w:color w:val="auto"/>
        </w:rPr>
        <w:lastRenderedPageBreak/>
        <w:t xml:space="preserve">the </w:t>
      </w:r>
      <w:r w:rsidRPr="00267E20">
        <w:rPr>
          <w:rFonts w:ascii="Book Antiqua" w:hAnsi="Book Antiqua" w:cs="Arial"/>
          <w:color w:val="auto"/>
        </w:rPr>
        <w:t>los</w:t>
      </w:r>
      <w:r w:rsidR="002A7217" w:rsidRPr="00267E20">
        <w:rPr>
          <w:rFonts w:ascii="Book Antiqua" w:hAnsi="Book Antiqua" w:cs="Arial"/>
          <w:color w:val="auto"/>
        </w:rPr>
        <w:t>s</w:t>
      </w:r>
      <w:r w:rsidRPr="00267E20">
        <w:rPr>
          <w:rFonts w:ascii="Book Antiqua" w:hAnsi="Book Antiqua" w:cs="Arial"/>
          <w:color w:val="auto"/>
        </w:rPr>
        <w:t xml:space="preserve"> of expression of </w:t>
      </w:r>
      <w:r w:rsidR="002A7217" w:rsidRPr="00267E20">
        <w:rPr>
          <w:rFonts w:ascii="Book Antiqua" w:hAnsi="Book Antiqua" w:cs="Arial"/>
          <w:color w:val="auto"/>
        </w:rPr>
        <w:t xml:space="preserve">the </w:t>
      </w:r>
      <w:r w:rsidRPr="00267E20">
        <w:rPr>
          <w:rFonts w:ascii="Book Antiqua" w:hAnsi="Book Antiqua" w:cs="Arial"/>
          <w:color w:val="auto"/>
        </w:rPr>
        <w:t xml:space="preserve">CDX2 gene and increased levels of </w:t>
      </w:r>
      <w:r w:rsidR="002A7217" w:rsidRPr="00267E20">
        <w:rPr>
          <w:rFonts w:ascii="Book Antiqua" w:hAnsi="Book Antiqua" w:cs="Arial"/>
          <w:color w:val="auto"/>
        </w:rPr>
        <w:t>a</w:t>
      </w:r>
      <w:r w:rsidRPr="00267E20">
        <w:rPr>
          <w:rFonts w:ascii="Book Antiqua" w:hAnsi="Book Antiqua" w:cs="Arial"/>
          <w:color w:val="auto"/>
        </w:rPr>
        <w:t>nnexin A10</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58</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59</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In addition, </w:t>
      </w:r>
      <w:r w:rsidR="008C17C8" w:rsidRPr="00267E20">
        <w:rPr>
          <w:rFonts w:ascii="Book Antiqua" w:hAnsi="Book Antiqua" w:cs="Arial"/>
          <w:color w:val="auto"/>
        </w:rPr>
        <w:t xml:space="preserve">serrated adenocarcinoma </w:t>
      </w:r>
      <w:r w:rsidR="002A7217" w:rsidRPr="00267E20">
        <w:rPr>
          <w:rFonts w:ascii="Book Antiqua" w:hAnsi="Book Antiqua" w:cs="Arial"/>
          <w:color w:val="auto"/>
        </w:rPr>
        <w:t xml:space="preserve">cases </w:t>
      </w:r>
      <w:r w:rsidRPr="00267E20">
        <w:rPr>
          <w:rFonts w:ascii="Book Antiqua" w:hAnsi="Book Antiqua" w:cs="Arial"/>
          <w:color w:val="auto"/>
        </w:rPr>
        <w:t xml:space="preserve">show a low frequency of liver and lung involvement at </w:t>
      </w:r>
      <w:r w:rsidR="002A7217" w:rsidRPr="00267E20">
        <w:rPr>
          <w:rFonts w:ascii="Book Antiqua" w:hAnsi="Book Antiqua" w:cs="Arial"/>
          <w:color w:val="auto"/>
        </w:rPr>
        <w:t xml:space="preserve">the </w:t>
      </w:r>
      <w:r w:rsidRPr="00267E20">
        <w:rPr>
          <w:rFonts w:ascii="Book Antiqua" w:hAnsi="Book Antiqua" w:cs="Arial"/>
          <w:color w:val="auto"/>
        </w:rPr>
        <w:t xml:space="preserve">metastatic stage, but </w:t>
      </w:r>
      <w:r w:rsidR="002A7217" w:rsidRPr="00267E20">
        <w:rPr>
          <w:rFonts w:ascii="Book Antiqua" w:hAnsi="Book Antiqua" w:cs="Arial"/>
          <w:color w:val="auto"/>
        </w:rPr>
        <w:t xml:space="preserve">there is </w:t>
      </w:r>
      <w:r w:rsidRPr="00267E20">
        <w:rPr>
          <w:rFonts w:ascii="Book Antiqua" w:hAnsi="Book Antiqua" w:cs="Arial"/>
          <w:color w:val="auto"/>
        </w:rPr>
        <w:t xml:space="preserve">a higher prevalence of peritoneal </w:t>
      </w:r>
      <w:r w:rsidR="002A7217" w:rsidRPr="00267E20">
        <w:rPr>
          <w:rFonts w:ascii="Book Antiqua" w:hAnsi="Book Antiqua" w:cs="Arial"/>
          <w:color w:val="auto"/>
        </w:rPr>
        <w:t xml:space="preserve">involvement </w:t>
      </w:r>
      <w:r w:rsidR="0040318D" w:rsidRPr="00267E20">
        <w:rPr>
          <w:rFonts w:ascii="Book Antiqua" w:hAnsi="Book Antiqua" w:cs="Arial"/>
          <w:color w:val="auto"/>
        </w:rPr>
        <w:t>at the onset</w:t>
      </w:r>
      <w:r w:rsidR="002A7217" w:rsidRPr="00267E20">
        <w:rPr>
          <w:rFonts w:ascii="Book Antiqua" w:hAnsi="Book Antiqua" w:cs="Arial"/>
          <w:color w:val="auto"/>
        </w:rPr>
        <w:t xml:space="preserve"> of</w:t>
      </w:r>
      <w:r w:rsidRPr="00267E20">
        <w:rPr>
          <w:rFonts w:ascii="Book Antiqua" w:hAnsi="Book Antiqua" w:cs="Arial"/>
          <w:color w:val="auto"/>
        </w:rPr>
        <w:t xml:space="preserve"> metastasis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55</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60</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w:t>
      </w:r>
      <w:r w:rsidR="00B626E3" w:rsidRPr="00267E20">
        <w:rPr>
          <w:rFonts w:ascii="Book Antiqua" w:hAnsi="Book Antiqua" w:cs="Arial"/>
          <w:color w:val="auto"/>
        </w:rPr>
        <w:t>From a</w:t>
      </w:r>
      <w:r w:rsidRPr="00267E20">
        <w:rPr>
          <w:rFonts w:ascii="Book Antiqua" w:hAnsi="Book Antiqua" w:cs="Arial"/>
          <w:color w:val="auto"/>
        </w:rPr>
        <w:t xml:space="preserve"> pathological </w:t>
      </w:r>
      <w:r w:rsidR="00B626E3" w:rsidRPr="00267E20">
        <w:rPr>
          <w:rFonts w:ascii="Book Antiqua" w:hAnsi="Book Antiqua" w:cs="Arial"/>
          <w:color w:val="auto"/>
        </w:rPr>
        <w:t>view</w:t>
      </w:r>
      <w:r w:rsidRPr="00267E20">
        <w:rPr>
          <w:rFonts w:ascii="Book Antiqua" w:hAnsi="Book Antiqua" w:cs="Arial"/>
          <w:color w:val="auto"/>
        </w:rPr>
        <w:t>point</w:t>
      </w:r>
      <w:r w:rsidR="00B626E3" w:rsidRPr="00267E20">
        <w:rPr>
          <w:rFonts w:ascii="Book Antiqua" w:hAnsi="Book Antiqua" w:cs="Arial"/>
          <w:color w:val="auto"/>
        </w:rPr>
        <w:t>,</w:t>
      </w:r>
      <w:r w:rsidRPr="00267E20">
        <w:rPr>
          <w:rFonts w:ascii="Book Antiqua" w:hAnsi="Book Antiqua" w:cs="Arial"/>
          <w:color w:val="auto"/>
        </w:rPr>
        <w:t xml:space="preserve"> BRAF</w:t>
      </w:r>
      <w:r w:rsidR="00B626E3" w:rsidRPr="00267E20">
        <w:rPr>
          <w:rFonts w:ascii="Book Antiqua" w:hAnsi="Book Antiqua" w:cs="Arial"/>
          <w:color w:val="auto"/>
        </w:rPr>
        <w:t>-</w:t>
      </w:r>
      <w:r w:rsidRPr="00267E20">
        <w:rPr>
          <w:rFonts w:ascii="Book Antiqua" w:hAnsi="Book Antiqua" w:cs="Arial"/>
          <w:color w:val="auto"/>
        </w:rPr>
        <w:t xml:space="preserve">mutated </w:t>
      </w:r>
      <w:r w:rsidR="008C17C8" w:rsidRPr="00267E20">
        <w:rPr>
          <w:rFonts w:ascii="Book Antiqua" w:hAnsi="Book Antiqua" w:cs="Arial"/>
          <w:color w:val="auto"/>
        </w:rPr>
        <w:t xml:space="preserve">serrated adenocarcinomas </w:t>
      </w:r>
      <w:r w:rsidR="005406E4" w:rsidRPr="00267E20">
        <w:rPr>
          <w:rFonts w:ascii="Book Antiqua" w:hAnsi="Book Antiqua" w:cs="Arial"/>
          <w:color w:val="auto"/>
        </w:rPr>
        <w:t xml:space="preserve">are </w:t>
      </w:r>
      <w:r w:rsidRPr="00267E20">
        <w:rPr>
          <w:rFonts w:ascii="Book Antiqua" w:hAnsi="Book Antiqua" w:cs="Arial"/>
          <w:color w:val="auto"/>
        </w:rPr>
        <w:t xml:space="preserve">more frequently high grade </w:t>
      </w:r>
      <w:r w:rsidR="005406E4" w:rsidRPr="00267E20">
        <w:rPr>
          <w:rFonts w:ascii="Book Antiqua" w:hAnsi="Book Antiqua" w:cs="Arial"/>
          <w:color w:val="auto"/>
        </w:rPr>
        <w:t xml:space="preserve">tumors </w:t>
      </w:r>
      <w:r w:rsidR="00B626E3" w:rsidRPr="00267E20">
        <w:rPr>
          <w:rFonts w:ascii="Book Antiqua" w:hAnsi="Book Antiqua" w:cs="Arial"/>
          <w:color w:val="auto"/>
        </w:rPr>
        <w:t>than</w:t>
      </w:r>
      <w:r w:rsidRPr="00267E20">
        <w:rPr>
          <w:rFonts w:ascii="Book Antiqua" w:hAnsi="Book Antiqua" w:cs="Arial"/>
          <w:color w:val="auto"/>
        </w:rPr>
        <w:t xml:space="preserve"> other </w:t>
      </w:r>
      <w:r w:rsidR="008C17C8" w:rsidRPr="00267E20">
        <w:rPr>
          <w:rFonts w:ascii="Book Antiqua" w:hAnsi="Book Antiqua" w:cs="Arial"/>
          <w:color w:val="auto"/>
        </w:rPr>
        <w:t>serrated adenocarcinomas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61</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Mutated KRAS tumors</w:t>
      </w:r>
      <w:r w:rsidR="006D2578" w:rsidRPr="00267E20">
        <w:rPr>
          <w:rFonts w:ascii="Book Antiqua" w:hAnsi="Book Antiqua" w:cs="Arial"/>
          <w:color w:val="auto"/>
        </w:rPr>
        <w:t>,</w:t>
      </w:r>
      <w:r w:rsidRPr="00267E20">
        <w:rPr>
          <w:rFonts w:ascii="Book Antiqua" w:hAnsi="Book Antiqua" w:cs="Arial"/>
          <w:color w:val="auto"/>
        </w:rPr>
        <w:t xml:space="preserve"> </w:t>
      </w:r>
      <w:r w:rsidR="006D2578" w:rsidRPr="00267E20">
        <w:rPr>
          <w:rFonts w:ascii="Book Antiqua" w:hAnsi="Book Antiqua" w:cs="Arial"/>
          <w:color w:val="auto"/>
        </w:rPr>
        <w:t>represent</w:t>
      </w:r>
      <w:r w:rsidRPr="00267E20">
        <w:rPr>
          <w:rFonts w:ascii="Book Antiqua" w:hAnsi="Book Antiqua" w:cs="Arial"/>
          <w:color w:val="auto"/>
        </w:rPr>
        <w:t xml:space="preserve"> a subset of CRCs </w:t>
      </w:r>
      <w:r w:rsidR="006D2578" w:rsidRPr="00267E20">
        <w:rPr>
          <w:rFonts w:ascii="Book Antiqua" w:hAnsi="Book Antiqua" w:cs="Arial"/>
          <w:color w:val="auto"/>
        </w:rPr>
        <w:t xml:space="preserve">that arise via </w:t>
      </w:r>
      <w:r w:rsidRPr="00267E20">
        <w:rPr>
          <w:rFonts w:ascii="Book Antiqua" w:hAnsi="Book Antiqua" w:cs="Arial"/>
          <w:color w:val="auto"/>
        </w:rPr>
        <w:t>the serrated pathway. Clinically, th</w:t>
      </w:r>
      <w:r w:rsidR="00EC1856" w:rsidRPr="00267E20">
        <w:rPr>
          <w:rFonts w:ascii="Book Antiqua" w:hAnsi="Book Antiqua" w:cs="Arial"/>
          <w:color w:val="auto"/>
        </w:rPr>
        <w:t>e</w:t>
      </w:r>
      <w:r w:rsidRPr="00267E20">
        <w:rPr>
          <w:rFonts w:ascii="Book Antiqua" w:hAnsi="Book Antiqua" w:cs="Arial"/>
          <w:color w:val="auto"/>
        </w:rPr>
        <w:t>se tumors are more variable</w:t>
      </w:r>
      <w:r w:rsidR="00EC1856" w:rsidRPr="00267E20">
        <w:rPr>
          <w:rFonts w:ascii="Book Antiqua" w:hAnsi="Book Antiqua" w:cs="Arial"/>
          <w:color w:val="auto"/>
        </w:rPr>
        <w:t xml:space="preserve"> than tumors with mutated BRAF</w:t>
      </w:r>
      <w:r w:rsidRPr="00267E20">
        <w:rPr>
          <w:rFonts w:ascii="Book Antiqua" w:hAnsi="Book Antiqua" w:cs="Arial"/>
          <w:color w:val="auto"/>
        </w:rPr>
        <w:t xml:space="preserve">, probably due to the difficulties of differentiating mutated KRAS </w:t>
      </w:r>
      <w:r w:rsidR="00A07D9F" w:rsidRPr="00267E20">
        <w:rPr>
          <w:rFonts w:ascii="Book Antiqua" w:hAnsi="Book Antiqua" w:cs="Arial"/>
          <w:color w:val="auto"/>
        </w:rPr>
        <w:t xml:space="preserve">tumors </w:t>
      </w:r>
      <w:r w:rsidR="00D26E1F" w:rsidRPr="00267E20">
        <w:rPr>
          <w:rFonts w:ascii="Book Antiqua" w:hAnsi="Book Antiqua" w:cs="Arial"/>
          <w:color w:val="auto"/>
        </w:rPr>
        <w:t xml:space="preserve">that </w:t>
      </w:r>
      <w:r w:rsidR="00EC1856" w:rsidRPr="00267E20">
        <w:rPr>
          <w:rFonts w:ascii="Book Antiqua" w:hAnsi="Book Antiqua" w:cs="Arial"/>
          <w:color w:val="auto"/>
        </w:rPr>
        <w:t>aris</w:t>
      </w:r>
      <w:r w:rsidR="005406E4" w:rsidRPr="00267E20">
        <w:rPr>
          <w:rFonts w:ascii="Book Antiqua" w:hAnsi="Book Antiqua" w:cs="Arial"/>
          <w:color w:val="auto"/>
        </w:rPr>
        <w:t>e</w:t>
      </w:r>
      <w:r w:rsidR="00EC1856" w:rsidRPr="00267E20">
        <w:rPr>
          <w:rFonts w:ascii="Book Antiqua" w:hAnsi="Book Antiqua" w:cs="Arial"/>
          <w:color w:val="auto"/>
        </w:rPr>
        <w:t xml:space="preserve"> via the </w:t>
      </w:r>
      <w:r w:rsidRPr="00267E20">
        <w:rPr>
          <w:rFonts w:ascii="Book Antiqua" w:hAnsi="Book Antiqua" w:cs="Arial"/>
          <w:color w:val="auto"/>
        </w:rPr>
        <w:t xml:space="preserve">serrated pathway </w:t>
      </w:r>
      <w:r w:rsidR="00EC1856" w:rsidRPr="00267E20">
        <w:rPr>
          <w:rFonts w:ascii="Book Antiqua" w:hAnsi="Book Antiqua" w:cs="Arial"/>
          <w:color w:val="auto"/>
        </w:rPr>
        <w:t xml:space="preserve">from </w:t>
      </w:r>
      <w:r w:rsidRPr="00267E20">
        <w:rPr>
          <w:rFonts w:ascii="Book Antiqua" w:hAnsi="Book Antiqua" w:cs="Arial"/>
          <w:color w:val="auto"/>
        </w:rPr>
        <w:t xml:space="preserve">those </w:t>
      </w:r>
      <w:r w:rsidR="00D26E1F" w:rsidRPr="00267E20">
        <w:rPr>
          <w:rFonts w:ascii="Book Antiqua" w:hAnsi="Book Antiqua" w:cs="Arial"/>
          <w:color w:val="auto"/>
        </w:rPr>
        <w:t xml:space="preserve">that arise </w:t>
      </w:r>
      <w:r w:rsidR="00D26E1F" w:rsidRPr="00267E20">
        <w:rPr>
          <w:rFonts w:ascii="Book Antiqua" w:hAnsi="Book Antiqua" w:cs="Arial"/>
          <w:i/>
          <w:color w:val="auto"/>
        </w:rPr>
        <w:t>via</w:t>
      </w:r>
      <w:r w:rsidR="00D26E1F" w:rsidRPr="00267E20">
        <w:rPr>
          <w:rFonts w:ascii="Book Antiqua" w:hAnsi="Book Antiqua" w:cs="Arial"/>
          <w:color w:val="auto"/>
        </w:rPr>
        <w:t xml:space="preserve"> </w:t>
      </w:r>
      <w:r w:rsidR="00EC1856" w:rsidRPr="00267E20">
        <w:rPr>
          <w:rFonts w:ascii="Book Antiqua" w:hAnsi="Book Antiqua" w:cs="Arial"/>
          <w:color w:val="auto"/>
        </w:rPr>
        <w:t xml:space="preserve">the </w:t>
      </w:r>
      <w:r w:rsidRPr="00267E20">
        <w:rPr>
          <w:rFonts w:ascii="Book Antiqua" w:hAnsi="Book Antiqua" w:cs="Arial"/>
          <w:color w:val="auto"/>
        </w:rPr>
        <w:t xml:space="preserve">CIN pathway. </w:t>
      </w:r>
      <w:r w:rsidR="008C17C8" w:rsidRPr="00267E20">
        <w:rPr>
          <w:rFonts w:ascii="Book Antiqua" w:hAnsi="Book Antiqua" w:cs="Arial"/>
          <w:color w:val="auto"/>
        </w:rPr>
        <w:t>KRAS mutated s</w:t>
      </w:r>
      <w:r w:rsidRPr="00267E20">
        <w:rPr>
          <w:rFonts w:ascii="Book Antiqua" w:hAnsi="Book Antiqua" w:cs="Arial"/>
          <w:color w:val="auto"/>
        </w:rPr>
        <w:t xml:space="preserve">errated </w:t>
      </w:r>
      <w:r w:rsidR="00A07D9F" w:rsidRPr="00267E20">
        <w:rPr>
          <w:rFonts w:ascii="Book Antiqua" w:hAnsi="Book Antiqua" w:cs="Arial"/>
          <w:color w:val="auto"/>
        </w:rPr>
        <w:t xml:space="preserve">tumors </w:t>
      </w:r>
      <w:r w:rsidR="008C17C8" w:rsidRPr="00267E20">
        <w:rPr>
          <w:rFonts w:ascii="Book Antiqua" w:hAnsi="Book Antiqua" w:cs="Arial"/>
          <w:color w:val="auto"/>
        </w:rPr>
        <w:t>are not linked</w:t>
      </w:r>
      <w:r w:rsidRPr="00267E20">
        <w:rPr>
          <w:rFonts w:ascii="Book Antiqua" w:hAnsi="Book Antiqua" w:cs="Arial"/>
          <w:color w:val="auto"/>
        </w:rPr>
        <w:t xml:space="preserve"> </w:t>
      </w:r>
      <w:r w:rsidR="005406E4" w:rsidRPr="00267E20">
        <w:rPr>
          <w:rFonts w:ascii="Book Antiqua" w:hAnsi="Book Antiqua" w:cs="Arial"/>
          <w:color w:val="auto"/>
        </w:rPr>
        <w:t xml:space="preserve">with </w:t>
      </w:r>
      <w:r w:rsidRPr="00267E20">
        <w:rPr>
          <w:rFonts w:ascii="Book Antiqua" w:hAnsi="Book Antiqua" w:cs="Arial"/>
          <w:color w:val="auto"/>
        </w:rPr>
        <w:t xml:space="preserve">proximal location, </w:t>
      </w:r>
      <w:r w:rsidR="00D26E1F" w:rsidRPr="00267E20">
        <w:rPr>
          <w:rFonts w:ascii="Book Antiqua" w:hAnsi="Book Antiqua" w:cs="Arial"/>
          <w:color w:val="auto"/>
        </w:rPr>
        <w:t>and</w:t>
      </w:r>
      <w:r w:rsidR="005406E4" w:rsidRPr="00267E20">
        <w:rPr>
          <w:rFonts w:ascii="Book Antiqua" w:hAnsi="Book Antiqua" w:cs="Arial"/>
          <w:color w:val="auto"/>
        </w:rPr>
        <w:t xml:space="preserve"> they</w:t>
      </w:r>
      <w:r w:rsidR="00D26E1F" w:rsidRPr="00267E20">
        <w:rPr>
          <w:rFonts w:ascii="Book Antiqua" w:hAnsi="Book Antiqua" w:cs="Arial"/>
          <w:color w:val="auto"/>
        </w:rPr>
        <w:t xml:space="preserve"> are associated with </w:t>
      </w:r>
      <w:r w:rsidRPr="00267E20">
        <w:rPr>
          <w:rFonts w:ascii="Book Antiqua" w:hAnsi="Book Antiqua" w:cs="Arial"/>
          <w:color w:val="auto"/>
        </w:rPr>
        <w:t xml:space="preserve">higher </w:t>
      </w:r>
      <w:r w:rsidR="009E3AFC" w:rsidRPr="00267E20">
        <w:rPr>
          <w:rFonts w:ascii="Book Antiqua" w:hAnsi="Book Antiqua" w:cs="Arial"/>
          <w:color w:val="auto"/>
        </w:rPr>
        <w:t xml:space="preserve">body </w:t>
      </w:r>
      <w:r w:rsidRPr="00267E20">
        <w:rPr>
          <w:rFonts w:ascii="Book Antiqua" w:hAnsi="Book Antiqua" w:cs="Arial"/>
          <w:color w:val="auto"/>
        </w:rPr>
        <w:t>weight</w:t>
      </w:r>
      <w:r w:rsidR="00D26E1F" w:rsidRPr="00267E20">
        <w:rPr>
          <w:rFonts w:ascii="Book Antiqua" w:hAnsi="Book Antiqua" w:cs="Arial"/>
          <w:color w:val="auto"/>
        </w:rPr>
        <w:t>,</w:t>
      </w:r>
      <w:r w:rsidRPr="00267E20">
        <w:rPr>
          <w:rFonts w:ascii="Book Antiqua" w:hAnsi="Book Antiqua" w:cs="Arial"/>
          <w:color w:val="auto"/>
        </w:rPr>
        <w:t xml:space="preserve"> </w:t>
      </w:r>
      <w:r w:rsidR="00D26E1F" w:rsidRPr="00267E20">
        <w:rPr>
          <w:rFonts w:ascii="Book Antiqua" w:hAnsi="Book Antiqua" w:cs="Arial"/>
          <w:color w:val="auto"/>
        </w:rPr>
        <w:t xml:space="preserve">higher </w:t>
      </w:r>
      <w:r w:rsidRPr="00267E20">
        <w:rPr>
          <w:rFonts w:ascii="Book Antiqua" w:hAnsi="Book Antiqua" w:cs="Arial"/>
          <w:color w:val="auto"/>
        </w:rPr>
        <w:t>body fat percentage</w:t>
      </w:r>
      <w:r w:rsidR="00D26E1F" w:rsidRPr="00267E20">
        <w:rPr>
          <w:rFonts w:ascii="Book Antiqua" w:hAnsi="Book Antiqua" w:cs="Arial"/>
          <w:color w:val="auto"/>
        </w:rPr>
        <w:t>,</w:t>
      </w:r>
      <w:r w:rsidRPr="00267E20">
        <w:rPr>
          <w:rFonts w:ascii="Book Antiqua" w:hAnsi="Book Antiqua" w:cs="Arial"/>
          <w:color w:val="auto"/>
          <w:vertAlign w:val="superscript"/>
        </w:rPr>
        <w:t xml:space="preserve"> </w:t>
      </w:r>
      <w:r w:rsidRPr="00267E20">
        <w:rPr>
          <w:rFonts w:ascii="Book Antiqua" w:hAnsi="Book Antiqua" w:cs="Arial"/>
          <w:color w:val="auto"/>
        </w:rPr>
        <w:t xml:space="preserve">and </w:t>
      </w:r>
      <w:r w:rsidR="005406E4" w:rsidRPr="00267E20">
        <w:rPr>
          <w:rFonts w:ascii="Book Antiqua" w:hAnsi="Book Antiqua" w:cs="Arial"/>
          <w:color w:val="auto"/>
        </w:rPr>
        <w:t>with</w:t>
      </w:r>
      <w:r w:rsidR="00D26E1F" w:rsidRPr="00267E20">
        <w:rPr>
          <w:rFonts w:ascii="Book Antiqua" w:hAnsi="Book Antiqua" w:cs="Arial"/>
          <w:color w:val="auto"/>
        </w:rPr>
        <w:t xml:space="preserve"> </w:t>
      </w:r>
      <w:r w:rsidRPr="00267E20">
        <w:rPr>
          <w:rFonts w:ascii="Book Antiqua" w:hAnsi="Book Antiqua" w:cs="Arial"/>
          <w:color w:val="auto"/>
        </w:rPr>
        <w:t>female</w:t>
      </w:r>
      <w:r w:rsidR="005406E4" w:rsidRPr="00267E20">
        <w:rPr>
          <w:rFonts w:ascii="Book Antiqua" w:hAnsi="Book Antiqua" w:cs="Arial"/>
          <w:color w:val="auto"/>
        </w:rPr>
        <w:t xml:space="preserve"> sex</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62</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although one study </w:t>
      </w:r>
      <w:r w:rsidR="00D26E1F" w:rsidRPr="00267E20">
        <w:rPr>
          <w:rFonts w:ascii="Book Antiqua" w:hAnsi="Book Antiqua" w:cs="Arial"/>
          <w:color w:val="auto"/>
        </w:rPr>
        <w:t xml:space="preserve">found a </w:t>
      </w:r>
      <w:r w:rsidRPr="00267E20">
        <w:rPr>
          <w:rFonts w:ascii="Book Antiqua" w:hAnsi="Book Antiqua" w:cs="Arial"/>
          <w:color w:val="auto"/>
        </w:rPr>
        <w:t xml:space="preserve">higher prevalence </w:t>
      </w:r>
      <w:r w:rsidR="00D26E1F" w:rsidRPr="00267E20">
        <w:rPr>
          <w:rFonts w:ascii="Book Antiqua" w:hAnsi="Book Antiqua" w:cs="Arial"/>
          <w:color w:val="auto"/>
        </w:rPr>
        <w:t xml:space="preserve">in </w:t>
      </w:r>
      <w:r w:rsidRPr="00267E20">
        <w:rPr>
          <w:rFonts w:ascii="Book Antiqua" w:hAnsi="Book Antiqua" w:cs="Arial"/>
          <w:color w:val="auto"/>
        </w:rPr>
        <w:t>men</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63</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Pr="00267E20">
        <w:rPr>
          <w:rFonts w:ascii="Book Antiqua" w:hAnsi="Book Antiqua" w:cs="Arial"/>
          <w:color w:val="auto"/>
        </w:rPr>
        <w:t xml:space="preserve"> KRAS</w:t>
      </w:r>
      <w:r w:rsidR="004839A6" w:rsidRPr="00267E20">
        <w:rPr>
          <w:rFonts w:ascii="Book Antiqua" w:hAnsi="Book Antiqua" w:cs="Arial"/>
          <w:color w:val="auto"/>
        </w:rPr>
        <w:t>-</w:t>
      </w:r>
      <w:r w:rsidRPr="00267E20">
        <w:rPr>
          <w:rFonts w:ascii="Book Antiqua" w:hAnsi="Book Antiqua" w:cs="Arial"/>
          <w:color w:val="auto"/>
        </w:rPr>
        <w:t xml:space="preserve">mutated </w:t>
      </w:r>
      <w:r w:rsidR="00621E44" w:rsidRPr="00267E20">
        <w:rPr>
          <w:rFonts w:ascii="Book Antiqua" w:hAnsi="Book Antiqua" w:cs="Arial"/>
          <w:color w:val="auto"/>
        </w:rPr>
        <w:t xml:space="preserve">serrated adenocarcinomas </w:t>
      </w:r>
      <w:r w:rsidRPr="00267E20">
        <w:rPr>
          <w:rFonts w:ascii="Book Antiqua" w:hAnsi="Book Antiqua" w:cs="Arial"/>
          <w:color w:val="auto"/>
        </w:rPr>
        <w:t xml:space="preserve">frequently </w:t>
      </w:r>
      <w:r w:rsidR="004839A6" w:rsidRPr="00267E20">
        <w:rPr>
          <w:rFonts w:ascii="Book Antiqua" w:hAnsi="Book Antiqua" w:cs="Arial"/>
          <w:color w:val="auto"/>
        </w:rPr>
        <w:t xml:space="preserve">show </w:t>
      </w:r>
      <w:r w:rsidRPr="00267E20">
        <w:rPr>
          <w:rFonts w:ascii="Book Antiqua" w:hAnsi="Book Antiqua" w:cs="Arial"/>
          <w:color w:val="auto"/>
        </w:rPr>
        <w:t>both low</w:t>
      </w:r>
      <w:r w:rsidR="005943AE" w:rsidRPr="00267E20">
        <w:rPr>
          <w:rFonts w:ascii="Book Antiqua" w:hAnsi="Book Antiqua" w:cs="Arial"/>
          <w:color w:val="auto"/>
        </w:rPr>
        <w:t xml:space="preserve"> </w:t>
      </w:r>
      <w:r w:rsidRPr="00267E20">
        <w:rPr>
          <w:rFonts w:ascii="Book Antiqua" w:hAnsi="Book Antiqua" w:cs="Arial"/>
          <w:color w:val="auto"/>
        </w:rPr>
        <w:t>grade tumor differentiation and low</w:t>
      </w:r>
      <w:r w:rsidR="005943AE" w:rsidRPr="00267E20">
        <w:rPr>
          <w:rFonts w:ascii="Book Antiqua" w:hAnsi="Book Antiqua" w:cs="Arial"/>
          <w:color w:val="auto"/>
        </w:rPr>
        <w:t xml:space="preserve"> </w:t>
      </w:r>
      <w:r w:rsidRPr="00267E20">
        <w:rPr>
          <w:rFonts w:ascii="Book Antiqua" w:hAnsi="Book Antiqua" w:cs="Arial"/>
          <w:color w:val="auto"/>
        </w:rPr>
        <w:t xml:space="preserve">grade CIMP. </w:t>
      </w:r>
    </w:p>
    <w:p w:rsidR="000F67EA" w:rsidRPr="00267E20" w:rsidRDefault="00621E44"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T</w:t>
      </w:r>
      <w:r w:rsidR="000F67EA" w:rsidRPr="00267E20">
        <w:rPr>
          <w:rFonts w:ascii="Book Antiqua" w:hAnsi="Book Antiqua" w:cs="Arial"/>
          <w:color w:val="auto"/>
        </w:rPr>
        <w:t>he clinical features</w:t>
      </w:r>
      <w:r w:rsidR="00DE23A5" w:rsidRPr="00267E20">
        <w:rPr>
          <w:rFonts w:ascii="Book Antiqua" w:hAnsi="Book Antiqua" w:cs="Arial"/>
          <w:color w:val="auto"/>
        </w:rPr>
        <w:t xml:space="preserve"> of </w:t>
      </w:r>
      <w:r w:rsidRPr="00267E20">
        <w:rPr>
          <w:rFonts w:ascii="Book Antiqua" w:hAnsi="Book Antiqua" w:cs="Arial"/>
          <w:color w:val="auto"/>
        </w:rPr>
        <w:t xml:space="preserve">CIMP and MSI </w:t>
      </w:r>
      <w:r w:rsidR="00DE23A5" w:rsidRPr="00267E20">
        <w:rPr>
          <w:rFonts w:ascii="Book Antiqua" w:hAnsi="Book Antiqua" w:cs="Arial"/>
          <w:color w:val="auto"/>
        </w:rPr>
        <w:t>tumors</w:t>
      </w:r>
      <w:r w:rsidRPr="00267E20">
        <w:rPr>
          <w:rFonts w:ascii="Book Antiqua" w:hAnsi="Book Antiqua" w:cs="Arial"/>
          <w:color w:val="auto"/>
        </w:rPr>
        <w:t xml:space="preserve"> frequently</w:t>
      </w:r>
      <w:r w:rsidR="000F67EA" w:rsidRPr="00267E20">
        <w:rPr>
          <w:rFonts w:ascii="Book Antiqua" w:hAnsi="Book Antiqua" w:cs="Arial"/>
          <w:color w:val="auto"/>
        </w:rPr>
        <w:t xml:space="preserve"> overlap. CIMP tumors with MSS </w:t>
      </w:r>
      <w:r w:rsidR="00DE23A5" w:rsidRPr="00267E20">
        <w:rPr>
          <w:rFonts w:ascii="Book Antiqua" w:hAnsi="Book Antiqua" w:cs="Arial"/>
          <w:color w:val="auto"/>
        </w:rPr>
        <w:t>have not been</w:t>
      </w:r>
      <w:r w:rsidR="000F67EA" w:rsidRPr="00267E20">
        <w:rPr>
          <w:rFonts w:ascii="Book Antiqua" w:hAnsi="Book Antiqua" w:cs="Arial"/>
          <w:color w:val="auto"/>
        </w:rPr>
        <w:t xml:space="preserve"> described</w:t>
      </w:r>
      <w:r w:rsidR="00DE23A5" w:rsidRPr="00267E20">
        <w:rPr>
          <w:rFonts w:ascii="Book Antiqua" w:hAnsi="Book Antiqua" w:cs="Arial"/>
          <w:color w:val="auto"/>
        </w:rPr>
        <w:t xml:space="preserve"> in great detail, but</w:t>
      </w:r>
      <w:r w:rsidR="000F67EA" w:rsidRPr="00267E20">
        <w:rPr>
          <w:rFonts w:ascii="Book Antiqua" w:hAnsi="Book Antiqua" w:cs="Arial"/>
          <w:color w:val="auto"/>
        </w:rPr>
        <w:t xml:space="preserve"> one study showed </w:t>
      </w:r>
      <w:r w:rsidR="00B75260" w:rsidRPr="00267E20">
        <w:rPr>
          <w:rFonts w:ascii="Book Antiqua" w:hAnsi="Book Antiqua" w:cs="Arial"/>
          <w:color w:val="auto"/>
        </w:rPr>
        <w:t xml:space="preserve">that they </w:t>
      </w:r>
      <w:r w:rsidR="009E3AFC" w:rsidRPr="00267E20">
        <w:rPr>
          <w:rFonts w:ascii="Book Antiqua" w:hAnsi="Book Antiqua" w:cs="Arial"/>
          <w:color w:val="auto"/>
        </w:rPr>
        <w:t>are</w:t>
      </w:r>
      <w:r w:rsidR="00B75260" w:rsidRPr="00267E20">
        <w:rPr>
          <w:rFonts w:ascii="Book Antiqua" w:hAnsi="Book Antiqua" w:cs="Arial"/>
          <w:color w:val="auto"/>
        </w:rPr>
        <w:t xml:space="preserve"> </w:t>
      </w:r>
      <w:r w:rsidR="00DE23A5" w:rsidRPr="00267E20">
        <w:rPr>
          <w:rFonts w:ascii="Book Antiqua" w:hAnsi="Book Antiqua" w:cs="Arial"/>
          <w:color w:val="auto"/>
        </w:rPr>
        <w:t>associat</w:t>
      </w:r>
      <w:r w:rsidR="009E3AFC" w:rsidRPr="00267E20">
        <w:rPr>
          <w:rFonts w:ascii="Book Antiqua" w:hAnsi="Book Antiqua" w:cs="Arial"/>
          <w:color w:val="auto"/>
        </w:rPr>
        <w:t>ed</w:t>
      </w:r>
      <w:r w:rsidR="00DE23A5" w:rsidRPr="00267E20">
        <w:rPr>
          <w:rFonts w:ascii="Book Antiqua" w:hAnsi="Book Antiqua" w:cs="Arial"/>
          <w:color w:val="auto"/>
        </w:rPr>
        <w:t xml:space="preserve"> with </w:t>
      </w:r>
      <w:r w:rsidR="000F67EA" w:rsidRPr="00267E20">
        <w:rPr>
          <w:rFonts w:ascii="Book Antiqua" w:hAnsi="Book Antiqua" w:cs="Arial"/>
          <w:color w:val="auto"/>
        </w:rPr>
        <w:t xml:space="preserve">proximal CRC location, female sex, </w:t>
      </w:r>
      <w:r w:rsidR="00B75260" w:rsidRPr="00267E20">
        <w:rPr>
          <w:rFonts w:ascii="Book Antiqua" w:hAnsi="Book Antiqua" w:cs="Arial"/>
          <w:color w:val="auto"/>
        </w:rPr>
        <w:t xml:space="preserve">and </w:t>
      </w:r>
      <w:r w:rsidR="00DE23A5" w:rsidRPr="00267E20">
        <w:rPr>
          <w:rFonts w:ascii="Book Antiqua" w:hAnsi="Book Antiqua" w:cs="Arial"/>
          <w:color w:val="auto"/>
        </w:rPr>
        <w:t xml:space="preserve">the </w:t>
      </w:r>
      <w:r w:rsidR="000F67EA" w:rsidRPr="00267E20">
        <w:rPr>
          <w:rFonts w:ascii="Book Antiqua" w:hAnsi="Book Antiqua" w:cs="Arial"/>
          <w:color w:val="auto"/>
        </w:rPr>
        <w:t>presence of lymph node metastasis and</w:t>
      </w:r>
      <w:r w:rsidR="00B75260" w:rsidRPr="00267E20">
        <w:rPr>
          <w:rFonts w:ascii="Book Antiqua" w:hAnsi="Book Antiqua" w:cs="Arial"/>
          <w:color w:val="auto"/>
        </w:rPr>
        <w:t xml:space="preserve"> that they tend</w:t>
      </w:r>
      <w:r w:rsidR="000F67EA" w:rsidRPr="00267E20">
        <w:rPr>
          <w:rFonts w:ascii="Book Antiqua" w:hAnsi="Book Antiqua" w:cs="Arial"/>
          <w:color w:val="auto"/>
        </w:rPr>
        <w:t xml:space="preserve"> to present with liver metastasis </w:t>
      </w:r>
      <w:r w:rsidR="00003389" w:rsidRPr="00267E20">
        <w:rPr>
          <w:rFonts w:ascii="Book Antiqua" w:hAnsi="Book Antiqua" w:cs="Arial"/>
          <w:color w:val="auto"/>
        </w:rPr>
        <w:t>(Figure 6)</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64</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b/>
          <w:bCs/>
          <w:color w:val="auto"/>
        </w:rPr>
        <w:t>PROGNOSIS</w:t>
      </w: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 xml:space="preserve">Until now, </w:t>
      </w:r>
      <w:r w:rsidR="007C056F" w:rsidRPr="00267E20">
        <w:rPr>
          <w:rFonts w:ascii="Book Antiqua" w:hAnsi="Book Antiqua" w:cs="Arial"/>
          <w:color w:val="auto"/>
        </w:rPr>
        <w:t xml:space="preserve">the </w:t>
      </w:r>
      <w:r w:rsidRPr="00267E20">
        <w:rPr>
          <w:rFonts w:ascii="Book Antiqua" w:hAnsi="Book Antiqua" w:cs="Arial"/>
          <w:color w:val="auto"/>
        </w:rPr>
        <w:t xml:space="preserve">prognosis and management of CRCs </w:t>
      </w:r>
      <w:r w:rsidR="007C056F" w:rsidRPr="00267E20">
        <w:rPr>
          <w:rFonts w:ascii="Book Antiqua" w:hAnsi="Book Antiqua" w:cs="Arial"/>
          <w:color w:val="auto"/>
        </w:rPr>
        <w:t xml:space="preserve">has been based on the </w:t>
      </w:r>
      <w:r w:rsidRPr="00267E20">
        <w:rPr>
          <w:rFonts w:ascii="Book Antiqua" w:hAnsi="Book Antiqua" w:cs="Arial"/>
          <w:color w:val="auto"/>
        </w:rPr>
        <w:t>TNM staging system. However, the genetic and molecular profile</w:t>
      </w:r>
      <w:r w:rsidR="00B75260" w:rsidRPr="00267E20">
        <w:rPr>
          <w:rFonts w:ascii="Book Antiqua" w:hAnsi="Book Antiqua" w:cs="Arial"/>
          <w:color w:val="auto"/>
        </w:rPr>
        <w:t>s of</w:t>
      </w:r>
      <w:r w:rsidRPr="00267E20">
        <w:rPr>
          <w:rFonts w:ascii="Book Antiqua" w:hAnsi="Book Antiqua" w:cs="Arial"/>
          <w:color w:val="auto"/>
        </w:rPr>
        <w:t xml:space="preserve"> the different CRC types should be used to improve the classification and management of these tumors. </w:t>
      </w:r>
      <w:r w:rsidR="00B75260" w:rsidRPr="00267E20">
        <w:rPr>
          <w:rFonts w:ascii="Book Antiqua" w:hAnsi="Book Antiqua" w:cs="Arial"/>
          <w:color w:val="auto"/>
        </w:rPr>
        <w:t xml:space="preserve">Few studies have addressed the question of the </w:t>
      </w:r>
      <w:r w:rsidRPr="00267E20">
        <w:rPr>
          <w:rFonts w:ascii="Book Antiqua" w:hAnsi="Book Antiqua" w:cs="Arial"/>
          <w:color w:val="auto"/>
        </w:rPr>
        <w:t>prognos</w:t>
      </w:r>
      <w:r w:rsidR="00B75260" w:rsidRPr="00267E20">
        <w:rPr>
          <w:rFonts w:ascii="Book Antiqua" w:hAnsi="Book Antiqua" w:cs="Arial"/>
          <w:color w:val="auto"/>
        </w:rPr>
        <w:t>e</w:t>
      </w:r>
      <w:r w:rsidRPr="00267E20">
        <w:rPr>
          <w:rFonts w:ascii="Book Antiqua" w:hAnsi="Book Antiqua" w:cs="Arial"/>
          <w:color w:val="auto"/>
        </w:rPr>
        <w:t xml:space="preserve">s of the different CRC subtypes. </w:t>
      </w:r>
    </w:p>
    <w:p w:rsidR="000F67EA" w:rsidRPr="00267E20" w:rsidRDefault="00F44755"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The </w:t>
      </w:r>
      <w:r w:rsidR="000F67EA" w:rsidRPr="00267E20">
        <w:rPr>
          <w:rFonts w:ascii="Book Antiqua" w:hAnsi="Book Antiqua" w:cs="Arial"/>
          <w:color w:val="auto"/>
        </w:rPr>
        <w:t xml:space="preserve">BRAF mutation was the first biomarker </w:t>
      </w:r>
      <w:r w:rsidR="00B75260" w:rsidRPr="00267E20">
        <w:rPr>
          <w:rFonts w:ascii="Book Antiqua" w:hAnsi="Book Antiqua" w:cs="Arial"/>
          <w:color w:val="auto"/>
        </w:rPr>
        <w:t xml:space="preserve">to be </w:t>
      </w:r>
      <w:r w:rsidR="000F67EA" w:rsidRPr="00267E20">
        <w:rPr>
          <w:rFonts w:ascii="Book Antiqua" w:hAnsi="Book Antiqua" w:cs="Arial"/>
          <w:color w:val="auto"/>
        </w:rPr>
        <w:t>investigated. It has been described as a marker of poor survival</w:t>
      </w:r>
      <w:r w:rsidRPr="00267E20">
        <w:rPr>
          <w:rFonts w:ascii="Book Antiqua" w:hAnsi="Book Antiqua" w:cs="Arial"/>
          <w:color w:val="auto"/>
        </w:rPr>
        <w:t>,</w:t>
      </w:r>
      <w:r w:rsidR="000F67EA" w:rsidRPr="00267E20">
        <w:rPr>
          <w:rFonts w:ascii="Book Antiqua" w:hAnsi="Book Antiqua" w:cs="Arial"/>
          <w:color w:val="auto"/>
        </w:rPr>
        <w:t xml:space="preserve"> due to its </w:t>
      </w:r>
      <w:r w:rsidR="00E67D6E" w:rsidRPr="00267E20">
        <w:rPr>
          <w:rFonts w:ascii="Book Antiqua" w:hAnsi="Book Antiqua" w:cs="Arial"/>
          <w:color w:val="auto"/>
        </w:rPr>
        <w:t>association with</w:t>
      </w:r>
      <w:r w:rsidR="000F67EA" w:rsidRPr="00267E20">
        <w:rPr>
          <w:rFonts w:ascii="Book Antiqua" w:hAnsi="Book Antiqua" w:cs="Arial"/>
          <w:color w:val="auto"/>
        </w:rPr>
        <w:t xml:space="preserve"> remodeling of</w:t>
      </w:r>
      <w:r w:rsidR="00B75260" w:rsidRPr="00267E20">
        <w:rPr>
          <w:rFonts w:ascii="Book Antiqua" w:hAnsi="Book Antiqua" w:cs="Arial"/>
          <w:color w:val="auto"/>
        </w:rPr>
        <w:t xml:space="preserve"> the</w:t>
      </w:r>
      <w:r w:rsidR="000F67EA" w:rsidRPr="00267E20">
        <w:rPr>
          <w:rFonts w:ascii="Book Antiqua" w:hAnsi="Book Antiqua" w:cs="Arial"/>
          <w:color w:val="auto"/>
        </w:rPr>
        <w:t xml:space="preserve"> extracellular matrix, </w:t>
      </w:r>
      <w:r w:rsidR="00E67D6E" w:rsidRPr="00267E20">
        <w:rPr>
          <w:rFonts w:ascii="Book Antiqua" w:hAnsi="Book Antiqua" w:cs="Arial"/>
          <w:color w:val="auto"/>
        </w:rPr>
        <w:t xml:space="preserve">a process that </w:t>
      </w:r>
      <w:r w:rsidR="00B75260" w:rsidRPr="00267E20">
        <w:rPr>
          <w:rFonts w:ascii="Book Antiqua" w:hAnsi="Book Antiqua" w:cs="Arial"/>
          <w:color w:val="auto"/>
        </w:rPr>
        <w:t>is important for</w:t>
      </w:r>
      <w:r w:rsidR="000F67EA" w:rsidRPr="00267E20">
        <w:rPr>
          <w:rFonts w:ascii="Book Antiqua" w:hAnsi="Book Antiqua" w:cs="Arial"/>
          <w:color w:val="auto"/>
        </w:rPr>
        <w:t xml:space="preserve"> tumoral invasion and metastasis. </w:t>
      </w:r>
      <w:r w:rsidR="00E67D6E" w:rsidRPr="00267E20">
        <w:rPr>
          <w:rFonts w:ascii="Book Antiqua" w:hAnsi="Book Antiqua" w:cs="Arial"/>
          <w:color w:val="auto"/>
        </w:rPr>
        <w:t>Notably</w:t>
      </w:r>
      <w:r w:rsidR="000F67EA" w:rsidRPr="00267E20">
        <w:rPr>
          <w:rFonts w:ascii="Book Antiqua" w:hAnsi="Book Antiqua" w:cs="Arial"/>
          <w:color w:val="auto"/>
        </w:rPr>
        <w:t xml:space="preserve">, its prognostic role </w:t>
      </w:r>
      <w:r w:rsidRPr="00267E20">
        <w:rPr>
          <w:rFonts w:ascii="Book Antiqua" w:hAnsi="Book Antiqua" w:cs="Arial"/>
          <w:color w:val="auto"/>
        </w:rPr>
        <w:t>was</w:t>
      </w:r>
      <w:r w:rsidR="000F67EA" w:rsidRPr="00267E20">
        <w:rPr>
          <w:rFonts w:ascii="Book Antiqua" w:hAnsi="Book Antiqua" w:cs="Arial"/>
          <w:color w:val="auto"/>
        </w:rPr>
        <w:t xml:space="preserve"> </w:t>
      </w:r>
      <w:r w:rsidRPr="00267E20">
        <w:rPr>
          <w:rFonts w:ascii="Book Antiqua" w:hAnsi="Book Antiqua" w:cs="Arial"/>
          <w:color w:val="auto"/>
        </w:rPr>
        <w:t xml:space="preserve">investigated </w:t>
      </w:r>
      <w:r w:rsidR="000F67EA" w:rsidRPr="00267E20">
        <w:rPr>
          <w:rFonts w:ascii="Book Antiqua" w:hAnsi="Book Antiqua" w:cs="Arial"/>
          <w:color w:val="auto"/>
        </w:rPr>
        <w:t xml:space="preserve">in a meta-analysis </w:t>
      </w:r>
      <w:r w:rsidRPr="00267E20">
        <w:rPr>
          <w:rFonts w:ascii="Book Antiqua" w:hAnsi="Book Antiqua" w:cs="Arial"/>
          <w:color w:val="auto"/>
        </w:rPr>
        <w:t xml:space="preserve">of </w:t>
      </w:r>
      <w:r w:rsidR="000F67EA" w:rsidRPr="00267E20">
        <w:rPr>
          <w:rFonts w:ascii="Book Antiqua" w:hAnsi="Book Antiqua" w:cs="Arial"/>
          <w:color w:val="auto"/>
        </w:rPr>
        <w:t>26 CRC studies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65</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Pr="00267E20">
        <w:rPr>
          <w:rFonts w:ascii="Book Antiqua" w:hAnsi="Book Antiqua" w:cs="Arial"/>
          <w:color w:val="auto"/>
        </w:rPr>
        <w:t>In general</w:t>
      </w:r>
      <w:r w:rsidR="000F67EA" w:rsidRPr="00267E20">
        <w:rPr>
          <w:rFonts w:ascii="Book Antiqua" w:hAnsi="Book Antiqua" w:cs="Arial"/>
          <w:color w:val="auto"/>
        </w:rPr>
        <w:t xml:space="preserve">, the presence of BRAF mutation </w:t>
      </w:r>
      <w:r w:rsidRPr="00267E20">
        <w:rPr>
          <w:rFonts w:ascii="Book Antiqua" w:hAnsi="Book Antiqua" w:cs="Arial"/>
          <w:color w:val="auto"/>
        </w:rPr>
        <w:lastRenderedPageBreak/>
        <w:t xml:space="preserve">is </w:t>
      </w:r>
      <w:r w:rsidR="000F67EA" w:rsidRPr="00267E20">
        <w:rPr>
          <w:rFonts w:ascii="Book Antiqua" w:hAnsi="Book Antiqua" w:cs="Arial"/>
          <w:color w:val="auto"/>
        </w:rPr>
        <w:t xml:space="preserve">an independent marker of </w:t>
      </w:r>
      <w:r w:rsidRPr="00267E20">
        <w:rPr>
          <w:rFonts w:ascii="Book Antiqua" w:hAnsi="Book Antiqua" w:cs="Arial"/>
          <w:color w:val="auto"/>
        </w:rPr>
        <w:t>a poor</w:t>
      </w:r>
      <w:r w:rsidR="000F67EA" w:rsidRPr="00267E20">
        <w:rPr>
          <w:rFonts w:ascii="Book Antiqua" w:hAnsi="Book Antiqua" w:cs="Arial"/>
          <w:color w:val="auto"/>
        </w:rPr>
        <w:t xml:space="preserve"> prognosis</w:t>
      </w:r>
      <w:r w:rsidR="003758B5" w:rsidRPr="00267E20">
        <w:rPr>
          <w:rFonts w:ascii="Book Antiqua" w:hAnsi="Book Antiqua" w:cs="Arial"/>
          <w:color w:val="auto"/>
        </w:rPr>
        <w:t xml:space="preserve"> and is</w:t>
      </w:r>
      <w:r w:rsidRPr="00267E20">
        <w:rPr>
          <w:rFonts w:ascii="Book Antiqua" w:hAnsi="Book Antiqua" w:cs="Arial"/>
          <w:color w:val="auto"/>
        </w:rPr>
        <w:t xml:space="preserve"> </w:t>
      </w:r>
      <w:r w:rsidR="000F67EA" w:rsidRPr="00267E20">
        <w:rPr>
          <w:rFonts w:ascii="Book Antiqua" w:hAnsi="Book Antiqua" w:cs="Arial"/>
          <w:color w:val="auto"/>
        </w:rPr>
        <w:t xml:space="preserve">related to a decrease </w:t>
      </w:r>
      <w:r w:rsidRPr="00267E20">
        <w:rPr>
          <w:rFonts w:ascii="Book Antiqua" w:hAnsi="Book Antiqua" w:cs="Arial"/>
          <w:color w:val="auto"/>
        </w:rPr>
        <w:t>in 5-year disease-free survival</w:t>
      </w:r>
      <w:r w:rsidR="007B6FF2" w:rsidRPr="00267E20">
        <w:rPr>
          <w:rFonts w:ascii="Book Antiqua" w:hAnsi="Book Antiqua" w:cs="Arial"/>
          <w:color w:val="auto"/>
        </w:rPr>
        <w:t xml:space="preserve"> (DFS)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66</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w:t>
      </w:r>
      <w:r w:rsidRPr="00267E20">
        <w:rPr>
          <w:rFonts w:ascii="Book Antiqua" w:hAnsi="Book Antiqua" w:cs="Arial"/>
          <w:color w:val="auto"/>
        </w:rPr>
        <w:t>I</w:t>
      </w:r>
      <w:r w:rsidR="000F67EA" w:rsidRPr="00267E20">
        <w:rPr>
          <w:rFonts w:ascii="Book Antiqua" w:hAnsi="Book Antiqua" w:cs="Arial"/>
          <w:color w:val="auto"/>
        </w:rPr>
        <w:t>ts predictive value remain</w:t>
      </w:r>
      <w:r w:rsidR="003758B5" w:rsidRPr="00267E20">
        <w:rPr>
          <w:rFonts w:ascii="Book Antiqua" w:hAnsi="Book Antiqua" w:cs="Arial"/>
          <w:color w:val="auto"/>
        </w:rPr>
        <w:t>s</w:t>
      </w:r>
      <w:r w:rsidR="000F67EA" w:rsidRPr="00267E20">
        <w:rPr>
          <w:rFonts w:ascii="Book Antiqua" w:hAnsi="Book Antiqua" w:cs="Arial"/>
          <w:color w:val="auto"/>
        </w:rPr>
        <w:t xml:space="preserve"> after stratif</w:t>
      </w:r>
      <w:r w:rsidRPr="00267E20">
        <w:rPr>
          <w:rFonts w:ascii="Book Antiqua" w:hAnsi="Book Antiqua" w:cs="Arial"/>
          <w:color w:val="auto"/>
        </w:rPr>
        <w:t xml:space="preserve">ication </w:t>
      </w:r>
      <w:r w:rsidR="000F67EA" w:rsidRPr="00267E20">
        <w:rPr>
          <w:rFonts w:ascii="Book Antiqua" w:hAnsi="Book Antiqua" w:cs="Arial"/>
          <w:color w:val="auto"/>
        </w:rPr>
        <w:t xml:space="preserve">by age, </w:t>
      </w:r>
      <w:r w:rsidRPr="00267E20">
        <w:rPr>
          <w:rFonts w:ascii="Book Antiqua" w:hAnsi="Book Antiqua" w:cs="Arial"/>
          <w:color w:val="auto"/>
        </w:rPr>
        <w:t xml:space="preserve">disease </w:t>
      </w:r>
      <w:r w:rsidR="000F67EA" w:rsidRPr="00267E20">
        <w:rPr>
          <w:rFonts w:ascii="Book Antiqua" w:hAnsi="Book Antiqua" w:cs="Arial"/>
          <w:color w:val="auto"/>
        </w:rPr>
        <w:t>stage</w:t>
      </w:r>
      <w:r w:rsidRPr="00267E20">
        <w:rPr>
          <w:rFonts w:ascii="Book Antiqua" w:hAnsi="Book Antiqua" w:cs="Arial"/>
          <w:color w:val="auto"/>
        </w:rPr>
        <w:t>,</w:t>
      </w:r>
      <w:r w:rsidR="000F67EA" w:rsidRPr="00267E20">
        <w:rPr>
          <w:rFonts w:ascii="Book Antiqua" w:hAnsi="Book Antiqua" w:cs="Arial"/>
          <w:color w:val="auto"/>
        </w:rPr>
        <w:t xml:space="preserve"> and degree of differentiation. However, </w:t>
      </w:r>
      <w:r w:rsidRPr="00267E20">
        <w:rPr>
          <w:rFonts w:ascii="Book Antiqua" w:hAnsi="Book Antiqua" w:cs="Arial"/>
          <w:color w:val="auto"/>
        </w:rPr>
        <w:t>other</w:t>
      </w:r>
      <w:r w:rsidR="000F67EA" w:rsidRPr="00267E20">
        <w:rPr>
          <w:rFonts w:ascii="Book Antiqua" w:hAnsi="Book Antiqua" w:cs="Arial"/>
          <w:color w:val="auto"/>
        </w:rPr>
        <w:t xml:space="preserve"> studies </w:t>
      </w:r>
      <w:r w:rsidRPr="00267E20">
        <w:rPr>
          <w:rFonts w:ascii="Book Antiqua" w:hAnsi="Book Antiqua" w:cs="Arial"/>
          <w:color w:val="auto"/>
        </w:rPr>
        <w:t xml:space="preserve">found </w:t>
      </w:r>
      <w:r w:rsidR="000F67EA" w:rsidRPr="00267E20">
        <w:rPr>
          <w:rFonts w:ascii="Book Antiqua" w:hAnsi="Book Antiqua" w:cs="Arial"/>
          <w:color w:val="auto"/>
        </w:rPr>
        <w:t>that mutant BRAF does not affect the intrinsic</w:t>
      </w:r>
      <w:r w:rsidRPr="00267E20">
        <w:rPr>
          <w:rFonts w:ascii="Book Antiqua" w:hAnsi="Book Antiqua" w:cs="Arial"/>
          <w:color w:val="auto"/>
        </w:rPr>
        <w:t>ally</w:t>
      </w:r>
      <w:r w:rsidR="000F67EA" w:rsidRPr="00267E20">
        <w:rPr>
          <w:rFonts w:ascii="Book Antiqua" w:hAnsi="Book Antiqua" w:cs="Arial"/>
          <w:color w:val="auto"/>
        </w:rPr>
        <w:t xml:space="preserve"> good prognosis of MSI CRC. </w:t>
      </w:r>
      <w:r w:rsidRPr="00267E20">
        <w:rPr>
          <w:rFonts w:ascii="Book Antiqua" w:hAnsi="Book Antiqua" w:cs="Arial"/>
          <w:color w:val="auto"/>
        </w:rPr>
        <w:t>For example</w:t>
      </w:r>
      <w:r w:rsidR="000F67EA" w:rsidRPr="00267E20">
        <w:rPr>
          <w:rFonts w:ascii="Book Antiqua" w:hAnsi="Book Antiqua" w:cs="Arial"/>
          <w:color w:val="auto"/>
        </w:rPr>
        <w:t xml:space="preserve">, Popovici </w:t>
      </w:r>
      <w:r w:rsidR="000F67EA" w:rsidRPr="00267E20">
        <w:rPr>
          <w:rFonts w:ascii="Book Antiqua" w:hAnsi="Book Antiqua" w:cs="Arial"/>
          <w:i/>
          <w:color w:val="auto"/>
        </w:rPr>
        <w:t>et al</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67</w:t>
      </w:r>
      <w:r w:rsidR="008A242E"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 xml:space="preserve"> found BRAF </w:t>
      </w:r>
      <w:r w:rsidRPr="00267E20">
        <w:rPr>
          <w:rFonts w:ascii="Book Antiqua" w:hAnsi="Book Antiqua" w:cs="Arial"/>
          <w:color w:val="auto"/>
        </w:rPr>
        <w:t xml:space="preserve">to </w:t>
      </w:r>
      <w:r w:rsidR="003758B5" w:rsidRPr="00267E20">
        <w:rPr>
          <w:rFonts w:ascii="Book Antiqua" w:hAnsi="Book Antiqua" w:cs="Arial"/>
          <w:color w:val="auto"/>
        </w:rPr>
        <w:t xml:space="preserve">be </w:t>
      </w:r>
      <w:r w:rsidR="000F67EA" w:rsidRPr="00267E20">
        <w:rPr>
          <w:rFonts w:ascii="Book Antiqua" w:hAnsi="Book Antiqua" w:cs="Arial"/>
          <w:color w:val="auto"/>
        </w:rPr>
        <w:t xml:space="preserve">a marker of </w:t>
      </w:r>
      <w:r w:rsidRPr="00267E20">
        <w:rPr>
          <w:rFonts w:ascii="Book Antiqua" w:hAnsi="Book Antiqua" w:cs="Arial"/>
          <w:color w:val="auto"/>
        </w:rPr>
        <w:t xml:space="preserve">poor </w:t>
      </w:r>
      <w:r w:rsidR="000F67EA" w:rsidRPr="00267E20">
        <w:rPr>
          <w:rFonts w:ascii="Book Antiqua" w:hAnsi="Book Antiqua" w:cs="Arial"/>
          <w:color w:val="auto"/>
        </w:rPr>
        <w:t xml:space="preserve">prognosis only in subpopulations </w:t>
      </w:r>
      <w:r w:rsidRPr="00267E20">
        <w:rPr>
          <w:rFonts w:ascii="Book Antiqua" w:hAnsi="Book Antiqua" w:cs="Arial"/>
          <w:color w:val="auto"/>
        </w:rPr>
        <w:t xml:space="preserve">with </w:t>
      </w:r>
      <w:r w:rsidR="000F67EA" w:rsidRPr="00267E20">
        <w:rPr>
          <w:rFonts w:ascii="Book Antiqua" w:hAnsi="Book Antiqua" w:cs="Arial"/>
          <w:color w:val="auto"/>
        </w:rPr>
        <w:t>microsatellite</w:t>
      </w:r>
      <w:r w:rsidRPr="00267E20">
        <w:rPr>
          <w:rFonts w:ascii="Book Antiqua" w:hAnsi="Book Antiqua" w:cs="Arial"/>
          <w:color w:val="auto"/>
        </w:rPr>
        <w:t>-</w:t>
      </w:r>
      <w:r w:rsidR="000F67EA" w:rsidRPr="00267E20">
        <w:rPr>
          <w:rFonts w:ascii="Book Antiqua" w:hAnsi="Book Antiqua" w:cs="Arial"/>
          <w:color w:val="auto"/>
        </w:rPr>
        <w:t>stable left-sided tumors</w:t>
      </w:r>
      <w:r w:rsidR="008A242E"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Pr="00267E20">
        <w:rPr>
          <w:rFonts w:ascii="Book Antiqua" w:hAnsi="Book Antiqua" w:cs="Arial"/>
          <w:color w:val="auto"/>
        </w:rPr>
        <w:t>Similarly</w:t>
      </w:r>
      <w:r w:rsidR="000F67EA" w:rsidRPr="00267E20">
        <w:rPr>
          <w:rFonts w:ascii="Book Antiqua" w:hAnsi="Book Antiqua" w:cs="Arial"/>
          <w:color w:val="auto"/>
        </w:rPr>
        <w:t>, other</w:t>
      </w:r>
      <w:r w:rsidRPr="00267E20">
        <w:rPr>
          <w:rFonts w:ascii="Book Antiqua" w:hAnsi="Book Antiqua" w:cs="Arial"/>
          <w:color w:val="auto"/>
        </w:rPr>
        <w:t>s</w:t>
      </w:r>
      <w:r w:rsidR="000F67EA" w:rsidRPr="00267E20">
        <w:rPr>
          <w:rFonts w:ascii="Book Antiqua" w:hAnsi="Book Antiqua" w:cs="Arial"/>
          <w:color w:val="auto"/>
        </w:rPr>
        <w:t xml:space="preserve"> </w:t>
      </w:r>
      <w:r w:rsidRPr="00267E20">
        <w:rPr>
          <w:rFonts w:ascii="Book Antiqua" w:hAnsi="Book Antiqua" w:cs="Arial"/>
          <w:color w:val="auto"/>
        </w:rPr>
        <w:t xml:space="preserve">report </w:t>
      </w:r>
      <w:r w:rsidR="000F67EA" w:rsidRPr="00267E20">
        <w:rPr>
          <w:rFonts w:ascii="Book Antiqua" w:hAnsi="Book Antiqua" w:cs="Arial"/>
          <w:color w:val="auto"/>
        </w:rPr>
        <w:t>worse prognosis in MSS cancers in men but not in women</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68</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As </w:t>
      </w:r>
      <w:r w:rsidRPr="00267E20">
        <w:rPr>
          <w:rFonts w:ascii="Book Antiqua" w:hAnsi="Book Antiqua" w:cs="Arial"/>
          <w:color w:val="auto"/>
        </w:rPr>
        <w:t xml:space="preserve">noted </w:t>
      </w:r>
      <w:r w:rsidR="000F67EA" w:rsidRPr="00267E20">
        <w:rPr>
          <w:rFonts w:ascii="Book Antiqua" w:hAnsi="Book Antiqua" w:cs="Arial"/>
          <w:color w:val="auto"/>
        </w:rPr>
        <w:t xml:space="preserve">above, </w:t>
      </w:r>
      <w:r w:rsidRPr="00267E20">
        <w:rPr>
          <w:rFonts w:ascii="Book Antiqua" w:hAnsi="Book Antiqua" w:cs="Arial"/>
          <w:color w:val="auto"/>
        </w:rPr>
        <w:t xml:space="preserve">there </w:t>
      </w:r>
      <w:r w:rsidR="000F67EA" w:rsidRPr="00267E20">
        <w:rPr>
          <w:rFonts w:ascii="Book Antiqua" w:hAnsi="Book Antiqua" w:cs="Arial"/>
          <w:color w:val="auto"/>
        </w:rPr>
        <w:t xml:space="preserve">seems to </w:t>
      </w:r>
      <w:r w:rsidRPr="00267E20">
        <w:rPr>
          <w:rFonts w:ascii="Book Antiqua" w:hAnsi="Book Antiqua" w:cs="Arial"/>
          <w:color w:val="auto"/>
        </w:rPr>
        <w:t xml:space="preserve">be </w:t>
      </w:r>
      <w:r w:rsidR="000F67EA" w:rsidRPr="00267E20">
        <w:rPr>
          <w:rFonts w:ascii="Book Antiqua" w:hAnsi="Book Antiqua" w:cs="Arial"/>
          <w:color w:val="auto"/>
        </w:rPr>
        <w:t xml:space="preserve">a strong relationship between </w:t>
      </w:r>
      <w:r w:rsidR="003758B5" w:rsidRPr="00267E20">
        <w:rPr>
          <w:rFonts w:ascii="Book Antiqua" w:hAnsi="Book Antiqua" w:cs="Arial"/>
          <w:color w:val="auto"/>
        </w:rPr>
        <w:t xml:space="preserve">the </w:t>
      </w:r>
      <w:r w:rsidR="000F67EA" w:rsidRPr="00267E20">
        <w:rPr>
          <w:rFonts w:ascii="Book Antiqua" w:hAnsi="Book Antiqua" w:cs="Arial"/>
          <w:color w:val="auto"/>
        </w:rPr>
        <w:t>CIMP</w:t>
      </w:r>
      <w:r w:rsidRPr="00267E20">
        <w:rPr>
          <w:rFonts w:ascii="Book Antiqua" w:hAnsi="Book Antiqua" w:cs="Arial"/>
          <w:color w:val="auto"/>
        </w:rPr>
        <w:t xml:space="preserve"> status</w:t>
      </w:r>
      <w:r w:rsidR="000F67EA" w:rsidRPr="00267E20">
        <w:rPr>
          <w:rFonts w:ascii="Book Antiqua" w:hAnsi="Book Antiqua" w:cs="Arial"/>
          <w:color w:val="auto"/>
        </w:rPr>
        <w:t xml:space="preserve"> and BRAF</w:t>
      </w:r>
      <w:r w:rsidR="00AF11A1" w:rsidRPr="00267E20">
        <w:rPr>
          <w:rFonts w:ascii="Book Antiqua" w:hAnsi="Book Antiqua" w:cs="Arial"/>
          <w:color w:val="auto"/>
        </w:rPr>
        <w:t xml:space="preserve"> mutations</w:t>
      </w:r>
      <w:r w:rsidR="000F67EA" w:rsidRPr="00267E20">
        <w:rPr>
          <w:rFonts w:ascii="Book Antiqua" w:hAnsi="Book Antiqua" w:cs="Arial"/>
          <w:color w:val="auto"/>
        </w:rPr>
        <w:t xml:space="preserve">, </w:t>
      </w:r>
      <w:r w:rsidRPr="00267E20">
        <w:rPr>
          <w:rFonts w:ascii="Book Antiqua" w:hAnsi="Book Antiqua" w:cs="Arial"/>
          <w:color w:val="auto"/>
        </w:rPr>
        <w:t xml:space="preserve">with </w:t>
      </w:r>
      <w:r w:rsidR="000F67EA" w:rsidRPr="00267E20">
        <w:rPr>
          <w:rFonts w:ascii="Book Antiqua" w:hAnsi="Book Antiqua" w:cs="Arial"/>
          <w:color w:val="auto"/>
        </w:rPr>
        <w:t>the prognostic value of CIMP status</w:t>
      </w:r>
      <w:r w:rsidRPr="00267E20">
        <w:rPr>
          <w:rFonts w:ascii="Book Antiqua" w:hAnsi="Book Antiqua" w:cs="Arial"/>
          <w:color w:val="auto"/>
        </w:rPr>
        <w:t xml:space="preserve"> being</w:t>
      </w:r>
      <w:r w:rsidR="000F67EA" w:rsidRPr="00267E20">
        <w:rPr>
          <w:rFonts w:ascii="Book Antiqua" w:hAnsi="Book Antiqua" w:cs="Arial"/>
          <w:color w:val="auto"/>
        </w:rPr>
        <w:t xml:space="preserve"> related to the presence of BRAF</w:t>
      </w:r>
      <w:r w:rsidR="00AF11A1" w:rsidRPr="00267E20">
        <w:rPr>
          <w:rFonts w:ascii="Book Antiqua" w:hAnsi="Book Antiqua" w:cs="Arial"/>
          <w:color w:val="auto"/>
        </w:rPr>
        <w:t xml:space="preserve"> mutations</w:t>
      </w:r>
      <w:r w:rsidR="000F67EA" w:rsidRPr="00267E20">
        <w:rPr>
          <w:rFonts w:ascii="Book Antiqua" w:hAnsi="Book Antiqua" w:cs="Arial"/>
          <w:color w:val="auto"/>
        </w:rPr>
        <w:t xml:space="preserve"> and</w:t>
      </w:r>
      <w:r w:rsidR="003758B5" w:rsidRPr="00267E20">
        <w:rPr>
          <w:rFonts w:ascii="Book Antiqua" w:hAnsi="Book Antiqua" w:cs="Arial"/>
          <w:color w:val="auto"/>
        </w:rPr>
        <w:t>,</w:t>
      </w:r>
      <w:r w:rsidR="000F67EA" w:rsidRPr="00267E20">
        <w:rPr>
          <w:rFonts w:ascii="Book Antiqua" w:hAnsi="Book Antiqua" w:cs="Arial"/>
          <w:color w:val="auto"/>
        </w:rPr>
        <w:t xml:space="preserve"> less frequently, </w:t>
      </w:r>
      <w:r w:rsidRPr="00267E20">
        <w:rPr>
          <w:rFonts w:ascii="Book Antiqua" w:hAnsi="Book Antiqua" w:cs="Arial"/>
          <w:color w:val="auto"/>
        </w:rPr>
        <w:t xml:space="preserve">to the presence of </w:t>
      </w:r>
      <w:r w:rsidR="000F67EA" w:rsidRPr="00267E20">
        <w:rPr>
          <w:rFonts w:ascii="Book Antiqua" w:hAnsi="Book Antiqua" w:cs="Arial"/>
          <w:color w:val="auto"/>
        </w:rPr>
        <w:t>KRAS mutations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69</w:t>
      </w:r>
      <w:r w:rsidR="008A242E" w:rsidRPr="00267E20">
        <w:rPr>
          <w:rFonts w:ascii="Book Antiqua" w:eastAsiaTheme="minorEastAsia" w:hAnsi="Book Antiqua" w:cs="Arial"/>
          <w:color w:val="auto"/>
          <w:vertAlign w:val="superscript"/>
          <w:lang w:eastAsia="zh-CN"/>
        </w:rPr>
        <w:t>]</w:t>
      </w:r>
      <w:r w:rsidR="008A242E" w:rsidRPr="00267E20">
        <w:rPr>
          <w:rFonts w:ascii="Book Antiqua" w:hAnsi="Book Antiqua" w:cs="Arial"/>
          <w:color w:val="auto"/>
        </w:rPr>
        <w:t>.</w:t>
      </w:r>
      <w:r w:rsidR="000F67EA" w:rsidRPr="00267E20">
        <w:rPr>
          <w:rFonts w:ascii="Book Antiqua" w:hAnsi="Book Antiqua" w:cs="Arial"/>
          <w:color w:val="auto"/>
        </w:rPr>
        <w:t xml:space="preserve"> Finally, regulation of SOX2 gene expression and its </w:t>
      </w:r>
      <w:r w:rsidRPr="00267E20">
        <w:rPr>
          <w:rFonts w:ascii="Book Antiqua" w:hAnsi="Book Antiqua" w:cs="Arial"/>
          <w:color w:val="auto"/>
        </w:rPr>
        <w:t xml:space="preserve">role </w:t>
      </w:r>
      <w:r w:rsidR="000F67EA" w:rsidRPr="00267E20">
        <w:rPr>
          <w:rFonts w:ascii="Book Antiqua" w:hAnsi="Book Antiqua" w:cs="Arial"/>
          <w:color w:val="auto"/>
        </w:rPr>
        <w:t>as a biomarker of poor survival has been linked to tumors</w:t>
      </w:r>
      <w:r w:rsidRPr="00267E20">
        <w:rPr>
          <w:rFonts w:ascii="Book Antiqua" w:hAnsi="Book Antiqua" w:cs="Arial"/>
          <w:color w:val="auto"/>
        </w:rPr>
        <w:t xml:space="preserve"> with BRAF mutations</w:t>
      </w:r>
      <w:r w:rsidR="000F67EA" w:rsidRPr="00267E20">
        <w:rPr>
          <w:rFonts w:ascii="Book Antiqua" w:hAnsi="Book Antiqua" w:cs="Arial"/>
          <w:color w:val="auto"/>
        </w:rPr>
        <w:t xml:space="preserve">. </w:t>
      </w:r>
      <w:r w:rsidRPr="00267E20">
        <w:rPr>
          <w:rFonts w:ascii="Book Antiqua" w:hAnsi="Book Antiqua" w:cs="Arial"/>
          <w:color w:val="auto"/>
        </w:rPr>
        <w:t xml:space="preserve">This </w:t>
      </w:r>
      <w:r w:rsidR="000F67EA" w:rsidRPr="00267E20">
        <w:rPr>
          <w:rFonts w:ascii="Book Antiqua" w:hAnsi="Book Antiqua" w:cs="Arial"/>
          <w:color w:val="auto"/>
        </w:rPr>
        <w:t xml:space="preserve">may be related to </w:t>
      </w:r>
      <w:r w:rsidRPr="00267E20">
        <w:rPr>
          <w:rFonts w:ascii="Book Antiqua" w:hAnsi="Book Antiqua" w:cs="Arial"/>
          <w:color w:val="auto"/>
        </w:rPr>
        <w:t xml:space="preserve">cellular </w:t>
      </w:r>
      <w:r w:rsidR="000F67EA" w:rsidRPr="00267E20">
        <w:rPr>
          <w:rFonts w:ascii="Book Antiqua" w:hAnsi="Book Antiqua" w:cs="Arial"/>
          <w:color w:val="auto"/>
        </w:rPr>
        <w:t>migration and invasion</w:t>
      </w:r>
      <w:r w:rsidR="00AF11A1" w:rsidRPr="00267E20">
        <w:rPr>
          <w:rFonts w:ascii="Book Antiqua" w:hAnsi="Book Antiqua" w:cs="Arial"/>
          <w:color w:val="auto"/>
        </w:rPr>
        <w:t>,</w:t>
      </w:r>
      <w:r w:rsidR="000F67EA" w:rsidRPr="00267E20">
        <w:rPr>
          <w:rFonts w:ascii="Book Antiqua" w:hAnsi="Book Antiqua" w:cs="Arial"/>
          <w:color w:val="auto"/>
        </w:rPr>
        <w:t xml:space="preserve"> </w:t>
      </w:r>
      <w:r w:rsidR="007462CA" w:rsidRPr="00267E20">
        <w:rPr>
          <w:rFonts w:ascii="Book Antiqua" w:hAnsi="Book Antiqua" w:cs="Arial"/>
          <w:color w:val="auto"/>
        </w:rPr>
        <w:t xml:space="preserve">since </w:t>
      </w:r>
      <w:r w:rsidR="000F67EA" w:rsidRPr="00267E20">
        <w:rPr>
          <w:rFonts w:ascii="Book Antiqua" w:hAnsi="Book Antiqua" w:cs="Arial"/>
          <w:color w:val="auto"/>
        </w:rPr>
        <w:t xml:space="preserve">an increase in </w:t>
      </w:r>
      <w:r w:rsidR="00AF11A1" w:rsidRPr="00267E20">
        <w:rPr>
          <w:rFonts w:ascii="Book Antiqua" w:hAnsi="Book Antiqua" w:cs="Arial"/>
          <w:color w:val="auto"/>
        </w:rPr>
        <w:t xml:space="preserve">SOX2 </w:t>
      </w:r>
      <w:r w:rsidR="000F67EA" w:rsidRPr="00267E20">
        <w:rPr>
          <w:rFonts w:ascii="Book Antiqua" w:hAnsi="Book Antiqua" w:cs="Arial"/>
          <w:color w:val="auto"/>
        </w:rPr>
        <w:t xml:space="preserve">expression </w:t>
      </w:r>
      <w:r w:rsidR="00AF11A1" w:rsidRPr="00267E20">
        <w:rPr>
          <w:rFonts w:ascii="Book Antiqua" w:hAnsi="Book Antiqua" w:cs="Arial"/>
          <w:color w:val="auto"/>
        </w:rPr>
        <w:t xml:space="preserve">also correlates with </w:t>
      </w:r>
      <w:r w:rsidR="000F67EA" w:rsidRPr="00267E20">
        <w:rPr>
          <w:rFonts w:ascii="Book Antiqua" w:hAnsi="Book Antiqua" w:cs="Arial"/>
          <w:color w:val="auto"/>
        </w:rPr>
        <w:t>CRC liver metastasis</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70</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lang w:eastAsia="zh-CN"/>
        </w:rPr>
        <w:t>.</w:t>
      </w:r>
    </w:p>
    <w:p w:rsidR="00A66F59" w:rsidRPr="00267E20" w:rsidRDefault="008E0F98"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In contrast </w:t>
      </w:r>
      <w:r w:rsidR="000F67EA" w:rsidRPr="00267E20">
        <w:rPr>
          <w:rFonts w:ascii="Book Antiqua" w:hAnsi="Book Antiqua" w:cs="Arial"/>
          <w:color w:val="auto"/>
        </w:rPr>
        <w:t xml:space="preserve">to BRAF, </w:t>
      </w:r>
      <w:r w:rsidR="007462CA" w:rsidRPr="00267E20">
        <w:rPr>
          <w:rFonts w:ascii="Book Antiqua" w:hAnsi="Book Antiqua" w:cs="Arial"/>
          <w:color w:val="auto"/>
        </w:rPr>
        <w:t xml:space="preserve">the </w:t>
      </w:r>
      <w:r w:rsidR="000F67EA" w:rsidRPr="00267E20">
        <w:rPr>
          <w:rFonts w:ascii="Book Antiqua" w:hAnsi="Book Antiqua" w:cs="Arial"/>
          <w:color w:val="auto"/>
        </w:rPr>
        <w:t xml:space="preserve">MSI status </w:t>
      </w:r>
      <w:r w:rsidR="007E0E79" w:rsidRPr="00267E20">
        <w:rPr>
          <w:rFonts w:ascii="Book Antiqua" w:hAnsi="Book Antiqua" w:cs="Arial"/>
          <w:color w:val="auto"/>
        </w:rPr>
        <w:t xml:space="preserve">is </w:t>
      </w:r>
      <w:r w:rsidR="000F67EA" w:rsidRPr="00267E20">
        <w:rPr>
          <w:rFonts w:ascii="Book Antiqua" w:hAnsi="Book Antiqua" w:cs="Arial"/>
          <w:color w:val="auto"/>
        </w:rPr>
        <w:t>close</w:t>
      </w:r>
      <w:r w:rsidR="007E0E79" w:rsidRPr="00267E20">
        <w:rPr>
          <w:rFonts w:ascii="Book Antiqua" w:hAnsi="Book Antiqua" w:cs="Arial"/>
          <w:color w:val="auto"/>
        </w:rPr>
        <w:t>ly</w:t>
      </w:r>
      <w:r w:rsidR="000F67EA" w:rsidRPr="00267E20">
        <w:rPr>
          <w:rFonts w:ascii="Book Antiqua" w:hAnsi="Book Antiqua" w:cs="Arial"/>
          <w:color w:val="auto"/>
        </w:rPr>
        <w:t xml:space="preserve"> relat</w:t>
      </w:r>
      <w:r w:rsidR="007E0E79" w:rsidRPr="00267E20">
        <w:rPr>
          <w:rFonts w:ascii="Book Antiqua" w:hAnsi="Book Antiqua" w:cs="Arial"/>
          <w:color w:val="auto"/>
        </w:rPr>
        <w:t>ed to</w:t>
      </w:r>
      <w:r w:rsidR="000F67EA" w:rsidRPr="00267E20">
        <w:rPr>
          <w:rFonts w:ascii="Book Antiqua" w:hAnsi="Book Antiqua" w:cs="Arial"/>
          <w:color w:val="auto"/>
        </w:rPr>
        <w:t xml:space="preserve"> good prognosis </w:t>
      </w:r>
      <w:r w:rsidR="00AF11A1" w:rsidRPr="00267E20">
        <w:rPr>
          <w:rFonts w:ascii="Book Antiqua" w:hAnsi="Book Antiqua" w:cs="Arial"/>
          <w:color w:val="auto"/>
        </w:rPr>
        <w:t xml:space="preserve">in </w:t>
      </w:r>
      <w:r w:rsidR="000F67EA" w:rsidRPr="00267E20">
        <w:rPr>
          <w:rFonts w:ascii="Book Antiqua" w:hAnsi="Book Antiqua" w:cs="Arial"/>
          <w:color w:val="auto"/>
        </w:rPr>
        <w:t xml:space="preserve">CRC, </w:t>
      </w:r>
      <w:r w:rsidR="00AF11A1" w:rsidRPr="00267E20">
        <w:rPr>
          <w:rFonts w:ascii="Book Antiqua" w:hAnsi="Book Antiqua" w:cs="Arial"/>
          <w:color w:val="auto"/>
        </w:rPr>
        <w:t xml:space="preserve">including in </w:t>
      </w:r>
      <w:r w:rsidR="000F67EA" w:rsidRPr="00267E20">
        <w:rPr>
          <w:rFonts w:ascii="Book Antiqua" w:hAnsi="Book Antiqua" w:cs="Arial"/>
          <w:color w:val="auto"/>
        </w:rPr>
        <w:t xml:space="preserve">serrated tumors. </w:t>
      </w:r>
      <w:r w:rsidR="007E0E79" w:rsidRPr="00267E20">
        <w:rPr>
          <w:rFonts w:ascii="Book Antiqua" w:hAnsi="Book Antiqua" w:cs="Arial"/>
          <w:color w:val="auto"/>
        </w:rPr>
        <w:t xml:space="preserve">The </w:t>
      </w:r>
      <w:r w:rsidR="000F67EA" w:rsidRPr="00267E20">
        <w:rPr>
          <w:rFonts w:ascii="Book Antiqua" w:hAnsi="Book Antiqua" w:cs="Arial"/>
          <w:color w:val="auto"/>
        </w:rPr>
        <w:t>predictive power</w:t>
      </w:r>
      <w:r w:rsidR="007E0E79" w:rsidRPr="00267E20">
        <w:rPr>
          <w:rFonts w:ascii="Book Antiqua" w:hAnsi="Book Antiqua" w:cs="Arial"/>
          <w:color w:val="auto"/>
        </w:rPr>
        <w:t xml:space="preserve"> of MSI</w:t>
      </w:r>
      <w:r w:rsidR="000F67EA" w:rsidRPr="00267E20">
        <w:rPr>
          <w:rFonts w:ascii="Book Antiqua" w:hAnsi="Book Antiqua" w:cs="Arial"/>
          <w:color w:val="auto"/>
        </w:rPr>
        <w:t xml:space="preserve"> is independent of CIMP, BRAF</w:t>
      </w:r>
      <w:r w:rsidR="007E0E79" w:rsidRPr="00267E20">
        <w:rPr>
          <w:rFonts w:ascii="Book Antiqua" w:hAnsi="Book Antiqua" w:cs="Arial"/>
          <w:color w:val="auto"/>
        </w:rPr>
        <w:t>,</w:t>
      </w:r>
      <w:r w:rsidR="000F67EA" w:rsidRPr="00267E20">
        <w:rPr>
          <w:rFonts w:ascii="Book Antiqua" w:hAnsi="Book Antiqua" w:cs="Arial"/>
          <w:color w:val="auto"/>
        </w:rPr>
        <w:t xml:space="preserve"> and KRAS status. </w:t>
      </w:r>
      <w:r w:rsidR="007462CA" w:rsidRPr="00267E20">
        <w:rPr>
          <w:rFonts w:ascii="Book Antiqua" w:hAnsi="Book Antiqua" w:cs="Arial"/>
          <w:color w:val="auto"/>
        </w:rPr>
        <w:t>However,</w:t>
      </w:r>
      <w:r w:rsidR="000F67EA" w:rsidRPr="00267E20">
        <w:rPr>
          <w:rFonts w:ascii="Book Antiqua" w:hAnsi="Book Antiqua" w:cs="Arial"/>
          <w:color w:val="auto"/>
        </w:rPr>
        <w:t xml:space="preserve"> it is clear that MSS tumors </w:t>
      </w:r>
      <w:r w:rsidR="007462CA" w:rsidRPr="00267E20">
        <w:rPr>
          <w:rFonts w:ascii="Book Antiqua" w:hAnsi="Book Antiqua" w:cs="Arial"/>
          <w:color w:val="auto"/>
        </w:rPr>
        <w:t xml:space="preserve">are associated with </w:t>
      </w:r>
      <w:r w:rsidR="000F67EA" w:rsidRPr="00267E20">
        <w:rPr>
          <w:rFonts w:ascii="Book Antiqua" w:hAnsi="Book Antiqua" w:cs="Arial"/>
          <w:color w:val="auto"/>
        </w:rPr>
        <w:t xml:space="preserve">better DFS </w:t>
      </w:r>
      <w:r w:rsidR="007462CA" w:rsidRPr="00267E20">
        <w:rPr>
          <w:rFonts w:ascii="Book Antiqua" w:hAnsi="Book Antiqua" w:cs="Arial"/>
          <w:color w:val="auto"/>
        </w:rPr>
        <w:t xml:space="preserve">at </w:t>
      </w:r>
      <w:r w:rsidR="000F67EA" w:rsidRPr="00267E20">
        <w:rPr>
          <w:rFonts w:ascii="Book Antiqua" w:hAnsi="Book Antiqua" w:cs="Arial"/>
          <w:color w:val="auto"/>
        </w:rPr>
        <w:t>any stage when no CIMP, KRAS</w:t>
      </w:r>
      <w:r w:rsidR="007462CA" w:rsidRPr="00267E20">
        <w:rPr>
          <w:rFonts w:ascii="Book Antiqua" w:hAnsi="Book Antiqua" w:cs="Arial"/>
          <w:color w:val="auto"/>
        </w:rPr>
        <w:t>,</w:t>
      </w:r>
      <w:r w:rsidR="000F67EA" w:rsidRPr="00267E20">
        <w:rPr>
          <w:rFonts w:ascii="Book Antiqua" w:hAnsi="Book Antiqua" w:cs="Arial"/>
          <w:color w:val="auto"/>
        </w:rPr>
        <w:t xml:space="preserve"> or BRAF mutation</w:t>
      </w:r>
      <w:r w:rsidR="005943AE" w:rsidRPr="00267E20">
        <w:rPr>
          <w:rFonts w:ascii="Book Antiqua" w:hAnsi="Book Antiqua" w:cs="Arial"/>
          <w:color w:val="auto"/>
        </w:rPr>
        <w:t>s are</w:t>
      </w:r>
      <w:r w:rsidR="000F67EA" w:rsidRPr="00267E20">
        <w:rPr>
          <w:rFonts w:ascii="Book Antiqua" w:hAnsi="Book Antiqua" w:cs="Arial"/>
          <w:color w:val="auto"/>
        </w:rPr>
        <w:t xml:space="preserve"> found</w:t>
      </w:r>
      <w:r w:rsidR="005943AE" w:rsidRPr="00267E20">
        <w:rPr>
          <w:rFonts w:ascii="Book Antiqua" w:hAnsi="Book Antiqua" w:cs="Arial"/>
          <w:color w:val="auto"/>
        </w:rPr>
        <w:t>;</w:t>
      </w:r>
      <w:r w:rsidR="007462CA" w:rsidRPr="00267E20">
        <w:rPr>
          <w:rFonts w:ascii="Book Antiqua" w:hAnsi="Book Antiqua" w:cs="Arial"/>
          <w:color w:val="auto"/>
        </w:rPr>
        <w:t xml:space="preserve"> in </w:t>
      </w:r>
      <w:r w:rsidR="005943AE" w:rsidRPr="00267E20">
        <w:rPr>
          <w:rFonts w:ascii="Book Antiqua" w:hAnsi="Book Antiqua" w:cs="Arial"/>
          <w:color w:val="auto"/>
        </w:rPr>
        <w:t>such</w:t>
      </w:r>
      <w:r w:rsidR="007462CA" w:rsidRPr="00267E20">
        <w:rPr>
          <w:rFonts w:ascii="Book Antiqua" w:hAnsi="Book Antiqua" w:cs="Arial"/>
          <w:color w:val="auto"/>
        </w:rPr>
        <w:t xml:space="preserve"> case</w:t>
      </w:r>
      <w:r w:rsidR="005943AE" w:rsidRPr="00267E20">
        <w:rPr>
          <w:rFonts w:ascii="Book Antiqua" w:hAnsi="Book Antiqua" w:cs="Arial"/>
          <w:color w:val="auto"/>
        </w:rPr>
        <w:t>s</w:t>
      </w:r>
      <w:r w:rsidR="007462CA" w:rsidRPr="00267E20">
        <w:rPr>
          <w:rFonts w:ascii="Book Antiqua" w:hAnsi="Book Antiqua" w:cs="Arial"/>
          <w:color w:val="auto"/>
        </w:rPr>
        <w:t>, DFS is</w:t>
      </w:r>
      <w:r w:rsidR="000F67EA" w:rsidRPr="00267E20">
        <w:rPr>
          <w:rFonts w:ascii="Book Antiqua" w:hAnsi="Book Antiqua" w:cs="Arial"/>
          <w:color w:val="auto"/>
        </w:rPr>
        <w:t xml:space="preserve"> similar to </w:t>
      </w:r>
      <w:r w:rsidR="007462CA" w:rsidRPr="00267E20">
        <w:rPr>
          <w:rFonts w:ascii="Book Antiqua" w:hAnsi="Book Antiqua" w:cs="Arial"/>
          <w:color w:val="auto"/>
        </w:rPr>
        <w:t xml:space="preserve">that in </w:t>
      </w:r>
      <w:r w:rsidR="000F67EA" w:rsidRPr="00267E20">
        <w:rPr>
          <w:rFonts w:ascii="Book Antiqua" w:hAnsi="Book Antiqua" w:cs="Arial"/>
          <w:color w:val="auto"/>
        </w:rPr>
        <w:t>familial or sporadic MSI-CRC</w:t>
      </w:r>
      <w:r w:rsidR="008A242E" w:rsidRPr="00267E20">
        <w:rPr>
          <w:rFonts w:ascii="Book Antiqua" w:eastAsiaTheme="minorEastAsia" w:hAnsi="Book Antiqua" w:cs="Arial"/>
          <w:color w:val="auto"/>
          <w:vertAlign w:val="superscript"/>
          <w:lang w:eastAsia="zh-CN"/>
        </w:rPr>
        <w:t>[9]</w:t>
      </w:r>
      <w:r w:rsidR="000F67EA" w:rsidRPr="00267E20">
        <w:rPr>
          <w:rFonts w:ascii="Book Antiqua" w:hAnsi="Book Antiqua" w:cs="Arial"/>
          <w:color w:val="auto"/>
        </w:rPr>
        <w:t xml:space="preserve"> </w:t>
      </w:r>
      <w:r w:rsidR="002928EE" w:rsidRPr="00267E20">
        <w:rPr>
          <w:rFonts w:ascii="Book Antiqua" w:hAnsi="Book Antiqua" w:cs="Arial"/>
          <w:color w:val="auto"/>
        </w:rPr>
        <w:t>S</w:t>
      </w:r>
      <w:r w:rsidR="007462CA" w:rsidRPr="00267E20">
        <w:rPr>
          <w:rFonts w:ascii="Book Antiqua" w:hAnsi="Book Antiqua" w:cs="Arial"/>
          <w:color w:val="auto"/>
        </w:rPr>
        <w:t xml:space="preserve">ome clinical trials have reported poor outcomes in patients </w:t>
      </w:r>
      <w:r w:rsidR="000F67EA" w:rsidRPr="00267E20">
        <w:rPr>
          <w:rFonts w:ascii="Book Antiqua" w:hAnsi="Book Antiqua" w:cs="Arial"/>
          <w:color w:val="auto"/>
        </w:rPr>
        <w:t xml:space="preserve">with CIMP-H </w:t>
      </w:r>
      <w:r w:rsidR="000726CF" w:rsidRPr="00267E20">
        <w:rPr>
          <w:rFonts w:ascii="Book Antiqua" w:hAnsi="Book Antiqua" w:cs="Arial"/>
          <w:color w:val="auto"/>
        </w:rPr>
        <w:t xml:space="preserve">MSS </w:t>
      </w:r>
      <w:r w:rsidR="007462CA" w:rsidRPr="00267E20">
        <w:rPr>
          <w:rFonts w:ascii="Book Antiqua" w:hAnsi="Book Antiqua" w:cs="Arial"/>
          <w:color w:val="auto"/>
        </w:rPr>
        <w:t>CRC</w:t>
      </w:r>
      <w:r w:rsidR="000F67EA" w:rsidRPr="00267E20">
        <w:rPr>
          <w:rFonts w:ascii="Book Antiqua" w:hAnsi="Book Antiqua" w:cs="Arial"/>
          <w:color w:val="auto"/>
        </w:rPr>
        <w:t xml:space="preserve">. Comparing </w:t>
      </w:r>
      <w:r w:rsidR="007462CA" w:rsidRPr="00267E20">
        <w:rPr>
          <w:rFonts w:ascii="Book Antiqua" w:hAnsi="Book Antiqua" w:cs="Arial"/>
          <w:color w:val="auto"/>
        </w:rPr>
        <w:t xml:space="preserve">the two </w:t>
      </w:r>
      <w:r w:rsidR="000F67EA" w:rsidRPr="00267E20">
        <w:rPr>
          <w:rFonts w:ascii="Book Antiqua" w:hAnsi="Book Antiqua" w:cs="Arial"/>
          <w:color w:val="auto"/>
        </w:rPr>
        <w:t>MMR states, stage II and III</w:t>
      </w:r>
      <w:r w:rsidR="007462CA" w:rsidRPr="00267E20">
        <w:rPr>
          <w:rFonts w:ascii="Book Antiqua" w:hAnsi="Book Antiqua" w:cs="Arial"/>
          <w:color w:val="auto"/>
        </w:rPr>
        <w:t xml:space="preserve"> CRC with</w:t>
      </w:r>
      <w:r w:rsidR="000F67EA" w:rsidRPr="00267E20">
        <w:rPr>
          <w:rFonts w:ascii="Book Antiqua" w:hAnsi="Book Antiqua" w:cs="Arial"/>
          <w:color w:val="auto"/>
        </w:rPr>
        <w:t xml:space="preserve"> MSI </w:t>
      </w:r>
      <w:r w:rsidR="007462CA" w:rsidRPr="00267E20">
        <w:rPr>
          <w:rFonts w:ascii="Book Antiqua" w:hAnsi="Book Antiqua" w:cs="Arial"/>
          <w:color w:val="auto"/>
        </w:rPr>
        <w:t xml:space="preserve">has a </w:t>
      </w:r>
      <w:r w:rsidR="000F67EA" w:rsidRPr="00267E20">
        <w:rPr>
          <w:rFonts w:ascii="Book Antiqua" w:hAnsi="Book Antiqua" w:cs="Arial"/>
          <w:color w:val="auto"/>
        </w:rPr>
        <w:t>better prognosis than MSS</w:t>
      </w:r>
      <w:r w:rsidR="002928EE" w:rsidRPr="00267E20">
        <w:rPr>
          <w:rFonts w:ascii="Book Antiqua" w:hAnsi="Book Antiqua" w:cs="Arial"/>
          <w:color w:val="auto"/>
        </w:rPr>
        <w:t xml:space="preserve"> CRC</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47</w:t>
      </w:r>
      <w:r w:rsidR="008A242E" w:rsidRPr="00267E20">
        <w:rPr>
          <w:rFonts w:ascii="Book Antiqua" w:eastAsiaTheme="minorEastAsia" w:hAnsi="Book Antiqua" w:cs="Arial"/>
          <w:color w:val="auto"/>
          <w:vertAlign w:val="superscript"/>
          <w:lang w:eastAsia="zh-CN"/>
        </w:rPr>
        <w:t>]</w:t>
      </w:r>
      <w:r w:rsidR="008A242E" w:rsidRPr="00267E20">
        <w:rPr>
          <w:rFonts w:ascii="Book Antiqua" w:eastAsiaTheme="minorEastAsia" w:hAnsi="Book Antiqua" w:cs="Arial"/>
          <w:color w:val="auto"/>
          <w:lang w:eastAsia="zh-CN"/>
        </w:rPr>
        <w:t>.</w:t>
      </w:r>
      <w:r w:rsidR="000F67EA" w:rsidRPr="00267E20">
        <w:rPr>
          <w:rFonts w:ascii="Book Antiqua" w:hAnsi="Book Antiqua" w:cs="Arial"/>
          <w:color w:val="auto"/>
          <w:vertAlign w:val="superscript"/>
        </w:rPr>
        <w:t xml:space="preserve"> </w:t>
      </w:r>
      <w:r w:rsidR="000F67EA" w:rsidRPr="00267E20">
        <w:rPr>
          <w:rFonts w:ascii="Book Antiqua" w:hAnsi="Book Antiqua" w:cs="Arial"/>
          <w:color w:val="auto"/>
        </w:rPr>
        <w:t>Moreover, combin</w:t>
      </w:r>
      <w:r w:rsidR="002928EE" w:rsidRPr="00267E20">
        <w:rPr>
          <w:rFonts w:ascii="Book Antiqua" w:hAnsi="Book Antiqua" w:cs="Arial"/>
          <w:color w:val="auto"/>
        </w:rPr>
        <w:t>ed</w:t>
      </w:r>
      <w:r w:rsidR="000F67EA" w:rsidRPr="00267E20">
        <w:rPr>
          <w:rFonts w:ascii="Book Antiqua" w:hAnsi="Book Antiqua" w:cs="Arial"/>
          <w:color w:val="auto"/>
        </w:rPr>
        <w:t xml:space="preserve"> MSS and CIMP</w:t>
      </w:r>
      <w:r w:rsidR="002928EE" w:rsidRPr="00267E20">
        <w:rPr>
          <w:rFonts w:ascii="Book Antiqua" w:hAnsi="Book Antiqua" w:cs="Arial"/>
          <w:color w:val="auto"/>
        </w:rPr>
        <w:t xml:space="preserve"> CRC with </w:t>
      </w:r>
      <w:r w:rsidR="000F67EA" w:rsidRPr="00267E20">
        <w:rPr>
          <w:rFonts w:ascii="Book Antiqua" w:hAnsi="Book Antiqua" w:cs="Arial"/>
          <w:color w:val="auto"/>
        </w:rPr>
        <w:t xml:space="preserve">mutant BRAF or KRAS frequently correlates with liver metastasis at diagnosis and </w:t>
      </w:r>
      <w:r w:rsidR="002928EE" w:rsidRPr="00267E20">
        <w:rPr>
          <w:rFonts w:ascii="Book Antiqua" w:hAnsi="Book Antiqua" w:cs="Arial"/>
          <w:color w:val="auto"/>
        </w:rPr>
        <w:t xml:space="preserve">has </w:t>
      </w:r>
      <w:r w:rsidR="000F67EA" w:rsidRPr="00267E20">
        <w:rPr>
          <w:rFonts w:ascii="Book Antiqua" w:hAnsi="Book Antiqua" w:cs="Arial"/>
          <w:color w:val="auto"/>
        </w:rPr>
        <w:t>the worst prognosis</w:t>
      </w:r>
      <w:r w:rsidR="00E75AD8" w:rsidRPr="00267E20">
        <w:rPr>
          <w:rFonts w:ascii="Book Antiqua" w:hAnsi="Book Antiqua" w:cs="Arial"/>
          <w:color w:val="auto"/>
        </w:rPr>
        <w:t xml:space="preserve"> of all CRCs</w:t>
      </w:r>
      <w:r w:rsidR="008A242E" w:rsidRPr="00267E20">
        <w:rPr>
          <w:rFonts w:ascii="Book Antiqua" w:eastAsiaTheme="minorEastAsia" w:hAnsi="Book Antiqua" w:cs="Arial"/>
          <w:color w:val="auto"/>
          <w:vertAlign w:val="superscript"/>
          <w:lang w:eastAsia="zh-CN"/>
        </w:rPr>
        <w:t>[8,9,</w:t>
      </w:r>
      <w:r w:rsidR="00843F97" w:rsidRPr="00267E20">
        <w:rPr>
          <w:rFonts w:ascii="Book Antiqua" w:eastAsiaTheme="minorEastAsia" w:hAnsi="Book Antiqua" w:cs="Arial" w:hint="eastAsia"/>
          <w:color w:val="auto"/>
          <w:vertAlign w:val="superscript"/>
          <w:lang w:eastAsia="zh-CN"/>
        </w:rPr>
        <w:t>64</w:t>
      </w:r>
      <w:r w:rsidR="008A242E" w:rsidRPr="00267E20">
        <w:rPr>
          <w:rFonts w:ascii="Book Antiqua" w:eastAsiaTheme="minorEastAsia" w:hAnsi="Book Antiqua" w:cs="Arial"/>
          <w:color w:val="auto"/>
          <w:vertAlign w:val="superscript"/>
          <w:lang w:eastAsia="zh-CN"/>
        </w:rPr>
        <w:t>]</w:t>
      </w:r>
      <w:r w:rsidR="008A242E" w:rsidRPr="00267E20">
        <w:rPr>
          <w:rFonts w:ascii="Book Antiqua" w:eastAsiaTheme="minorEastAsia" w:hAnsi="Book Antiqua" w:cs="Arial"/>
          <w:color w:val="auto"/>
          <w:lang w:eastAsia="zh-CN"/>
        </w:rPr>
        <w:t>.</w:t>
      </w:r>
      <w:r w:rsidR="00A66F59" w:rsidRPr="00267E20">
        <w:rPr>
          <w:rFonts w:ascii="Book Antiqua" w:hAnsi="Book Antiqua" w:cs="Arial"/>
          <w:color w:val="auto"/>
        </w:rPr>
        <w:t xml:space="preserve"> The exactly role of CIMP status in metastatic stage has not been elucidated. It’s possible that the worst prognosis of those tumors could be due to the presence of BRAS mutations as well. </w:t>
      </w:r>
    </w:p>
    <w:p w:rsidR="000F67EA" w:rsidRPr="00267E20" w:rsidRDefault="00843B32"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The p</w:t>
      </w:r>
      <w:r w:rsidR="000F67EA" w:rsidRPr="00267E20">
        <w:rPr>
          <w:rFonts w:ascii="Book Antiqua" w:hAnsi="Book Antiqua" w:cs="Arial"/>
          <w:color w:val="auto"/>
        </w:rPr>
        <w:t>rognostic value of KRAS</w:t>
      </w:r>
      <w:r w:rsidRPr="00267E20">
        <w:rPr>
          <w:rFonts w:ascii="Book Antiqua" w:hAnsi="Book Antiqua" w:cs="Arial"/>
          <w:color w:val="auto"/>
        </w:rPr>
        <w:t xml:space="preserve"> mutations</w:t>
      </w:r>
      <w:r w:rsidR="000F67EA" w:rsidRPr="00267E20">
        <w:rPr>
          <w:rFonts w:ascii="Book Antiqua" w:hAnsi="Book Antiqua" w:cs="Arial"/>
          <w:color w:val="auto"/>
        </w:rPr>
        <w:t xml:space="preserve"> has also been investigated. KRAS </w:t>
      </w:r>
      <w:r w:rsidRPr="00267E20">
        <w:rPr>
          <w:rFonts w:ascii="Book Antiqua" w:hAnsi="Book Antiqua" w:cs="Arial"/>
          <w:color w:val="auto"/>
        </w:rPr>
        <w:t xml:space="preserve">mutation </w:t>
      </w:r>
      <w:r w:rsidR="00E36AA4" w:rsidRPr="00267E20">
        <w:rPr>
          <w:rFonts w:ascii="Book Antiqua" w:hAnsi="Book Antiqua" w:cs="Arial"/>
          <w:color w:val="auto"/>
        </w:rPr>
        <w:t>is</w:t>
      </w:r>
      <w:r w:rsidR="000F67EA" w:rsidRPr="00267E20">
        <w:rPr>
          <w:rFonts w:ascii="Book Antiqua" w:hAnsi="Book Antiqua" w:cs="Arial"/>
          <w:color w:val="auto"/>
        </w:rPr>
        <w:t xml:space="preserve"> proposed </w:t>
      </w:r>
      <w:r w:rsidR="00E36AA4" w:rsidRPr="00267E20">
        <w:rPr>
          <w:rFonts w:ascii="Book Antiqua" w:hAnsi="Book Antiqua" w:cs="Arial"/>
          <w:color w:val="auto"/>
        </w:rPr>
        <w:t xml:space="preserve">to be a </w:t>
      </w:r>
      <w:r w:rsidR="000F67EA" w:rsidRPr="00267E20">
        <w:rPr>
          <w:rFonts w:ascii="Book Antiqua" w:hAnsi="Book Antiqua" w:cs="Arial"/>
          <w:color w:val="auto"/>
        </w:rPr>
        <w:t>predictor of lower</w:t>
      </w:r>
      <w:r w:rsidR="00E36AA4" w:rsidRPr="00267E20">
        <w:rPr>
          <w:rFonts w:ascii="Book Antiqua" w:hAnsi="Book Antiqua" w:cs="Arial"/>
          <w:color w:val="auto"/>
        </w:rPr>
        <w:t xml:space="preserve"> 5-year</w:t>
      </w:r>
      <w:r w:rsidR="000F67EA" w:rsidRPr="00267E20">
        <w:rPr>
          <w:rFonts w:ascii="Book Antiqua" w:hAnsi="Book Antiqua" w:cs="Arial"/>
          <w:color w:val="auto"/>
        </w:rPr>
        <w:t xml:space="preserve"> DFS in almost all studies, without any prognostic difference</w:t>
      </w:r>
      <w:r w:rsidR="00E36AA4" w:rsidRPr="00267E20">
        <w:rPr>
          <w:rFonts w:ascii="Book Antiqua" w:hAnsi="Book Antiqua" w:cs="Arial"/>
          <w:color w:val="auto"/>
        </w:rPr>
        <w:t>s</w:t>
      </w:r>
      <w:r w:rsidR="000F67EA" w:rsidRPr="00267E20">
        <w:rPr>
          <w:rFonts w:ascii="Book Antiqua" w:hAnsi="Book Antiqua" w:cs="Arial"/>
          <w:color w:val="auto"/>
        </w:rPr>
        <w:t xml:space="preserve"> between right</w:t>
      </w:r>
      <w:r w:rsidR="00E36AA4" w:rsidRPr="00267E20">
        <w:rPr>
          <w:rFonts w:ascii="Book Antiqua" w:hAnsi="Book Antiqua" w:cs="Arial"/>
          <w:color w:val="auto"/>
        </w:rPr>
        <w:t>-</w:t>
      </w:r>
      <w:r w:rsidR="000F67EA" w:rsidRPr="00267E20">
        <w:rPr>
          <w:rFonts w:ascii="Book Antiqua" w:hAnsi="Book Antiqua" w:cs="Arial"/>
          <w:color w:val="auto"/>
        </w:rPr>
        <w:t xml:space="preserve"> and left-sided CRCs. </w:t>
      </w:r>
      <w:r w:rsidR="00E36AA4" w:rsidRPr="00267E20">
        <w:rPr>
          <w:rFonts w:ascii="Book Antiqua" w:hAnsi="Book Antiqua" w:cs="Arial"/>
          <w:color w:val="auto"/>
        </w:rPr>
        <w:t>However</w:t>
      </w:r>
      <w:r w:rsidR="000F67EA" w:rsidRPr="00267E20">
        <w:rPr>
          <w:rFonts w:ascii="Book Antiqua" w:hAnsi="Book Antiqua" w:cs="Arial"/>
          <w:color w:val="auto"/>
        </w:rPr>
        <w:t xml:space="preserve">, some point mutations have been described </w:t>
      </w:r>
      <w:r w:rsidR="00E36AA4" w:rsidRPr="00267E20">
        <w:rPr>
          <w:rFonts w:ascii="Book Antiqua" w:hAnsi="Book Antiqua" w:cs="Arial"/>
          <w:color w:val="auto"/>
        </w:rPr>
        <w:t xml:space="preserve">that </w:t>
      </w:r>
      <w:r w:rsidR="000F67EA" w:rsidRPr="00267E20">
        <w:rPr>
          <w:rFonts w:ascii="Book Antiqua" w:hAnsi="Book Antiqua" w:cs="Arial"/>
          <w:color w:val="auto"/>
        </w:rPr>
        <w:t xml:space="preserve">impact prognosis. </w:t>
      </w:r>
      <w:r w:rsidR="00E36AA4" w:rsidRPr="00267E20">
        <w:rPr>
          <w:rFonts w:ascii="Book Antiqua" w:hAnsi="Book Antiqua" w:cs="Arial"/>
          <w:color w:val="auto"/>
        </w:rPr>
        <w:lastRenderedPageBreak/>
        <w:t xml:space="preserve">For example, a KRAS </w:t>
      </w:r>
      <w:r w:rsidR="000F67EA" w:rsidRPr="00267E20">
        <w:rPr>
          <w:rFonts w:ascii="Book Antiqua" w:hAnsi="Book Antiqua" w:cs="Arial"/>
          <w:color w:val="auto"/>
        </w:rPr>
        <w:t xml:space="preserve">codon 13 </w:t>
      </w:r>
      <w:r w:rsidR="00E36AA4" w:rsidRPr="00267E20">
        <w:rPr>
          <w:rFonts w:ascii="Book Antiqua" w:hAnsi="Book Antiqua" w:cs="Arial"/>
          <w:color w:val="auto"/>
        </w:rPr>
        <w:t xml:space="preserve">mutant is associated with </w:t>
      </w:r>
      <w:r w:rsidR="000F67EA" w:rsidRPr="00267E20">
        <w:rPr>
          <w:rFonts w:ascii="Book Antiqua" w:hAnsi="Book Antiqua" w:cs="Arial"/>
          <w:color w:val="auto"/>
        </w:rPr>
        <w:t>more aggressive CRC</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68</w:t>
      </w:r>
      <w:r w:rsidR="008A242E" w:rsidRPr="00267E20">
        <w:rPr>
          <w:rFonts w:ascii="Book Antiqua" w:eastAsiaTheme="minorEastAsia" w:hAnsi="Book Antiqua" w:cs="Arial"/>
          <w:color w:val="auto"/>
          <w:vertAlign w:val="superscript"/>
          <w:lang w:eastAsia="zh-CN"/>
        </w:rPr>
        <w:t>]</w:t>
      </w:r>
      <w:r w:rsidR="008A242E" w:rsidRPr="00267E20">
        <w:rPr>
          <w:rFonts w:ascii="Book Antiqua" w:eastAsiaTheme="minorEastAsia" w:hAnsi="Book Antiqua" w:cs="Arial"/>
          <w:color w:val="auto"/>
          <w:lang w:eastAsia="zh-CN"/>
        </w:rPr>
        <w:t>.</w:t>
      </w:r>
    </w:p>
    <w:p w:rsidR="000F67EA" w:rsidRPr="00267E20" w:rsidRDefault="00E36AA4" w:rsidP="008A242E">
      <w:pPr>
        <w:pStyle w:val="NormalWeb"/>
        <w:spacing w:before="0" w:beforeAutospacing="0" w:after="0" w:line="360" w:lineRule="auto"/>
        <w:ind w:firstLine="708"/>
        <w:jc w:val="both"/>
        <w:rPr>
          <w:rFonts w:ascii="Book Antiqua" w:hAnsi="Book Antiqua" w:cs="Arial"/>
          <w:color w:val="auto"/>
          <w:vertAlign w:val="superscript"/>
        </w:rPr>
      </w:pPr>
      <w:r w:rsidRPr="00267E20">
        <w:rPr>
          <w:rFonts w:ascii="Book Antiqua" w:hAnsi="Book Antiqua" w:cs="Arial"/>
          <w:color w:val="auto"/>
        </w:rPr>
        <w:t>T</w:t>
      </w:r>
      <w:r w:rsidR="000F67EA" w:rsidRPr="00267E20">
        <w:rPr>
          <w:rFonts w:ascii="Book Antiqua" w:hAnsi="Book Antiqua" w:cs="Arial"/>
          <w:color w:val="auto"/>
        </w:rPr>
        <w:t>he prognostic value of CIMP status</w:t>
      </w:r>
      <w:r w:rsidRPr="00267E20">
        <w:rPr>
          <w:rFonts w:ascii="Book Antiqua" w:hAnsi="Book Antiqua" w:cs="Arial"/>
          <w:color w:val="auto"/>
        </w:rPr>
        <w:t xml:space="preserve"> remains controversial</w:t>
      </w:r>
      <w:r w:rsidR="000F67EA" w:rsidRPr="00267E20">
        <w:rPr>
          <w:rFonts w:ascii="Book Antiqua" w:hAnsi="Book Antiqua" w:cs="Arial"/>
          <w:color w:val="auto"/>
        </w:rPr>
        <w:t xml:space="preserve">. </w:t>
      </w:r>
      <w:r w:rsidR="008A0F31" w:rsidRPr="00267E20">
        <w:rPr>
          <w:rFonts w:ascii="Book Antiqua" w:hAnsi="Book Antiqua" w:cs="Arial"/>
          <w:color w:val="auto"/>
        </w:rPr>
        <w:t>T</w:t>
      </w:r>
      <w:r w:rsidR="000F67EA" w:rsidRPr="00267E20">
        <w:rPr>
          <w:rFonts w:ascii="Book Antiqua" w:hAnsi="Book Antiqua" w:cs="Arial"/>
          <w:color w:val="auto"/>
        </w:rPr>
        <w:t>here</w:t>
      </w:r>
      <w:r w:rsidR="00160229" w:rsidRPr="00267E20">
        <w:rPr>
          <w:rFonts w:ascii="Book Antiqua" w:hAnsi="Book Antiqua" w:cs="Arial"/>
          <w:color w:val="auto"/>
        </w:rPr>
        <w:t xml:space="preserve"> are few</w:t>
      </w:r>
      <w:r w:rsidR="000F67EA" w:rsidRPr="00267E20">
        <w:rPr>
          <w:rFonts w:ascii="Book Antiqua" w:hAnsi="Book Antiqua" w:cs="Arial"/>
          <w:color w:val="auto"/>
        </w:rPr>
        <w:t xml:space="preserve"> doubt</w:t>
      </w:r>
      <w:r w:rsidR="00160229" w:rsidRPr="00267E20">
        <w:rPr>
          <w:rFonts w:ascii="Book Antiqua" w:hAnsi="Book Antiqua" w:cs="Arial"/>
          <w:color w:val="auto"/>
        </w:rPr>
        <w:t>s</w:t>
      </w:r>
      <w:r w:rsidR="000F67EA" w:rsidRPr="00267E20">
        <w:rPr>
          <w:rFonts w:ascii="Book Antiqua" w:hAnsi="Book Antiqua" w:cs="Arial"/>
          <w:color w:val="auto"/>
        </w:rPr>
        <w:t xml:space="preserve"> about the relative</w:t>
      </w:r>
      <w:r w:rsidR="008A0F31" w:rsidRPr="00267E20">
        <w:rPr>
          <w:rFonts w:ascii="Book Antiqua" w:hAnsi="Book Antiqua" w:cs="Arial"/>
          <w:color w:val="auto"/>
        </w:rPr>
        <w:t>ly</w:t>
      </w:r>
      <w:r w:rsidR="000F67EA" w:rsidRPr="00267E20">
        <w:rPr>
          <w:rFonts w:ascii="Book Antiqua" w:hAnsi="Book Antiqua" w:cs="Arial"/>
          <w:color w:val="auto"/>
        </w:rPr>
        <w:t xml:space="preserve"> good prognosis </w:t>
      </w:r>
      <w:r w:rsidR="008A0F31" w:rsidRPr="00267E20">
        <w:rPr>
          <w:rFonts w:ascii="Book Antiqua" w:hAnsi="Book Antiqua" w:cs="Arial"/>
          <w:color w:val="auto"/>
        </w:rPr>
        <w:t xml:space="preserve">of sporadic </w:t>
      </w:r>
      <w:r w:rsidR="000F67EA" w:rsidRPr="00267E20">
        <w:rPr>
          <w:rFonts w:ascii="Book Antiqua" w:hAnsi="Book Antiqua" w:cs="Arial"/>
          <w:color w:val="auto"/>
        </w:rPr>
        <w:t>CIMP-H</w:t>
      </w:r>
      <w:r w:rsidR="008A0F31" w:rsidRPr="00267E20">
        <w:rPr>
          <w:rFonts w:ascii="Book Antiqua" w:hAnsi="Book Antiqua" w:cs="Arial"/>
          <w:color w:val="auto"/>
        </w:rPr>
        <w:t xml:space="preserve"> MSI CRC</w:t>
      </w:r>
      <w:r w:rsidR="000F67EA" w:rsidRPr="00267E20">
        <w:rPr>
          <w:rFonts w:ascii="Book Antiqua" w:hAnsi="Book Antiqua" w:cs="Arial"/>
          <w:color w:val="auto"/>
        </w:rPr>
        <w:t xml:space="preserve">. But </w:t>
      </w:r>
      <w:r w:rsidR="003433FB" w:rsidRPr="00267E20">
        <w:rPr>
          <w:rFonts w:ascii="Book Antiqua" w:hAnsi="Book Antiqua" w:cs="Arial"/>
          <w:color w:val="auto"/>
        </w:rPr>
        <w:t xml:space="preserve">for </w:t>
      </w:r>
      <w:r w:rsidR="000F67EA" w:rsidRPr="00267E20">
        <w:rPr>
          <w:rFonts w:ascii="Book Antiqua" w:hAnsi="Book Antiqua" w:cs="Arial"/>
          <w:color w:val="auto"/>
        </w:rPr>
        <w:t>sporadic MSS</w:t>
      </w:r>
      <w:r w:rsidR="00310AF3" w:rsidRPr="00267E20">
        <w:rPr>
          <w:rFonts w:ascii="Book Antiqua" w:hAnsi="Book Antiqua" w:cs="Arial"/>
          <w:color w:val="auto"/>
        </w:rPr>
        <w:t xml:space="preserve"> </w:t>
      </w:r>
      <w:r w:rsidR="000F67EA" w:rsidRPr="00267E20">
        <w:rPr>
          <w:rFonts w:ascii="Book Antiqua" w:hAnsi="Book Antiqua" w:cs="Arial"/>
          <w:color w:val="auto"/>
        </w:rPr>
        <w:t xml:space="preserve">CRC, some studies show </w:t>
      </w:r>
      <w:r w:rsidR="003433FB" w:rsidRPr="00267E20">
        <w:rPr>
          <w:rFonts w:ascii="Book Antiqua" w:hAnsi="Book Antiqua" w:cs="Arial"/>
          <w:color w:val="auto"/>
        </w:rPr>
        <w:t xml:space="preserve">no </w:t>
      </w:r>
      <w:r w:rsidR="00180B37" w:rsidRPr="00267E20">
        <w:rPr>
          <w:rFonts w:ascii="Book Antiqua" w:hAnsi="Book Antiqua" w:cs="Arial"/>
          <w:color w:val="auto"/>
        </w:rPr>
        <w:t xml:space="preserve">effect of CIMP-H on survival prediction, </w:t>
      </w:r>
      <w:r w:rsidR="003433FB" w:rsidRPr="00267E20">
        <w:rPr>
          <w:rFonts w:ascii="Book Antiqua" w:hAnsi="Book Antiqua" w:cs="Arial"/>
          <w:color w:val="auto"/>
        </w:rPr>
        <w:t xml:space="preserve">while </w:t>
      </w:r>
      <w:r w:rsidR="00180B37" w:rsidRPr="00267E20">
        <w:rPr>
          <w:rFonts w:ascii="Book Antiqua" w:hAnsi="Book Antiqua" w:cs="Arial"/>
          <w:color w:val="auto"/>
        </w:rPr>
        <w:t xml:space="preserve">others </w:t>
      </w:r>
      <w:r w:rsidR="003433FB" w:rsidRPr="00267E20">
        <w:rPr>
          <w:rFonts w:ascii="Book Antiqua" w:hAnsi="Book Antiqua" w:cs="Arial"/>
          <w:color w:val="auto"/>
        </w:rPr>
        <w:t>show either</w:t>
      </w:r>
      <w:r w:rsidR="00180B37" w:rsidRPr="00267E20">
        <w:rPr>
          <w:rFonts w:ascii="Book Antiqua" w:hAnsi="Book Antiqua" w:cs="Arial"/>
          <w:color w:val="auto"/>
        </w:rPr>
        <w:t xml:space="preserve"> a negative</w:t>
      </w:r>
      <w:r w:rsidR="000F67EA" w:rsidRPr="00267E20">
        <w:rPr>
          <w:rFonts w:ascii="Book Antiqua" w:hAnsi="Book Antiqua" w:cs="Arial"/>
          <w:color w:val="auto"/>
        </w:rPr>
        <w:t xml:space="preserve"> </w:t>
      </w:r>
      <w:r w:rsidR="003433FB" w:rsidRPr="00267E20">
        <w:rPr>
          <w:rFonts w:ascii="Book Antiqua" w:hAnsi="Book Antiqua" w:cs="Arial"/>
          <w:color w:val="auto"/>
        </w:rPr>
        <w:t>or</w:t>
      </w:r>
      <w:r w:rsidR="000F67EA" w:rsidRPr="00267E20">
        <w:rPr>
          <w:rFonts w:ascii="Book Antiqua" w:hAnsi="Book Antiqua" w:cs="Arial"/>
          <w:color w:val="auto"/>
        </w:rPr>
        <w:t xml:space="preserve"> a positive impact</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70</w:t>
      </w:r>
      <w:r w:rsidR="008A242E" w:rsidRPr="00267E20">
        <w:rPr>
          <w:rFonts w:ascii="Book Antiqua" w:eastAsiaTheme="minorEastAsia" w:hAnsi="Book Antiqua" w:cs="Arial"/>
          <w:color w:val="auto"/>
          <w:vertAlign w:val="superscript"/>
          <w:lang w:eastAsia="zh-CN"/>
        </w:rPr>
        <w:t>]</w:t>
      </w:r>
      <w:r w:rsidR="008A242E" w:rsidRPr="00267E20">
        <w:rPr>
          <w:rFonts w:ascii="Book Antiqua" w:eastAsiaTheme="minorEastAsia" w:hAnsi="Book Antiqua" w:cs="Arial"/>
          <w:color w:val="auto"/>
          <w:lang w:eastAsia="zh-CN"/>
        </w:rPr>
        <w:t>.</w:t>
      </w:r>
      <w:r w:rsidR="00A21D4B" w:rsidRPr="00267E20">
        <w:rPr>
          <w:rFonts w:ascii="Book Antiqua" w:hAnsi="Book Antiqua" w:cs="Arial"/>
          <w:color w:val="auto"/>
        </w:rPr>
        <w:t xml:space="preserve"> </w:t>
      </w:r>
      <w:r w:rsidR="000F67EA" w:rsidRPr="00267E20">
        <w:rPr>
          <w:rFonts w:ascii="Book Antiqua" w:hAnsi="Book Antiqua" w:cs="Arial"/>
          <w:color w:val="auto"/>
        </w:rPr>
        <w:t>Ogino</w:t>
      </w:r>
      <w:r w:rsidR="00CC4D2B" w:rsidRPr="00267E20">
        <w:rPr>
          <w:rFonts w:ascii="Book Antiqua" w:hAnsi="Book Antiqua" w:cs="Arial"/>
          <w:color w:val="auto"/>
        </w:rPr>
        <w:t xml:space="preserve"> </w:t>
      </w:r>
      <w:r w:rsidR="00CC4D2B" w:rsidRPr="00267E20">
        <w:rPr>
          <w:rFonts w:ascii="Book Antiqua" w:hAnsi="Book Antiqua" w:cs="Arial"/>
          <w:i/>
          <w:color w:val="auto"/>
        </w:rPr>
        <w:t>et al</w:t>
      </w:r>
      <w:r w:rsidR="008A242E"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71</w:t>
      </w:r>
      <w:r w:rsidR="008A242E"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 xml:space="preserve"> described </w:t>
      </w:r>
      <w:r w:rsidR="00C21235" w:rsidRPr="00267E20">
        <w:rPr>
          <w:rFonts w:ascii="Book Antiqua" w:hAnsi="Book Antiqua" w:cs="Arial"/>
          <w:color w:val="auto"/>
        </w:rPr>
        <w:t xml:space="preserve">CIMP-H </w:t>
      </w:r>
      <w:r w:rsidR="000F67EA" w:rsidRPr="00267E20">
        <w:rPr>
          <w:rFonts w:ascii="Book Antiqua" w:hAnsi="Book Antiqua" w:cs="Arial"/>
          <w:color w:val="auto"/>
        </w:rPr>
        <w:t>as a specific marker of low CRC mortality</w:t>
      </w:r>
      <w:r w:rsidR="00C21235" w:rsidRPr="00267E20">
        <w:rPr>
          <w:rFonts w:ascii="Book Antiqua" w:hAnsi="Book Antiqua" w:cs="Arial"/>
          <w:color w:val="auto"/>
        </w:rPr>
        <w:t>,</w:t>
      </w:r>
      <w:r w:rsidR="00A21D4B" w:rsidRPr="00267E20">
        <w:rPr>
          <w:rFonts w:ascii="Book Antiqua" w:hAnsi="Book Antiqua" w:cs="Arial"/>
          <w:color w:val="auto"/>
        </w:rPr>
        <w:t xml:space="preserve"> </w:t>
      </w:r>
      <w:r w:rsidR="00C21235" w:rsidRPr="00267E20">
        <w:rPr>
          <w:rFonts w:ascii="Book Antiqua" w:hAnsi="Book Antiqua" w:cs="Arial"/>
          <w:color w:val="auto"/>
        </w:rPr>
        <w:t>and i</w:t>
      </w:r>
      <w:r w:rsidR="000F67EA" w:rsidRPr="00267E20">
        <w:rPr>
          <w:rFonts w:ascii="Book Antiqua" w:hAnsi="Book Antiqua" w:cs="Arial"/>
          <w:color w:val="auto"/>
        </w:rPr>
        <w:t xml:space="preserve">t appeared to </w:t>
      </w:r>
      <w:r w:rsidR="00C21235" w:rsidRPr="00267E20">
        <w:rPr>
          <w:rFonts w:ascii="Book Antiqua" w:hAnsi="Book Antiqua" w:cs="Arial"/>
          <w:color w:val="auto"/>
        </w:rPr>
        <w:t xml:space="preserve">counter </w:t>
      </w:r>
      <w:r w:rsidR="000F67EA" w:rsidRPr="00267E20">
        <w:rPr>
          <w:rFonts w:ascii="Book Antiqua" w:hAnsi="Book Antiqua" w:cs="Arial"/>
          <w:color w:val="auto"/>
        </w:rPr>
        <w:t xml:space="preserve">the adverse prognostic </w:t>
      </w:r>
      <w:r w:rsidR="00C21235" w:rsidRPr="00267E20">
        <w:rPr>
          <w:rFonts w:ascii="Book Antiqua" w:hAnsi="Book Antiqua" w:cs="Arial"/>
          <w:color w:val="auto"/>
        </w:rPr>
        <w:t>effect of</w:t>
      </w:r>
      <w:r w:rsidR="000F67EA" w:rsidRPr="00267E20">
        <w:rPr>
          <w:rFonts w:ascii="Book Antiqua" w:hAnsi="Book Antiqua" w:cs="Arial"/>
          <w:color w:val="auto"/>
        </w:rPr>
        <w:t xml:space="preserve"> BRAF </w:t>
      </w:r>
      <w:r w:rsidR="00C21235" w:rsidRPr="00267E20">
        <w:rPr>
          <w:rFonts w:ascii="Book Antiqua" w:hAnsi="Book Antiqua" w:cs="Arial"/>
          <w:color w:val="auto"/>
        </w:rPr>
        <w:t xml:space="preserve">mutation </w:t>
      </w:r>
      <w:r w:rsidR="000F67EA" w:rsidRPr="00267E20">
        <w:rPr>
          <w:rFonts w:ascii="Book Antiqua" w:hAnsi="Book Antiqua" w:cs="Arial"/>
          <w:color w:val="auto"/>
        </w:rPr>
        <w:t xml:space="preserve">in serrated cancers. </w:t>
      </w:r>
      <w:r w:rsidR="00163736" w:rsidRPr="00267E20">
        <w:rPr>
          <w:rFonts w:ascii="Book Antiqua" w:hAnsi="Book Antiqua" w:cs="Arial"/>
          <w:color w:val="auto"/>
        </w:rPr>
        <w:t xml:space="preserve">Perhaps, the hypermethylation of certain genes avoided the proliferative effect of BRAF mutations. </w:t>
      </w:r>
      <w:r w:rsidR="00C21235" w:rsidRPr="00267E20">
        <w:rPr>
          <w:rFonts w:ascii="Book Antiqua" w:hAnsi="Book Antiqua" w:cs="Arial"/>
          <w:color w:val="auto"/>
        </w:rPr>
        <w:t>One</w:t>
      </w:r>
      <w:r w:rsidR="000F67EA" w:rsidRPr="00267E20">
        <w:rPr>
          <w:rFonts w:ascii="Book Antiqua" w:hAnsi="Book Antiqua" w:cs="Arial"/>
          <w:color w:val="auto"/>
        </w:rPr>
        <w:t xml:space="preserve"> clinical trial</w:t>
      </w:r>
      <w:r w:rsidR="00C21235" w:rsidRPr="00267E20">
        <w:rPr>
          <w:rFonts w:ascii="Book Antiqua" w:hAnsi="Book Antiqua" w:cs="Arial"/>
          <w:color w:val="auto"/>
        </w:rPr>
        <w:t xml:space="preserve"> found it to be</w:t>
      </w:r>
      <w:r w:rsidR="000F67EA" w:rsidRPr="00267E20">
        <w:rPr>
          <w:rFonts w:ascii="Book Antiqua" w:hAnsi="Book Antiqua" w:cs="Arial"/>
          <w:color w:val="auto"/>
        </w:rPr>
        <w:t xml:space="preserve"> an independent predictor of cancer survival</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72</w:t>
      </w:r>
      <w:r w:rsidR="00C3209B" w:rsidRPr="00267E20">
        <w:rPr>
          <w:rFonts w:ascii="Book Antiqua" w:eastAsiaTheme="minorEastAsia" w:hAnsi="Book Antiqua" w:cs="Arial"/>
          <w:color w:val="auto"/>
          <w:vertAlign w:val="superscript"/>
          <w:lang w:eastAsia="zh-CN"/>
        </w:rPr>
        <w:t>]</w:t>
      </w:r>
      <w:r w:rsidR="00ED701A" w:rsidRPr="00267E20">
        <w:rPr>
          <w:rFonts w:ascii="Book Antiqua" w:hAnsi="Book Antiqua" w:cs="Arial"/>
          <w:color w:val="auto"/>
        </w:rPr>
        <w:t xml:space="preserve">. </w:t>
      </w:r>
      <w:r w:rsidR="000F67EA" w:rsidRPr="00267E20">
        <w:rPr>
          <w:rFonts w:ascii="Book Antiqua" w:hAnsi="Book Antiqua" w:cs="Arial"/>
          <w:color w:val="auto"/>
        </w:rPr>
        <w:t>Despite this</w:t>
      </w:r>
      <w:r w:rsidR="00C21235" w:rsidRPr="00267E20">
        <w:rPr>
          <w:rFonts w:ascii="Book Antiqua" w:hAnsi="Book Antiqua" w:cs="Arial"/>
          <w:color w:val="auto"/>
        </w:rPr>
        <w:t xml:space="preserve"> finding</w:t>
      </w:r>
      <w:r w:rsidR="000F67EA" w:rsidRPr="00267E20">
        <w:rPr>
          <w:rFonts w:ascii="Book Antiqua" w:hAnsi="Book Antiqua" w:cs="Arial"/>
          <w:color w:val="auto"/>
        </w:rPr>
        <w:t xml:space="preserve">, many </w:t>
      </w:r>
      <w:r w:rsidR="00C21235" w:rsidRPr="00267E20">
        <w:rPr>
          <w:rFonts w:ascii="Book Antiqua" w:hAnsi="Book Antiqua" w:cs="Arial"/>
          <w:color w:val="auto"/>
        </w:rPr>
        <w:t xml:space="preserve">researchers consider CIMP a predictor </w:t>
      </w:r>
      <w:r w:rsidR="000F67EA" w:rsidRPr="00267E20">
        <w:rPr>
          <w:rFonts w:ascii="Book Antiqua" w:hAnsi="Book Antiqua" w:cs="Arial"/>
          <w:color w:val="auto"/>
        </w:rPr>
        <w:t>of short survival, especially in proximal stage III CRCs</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69</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73</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r w:rsidR="00CC4D2B" w:rsidRPr="00267E20">
        <w:rPr>
          <w:rFonts w:ascii="Book Antiqua" w:hAnsi="Book Antiqua" w:cs="Arial"/>
          <w:color w:val="auto"/>
        </w:rPr>
        <w:t xml:space="preserve"> These authors </w:t>
      </w:r>
      <w:r w:rsidR="00615E28" w:rsidRPr="00267E20">
        <w:rPr>
          <w:rFonts w:ascii="Book Antiqua" w:hAnsi="Book Antiqua" w:cs="Arial"/>
          <w:color w:val="auto"/>
        </w:rPr>
        <w:t>discussed</w:t>
      </w:r>
      <w:r w:rsidR="000F67EA" w:rsidRPr="00267E20">
        <w:rPr>
          <w:rFonts w:ascii="Book Antiqua" w:hAnsi="Book Antiqua" w:cs="Arial"/>
          <w:color w:val="auto"/>
        </w:rPr>
        <w:t xml:space="preserve"> some possible reasons for these controversial findings, </w:t>
      </w:r>
      <w:r w:rsidR="00615E28" w:rsidRPr="00267E20">
        <w:rPr>
          <w:rFonts w:ascii="Book Antiqua" w:hAnsi="Book Antiqua" w:cs="Arial"/>
          <w:color w:val="auto"/>
        </w:rPr>
        <w:t>namely</w:t>
      </w:r>
      <w:r w:rsidR="000F67EA" w:rsidRPr="00267E20">
        <w:rPr>
          <w:rFonts w:ascii="Book Antiqua" w:hAnsi="Book Antiqua" w:cs="Arial"/>
          <w:color w:val="auto"/>
        </w:rPr>
        <w:t xml:space="preserve"> differences in cohorts, </w:t>
      </w:r>
      <w:r w:rsidR="00310AF3" w:rsidRPr="00267E20">
        <w:rPr>
          <w:rFonts w:ascii="Book Antiqua" w:hAnsi="Book Antiqua" w:cs="Arial"/>
          <w:color w:val="auto"/>
        </w:rPr>
        <w:t xml:space="preserve">the </w:t>
      </w:r>
      <w:r w:rsidR="00615E28" w:rsidRPr="00267E20">
        <w:rPr>
          <w:rFonts w:ascii="Book Antiqua" w:hAnsi="Book Antiqua" w:cs="Arial"/>
          <w:color w:val="auto"/>
        </w:rPr>
        <w:t xml:space="preserve">use of </w:t>
      </w:r>
      <w:r w:rsidR="000F67EA" w:rsidRPr="00267E20">
        <w:rPr>
          <w:rFonts w:ascii="Book Antiqua" w:hAnsi="Book Antiqua" w:cs="Arial"/>
          <w:color w:val="auto"/>
        </w:rPr>
        <w:t xml:space="preserve">different panels of methylated markers, </w:t>
      </w:r>
      <w:r w:rsidR="00310AF3" w:rsidRPr="00267E20">
        <w:rPr>
          <w:rFonts w:ascii="Book Antiqua" w:hAnsi="Book Antiqua" w:cs="Arial"/>
          <w:color w:val="auto"/>
        </w:rPr>
        <w:t xml:space="preserve">the </w:t>
      </w:r>
      <w:r w:rsidR="00615E28" w:rsidRPr="00267E20">
        <w:rPr>
          <w:rFonts w:ascii="Book Antiqua" w:hAnsi="Book Antiqua" w:cs="Arial"/>
          <w:color w:val="auto"/>
        </w:rPr>
        <w:t xml:space="preserve">use of different </w:t>
      </w:r>
      <w:r w:rsidR="000F67EA" w:rsidRPr="00267E20">
        <w:rPr>
          <w:rFonts w:ascii="Book Antiqua" w:hAnsi="Book Antiqua" w:cs="Arial"/>
          <w:color w:val="auto"/>
        </w:rPr>
        <w:t xml:space="preserve">criteria </w:t>
      </w:r>
      <w:r w:rsidR="00310AF3" w:rsidRPr="00267E20">
        <w:rPr>
          <w:rFonts w:ascii="Book Antiqua" w:hAnsi="Book Antiqua" w:cs="Arial"/>
          <w:color w:val="auto"/>
        </w:rPr>
        <w:t xml:space="preserve">to define </w:t>
      </w:r>
      <w:r w:rsidR="000F67EA" w:rsidRPr="00267E20">
        <w:rPr>
          <w:rFonts w:ascii="Book Antiqua" w:hAnsi="Book Antiqua" w:cs="Arial"/>
          <w:color w:val="auto"/>
        </w:rPr>
        <w:t>CIMP</w:t>
      </w:r>
      <w:r w:rsidR="00615E28" w:rsidRPr="00267E20">
        <w:rPr>
          <w:rFonts w:ascii="Book Antiqua" w:hAnsi="Book Antiqua" w:cs="Arial"/>
          <w:color w:val="auto"/>
        </w:rPr>
        <w:t>,</w:t>
      </w:r>
      <w:r w:rsidR="000F67EA" w:rsidRPr="00267E20">
        <w:rPr>
          <w:rFonts w:ascii="Book Antiqua" w:hAnsi="Book Antiqua" w:cs="Arial"/>
          <w:color w:val="auto"/>
        </w:rPr>
        <w:t xml:space="preserve"> and confound</w:t>
      </w:r>
      <w:r w:rsidR="00615E28" w:rsidRPr="00267E20">
        <w:rPr>
          <w:rFonts w:ascii="Book Antiqua" w:hAnsi="Book Antiqua" w:cs="Arial"/>
          <w:color w:val="auto"/>
        </w:rPr>
        <w:t>ing</w:t>
      </w:r>
      <w:r w:rsidR="000F67EA" w:rsidRPr="00267E20">
        <w:rPr>
          <w:rFonts w:ascii="Book Antiqua" w:hAnsi="Book Antiqua" w:cs="Arial"/>
          <w:color w:val="auto"/>
        </w:rPr>
        <w:t xml:space="preserve"> factors such as BRAF mutation</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71</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 xml:space="preserve">. In a recent meta-analysis </w:t>
      </w:r>
      <w:r w:rsidR="00BC05DF" w:rsidRPr="00267E20">
        <w:rPr>
          <w:rFonts w:ascii="Book Antiqua" w:hAnsi="Book Antiqua" w:cs="Arial"/>
          <w:color w:val="auto"/>
        </w:rPr>
        <w:t xml:space="preserve">of </w:t>
      </w:r>
      <w:r w:rsidR="000F67EA" w:rsidRPr="00267E20">
        <w:rPr>
          <w:rFonts w:ascii="Book Antiqua" w:hAnsi="Book Antiqua" w:cs="Arial"/>
          <w:color w:val="auto"/>
        </w:rPr>
        <w:t xml:space="preserve">CIMP prognostic value, both DFS and overall survival (OS) </w:t>
      </w:r>
      <w:r w:rsidR="00CA725A" w:rsidRPr="00267E20">
        <w:rPr>
          <w:rFonts w:ascii="Book Antiqua" w:hAnsi="Book Antiqua" w:cs="Arial"/>
          <w:color w:val="auto"/>
        </w:rPr>
        <w:t xml:space="preserve">were </w:t>
      </w:r>
      <w:r w:rsidR="000F67EA" w:rsidRPr="00267E20">
        <w:rPr>
          <w:rFonts w:ascii="Book Antiqua" w:hAnsi="Book Antiqua" w:cs="Arial"/>
          <w:color w:val="auto"/>
        </w:rPr>
        <w:t xml:space="preserve">shorter in patients with CIMP CRC after </w:t>
      </w:r>
      <w:r w:rsidR="00CA725A" w:rsidRPr="00267E20">
        <w:rPr>
          <w:rFonts w:ascii="Book Antiqua" w:hAnsi="Book Antiqua" w:cs="Arial"/>
          <w:color w:val="auto"/>
        </w:rPr>
        <w:t xml:space="preserve">adjusting for </w:t>
      </w:r>
      <w:r w:rsidR="000F67EA" w:rsidRPr="00267E20">
        <w:rPr>
          <w:rFonts w:ascii="Book Antiqua" w:hAnsi="Book Antiqua" w:cs="Arial"/>
          <w:color w:val="auto"/>
        </w:rPr>
        <w:t xml:space="preserve">age, </w:t>
      </w:r>
      <w:r w:rsidR="00CA725A" w:rsidRPr="00267E20">
        <w:rPr>
          <w:rFonts w:ascii="Book Antiqua" w:hAnsi="Book Antiqua" w:cs="Arial"/>
          <w:color w:val="auto"/>
        </w:rPr>
        <w:t>sex</w:t>
      </w:r>
      <w:r w:rsidR="000F67EA" w:rsidRPr="00267E20">
        <w:rPr>
          <w:rFonts w:ascii="Book Antiqua" w:hAnsi="Book Antiqua" w:cs="Arial"/>
          <w:color w:val="auto"/>
        </w:rPr>
        <w:t>, disease stage</w:t>
      </w:r>
      <w:r w:rsidR="00CA725A" w:rsidRPr="00267E20">
        <w:rPr>
          <w:rFonts w:ascii="Book Antiqua" w:hAnsi="Book Antiqua" w:cs="Arial"/>
          <w:color w:val="auto"/>
        </w:rPr>
        <w:t>,</w:t>
      </w:r>
      <w:r w:rsidR="000F67EA" w:rsidRPr="00267E20">
        <w:rPr>
          <w:rFonts w:ascii="Book Antiqua" w:hAnsi="Book Antiqua" w:cs="Arial"/>
          <w:color w:val="auto"/>
        </w:rPr>
        <w:t xml:space="preserve"> and treatment</w:t>
      </w:r>
      <w:r w:rsidR="00310AF3" w:rsidRPr="00267E20">
        <w:rPr>
          <w:rFonts w:ascii="Book Antiqua" w:hAnsi="Book Antiqua" w:cs="Arial"/>
          <w:color w:val="auto"/>
        </w:rPr>
        <w:t xml:space="preserve">; </w:t>
      </w:r>
      <w:r w:rsidR="00CA725A" w:rsidRPr="00267E20">
        <w:rPr>
          <w:rFonts w:ascii="Book Antiqua" w:hAnsi="Book Antiqua" w:cs="Arial"/>
          <w:color w:val="auto"/>
        </w:rPr>
        <w:t>it was not possible to adjust for</w:t>
      </w:r>
      <w:r w:rsidR="000F67EA" w:rsidRPr="00267E20">
        <w:rPr>
          <w:rFonts w:ascii="Book Antiqua" w:hAnsi="Book Antiqua" w:cs="Arial"/>
          <w:color w:val="auto"/>
        </w:rPr>
        <w:t xml:space="preserve"> BRAF or KRAS mutation or MMR status since not all the studies assessed these possible confounders)</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70</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r w:rsidR="00F27F20" w:rsidRPr="00267E20">
        <w:rPr>
          <w:rFonts w:ascii="Book Antiqua" w:hAnsi="Book Antiqua" w:cs="Arial"/>
          <w:color w:val="auto"/>
        </w:rPr>
        <w:fldChar w:fldCharType="begin">
          <w:fldData xml:space="preserve">PFJlZm1hbj48Q2l0ZT48QXV0aG9yPkp1bzwvQXV0aG9yPjxZZWFyPjIwMTQ8L1llYXI+PFJlY051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</w:fldData>
        </w:fldChar>
      </w:r>
      <w:r w:rsidR="00A53E9E" w:rsidRPr="00267E20">
        <w:rPr>
          <w:rFonts w:ascii="Book Antiqua" w:hAnsi="Book Antiqua" w:cs="Arial"/>
          <w:color w:val="auto"/>
        </w:rPr>
        <w:instrText xml:space="preserve"> ADDIN REFMGR.CITE </w:instrText>
      </w:r>
      <w:r w:rsidR="00A53E9E" w:rsidRPr="00267E20">
        <w:rPr>
          <w:rFonts w:ascii="Book Antiqua" w:hAnsi="Book Antiqua" w:cs="Arial"/>
          <w:color w:val="auto"/>
        </w:rPr>
        <w:fldChar w:fldCharType="begin">
          <w:fldData xml:space="preserve">PFJlZm1hbj48Q2l0ZT48QXV0aG9yPkp1bzwvQXV0aG9yPjxZZWFyPjIwMTQ8L1llYXI+PFJlY051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</w:fldData>
        </w:fldChar>
      </w:r>
      <w:r w:rsidR="00A53E9E" w:rsidRPr="00267E20">
        <w:rPr>
          <w:rFonts w:ascii="Book Antiqua" w:hAnsi="Book Antiqua" w:cs="Arial"/>
          <w:color w:val="auto"/>
        </w:rPr>
        <w:instrText xml:space="preserve"> ADDIN EN.CITE.DATA </w:instrText>
      </w:r>
      <w:r w:rsidR="00A53E9E" w:rsidRPr="00267E20">
        <w:rPr>
          <w:rFonts w:ascii="Book Antiqua" w:hAnsi="Book Antiqua" w:cs="Arial"/>
          <w:color w:val="auto"/>
        </w:rPr>
      </w:r>
      <w:r w:rsidR="00A53E9E" w:rsidRPr="00267E20">
        <w:rPr>
          <w:rFonts w:ascii="Book Antiqua" w:hAnsi="Book Antiqua" w:cs="Arial"/>
          <w:color w:val="auto"/>
        </w:rPr>
        <w:fldChar w:fldCharType="end"/>
      </w:r>
      <w:r w:rsidR="00F27F20" w:rsidRPr="00267E20">
        <w:rPr>
          <w:rFonts w:ascii="Book Antiqua" w:hAnsi="Book Antiqua" w:cs="Arial"/>
          <w:color w:val="auto"/>
        </w:rPr>
      </w:r>
      <w:r w:rsidR="00F27F20" w:rsidRPr="00267E20">
        <w:rPr>
          <w:rFonts w:ascii="Book Antiqua" w:hAnsi="Book Antiqua" w:cs="Arial"/>
          <w:color w:val="auto"/>
        </w:rPr>
        <w:fldChar w:fldCharType="end"/>
      </w:r>
      <w:r w:rsidR="000F67EA" w:rsidRPr="00267E20">
        <w:rPr>
          <w:rFonts w:ascii="Book Antiqua" w:hAnsi="Book Antiqua" w:cs="Arial"/>
          <w:color w:val="auto"/>
        </w:rPr>
        <w:t xml:space="preserve"> It </w:t>
      </w:r>
      <w:r w:rsidR="00A90A0E" w:rsidRPr="00267E20">
        <w:rPr>
          <w:rFonts w:ascii="Book Antiqua" w:hAnsi="Book Antiqua" w:cs="Arial"/>
          <w:color w:val="auto"/>
        </w:rPr>
        <w:t>seems likely</w:t>
      </w:r>
      <w:r w:rsidR="000F67EA" w:rsidRPr="00267E20">
        <w:rPr>
          <w:rFonts w:ascii="Book Antiqua" w:hAnsi="Book Antiqua" w:cs="Arial"/>
          <w:color w:val="auto"/>
        </w:rPr>
        <w:t xml:space="preserve"> that when </w:t>
      </w:r>
      <w:r w:rsidR="00A90A0E" w:rsidRPr="00267E20">
        <w:rPr>
          <w:rFonts w:ascii="Book Antiqua" w:hAnsi="Book Antiqua" w:cs="Arial"/>
          <w:color w:val="auto"/>
        </w:rPr>
        <w:t xml:space="preserve">a </w:t>
      </w:r>
      <w:r w:rsidR="000F67EA" w:rsidRPr="00267E20">
        <w:rPr>
          <w:rFonts w:ascii="Book Antiqua" w:hAnsi="Book Antiqua" w:cs="Arial"/>
          <w:color w:val="auto"/>
        </w:rPr>
        <w:t xml:space="preserve">CIMP </w:t>
      </w:r>
      <w:r w:rsidR="00A90A0E" w:rsidRPr="00267E20">
        <w:rPr>
          <w:rFonts w:ascii="Book Antiqua" w:hAnsi="Book Antiqua" w:cs="Arial"/>
          <w:color w:val="auto"/>
        </w:rPr>
        <w:t xml:space="preserve">serrated tumor shows </w:t>
      </w:r>
      <w:r w:rsidR="000F67EA" w:rsidRPr="00267E20">
        <w:rPr>
          <w:rFonts w:ascii="Book Antiqua" w:hAnsi="Book Antiqua" w:cs="Arial"/>
          <w:color w:val="auto"/>
        </w:rPr>
        <w:t xml:space="preserve">MSI, </w:t>
      </w:r>
      <w:r w:rsidR="00A90A0E" w:rsidRPr="00267E20">
        <w:rPr>
          <w:rFonts w:ascii="Book Antiqua" w:hAnsi="Book Antiqua" w:cs="Arial"/>
          <w:color w:val="auto"/>
        </w:rPr>
        <w:t xml:space="preserve">the </w:t>
      </w:r>
      <w:r w:rsidR="000F67EA" w:rsidRPr="00267E20">
        <w:rPr>
          <w:rFonts w:ascii="Book Antiqua" w:hAnsi="Book Antiqua" w:cs="Arial"/>
          <w:color w:val="auto"/>
        </w:rPr>
        <w:t xml:space="preserve">MSI </w:t>
      </w:r>
      <w:r w:rsidR="00AD64AA" w:rsidRPr="00267E20">
        <w:rPr>
          <w:rFonts w:ascii="Book Antiqua" w:hAnsi="Book Antiqua" w:cs="Arial"/>
          <w:color w:val="auto"/>
        </w:rPr>
        <w:t>acts to confer</w:t>
      </w:r>
      <w:r w:rsidR="000F67EA" w:rsidRPr="00267E20">
        <w:rPr>
          <w:rFonts w:ascii="Book Antiqua" w:hAnsi="Book Antiqua" w:cs="Arial"/>
          <w:color w:val="auto"/>
        </w:rPr>
        <w:t xml:space="preserve"> a good prognosis</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71</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p>
    <w:p w:rsidR="000F67EA" w:rsidRPr="00267E20" w:rsidRDefault="0010565B" w:rsidP="00C3209B">
      <w:pPr>
        <w:pStyle w:val="NormalWeb"/>
        <w:spacing w:before="0" w:beforeAutospacing="0" w:after="0" w:line="360" w:lineRule="auto"/>
        <w:ind w:firstLineChars="200" w:firstLine="480"/>
        <w:jc w:val="both"/>
        <w:rPr>
          <w:rFonts w:ascii="Book Antiqua" w:hAnsi="Book Antiqua" w:cs="Arial"/>
          <w:color w:val="auto"/>
        </w:rPr>
      </w:pPr>
      <w:r w:rsidRPr="00267E20">
        <w:rPr>
          <w:rFonts w:ascii="Book Antiqua" w:hAnsi="Book Antiqua" w:cs="Arial"/>
          <w:color w:val="auto"/>
        </w:rPr>
        <w:t>R</w:t>
      </w:r>
      <w:r w:rsidR="000F67EA" w:rsidRPr="00267E20">
        <w:rPr>
          <w:rFonts w:ascii="Book Antiqua" w:hAnsi="Book Antiqua" w:cs="Arial"/>
          <w:color w:val="auto"/>
        </w:rPr>
        <w:t xml:space="preserve">ecent studies have revealed a link between </w:t>
      </w:r>
      <w:r w:rsidRPr="00267E20">
        <w:rPr>
          <w:rFonts w:ascii="Book Antiqua" w:hAnsi="Book Antiqua" w:cs="Arial"/>
          <w:color w:val="auto"/>
        </w:rPr>
        <w:t xml:space="preserve">some methylated genes </w:t>
      </w:r>
      <w:r w:rsidR="000F67EA" w:rsidRPr="00267E20">
        <w:rPr>
          <w:rFonts w:ascii="Book Antiqua" w:hAnsi="Book Antiqua" w:cs="Arial"/>
          <w:color w:val="auto"/>
        </w:rPr>
        <w:t xml:space="preserve">and patient prognosis. MLH1 and MGMT methylation have been suggested </w:t>
      </w:r>
      <w:r w:rsidRPr="00267E20">
        <w:rPr>
          <w:rFonts w:ascii="Book Antiqua" w:hAnsi="Book Antiqua" w:cs="Arial"/>
          <w:color w:val="auto"/>
        </w:rPr>
        <w:t xml:space="preserve">to be </w:t>
      </w:r>
      <w:r w:rsidR="000F67EA" w:rsidRPr="00267E20">
        <w:rPr>
          <w:rFonts w:ascii="Book Antiqua" w:hAnsi="Book Antiqua" w:cs="Arial"/>
          <w:color w:val="auto"/>
        </w:rPr>
        <w:t>predictors of good prognosis</w:t>
      </w:r>
      <w:r w:rsidR="00A66F59" w:rsidRPr="00267E20">
        <w:rPr>
          <w:rFonts w:ascii="Book Antiqua" w:hAnsi="Book Antiqua" w:cs="Arial"/>
          <w:color w:val="auto"/>
        </w:rPr>
        <w:t>, in part due to the frequent absence of BRAF mutations in th</w:t>
      </w:r>
      <w:r w:rsidR="00074480" w:rsidRPr="00267E20">
        <w:rPr>
          <w:rFonts w:ascii="Book Antiqua" w:hAnsi="Book Antiqua" w:cs="Arial"/>
          <w:color w:val="auto"/>
        </w:rPr>
        <w:t>ese subgroups of</w:t>
      </w:r>
      <w:r w:rsidR="00A66F59" w:rsidRPr="00267E20">
        <w:rPr>
          <w:rFonts w:ascii="Book Antiqua" w:hAnsi="Book Antiqua" w:cs="Arial"/>
          <w:color w:val="auto"/>
        </w:rPr>
        <w:t xml:space="preserve"> tumors</w:t>
      </w:r>
      <w:r w:rsidR="000F67EA" w:rsidRPr="00267E20">
        <w:rPr>
          <w:rFonts w:ascii="Book Antiqua" w:hAnsi="Book Antiqua" w:cs="Arial"/>
          <w:color w:val="auto"/>
        </w:rPr>
        <w:t xml:space="preserve">. </w:t>
      </w:r>
      <w:r w:rsidRPr="00267E20">
        <w:rPr>
          <w:rFonts w:ascii="Book Antiqua" w:hAnsi="Book Antiqua" w:cs="Arial"/>
          <w:color w:val="auto"/>
        </w:rPr>
        <w:t>In contrast</w:t>
      </w:r>
      <w:r w:rsidR="000F67EA" w:rsidRPr="00267E20">
        <w:rPr>
          <w:rFonts w:ascii="Book Antiqua" w:hAnsi="Book Antiqua" w:cs="Arial"/>
          <w:color w:val="auto"/>
        </w:rPr>
        <w:t xml:space="preserve">, hypermethylation of </w:t>
      </w:r>
      <w:r w:rsidRPr="00267E20">
        <w:rPr>
          <w:rFonts w:ascii="Book Antiqua" w:hAnsi="Book Antiqua" w:cs="Arial"/>
          <w:color w:val="auto"/>
        </w:rPr>
        <w:t xml:space="preserve">the </w:t>
      </w:r>
      <w:r w:rsidR="000F67EA" w:rsidRPr="00267E20">
        <w:rPr>
          <w:rFonts w:ascii="Book Antiqua" w:hAnsi="Book Antiqua" w:cs="Arial"/>
          <w:color w:val="auto"/>
        </w:rPr>
        <w:t>p14</w:t>
      </w:r>
      <w:r w:rsidR="00EC400A" w:rsidRPr="00267E20">
        <w:rPr>
          <w:rFonts w:ascii="Book Antiqua" w:hAnsi="Book Antiqua" w:cs="Arial"/>
          <w:color w:val="auto"/>
        </w:rPr>
        <w:t xml:space="preserve"> (CDKN2A</w:t>
      </w:r>
      <w:r w:rsidR="00EC400A" w:rsidRPr="00267E20">
        <w:rPr>
          <w:rFonts w:ascii="Book Antiqua" w:hAnsi="Book Antiqua" w:cs="Arial"/>
          <w:color w:val="auto"/>
          <w:vertAlign w:val="superscript"/>
        </w:rPr>
        <w:t>INK4a</w:t>
      </w:r>
      <w:r w:rsidR="00EC400A" w:rsidRPr="00267E20">
        <w:rPr>
          <w:rFonts w:ascii="Book Antiqua" w:hAnsi="Book Antiqua" w:cs="Arial"/>
          <w:color w:val="auto"/>
        </w:rPr>
        <w:t>)</w:t>
      </w:r>
      <w:r w:rsidR="000F67EA" w:rsidRPr="00267E20">
        <w:rPr>
          <w:rFonts w:ascii="Book Antiqua" w:hAnsi="Book Antiqua" w:cs="Arial"/>
          <w:color w:val="auto"/>
        </w:rPr>
        <w:t>, RASSF1A</w:t>
      </w:r>
      <w:r w:rsidRPr="00267E20">
        <w:rPr>
          <w:rFonts w:ascii="Book Antiqua" w:hAnsi="Book Antiqua" w:cs="Arial"/>
          <w:color w:val="auto"/>
        </w:rPr>
        <w:t>,</w:t>
      </w:r>
      <w:r w:rsidR="000F67EA" w:rsidRPr="00267E20">
        <w:rPr>
          <w:rFonts w:ascii="Book Antiqua" w:hAnsi="Book Antiqua" w:cs="Arial"/>
          <w:color w:val="auto"/>
        </w:rPr>
        <w:t xml:space="preserve"> and p16</w:t>
      </w:r>
      <w:r w:rsidR="00EC400A" w:rsidRPr="00267E20">
        <w:rPr>
          <w:rFonts w:ascii="Book Antiqua" w:hAnsi="Book Antiqua" w:cs="Arial"/>
          <w:color w:val="auto"/>
        </w:rPr>
        <w:t xml:space="preserve"> (</w:t>
      </w:r>
      <w:r w:rsidR="00EC400A" w:rsidRPr="00EB74D2">
        <w:rPr>
          <w:rFonts w:ascii="Book Antiqua" w:hAnsi="Book Antiqua" w:cs="Arial"/>
          <w:i/>
          <w:color w:val="auto"/>
        </w:rPr>
        <w:t>CDKN2A</w:t>
      </w:r>
      <w:r w:rsidR="00EC400A" w:rsidRPr="00EB74D2">
        <w:rPr>
          <w:rFonts w:ascii="Book Antiqua" w:hAnsi="Book Antiqua" w:cs="Arial"/>
          <w:i/>
          <w:color w:val="auto"/>
          <w:vertAlign w:val="superscript"/>
        </w:rPr>
        <w:t>ARF</w:t>
      </w:r>
      <w:r w:rsidR="00EC400A" w:rsidRPr="00267E20">
        <w:rPr>
          <w:rFonts w:ascii="Book Antiqua" w:hAnsi="Book Antiqua" w:cs="Arial"/>
          <w:color w:val="auto"/>
        </w:rPr>
        <w:t>)</w:t>
      </w:r>
      <w:r w:rsidR="000F67EA" w:rsidRPr="00267E20">
        <w:rPr>
          <w:rFonts w:ascii="Book Antiqua" w:hAnsi="Book Antiqua" w:cs="Arial"/>
          <w:color w:val="auto"/>
        </w:rPr>
        <w:t xml:space="preserve"> genes have been </w:t>
      </w:r>
      <w:r w:rsidRPr="00267E20">
        <w:rPr>
          <w:rFonts w:ascii="Book Antiqua" w:hAnsi="Book Antiqua" w:cs="Arial"/>
          <w:color w:val="auto"/>
        </w:rPr>
        <w:t>suggested to predict poorer prognosis</w:t>
      </w:r>
      <w:r w:rsidR="000F67EA" w:rsidRPr="00267E20">
        <w:rPr>
          <w:rFonts w:ascii="Book Antiqua" w:hAnsi="Book Antiqua" w:cs="Arial"/>
          <w:color w:val="auto"/>
        </w:rPr>
        <w:t xml:space="preserve"> independent of both stage and histological differentiation grade</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74</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76</w:t>
      </w:r>
      <w:r w:rsidR="00C3209B" w:rsidRPr="00267E20">
        <w:rPr>
          <w:rFonts w:ascii="Book Antiqua" w:eastAsiaTheme="minorEastAsia" w:hAnsi="Book Antiqua" w:cs="Arial"/>
          <w:color w:val="auto"/>
          <w:vertAlign w:val="superscript"/>
          <w:lang w:eastAsia="zh-CN"/>
        </w:rPr>
        <w:t>]</w:t>
      </w:r>
      <w:r w:rsidR="00C3209B" w:rsidRPr="00267E20">
        <w:rPr>
          <w:rFonts w:ascii="Book Antiqua" w:eastAsiaTheme="minorEastAsia" w:hAnsi="Book Antiqua" w:cs="Arial"/>
          <w:color w:val="auto"/>
          <w:lang w:eastAsia="zh-CN"/>
        </w:rPr>
        <w:t>.</w:t>
      </w:r>
      <w:r w:rsidR="000F67EA" w:rsidRPr="00267E20">
        <w:rPr>
          <w:rFonts w:ascii="Book Antiqua" w:hAnsi="Book Antiqua" w:cs="Arial"/>
          <w:color w:val="auto"/>
        </w:rPr>
        <w:t xml:space="preserve"> Aberrant methylation of</w:t>
      </w:r>
      <w:r w:rsidR="00610044" w:rsidRPr="00267E20">
        <w:rPr>
          <w:rFonts w:ascii="Book Antiqua" w:hAnsi="Book Antiqua" w:cs="Arial"/>
          <w:color w:val="auto"/>
        </w:rPr>
        <w:t xml:space="preserve"> genes encoding proteins involved in</w:t>
      </w:r>
      <w:r w:rsidR="000F67EA" w:rsidRPr="00267E20">
        <w:rPr>
          <w:rFonts w:ascii="Book Antiqua" w:hAnsi="Book Antiqua" w:cs="Arial"/>
          <w:color w:val="auto"/>
        </w:rPr>
        <w:t xml:space="preserve"> extracellular matrix </w:t>
      </w:r>
      <w:r w:rsidR="00610044" w:rsidRPr="00267E20">
        <w:rPr>
          <w:rFonts w:ascii="Book Antiqua" w:hAnsi="Book Antiqua" w:cs="Arial"/>
          <w:color w:val="auto"/>
        </w:rPr>
        <w:t xml:space="preserve">remodeling </w:t>
      </w:r>
      <w:r w:rsidR="000F67EA" w:rsidRPr="00267E20">
        <w:rPr>
          <w:rFonts w:ascii="Book Antiqua" w:hAnsi="Book Antiqua" w:cs="Arial"/>
          <w:color w:val="auto"/>
        </w:rPr>
        <w:t xml:space="preserve">also </w:t>
      </w:r>
      <w:r w:rsidR="00610044" w:rsidRPr="00267E20">
        <w:rPr>
          <w:rFonts w:ascii="Book Antiqua" w:hAnsi="Book Antiqua" w:cs="Arial"/>
          <w:color w:val="auto"/>
        </w:rPr>
        <w:t xml:space="preserve">confers a </w:t>
      </w:r>
      <w:r w:rsidR="000F67EA" w:rsidRPr="00267E20">
        <w:rPr>
          <w:rFonts w:ascii="Book Antiqua" w:hAnsi="Book Antiqua" w:cs="Arial"/>
          <w:color w:val="auto"/>
        </w:rPr>
        <w:t>worse prognosis</w:t>
      </w:r>
      <w:r w:rsidR="00610044" w:rsidRPr="00267E20">
        <w:rPr>
          <w:rFonts w:ascii="Book Antiqua" w:hAnsi="Book Antiqua" w:cs="Arial"/>
          <w:color w:val="auto"/>
        </w:rPr>
        <w:t>, as does</w:t>
      </w:r>
      <w:r w:rsidR="000F67EA" w:rsidRPr="00267E20">
        <w:rPr>
          <w:rFonts w:ascii="Book Antiqua" w:hAnsi="Book Antiqua" w:cs="Arial"/>
          <w:color w:val="auto"/>
        </w:rPr>
        <w:t xml:space="preserve"> hypomethylation of LINE-</w:t>
      </w:r>
      <w:smartTag w:uri="urn:schemas-microsoft-com:office:smarttags" w:element="metricconverter">
        <w:smartTagPr>
          <w:attr w:name="ProductID" w:val="1 in"/>
        </w:smartTagPr>
        <w:r w:rsidR="000F67EA" w:rsidRPr="00267E20">
          <w:rPr>
            <w:rFonts w:ascii="Book Antiqua" w:hAnsi="Book Antiqua" w:cs="Arial"/>
            <w:color w:val="auto"/>
          </w:rPr>
          <w:t>1 in</w:t>
        </w:r>
      </w:smartTag>
      <w:r w:rsidR="000F67EA" w:rsidRPr="00267E20">
        <w:rPr>
          <w:rFonts w:ascii="Book Antiqua" w:hAnsi="Book Antiqua" w:cs="Arial"/>
          <w:color w:val="auto"/>
        </w:rPr>
        <w:t xml:space="preserve"> sporadic MSI</w:t>
      </w:r>
      <w:r w:rsidR="00C52E55" w:rsidRPr="00267E20">
        <w:rPr>
          <w:rFonts w:ascii="Book Antiqua" w:hAnsi="Book Antiqua" w:cs="Arial"/>
          <w:color w:val="auto"/>
        </w:rPr>
        <w:t xml:space="preserve"> </w:t>
      </w:r>
      <w:r w:rsidR="000F67EA" w:rsidRPr="00267E20">
        <w:rPr>
          <w:rFonts w:ascii="Book Antiqua" w:hAnsi="Book Antiqua" w:cs="Arial"/>
          <w:color w:val="auto"/>
        </w:rPr>
        <w:t>CRC</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77</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 xml:space="preserve">. </w:t>
      </w:r>
      <w:r w:rsidR="00C52E55" w:rsidRPr="00267E20">
        <w:rPr>
          <w:rFonts w:ascii="Book Antiqua" w:hAnsi="Book Antiqua" w:cs="Arial"/>
          <w:color w:val="auto"/>
        </w:rPr>
        <w:t xml:space="preserve">Hypomethylation of the </w:t>
      </w:r>
      <w:r w:rsidR="000F67EA" w:rsidRPr="00267E20">
        <w:rPr>
          <w:rFonts w:ascii="Book Antiqua" w:hAnsi="Book Antiqua" w:cs="Arial"/>
          <w:i/>
          <w:color w:val="auto"/>
        </w:rPr>
        <w:t>IGF-2</w:t>
      </w:r>
      <w:r w:rsidR="000F67EA" w:rsidRPr="00267E20">
        <w:rPr>
          <w:rFonts w:ascii="Book Antiqua" w:hAnsi="Book Antiqua" w:cs="Arial"/>
          <w:color w:val="auto"/>
        </w:rPr>
        <w:t xml:space="preserve"> gene and RAC1b overexpression </w:t>
      </w:r>
      <w:r w:rsidR="00C52E55" w:rsidRPr="00267E20">
        <w:rPr>
          <w:rFonts w:ascii="Book Antiqua" w:hAnsi="Book Antiqua" w:cs="Arial"/>
          <w:color w:val="auto"/>
        </w:rPr>
        <w:t>are</w:t>
      </w:r>
      <w:r w:rsidR="000F67EA" w:rsidRPr="00267E20">
        <w:rPr>
          <w:rFonts w:ascii="Book Antiqua" w:hAnsi="Book Antiqua" w:cs="Arial"/>
          <w:color w:val="auto"/>
        </w:rPr>
        <w:t xml:space="preserve"> proposed </w:t>
      </w:r>
      <w:r w:rsidR="000F67EA" w:rsidRPr="00267E20">
        <w:rPr>
          <w:rFonts w:ascii="Book Antiqua" w:hAnsi="Book Antiqua" w:cs="Arial"/>
          <w:color w:val="auto"/>
        </w:rPr>
        <w:lastRenderedPageBreak/>
        <w:t>marker</w:t>
      </w:r>
      <w:r w:rsidR="00C52E55" w:rsidRPr="00267E20">
        <w:rPr>
          <w:rFonts w:ascii="Book Antiqua" w:hAnsi="Book Antiqua" w:cs="Arial"/>
          <w:color w:val="auto"/>
        </w:rPr>
        <w:t>s</w:t>
      </w:r>
      <w:r w:rsidR="000F67EA" w:rsidRPr="00267E20">
        <w:rPr>
          <w:rFonts w:ascii="Book Antiqua" w:hAnsi="Book Antiqua" w:cs="Arial"/>
          <w:color w:val="auto"/>
        </w:rPr>
        <w:t xml:space="preserve"> of poor prognosis in KRAS/BRAF wild-type metastatic CRCs treated with </w:t>
      </w:r>
      <w:r w:rsidR="00C52E55" w:rsidRPr="00267E20">
        <w:rPr>
          <w:rFonts w:ascii="Book Antiqua" w:hAnsi="Book Antiqua" w:cs="Arial"/>
          <w:color w:val="auto"/>
        </w:rPr>
        <w:t xml:space="preserve">FOLFOX as </w:t>
      </w:r>
      <w:r w:rsidR="000F67EA" w:rsidRPr="00267E20">
        <w:rPr>
          <w:rFonts w:ascii="Book Antiqua" w:hAnsi="Book Antiqua" w:cs="Arial"/>
          <w:color w:val="auto"/>
        </w:rPr>
        <w:t>first-line</w:t>
      </w:r>
      <w:r w:rsidR="00C52E55" w:rsidRPr="00267E20">
        <w:rPr>
          <w:rFonts w:ascii="Book Antiqua" w:hAnsi="Book Antiqua" w:cs="Arial"/>
          <w:color w:val="auto"/>
        </w:rPr>
        <w:t xml:space="preserve"> therapy</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78</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r w:rsidR="00F27F20" w:rsidRPr="00267E20">
        <w:rPr>
          <w:rFonts w:ascii="Book Antiqua" w:hAnsi="Book Antiqua" w:cs="Arial"/>
          <w:color w:val="auto"/>
        </w:rPr>
        <w:fldChar w:fldCharType="begin">
          <w:fldData xml:space="preserve">PFJlZm1hbj48Q2l0ZT48QXV0aG9yPkFsb25zby1Fc3BpbmFjbzwvQXV0aG9yPjxZZWFyPjIwMTQ8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</w:fldData>
        </w:fldChar>
      </w:r>
      <w:r w:rsidR="00A53E9E" w:rsidRPr="00267E20">
        <w:rPr>
          <w:rFonts w:ascii="Book Antiqua" w:hAnsi="Book Antiqua" w:cs="Arial"/>
          <w:color w:val="auto"/>
        </w:rPr>
        <w:instrText xml:space="preserve"> ADDIN REFMGR.CITE </w:instrText>
      </w:r>
      <w:r w:rsidR="00A53E9E" w:rsidRPr="00267E20">
        <w:rPr>
          <w:rFonts w:ascii="Book Antiqua" w:hAnsi="Book Antiqua" w:cs="Arial"/>
          <w:color w:val="auto"/>
        </w:rPr>
        <w:fldChar w:fldCharType="begin">
          <w:fldData xml:space="preserve">PFJlZm1hbj48Q2l0ZT48QXV0aG9yPkFsb25zby1Fc3BpbmFjbzwvQXV0aG9yPjxZZWFyPjIwMTQ8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</w:fldData>
        </w:fldChar>
      </w:r>
      <w:r w:rsidR="00A53E9E" w:rsidRPr="00267E20">
        <w:rPr>
          <w:rFonts w:ascii="Book Antiqua" w:hAnsi="Book Antiqua" w:cs="Arial"/>
          <w:color w:val="auto"/>
        </w:rPr>
        <w:instrText xml:space="preserve"> ADDIN EN.CITE.DATA </w:instrText>
      </w:r>
      <w:r w:rsidR="00A53E9E" w:rsidRPr="00267E20">
        <w:rPr>
          <w:rFonts w:ascii="Book Antiqua" w:hAnsi="Book Antiqua" w:cs="Arial"/>
          <w:color w:val="auto"/>
        </w:rPr>
      </w:r>
      <w:r w:rsidR="00A53E9E" w:rsidRPr="00267E20">
        <w:rPr>
          <w:rFonts w:ascii="Book Antiqua" w:hAnsi="Book Antiqua" w:cs="Arial"/>
          <w:color w:val="auto"/>
        </w:rPr>
        <w:fldChar w:fldCharType="end"/>
      </w:r>
      <w:r w:rsidR="00F27F20" w:rsidRPr="00267E20">
        <w:rPr>
          <w:rFonts w:ascii="Book Antiqua" w:hAnsi="Book Antiqua" w:cs="Arial"/>
          <w:color w:val="auto"/>
        </w:rPr>
      </w:r>
      <w:r w:rsidR="00F27F20" w:rsidRPr="00267E20">
        <w:rPr>
          <w:rFonts w:ascii="Book Antiqua" w:hAnsi="Book Antiqua" w:cs="Arial"/>
          <w:color w:val="auto"/>
        </w:rPr>
        <w:fldChar w:fldCharType="end"/>
      </w:r>
      <w:r w:rsidR="000F67EA" w:rsidRPr="00267E20">
        <w:rPr>
          <w:rFonts w:ascii="Book Antiqua" w:hAnsi="Book Antiqua" w:cs="Arial"/>
          <w:color w:val="auto"/>
        </w:rPr>
        <w:t xml:space="preserve"> Finally, </w:t>
      </w:r>
      <w:r w:rsidR="00F27E6E" w:rsidRPr="00267E20">
        <w:rPr>
          <w:rFonts w:ascii="Book Antiqua" w:hAnsi="Book Antiqua" w:cs="Arial"/>
          <w:color w:val="auto"/>
        </w:rPr>
        <w:t xml:space="preserve">a </w:t>
      </w:r>
      <w:r w:rsidR="00F63753" w:rsidRPr="00267E20">
        <w:rPr>
          <w:rFonts w:ascii="Book Antiqua" w:hAnsi="Book Antiqua" w:cs="Arial"/>
          <w:color w:val="auto"/>
        </w:rPr>
        <w:t>mutated</w:t>
      </w:r>
      <w:r w:rsidR="000F67EA" w:rsidRPr="00267E20">
        <w:rPr>
          <w:rFonts w:ascii="Book Antiqua" w:hAnsi="Book Antiqua" w:cs="Arial"/>
          <w:color w:val="auto"/>
        </w:rPr>
        <w:t xml:space="preserve"> </w:t>
      </w:r>
      <w:r w:rsidR="000F67EA" w:rsidRPr="00267E20">
        <w:rPr>
          <w:rFonts w:ascii="Book Antiqua" w:hAnsi="Book Antiqua" w:cs="Arial"/>
          <w:i/>
          <w:color w:val="auto"/>
        </w:rPr>
        <w:t>P1K3CA</w:t>
      </w:r>
      <w:r w:rsidR="000F67EA" w:rsidRPr="00267E20">
        <w:rPr>
          <w:rFonts w:ascii="Book Antiqua" w:hAnsi="Book Antiqua" w:cs="Arial"/>
          <w:color w:val="auto"/>
        </w:rPr>
        <w:t xml:space="preserve"> gene </w:t>
      </w:r>
      <w:r w:rsidR="00F27E6E" w:rsidRPr="00267E20">
        <w:rPr>
          <w:rFonts w:ascii="Book Antiqua" w:hAnsi="Book Antiqua" w:cs="Arial"/>
          <w:color w:val="auto"/>
        </w:rPr>
        <w:t>is associated with</w:t>
      </w:r>
      <w:r w:rsidR="000F67EA" w:rsidRPr="00267E20">
        <w:rPr>
          <w:rFonts w:ascii="Book Antiqua" w:hAnsi="Book Antiqua" w:cs="Arial"/>
          <w:color w:val="auto"/>
        </w:rPr>
        <w:t xml:space="preserve"> a worse survival rate</w:t>
      </w:r>
      <w:r w:rsidR="00F27E6E" w:rsidRPr="00267E20">
        <w:rPr>
          <w:rFonts w:ascii="Book Antiqua" w:hAnsi="Book Antiqua" w:cs="Arial"/>
          <w:color w:val="auto"/>
        </w:rPr>
        <w:t xml:space="preserve"> in</w:t>
      </w:r>
      <w:r w:rsidR="000F67EA" w:rsidRPr="00267E20">
        <w:rPr>
          <w:rFonts w:ascii="Book Antiqua" w:hAnsi="Book Antiqua" w:cs="Arial"/>
          <w:color w:val="auto"/>
        </w:rPr>
        <w:t xml:space="preserve"> CRC</w:t>
      </w:r>
      <w:r w:rsidR="00F27E6E" w:rsidRPr="00267E20">
        <w:rPr>
          <w:rFonts w:ascii="Book Antiqua" w:hAnsi="Book Antiqua" w:cs="Arial"/>
          <w:color w:val="auto"/>
        </w:rPr>
        <w:t xml:space="preserve"> with wild-type BRAF</w:t>
      </w:r>
      <w:r w:rsidR="000F67EA" w:rsidRPr="00267E20">
        <w:rPr>
          <w:rFonts w:ascii="Book Antiqua" w:hAnsi="Book Antiqua" w:cs="Arial"/>
          <w:color w:val="auto"/>
        </w:rPr>
        <w:t xml:space="preserve">. </w:t>
      </w:r>
      <w:r w:rsidR="00F27E6E" w:rsidRPr="00267E20">
        <w:rPr>
          <w:rFonts w:ascii="Book Antiqua" w:hAnsi="Book Antiqua" w:cs="Arial"/>
          <w:color w:val="auto"/>
        </w:rPr>
        <w:t>A</w:t>
      </w:r>
      <w:r w:rsidR="000F67EA" w:rsidRPr="00267E20">
        <w:rPr>
          <w:rFonts w:ascii="Book Antiqua" w:hAnsi="Book Antiqua" w:cs="Arial"/>
          <w:color w:val="auto"/>
        </w:rPr>
        <w:t xml:space="preserve">lteration </w:t>
      </w:r>
      <w:r w:rsidR="00F27E6E" w:rsidRPr="00267E20">
        <w:rPr>
          <w:rFonts w:ascii="Book Antiqua" w:hAnsi="Book Antiqua" w:cs="Arial"/>
          <w:color w:val="auto"/>
        </w:rPr>
        <w:t>of P1K3CA is found in</w:t>
      </w:r>
      <w:r w:rsidR="000F67EA" w:rsidRPr="00267E20">
        <w:rPr>
          <w:rFonts w:ascii="Book Antiqua" w:hAnsi="Book Antiqua" w:cs="Arial"/>
          <w:color w:val="auto"/>
        </w:rPr>
        <w:t xml:space="preserve"> 10%</w:t>
      </w:r>
      <w:r w:rsidR="00F27E6E" w:rsidRPr="00267E20">
        <w:rPr>
          <w:rFonts w:ascii="Book Antiqua" w:hAnsi="Book Antiqua" w:cs="Arial"/>
          <w:color w:val="auto"/>
        </w:rPr>
        <w:t>–</w:t>
      </w:r>
      <w:r w:rsidR="000F67EA" w:rsidRPr="00267E20">
        <w:rPr>
          <w:rFonts w:ascii="Book Antiqua" w:hAnsi="Book Antiqua" w:cs="Arial"/>
          <w:color w:val="auto"/>
        </w:rPr>
        <w:t xml:space="preserve">20% of cases with CIMP-H. </w:t>
      </w:r>
      <w:r w:rsidR="00F63753" w:rsidRPr="00267E20">
        <w:rPr>
          <w:rFonts w:ascii="Book Antiqua" w:hAnsi="Book Antiqua" w:cs="Arial"/>
          <w:color w:val="auto"/>
        </w:rPr>
        <w:t>I</w:t>
      </w:r>
      <w:r w:rsidR="000F67EA" w:rsidRPr="00267E20">
        <w:rPr>
          <w:rFonts w:ascii="Book Antiqua" w:hAnsi="Book Antiqua" w:cs="Arial"/>
          <w:color w:val="auto"/>
        </w:rPr>
        <w:t xml:space="preserve">t </w:t>
      </w:r>
      <w:r w:rsidR="00F63753" w:rsidRPr="00267E20">
        <w:rPr>
          <w:rFonts w:ascii="Book Antiqua" w:hAnsi="Book Antiqua" w:cs="Arial"/>
          <w:color w:val="auto"/>
        </w:rPr>
        <w:t xml:space="preserve">is currently </w:t>
      </w:r>
      <w:r w:rsidR="000F67EA" w:rsidRPr="00267E20">
        <w:rPr>
          <w:rFonts w:ascii="Book Antiqua" w:hAnsi="Book Antiqua" w:cs="Arial"/>
          <w:color w:val="auto"/>
        </w:rPr>
        <w:t xml:space="preserve">unknown </w:t>
      </w:r>
      <w:r w:rsidR="00F63753" w:rsidRPr="00267E20">
        <w:rPr>
          <w:rFonts w:ascii="Book Antiqua" w:hAnsi="Book Antiqua" w:cs="Arial"/>
          <w:color w:val="auto"/>
        </w:rPr>
        <w:t xml:space="preserve">whether </w:t>
      </w:r>
      <w:r w:rsidR="000F67EA" w:rsidRPr="00267E20">
        <w:rPr>
          <w:rFonts w:ascii="Book Antiqua" w:hAnsi="Book Antiqua" w:cs="Arial"/>
          <w:color w:val="auto"/>
        </w:rPr>
        <w:t xml:space="preserve">P1K3CA </w:t>
      </w:r>
      <w:r w:rsidR="00F63753" w:rsidRPr="00267E20">
        <w:rPr>
          <w:rFonts w:ascii="Book Antiqua" w:hAnsi="Book Antiqua" w:cs="Arial"/>
          <w:color w:val="auto"/>
        </w:rPr>
        <w:t xml:space="preserve">mutation </w:t>
      </w:r>
      <w:r w:rsidR="00532402" w:rsidRPr="00267E20">
        <w:rPr>
          <w:rFonts w:ascii="Book Antiqua" w:hAnsi="Book Antiqua" w:cs="Arial"/>
          <w:color w:val="auto"/>
        </w:rPr>
        <w:t>define</w:t>
      </w:r>
      <w:r w:rsidR="00F63753" w:rsidRPr="00267E20">
        <w:rPr>
          <w:rFonts w:ascii="Book Antiqua" w:hAnsi="Book Antiqua" w:cs="Arial"/>
          <w:color w:val="auto"/>
        </w:rPr>
        <w:t>s</w:t>
      </w:r>
      <w:r w:rsidR="00532402" w:rsidRPr="00267E20">
        <w:rPr>
          <w:rFonts w:ascii="Book Antiqua" w:hAnsi="Book Antiqua" w:cs="Arial"/>
          <w:color w:val="auto"/>
        </w:rPr>
        <w:t xml:space="preserve"> a new subset of CRC</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79</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r w:rsidR="00C3209B" w:rsidRPr="00267E20">
        <w:rPr>
          <w:rFonts w:ascii="Book Antiqua" w:hAnsi="Book Antiqua" w:cs="Arial"/>
          <w:color w:val="auto"/>
        </w:rPr>
        <w:t xml:space="preserve"> </w:t>
      </w:r>
    </w:p>
    <w:p w:rsidR="000F67EA" w:rsidRPr="00267E20" w:rsidRDefault="00D45197"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Genetic variability can </w:t>
      </w:r>
      <w:r w:rsidR="00CC4D2B" w:rsidRPr="00267E20">
        <w:rPr>
          <w:rFonts w:ascii="Book Antiqua" w:hAnsi="Book Antiqua"/>
        </w:rPr>
        <w:t xml:space="preserve">strongly influence patient </w:t>
      </w:r>
      <w:r w:rsidR="000F67EA" w:rsidRPr="00267E20">
        <w:rPr>
          <w:rFonts w:ascii="Book Antiqua" w:hAnsi="Book Antiqua" w:cs="Arial"/>
          <w:color w:val="auto"/>
        </w:rPr>
        <w:t>outcome</w:t>
      </w:r>
      <w:r w:rsidRPr="00267E20">
        <w:rPr>
          <w:rFonts w:ascii="Book Antiqua" w:hAnsi="Book Antiqua" w:cs="Arial"/>
          <w:color w:val="auto"/>
        </w:rPr>
        <w:t xml:space="preserve">, highlighting the need for </w:t>
      </w:r>
      <w:r w:rsidR="00684F75" w:rsidRPr="00267E20">
        <w:rPr>
          <w:rFonts w:ascii="Book Antiqua" w:hAnsi="Book Antiqua" w:cs="Arial"/>
          <w:color w:val="auto"/>
        </w:rPr>
        <w:t xml:space="preserve">a </w:t>
      </w:r>
      <w:r w:rsidRPr="00267E20">
        <w:rPr>
          <w:rFonts w:ascii="Book Antiqua" w:hAnsi="Book Antiqua" w:cs="Arial"/>
          <w:color w:val="auto"/>
        </w:rPr>
        <w:t>new or more fine-tuned CRC</w:t>
      </w:r>
      <w:r w:rsidR="000F67EA" w:rsidRPr="00267E20">
        <w:rPr>
          <w:rFonts w:ascii="Book Antiqua" w:hAnsi="Book Antiqua" w:cs="Arial"/>
          <w:color w:val="auto"/>
        </w:rPr>
        <w:t xml:space="preserve"> classification</w:t>
      </w:r>
      <w:r w:rsidR="00684F75" w:rsidRPr="00267E20">
        <w:rPr>
          <w:rFonts w:ascii="Book Antiqua" w:hAnsi="Book Antiqua" w:cs="Arial"/>
          <w:color w:val="auto"/>
        </w:rPr>
        <w:t xml:space="preserve"> system</w:t>
      </w:r>
      <w:r w:rsidR="000F67EA" w:rsidRPr="00267E20">
        <w:rPr>
          <w:rFonts w:ascii="Book Antiqua" w:hAnsi="Book Antiqua" w:cs="Arial"/>
          <w:color w:val="auto"/>
        </w:rPr>
        <w:t xml:space="preserve">. Recently, two publications </w:t>
      </w:r>
      <w:r w:rsidR="00CB64BC" w:rsidRPr="00267E20">
        <w:rPr>
          <w:rFonts w:ascii="Book Antiqua" w:hAnsi="Book Antiqua" w:cs="Arial"/>
          <w:color w:val="auto"/>
        </w:rPr>
        <w:t>established 5 subtypes of CRC</w:t>
      </w:r>
      <w:r w:rsidR="00CB64BC" w:rsidRPr="00267E20" w:rsidDel="00CB64BC">
        <w:rPr>
          <w:rFonts w:ascii="Book Antiqua" w:hAnsi="Book Antiqua" w:cs="Arial"/>
          <w:color w:val="auto"/>
        </w:rPr>
        <w:t xml:space="preserve"> </w:t>
      </w:r>
      <w:r w:rsidR="00CB64BC" w:rsidRPr="00267E20">
        <w:rPr>
          <w:rFonts w:ascii="Book Antiqua" w:hAnsi="Book Antiqua" w:cs="Arial"/>
          <w:color w:val="auto"/>
        </w:rPr>
        <w:t xml:space="preserve">and </w:t>
      </w:r>
      <w:r w:rsidR="000F67EA" w:rsidRPr="00267E20">
        <w:rPr>
          <w:rFonts w:ascii="Book Antiqua" w:hAnsi="Book Antiqua" w:cs="Arial"/>
          <w:color w:val="auto"/>
        </w:rPr>
        <w:t xml:space="preserve">described differences in survival </w:t>
      </w:r>
      <w:r w:rsidR="00CB64BC" w:rsidRPr="00267E20">
        <w:rPr>
          <w:rFonts w:ascii="Book Antiqua" w:hAnsi="Book Antiqua" w:cs="Arial"/>
          <w:color w:val="auto"/>
        </w:rPr>
        <w:t>according to the</w:t>
      </w:r>
      <w:r w:rsidR="009469C7" w:rsidRPr="00267E20">
        <w:rPr>
          <w:rFonts w:ascii="Book Antiqua" w:hAnsi="Book Antiqua" w:cs="Arial"/>
          <w:color w:val="auto"/>
        </w:rPr>
        <w:t xml:space="preserve"> subtypes’</w:t>
      </w:r>
      <w:r w:rsidR="000F67EA" w:rsidRPr="00267E20">
        <w:rPr>
          <w:rFonts w:ascii="Book Antiqua" w:hAnsi="Book Antiqua" w:cs="Arial"/>
          <w:color w:val="auto"/>
        </w:rPr>
        <w:t xml:space="preserve"> phenotypic </w:t>
      </w:r>
      <w:r w:rsidR="00CB64BC" w:rsidRPr="00267E20">
        <w:rPr>
          <w:rFonts w:ascii="Book Antiqua" w:hAnsi="Book Antiqua" w:cs="Arial"/>
          <w:color w:val="auto"/>
        </w:rPr>
        <w:t>characteristics</w:t>
      </w:r>
      <w:r w:rsidR="000F67EA" w:rsidRPr="00267E20">
        <w:rPr>
          <w:rFonts w:ascii="Book Antiqua" w:hAnsi="Book Antiqua" w:cs="Arial"/>
          <w:color w:val="auto"/>
        </w:rPr>
        <w:t>.</w:t>
      </w:r>
      <w:r w:rsidR="000F67EA" w:rsidRPr="00267E20">
        <w:rPr>
          <w:rFonts w:ascii="Book Antiqua" w:hAnsi="Book Antiqua" w:cs="Arial"/>
          <w:color w:val="auto"/>
          <w:vertAlign w:val="superscript"/>
        </w:rPr>
        <w:t xml:space="preserve"> </w:t>
      </w:r>
      <w:r w:rsidR="0023742E" w:rsidRPr="00267E20">
        <w:rPr>
          <w:rFonts w:ascii="Book Antiqua" w:hAnsi="Book Antiqua" w:cs="Arial"/>
          <w:color w:val="auto"/>
        </w:rPr>
        <w:t>First, b</w:t>
      </w:r>
      <w:r w:rsidR="000F67EA" w:rsidRPr="00267E20">
        <w:rPr>
          <w:rFonts w:ascii="Book Antiqua" w:hAnsi="Book Antiqua" w:cs="Arial"/>
          <w:color w:val="auto"/>
        </w:rPr>
        <w:t xml:space="preserve">ased on </w:t>
      </w:r>
      <w:r w:rsidR="009469C7" w:rsidRPr="00267E20">
        <w:rPr>
          <w:rFonts w:ascii="Book Antiqua" w:hAnsi="Book Antiqua" w:cs="Arial"/>
          <w:color w:val="auto"/>
        </w:rPr>
        <w:t xml:space="preserve">the </w:t>
      </w:r>
      <w:r w:rsidR="000F67EA" w:rsidRPr="00267E20">
        <w:rPr>
          <w:rFonts w:ascii="Book Antiqua" w:hAnsi="Book Antiqua" w:cs="Arial"/>
          <w:color w:val="auto"/>
        </w:rPr>
        <w:t>classification</w:t>
      </w:r>
      <w:r w:rsidR="009469C7" w:rsidRPr="00267E20">
        <w:rPr>
          <w:rFonts w:ascii="Book Antiqua" w:hAnsi="Book Antiqua" w:cs="Arial"/>
          <w:color w:val="auto"/>
        </w:rPr>
        <w:t xml:space="preserve"> </w:t>
      </w:r>
      <w:r w:rsidR="0094536D" w:rsidRPr="00267E20">
        <w:rPr>
          <w:rFonts w:ascii="Book Antiqua" w:hAnsi="Book Antiqua" w:cs="Arial"/>
          <w:color w:val="auto"/>
        </w:rPr>
        <w:t xml:space="preserve">system </w:t>
      </w:r>
      <w:r w:rsidR="009469C7" w:rsidRPr="00267E20">
        <w:rPr>
          <w:rFonts w:ascii="Book Antiqua" w:hAnsi="Book Antiqua" w:cs="Arial"/>
          <w:color w:val="auto"/>
        </w:rPr>
        <w:t>of Jass</w:t>
      </w:r>
      <w:r w:rsidR="00C3209B"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80</w:t>
      </w:r>
      <w:r w:rsidR="00C3209B" w:rsidRPr="00267E20">
        <w:rPr>
          <w:rFonts w:ascii="Book Antiqua" w:eastAsiaTheme="minorEastAsia" w:hAnsi="Book Antiqua" w:cs="Arial"/>
          <w:color w:val="auto"/>
          <w:vertAlign w:val="superscript"/>
          <w:lang w:eastAsia="zh-CN"/>
        </w:rPr>
        <w:t>]</w:t>
      </w:r>
      <w:r w:rsidR="000F67EA" w:rsidRPr="00267E20">
        <w:rPr>
          <w:rFonts w:ascii="Book Antiqua" w:hAnsi="Book Antiqua" w:cs="Arial"/>
          <w:color w:val="auto"/>
        </w:rPr>
        <w:t>,</w:t>
      </w:r>
      <w:r w:rsidR="00F27F20" w:rsidRPr="00267E20">
        <w:rPr>
          <w:rFonts w:ascii="Book Antiqua" w:hAnsi="Book Antiqua" w:cs="Arial"/>
          <w:color w:val="auto"/>
        </w:rPr>
        <w:fldChar w:fldCharType="begin"/>
      </w:r>
      <w:r w:rsidR="00A53E9E" w:rsidRPr="00267E20">
        <w:rPr>
          <w:rFonts w:ascii="Book Antiqua" w:hAnsi="Book Antiqua" w:cs="Arial"/>
          <w:color w:val="auto"/>
        </w:rPr>
        <w:instrText xml:space="preserve"> ADDIN REFMGR.CITE &lt;Refman&gt;&lt;Cite&gt;&lt;Author&gt;Jass&lt;/Author&gt;&lt;Year&gt;2007&lt;/Year&gt;&lt;RecNum&gt;96&lt;/RecNum&gt;&lt;IDText&gt;Classification of colorectal cancer based on correlation of clinical, morphological and molecular features&lt;/IDText&gt;&lt;MDL Ref_Type="Journal"&gt;&lt;Ref_Type&gt;Journal&lt;/Ref_Type&gt;&lt;Ref_ID&gt;96&lt;/Ref_ID&gt;&lt;Title_Primary&gt;Classification of colorectal cancer based on correlation of clinical, morphological and molecular features&lt;/Title_Primary&gt;&lt;Authors_Primary&gt;Jass,J.R.&lt;/Authors_Primary&gt;&lt;Date_Primary&gt;2007/1&lt;/Date_Primary&gt;&lt;Keywords&gt;Adenocarcinoma&lt;/Keywords&gt;&lt;Keywords&gt;analysis&lt;/Keywords&gt;&lt;Keywords&gt;classification&lt;/Keywords&gt;&lt;Keywords&gt;Colorectal Neoplasms&lt;/Keywords&gt;&lt;Keywords&gt;CpG Islands&lt;/Keywords&gt;&lt;Keywords&gt;Dna&lt;/Keywords&gt;&lt;Keywords&gt;DNA Methylation&lt;/Keywords&gt;&lt;Keywords&gt;DNA,Neoplasm&lt;/Keywords&gt;&lt;Keywords&gt;genetics&lt;/Keywords&gt;&lt;Keywords&gt;Humans&lt;/Keywords&gt;&lt;Keywords&gt;Microsatellite Instability&lt;/Keywords&gt;&lt;Keywords&gt;Mutation&lt;/Keywords&gt;&lt;Keywords&gt;pathology&lt;/Keywords&gt;&lt;Keywords&gt;Phenotype&lt;/Keywords&gt;&lt;Keywords&gt;Precancerous Conditions&lt;/Keywords&gt;&lt;Reprint&gt;Not in File&lt;/Reprint&gt;&lt;Start_Page&gt;113&lt;/Start_Page&gt;&lt;End_Page&gt;130&lt;/End_Page&gt;&lt;Periodical&gt;Histopathology&lt;/Periodical&gt;&lt;Volume&gt;50&lt;/Volume&gt;&lt;Issue&gt;1&lt;/Issue&gt;&lt;Misc_3&gt;HIS2549 [pii];10.1111/j.1365-2559.2006.02549.x [doi]&lt;/Misc_3&gt;&lt;Address&gt;Department of Pathology, McGill University, Montreal, Canada. jeremy.jass@mcgill.ca&lt;/Address&gt;&lt;Web_URL&gt;PM:17204026&lt;/Web_URL&gt;&lt;ZZ_JournalStdAbbrev&gt;&lt;f name="System"&gt;Histopathology&lt;/f&gt;&lt;/ZZ_JournalStdAbbrev&gt;&lt;ZZ_WorkformID&gt;1&lt;/ZZ_WorkformID&gt;&lt;/MDL&gt;&lt;/Cite&gt;&lt;/Refman&gt;</w:instrText>
      </w:r>
      <w:r w:rsidR="00F27F20" w:rsidRPr="00267E20">
        <w:rPr>
          <w:rFonts w:ascii="Book Antiqua" w:hAnsi="Book Antiqua" w:cs="Arial"/>
          <w:color w:val="auto"/>
        </w:rPr>
        <w:fldChar w:fldCharType="end"/>
      </w:r>
      <w:r w:rsidR="000F67EA" w:rsidRPr="00267E20">
        <w:rPr>
          <w:rFonts w:ascii="Book Antiqua" w:hAnsi="Book Antiqua" w:cs="Arial"/>
          <w:color w:val="auto"/>
        </w:rPr>
        <w:t xml:space="preserve"> Phipps</w:t>
      </w:r>
      <w:r w:rsidR="000F67EA" w:rsidRPr="00267E20">
        <w:rPr>
          <w:rFonts w:ascii="Book Antiqua" w:hAnsi="Book Antiqua" w:cs="Arial"/>
          <w:i/>
          <w:color w:val="auto"/>
        </w:rPr>
        <w:t xml:space="preserve"> et al</w:t>
      </w:r>
      <w:r w:rsidR="003C5386" w:rsidRPr="00267E20">
        <w:rPr>
          <w:rFonts w:ascii="Book Antiqua" w:eastAsiaTheme="minorEastAsia" w:hAnsi="Book Antiqua" w:cs="Arial"/>
          <w:color w:val="auto"/>
          <w:vertAlign w:val="superscript"/>
          <w:lang w:eastAsia="zh-CN"/>
        </w:rPr>
        <w:t>[8]</w:t>
      </w:r>
      <w:r w:rsidR="000F67EA" w:rsidRPr="00267E20">
        <w:rPr>
          <w:rFonts w:ascii="Book Antiqua" w:hAnsi="Book Antiqua" w:cs="Arial"/>
          <w:color w:val="auto"/>
        </w:rPr>
        <w:t xml:space="preserve"> divided CRCs into MSI-H and MSS/MSI-L</w:t>
      </w:r>
      <w:r w:rsidR="009469C7" w:rsidRPr="00267E20">
        <w:rPr>
          <w:rFonts w:ascii="Book Antiqua" w:hAnsi="Book Antiqua" w:cs="Arial"/>
          <w:color w:val="auto"/>
        </w:rPr>
        <w:t xml:space="preserve"> CRC</w:t>
      </w:r>
      <w:r w:rsidR="000F67EA" w:rsidRPr="00267E20">
        <w:rPr>
          <w:rFonts w:ascii="Book Antiqua" w:hAnsi="Book Antiqua" w:cs="Arial"/>
          <w:color w:val="auto"/>
        </w:rPr>
        <w:t xml:space="preserve">. Later, </w:t>
      </w:r>
      <w:r w:rsidR="0023742E" w:rsidRPr="00267E20">
        <w:rPr>
          <w:rFonts w:ascii="Book Antiqua" w:hAnsi="Book Antiqua" w:cs="Arial"/>
          <w:color w:val="auto"/>
        </w:rPr>
        <w:t xml:space="preserve">this group further </w:t>
      </w:r>
      <w:r w:rsidR="000F67EA" w:rsidRPr="00267E20">
        <w:rPr>
          <w:rFonts w:ascii="Book Antiqua" w:hAnsi="Book Antiqua" w:cs="Arial"/>
          <w:color w:val="auto"/>
        </w:rPr>
        <w:t>divide</w:t>
      </w:r>
      <w:r w:rsidR="009469C7" w:rsidRPr="00267E20">
        <w:rPr>
          <w:rFonts w:ascii="Book Antiqua" w:hAnsi="Book Antiqua" w:cs="Arial"/>
          <w:color w:val="auto"/>
        </w:rPr>
        <w:t>d</w:t>
      </w:r>
      <w:r w:rsidR="000F67EA" w:rsidRPr="00267E20">
        <w:rPr>
          <w:rFonts w:ascii="Book Antiqua" w:hAnsi="Book Antiqua" w:cs="Arial"/>
          <w:color w:val="auto"/>
        </w:rPr>
        <w:t xml:space="preserve"> cases </w:t>
      </w:r>
      <w:r w:rsidR="0023742E" w:rsidRPr="00267E20">
        <w:rPr>
          <w:rFonts w:ascii="Book Antiqua" w:hAnsi="Book Antiqua" w:cs="Arial"/>
          <w:color w:val="auto"/>
        </w:rPr>
        <w:t xml:space="preserve">according to </w:t>
      </w:r>
      <w:r w:rsidR="000F67EA" w:rsidRPr="00267E20">
        <w:rPr>
          <w:rFonts w:ascii="Book Antiqua" w:hAnsi="Book Antiqua" w:cs="Arial"/>
          <w:color w:val="auto"/>
        </w:rPr>
        <w:t>CIMP status</w:t>
      </w:r>
      <w:r w:rsidR="0023742E" w:rsidRPr="00267E20">
        <w:rPr>
          <w:rFonts w:ascii="Book Antiqua" w:hAnsi="Book Antiqua" w:cs="Arial"/>
          <w:color w:val="auto"/>
        </w:rPr>
        <w:t xml:space="preserve"> and then by</w:t>
      </w:r>
      <w:r w:rsidR="000F67EA" w:rsidRPr="00267E20">
        <w:rPr>
          <w:rFonts w:ascii="Book Antiqua" w:hAnsi="Book Antiqua" w:cs="Arial"/>
          <w:color w:val="auto"/>
        </w:rPr>
        <w:t xml:space="preserve"> BRAF and KRAS mutation status. </w:t>
      </w:r>
      <w:r w:rsidR="0023742E" w:rsidRPr="00267E20">
        <w:rPr>
          <w:rFonts w:ascii="Book Antiqua" w:hAnsi="Book Antiqua" w:cs="Arial"/>
          <w:color w:val="auto"/>
        </w:rPr>
        <w:t>The final system</w:t>
      </w:r>
      <w:r w:rsidR="000F67EA" w:rsidRPr="00267E20">
        <w:rPr>
          <w:rFonts w:ascii="Book Antiqua" w:hAnsi="Book Antiqua" w:cs="Arial"/>
          <w:color w:val="auto"/>
        </w:rPr>
        <w:t xml:space="preserve"> describe</w:t>
      </w:r>
      <w:r w:rsidR="0024647C" w:rsidRPr="00267E20">
        <w:rPr>
          <w:rFonts w:ascii="Book Antiqua" w:hAnsi="Book Antiqua" w:cs="Arial"/>
          <w:color w:val="auto"/>
        </w:rPr>
        <w:t>s</w:t>
      </w:r>
      <w:r w:rsidR="000F67EA" w:rsidRPr="00267E20">
        <w:rPr>
          <w:rFonts w:ascii="Book Antiqua" w:hAnsi="Book Antiqua" w:cs="Arial"/>
          <w:color w:val="auto"/>
        </w:rPr>
        <w:t xml:space="preserve"> </w:t>
      </w:r>
      <w:r w:rsidR="0023742E" w:rsidRPr="00267E20">
        <w:rPr>
          <w:rFonts w:ascii="Book Antiqua" w:hAnsi="Book Antiqua" w:cs="Arial"/>
          <w:color w:val="auto"/>
        </w:rPr>
        <w:t xml:space="preserve">5 </w:t>
      </w:r>
      <w:r w:rsidR="000F67EA" w:rsidRPr="00267E20">
        <w:rPr>
          <w:rFonts w:ascii="Book Antiqua" w:hAnsi="Book Antiqua" w:cs="Arial"/>
          <w:color w:val="auto"/>
        </w:rPr>
        <w:t>well-defined CRC subtypes (</w:t>
      </w:r>
      <w:r w:rsidR="000F67EA" w:rsidRPr="00267E20">
        <w:rPr>
          <w:rFonts w:ascii="Book Antiqua" w:hAnsi="Book Antiqua" w:cs="Arial"/>
          <w:bCs/>
          <w:color w:val="auto"/>
        </w:rPr>
        <w:t>Table 1</w:t>
      </w:r>
      <w:r w:rsidR="000F67EA" w:rsidRPr="00267E20">
        <w:rPr>
          <w:rFonts w:ascii="Book Antiqua" w:hAnsi="Book Antiqua" w:cs="Arial"/>
          <w:color w:val="auto"/>
        </w:rPr>
        <w:t xml:space="preserve">). Among </w:t>
      </w:r>
      <w:r w:rsidR="0023742E" w:rsidRPr="00267E20">
        <w:rPr>
          <w:rFonts w:ascii="Book Antiqua" w:hAnsi="Book Antiqua" w:cs="Arial"/>
          <w:color w:val="auto"/>
        </w:rPr>
        <w:t xml:space="preserve">the subtypes, </w:t>
      </w:r>
      <w:r w:rsidR="000F67EA" w:rsidRPr="00267E20">
        <w:rPr>
          <w:rFonts w:ascii="Book Antiqua" w:hAnsi="Book Antiqua" w:cs="Arial"/>
          <w:color w:val="auto"/>
        </w:rPr>
        <w:t xml:space="preserve">the highest survival was found </w:t>
      </w:r>
      <w:r w:rsidR="0023742E" w:rsidRPr="00267E20">
        <w:rPr>
          <w:rFonts w:ascii="Book Antiqua" w:hAnsi="Book Antiqua" w:cs="Arial"/>
          <w:color w:val="auto"/>
        </w:rPr>
        <w:t xml:space="preserve">for </w:t>
      </w:r>
      <w:r w:rsidR="000F67EA" w:rsidRPr="00267E20">
        <w:rPr>
          <w:rFonts w:ascii="Book Antiqua" w:hAnsi="Book Antiqua" w:cs="Arial"/>
          <w:color w:val="auto"/>
        </w:rPr>
        <w:t xml:space="preserve">subtype 5, </w:t>
      </w:r>
      <w:r w:rsidR="0023742E" w:rsidRPr="00267E20">
        <w:rPr>
          <w:rFonts w:ascii="Book Antiqua" w:hAnsi="Book Antiqua" w:cs="Arial"/>
          <w:color w:val="auto"/>
        </w:rPr>
        <w:t xml:space="preserve">which </w:t>
      </w:r>
      <w:r w:rsidR="000D15FA" w:rsidRPr="00267E20">
        <w:rPr>
          <w:rFonts w:ascii="Book Antiqua" w:hAnsi="Book Antiqua" w:cs="Arial"/>
          <w:color w:val="auto"/>
        </w:rPr>
        <w:t>is</w:t>
      </w:r>
      <w:r w:rsidR="0023742E" w:rsidRPr="00267E20">
        <w:rPr>
          <w:rFonts w:ascii="Book Antiqua" w:hAnsi="Book Antiqua" w:cs="Arial"/>
          <w:color w:val="auto"/>
        </w:rPr>
        <w:t xml:space="preserve"> characterized by</w:t>
      </w:r>
      <w:r w:rsidR="000F67EA" w:rsidRPr="00267E20">
        <w:rPr>
          <w:rFonts w:ascii="Book Antiqua" w:hAnsi="Book Antiqua" w:cs="Arial"/>
          <w:color w:val="auto"/>
        </w:rPr>
        <w:t xml:space="preserve"> </w:t>
      </w:r>
      <w:r w:rsidR="000D15FA" w:rsidRPr="00267E20">
        <w:rPr>
          <w:rFonts w:ascii="Book Antiqua" w:hAnsi="Book Antiqua" w:cs="Arial"/>
          <w:color w:val="auto"/>
        </w:rPr>
        <w:t>non-</w:t>
      </w:r>
      <w:r w:rsidR="0023742E" w:rsidRPr="00267E20">
        <w:rPr>
          <w:rFonts w:ascii="Book Antiqua" w:hAnsi="Book Antiqua" w:cs="Arial"/>
          <w:color w:val="auto"/>
        </w:rPr>
        <w:t xml:space="preserve">CIMP </w:t>
      </w:r>
      <w:r w:rsidR="000F67EA" w:rsidRPr="00267E20">
        <w:rPr>
          <w:rFonts w:ascii="Book Antiqua" w:hAnsi="Book Antiqua" w:cs="Arial"/>
          <w:color w:val="auto"/>
        </w:rPr>
        <w:t>MSI</w:t>
      </w:r>
      <w:r w:rsidR="0023742E" w:rsidRPr="00267E20">
        <w:rPr>
          <w:rFonts w:ascii="Book Antiqua" w:hAnsi="Book Antiqua" w:cs="Arial"/>
          <w:color w:val="auto"/>
        </w:rPr>
        <w:t xml:space="preserve"> CRC with wild-type </w:t>
      </w:r>
      <w:r w:rsidR="000F67EA" w:rsidRPr="00267E20">
        <w:rPr>
          <w:rFonts w:ascii="Book Antiqua" w:hAnsi="Book Antiqua" w:cs="Arial"/>
          <w:color w:val="auto"/>
        </w:rPr>
        <w:t>BRAF</w:t>
      </w:r>
      <w:r w:rsidR="0023742E" w:rsidRPr="00267E20">
        <w:rPr>
          <w:rFonts w:ascii="Book Antiqua" w:hAnsi="Book Antiqua" w:cs="Arial"/>
          <w:color w:val="auto"/>
        </w:rPr>
        <w:t xml:space="preserve"> and </w:t>
      </w:r>
      <w:r w:rsidR="000F67EA" w:rsidRPr="00267E20">
        <w:rPr>
          <w:rFonts w:ascii="Book Antiqua" w:hAnsi="Book Antiqua" w:cs="Arial"/>
          <w:color w:val="auto"/>
        </w:rPr>
        <w:t>KRAS</w:t>
      </w:r>
      <w:r w:rsidR="0094536D" w:rsidRPr="00267E20">
        <w:rPr>
          <w:rFonts w:ascii="Book Antiqua" w:hAnsi="Book Antiqua" w:cs="Arial"/>
          <w:color w:val="auto"/>
        </w:rPr>
        <w:t xml:space="preserve">; this is </w:t>
      </w:r>
      <w:r w:rsidR="0023742E" w:rsidRPr="00267E20">
        <w:rPr>
          <w:rFonts w:ascii="Book Antiqua" w:hAnsi="Book Antiqua" w:cs="Arial"/>
          <w:color w:val="auto"/>
        </w:rPr>
        <w:t xml:space="preserve">also </w:t>
      </w:r>
      <w:r w:rsidR="000F67EA" w:rsidRPr="00267E20">
        <w:rPr>
          <w:rFonts w:ascii="Book Antiqua" w:hAnsi="Book Antiqua" w:cs="Arial"/>
          <w:color w:val="auto"/>
        </w:rPr>
        <w:t xml:space="preserve">known as familial MSI CRC or Lynch </w:t>
      </w:r>
      <w:r w:rsidR="0023742E" w:rsidRPr="00267E20">
        <w:rPr>
          <w:rFonts w:ascii="Book Antiqua" w:hAnsi="Book Antiqua" w:cs="Arial"/>
          <w:color w:val="auto"/>
        </w:rPr>
        <w:t>s</w:t>
      </w:r>
      <w:r w:rsidR="000F67EA" w:rsidRPr="00267E20">
        <w:rPr>
          <w:rFonts w:ascii="Book Antiqua" w:hAnsi="Book Antiqua" w:cs="Arial"/>
          <w:color w:val="auto"/>
        </w:rPr>
        <w:t>yndrome. Conversely, the worst prognosis was</w:t>
      </w:r>
      <w:r w:rsidR="003B07F0" w:rsidRPr="00267E20">
        <w:rPr>
          <w:rFonts w:ascii="Book Antiqua" w:hAnsi="Book Antiqua" w:cs="Arial"/>
          <w:color w:val="auto"/>
        </w:rPr>
        <w:t xml:space="preserve"> found</w:t>
      </w:r>
      <w:r w:rsidR="000F67EA" w:rsidRPr="00267E20">
        <w:rPr>
          <w:rFonts w:ascii="Book Antiqua" w:hAnsi="Book Antiqua" w:cs="Arial"/>
          <w:color w:val="auto"/>
        </w:rPr>
        <w:t xml:space="preserve"> </w:t>
      </w:r>
      <w:r w:rsidR="003B07F0" w:rsidRPr="00267E20">
        <w:rPr>
          <w:rFonts w:ascii="Book Antiqua" w:hAnsi="Book Antiqua" w:cs="Arial"/>
          <w:color w:val="auto"/>
        </w:rPr>
        <w:t xml:space="preserve">for subtype 2, which </w:t>
      </w:r>
      <w:r w:rsidR="000D15FA" w:rsidRPr="00267E20">
        <w:rPr>
          <w:rFonts w:ascii="Book Antiqua" w:hAnsi="Book Antiqua" w:cs="Arial"/>
          <w:color w:val="auto"/>
        </w:rPr>
        <w:t>is</w:t>
      </w:r>
      <w:r w:rsidR="003B07F0" w:rsidRPr="00267E20">
        <w:rPr>
          <w:rFonts w:ascii="Book Antiqua" w:hAnsi="Book Antiqua" w:cs="Arial"/>
          <w:color w:val="auto"/>
        </w:rPr>
        <w:t xml:space="preserve"> </w:t>
      </w:r>
      <w:r w:rsidR="000F67EA" w:rsidRPr="00267E20">
        <w:rPr>
          <w:rFonts w:ascii="Book Antiqua" w:hAnsi="Book Antiqua" w:cs="Arial"/>
          <w:color w:val="auto"/>
        </w:rPr>
        <w:t>CIMP</w:t>
      </w:r>
      <w:r w:rsidR="003B07F0" w:rsidRPr="00267E20">
        <w:rPr>
          <w:rFonts w:ascii="Book Antiqua" w:hAnsi="Book Antiqua" w:cs="Arial"/>
          <w:color w:val="auto"/>
        </w:rPr>
        <w:t>-</w:t>
      </w:r>
      <w:r w:rsidR="000F67EA" w:rsidRPr="00267E20">
        <w:rPr>
          <w:rFonts w:ascii="Book Antiqua" w:hAnsi="Book Antiqua" w:cs="Arial"/>
          <w:color w:val="auto"/>
        </w:rPr>
        <w:t>positive</w:t>
      </w:r>
      <w:r w:rsidR="003B07F0" w:rsidRPr="00267E20">
        <w:rPr>
          <w:rFonts w:ascii="Book Antiqua" w:hAnsi="Book Antiqua" w:cs="Arial"/>
          <w:color w:val="auto"/>
        </w:rPr>
        <w:t xml:space="preserve"> MSS/MSI-L CRC with</w:t>
      </w:r>
      <w:r w:rsidR="000F67EA" w:rsidRPr="00267E20">
        <w:rPr>
          <w:rFonts w:ascii="Book Antiqua" w:hAnsi="Book Antiqua" w:cs="Arial"/>
          <w:color w:val="auto"/>
        </w:rPr>
        <w:t xml:space="preserve"> BRAF</w:t>
      </w:r>
      <w:r w:rsidR="003B07F0" w:rsidRPr="00267E20">
        <w:rPr>
          <w:rFonts w:ascii="Book Antiqua" w:hAnsi="Book Antiqua" w:cs="Arial"/>
          <w:color w:val="auto"/>
        </w:rPr>
        <w:t xml:space="preserve"> </w:t>
      </w:r>
      <w:r w:rsidR="000F67EA" w:rsidRPr="00267E20">
        <w:rPr>
          <w:rFonts w:ascii="Book Antiqua" w:hAnsi="Book Antiqua" w:cs="Arial"/>
          <w:color w:val="auto"/>
        </w:rPr>
        <w:t>mutat</w:t>
      </w:r>
      <w:r w:rsidR="003B07F0" w:rsidRPr="00267E20">
        <w:rPr>
          <w:rFonts w:ascii="Book Antiqua" w:hAnsi="Book Antiqua" w:cs="Arial"/>
          <w:color w:val="auto"/>
        </w:rPr>
        <w:t>ions</w:t>
      </w:r>
      <w:r w:rsidR="000F67EA" w:rsidRPr="00267E20">
        <w:rPr>
          <w:rFonts w:ascii="Book Antiqua" w:hAnsi="Book Antiqua" w:cs="Arial"/>
          <w:color w:val="auto"/>
        </w:rPr>
        <w:t xml:space="preserve"> and </w:t>
      </w:r>
      <w:r w:rsidR="003B07F0" w:rsidRPr="00267E20">
        <w:rPr>
          <w:rFonts w:ascii="Book Antiqua" w:hAnsi="Book Antiqua" w:cs="Arial"/>
          <w:color w:val="auto"/>
        </w:rPr>
        <w:t xml:space="preserve">wild-type </w:t>
      </w:r>
      <w:r w:rsidR="000F67EA" w:rsidRPr="00267E20">
        <w:rPr>
          <w:rFonts w:ascii="Book Antiqua" w:hAnsi="Book Antiqua" w:cs="Arial"/>
          <w:color w:val="auto"/>
        </w:rPr>
        <w:t>KRAS</w:t>
      </w:r>
      <w:r w:rsidR="003B07F0" w:rsidRPr="00267E20">
        <w:rPr>
          <w:rFonts w:ascii="Book Antiqua" w:hAnsi="Book Antiqua" w:cs="Arial"/>
          <w:color w:val="auto"/>
        </w:rPr>
        <w:t>. Subtype 2</w:t>
      </w:r>
      <w:r w:rsidR="000F67EA" w:rsidRPr="00267E20">
        <w:rPr>
          <w:rFonts w:ascii="Book Antiqua" w:hAnsi="Book Antiqua" w:cs="Arial"/>
          <w:color w:val="auto"/>
        </w:rPr>
        <w:t xml:space="preserve"> has the lowest probability </w:t>
      </w:r>
      <w:r w:rsidR="000D15FA" w:rsidRPr="00267E20">
        <w:rPr>
          <w:rFonts w:ascii="Book Antiqua" w:hAnsi="Book Antiqua" w:cs="Arial"/>
          <w:color w:val="auto"/>
        </w:rPr>
        <w:t xml:space="preserve">of </w:t>
      </w:r>
      <w:r w:rsidR="003B07F0" w:rsidRPr="00267E20">
        <w:rPr>
          <w:rFonts w:ascii="Book Antiqua" w:hAnsi="Book Antiqua" w:cs="Arial"/>
          <w:color w:val="auto"/>
        </w:rPr>
        <w:t>being</w:t>
      </w:r>
      <w:r w:rsidR="000F67EA" w:rsidRPr="00267E20">
        <w:rPr>
          <w:rFonts w:ascii="Book Antiqua" w:hAnsi="Book Antiqua" w:cs="Arial"/>
          <w:color w:val="auto"/>
        </w:rPr>
        <w:t xml:space="preserve"> </w:t>
      </w:r>
      <w:r w:rsidR="003B07F0" w:rsidRPr="00267E20">
        <w:rPr>
          <w:rFonts w:ascii="Book Antiqua" w:hAnsi="Book Antiqua" w:cs="Arial"/>
          <w:color w:val="auto"/>
        </w:rPr>
        <w:t>diagnosed as</w:t>
      </w:r>
      <w:r w:rsidR="000F67EA" w:rsidRPr="00267E20">
        <w:rPr>
          <w:rFonts w:ascii="Book Antiqua" w:hAnsi="Book Antiqua" w:cs="Arial"/>
          <w:color w:val="auto"/>
        </w:rPr>
        <w:t xml:space="preserve"> stage I</w:t>
      </w:r>
      <w:r w:rsidR="003B07F0" w:rsidRPr="00267E20">
        <w:rPr>
          <w:rFonts w:ascii="Book Antiqua" w:hAnsi="Book Antiqua" w:cs="Arial"/>
          <w:color w:val="auto"/>
        </w:rPr>
        <w:t xml:space="preserve"> disease and shows the worst 5-year</w:t>
      </w:r>
      <w:r w:rsidR="000D15FA" w:rsidRPr="00267E20">
        <w:rPr>
          <w:rFonts w:ascii="Book Antiqua" w:hAnsi="Book Antiqua" w:cs="Arial"/>
          <w:color w:val="auto"/>
        </w:rPr>
        <w:t xml:space="preserve"> DFS</w:t>
      </w:r>
      <w:r w:rsidR="000F67EA" w:rsidRPr="00267E20">
        <w:rPr>
          <w:rFonts w:ascii="Book Antiqua" w:hAnsi="Book Antiqua" w:cs="Arial"/>
          <w:color w:val="auto"/>
        </w:rPr>
        <w:t xml:space="preserve">. Interestingly, subtypes 1 and 2 </w:t>
      </w:r>
      <w:r w:rsidR="000D15FA" w:rsidRPr="00267E20">
        <w:rPr>
          <w:rFonts w:ascii="Book Antiqua" w:hAnsi="Book Antiqua" w:cs="Arial"/>
          <w:color w:val="auto"/>
        </w:rPr>
        <w:t xml:space="preserve">are </w:t>
      </w:r>
      <w:r w:rsidR="000F67EA" w:rsidRPr="00267E20">
        <w:rPr>
          <w:rFonts w:ascii="Book Antiqua" w:hAnsi="Book Antiqua" w:cs="Arial"/>
          <w:color w:val="auto"/>
        </w:rPr>
        <w:t xml:space="preserve">very similar, </w:t>
      </w:r>
      <w:r w:rsidR="003B07F0" w:rsidRPr="00267E20">
        <w:rPr>
          <w:rFonts w:ascii="Book Antiqua" w:hAnsi="Book Antiqua" w:cs="Arial"/>
          <w:color w:val="auto"/>
        </w:rPr>
        <w:t>with the</w:t>
      </w:r>
      <w:r w:rsidR="000F67EA" w:rsidRPr="00267E20">
        <w:rPr>
          <w:rFonts w:ascii="Book Antiqua" w:hAnsi="Book Antiqua" w:cs="Arial"/>
          <w:color w:val="auto"/>
        </w:rPr>
        <w:t xml:space="preserve"> MSI status o</w:t>
      </w:r>
      <w:r w:rsidR="003B07F0" w:rsidRPr="00267E20">
        <w:rPr>
          <w:rFonts w:ascii="Book Antiqua" w:hAnsi="Book Antiqua" w:cs="Arial"/>
          <w:color w:val="auto"/>
        </w:rPr>
        <w:t>f</w:t>
      </w:r>
      <w:r w:rsidR="000F67EA" w:rsidRPr="00267E20">
        <w:rPr>
          <w:rFonts w:ascii="Book Antiqua" w:hAnsi="Book Antiqua" w:cs="Arial"/>
          <w:color w:val="auto"/>
        </w:rPr>
        <w:t xml:space="preserve"> subtype 1 </w:t>
      </w:r>
      <w:r w:rsidR="003B07F0" w:rsidRPr="00267E20">
        <w:rPr>
          <w:rFonts w:ascii="Book Antiqua" w:hAnsi="Book Antiqua" w:cs="Arial"/>
          <w:color w:val="auto"/>
        </w:rPr>
        <w:t xml:space="preserve">being </w:t>
      </w:r>
      <w:r w:rsidR="000F67EA" w:rsidRPr="00267E20">
        <w:rPr>
          <w:rFonts w:ascii="Book Antiqua" w:hAnsi="Book Antiqua" w:cs="Arial"/>
          <w:color w:val="auto"/>
        </w:rPr>
        <w:t xml:space="preserve">the </w:t>
      </w:r>
      <w:r w:rsidR="003B07F0" w:rsidRPr="00267E20">
        <w:rPr>
          <w:rFonts w:ascii="Book Antiqua" w:hAnsi="Book Antiqua" w:cs="Arial"/>
          <w:color w:val="auto"/>
        </w:rPr>
        <w:t xml:space="preserve">only </w:t>
      </w:r>
      <w:r w:rsidR="000F67EA" w:rsidRPr="00267E20">
        <w:rPr>
          <w:rFonts w:ascii="Book Antiqua" w:hAnsi="Book Antiqua" w:cs="Arial"/>
          <w:color w:val="auto"/>
        </w:rPr>
        <w:t>difference</w:t>
      </w:r>
      <w:r w:rsidR="000D15FA" w:rsidRPr="00267E20">
        <w:rPr>
          <w:rFonts w:ascii="Book Antiqua" w:hAnsi="Book Antiqua" w:cs="Arial"/>
          <w:color w:val="auto"/>
        </w:rPr>
        <w:t xml:space="preserve"> between them</w:t>
      </w:r>
      <w:r w:rsidR="000F67EA" w:rsidRPr="00267E20">
        <w:rPr>
          <w:rFonts w:ascii="Book Antiqua" w:hAnsi="Book Antiqua" w:cs="Arial"/>
          <w:color w:val="auto"/>
        </w:rPr>
        <w:t>.</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Sinicrope </w:t>
      </w:r>
      <w:r w:rsidR="003C5386"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[9]</w:t>
      </w:r>
      <w:r w:rsidRPr="00267E20">
        <w:rPr>
          <w:rFonts w:ascii="Book Antiqua" w:hAnsi="Book Antiqua" w:cs="Arial"/>
          <w:color w:val="auto"/>
        </w:rPr>
        <w:t xml:space="preserve"> proposed </w:t>
      </w:r>
      <w:r w:rsidR="00AA06A4" w:rsidRPr="00267E20">
        <w:rPr>
          <w:rFonts w:ascii="Book Antiqua" w:hAnsi="Book Antiqua" w:cs="Arial"/>
          <w:color w:val="auto"/>
        </w:rPr>
        <w:t xml:space="preserve">a </w:t>
      </w:r>
      <w:r w:rsidRPr="00267E20">
        <w:rPr>
          <w:rFonts w:ascii="Book Antiqua" w:hAnsi="Book Antiqua" w:cs="Arial"/>
          <w:color w:val="auto"/>
        </w:rPr>
        <w:t>similar classification</w:t>
      </w:r>
      <w:r w:rsidR="00AA06A4" w:rsidRPr="00267E20">
        <w:rPr>
          <w:rFonts w:ascii="Book Antiqua" w:hAnsi="Book Antiqua" w:cs="Arial"/>
          <w:color w:val="auto"/>
        </w:rPr>
        <w:t xml:space="preserve"> system based</w:t>
      </w:r>
      <w:r w:rsidRPr="00267E20">
        <w:rPr>
          <w:rFonts w:ascii="Book Antiqua" w:hAnsi="Book Antiqua" w:cs="Arial"/>
          <w:color w:val="auto"/>
        </w:rPr>
        <w:t xml:space="preserve"> on patients with stage III</w:t>
      </w:r>
      <w:r w:rsidR="006A308C" w:rsidRPr="00267E20">
        <w:rPr>
          <w:rFonts w:ascii="Book Antiqua" w:hAnsi="Book Antiqua" w:cs="Arial"/>
          <w:color w:val="auto"/>
        </w:rPr>
        <w:t xml:space="preserve"> </w:t>
      </w:r>
      <w:r w:rsidRPr="00267E20">
        <w:rPr>
          <w:rFonts w:ascii="Book Antiqua" w:hAnsi="Book Antiqua" w:cs="Arial"/>
          <w:color w:val="auto"/>
        </w:rPr>
        <w:t xml:space="preserve">CRC. </w:t>
      </w:r>
      <w:r w:rsidR="00633C7A" w:rsidRPr="00267E20">
        <w:rPr>
          <w:rFonts w:ascii="Book Antiqua" w:hAnsi="Book Antiqua" w:cs="Arial"/>
          <w:color w:val="auto"/>
        </w:rPr>
        <w:t xml:space="preserve">This group </w:t>
      </w:r>
      <w:r w:rsidRPr="00267E20">
        <w:rPr>
          <w:rFonts w:ascii="Book Antiqua" w:hAnsi="Book Antiqua" w:cs="Arial"/>
          <w:color w:val="auto"/>
        </w:rPr>
        <w:t xml:space="preserve">also divided CRC into </w:t>
      </w:r>
      <w:r w:rsidR="008168F0" w:rsidRPr="00267E20">
        <w:rPr>
          <w:rFonts w:ascii="Book Antiqua" w:hAnsi="Book Antiqua" w:cs="Arial"/>
          <w:color w:val="auto"/>
        </w:rPr>
        <w:t xml:space="preserve">5 </w:t>
      </w:r>
      <w:r w:rsidRPr="00267E20">
        <w:rPr>
          <w:rFonts w:ascii="Book Antiqua" w:hAnsi="Book Antiqua" w:cs="Arial"/>
          <w:color w:val="auto"/>
        </w:rPr>
        <w:t>subgroups</w:t>
      </w:r>
      <w:r w:rsidR="008168F0" w:rsidRPr="00267E20">
        <w:rPr>
          <w:rFonts w:ascii="Book Antiqua" w:hAnsi="Book Antiqua" w:cs="Arial"/>
          <w:color w:val="auto"/>
        </w:rPr>
        <w:t>,</w:t>
      </w:r>
      <w:r w:rsidRPr="00267E20">
        <w:rPr>
          <w:rFonts w:ascii="Book Antiqua" w:hAnsi="Book Antiqua" w:cs="Arial"/>
          <w:color w:val="auto"/>
        </w:rPr>
        <w:t xml:space="preserve"> each </w:t>
      </w:r>
      <w:r w:rsidR="008168F0" w:rsidRPr="00267E20">
        <w:rPr>
          <w:rFonts w:ascii="Book Antiqua" w:hAnsi="Book Antiqua" w:cs="Arial"/>
          <w:color w:val="auto"/>
        </w:rPr>
        <w:t xml:space="preserve">of which </w:t>
      </w:r>
      <w:r w:rsidRPr="00267E20">
        <w:rPr>
          <w:rFonts w:ascii="Book Antiqua" w:hAnsi="Book Antiqua" w:cs="Arial"/>
          <w:color w:val="auto"/>
        </w:rPr>
        <w:t xml:space="preserve">was compared </w:t>
      </w:r>
      <w:r w:rsidR="008168F0" w:rsidRPr="00267E20">
        <w:rPr>
          <w:rFonts w:ascii="Book Antiqua" w:hAnsi="Book Antiqua" w:cs="Arial"/>
          <w:color w:val="auto"/>
        </w:rPr>
        <w:t xml:space="preserve">to </w:t>
      </w:r>
      <w:r w:rsidRPr="00267E20">
        <w:rPr>
          <w:rFonts w:ascii="Book Antiqua" w:hAnsi="Book Antiqua" w:cs="Arial"/>
          <w:color w:val="auto"/>
        </w:rPr>
        <w:t>subtype 4</w:t>
      </w:r>
      <w:r w:rsidR="008168F0" w:rsidRPr="00267E20">
        <w:rPr>
          <w:rFonts w:ascii="Book Antiqua" w:hAnsi="Book Antiqua" w:cs="Arial"/>
          <w:color w:val="auto"/>
        </w:rPr>
        <w:t xml:space="preserve"> (</w:t>
      </w:r>
      <w:r w:rsidRPr="00267E20">
        <w:rPr>
          <w:rFonts w:ascii="Book Antiqua" w:hAnsi="Book Antiqua" w:cs="Arial"/>
          <w:color w:val="auto"/>
        </w:rPr>
        <w:t>MSS</w:t>
      </w:r>
      <w:r w:rsidR="008168F0" w:rsidRPr="00267E20">
        <w:rPr>
          <w:rFonts w:ascii="Book Antiqua" w:hAnsi="Book Antiqua" w:cs="Arial"/>
          <w:color w:val="auto"/>
        </w:rPr>
        <w:t xml:space="preserve"> CRC with wild-type</w:t>
      </w:r>
      <w:r w:rsidRPr="00267E20">
        <w:rPr>
          <w:rFonts w:ascii="Book Antiqua" w:hAnsi="Book Antiqua" w:cs="Arial"/>
          <w:color w:val="auto"/>
        </w:rPr>
        <w:t xml:space="preserve"> BRAF</w:t>
      </w:r>
      <w:r w:rsidR="008168F0" w:rsidRPr="00267E20">
        <w:rPr>
          <w:rFonts w:ascii="Book Antiqua" w:hAnsi="Book Antiqua" w:cs="Arial"/>
          <w:color w:val="auto"/>
        </w:rPr>
        <w:t xml:space="preserve"> and </w:t>
      </w:r>
      <w:r w:rsidRPr="00267E20">
        <w:rPr>
          <w:rFonts w:ascii="Book Antiqua" w:hAnsi="Book Antiqua" w:cs="Arial"/>
          <w:color w:val="auto"/>
        </w:rPr>
        <w:t>KRAS</w:t>
      </w:r>
      <w:r w:rsidR="00961339" w:rsidRPr="00267E20">
        <w:rPr>
          <w:rFonts w:ascii="Book Antiqua" w:hAnsi="Book Antiqua" w:cs="Arial"/>
          <w:color w:val="auto"/>
        </w:rPr>
        <w:t>,</w:t>
      </w:r>
      <w:r w:rsidR="008168F0" w:rsidRPr="00267E20">
        <w:rPr>
          <w:rFonts w:ascii="Book Antiqua" w:hAnsi="Book Antiqua" w:cs="Arial"/>
          <w:color w:val="auto"/>
        </w:rPr>
        <w:t xml:space="preserve"> </w:t>
      </w:r>
      <w:r w:rsidRPr="00267E20">
        <w:rPr>
          <w:rFonts w:ascii="Book Antiqua" w:hAnsi="Book Antiqua" w:cs="Arial"/>
          <w:color w:val="auto"/>
        </w:rPr>
        <w:t>represent</w:t>
      </w:r>
      <w:r w:rsidR="00961339" w:rsidRPr="00267E20">
        <w:rPr>
          <w:rFonts w:ascii="Book Antiqua" w:hAnsi="Book Antiqua" w:cs="Arial"/>
          <w:color w:val="auto"/>
        </w:rPr>
        <w:t>ing</w:t>
      </w:r>
      <w:r w:rsidRPr="00267E20">
        <w:rPr>
          <w:rFonts w:ascii="Book Antiqua" w:hAnsi="Book Antiqua" w:cs="Arial"/>
          <w:color w:val="auto"/>
        </w:rPr>
        <w:t xml:space="preserve"> the classic CIN pathway). </w:t>
      </w:r>
      <w:r w:rsidR="00961339" w:rsidRPr="00267E20">
        <w:rPr>
          <w:rFonts w:ascii="Book Antiqua" w:hAnsi="Book Antiqua" w:cs="Arial"/>
          <w:color w:val="auto"/>
        </w:rPr>
        <w:t>The s</w:t>
      </w:r>
      <w:r w:rsidRPr="00267E20">
        <w:rPr>
          <w:rFonts w:ascii="Book Antiqua" w:hAnsi="Book Antiqua" w:cs="Arial"/>
          <w:color w:val="auto"/>
        </w:rPr>
        <w:t xml:space="preserve">ubtypes with MSI </w:t>
      </w:r>
      <w:r w:rsidR="00961339" w:rsidRPr="00267E20">
        <w:rPr>
          <w:rFonts w:ascii="Book Antiqua" w:hAnsi="Book Antiqua" w:cs="Arial"/>
          <w:color w:val="auto"/>
        </w:rPr>
        <w:t>have</w:t>
      </w:r>
      <w:r w:rsidR="008168F0" w:rsidRPr="00267E20">
        <w:rPr>
          <w:rFonts w:ascii="Book Antiqua" w:hAnsi="Book Antiqua" w:cs="Arial"/>
          <w:color w:val="auto"/>
        </w:rPr>
        <w:t xml:space="preserve"> the </w:t>
      </w:r>
      <w:r w:rsidRPr="00267E20">
        <w:rPr>
          <w:rFonts w:ascii="Book Antiqua" w:hAnsi="Book Antiqua" w:cs="Arial"/>
          <w:color w:val="auto"/>
        </w:rPr>
        <w:t xml:space="preserve">best prognosis, </w:t>
      </w:r>
      <w:r w:rsidR="008168F0" w:rsidRPr="00267E20">
        <w:rPr>
          <w:rFonts w:ascii="Book Antiqua" w:hAnsi="Book Antiqua" w:cs="Arial"/>
          <w:color w:val="auto"/>
        </w:rPr>
        <w:t xml:space="preserve">followed </w:t>
      </w:r>
      <w:r w:rsidRPr="00267E20">
        <w:rPr>
          <w:rFonts w:ascii="Book Antiqua" w:hAnsi="Book Antiqua" w:cs="Arial"/>
          <w:color w:val="auto"/>
        </w:rPr>
        <w:t>by subtype 5 (</w:t>
      </w:r>
      <w:r w:rsidR="00633C7A" w:rsidRPr="00267E20">
        <w:rPr>
          <w:rFonts w:ascii="Book Antiqua" w:hAnsi="Book Antiqua" w:cs="Arial"/>
          <w:color w:val="auto"/>
        </w:rPr>
        <w:t xml:space="preserve">which is </w:t>
      </w:r>
      <w:r w:rsidRPr="00267E20">
        <w:rPr>
          <w:rFonts w:ascii="Book Antiqua" w:hAnsi="Book Antiqua" w:cs="Arial"/>
          <w:color w:val="auto"/>
        </w:rPr>
        <w:t xml:space="preserve">identical to </w:t>
      </w:r>
      <w:r w:rsidR="008168F0" w:rsidRPr="00267E20">
        <w:rPr>
          <w:rFonts w:ascii="Book Antiqua" w:hAnsi="Book Antiqua" w:cs="Arial"/>
          <w:color w:val="auto"/>
        </w:rPr>
        <w:t xml:space="preserve">the </w:t>
      </w:r>
      <w:r w:rsidRPr="00267E20">
        <w:rPr>
          <w:rFonts w:ascii="Book Antiqua" w:hAnsi="Book Antiqua" w:cs="Arial"/>
          <w:color w:val="auto"/>
        </w:rPr>
        <w:t xml:space="preserve">Phipps subtype 5) and subtype 1. </w:t>
      </w:r>
      <w:r w:rsidR="008168F0" w:rsidRPr="00267E20">
        <w:rPr>
          <w:rFonts w:ascii="Book Antiqua" w:hAnsi="Book Antiqua" w:cs="Arial"/>
          <w:color w:val="auto"/>
        </w:rPr>
        <w:t>Regardless of</w:t>
      </w:r>
      <w:r w:rsidRPr="00267E20">
        <w:rPr>
          <w:rFonts w:ascii="Book Antiqua" w:hAnsi="Book Antiqua" w:cs="Arial"/>
          <w:color w:val="auto"/>
        </w:rPr>
        <w:t xml:space="preserve"> BRAF</w:t>
      </w:r>
      <w:r w:rsidR="008168F0" w:rsidRPr="00267E20">
        <w:rPr>
          <w:rFonts w:ascii="Book Antiqua" w:hAnsi="Book Antiqua" w:cs="Arial"/>
          <w:color w:val="auto"/>
        </w:rPr>
        <w:t xml:space="preserve"> mutation status, </w:t>
      </w:r>
      <w:r w:rsidRPr="00267E20">
        <w:rPr>
          <w:rFonts w:ascii="Book Antiqua" w:hAnsi="Book Antiqua" w:cs="Arial"/>
          <w:color w:val="auto"/>
        </w:rPr>
        <w:t>MSI confer</w:t>
      </w:r>
      <w:r w:rsidR="008168F0" w:rsidRPr="00267E20">
        <w:rPr>
          <w:rFonts w:ascii="Book Antiqua" w:hAnsi="Book Antiqua" w:cs="Arial"/>
          <w:color w:val="auto"/>
        </w:rPr>
        <w:t>s</w:t>
      </w:r>
      <w:r w:rsidRPr="00267E20">
        <w:rPr>
          <w:rFonts w:ascii="Book Antiqua" w:hAnsi="Book Antiqua" w:cs="Arial"/>
          <w:color w:val="auto"/>
        </w:rPr>
        <w:t xml:space="preserve"> relative</w:t>
      </w:r>
      <w:r w:rsidR="008168F0" w:rsidRPr="00267E20">
        <w:rPr>
          <w:rFonts w:ascii="Book Antiqua" w:hAnsi="Book Antiqua" w:cs="Arial"/>
          <w:color w:val="auto"/>
        </w:rPr>
        <w:t>ly</w:t>
      </w:r>
      <w:r w:rsidRPr="00267E20">
        <w:rPr>
          <w:rFonts w:ascii="Book Antiqua" w:hAnsi="Book Antiqua" w:cs="Arial"/>
          <w:color w:val="auto"/>
        </w:rPr>
        <w:t xml:space="preserve"> good DFS in </w:t>
      </w:r>
      <w:r w:rsidR="008168F0" w:rsidRPr="00267E20">
        <w:rPr>
          <w:rFonts w:ascii="Book Antiqua" w:hAnsi="Book Antiqua" w:cs="Arial"/>
          <w:color w:val="auto"/>
        </w:rPr>
        <w:t>subtype 1 CRC</w:t>
      </w:r>
      <w:r w:rsidRPr="00267E20">
        <w:rPr>
          <w:rFonts w:ascii="Book Antiqua" w:hAnsi="Book Antiqua" w:cs="Arial"/>
          <w:color w:val="auto"/>
        </w:rPr>
        <w:t xml:space="preserve">. </w:t>
      </w:r>
      <w:r w:rsidR="00EB1635" w:rsidRPr="00267E20">
        <w:rPr>
          <w:rFonts w:ascii="Book Antiqua" w:hAnsi="Book Antiqua" w:cs="Arial"/>
          <w:color w:val="auto"/>
        </w:rPr>
        <w:t>In contrast</w:t>
      </w:r>
      <w:r w:rsidRPr="00267E20">
        <w:rPr>
          <w:rFonts w:ascii="Book Antiqua" w:hAnsi="Book Antiqua" w:cs="Arial"/>
          <w:color w:val="auto"/>
        </w:rPr>
        <w:t xml:space="preserve">, subtypes 2 and 3 </w:t>
      </w:r>
      <w:r w:rsidR="006416B4" w:rsidRPr="00267E20">
        <w:rPr>
          <w:rFonts w:ascii="Book Antiqua" w:hAnsi="Book Antiqua" w:cs="Arial"/>
          <w:color w:val="auto"/>
        </w:rPr>
        <w:t xml:space="preserve">do </w:t>
      </w:r>
      <w:r w:rsidRPr="00267E20">
        <w:rPr>
          <w:rFonts w:ascii="Book Antiqua" w:hAnsi="Book Antiqua" w:cs="Arial"/>
          <w:color w:val="auto"/>
        </w:rPr>
        <w:t>n</w:t>
      </w:r>
      <w:r w:rsidR="00961339" w:rsidRPr="00267E20">
        <w:rPr>
          <w:rFonts w:ascii="Book Antiqua" w:hAnsi="Book Antiqua" w:cs="Arial"/>
          <w:color w:val="auto"/>
        </w:rPr>
        <w:t>o</w:t>
      </w:r>
      <w:r w:rsidRPr="00267E20">
        <w:rPr>
          <w:rFonts w:ascii="Book Antiqua" w:hAnsi="Book Antiqua" w:cs="Arial"/>
          <w:color w:val="auto"/>
        </w:rPr>
        <w:t xml:space="preserve">t differ </w:t>
      </w:r>
      <w:r w:rsidR="00961339" w:rsidRPr="00267E20">
        <w:rPr>
          <w:rFonts w:ascii="Book Antiqua" w:hAnsi="Book Antiqua" w:cs="Arial"/>
          <w:color w:val="auto"/>
        </w:rPr>
        <w:t xml:space="preserve">in terms of </w:t>
      </w:r>
      <w:r w:rsidRPr="00267E20">
        <w:rPr>
          <w:rFonts w:ascii="Book Antiqua" w:hAnsi="Book Antiqua" w:cs="Arial"/>
          <w:color w:val="auto"/>
        </w:rPr>
        <w:t>prognosis, but the</w:t>
      </w:r>
      <w:r w:rsidR="006416B4" w:rsidRPr="00267E20">
        <w:rPr>
          <w:rFonts w:ascii="Book Antiqua" w:hAnsi="Book Antiqua" w:cs="Arial"/>
          <w:color w:val="auto"/>
        </w:rPr>
        <w:t>ir prognosis differs</w:t>
      </w:r>
      <w:r w:rsidR="00961339" w:rsidRPr="00267E20">
        <w:rPr>
          <w:rFonts w:ascii="Book Antiqua" w:hAnsi="Book Antiqua" w:cs="Arial"/>
          <w:color w:val="auto"/>
        </w:rPr>
        <w:t xml:space="preserve"> from that of</w:t>
      </w:r>
      <w:r w:rsidRPr="00267E20">
        <w:rPr>
          <w:rFonts w:ascii="Book Antiqua" w:hAnsi="Book Antiqua" w:cs="Arial"/>
          <w:color w:val="auto"/>
        </w:rPr>
        <w:t xml:space="preserve"> subtype 4. </w:t>
      </w:r>
      <w:r w:rsidR="006416B4" w:rsidRPr="00267E20">
        <w:rPr>
          <w:rFonts w:ascii="Book Antiqua" w:hAnsi="Book Antiqua" w:cs="Arial"/>
          <w:color w:val="auto"/>
        </w:rPr>
        <w:t>As in</w:t>
      </w:r>
      <w:r w:rsidRPr="00267E20">
        <w:rPr>
          <w:rFonts w:ascii="Book Antiqua" w:hAnsi="Book Antiqua" w:cs="Arial"/>
          <w:color w:val="auto"/>
        </w:rPr>
        <w:t xml:space="preserve"> Phipps’ classification, subtype 2</w:t>
      </w:r>
      <w:r w:rsidR="006416B4" w:rsidRPr="00267E20">
        <w:rPr>
          <w:rFonts w:ascii="Book Antiqua" w:hAnsi="Book Antiqua" w:cs="Arial"/>
          <w:color w:val="auto"/>
        </w:rPr>
        <w:t xml:space="preserve"> (CIMP-H </w:t>
      </w:r>
      <w:r w:rsidRPr="00267E20">
        <w:rPr>
          <w:rFonts w:ascii="Book Antiqua" w:hAnsi="Book Antiqua" w:cs="Arial"/>
          <w:color w:val="auto"/>
        </w:rPr>
        <w:t>MSS</w:t>
      </w:r>
      <w:r w:rsidR="006416B4" w:rsidRPr="00267E20">
        <w:rPr>
          <w:rFonts w:ascii="Book Antiqua" w:hAnsi="Book Antiqua" w:cs="Arial"/>
          <w:color w:val="auto"/>
        </w:rPr>
        <w:t xml:space="preserve"> CRC with wild-type </w:t>
      </w:r>
      <w:r w:rsidRPr="00267E20">
        <w:rPr>
          <w:rFonts w:ascii="Book Antiqua" w:hAnsi="Book Antiqua" w:cs="Arial"/>
          <w:color w:val="auto"/>
        </w:rPr>
        <w:t>KRAS and mutant BRAF</w:t>
      </w:r>
      <w:r w:rsidR="006416B4" w:rsidRPr="00267E20">
        <w:rPr>
          <w:rFonts w:ascii="Book Antiqua" w:hAnsi="Book Antiqua" w:cs="Arial"/>
          <w:color w:val="auto"/>
        </w:rPr>
        <w:t>) shows</w:t>
      </w:r>
      <w:r w:rsidRPr="00267E20">
        <w:rPr>
          <w:rFonts w:ascii="Book Antiqua" w:hAnsi="Book Antiqua" w:cs="Arial"/>
          <w:color w:val="auto"/>
        </w:rPr>
        <w:t xml:space="preserve"> the worst survival rate. KRAS mutation</w:t>
      </w:r>
      <w:r w:rsidR="00DD465E" w:rsidRPr="00267E20">
        <w:rPr>
          <w:rFonts w:ascii="Book Antiqua" w:hAnsi="Book Antiqua" w:cs="Arial"/>
          <w:color w:val="auto"/>
        </w:rPr>
        <w:t xml:space="preserve"> alone</w:t>
      </w:r>
      <w:r w:rsidRPr="00267E20">
        <w:rPr>
          <w:rFonts w:ascii="Book Antiqua" w:hAnsi="Book Antiqua" w:cs="Arial"/>
          <w:color w:val="auto"/>
        </w:rPr>
        <w:t xml:space="preserve">, with no other apparent </w:t>
      </w:r>
      <w:r w:rsidR="006416B4" w:rsidRPr="00267E20">
        <w:rPr>
          <w:rFonts w:ascii="Book Antiqua" w:hAnsi="Book Antiqua" w:cs="Arial"/>
          <w:color w:val="auto"/>
        </w:rPr>
        <w:t>genetic alterations</w:t>
      </w:r>
      <w:r w:rsidRPr="00267E20">
        <w:rPr>
          <w:rFonts w:ascii="Book Antiqua" w:hAnsi="Book Antiqua" w:cs="Arial"/>
          <w:color w:val="auto"/>
        </w:rPr>
        <w:t xml:space="preserve">, </w:t>
      </w:r>
      <w:r w:rsidR="006416B4" w:rsidRPr="00267E20">
        <w:rPr>
          <w:rFonts w:ascii="Book Antiqua" w:hAnsi="Book Antiqua" w:cs="Arial"/>
          <w:color w:val="auto"/>
        </w:rPr>
        <w:t xml:space="preserve">is </w:t>
      </w:r>
      <w:r w:rsidRPr="00267E20">
        <w:rPr>
          <w:rFonts w:ascii="Book Antiqua" w:hAnsi="Book Antiqua" w:cs="Arial"/>
          <w:color w:val="auto"/>
        </w:rPr>
        <w:t xml:space="preserve">the major alteration </w:t>
      </w:r>
      <w:r w:rsidR="006416B4" w:rsidRPr="00267E20">
        <w:rPr>
          <w:rFonts w:ascii="Book Antiqua" w:hAnsi="Book Antiqua" w:cs="Arial"/>
          <w:color w:val="auto"/>
        </w:rPr>
        <w:t xml:space="preserve">in </w:t>
      </w:r>
      <w:r w:rsidRPr="00267E20">
        <w:rPr>
          <w:rFonts w:ascii="Book Antiqua" w:hAnsi="Book Antiqua" w:cs="Arial"/>
          <w:color w:val="auto"/>
        </w:rPr>
        <w:t xml:space="preserve">subtype 3, representing </w:t>
      </w:r>
      <w:r w:rsidR="006416B4" w:rsidRPr="00267E20">
        <w:rPr>
          <w:rFonts w:ascii="Book Antiqua" w:hAnsi="Book Antiqua" w:cs="Arial"/>
          <w:color w:val="auto"/>
        </w:rPr>
        <w:lastRenderedPageBreak/>
        <w:t>an</w:t>
      </w:r>
      <w:r w:rsidRPr="00267E20">
        <w:rPr>
          <w:rFonts w:ascii="Book Antiqua" w:hAnsi="Book Antiqua" w:cs="Arial"/>
          <w:color w:val="auto"/>
        </w:rPr>
        <w:t xml:space="preserve"> alternative subset </w:t>
      </w:r>
      <w:r w:rsidR="006416B4" w:rsidRPr="00267E20">
        <w:rPr>
          <w:rFonts w:ascii="Book Antiqua" w:hAnsi="Book Antiqua" w:cs="Arial"/>
          <w:color w:val="auto"/>
        </w:rPr>
        <w:t xml:space="preserve">of CRC that arises via the </w:t>
      </w:r>
      <w:r w:rsidRPr="00267E20">
        <w:rPr>
          <w:rFonts w:ascii="Book Antiqua" w:hAnsi="Book Antiqua" w:cs="Arial"/>
          <w:color w:val="auto"/>
        </w:rPr>
        <w:t>serrated pathway</w:t>
      </w:r>
      <w:r w:rsidR="006416B4" w:rsidRPr="00267E20">
        <w:rPr>
          <w:rFonts w:ascii="Book Antiqua" w:hAnsi="Book Antiqua" w:cs="Arial"/>
          <w:color w:val="auto"/>
        </w:rPr>
        <w:t>. Its</w:t>
      </w:r>
      <w:r w:rsidRPr="00267E20">
        <w:rPr>
          <w:rFonts w:ascii="Book Antiqua" w:hAnsi="Book Antiqua" w:cs="Arial"/>
          <w:color w:val="auto"/>
        </w:rPr>
        <w:t xml:space="preserve"> prognosis</w:t>
      </w:r>
      <w:r w:rsidR="006416B4" w:rsidRPr="00267E20">
        <w:rPr>
          <w:rFonts w:ascii="Book Antiqua" w:hAnsi="Book Antiqua" w:cs="Arial"/>
          <w:color w:val="auto"/>
        </w:rPr>
        <w:t xml:space="preserve"> is</w:t>
      </w:r>
      <w:r w:rsidRPr="00267E20">
        <w:rPr>
          <w:rFonts w:ascii="Book Antiqua" w:hAnsi="Book Antiqua" w:cs="Arial"/>
          <w:color w:val="auto"/>
        </w:rPr>
        <w:t xml:space="preserve"> 1</w:t>
      </w:r>
      <w:r w:rsidR="006416B4" w:rsidRPr="00267E20">
        <w:rPr>
          <w:rFonts w:ascii="Book Antiqua" w:hAnsi="Book Antiqua" w:cs="Arial"/>
          <w:color w:val="auto"/>
        </w:rPr>
        <w:t>.</w:t>
      </w:r>
      <w:r w:rsidRPr="00267E20">
        <w:rPr>
          <w:rFonts w:ascii="Book Antiqua" w:hAnsi="Book Antiqua" w:cs="Arial"/>
          <w:color w:val="auto"/>
        </w:rPr>
        <w:t>5</w:t>
      </w:r>
      <w:r w:rsidR="006416B4" w:rsidRPr="00267E20">
        <w:rPr>
          <w:rFonts w:ascii="Book Antiqua" w:hAnsi="Book Antiqua" w:cs="Arial"/>
          <w:color w:val="auto"/>
        </w:rPr>
        <w:t>-</w:t>
      </w:r>
      <w:r w:rsidRPr="00267E20">
        <w:rPr>
          <w:rFonts w:ascii="Book Antiqua" w:hAnsi="Book Antiqua" w:cs="Arial"/>
          <w:color w:val="auto"/>
        </w:rPr>
        <w:t xml:space="preserve">times worse than </w:t>
      </w:r>
      <w:r w:rsidR="006416B4" w:rsidRPr="00267E20">
        <w:rPr>
          <w:rFonts w:ascii="Book Antiqua" w:hAnsi="Book Antiqua" w:cs="Arial"/>
          <w:color w:val="auto"/>
        </w:rPr>
        <w:t xml:space="preserve">that of </w:t>
      </w:r>
      <w:r w:rsidRPr="00267E20">
        <w:rPr>
          <w:rFonts w:ascii="Book Antiqua" w:hAnsi="Book Antiqua" w:cs="Arial"/>
          <w:color w:val="auto"/>
        </w:rPr>
        <w:t>subtype 4 (</w:t>
      </w:r>
      <w:r w:rsidRPr="00267E20">
        <w:rPr>
          <w:rFonts w:ascii="Book Antiqua" w:hAnsi="Book Antiqua" w:cs="Arial"/>
          <w:bCs/>
          <w:color w:val="auto"/>
        </w:rPr>
        <w:t>Table 1</w:t>
      </w:r>
      <w:r w:rsidRPr="00267E20">
        <w:rPr>
          <w:rFonts w:ascii="Book Antiqua" w:hAnsi="Book Antiqua" w:cs="Arial"/>
          <w:color w:val="auto"/>
        </w:rPr>
        <w:t xml:space="preserve">). </w:t>
      </w:r>
    </w:p>
    <w:p w:rsidR="000F67EA" w:rsidRPr="00267E20" w:rsidRDefault="00B41AD0"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T</w:t>
      </w:r>
      <w:r w:rsidR="000F67EA" w:rsidRPr="00267E20">
        <w:rPr>
          <w:rFonts w:ascii="Book Antiqua" w:hAnsi="Book Antiqua" w:cs="Arial"/>
          <w:color w:val="auto"/>
        </w:rPr>
        <w:t xml:space="preserve">hese findings </w:t>
      </w:r>
      <w:r w:rsidRPr="00267E20">
        <w:rPr>
          <w:rFonts w:ascii="Book Antiqua" w:hAnsi="Book Antiqua" w:cs="Arial"/>
          <w:color w:val="auto"/>
        </w:rPr>
        <w:t xml:space="preserve">illustrate the </w:t>
      </w:r>
      <w:r w:rsidR="000F67EA" w:rsidRPr="00267E20">
        <w:rPr>
          <w:rFonts w:ascii="Book Antiqua" w:hAnsi="Book Antiqua" w:cs="Arial"/>
          <w:color w:val="auto"/>
        </w:rPr>
        <w:t xml:space="preserve">importance </w:t>
      </w:r>
      <w:r w:rsidRPr="00267E20">
        <w:rPr>
          <w:rFonts w:ascii="Book Antiqua" w:hAnsi="Book Antiqua" w:cs="Arial"/>
          <w:color w:val="auto"/>
        </w:rPr>
        <w:t>of</w:t>
      </w:r>
      <w:r w:rsidR="000F67EA" w:rsidRPr="00267E20">
        <w:rPr>
          <w:rFonts w:ascii="Book Antiqua" w:hAnsi="Book Antiqua" w:cs="Arial"/>
          <w:color w:val="auto"/>
        </w:rPr>
        <w:t xml:space="preserve"> classification based on genetic profil</w:t>
      </w:r>
      <w:r w:rsidR="00DD465E" w:rsidRPr="00267E20">
        <w:rPr>
          <w:rFonts w:ascii="Book Antiqua" w:hAnsi="Book Antiqua" w:cs="Arial"/>
          <w:color w:val="auto"/>
        </w:rPr>
        <w:t>ing</w:t>
      </w:r>
      <w:r w:rsidRPr="00267E20">
        <w:rPr>
          <w:rFonts w:ascii="Book Antiqua" w:hAnsi="Book Antiqua" w:cs="Arial"/>
          <w:color w:val="auto"/>
        </w:rPr>
        <w:t xml:space="preserve"> and</w:t>
      </w:r>
      <w:r w:rsidR="000F67EA" w:rsidRPr="00267E20">
        <w:rPr>
          <w:rFonts w:ascii="Book Antiqua" w:hAnsi="Book Antiqua" w:cs="Arial"/>
          <w:color w:val="auto"/>
        </w:rPr>
        <w:t xml:space="preserve"> could improve </w:t>
      </w:r>
      <w:r w:rsidRPr="00267E20">
        <w:rPr>
          <w:rFonts w:ascii="Book Antiqua" w:hAnsi="Book Antiqua" w:cs="Arial"/>
          <w:color w:val="auto"/>
        </w:rPr>
        <w:t xml:space="preserve">our </w:t>
      </w:r>
      <w:r w:rsidR="000F67EA" w:rsidRPr="00267E20">
        <w:rPr>
          <w:rFonts w:ascii="Book Antiqua" w:hAnsi="Book Antiqua" w:cs="Arial"/>
          <w:color w:val="auto"/>
        </w:rPr>
        <w:t>understanding of patient</w:t>
      </w:r>
      <w:r w:rsidRPr="00267E20">
        <w:rPr>
          <w:rFonts w:ascii="Book Antiqua" w:hAnsi="Book Antiqua" w:cs="Arial"/>
          <w:color w:val="auto"/>
        </w:rPr>
        <w:t xml:space="preserve"> </w:t>
      </w:r>
      <w:r w:rsidR="000F67EA" w:rsidRPr="00267E20">
        <w:rPr>
          <w:rFonts w:ascii="Book Antiqua" w:hAnsi="Book Antiqua" w:cs="Arial"/>
          <w:color w:val="auto"/>
        </w:rPr>
        <w:t xml:space="preserve">prognosis and </w:t>
      </w:r>
      <w:r w:rsidRPr="00267E20">
        <w:rPr>
          <w:rFonts w:ascii="Book Antiqua" w:hAnsi="Book Antiqua" w:cs="Arial"/>
          <w:color w:val="auto"/>
        </w:rPr>
        <w:t>disease</w:t>
      </w:r>
      <w:r w:rsidR="000F67EA" w:rsidRPr="00267E20">
        <w:rPr>
          <w:rFonts w:ascii="Book Antiqua" w:hAnsi="Book Antiqua" w:cs="Arial"/>
          <w:color w:val="auto"/>
        </w:rPr>
        <w:t xml:space="preserve"> management.</w:t>
      </w:r>
    </w:p>
    <w:p w:rsidR="000F67EA" w:rsidRPr="00267E20" w:rsidRDefault="000F67EA" w:rsidP="008A242E">
      <w:pPr>
        <w:pStyle w:val="NormalWeb"/>
        <w:spacing w:before="0" w:beforeAutospacing="0" w:after="0" w:line="360" w:lineRule="auto"/>
        <w:jc w:val="both"/>
        <w:rPr>
          <w:rFonts w:ascii="Book Antiqua" w:hAnsi="Book Antiqua" w:cs="Arial"/>
          <w:color w:val="auto"/>
        </w:rPr>
      </w:pPr>
    </w:p>
    <w:p w:rsidR="000F67EA" w:rsidRPr="00267E20" w:rsidRDefault="000F67E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b/>
          <w:bCs/>
          <w:color w:val="auto"/>
        </w:rPr>
        <w:t>RESPONSE TO CHEMOTHERAPY</w:t>
      </w:r>
    </w:p>
    <w:p w:rsidR="000F67EA" w:rsidRPr="00267E20" w:rsidRDefault="007462CA" w:rsidP="008A242E">
      <w:pPr>
        <w:pStyle w:val="NormalWeb"/>
        <w:spacing w:before="0" w:beforeAutospacing="0" w:after="0" w:line="360" w:lineRule="auto"/>
        <w:jc w:val="both"/>
        <w:rPr>
          <w:rFonts w:ascii="Book Antiqua" w:hAnsi="Book Antiqua" w:cs="Arial"/>
          <w:color w:val="auto"/>
        </w:rPr>
      </w:pPr>
      <w:r w:rsidRPr="00267E20">
        <w:rPr>
          <w:rFonts w:ascii="Book Antiqua" w:hAnsi="Book Antiqua" w:cs="Arial"/>
          <w:color w:val="auto"/>
        </w:rPr>
        <w:t>The c</w:t>
      </w:r>
      <w:r w:rsidR="000F67EA" w:rsidRPr="00267E20">
        <w:rPr>
          <w:rFonts w:ascii="Book Antiqua" w:hAnsi="Book Antiqua" w:cs="Arial"/>
          <w:color w:val="auto"/>
        </w:rPr>
        <w:t>urrent trend</w:t>
      </w:r>
      <w:r w:rsidRPr="00267E20">
        <w:rPr>
          <w:rFonts w:ascii="Book Antiqua" w:hAnsi="Book Antiqua" w:cs="Arial"/>
          <w:color w:val="auto"/>
        </w:rPr>
        <w:t xml:space="preserve"> is to</w:t>
      </w:r>
      <w:r w:rsidR="0096493F" w:rsidRPr="00267E20">
        <w:rPr>
          <w:rFonts w:ascii="Book Antiqua" w:hAnsi="Book Antiqua" w:cs="Arial"/>
          <w:color w:val="auto"/>
        </w:rPr>
        <w:t>wards</w:t>
      </w:r>
      <w:r w:rsidRPr="00267E20">
        <w:rPr>
          <w:rFonts w:ascii="Book Antiqua" w:hAnsi="Book Antiqua" w:cs="Arial"/>
          <w:color w:val="auto"/>
        </w:rPr>
        <w:t xml:space="preserve"> </w:t>
      </w:r>
      <w:r w:rsidR="000F67EA" w:rsidRPr="00267E20">
        <w:rPr>
          <w:rFonts w:ascii="Book Antiqua" w:hAnsi="Book Antiqua" w:cs="Arial"/>
          <w:color w:val="auto"/>
        </w:rPr>
        <w:t>offer</w:t>
      </w:r>
      <w:r w:rsidR="0096493F" w:rsidRPr="00267E20">
        <w:rPr>
          <w:rFonts w:ascii="Book Antiqua" w:hAnsi="Book Antiqua" w:cs="Arial"/>
          <w:color w:val="auto"/>
        </w:rPr>
        <w:t>ing</w:t>
      </w:r>
      <w:r w:rsidR="000F67EA" w:rsidRPr="00267E20">
        <w:rPr>
          <w:rFonts w:ascii="Book Antiqua" w:hAnsi="Book Antiqua" w:cs="Arial"/>
          <w:color w:val="auto"/>
        </w:rPr>
        <w:t xml:space="preserve"> </w:t>
      </w:r>
      <w:r w:rsidR="00A30D85" w:rsidRPr="00267E20">
        <w:rPr>
          <w:rFonts w:ascii="Book Antiqua" w:hAnsi="Book Antiqua" w:cs="Arial"/>
          <w:color w:val="auto"/>
        </w:rPr>
        <w:t xml:space="preserve">treatment that is </w:t>
      </w:r>
      <w:r w:rsidR="000F67EA" w:rsidRPr="00267E20">
        <w:rPr>
          <w:rFonts w:ascii="Book Antiqua" w:hAnsi="Book Antiqua" w:cs="Arial"/>
          <w:color w:val="auto"/>
        </w:rPr>
        <w:t xml:space="preserve">individualized </w:t>
      </w:r>
      <w:r w:rsidRPr="00267E20">
        <w:rPr>
          <w:rFonts w:ascii="Book Antiqua" w:hAnsi="Book Antiqua" w:cs="Arial"/>
          <w:color w:val="auto"/>
        </w:rPr>
        <w:t xml:space="preserve">according to </w:t>
      </w:r>
      <w:r w:rsidR="000F67EA" w:rsidRPr="00267E20">
        <w:rPr>
          <w:rFonts w:ascii="Book Antiqua" w:hAnsi="Book Antiqua" w:cs="Arial"/>
          <w:color w:val="auto"/>
        </w:rPr>
        <w:t xml:space="preserve">CRC subtype. </w:t>
      </w:r>
      <w:r w:rsidRPr="00267E20">
        <w:rPr>
          <w:rFonts w:ascii="Book Antiqua" w:hAnsi="Book Antiqua" w:cs="Arial"/>
          <w:color w:val="auto"/>
        </w:rPr>
        <w:t>The most recent</w:t>
      </w:r>
      <w:r w:rsidR="000F67EA" w:rsidRPr="00267E20">
        <w:rPr>
          <w:rFonts w:ascii="Book Antiqua" w:hAnsi="Book Antiqua" w:cs="Arial"/>
          <w:color w:val="auto"/>
        </w:rPr>
        <w:t xml:space="preserve"> advances in CRC are leading to novel approaches and classification</w:t>
      </w:r>
      <w:r w:rsidRPr="00267E20">
        <w:rPr>
          <w:rFonts w:ascii="Book Antiqua" w:hAnsi="Book Antiqua" w:cs="Arial"/>
          <w:color w:val="auto"/>
        </w:rPr>
        <w:t xml:space="preserve"> </w:t>
      </w:r>
      <w:r w:rsidR="000F67EA" w:rsidRPr="00267E20">
        <w:rPr>
          <w:rFonts w:ascii="Book Antiqua" w:hAnsi="Book Antiqua" w:cs="Arial"/>
          <w:color w:val="auto"/>
        </w:rPr>
        <w:t>s</w:t>
      </w:r>
      <w:r w:rsidRPr="00267E20">
        <w:rPr>
          <w:rFonts w:ascii="Book Antiqua" w:hAnsi="Book Antiqua" w:cs="Arial"/>
          <w:color w:val="auto"/>
        </w:rPr>
        <w:t>chemes</w:t>
      </w:r>
      <w:r w:rsidR="000F67EA" w:rsidRPr="00267E20">
        <w:rPr>
          <w:rFonts w:ascii="Book Antiqua" w:hAnsi="Book Antiqua" w:cs="Arial"/>
          <w:color w:val="auto"/>
        </w:rPr>
        <w:t>,</w:t>
      </w:r>
      <w:r w:rsidRPr="00267E20">
        <w:rPr>
          <w:rFonts w:ascii="Book Antiqua" w:hAnsi="Book Antiqua" w:cs="Arial"/>
          <w:color w:val="auto"/>
        </w:rPr>
        <w:t xml:space="preserve"> </w:t>
      </w:r>
      <w:r w:rsidR="00100894" w:rsidRPr="00267E20">
        <w:rPr>
          <w:rFonts w:ascii="Book Antiqua" w:hAnsi="Book Antiqua" w:cs="Arial"/>
          <w:color w:val="auto"/>
        </w:rPr>
        <w:t>and</w:t>
      </w:r>
      <w:r w:rsidRPr="00267E20">
        <w:rPr>
          <w:rFonts w:ascii="Book Antiqua" w:hAnsi="Book Antiqua" w:cs="Arial"/>
          <w:color w:val="auto"/>
        </w:rPr>
        <w:t xml:space="preserve"> it is attractive</w:t>
      </w:r>
      <w:r w:rsidR="00142335" w:rsidRPr="00267E20">
        <w:rPr>
          <w:rFonts w:ascii="Book Antiqua" w:hAnsi="Book Antiqua" w:cs="Arial"/>
          <w:color w:val="auto"/>
        </w:rPr>
        <w:t xml:space="preserve"> to think that a particular</w:t>
      </w:r>
      <w:r w:rsidR="000F67EA" w:rsidRPr="00267E20">
        <w:rPr>
          <w:rFonts w:ascii="Book Antiqua" w:hAnsi="Book Antiqua" w:cs="Arial"/>
          <w:color w:val="auto"/>
        </w:rPr>
        <w:t xml:space="preserve"> therapy </w:t>
      </w:r>
      <w:r w:rsidR="00142335" w:rsidRPr="00267E20">
        <w:rPr>
          <w:rFonts w:ascii="Book Antiqua" w:hAnsi="Book Antiqua" w:cs="Arial"/>
          <w:color w:val="auto"/>
        </w:rPr>
        <w:t>can</w:t>
      </w:r>
      <w:r w:rsidR="00AC328A" w:rsidRPr="00267E20">
        <w:rPr>
          <w:rFonts w:ascii="Book Antiqua" w:hAnsi="Book Antiqua" w:cs="Arial"/>
          <w:color w:val="auto"/>
        </w:rPr>
        <w:t xml:space="preserve"> be used to</w:t>
      </w:r>
      <w:r w:rsidR="00142335" w:rsidRPr="00267E20">
        <w:rPr>
          <w:rFonts w:ascii="Book Antiqua" w:hAnsi="Book Antiqua" w:cs="Arial"/>
          <w:color w:val="auto"/>
        </w:rPr>
        <w:t xml:space="preserve"> target a particular </w:t>
      </w:r>
      <w:r w:rsidR="000F67EA" w:rsidRPr="00267E20">
        <w:rPr>
          <w:rFonts w:ascii="Book Antiqua" w:hAnsi="Book Antiqua" w:cs="Arial"/>
          <w:color w:val="auto"/>
        </w:rPr>
        <w:t xml:space="preserve">type of CRC, </w:t>
      </w:r>
      <w:r w:rsidR="00142335" w:rsidRPr="00267E20">
        <w:rPr>
          <w:rFonts w:ascii="Book Antiqua" w:hAnsi="Book Antiqua" w:cs="Arial"/>
          <w:color w:val="auto"/>
        </w:rPr>
        <w:t xml:space="preserve">including </w:t>
      </w:r>
      <w:r w:rsidR="000F67EA" w:rsidRPr="00267E20">
        <w:rPr>
          <w:rFonts w:ascii="Book Antiqua" w:hAnsi="Book Antiqua" w:cs="Arial"/>
          <w:color w:val="auto"/>
        </w:rPr>
        <w:t>serrated tumors. Unfortunately, CT is not yet</w:t>
      </w:r>
      <w:r w:rsidR="0001690E" w:rsidRPr="00267E20">
        <w:rPr>
          <w:rFonts w:ascii="Book Antiqua" w:hAnsi="Book Antiqua" w:cs="Arial"/>
          <w:color w:val="auto"/>
        </w:rPr>
        <w:t xml:space="preserve"> fully</w:t>
      </w:r>
      <w:r w:rsidR="000F67EA" w:rsidRPr="00267E20">
        <w:rPr>
          <w:rFonts w:ascii="Book Antiqua" w:hAnsi="Book Antiqua" w:cs="Arial"/>
          <w:color w:val="auto"/>
        </w:rPr>
        <w:t xml:space="preserve"> guided by the combination of genetic alterations </w:t>
      </w:r>
      <w:r w:rsidR="0001690E" w:rsidRPr="00267E20">
        <w:rPr>
          <w:rFonts w:ascii="Book Antiqua" w:hAnsi="Book Antiqua" w:cs="Arial"/>
          <w:color w:val="auto"/>
        </w:rPr>
        <w:t>in a</w:t>
      </w:r>
      <w:r w:rsidR="000F67EA" w:rsidRPr="00267E20">
        <w:rPr>
          <w:rFonts w:ascii="Book Antiqua" w:hAnsi="Book Antiqua" w:cs="Arial"/>
          <w:color w:val="auto"/>
        </w:rPr>
        <w:t xml:space="preserve"> CRC</w:t>
      </w:r>
      <w:r w:rsidR="0001690E" w:rsidRPr="00267E20">
        <w:rPr>
          <w:rFonts w:ascii="Book Antiqua" w:hAnsi="Book Antiqua" w:cs="Arial"/>
          <w:color w:val="auto"/>
        </w:rPr>
        <w:t>,</w:t>
      </w:r>
      <w:r w:rsidR="000F67EA" w:rsidRPr="00267E20">
        <w:rPr>
          <w:rFonts w:ascii="Book Antiqua" w:hAnsi="Book Antiqua" w:cs="Arial"/>
          <w:color w:val="auto"/>
        </w:rPr>
        <w:t xml:space="preserve"> and </w:t>
      </w:r>
      <w:r w:rsidR="00DD465E" w:rsidRPr="00267E20">
        <w:rPr>
          <w:rFonts w:ascii="Book Antiqua" w:hAnsi="Book Antiqua" w:cs="Arial"/>
          <w:color w:val="auto"/>
        </w:rPr>
        <w:t xml:space="preserve">even </w:t>
      </w:r>
      <w:r w:rsidR="000F67EA" w:rsidRPr="00267E20">
        <w:rPr>
          <w:rFonts w:ascii="Book Antiqua" w:hAnsi="Book Antiqua" w:cs="Arial"/>
          <w:color w:val="auto"/>
        </w:rPr>
        <w:t xml:space="preserve">the most recent studies </w:t>
      </w:r>
      <w:r w:rsidR="0001690E" w:rsidRPr="00267E20">
        <w:rPr>
          <w:rFonts w:ascii="Book Antiqua" w:hAnsi="Book Antiqua" w:cs="Arial"/>
          <w:color w:val="auto"/>
        </w:rPr>
        <w:t xml:space="preserve">have </w:t>
      </w:r>
      <w:r w:rsidR="000F67EA" w:rsidRPr="00267E20">
        <w:rPr>
          <w:rFonts w:ascii="Book Antiqua" w:hAnsi="Book Antiqua" w:cs="Arial"/>
          <w:color w:val="auto"/>
        </w:rPr>
        <w:t>not assess</w:t>
      </w:r>
      <w:r w:rsidR="00DD465E" w:rsidRPr="00267E20">
        <w:rPr>
          <w:rFonts w:ascii="Book Antiqua" w:hAnsi="Book Antiqua" w:cs="Arial"/>
          <w:color w:val="auto"/>
        </w:rPr>
        <w:t>ed</w:t>
      </w:r>
      <w:r w:rsidR="000F67EA" w:rsidRPr="00267E20">
        <w:rPr>
          <w:rFonts w:ascii="Book Antiqua" w:hAnsi="Book Antiqua" w:cs="Arial"/>
          <w:color w:val="auto"/>
        </w:rPr>
        <w:t xml:space="preserve"> specific therapeutic management </w:t>
      </w:r>
      <w:r w:rsidR="00DD465E" w:rsidRPr="00267E20">
        <w:rPr>
          <w:rFonts w:ascii="Book Antiqua" w:hAnsi="Book Antiqua" w:cs="Arial"/>
          <w:color w:val="auto"/>
        </w:rPr>
        <w:t>strategies</w:t>
      </w:r>
      <w:r w:rsidR="00817B2D" w:rsidRPr="00267E20">
        <w:rPr>
          <w:rFonts w:ascii="Book Antiqua" w:hAnsi="Book Antiqua" w:cs="Arial"/>
          <w:color w:val="auto"/>
        </w:rPr>
        <w:t xml:space="preserve"> </w:t>
      </w:r>
      <w:r w:rsidR="000F67EA" w:rsidRPr="00267E20">
        <w:rPr>
          <w:rFonts w:ascii="Book Antiqua" w:hAnsi="Book Antiqua" w:cs="Arial"/>
          <w:color w:val="auto"/>
        </w:rPr>
        <w:t xml:space="preserve">for each </w:t>
      </w:r>
      <w:r w:rsidR="00817B2D" w:rsidRPr="00267E20">
        <w:rPr>
          <w:rFonts w:ascii="Book Antiqua" w:hAnsi="Book Antiqua" w:cs="Arial"/>
          <w:color w:val="auto"/>
        </w:rPr>
        <w:t>subtype</w:t>
      </w:r>
      <w:r w:rsidR="000F67EA" w:rsidRPr="00267E20">
        <w:rPr>
          <w:rFonts w:ascii="Book Antiqua" w:hAnsi="Book Antiqua" w:cs="Arial"/>
          <w:color w:val="auto"/>
        </w:rPr>
        <w:t xml:space="preserve">. </w:t>
      </w:r>
      <w:r w:rsidR="00817B2D" w:rsidRPr="00267E20">
        <w:rPr>
          <w:rFonts w:ascii="Book Antiqua" w:hAnsi="Book Antiqua" w:cs="Arial"/>
          <w:color w:val="auto"/>
        </w:rPr>
        <w:t xml:space="preserve">Additional </w:t>
      </w:r>
      <w:r w:rsidR="000F67EA" w:rsidRPr="00267E20">
        <w:rPr>
          <w:rFonts w:ascii="Book Antiqua" w:hAnsi="Book Antiqua" w:cs="Arial"/>
          <w:color w:val="auto"/>
        </w:rPr>
        <w:t xml:space="preserve">clinical trials </w:t>
      </w:r>
      <w:r w:rsidR="00817B2D" w:rsidRPr="00267E20">
        <w:rPr>
          <w:rFonts w:ascii="Book Antiqua" w:hAnsi="Book Antiqua" w:cs="Arial"/>
          <w:color w:val="auto"/>
        </w:rPr>
        <w:t>are needed</w:t>
      </w:r>
      <w:r w:rsidR="000F67EA" w:rsidRPr="00267E20">
        <w:rPr>
          <w:rFonts w:ascii="Book Antiqua" w:hAnsi="Book Antiqua" w:cs="Arial"/>
          <w:color w:val="auto"/>
        </w:rPr>
        <w:t xml:space="preserve"> to </w:t>
      </w:r>
      <w:r w:rsidR="00817B2D" w:rsidRPr="00267E20">
        <w:rPr>
          <w:rFonts w:ascii="Book Antiqua" w:hAnsi="Book Antiqua" w:cs="Arial"/>
          <w:color w:val="auto"/>
        </w:rPr>
        <w:t>address this</w:t>
      </w:r>
      <w:r w:rsidR="000F67EA" w:rsidRPr="00267E20">
        <w:rPr>
          <w:rFonts w:ascii="Book Antiqua" w:hAnsi="Book Antiqua" w:cs="Arial"/>
          <w:color w:val="auto"/>
        </w:rPr>
        <w:t xml:space="preserve">. </w:t>
      </w:r>
      <w:r w:rsidR="00F00A84" w:rsidRPr="00267E20">
        <w:rPr>
          <w:rFonts w:ascii="Book Antiqua" w:hAnsi="Book Antiqua" w:cs="Arial"/>
          <w:color w:val="auto"/>
        </w:rPr>
        <w:t>As of now,</w:t>
      </w:r>
      <w:r w:rsidR="000F67EA" w:rsidRPr="00267E20">
        <w:rPr>
          <w:rFonts w:ascii="Book Antiqua" w:hAnsi="Book Antiqua" w:cs="Arial"/>
          <w:color w:val="auto"/>
        </w:rPr>
        <w:t xml:space="preserve"> decisions </w:t>
      </w:r>
      <w:r w:rsidR="00F00A84" w:rsidRPr="00267E20">
        <w:rPr>
          <w:rFonts w:ascii="Book Antiqua" w:hAnsi="Book Antiqua" w:cs="Arial"/>
          <w:color w:val="auto"/>
        </w:rPr>
        <w:t xml:space="preserve">must </w:t>
      </w:r>
      <w:r w:rsidR="000F67EA" w:rsidRPr="00267E20">
        <w:rPr>
          <w:rFonts w:ascii="Book Antiqua" w:hAnsi="Book Antiqua" w:cs="Arial"/>
          <w:color w:val="auto"/>
        </w:rPr>
        <w:t>be based on studies that evaluate</w:t>
      </w:r>
      <w:r w:rsidR="00F00A84" w:rsidRPr="00267E20">
        <w:rPr>
          <w:rFonts w:ascii="Book Antiqua" w:hAnsi="Book Antiqua" w:cs="Arial"/>
          <w:color w:val="auto"/>
        </w:rPr>
        <w:t>d the</w:t>
      </w:r>
      <w:r w:rsidR="000F67EA" w:rsidRPr="00267E20">
        <w:rPr>
          <w:rFonts w:ascii="Book Antiqua" w:hAnsi="Book Antiqua" w:cs="Arial"/>
          <w:color w:val="auto"/>
        </w:rPr>
        <w:t xml:space="preserve"> responses </w:t>
      </w:r>
      <w:r w:rsidR="00F00A84" w:rsidRPr="00267E20">
        <w:rPr>
          <w:rFonts w:ascii="Book Antiqua" w:hAnsi="Book Antiqua" w:cs="Arial"/>
          <w:color w:val="auto"/>
        </w:rPr>
        <w:t xml:space="preserve">according </w:t>
      </w:r>
      <w:r w:rsidR="000F67EA" w:rsidRPr="00267E20">
        <w:rPr>
          <w:rFonts w:ascii="Book Antiqua" w:hAnsi="Book Antiqua" w:cs="Arial"/>
          <w:color w:val="auto"/>
        </w:rPr>
        <w:t xml:space="preserve">to individual markers (Table 2). </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KRAS mutations have mainly been studied in metastatic CRCs. In the QUASAR study, KRAS was not a negative predictive factor </w:t>
      </w:r>
      <w:r w:rsidR="00186354" w:rsidRPr="00267E20">
        <w:rPr>
          <w:rFonts w:ascii="Book Antiqua" w:hAnsi="Book Antiqua" w:cs="Arial"/>
          <w:color w:val="auto"/>
        </w:rPr>
        <w:t>for</w:t>
      </w:r>
      <w:r w:rsidR="00633C7A" w:rsidRPr="00267E20">
        <w:rPr>
          <w:rFonts w:ascii="Book Antiqua" w:hAnsi="Book Antiqua" w:cs="Arial"/>
          <w:color w:val="auto"/>
        </w:rPr>
        <w:t xml:space="preserve"> the</w:t>
      </w:r>
      <w:r w:rsidR="00186354" w:rsidRPr="00267E20">
        <w:rPr>
          <w:rFonts w:ascii="Book Antiqua" w:hAnsi="Book Antiqua" w:cs="Arial"/>
          <w:color w:val="auto"/>
        </w:rPr>
        <w:t xml:space="preserve"> response to </w:t>
      </w:r>
      <w:r w:rsidRPr="00267E20">
        <w:rPr>
          <w:rFonts w:ascii="Book Antiqua" w:hAnsi="Book Antiqua" w:cs="Arial"/>
          <w:color w:val="auto"/>
        </w:rPr>
        <w:t>standard CT</w:t>
      </w:r>
      <w:r w:rsidR="00BC5EA1" w:rsidRPr="00267E20">
        <w:rPr>
          <w:rFonts w:ascii="Book Antiqua" w:hAnsi="Book Antiqua" w:cs="Arial"/>
          <w:color w:val="auto"/>
        </w:rPr>
        <w:t xml:space="preserve"> based on 5-Fluoruracil (5-FU) and folinic-acid</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81</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However, the major characteristic of mutant KRAS remains its resistance to anti-EGFR monoclonal ant</w:t>
      </w:r>
      <w:r w:rsidR="00082B0A" w:rsidRPr="00267E20">
        <w:rPr>
          <w:rFonts w:ascii="Book Antiqua" w:hAnsi="Book Antiqua" w:cs="Arial"/>
          <w:color w:val="auto"/>
        </w:rPr>
        <w:t>i</w:t>
      </w:r>
      <w:r w:rsidRPr="00267E20">
        <w:rPr>
          <w:rFonts w:ascii="Book Antiqua" w:hAnsi="Book Antiqua" w:cs="Arial"/>
          <w:color w:val="auto"/>
        </w:rPr>
        <w:t>bodies</w:t>
      </w:r>
      <w:r w:rsidR="00186354" w:rsidRPr="00267E20">
        <w:rPr>
          <w:rFonts w:ascii="Book Antiqua" w:hAnsi="Book Antiqua" w:cs="Arial"/>
          <w:color w:val="auto"/>
        </w:rPr>
        <w:t>: it is</w:t>
      </w:r>
      <w:r w:rsidRPr="00267E20">
        <w:rPr>
          <w:rFonts w:ascii="Book Antiqua" w:hAnsi="Book Antiqua" w:cs="Arial"/>
          <w:color w:val="auto"/>
        </w:rPr>
        <w:t xml:space="preserve"> the most important predictive marker </w:t>
      </w:r>
      <w:r w:rsidR="00186354" w:rsidRPr="00267E20">
        <w:rPr>
          <w:rFonts w:ascii="Book Antiqua" w:hAnsi="Book Antiqua" w:cs="Arial"/>
          <w:color w:val="auto"/>
        </w:rPr>
        <w:t xml:space="preserve">in terms of the </w:t>
      </w:r>
      <w:r w:rsidRPr="00267E20">
        <w:rPr>
          <w:rFonts w:ascii="Book Antiqua" w:hAnsi="Book Antiqua" w:cs="Arial"/>
          <w:color w:val="auto"/>
        </w:rPr>
        <w:t xml:space="preserve">response to </w:t>
      </w:r>
      <w:r w:rsidR="00186354" w:rsidRPr="00267E20">
        <w:rPr>
          <w:rFonts w:ascii="Book Antiqua" w:hAnsi="Book Antiqua" w:cs="Arial"/>
          <w:color w:val="auto"/>
        </w:rPr>
        <w:t>p</w:t>
      </w:r>
      <w:r w:rsidRPr="00267E20">
        <w:rPr>
          <w:rFonts w:ascii="Book Antiqua" w:hAnsi="Book Antiqua" w:cs="Arial"/>
          <w:color w:val="auto"/>
        </w:rPr>
        <w:t xml:space="preserve">anitumumab and </w:t>
      </w:r>
      <w:r w:rsidR="00186354" w:rsidRPr="00267E20">
        <w:rPr>
          <w:rFonts w:ascii="Book Antiqua" w:hAnsi="Book Antiqua" w:cs="Arial"/>
          <w:color w:val="auto"/>
        </w:rPr>
        <w:t>c</w:t>
      </w:r>
      <w:r w:rsidRPr="00267E20">
        <w:rPr>
          <w:rFonts w:ascii="Book Antiqua" w:hAnsi="Book Antiqua" w:cs="Arial"/>
          <w:color w:val="auto"/>
        </w:rPr>
        <w:t>etuximab, either alone or in combination with CT. This finding</w:t>
      </w:r>
      <w:r w:rsidR="005F3F42" w:rsidRPr="00267E20">
        <w:rPr>
          <w:rFonts w:ascii="Book Antiqua" w:hAnsi="Book Antiqua" w:cs="Arial"/>
          <w:color w:val="auto"/>
        </w:rPr>
        <w:t>,</w:t>
      </w:r>
      <w:r w:rsidR="00186354" w:rsidRPr="00267E20">
        <w:rPr>
          <w:rFonts w:ascii="Book Antiqua" w:hAnsi="Book Antiqua" w:cs="Arial"/>
          <w:color w:val="auto"/>
        </w:rPr>
        <w:t xml:space="preserve"> which was</w:t>
      </w:r>
      <w:r w:rsidR="005F3F42" w:rsidRPr="00267E20">
        <w:rPr>
          <w:rFonts w:ascii="Book Antiqua" w:hAnsi="Book Antiqua" w:cs="Arial"/>
          <w:color w:val="auto"/>
        </w:rPr>
        <w:t xml:space="preserve"> confirmed in a meta-analysis</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82</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is valid </w:t>
      </w:r>
      <w:r w:rsidR="00AE4758" w:rsidRPr="00267E20">
        <w:rPr>
          <w:rFonts w:ascii="Book Antiqua" w:hAnsi="Book Antiqua" w:cs="Arial"/>
          <w:color w:val="auto"/>
        </w:rPr>
        <w:t xml:space="preserve">for CRC with </w:t>
      </w:r>
      <w:r w:rsidRPr="00267E20">
        <w:rPr>
          <w:rFonts w:ascii="Book Antiqua" w:hAnsi="Book Antiqua" w:cs="Arial"/>
          <w:color w:val="auto"/>
        </w:rPr>
        <w:t xml:space="preserve">any inactivating KRAS mutation. It is also possible that the </w:t>
      </w:r>
      <w:r w:rsidR="00AE4758" w:rsidRPr="00267E20">
        <w:rPr>
          <w:rFonts w:ascii="Book Antiqua" w:hAnsi="Book Antiqua" w:cs="Arial"/>
          <w:color w:val="auto"/>
        </w:rPr>
        <w:t xml:space="preserve">presence of KRAS mutations </w:t>
      </w:r>
      <w:r w:rsidR="00F57D4F" w:rsidRPr="00267E20">
        <w:rPr>
          <w:rFonts w:ascii="Book Antiqua" w:hAnsi="Book Antiqua" w:cs="Arial"/>
          <w:color w:val="auto"/>
        </w:rPr>
        <w:t>plus</w:t>
      </w:r>
      <w:r w:rsidR="00AE4758" w:rsidRPr="00267E20">
        <w:rPr>
          <w:rFonts w:ascii="Book Antiqua" w:hAnsi="Book Antiqua" w:cs="Arial"/>
          <w:color w:val="auto"/>
        </w:rPr>
        <w:t xml:space="preserve"> </w:t>
      </w:r>
      <w:r w:rsidRPr="00267E20">
        <w:rPr>
          <w:rFonts w:ascii="Book Antiqua" w:hAnsi="Book Antiqua" w:cs="Arial"/>
          <w:color w:val="auto"/>
        </w:rPr>
        <w:t>other alterations in NRAS, exons 3 and 4, PIK3CA, PTEN</w:t>
      </w:r>
      <w:r w:rsidR="00AE4758" w:rsidRPr="00267E20">
        <w:rPr>
          <w:rFonts w:ascii="Book Antiqua" w:hAnsi="Book Antiqua" w:cs="Arial"/>
          <w:color w:val="auto"/>
        </w:rPr>
        <w:t>,</w:t>
      </w:r>
      <w:r w:rsidRPr="00267E20">
        <w:rPr>
          <w:rFonts w:ascii="Book Antiqua" w:hAnsi="Book Antiqua" w:cs="Arial"/>
          <w:color w:val="auto"/>
        </w:rPr>
        <w:t xml:space="preserve"> and BRAF may influence </w:t>
      </w:r>
      <w:r w:rsidR="00AE4758" w:rsidRPr="00267E20">
        <w:rPr>
          <w:rFonts w:ascii="Book Antiqua" w:hAnsi="Book Antiqua" w:cs="Arial"/>
          <w:color w:val="auto"/>
        </w:rPr>
        <w:t>CT</w:t>
      </w:r>
      <w:r w:rsidRPr="00267E20">
        <w:rPr>
          <w:rFonts w:ascii="Book Antiqua" w:hAnsi="Book Antiqua" w:cs="Arial"/>
          <w:color w:val="auto"/>
        </w:rPr>
        <w:t xml:space="preserve"> resistance. In fact,</w:t>
      </w:r>
      <w:r w:rsidR="00F57D4F" w:rsidRPr="00267E20">
        <w:rPr>
          <w:rFonts w:ascii="Book Antiqua" w:hAnsi="Book Antiqua" w:cs="Arial"/>
          <w:color w:val="auto"/>
        </w:rPr>
        <w:t xml:space="preserve"> </w:t>
      </w:r>
      <w:r w:rsidRPr="00267E20">
        <w:rPr>
          <w:rFonts w:ascii="Book Antiqua" w:hAnsi="Book Antiqua" w:cs="Arial"/>
          <w:color w:val="auto"/>
        </w:rPr>
        <w:t xml:space="preserve">Tian </w:t>
      </w:r>
      <w:r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83</w:t>
      </w:r>
      <w:r w:rsidR="003C5386" w:rsidRPr="00267E20">
        <w:rPr>
          <w:rFonts w:ascii="Book Antiqua" w:eastAsiaTheme="minorEastAsia" w:hAnsi="Book Antiqua" w:cs="Arial"/>
          <w:color w:val="auto"/>
          <w:vertAlign w:val="superscript"/>
          <w:lang w:eastAsia="zh-CN"/>
        </w:rPr>
        <w:t>]</w:t>
      </w:r>
      <w:r w:rsidR="00AE4758" w:rsidRPr="00267E20">
        <w:rPr>
          <w:rFonts w:ascii="Book Antiqua" w:hAnsi="Book Antiqua" w:cs="Arial"/>
          <w:color w:val="auto"/>
        </w:rPr>
        <w:t xml:space="preserve"> found that </w:t>
      </w:r>
      <w:r w:rsidRPr="00267E20">
        <w:rPr>
          <w:rFonts w:ascii="Book Antiqua" w:hAnsi="Book Antiqua" w:cs="Arial"/>
          <w:color w:val="auto"/>
        </w:rPr>
        <w:t>a significant response to anti-EGFR was possible when KRAS, BRAF</w:t>
      </w:r>
      <w:r w:rsidR="0096493F" w:rsidRPr="00267E20">
        <w:rPr>
          <w:rFonts w:ascii="Book Antiqua" w:hAnsi="Book Antiqua" w:cs="Arial"/>
          <w:color w:val="auto"/>
        </w:rPr>
        <w:t>,</w:t>
      </w:r>
      <w:r w:rsidRPr="00267E20">
        <w:rPr>
          <w:rFonts w:ascii="Book Antiqua" w:hAnsi="Book Antiqua" w:cs="Arial"/>
          <w:color w:val="auto"/>
        </w:rPr>
        <w:t xml:space="preserve"> and PIK3CA were </w:t>
      </w:r>
      <w:r w:rsidR="00AE4758" w:rsidRPr="00267E20">
        <w:rPr>
          <w:rFonts w:ascii="Book Antiqua" w:hAnsi="Book Antiqua" w:cs="Arial"/>
          <w:color w:val="auto"/>
        </w:rPr>
        <w:t xml:space="preserve">all </w:t>
      </w:r>
      <w:r w:rsidRPr="00267E20">
        <w:rPr>
          <w:rFonts w:ascii="Book Antiqua" w:hAnsi="Book Antiqua" w:cs="Arial"/>
          <w:color w:val="auto"/>
        </w:rPr>
        <w:t xml:space="preserve">wild-type, </w:t>
      </w:r>
      <w:r w:rsidR="00AE4758" w:rsidRPr="00267E20">
        <w:rPr>
          <w:rFonts w:ascii="Book Antiqua" w:hAnsi="Book Antiqua" w:cs="Arial"/>
          <w:color w:val="auto"/>
        </w:rPr>
        <w:t>but not when any one of them was</w:t>
      </w:r>
      <w:r w:rsidRPr="00267E20">
        <w:rPr>
          <w:rFonts w:ascii="Book Antiqua" w:hAnsi="Book Antiqua" w:cs="Arial"/>
          <w:color w:val="auto"/>
        </w:rPr>
        <w:t xml:space="preserve"> mutat</w:t>
      </w:r>
      <w:r w:rsidR="00AE4758" w:rsidRPr="00267E20">
        <w:rPr>
          <w:rFonts w:ascii="Book Antiqua" w:hAnsi="Book Antiqua" w:cs="Arial"/>
          <w:color w:val="auto"/>
        </w:rPr>
        <w:t>ed</w:t>
      </w:r>
      <w:r w:rsidR="005F3F42" w:rsidRPr="00267E20">
        <w:rPr>
          <w:rFonts w:ascii="Book Antiqua" w:hAnsi="Book Antiqua" w:cs="Arial"/>
          <w:color w:val="auto"/>
        </w:rPr>
        <w:t>.</w:t>
      </w:r>
      <w:r w:rsidRPr="00267E20">
        <w:rPr>
          <w:rFonts w:ascii="Book Antiqua" w:hAnsi="Book Antiqua" w:cs="Arial"/>
          <w:color w:val="auto"/>
        </w:rPr>
        <w:t xml:space="preserve"> It is</w:t>
      </w:r>
      <w:r w:rsidR="00AE4758" w:rsidRPr="00267E20">
        <w:rPr>
          <w:rFonts w:ascii="Book Antiqua" w:hAnsi="Book Antiqua" w:cs="Arial"/>
          <w:color w:val="auto"/>
        </w:rPr>
        <w:t xml:space="preserve"> currently standard</w:t>
      </w:r>
      <w:r w:rsidRPr="00267E20">
        <w:rPr>
          <w:rFonts w:ascii="Book Antiqua" w:hAnsi="Book Antiqua" w:cs="Arial"/>
          <w:color w:val="auto"/>
        </w:rPr>
        <w:t xml:space="preserve"> practice to investigate KRAS status </w:t>
      </w:r>
      <w:r w:rsidR="00AE4758" w:rsidRPr="00267E20">
        <w:rPr>
          <w:rFonts w:ascii="Book Antiqua" w:hAnsi="Book Antiqua" w:cs="Arial"/>
          <w:color w:val="auto"/>
        </w:rPr>
        <w:t xml:space="preserve">in order </w:t>
      </w:r>
      <w:r w:rsidRPr="00267E20">
        <w:rPr>
          <w:rFonts w:ascii="Book Antiqua" w:hAnsi="Book Antiqua" w:cs="Arial"/>
          <w:color w:val="auto"/>
        </w:rPr>
        <w:t xml:space="preserve">to predict </w:t>
      </w:r>
      <w:r w:rsidR="00AE4758" w:rsidRPr="00267E20">
        <w:rPr>
          <w:rFonts w:ascii="Book Antiqua" w:hAnsi="Book Antiqua" w:cs="Arial"/>
          <w:color w:val="auto"/>
        </w:rPr>
        <w:t xml:space="preserve">the </w:t>
      </w:r>
      <w:r w:rsidRPr="00267E20">
        <w:rPr>
          <w:rFonts w:ascii="Book Antiqua" w:hAnsi="Book Antiqua" w:cs="Arial"/>
          <w:color w:val="auto"/>
        </w:rPr>
        <w:t>response to anti-EGFR in metastatic CRC.</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lastRenderedPageBreak/>
        <w:t xml:space="preserve">BRAF </w:t>
      </w:r>
      <w:r w:rsidR="00971CB4" w:rsidRPr="00267E20">
        <w:rPr>
          <w:rFonts w:ascii="Book Antiqua" w:hAnsi="Book Antiqua" w:cs="Arial"/>
          <w:color w:val="auto"/>
        </w:rPr>
        <w:t xml:space="preserve">mutation has </w:t>
      </w:r>
      <w:r w:rsidRPr="00267E20">
        <w:rPr>
          <w:rFonts w:ascii="Book Antiqua" w:hAnsi="Book Antiqua" w:cs="Arial"/>
          <w:color w:val="auto"/>
        </w:rPr>
        <w:t>also been widely studied, but its role as a predictive marker remains unclear. BRAF has repeatedly been described as a non</w:t>
      </w:r>
      <w:r w:rsidR="004D2256" w:rsidRPr="00267E20">
        <w:rPr>
          <w:rFonts w:ascii="Book Antiqua" w:hAnsi="Book Antiqua" w:cs="Arial"/>
          <w:color w:val="auto"/>
        </w:rPr>
        <w:t>-</w:t>
      </w:r>
      <w:r w:rsidRPr="00267E20">
        <w:rPr>
          <w:rFonts w:ascii="Book Antiqua" w:hAnsi="Book Antiqua" w:cs="Arial"/>
          <w:color w:val="auto"/>
        </w:rPr>
        <w:t xml:space="preserve">predictive biomarker in CRC treated </w:t>
      </w:r>
      <w:r w:rsidR="004D2256" w:rsidRPr="00267E20">
        <w:rPr>
          <w:rFonts w:ascii="Book Antiqua" w:hAnsi="Book Antiqua" w:cs="Arial"/>
          <w:color w:val="auto"/>
        </w:rPr>
        <w:t xml:space="preserve">using </w:t>
      </w:r>
      <w:r w:rsidRPr="00267E20">
        <w:rPr>
          <w:rFonts w:ascii="Book Antiqua" w:hAnsi="Book Antiqua" w:cs="Arial"/>
          <w:color w:val="auto"/>
        </w:rPr>
        <w:t xml:space="preserve">standard CT. When CRCs with </w:t>
      </w:r>
      <w:r w:rsidRPr="00267E20">
        <w:rPr>
          <w:rFonts w:ascii="Book Antiqua" w:hAnsi="Book Antiqua" w:cs="Arial"/>
          <w:color w:val="auto"/>
          <w:vertAlign w:val="superscript"/>
        </w:rPr>
        <w:t>V600E</w:t>
      </w:r>
      <w:r w:rsidRPr="00267E20">
        <w:rPr>
          <w:rFonts w:ascii="Book Antiqua" w:hAnsi="Book Antiqua" w:cs="Arial"/>
          <w:color w:val="auto"/>
        </w:rPr>
        <w:t xml:space="preserve">BRAF were treated with 5-FU plus </w:t>
      </w:r>
      <w:r w:rsidR="00FF5EF4" w:rsidRPr="00267E20">
        <w:rPr>
          <w:rFonts w:ascii="Book Antiqua" w:hAnsi="Book Antiqua" w:cs="Arial"/>
          <w:color w:val="auto"/>
        </w:rPr>
        <w:t>i</w:t>
      </w:r>
      <w:r w:rsidRPr="00267E20">
        <w:rPr>
          <w:rFonts w:ascii="Book Antiqua" w:hAnsi="Book Antiqua" w:cs="Arial"/>
          <w:color w:val="auto"/>
        </w:rPr>
        <w:t xml:space="preserve">rinotecan or </w:t>
      </w:r>
      <w:r w:rsidR="00FF5EF4" w:rsidRPr="00267E20">
        <w:rPr>
          <w:rFonts w:ascii="Book Antiqua" w:hAnsi="Book Antiqua" w:cs="Arial"/>
          <w:color w:val="auto"/>
        </w:rPr>
        <w:t>o</w:t>
      </w:r>
      <w:r w:rsidRPr="00267E20">
        <w:rPr>
          <w:rFonts w:ascii="Book Antiqua" w:hAnsi="Book Antiqua" w:cs="Arial"/>
          <w:color w:val="auto"/>
        </w:rPr>
        <w:t xml:space="preserve">xaliplatin, BRAF </w:t>
      </w:r>
      <w:r w:rsidR="00FF5EF4" w:rsidRPr="00267E20">
        <w:rPr>
          <w:rFonts w:ascii="Book Antiqua" w:hAnsi="Book Antiqua" w:cs="Arial"/>
          <w:color w:val="auto"/>
        </w:rPr>
        <w:t xml:space="preserve">did </w:t>
      </w:r>
      <w:r w:rsidRPr="00267E20">
        <w:rPr>
          <w:rFonts w:ascii="Book Antiqua" w:hAnsi="Book Antiqua" w:cs="Arial"/>
          <w:color w:val="auto"/>
        </w:rPr>
        <w:t xml:space="preserve">not correlate with either </w:t>
      </w:r>
      <w:r w:rsidR="00FF5EF4" w:rsidRPr="00267E20">
        <w:rPr>
          <w:rFonts w:ascii="Book Antiqua" w:hAnsi="Book Antiqua" w:cs="Arial"/>
          <w:color w:val="auto"/>
        </w:rPr>
        <w:t>a</w:t>
      </w:r>
      <w:r w:rsidRPr="00267E20">
        <w:rPr>
          <w:rFonts w:ascii="Book Antiqua" w:hAnsi="Book Antiqua" w:cs="Arial"/>
          <w:color w:val="auto"/>
        </w:rPr>
        <w:t xml:space="preserve"> positive or negative response</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84</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Nonetheless, </w:t>
      </w:r>
      <w:r w:rsidR="00FF5EF4" w:rsidRPr="00267E20">
        <w:rPr>
          <w:rFonts w:ascii="Book Antiqua" w:hAnsi="Book Antiqua" w:cs="Arial"/>
          <w:color w:val="auto"/>
        </w:rPr>
        <w:t xml:space="preserve">there was </w:t>
      </w:r>
      <w:r w:rsidRPr="00267E20">
        <w:rPr>
          <w:rFonts w:ascii="Book Antiqua" w:hAnsi="Book Antiqua" w:cs="Arial"/>
          <w:color w:val="auto"/>
        </w:rPr>
        <w:t>a slightly non</w:t>
      </w:r>
      <w:r w:rsidR="005A39E1" w:rsidRPr="00267E20">
        <w:rPr>
          <w:rFonts w:ascii="Book Antiqua" w:hAnsi="Book Antiqua" w:cs="Arial"/>
          <w:color w:val="auto"/>
        </w:rPr>
        <w:t>-</w:t>
      </w:r>
      <w:r w:rsidRPr="00267E20">
        <w:rPr>
          <w:rFonts w:ascii="Book Antiqua" w:hAnsi="Book Antiqua" w:cs="Arial"/>
          <w:color w:val="auto"/>
        </w:rPr>
        <w:t>significant trend to</w:t>
      </w:r>
      <w:r w:rsidR="00FF5EF4" w:rsidRPr="00267E20">
        <w:rPr>
          <w:rFonts w:ascii="Book Antiqua" w:hAnsi="Book Antiqua" w:cs="Arial"/>
          <w:color w:val="auto"/>
        </w:rPr>
        <w:t>ward</w:t>
      </w:r>
      <w:r w:rsidRPr="00267E20">
        <w:rPr>
          <w:rFonts w:ascii="Book Antiqua" w:hAnsi="Book Antiqua" w:cs="Arial"/>
          <w:color w:val="auto"/>
        </w:rPr>
        <w:t xml:space="preserve"> better survival in stage III CRC when </w:t>
      </w:r>
      <w:r w:rsidR="00FF5EF4" w:rsidRPr="00267E20">
        <w:rPr>
          <w:rFonts w:ascii="Book Antiqua" w:hAnsi="Book Antiqua" w:cs="Arial"/>
          <w:color w:val="auto"/>
        </w:rPr>
        <w:t>i</w:t>
      </w:r>
      <w:r w:rsidRPr="00267E20">
        <w:rPr>
          <w:rFonts w:ascii="Book Antiqua" w:hAnsi="Book Antiqua" w:cs="Arial"/>
          <w:color w:val="auto"/>
        </w:rPr>
        <w:t xml:space="preserve">rinotecan was added to </w:t>
      </w:r>
      <w:r w:rsidR="00FF5EF4" w:rsidRPr="00267E20">
        <w:rPr>
          <w:rFonts w:ascii="Book Antiqua" w:hAnsi="Book Antiqua" w:cs="Arial"/>
          <w:color w:val="auto"/>
        </w:rPr>
        <w:t xml:space="preserve">a </w:t>
      </w:r>
      <w:r w:rsidRPr="00267E20">
        <w:rPr>
          <w:rFonts w:ascii="Book Antiqua" w:hAnsi="Book Antiqua" w:cs="Arial"/>
          <w:color w:val="auto"/>
        </w:rPr>
        <w:t>5-FU/</w:t>
      </w:r>
      <w:r w:rsidR="0096493F" w:rsidRPr="00267E20">
        <w:rPr>
          <w:rFonts w:ascii="Book Antiqua" w:hAnsi="Book Antiqua" w:cs="Arial"/>
          <w:bCs/>
          <w:color w:val="auto"/>
        </w:rPr>
        <w:t>leucovorin</w:t>
      </w:r>
      <w:r w:rsidR="0096493F" w:rsidRPr="00267E20" w:rsidDel="0096493F">
        <w:rPr>
          <w:rFonts w:ascii="Book Antiqua" w:hAnsi="Book Antiqua" w:cs="Arial"/>
          <w:color w:val="auto"/>
        </w:rPr>
        <w:t xml:space="preserve"> </w:t>
      </w:r>
      <w:r w:rsidRPr="00267E20">
        <w:rPr>
          <w:rFonts w:ascii="Book Antiqua" w:hAnsi="Book Antiqua" w:cs="Arial"/>
          <w:color w:val="auto"/>
        </w:rPr>
        <w:t>regimen</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85</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w:t>
      </w:r>
      <w:r w:rsidR="00FF5EF4" w:rsidRPr="00267E20">
        <w:rPr>
          <w:rFonts w:ascii="Book Antiqua" w:hAnsi="Book Antiqua" w:cs="Arial"/>
          <w:color w:val="auto"/>
        </w:rPr>
        <w:t>Notably</w:t>
      </w:r>
      <w:r w:rsidRPr="00267E20">
        <w:rPr>
          <w:rFonts w:ascii="Book Antiqua" w:hAnsi="Book Antiqua" w:cs="Arial"/>
          <w:color w:val="auto"/>
        </w:rPr>
        <w:t xml:space="preserve">, regarding </w:t>
      </w:r>
      <w:r w:rsidR="00FF5EF4" w:rsidRPr="00267E20">
        <w:rPr>
          <w:rFonts w:ascii="Book Antiqua" w:hAnsi="Book Antiqua" w:cs="Arial"/>
          <w:color w:val="auto"/>
        </w:rPr>
        <w:t xml:space="preserve">the response to </w:t>
      </w:r>
      <w:r w:rsidRPr="00267E20">
        <w:rPr>
          <w:rFonts w:ascii="Book Antiqua" w:hAnsi="Book Antiqua" w:cs="Arial"/>
          <w:color w:val="auto"/>
        </w:rPr>
        <w:t>other drugs, both a null predictive value and a poor response to anti-EGFR have been reported</w:t>
      </w:r>
      <w:r w:rsidR="00FF5EF4" w:rsidRPr="00267E20">
        <w:rPr>
          <w:rFonts w:ascii="Book Antiqua" w:hAnsi="Book Antiqua" w:cs="Arial"/>
          <w:color w:val="auto"/>
        </w:rPr>
        <w:t xml:space="preserve"> for CRC with mutant BRAF</w:t>
      </w:r>
      <w:r w:rsidR="00843F97" w:rsidRPr="00267E20">
        <w:rPr>
          <w:rFonts w:ascii="Book Antiqua" w:eastAsiaTheme="minorEastAsia" w:hAnsi="Book Antiqua" w:cs="Arial" w:hint="eastAsia"/>
          <w:color w:val="auto"/>
          <w:vertAlign w:val="superscript"/>
          <w:lang w:eastAsia="zh-CN"/>
        </w:rPr>
        <w:t>[</w:t>
      </w:r>
      <w:r w:rsidR="00843F97" w:rsidRPr="00267E20">
        <w:rPr>
          <w:rFonts w:ascii="Book Antiqua" w:eastAsiaTheme="minorEastAsia" w:hAnsi="Book Antiqua" w:cs="Arial"/>
          <w:color w:val="auto"/>
          <w:vertAlign w:val="superscript"/>
          <w:lang w:eastAsia="zh-CN"/>
        </w:rPr>
        <w:t>65</w:t>
      </w:r>
      <w:r w:rsidR="00843F97" w:rsidRPr="00267E20">
        <w:rPr>
          <w:rFonts w:ascii="Book Antiqua" w:eastAsiaTheme="minorEastAsia" w:hAnsi="Book Antiqua" w:cs="Arial" w:hint="eastAsia"/>
          <w:color w:val="auto"/>
          <w:vertAlign w:val="superscript"/>
          <w:lang w:eastAsia="zh-CN"/>
        </w:rPr>
        <w:t>]</w:t>
      </w:r>
      <w:r w:rsidR="00843F97" w:rsidRPr="00267E20">
        <w:rPr>
          <w:rFonts w:ascii="Book Antiqua" w:eastAsiaTheme="minorEastAsia" w:hAnsi="Book Antiqua" w:cs="Arial" w:hint="eastAsia"/>
          <w:color w:val="auto"/>
          <w:lang w:eastAsia="zh-CN"/>
        </w:rPr>
        <w:t>.</w:t>
      </w:r>
      <w:r w:rsidRPr="00267E20">
        <w:rPr>
          <w:rFonts w:ascii="Book Antiqua" w:hAnsi="Book Antiqua" w:cs="Arial"/>
          <w:color w:val="auto"/>
        </w:rPr>
        <w:t xml:space="preserve"> </w:t>
      </w:r>
      <w:r w:rsidR="00FF5EF4" w:rsidRPr="00267E20">
        <w:rPr>
          <w:rFonts w:ascii="Book Antiqua" w:hAnsi="Book Antiqua" w:cs="Arial"/>
          <w:color w:val="auto"/>
        </w:rPr>
        <w:t xml:space="preserve">BRAF did not show </w:t>
      </w:r>
      <w:r w:rsidRPr="00267E20">
        <w:rPr>
          <w:rFonts w:ascii="Book Antiqua" w:hAnsi="Book Antiqua" w:cs="Arial"/>
          <w:color w:val="auto"/>
        </w:rPr>
        <w:t xml:space="preserve">predictive power in the OPUS </w:t>
      </w:r>
      <w:r w:rsidR="00FF5EF4" w:rsidRPr="00267E20">
        <w:rPr>
          <w:rFonts w:ascii="Book Antiqua" w:hAnsi="Book Antiqua" w:cs="Arial"/>
          <w:color w:val="auto"/>
        </w:rPr>
        <w:t>or</w:t>
      </w:r>
      <w:r w:rsidRPr="00267E20">
        <w:rPr>
          <w:rFonts w:ascii="Book Antiqua" w:hAnsi="Book Antiqua" w:cs="Arial"/>
          <w:color w:val="auto"/>
        </w:rPr>
        <w:t xml:space="preserve"> CRYSTAL trials</w:t>
      </w:r>
      <w:r w:rsidR="00FF5EF4" w:rsidRPr="00267E20">
        <w:rPr>
          <w:rFonts w:ascii="Book Antiqua" w:hAnsi="Book Antiqua" w:cs="Arial"/>
          <w:color w:val="auto"/>
        </w:rPr>
        <w:t>, which used</w:t>
      </w:r>
      <w:r w:rsidR="00044B44" w:rsidRPr="00267E20">
        <w:rPr>
          <w:rFonts w:ascii="Book Antiqua" w:hAnsi="Book Antiqua" w:cs="Arial"/>
          <w:color w:val="auto"/>
        </w:rPr>
        <w:t xml:space="preserve"> FOLFIRI ± </w:t>
      </w:r>
      <w:r w:rsidR="00FF5EF4" w:rsidRPr="00267E20">
        <w:rPr>
          <w:rFonts w:ascii="Book Antiqua" w:hAnsi="Book Antiqua" w:cs="Arial"/>
          <w:color w:val="auto"/>
        </w:rPr>
        <w:t>c</w:t>
      </w:r>
      <w:r w:rsidR="00044B44" w:rsidRPr="00267E20">
        <w:rPr>
          <w:rFonts w:ascii="Book Antiqua" w:hAnsi="Book Antiqua" w:cs="Arial"/>
          <w:color w:val="auto"/>
        </w:rPr>
        <w:t>etuximab</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86</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87</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 xml:space="preserve">. </w:t>
      </w:r>
      <w:r w:rsidRPr="00267E20">
        <w:rPr>
          <w:rFonts w:ascii="Book Antiqua" w:hAnsi="Book Antiqua" w:cs="Arial"/>
          <w:color w:val="auto"/>
        </w:rPr>
        <w:t xml:space="preserve">The PRIME study </w:t>
      </w:r>
      <w:r w:rsidR="00FF5EF4" w:rsidRPr="00267E20">
        <w:rPr>
          <w:rFonts w:ascii="Book Antiqua" w:hAnsi="Book Antiqua" w:cs="Arial"/>
          <w:color w:val="auto"/>
        </w:rPr>
        <w:t xml:space="preserve">reported </w:t>
      </w:r>
      <w:r w:rsidRPr="00267E20">
        <w:rPr>
          <w:rFonts w:ascii="Book Antiqua" w:hAnsi="Book Antiqua" w:cs="Arial"/>
          <w:color w:val="auto"/>
        </w:rPr>
        <w:t xml:space="preserve">similar results with FOLFOX4 ± </w:t>
      </w:r>
      <w:r w:rsidR="00FF5EF4" w:rsidRPr="00267E20">
        <w:rPr>
          <w:rFonts w:ascii="Book Antiqua" w:hAnsi="Book Antiqua" w:cs="Arial"/>
          <w:color w:val="auto"/>
        </w:rPr>
        <w:t>p</w:t>
      </w:r>
      <w:r w:rsidRPr="00267E20">
        <w:rPr>
          <w:rFonts w:ascii="Book Antiqua" w:hAnsi="Book Antiqua" w:cs="Arial"/>
          <w:color w:val="auto"/>
        </w:rPr>
        <w:t>anitumumab</w:t>
      </w:r>
      <w:r w:rsidR="00FF5EF4" w:rsidRPr="00267E20">
        <w:rPr>
          <w:rFonts w:ascii="Book Antiqua" w:hAnsi="Book Antiqua" w:cs="Arial"/>
          <w:color w:val="auto"/>
        </w:rPr>
        <w:t xml:space="preserve"> treatment</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88</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Regarding the poor response, Di Nicolantonio </w:t>
      </w:r>
      <w:r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89</w:t>
      </w:r>
      <w:r w:rsidR="003C5386" w:rsidRPr="00267E20">
        <w:rPr>
          <w:rFonts w:ascii="Book Antiqua" w:eastAsiaTheme="minorEastAsia" w:hAnsi="Book Antiqua" w:cs="Arial"/>
          <w:color w:val="auto"/>
          <w:vertAlign w:val="superscript"/>
          <w:lang w:eastAsia="zh-CN"/>
        </w:rPr>
        <w:t xml:space="preserve">] </w:t>
      </w:r>
      <w:r w:rsidRPr="00267E20">
        <w:rPr>
          <w:rFonts w:ascii="Book Antiqua" w:hAnsi="Book Antiqua" w:cs="Arial"/>
          <w:color w:val="auto"/>
        </w:rPr>
        <w:t xml:space="preserve"> found</w:t>
      </w:r>
      <w:r w:rsidR="00347A5C" w:rsidRPr="00267E20">
        <w:rPr>
          <w:rFonts w:ascii="Book Antiqua" w:hAnsi="Book Antiqua" w:cs="Arial"/>
          <w:color w:val="auto"/>
        </w:rPr>
        <w:t xml:space="preserve"> that</w:t>
      </w:r>
      <w:r w:rsidRPr="00267E20">
        <w:rPr>
          <w:rFonts w:ascii="Book Antiqua" w:hAnsi="Book Antiqua" w:cs="Arial"/>
          <w:color w:val="auto"/>
        </w:rPr>
        <w:t xml:space="preserve"> </w:t>
      </w:r>
      <w:r w:rsidR="00347A5C" w:rsidRPr="00267E20">
        <w:rPr>
          <w:rFonts w:ascii="Book Antiqua" w:hAnsi="Book Antiqua" w:cs="Arial"/>
          <w:color w:val="auto"/>
        </w:rPr>
        <w:t xml:space="preserve">KRAS-/BRAF+ CRC showed a </w:t>
      </w:r>
      <w:r w:rsidRPr="00267E20">
        <w:rPr>
          <w:rFonts w:ascii="Book Antiqua" w:hAnsi="Book Antiqua" w:cs="Arial"/>
          <w:color w:val="auto"/>
        </w:rPr>
        <w:t>0% response</w:t>
      </w:r>
      <w:r w:rsidR="00347A5C" w:rsidRPr="00267E20">
        <w:rPr>
          <w:rFonts w:ascii="Book Antiqua" w:hAnsi="Book Antiqua" w:cs="Arial"/>
          <w:color w:val="auto"/>
        </w:rPr>
        <w:t xml:space="preserve"> rate</w:t>
      </w:r>
      <w:r w:rsidRPr="00267E20">
        <w:rPr>
          <w:rFonts w:ascii="Book Antiqua" w:hAnsi="Book Antiqua" w:cs="Arial"/>
          <w:color w:val="auto"/>
        </w:rPr>
        <w:t xml:space="preserve"> </w:t>
      </w:r>
      <w:r w:rsidR="00347A5C" w:rsidRPr="00267E20">
        <w:rPr>
          <w:rFonts w:ascii="Book Antiqua" w:hAnsi="Book Antiqua" w:cs="Arial"/>
          <w:color w:val="auto"/>
        </w:rPr>
        <w:t>to anti-EGFR in second or subsequent lines of treatment; in contrast, the response rate was</w:t>
      </w:r>
      <w:r w:rsidRPr="00267E20">
        <w:rPr>
          <w:rFonts w:ascii="Book Antiqua" w:hAnsi="Book Antiqua" w:cs="Arial"/>
          <w:color w:val="auto"/>
        </w:rPr>
        <w:t xml:space="preserve"> 32% in KRAS-/BRAF- CRC</w:t>
      </w:r>
      <w:r w:rsidR="00595BBE" w:rsidRPr="00267E20">
        <w:rPr>
          <w:rFonts w:ascii="Book Antiqua" w:hAnsi="Book Antiqua" w:cs="Arial"/>
          <w:color w:val="auto"/>
        </w:rPr>
        <w:t>.</w:t>
      </w:r>
      <w:r w:rsidRPr="00267E20">
        <w:rPr>
          <w:rFonts w:ascii="Book Antiqua" w:hAnsi="Book Antiqua" w:cs="Arial"/>
          <w:color w:val="auto"/>
        </w:rPr>
        <w:t xml:space="preserve"> Loupakis</w:t>
      </w:r>
      <w:r w:rsidR="003C5386" w:rsidRPr="00267E20">
        <w:rPr>
          <w:rFonts w:ascii="Book Antiqua" w:hAnsi="Book Antiqua" w:cs="Arial"/>
          <w:i/>
          <w:color w:val="auto"/>
        </w:rPr>
        <w:t xml:space="preserve"> 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90</w:t>
      </w:r>
      <w:r w:rsidR="003C5386" w:rsidRPr="00267E20">
        <w:rPr>
          <w:rFonts w:ascii="Book Antiqua" w:eastAsiaTheme="minorEastAsia" w:hAnsi="Book Antiqua" w:cs="Arial"/>
          <w:color w:val="auto"/>
          <w:vertAlign w:val="superscript"/>
          <w:lang w:eastAsia="zh-CN"/>
        </w:rPr>
        <w:t xml:space="preserve">] </w:t>
      </w:r>
      <w:r w:rsidRPr="00267E20">
        <w:rPr>
          <w:rFonts w:ascii="Book Antiqua" w:hAnsi="Book Antiqua" w:cs="Arial"/>
          <w:color w:val="auto"/>
        </w:rPr>
        <w:t xml:space="preserve"> </w:t>
      </w:r>
      <w:r w:rsidR="00595BBE" w:rsidRPr="00267E20">
        <w:rPr>
          <w:rFonts w:ascii="Book Antiqua" w:hAnsi="Book Antiqua" w:cs="Arial"/>
          <w:color w:val="auto"/>
        </w:rPr>
        <w:t xml:space="preserve">reported </w:t>
      </w:r>
      <w:r w:rsidRPr="00267E20">
        <w:rPr>
          <w:rFonts w:ascii="Book Antiqua" w:hAnsi="Book Antiqua" w:cs="Arial"/>
          <w:color w:val="auto"/>
        </w:rPr>
        <w:t xml:space="preserve">a similar response rate with </w:t>
      </w:r>
      <w:r w:rsidR="008838B5" w:rsidRPr="00267E20">
        <w:rPr>
          <w:rFonts w:ascii="Book Antiqua" w:hAnsi="Book Antiqua" w:cs="Arial"/>
          <w:color w:val="auto"/>
        </w:rPr>
        <w:t>i</w:t>
      </w:r>
      <w:r w:rsidRPr="00267E20">
        <w:rPr>
          <w:rFonts w:ascii="Book Antiqua" w:hAnsi="Book Antiqua" w:cs="Arial"/>
          <w:color w:val="auto"/>
        </w:rPr>
        <w:t xml:space="preserve">rinotecan plus </w:t>
      </w:r>
      <w:r w:rsidR="008838B5" w:rsidRPr="00267E20">
        <w:rPr>
          <w:rFonts w:ascii="Book Antiqua" w:hAnsi="Book Antiqua" w:cs="Arial"/>
          <w:color w:val="auto"/>
        </w:rPr>
        <w:t>c</w:t>
      </w:r>
      <w:r w:rsidRPr="00267E20">
        <w:rPr>
          <w:rFonts w:ascii="Book Antiqua" w:hAnsi="Book Antiqua" w:cs="Arial"/>
          <w:color w:val="auto"/>
        </w:rPr>
        <w:t xml:space="preserve">etuximab. A meta-analysis </w:t>
      </w:r>
      <w:r w:rsidR="00595BBE" w:rsidRPr="00267E20">
        <w:rPr>
          <w:rFonts w:ascii="Book Antiqua" w:hAnsi="Book Antiqua" w:cs="Arial"/>
          <w:color w:val="auto"/>
        </w:rPr>
        <w:t xml:space="preserve">that included </w:t>
      </w:r>
      <w:r w:rsidRPr="00267E20">
        <w:rPr>
          <w:rFonts w:ascii="Book Antiqua" w:hAnsi="Book Antiqua" w:cs="Arial"/>
          <w:color w:val="auto"/>
        </w:rPr>
        <w:t xml:space="preserve">these last two studies </w:t>
      </w:r>
      <w:r w:rsidR="005D16CA" w:rsidRPr="00267E20">
        <w:rPr>
          <w:rFonts w:ascii="Book Antiqua" w:hAnsi="Book Antiqua" w:cs="Arial"/>
          <w:color w:val="auto"/>
        </w:rPr>
        <w:t xml:space="preserve">as well as </w:t>
      </w:r>
      <w:r w:rsidRPr="00267E20">
        <w:rPr>
          <w:rFonts w:ascii="Book Antiqua" w:hAnsi="Book Antiqua" w:cs="Arial"/>
          <w:color w:val="auto"/>
        </w:rPr>
        <w:t>other</w:t>
      </w:r>
      <w:r w:rsidR="00595BBE" w:rsidRPr="00267E20">
        <w:rPr>
          <w:rFonts w:ascii="Book Antiqua" w:hAnsi="Book Antiqua" w:cs="Arial"/>
          <w:color w:val="auto"/>
        </w:rPr>
        <w:t xml:space="preserve"> </w:t>
      </w:r>
      <w:r w:rsidRPr="00267E20">
        <w:rPr>
          <w:rFonts w:ascii="Book Antiqua" w:hAnsi="Book Antiqua" w:cs="Arial"/>
          <w:color w:val="auto"/>
        </w:rPr>
        <w:t>s</w:t>
      </w:r>
      <w:r w:rsidR="00595BBE" w:rsidRPr="00267E20">
        <w:rPr>
          <w:rFonts w:ascii="Book Antiqua" w:hAnsi="Book Antiqua" w:cs="Arial"/>
          <w:color w:val="auto"/>
        </w:rPr>
        <w:t>tudies</w:t>
      </w:r>
      <w:r w:rsidRPr="00267E20">
        <w:rPr>
          <w:rFonts w:ascii="Book Antiqua" w:hAnsi="Book Antiqua" w:cs="Arial"/>
          <w:color w:val="auto"/>
        </w:rPr>
        <w:t xml:space="preserve"> compar</w:t>
      </w:r>
      <w:r w:rsidR="00861DA1" w:rsidRPr="00267E20">
        <w:rPr>
          <w:rFonts w:ascii="Book Antiqua" w:hAnsi="Book Antiqua" w:cs="Arial"/>
          <w:color w:val="auto"/>
        </w:rPr>
        <w:t>ing</w:t>
      </w:r>
      <w:r w:rsidRPr="00267E20">
        <w:rPr>
          <w:rFonts w:ascii="Book Antiqua" w:hAnsi="Book Antiqua" w:cs="Arial"/>
          <w:color w:val="auto"/>
        </w:rPr>
        <w:t xml:space="preserve"> </w:t>
      </w:r>
      <w:r w:rsidR="00861DA1" w:rsidRPr="00267E20">
        <w:rPr>
          <w:rFonts w:ascii="Book Antiqua" w:hAnsi="Book Antiqua" w:cs="Arial"/>
          <w:color w:val="auto"/>
        </w:rPr>
        <w:t xml:space="preserve">metastatic </w:t>
      </w:r>
      <w:r w:rsidR="003C5386" w:rsidRPr="00267E20">
        <w:rPr>
          <w:rFonts w:ascii="Book Antiqua" w:hAnsi="Book Antiqua" w:cs="Arial"/>
          <w:color w:val="auto"/>
        </w:rPr>
        <w:t xml:space="preserve">CRC with mutated </w:t>
      </w:r>
      <w:r w:rsidR="003C5386" w:rsidRPr="00267E20">
        <w:rPr>
          <w:rFonts w:ascii="Book Antiqua" w:hAnsi="Book Antiqua" w:cs="Arial"/>
          <w:i/>
          <w:color w:val="auto"/>
        </w:rPr>
        <w:t>vs</w:t>
      </w:r>
      <w:r w:rsidR="00595BBE" w:rsidRPr="00267E20">
        <w:rPr>
          <w:rFonts w:ascii="Book Antiqua" w:hAnsi="Book Antiqua" w:cs="Arial"/>
          <w:color w:val="auto"/>
        </w:rPr>
        <w:t xml:space="preserve"> wild-type </w:t>
      </w:r>
      <w:r w:rsidRPr="00267E20">
        <w:rPr>
          <w:rFonts w:ascii="Book Antiqua" w:hAnsi="Book Antiqua" w:cs="Arial"/>
          <w:color w:val="auto"/>
        </w:rPr>
        <w:t xml:space="preserve">BRAF concluded that </w:t>
      </w:r>
      <w:r w:rsidR="005D16CA" w:rsidRPr="00267E20">
        <w:rPr>
          <w:rFonts w:ascii="Book Antiqua" w:hAnsi="Book Antiqua" w:cs="Arial"/>
          <w:color w:val="auto"/>
        </w:rPr>
        <w:t xml:space="preserve">the </w:t>
      </w:r>
      <w:r w:rsidRPr="00267E20">
        <w:rPr>
          <w:rFonts w:ascii="Book Antiqua" w:hAnsi="Book Antiqua" w:cs="Arial"/>
          <w:color w:val="auto"/>
        </w:rPr>
        <w:t xml:space="preserve">response to anti-EGFR could be considered poor in </w:t>
      </w:r>
      <w:r w:rsidR="005D16CA" w:rsidRPr="00267E20">
        <w:rPr>
          <w:rFonts w:ascii="Book Antiqua" w:hAnsi="Book Antiqua" w:cs="Arial"/>
          <w:color w:val="auto"/>
        </w:rPr>
        <w:t xml:space="preserve">tumors with </w:t>
      </w:r>
      <w:r w:rsidRPr="00267E20">
        <w:rPr>
          <w:rFonts w:ascii="Book Antiqua" w:hAnsi="Book Antiqua" w:cs="Arial"/>
          <w:color w:val="auto"/>
        </w:rPr>
        <w:t>mutant BRAF</w:t>
      </w:r>
      <w:r w:rsidR="00843F97"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91</w:t>
      </w:r>
      <w:r w:rsidR="00843F97"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w:t>
      </w:r>
      <w:r w:rsidR="00F27F20" w:rsidRPr="00267E20">
        <w:rPr>
          <w:rFonts w:ascii="Book Antiqua" w:hAnsi="Book Antiqua" w:cs="Arial"/>
          <w:color w:val="auto"/>
        </w:rPr>
        <w:fldChar w:fldCharType="begin"/>
      </w:r>
      <w:r w:rsidR="00A53E9E" w:rsidRPr="00267E20">
        <w:rPr>
          <w:rFonts w:ascii="Book Antiqua" w:hAnsi="Book Antiqua" w:cs="Arial"/>
          <w:color w:val="auto"/>
        </w:rPr>
        <w:instrText xml:space="preserve"> ADDIN REFMGR.CITE &lt;Refman&gt;&lt;Cite&gt;&lt;Author&gt;Yuan&lt;/Author&gt;&lt;Year&gt;2013&lt;/Year&gt;&lt;RecNum&gt;114&lt;/RecNum&gt;&lt;IDText&gt;The prognostic role of BRAF mutation in metastatic colorectal cancer receiving anti-EGFR monoclonal antibodies: a meta-analysis&lt;/IDText&gt;&lt;MDL Ref_Type="Journal"&gt;&lt;Ref_Type&gt;Journal&lt;/Ref_Type&gt;&lt;Ref_ID&gt;114&lt;/Ref_ID&gt;&lt;Title_Primary&gt;The prognostic role of BRAF mutation in metastatic colorectal cancer receiving anti-EGFR monoclonal antibodies: a meta-analysis&lt;/Title_Primary&gt;&lt;Authors_Primary&gt;Yuan,Z.X.&lt;/Authors_Primary&gt;&lt;Authors_Primary&gt;Wang,X.Y.&lt;/Authors_Primary&gt;&lt;Authors_Primary&gt;Qin,Q.Y.&lt;/Authors_Primary&gt;&lt;Authors_Primary&gt;Chen,D.F.&lt;/Authors_Primary&gt;&lt;Authors_Primary&gt;Zhong,Q.H.&lt;/Authors_Primary&gt;&lt;Authors_Primary&gt;Wang,L.&lt;/Authors_Primary&gt;&lt;Authors_Primary&gt;Wang,J.P.&lt;/Authors_Primary&gt;&lt;Date_Primary&gt;2013&lt;/Date_Primary&gt;&lt;Keywords&gt;analysis&lt;/Keywords&gt;&lt;Keywords&gt;antagonists &amp;amp; inhibitors&lt;/Keywords&gt;&lt;Keywords&gt;Antibodies,Monoclonal&lt;/Keywords&gt;&lt;Keywords&gt;Biological Markers&lt;/Keywords&gt;&lt;Keywords&gt;Colorectal Neoplasms&lt;/Keywords&gt;&lt;Keywords&gt;drug therapy&lt;/Keywords&gt;&lt;Keywords&gt;genetics&lt;/Keywords&gt;&lt;Keywords&gt;Humans&lt;/Keywords&gt;&lt;Keywords&gt;immunology&lt;/Keywords&gt;&lt;Keywords&gt;methods&lt;/Keywords&gt;&lt;Keywords&gt;Mutation&lt;/Keywords&gt;&lt;Keywords&gt;Prognosis&lt;/Keywords&gt;&lt;Keywords&gt;Proto-Oncogene Proteins B-raf&lt;/Keywords&gt;&lt;Keywords&gt;Receptor,Epidermal Growth Factor&lt;/Keywords&gt;&lt;Keywords&gt;surgery&lt;/Keywords&gt;&lt;Keywords&gt;therapeutic use&lt;/Keywords&gt;&lt;Keywords&gt;therapy&lt;/Keywords&gt;&lt;Reprint&gt;Not in File&lt;/Reprint&gt;&lt;Start_Page&gt;e65995&lt;/Start_Page&gt;&lt;Periodical&gt;PLoS.One.&lt;/Periodical&gt;&lt;Volume&gt;8&lt;/Volume&gt;&lt;Issue&gt;6&lt;/Issue&gt;&lt;User_Def_5&gt;PMC3679027&lt;/User_Def_5&gt;&lt;Misc_3&gt;10.1371/journal.pone.0065995 [doi];PONE-D-13-09227 [pii]&lt;/Misc_3&gt;&lt;Address&gt;Department of Colorectal Surgery, The Sixth Affiliated Hospital of Sun Yat-Sen University, Guangzhou, People&amp;apos;s Republic of China&lt;/Address&gt;&lt;Web_URL&gt;PM:23776587&lt;/Web_URL&gt;&lt;ZZ_JournalStdAbbrev&gt;&lt;f name="System"&gt;PLoS.One.&lt;/f&gt;&lt;/ZZ_JournalStdAbbrev&gt;&lt;ZZ_WorkformID&gt;1&lt;/ZZ_WorkformID&gt;&lt;/MDL&gt;&lt;/Cite&gt;&lt;/Refman&gt;</w:instrText>
      </w:r>
      <w:r w:rsidR="00F27F20" w:rsidRPr="00267E20">
        <w:rPr>
          <w:rFonts w:ascii="Book Antiqua" w:hAnsi="Book Antiqua" w:cs="Arial"/>
          <w:color w:val="auto"/>
        </w:rPr>
        <w:fldChar w:fldCharType="end"/>
      </w:r>
      <w:r w:rsidRPr="00267E20">
        <w:rPr>
          <w:rFonts w:ascii="Book Antiqua" w:hAnsi="Book Antiqua" w:cs="Arial"/>
          <w:color w:val="auto"/>
        </w:rPr>
        <w:t xml:space="preserve"> </w:t>
      </w:r>
      <w:r w:rsidR="00462A74" w:rsidRPr="00267E20">
        <w:rPr>
          <w:rFonts w:ascii="Book Antiqua" w:hAnsi="Book Antiqua" w:cs="Arial"/>
          <w:color w:val="auto"/>
        </w:rPr>
        <w:t>However, other studies</w:t>
      </w:r>
      <w:r w:rsidRPr="00267E20">
        <w:rPr>
          <w:rFonts w:ascii="Book Antiqua" w:hAnsi="Book Antiqua" w:cs="Arial"/>
          <w:color w:val="auto"/>
        </w:rPr>
        <w:t xml:space="preserve"> did not find differences </w:t>
      </w:r>
      <w:r w:rsidR="005D16CA" w:rsidRPr="00267E20">
        <w:rPr>
          <w:rFonts w:ascii="Book Antiqua" w:hAnsi="Book Antiqua" w:cs="Arial"/>
          <w:color w:val="auto"/>
        </w:rPr>
        <w:t xml:space="preserve">in the responses of CRCs with </w:t>
      </w:r>
      <w:r w:rsidRPr="00267E20">
        <w:rPr>
          <w:rFonts w:ascii="Book Antiqua" w:hAnsi="Book Antiqua" w:cs="Arial"/>
          <w:color w:val="auto"/>
        </w:rPr>
        <w:t>BRAF</w:t>
      </w:r>
      <w:r w:rsidR="005D16CA" w:rsidRPr="00267E20">
        <w:rPr>
          <w:rFonts w:ascii="Book Antiqua" w:hAnsi="Book Antiqua" w:cs="Arial"/>
          <w:color w:val="auto"/>
        </w:rPr>
        <w:t xml:space="preserve"> mutation </w:t>
      </w:r>
      <w:r w:rsidR="005D16CA" w:rsidRPr="00267E20">
        <w:rPr>
          <w:rFonts w:ascii="Book Antiqua" w:hAnsi="Book Antiqua" w:cs="Arial"/>
          <w:i/>
          <w:color w:val="auto"/>
        </w:rPr>
        <w:t>vs</w:t>
      </w:r>
      <w:r w:rsidR="005D16CA" w:rsidRPr="00267E20">
        <w:rPr>
          <w:rFonts w:ascii="Book Antiqua" w:hAnsi="Book Antiqua" w:cs="Arial"/>
          <w:color w:val="auto"/>
        </w:rPr>
        <w:t xml:space="preserve"> wild-type</w:t>
      </w:r>
      <w:r w:rsidRPr="00267E20">
        <w:rPr>
          <w:rFonts w:ascii="Book Antiqua" w:hAnsi="Book Antiqua" w:cs="Arial"/>
          <w:color w:val="auto"/>
        </w:rPr>
        <w:t xml:space="preserve"> BRAF</w:t>
      </w:r>
      <w:r w:rsidR="005D16CA" w:rsidRPr="00267E20">
        <w:rPr>
          <w:rFonts w:ascii="Book Antiqua" w:hAnsi="Book Antiqua" w:cs="Arial"/>
          <w:color w:val="auto"/>
        </w:rPr>
        <w:t xml:space="preserve"> </w:t>
      </w:r>
      <w:r w:rsidRPr="00267E20">
        <w:rPr>
          <w:rFonts w:ascii="Book Antiqua" w:hAnsi="Book Antiqua" w:cs="Arial"/>
          <w:color w:val="auto"/>
        </w:rPr>
        <w:t xml:space="preserve">after treatment with </w:t>
      </w:r>
      <w:r w:rsidR="008838B5" w:rsidRPr="00267E20">
        <w:rPr>
          <w:rFonts w:ascii="Book Antiqua" w:hAnsi="Book Antiqua" w:cs="Arial"/>
          <w:color w:val="auto"/>
        </w:rPr>
        <w:t>c</w:t>
      </w:r>
      <w:r w:rsidRPr="00267E20">
        <w:rPr>
          <w:rFonts w:ascii="Book Antiqua" w:hAnsi="Book Antiqua" w:cs="Arial"/>
          <w:color w:val="auto"/>
        </w:rPr>
        <w:t xml:space="preserve">etuximab, </w:t>
      </w:r>
      <w:r w:rsidR="008838B5" w:rsidRPr="00267E20">
        <w:rPr>
          <w:rFonts w:ascii="Book Antiqua" w:hAnsi="Book Antiqua" w:cs="Arial"/>
          <w:color w:val="auto"/>
        </w:rPr>
        <w:t>c</w:t>
      </w:r>
      <w:r w:rsidRPr="00267E20">
        <w:rPr>
          <w:rFonts w:ascii="Book Antiqua" w:hAnsi="Book Antiqua" w:cs="Arial"/>
          <w:color w:val="auto"/>
        </w:rPr>
        <w:t xml:space="preserve">apecitabine, </w:t>
      </w:r>
      <w:r w:rsidR="008838B5" w:rsidRPr="00267E20">
        <w:rPr>
          <w:rFonts w:ascii="Book Antiqua" w:hAnsi="Book Antiqua" w:cs="Arial"/>
          <w:color w:val="auto"/>
        </w:rPr>
        <w:t>o</w:t>
      </w:r>
      <w:r w:rsidRPr="00267E20">
        <w:rPr>
          <w:rFonts w:ascii="Book Antiqua" w:hAnsi="Book Antiqua" w:cs="Arial"/>
          <w:color w:val="auto"/>
        </w:rPr>
        <w:t>xaliplatin</w:t>
      </w:r>
      <w:r w:rsidR="008838B5" w:rsidRPr="00267E20">
        <w:rPr>
          <w:rFonts w:ascii="Book Antiqua" w:hAnsi="Book Antiqua" w:cs="Arial"/>
          <w:color w:val="auto"/>
        </w:rPr>
        <w:t>,</w:t>
      </w:r>
      <w:r w:rsidRPr="00267E20">
        <w:rPr>
          <w:rFonts w:ascii="Book Antiqua" w:hAnsi="Book Antiqua" w:cs="Arial"/>
          <w:color w:val="auto"/>
        </w:rPr>
        <w:t xml:space="preserve"> and </w:t>
      </w:r>
      <w:r w:rsidR="008838B5" w:rsidRPr="00267E20">
        <w:rPr>
          <w:rFonts w:ascii="Book Antiqua" w:hAnsi="Book Antiqua" w:cs="Arial"/>
          <w:color w:val="auto"/>
        </w:rPr>
        <w:t>b</w:t>
      </w:r>
      <w:r w:rsidRPr="00267E20">
        <w:rPr>
          <w:rFonts w:ascii="Book Antiqua" w:hAnsi="Book Antiqua" w:cs="Arial"/>
          <w:color w:val="auto"/>
        </w:rPr>
        <w:t>evacizumab</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92</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93</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w:t>
      </w:r>
      <w:r w:rsidR="00F57D4F" w:rsidRPr="00267E20">
        <w:rPr>
          <w:rFonts w:ascii="Book Antiqua" w:hAnsi="Book Antiqua" w:cs="Arial"/>
          <w:color w:val="auto"/>
        </w:rPr>
        <w:t xml:space="preserve">Thus, to summarize, </w:t>
      </w:r>
      <w:r w:rsidRPr="00267E20">
        <w:rPr>
          <w:rFonts w:ascii="Book Antiqua" w:hAnsi="Book Antiqua" w:cs="Arial"/>
          <w:color w:val="auto"/>
        </w:rPr>
        <w:t xml:space="preserve">the </w:t>
      </w:r>
      <w:r w:rsidR="005D16CA" w:rsidRPr="00267E20">
        <w:rPr>
          <w:rFonts w:ascii="Book Antiqua" w:hAnsi="Book Antiqua" w:cs="Arial"/>
          <w:color w:val="auto"/>
        </w:rPr>
        <w:t xml:space="preserve">use </w:t>
      </w:r>
      <w:r w:rsidRPr="00267E20">
        <w:rPr>
          <w:rFonts w:ascii="Book Antiqua" w:hAnsi="Book Antiqua" w:cs="Arial"/>
          <w:color w:val="auto"/>
        </w:rPr>
        <w:t>of BRAF</w:t>
      </w:r>
      <w:r w:rsidRPr="00267E20">
        <w:rPr>
          <w:rFonts w:ascii="Book Antiqua" w:hAnsi="Book Antiqua" w:cs="Arial"/>
          <w:i/>
          <w:iCs/>
          <w:color w:val="auto"/>
        </w:rPr>
        <w:t xml:space="preserve"> </w:t>
      </w:r>
      <w:r w:rsidRPr="00267E20">
        <w:rPr>
          <w:rFonts w:ascii="Book Antiqua" w:hAnsi="Book Antiqua" w:cs="Arial"/>
          <w:color w:val="auto"/>
        </w:rPr>
        <w:t>mutation</w:t>
      </w:r>
      <w:r w:rsidR="005D16CA" w:rsidRPr="00267E20">
        <w:rPr>
          <w:rFonts w:ascii="Book Antiqua" w:hAnsi="Book Antiqua" w:cs="Arial"/>
          <w:color w:val="auto"/>
        </w:rPr>
        <w:t xml:space="preserve"> status </w:t>
      </w:r>
      <w:r w:rsidRPr="00267E20">
        <w:rPr>
          <w:rFonts w:ascii="Book Antiqua" w:hAnsi="Book Antiqua" w:cs="Arial"/>
          <w:color w:val="auto"/>
        </w:rPr>
        <w:t xml:space="preserve">as a predictive marker </w:t>
      </w:r>
      <w:r w:rsidR="005D16CA" w:rsidRPr="00267E20">
        <w:rPr>
          <w:rFonts w:ascii="Book Antiqua" w:hAnsi="Book Antiqua" w:cs="Arial"/>
          <w:color w:val="auto"/>
        </w:rPr>
        <w:t xml:space="preserve">of the response </w:t>
      </w:r>
      <w:r w:rsidRPr="00267E20">
        <w:rPr>
          <w:rFonts w:ascii="Book Antiqua" w:hAnsi="Book Antiqua" w:cs="Arial"/>
          <w:color w:val="auto"/>
        </w:rPr>
        <w:t>to EGFR</w:t>
      </w:r>
      <w:r w:rsidR="005D16CA" w:rsidRPr="00267E20">
        <w:rPr>
          <w:rFonts w:ascii="Book Antiqua" w:hAnsi="Book Antiqua" w:cs="Arial"/>
          <w:color w:val="auto"/>
        </w:rPr>
        <w:t>-</w:t>
      </w:r>
      <w:r w:rsidRPr="00267E20">
        <w:rPr>
          <w:rFonts w:ascii="Book Antiqua" w:hAnsi="Book Antiqua" w:cs="Arial"/>
          <w:color w:val="auto"/>
        </w:rPr>
        <w:t xml:space="preserve">targeted treatment </w:t>
      </w:r>
      <w:r w:rsidR="005D16CA" w:rsidRPr="00267E20">
        <w:rPr>
          <w:rFonts w:ascii="Book Antiqua" w:hAnsi="Book Antiqua" w:cs="Arial"/>
          <w:color w:val="auto"/>
        </w:rPr>
        <w:t xml:space="preserve">remains </w:t>
      </w:r>
      <w:r w:rsidRPr="00267E20">
        <w:rPr>
          <w:rFonts w:ascii="Book Antiqua" w:hAnsi="Book Antiqua" w:cs="Arial"/>
          <w:color w:val="auto"/>
        </w:rPr>
        <w:t xml:space="preserve">controversial. </w:t>
      </w:r>
    </w:p>
    <w:p w:rsidR="000F67EA" w:rsidRPr="00267E20" w:rsidRDefault="000F67EA"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 xml:space="preserve">BRAF inhibitors </w:t>
      </w:r>
      <w:r w:rsidR="00B15780" w:rsidRPr="00267E20">
        <w:rPr>
          <w:rFonts w:ascii="Book Antiqua" w:hAnsi="Book Antiqua" w:cs="Arial"/>
          <w:color w:val="auto"/>
        </w:rPr>
        <w:t xml:space="preserve">such </w:t>
      </w:r>
      <w:r w:rsidRPr="00267E20">
        <w:rPr>
          <w:rFonts w:ascii="Book Antiqua" w:hAnsi="Book Antiqua" w:cs="Arial"/>
          <w:color w:val="auto"/>
        </w:rPr>
        <w:t xml:space="preserve">as </w:t>
      </w:r>
      <w:r w:rsidR="008838B5" w:rsidRPr="00267E20">
        <w:rPr>
          <w:rFonts w:ascii="Book Antiqua" w:hAnsi="Book Antiqua" w:cs="Arial"/>
          <w:color w:val="auto"/>
        </w:rPr>
        <w:t>v</w:t>
      </w:r>
      <w:r w:rsidRPr="00267E20">
        <w:rPr>
          <w:rFonts w:ascii="Book Antiqua" w:hAnsi="Book Antiqua" w:cs="Arial"/>
          <w:color w:val="auto"/>
        </w:rPr>
        <w:t xml:space="preserve">emurafenib and </w:t>
      </w:r>
      <w:r w:rsidR="008838B5" w:rsidRPr="00267E20">
        <w:rPr>
          <w:rFonts w:ascii="Book Antiqua" w:hAnsi="Book Antiqua" w:cs="Arial"/>
          <w:color w:val="auto"/>
        </w:rPr>
        <w:t>d</w:t>
      </w:r>
      <w:r w:rsidRPr="00267E20">
        <w:rPr>
          <w:rFonts w:ascii="Book Antiqua" w:hAnsi="Book Antiqua" w:cs="Arial"/>
          <w:color w:val="auto"/>
        </w:rPr>
        <w:t xml:space="preserve">abrafenib show good </w:t>
      </w:r>
      <w:r w:rsidR="00B15780" w:rsidRPr="00267E20">
        <w:rPr>
          <w:rFonts w:ascii="Book Antiqua" w:hAnsi="Book Antiqua" w:cs="Arial"/>
          <w:color w:val="auto"/>
        </w:rPr>
        <w:t xml:space="preserve">efficacy </w:t>
      </w:r>
      <w:r w:rsidRPr="00267E20">
        <w:rPr>
          <w:rFonts w:ascii="Book Antiqua" w:hAnsi="Book Antiqua" w:cs="Arial"/>
          <w:color w:val="auto"/>
        </w:rPr>
        <w:t xml:space="preserve">in melanoma. Silencing of </w:t>
      </w:r>
      <w:r w:rsidRPr="00267E20">
        <w:rPr>
          <w:rFonts w:ascii="Book Antiqua" w:hAnsi="Book Antiqua" w:cs="Arial"/>
          <w:color w:val="auto"/>
          <w:vertAlign w:val="superscript"/>
        </w:rPr>
        <w:t>V600E</w:t>
      </w:r>
      <w:r w:rsidRPr="00267E20">
        <w:rPr>
          <w:rFonts w:ascii="Book Antiqua" w:hAnsi="Book Antiqua" w:cs="Arial"/>
          <w:color w:val="auto"/>
        </w:rPr>
        <w:t>BRAF correlates with an increase in epithelial differentiation</w:t>
      </w:r>
      <w:r w:rsidR="00B15780" w:rsidRPr="00267E20">
        <w:rPr>
          <w:rFonts w:ascii="Book Antiqua" w:hAnsi="Book Antiqua" w:cs="Arial"/>
          <w:color w:val="auto"/>
        </w:rPr>
        <w:t>,</w:t>
      </w:r>
      <w:r w:rsidRPr="00267E20">
        <w:rPr>
          <w:rFonts w:ascii="Book Antiqua" w:hAnsi="Book Antiqua" w:cs="Arial"/>
          <w:color w:val="auto"/>
        </w:rPr>
        <w:t xml:space="preserve"> in CDX-2 and </w:t>
      </w:r>
      <w:r w:rsidR="00B15780" w:rsidRPr="00267E20">
        <w:rPr>
          <w:rFonts w:ascii="Book Antiqua" w:hAnsi="Book Antiqua" w:cs="Arial"/>
          <w:color w:val="auto"/>
        </w:rPr>
        <w:t>c</w:t>
      </w:r>
      <w:r w:rsidRPr="00267E20">
        <w:rPr>
          <w:rFonts w:ascii="Book Antiqua" w:hAnsi="Book Antiqua" w:cs="Arial"/>
          <w:color w:val="auto"/>
        </w:rPr>
        <w:t>laudin-1 expression</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94</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95</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w:t>
      </w:r>
      <w:r w:rsidR="00B15780" w:rsidRPr="00267E20">
        <w:rPr>
          <w:rFonts w:ascii="Book Antiqua" w:hAnsi="Book Antiqua" w:cs="Arial"/>
          <w:color w:val="auto"/>
        </w:rPr>
        <w:t xml:space="preserve">and in </w:t>
      </w:r>
      <w:r w:rsidRPr="00267E20">
        <w:rPr>
          <w:rFonts w:ascii="Book Antiqua" w:hAnsi="Book Antiqua" w:cs="Arial"/>
          <w:color w:val="auto"/>
        </w:rPr>
        <w:t xml:space="preserve">cellular adhesion. However, </w:t>
      </w:r>
      <w:r w:rsidR="00B15780" w:rsidRPr="00267E20">
        <w:rPr>
          <w:rFonts w:ascii="Book Antiqua" w:hAnsi="Book Antiqua" w:cs="Arial"/>
          <w:color w:val="auto"/>
        </w:rPr>
        <w:t xml:space="preserve">experiments in cell lines demonstrate that </w:t>
      </w:r>
      <w:r w:rsidRPr="00267E20">
        <w:rPr>
          <w:rFonts w:ascii="Book Antiqua" w:hAnsi="Book Antiqua" w:cs="Arial"/>
          <w:color w:val="auto"/>
        </w:rPr>
        <w:t xml:space="preserve">CRCs </w:t>
      </w:r>
      <w:r w:rsidR="00B15780" w:rsidRPr="00267E20">
        <w:rPr>
          <w:rFonts w:ascii="Book Antiqua" w:hAnsi="Book Antiqua" w:cs="Arial"/>
          <w:color w:val="auto"/>
        </w:rPr>
        <w:t>are</w:t>
      </w:r>
      <w:r w:rsidRPr="00267E20">
        <w:rPr>
          <w:rFonts w:ascii="Book Antiqua" w:hAnsi="Book Antiqua" w:cs="Arial"/>
          <w:color w:val="auto"/>
        </w:rPr>
        <w:t xml:space="preserve"> intrinsically resistant to BRAF inhibition. This resistance </w:t>
      </w:r>
      <w:r w:rsidR="008B7477" w:rsidRPr="00267E20">
        <w:rPr>
          <w:rFonts w:ascii="Book Antiqua" w:hAnsi="Book Antiqua" w:cs="Arial"/>
          <w:color w:val="auto"/>
        </w:rPr>
        <w:t xml:space="preserve">may </w:t>
      </w:r>
      <w:r w:rsidRPr="00267E20">
        <w:rPr>
          <w:rFonts w:ascii="Book Antiqua" w:hAnsi="Book Antiqua" w:cs="Arial"/>
          <w:color w:val="auto"/>
        </w:rPr>
        <w:t xml:space="preserve">be dependent or independent of </w:t>
      </w:r>
      <w:r w:rsidR="008B7477" w:rsidRPr="00267E20">
        <w:rPr>
          <w:rFonts w:ascii="Book Antiqua" w:hAnsi="Book Antiqua" w:cs="Arial"/>
          <w:color w:val="auto"/>
        </w:rPr>
        <w:t xml:space="preserve">the </w:t>
      </w:r>
      <w:r w:rsidRPr="00267E20">
        <w:rPr>
          <w:rFonts w:ascii="Book Antiqua" w:hAnsi="Book Antiqua" w:cs="Arial"/>
          <w:color w:val="auto"/>
        </w:rPr>
        <w:t xml:space="preserve">ERK MAPK signaling pathway. Activating PIK3CA and AKT1 mutations and </w:t>
      </w:r>
      <w:r w:rsidR="009B0F99" w:rsidRPr="00267E20">
        <w:rPr>
          <w:rFonts w:ascii="Book Antiqua" w:hAnsi="Book Antiqua" w:cs="Arial"/>
          <w:color w:val="auto"/>
        </w:rPr>
        <w:t xml:space="preserve">the </w:t>
      </w:r>
      <w:r w:rsidRPr="00267E20">
        <w:rPr>
          <w:rFonts w:ascii="Book Antiqua" w:hAnsi="Book Antiqua" w:cs="Arial"/>
          <w:color w:val="auto"/>
        </w:rPr>
        <w:t xml:space="preserve">loss of PTEN function have been proposed as possible mechanisms </w:t>
      </w:r>
      <w:r w:rsidR="008B7477" w:rsidRPr="00267E20">
        <w:rPr>
          <w:rFonts w:ascii="Book Antiqua" w:hAnsi="Book Antiqua" w:cs="Arial"/>
          <w:color w:val="auto"/>
        </w:rPr>
        <w:t xml:space="preserve">that underlie </w:t>
      </w:r>
      <w:r w:rsidRPr="00267E20">
        <w:rPr>
          <w:rFonts w:ascii="Book Antiqua" w:hAnsi="Book Antiqua" w:cs="Arial"/>
          <w:color w:val="auto"/>
        </w:rPr>
        <w:t>this resistance</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82</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96</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97</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w:t>
      </w:r>
      <w:r w:rsidRPr="00267E20">
        <w:rPr>
          <w:rFonts w:ascii="Book Antiqua" w:hAnsi="Book Antiqua" w:cs="Arial"/>
          <w:color w:val="auto"/>
        </w:rPr>
        <w:t xml:space="preserve"> CRAF may </w:t>
      </w:r>
      <w:r w:rsidR="008B7477" w:rsidRPr="00267E20">
        <w:rPr>
          <w:rFonts w:ascii="Book Antiqua" w:hAnsi="Book Antiqua" w:cs="Arial"/>
          <w:color w:val="auto"/>
        </w:rPr>
        <w:t xml:space="preserve">also </w:t>
      </w:r>
      <w:r w:rsidRPr="00267E20">
        <w:rPr>
          <w:rFonts w:ascii="Book Antiqua" w:hAnsi="Book Antiqua" w:cs="Arial"/>
          <w:color w:val="auto"/>
        </w:rPr>
        <w:t xml:space="preserve">be involved. </w:t>
      </w:r>
      <w:r w:rsidRPr="00267E20">
        <w:rPr>
          <w:rFonts w:ascii="Book Antiqua" w:hAnsi="Book Antiqua" w:cs="Arial"/>
          <w:color w:val="auto"/>
        </w:rPr>
        <w:lastRenderedPageBreak/>
        <w:t xml:space="preserve">Recently, better growth inhibition </w:t>
      </w:r>
      <w:r w:rsidR="008B7477" w:rsidRPr="00267E20">
        <w:rPr>
          <w:rFonts w:ascii="Book Antiqua" w:hAnsi="Book Antiqua" w:cs="Arial"/>
          <w:color w:val="auto"/>
        </w:rPr>
        <w:t>was</w:t>
      </w:r>
      <w:r w:rsidRPr="00267E20">
        <w:rPr>
          <w:rFonts w:ascii="Book Antiqua" w:hAnsi="Book Antiqua" w:cs="Arial"/>
          <w:color w:val="auto"/>
        </w:rPr>
        <w:t xml:space="preserve"> observed when BRAF inhibitors </w:t>
      </w:r>
      <w:r w:rsidR="008B7477" w:rsidRPr="00267E20">
        <w:rPr>
          <w:rFonts w:ascii="Book Antiqua" w:hAnsi="Book Antiqua" w:cs="Arial"/>
          <w:color w:val="auto"/>
        </w:rPr>
        <w:t xml:space="preserve">were used in combination </w:t>
      </w:r>
      <w:r w:rsidRPr="00267E20">
        <w:rPr>
          <w:rFonts w:ascii="Book Antiqua" w:hAnsi="Book Antiqua" w:cs="Arial"/>
          <w:color w:val="auto"/>
        </w:rPr>
        <w:t>with anti-EGFR monoclonal antibodies. Treatment with an anti-EGFR</w:t>
      </w:r>
      <w:r w:rsidR="009B0F99" w:rsidRPr="00267E20">
        <w:rPr>
          <w:rFonts w:ascii="Book Antiqua" w:hAnsi="Book Antiqua" w:cs="Arial"/>
          <w:color w:val="auto"/>
        </w:rPr>
        <w:t xml:space="preserve"> agent</w:t>
      </w:r>
      <w:r w:rsidRPr="00267E20">
        <w:rPr>
          <w:rFonts w:ascii="Book Antiqua" w:hAnsi="Book Antiqua" w:cs="Arial"/>
          <w:color w:val="auto"/>
        </w:rPr>
        <w:t xml:space="preserve"> (like </w:t>
      </w:r>
      <w:r w:rsidR="00F11883" w:rsidRPr="00267E20">
        <w:rPr>
          <w:rFonts w:ascii="Book Antiqua" w:hAnsi="Book Antiqua" w:cs="Arial"/>
          <w:color w:val="auto"/>
        </w:rPr>
        <w:t>c</w:t>
      </w:r>
      <w:r w:rsidRPr="00267E20">
        <w:rPr>
          <w:rFonts w:ascii="Book Antiqua" w:hAnsi="Book Antiqua" w:cs="Arial"/>
          <w:color w:val="auto"/>
        </w:rPr>
        <w:t xml:space="preserve">etuximab) or a </w:t>
      </w:r>
      <w:r w:rsidR="008B7477" w:rsidRPr="00267E20">
        <w:rPr>
          <w:rFonts w:ascii="Book Antiqua" w:hAnsi="Book Antiqua" w:cs="Arial"/>
          <w:color w:val="auto"/>
        </w:rPr>
        <w:t>tyrosine</w:t>
      </w:r>
      <w:r w:rsidRPr="00267E20">
        <w:rPr>
          <w:rFonts w:ascii="Book Antiqua" w:hAnsi="Book Antiqua" w:cs="Arial"/>
          <w:color w:val="auto"/>
        </w:rPr>
        <w:t>-kinase inhibitor (</w:t>
      </w:r>
      <w:r w:rsidR="008B7477" w:rsidRPr="00267E20">
        <w:rPr>
          <w:rFonts w:ascii="Book Antiqua" w:hAnsi="Book Antiqua" w:cs="Arial"/>
          <w:color w:val="auto"/>
        </w:rPr>
        <w:t xml:space="preserve">such </w:t>
      </w:r>
      <w:r w:rsidRPr="00267E20">
        <w:rPr>
          <w:rFonts w:ascii="Book Antiqua" w:hAnsi="Book Antiqua" w:cs="Arial"/>
          <w:color w:val="auto"/>
        </w:rPr>
        <w:t xml:space="preserve">as </w:t>
      </w:r>
      <w:r w:rsidR="00F11883" w:rsidRPr="00267E20">
        <w:rPr>
          <w:rFonts w:ascii="Book Antiqua" w:hAnsi="Book Antiqua" w:cs="Arial"/>
          <w:color w:val="auto"/>
        </w:rPr>
        <w:t>e</w:t>
      </w:r>
      <w:r w:rsidRPr="00267E20">
        <w:rPr>
          <w:rFonts w:ascii="Book Antiqua" w:hAnsi="Book Antiqua" w:cs="Arial"/>
          <w:color w:val="auto"/>
        </w:rPr>
        <w:t xml:space="preserve">rlotinib or </w:t>
      </w:r>
      <w:r w:rsidR="00F11883" w:rsidRPr="00267E20">
        <w:rPr>
          <w:rFonts w:ascii="Book Antiqua" w:hAnsi="Book Antiqua" w:cs="Arial"/>
          <w:color w:val="auto"/>
        </w:rPr>
        <w:t>g</w:t>
      </w:r>
      <w:r w:rsidRPr="00267E20">
        <w:rPr>
          <w:rFonts w:ascii="Book Antiqua" w:hAnsi="Book Antiqua" w:cs="Arial"/>
          <w:color w:val="auto"/>
        </w:rPr>
        <w:t xml:space="preserve">efitinib) plus </w:t>
      </w:r>
      <w:r w:rsidR="009B0F99" w:rsidRPr="00267E20">
        <w:rPr>
          <w:rFonts w:ascii="Book Antiqua" w:hAnsi="Book Antiqua" w:cs="Arial"/>
          <w:color w:val="auto"/>
        </w:rPr>
        <w:t xml:space="preserve">a </w:t>
      </w:r>
      <w:r w:rsidRPr="00267E20">
        <w:rPr>
          <w:rFonts w:ascii="Book Antiqua" w:hAnsi="Book Antiqua" w:cs="Arial"/>
          <w:color w:val="auto"/>
        </w:rPr>
        <w:t xml:space="preserve">BRAF inhibitor </w:t>
      </w:r>
      <w:r w:rsidR="009B0F99" w:rsidRPr="00267E20">
        <w:rPr>
          <w:rFonts w:ascii="Book Antiqua" w:hAnsi="Book Antiqua" w:cs="Arial"/>
          <w:color w:val="auto"/>
        </w:rPr>
        <w:t xml:space="preserve">results in </w:t>
      </w:r>
      <w:r w:rsidRPr="00267E20">
        <w:rPr>
          <w:rFonts w:ascii="Book Antiqua" w:hAnsi="Book Antiqua" w:cs="Arial"/>
          <w:color w:val="auto"/>
        </w:rPr>
        <w:t>sustained MAPK pathway suppression</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98</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99</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Different combinations </w:t>
      </w:r>
      <w:r w:rsidR="009B0F99" w:rsidRPr="00267E20">
        <w:rPr>
          <w:rFonts w:ascii="Book Antiqua" w:hAnsi="Book Antiqua" w:cs="Arial"/>
          <w:color w:val="auto"/>
        </w:rPr>
        <w:t xml:space="preserve">of </w:t>
      </w:r>
      <w:r w:rsidR="00F11883" w:rsidRPr="00267E20">
        <w:rPr>
          <w:rFonts w:ascii="Book Antiqua" w:hAnsi="Book Antiqua" w:cs="Arial"/>
          <w:color w:val="auto"/>
        </w:rPr>
        <w:t>v</w:t>
      </w:r>
      <w:r w:rsidRPr="00267E20">
        <w:rPr>
          <w:rFonts w:ascii="Book Antiqua" w:hAnsi="Book Antiqua" w:cs="Arial"/>
          <w:color w:val="auto"/>
        </w:rPr>
        <w:t xml:space="preserve">emurafenib, </w:t>
      </w:r>
      <w:r w:rsidR="00F11883" w:rsidRPr="00267E20">
        <w:rPr>
          <w:rFonts w:ascii="Book Antiqua" w:hAnsi="Book Antiqua" w:cs="Arial"/>
          <w:color w:val="auto"/>
        </w:rPr>
        <w:t>e</w:t>
      </w:r>
      <w:r w:rsidRPr="00267E20">
        <w:rPr>
          <w:rFonts w:ascii="Book Antiqua" w:hAnsi="Book Antiqua" w:cs="Arial"/>
          <w:color w:val="auto"/>
        </w:rPr>
        <w:t xml:space="preserve">rlotinib, </w:t>
      </w:r>
      <w:r w:rsidR="009B0F99" w:rsidRPr="00267E20">
        <w:rPr>
          <w:rFonts w:ascii="Book Antiqua" w:hAnsi="Book Antiqua" w:cs="Arial"/>
          <w:color w:val="auto"/>
        </w:rPr>
        <w:t>c</w:t>
      </w:r>
      <w:r w:rsidRPr="00267E20">
        <w:rPr>
          <w:rFonts w:ascii="Book Antiqua" w:hAnsi="Book Antiqua" w:cs="Arial"/>
          <w:color w:val="auto"/>
        </w:rPr>
        <w:t xml:space="preserve">apecitabine and/or </w:t>
      </w:r>
      <w:r w:rsidR="00F11883" w:rsidRPr="00267E20">
        <w:rPr>
          <w:rFonts w:ascii="Book Antiqua" w:hAnsi="Book Antiqua" w:cs="Arial"/>
          <w:color w:val="auto"/>
        </w:rPr>
        <w:t>b</w:t>
      </w:r>
      <w:r w:rsidRPr="00267E20">
        <w:rPr>
          <w:rFonts w:ascii="Book Antiqua" w:hAnsi="Book Antiqua" w:cs="Arial"/>
          <w:color w:val="auto"/>
        </w:rPr>
        <w:t xml:space="preserve">evacizumab, </w:t>
      </w:r>
      <w:r w:rsidR="009B0F99" w:rsidRPr="00267E20">
        <w:rPr>
          <w:rFonts w:ascii="Book Antiqua" w:hAnsi="Book Antiqua" w:cs="Arial"/>
          <w:color w:val="auto"/>
        </w:rPr>
        <w:t xml:space="preserve">and </w:t>
      </w:r>
      <w:r w:rsidR="00F11883" w:rsidRPr="00267E20">
        <w:rPr>
          <w:rFonts w:ascii="Book Antiqua" w:hAnsi="Book Antiqua" w:cs="Arial"/>
          <w:color w:val="auto"/>
        </w:rPr>
        <w:t>c</w:t>
      </w:r>
      <w:r w:rsidRPr="00267E20">
        <w:rPr>
          <w:rFonts w:ascii="Book Antiqua" w:hAnsi="Book Antiqua" w:cs="Arial"/>
          <w:color w:val="auto"/>
        </w:rPr>
        <w:t xml:space="preserve">etuximab and/or </w:t>
      </w:r>
      <w:r w:rsidR="00F11883" w:rsidRPr="00267E20">
        <w:rPr>
          <w:rFonts w:ascii="Book Antiqua" w:hAnsi="Book Antiqua" w:cs="Arial"/>
          <w:color w:val="auto"/>
        </w:rPr>
        <w:t>i</w:t>
      </w:r>
      <w:r w:rsidRPr="00267E20">
        <w:rPr>
          <w:rFonts w:ascii="Book Antiqua" w:hAnsi="Book Antiqua" w:cs="Arial"/>
          <w:color w:val="auto"/>
        </w:rPr>
        <w:t>rinotecan have show</w:t>
      </w:r>
      <w:r w:rsidR="009B0F99" w:rsidRPr="00267E20">
        <w:rPr>
          <w:rFonts w:ascii="Book Antiqua" w:hAnsi="Book Antiqua" w:cs="Arial"/>
          <w:color w:val="auto"/>
        </w:rPr>
        <w:t>n</w:t>
      </w:r>
      <w:r w:rsidRPr="00267E20">
        <w:rPr>
          <w:rFonts w:ascii="Book Antiqua" w:hAnsi="Book Antiqua" w:cs="Arial"/>
          <w:color w:val="auto"/>
        </w:rPr>
        <w:t xml:space="preserve"> better responses than </w:t>
      </w:r>
      <w:r w:rsidR="00F11883" w:rsidRPr="00267E20">
        <w:rPr>
          <w:rFonts w:ascii="Book Antiqua" w:hAnsi="Book Antiqua" w:cs="Arial"/>
          <w:color w:val="auto"/>
        </w:rPr>
        <w:t xml:space="preserve">vemurafenib </w:t>
      </w:r>
      <w:r w:rsidRPr="00267E20">
        <w:rPr>
          <w:rFonts w:ascii="Book Antiqua" w:hAnsi="Book Antiqua" w:cs="Arial"/>
          <w:color w:val="auto"/>
        </w:rPr>
        <w:t>alone</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100</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w:t>
      </w:r>
      <w:r w:rsidRPr="00267E20">
        <w:rPr>
          <w:rFonts w:ascii="Book Antiqua" w:hAnsi="Book Antiqua" w:cs="Arial"/>
          <w:color w:val="auto"/>
          <w:vertAlign w:val="superscript"/>
        </w:rPr>
        <w:t xml:space="preserve"> </w:t>
      </w:r>
      <w:r w:rsidRPr="00267E20">
        <w:rPr>
          <w:rFonts w:ascii="Book Antiqua" w:hAnsi="Book Antiqua" w:cs="Arial"/>
          <w:color w:val="auto"/>
        </w:rPr>
        <w:t xml:space="preserve">Moreover, </w:t>
      </w:r>
      <w:r w:rsidR="009B0F99" w:rsidRPr="00267E20">
        <w:rPr>
          <w:rFonts w:ascii="Book Antiqua" w:hAnsi="Book Antiqua" w:cs="Arial"/>
          <w:color w:val="auto"/>
        </w:rPr>
        <w:t xml:space="preserve">using </w:t>
      </w:r>
      <w:r w:rsidR="00F11883" w:rsidRPr="00267E20">
        <w:rPr>
          <w:rFonts w:ascii="Book Antiqua" w:hAnsi="Book Antiqua" w:cs="Arial"/>
          <w:color w:val="auto"/>
        </w:rPr>
        <w:t>v</w:t>
      </w:r>
      <w:r w:rsidRPr="00267E20">
        <w:rPr>
          <w:rFonts w:ascii="Book Antiqua" w:hAnsi="Book Antiqua" w:cs="Arial"/>
          <w:color w:val="auto"/>
        </w:rPr>
        <w:t>emurafenib plus anti-EGFR</w:t>
      </w:r>
      <w:r w:rsidR="009B0F99" w:rsidRPr="00267E20">
        <w:rPr>
          <w:rFonts w:ascii="Book Antiqua" w:hAnsi="Book Antiqua" w:cs="Arial"/>
          <w:color w:val="auto"/>
        </w:rPr>
        <w:t xml:space="preserve"> could improve</w:t>
      </w:r>
      <w:r w:rsidRPr="00267E20">
        <w:rPr>
          <w:rFonts w:ascii="Book Antiqua" w:hAnsi="Book Antiqua" w:cs="Arial"/>
          <w:color w:val="auto"/>
        </w:rPr>
        <w:t xml:space="preserve"> clinical efficacy</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101</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In fact, a pilot trial with 15 patients is ongoing</w:t>
      </w:r>
      <w:r w:rsidR="009E01ED" w:rsidRPr="00267E20">
        <w:rPr>
          <w:rFonts w:ascii="Book Antiqua" w:hAnsi="Book Antiqua" w:cs="Arial"/>
          <w:color w:val="auto"/>
        </w:rPr>
        <w:t>,</w:t>
      </w:r>
      <w:r w:rsidRPr="00267E20">
        <w:rPr>
          <w:rFonts w:ascii="Book Antiqua" w:hAnsi="Book Antiqua" w:cs="Arial"/>
          <w:color w:val="auto"/>
        </w:rPr>
        <w:t xml:space="preserve"> and </w:t>
      </w:r>
      <w:r w:rsidR="009B0F99" w:rsidRPr="00267E20">
        <w:rPr>
          <w:rFonts w:ascii="Book Antiqua" w:hAnsi="Book Antiqua" w:cs="Arial"/>
          <w:color w:val="auto"/>
        </w:rPr>
        <w:t xml:space="preserve">the results look </w:t>
      </w:r>
      <w:r w:rsidRPr="00267E20">
        <w:rPr>
          <w:rFonts w:ascii="Book Antiqua" w:hAnsi="Book Antiqua" w:cs="Arial"/>
          <w:color w:val="auto"/>
        </w:rPr>
        <w:t>promising</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102</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w:t>
      </w:r>
      <w:r w:rsidR="003C5386" w:rsidRPr="00267E20">
        <w:rPr>
          <w:rFonts w:ascii="Book Antiqua" w:eastAsiaTheme="minorEastAsia" w:hAnsi="Book Antiqua" w:cs="Arial"/>
          <w:color w:val="auto"/>
          <w:lang w:eastAsia="zh-CN"/>
        </w:rPr>
        <w:t xml:space="preserve">    </w:t>
      </w:r>
      <w:r w:rsidRPr="00267E20">
        <w:rPr>
          <w:rFonts w:ascii="Book Antiqua" w:hAnsi="Book Antiqua" w:cs="Arial"/>
          <w:color w:val="auto"/>
        </w:rPr>
        <w:t xml:space="preserve">Simultaneous inhibition of </w:t>
      </w:r>
      <w:r w:rsidR="009B0F99" w:rsidRPr="00267E20">
        <w:rPr>
          <w:rFonts w:ascii="Book Antiqua" w:hAnsi="Book Antiqua" w:cs="Arial"/>
          <w:color w:val="auto"/>
        </w:rPr>
        <w:t xml:space="preserve">the </w:t>
      </w:r>
      <w:r w:rsidRPr="00267E20">
        <w:rPr>
          <w:rFonts w:ascii="Book Antiqua" w:hAnsi="Book Antiqua" w:cs="Arial"/>
          <w:color w:val="auto"/>
        </w:rPr>
        <w:t>BRAF and PIK3 cascades shows a trend to</w:t>
      </w:r>
      <w:r w:rsidR="009B0F99" w:rsidRPr="00267E20">
        <w:rPr>
          <w:rFonts w:ascii="Book Antiqua" w:hAnsi="Book Antiqua" w:cs="Arial"/>
          <w:color w:val="auto"/>
        </w:rPr>
        <w:t>wards</w:t>
      </w:r>
      <w:r w:rsidRPr="00267E20">
        <w:rPr>
          <w:rFonts w:ascii="Book Antiqua" w:hAnsi="Book Antiqua" w:cs="Arial"/>
          <w:color w:val="auto"/>
        </w:rPr>
        <w:t xml:space="preserve"> tumor regression in both </w:t>
      </w:r>
      <w:r w:rsidR="009B0F99" w:rsidRPr="00267E20">
        <w:rPr>
          <w:rFonts w:ascii="Book Antiqua" w:hAnsi="Book Antiqua" w:cs="Arial"/>
          <w:color w:val="auto"/>
        </w:rPr>
        <w:t xml:space="preserve">mouse </w:t>
      </w:r>
      <w:r w:rsidRPr="00267E20">
        <w:rPr>
          <w:rFonts w:ascii="Book Antiqua" w:hAnsi="Book Antiqua" w:cs="Arial"/>
          <w:color w:val="auto"/>
        </w:rPr>
        <w:t xml:space="preserve">and human cell cultures. </w:t>
      </w:r>
      <w:r w:rsidR="009B0F99" w:rsidRPr="00267E20">
        <w:rPr>
          <w:rFonts w:ascii="Book Antiqua" w:hAnsi="Book Antiqua" w:cs="Arial"/>
          <w:color w:val="auto"/>
        </w:rPr>
        <w:t>O</w:t>
      </w:r>
      <w:r w:rsidRPr="00267E20">
        <w:rPr>
          <w:rFonts w:ascii="Book Antiqua" w:hAnsi="Book Antiqua" w:cs="Arial"/>
          <w:color w:val="auto"/>
        </w:rPr>
        <w:t xml:space="preserve">ngoing studies </w:t>
      </w:r>
      <w:r w:rsidR="009B0F99" w:rsidRPr="00267E20">
        <w:rPr>
          <w:rFonts w:ascii="Book Antiqua" w:hAnsi="Book Antiqua" w:cs="Arial"/>
          <w:color w:val="auto"/>
        </w:rPr>
        <w:t xml:space="preserve">are </w:t>
      </w:r>
      <w:r w:rsidRPr="00267E20">
        <w:rPr>
          <w:rFonts w:ascii="Book Antiqua" w:hAnsi="Book Antiqua" w:cs="Arial"/>
          <w:color w:val="auto"/>
        </w:rPr>
        <w:t>assessing triple combination</w:t>
      </w:r>
      <w:r w:rsidR="009B0F99" w:rsidRPr="00267E20">
        <w:rPr>
          <w:rFonts w:ascii="Book Antiqua" w:hAnsi="Book Antiqua" w:cs="Arial"/>
          <w:color w:val="auto"/>
        </w:rPr>
        <w:t xml:space="preserve"> therapy</w:t>
      </w:r>
      <w:r w:rsidRPr="00267E20">
        <w:rPr>
          <w:rFonts w:ascii="Book Antiqua" w:hAnsi="Book Antiqua" w:cs="Arial"/>
          <w:color w:val="auto"/>
        </w:rPr>
        <w:t xml:space="preserve"> (</w:t>
      </w:r>
      <w:r w:rsidR="009B0F99" w:rsidRPr="00267E20">
        <w:rPr>
          <w:rFonts w:ascii="Book Antiqua" w:hAnsi="Book Antiqua" w:cs="Arial"/>
          <w:i/>
          <w:color w:val="auto"/>
        </w:rPr>
        <w:t>i.e.</w:t>
      </w:r>
      <w:r w:rsidR="003C5386" w:rsidRPr="00267E20">
        <w:rPr>
          <w:rFonts w:ascii="Book Antiqua" w:eastAsiaTheme="minorEastAsia" w:hAnsi="Book Antiqua" w:cs="Arial"/>
          <w:i/>
          <w:color w:val="auto"/>
          <w:lang w:eastAsia="zh-CN"/>
        </w:rPr>
        <w:t>,</w:t>
      </w:r>
      <w:r w:rsidR="009B0F99" w:rsidRPr="00267E20">
        <w:rPr>
          <w:rFonts w:ascii="Book Antiqua" w:hAnsi="Book Antiqua" w:cs="Arial"/>
          <w:i/>
          <w:color w:val="auto"/>
        </w:rPr>
        <w:t xml:space="preserve"> </w:t>
      </w:r>
      <w:r w:rsidR="009B0F99" w:rsidRPr="00267E20">
        <w:rPr>
          <w:rFonts w:ascii="Book Antiqua" w:hAnsi="Book Antiqua" w:cs="Arial"/>
          <w:color w:val="auto"/>
        </w:rPr>
        <w:t xml:space="preserve">inhibition of </w:t>
      </w:r>
      <w:r w:rsidRPr="00267E20">
        <w:rPr>
          <w:rFonts w:ascii="Book Antiqua" w:hAnsi="Book Antiqua" w:cs="Arial"/>
          <w:color w:val="auto"/>
        </w:rPr>
        <w:t>BRAF, EGFR</w:t>
      </w:r>
      <w:r w:rsidR="00F11883" w:rsidRPr="00267E20">
        <w:rPr>
          <w:rFonts w:ascii="Book Antiqua" w:hAnsi="Book Antiqua" w:cs="Arial"/>
          <w:color w:val="auto"/>
        </w:rPr>
        <w:t>,</w:t>
      </w:r>
      <w:r w:rsidRPr="00267E20">
        <w:rPr>
          <w:rFonts w:ascii="Book Antiqua" w:hAnsi="Book Antiqua" w:cs="Arial"/>
          <w:color w:val="auto"/>
        </w:rPr>
        <w:t xml:space="preserve"> and PIK3CA).</w:t>
      </w:r>
    </w:p>
    <w:p w:rsidR="000F67EA" w:rsidRPr="00267E20" w:rsidRDefault="000F67EA" w:rsidP="00EB74D2">
      <w:pPr>
        <w:pStyle w:val="NormalWeb"/>
        <w:spacing w:before="0" w:beforeAutospacing="0" w:after="0" w:line="360" w:lineRule="auto"/>
        <w:ind w:firstLine="709"/>
        <w:jc w:val="both"/>
        <w:rPr>
          <w:rFonts w:ascii="Book Antiqua" w:hAnsi="Book Antiqua" w:cs="Arial"/>
        </w:rPr>
      </w:pPr>
      <w:r w:rsidRPr="00267E20">
        <w:rPr>
          <w:rFonts w:ascii="Book Antiqua" w:hAnsi="Book Antiqua" w:cs="Arial"/>
          <w:color w:val="auto"/>
        </w:rPr>
        <w:t xml:space="preserve">A different question regarding serrated CRCs </w:t>
      </w:r>
      <w:r w:rsidR="009B0F99" w:rsidRPr="00267E20">
        <w:rPr>
          <w:rFonts w:ascii="Book Antiqua" w:hAnsi="Book Antiqua" w:cs="Arial"/>
          <w:color w:val="auto"/>
        </w:rPr>
        <w:t>concerns</w:t>
      </w:r>
      <w:r w:rsidRPr="00267E20">
        <w:rPr>
          <w:rFonts w:ascii="Book Antiqua" w:hAnsi="Book Antiqua" w:cs="Arial"/>
          <w:color w:val="auto"/>
        </w:rPr>
        <w:t xml:space="preserve"> the response of CIMP tumors to the different CT options. To date, several studies have </w:t>
      </w:r>
      <w:r w:rsidR="009B0F99" w:rsidRPr="00267E20">
        <w:rPr>
          <w:rFonts w:ascii="Book Antiqua" w:hAnsi="Book Antiqua" w:cs="Arial"/>
          <w:color w:val="auto"/>
        </w:rPr>
        <w:t>reported conflicting results</w:t>
      </w:r>
      <w:r w:rsidRPr="00267E20">
        <w:rPr>
          <w:rFonts w:ascii="Book Antiqua" w:hAnsi="Book Antiqua" w:cs="Arial"/>
          <w:color w:val="auto"/>
        </w:rPr>
        <w:t xml:space="preserve">. The hypothesis that CIMP cancers inhibit gamma-glutamyl hydrolase, thus enhancing intracellular folate levels and modulating a better response to 5-FU, </w:t>
      </w:r>
      <w:r w:rsidR="00522E02" w:rsidRPr="00267E20">
        <w:rPr>
          <w:rFonts w:ascii="Book Antiqua" w:hAnsi="Book Antiqua" w:cs="Arial"/>
          <w:color w:val="auto"/>
        </w:rPr>
        <w:t>suggested</w:t>
      </w:r>
      <w:r w:rsidRPr="00267E20">
        <w:rPr>
          <w:rFonts w:ascii="Book Antiqua" w:hAnsi="Book Antiqua" w:cs="Arial"/>
          <w:color w:val="auto"/>
        </w:rPr>
        <w:t xml:space="preserve"> that th</w:t>
      </w:r>
      <w:r w:rsidR="00522E02" w:rsidRPr="00267E20">
        <w:rPr>
          <w:rFonts w:ascii="Book Antiqua" w:hAnsi="Book Antiqua" w:cs="Arial"/>
          <w:color w:val="auto"/>
        </w:rPr>
        <w:t>e</w:t>
      </w:r>
      <w:r w:rsidRPr="00267E20">
        <w:rPr>
          <w:rFonts w:ascii="Book Antiqua" w:hAnsi="Book Antiqua" w:cs="Arial"/>
          <w:color w:val="auto"/>
        </w:rPr>
        <w:t xml:space="preserve">se CRCs would benefit </w:t>
      </w:r>
      <w:r w:rsidR="00522E02" w:rsidRPr="00267E20">
        <w:rPr>
          <w:rFonts w:ascii="Book Antiqua" w:hAnsi="Book Antiqua" w:cs="Arial"/>
          <w:color w:val="auto"/>
        </w:rPr>
        <w:t xml:space="preserve">from </w:t>
      </w:r>
      <w:r w:rsidRPr="00267E20">
        <w:rPr>
          <w:rFonts w:ascii="Book Antiqua" w:hAnsi="Book Antiqua" w:cs="Arial"/>
          <w:color w:val="auto"/>
        </w:rPr>
        <w:t>adjuvant CT regimens</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103</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107</w:t>
      </w:r>
      <w:r w:rsidR="003C5386" w:rsidRPr="00267E20">
        <w:rPr>
          <w:rFonts w:ascii="Book Antiqua" w:eastAsiaTheme="minorEastAsia" w:hAnsi="Book Antiqua" w:cs="Arial"/>
          <w:color w:val="auto"/>
          <w:vertAlign w:val="superscript"/>
          <w:lang w:eastAsia="zh-CN"/>
        </w:rPr>
        <w:t>]</w:t>
      </w:r>
      <w:r w:rsidR="005535CA" w:rsidRPr="00267E20">
        <w:rPr>
          <w:rFonts w:ascii="Book Antiqua" w:hAnsi="Book Antiqua" w:cs="Arial"/>
          <w:color w:val="auto"/>
        </w:rPr>
        <w:t>.</w:t>
      </w:r>
      <w:r w:rsidR="00D120C6" w:rsidRPr="00267E20">
        <w:rPr>
          <w:rFonts w:ascii="Book Antiqua" w:hAnsi="Book Antiqua" w:cs="Arial"/>
          <w:color w:val="auto"/>
        </w:rPr>
        <w:t xml:space="preserve"> </w:t>
      </w:r>
      <w:r w:rsidR="00522E02" w:rsidRPr="00267E20">
        <w:rPr>
          <w:rFonts w:ascii="Book Antiqua" w:hAnsi="Book Antiqua" w:cs="Arial"/>
          <w:color w:val="auto"/>
        </w:rPr>
        <w:t xml:space="preserve">Juo </w:t>
      </w:r>
      <w:r w:rsidR="00522E02"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70</w:t>
      </w:r>
      <w:r w:rsidR="003C5386" w:rsidRPr="00267E20">
        <w:rPr>
          <w:rFonts w:ascii="Book Antiqua" w:eastAsiaTheme="minorEastAsia" w:hAnsi="Book Antiqua" w:cs="Arial"/>
          <w:color w:val="auto"/>
          <w:vertAlign w:val="superscript"/>
          <w:lang w:eastAsia="zh-CN"/>
        </w:rPr>
        <w:t>]</w:t>
      </w:r>
      <w:r w:rsidR="00522E02" w:rsidRPr="00267E20">
        <w:rPr>
          <w:rFonts w:ascii="Book Antiqua" w:hAnsi="Book Antiqua" w:cs="Arial"/>
          <w:color w:val="auto"/>
        </w:rPr>
        <w:t xml:space="preserve"> published t</w:t>
      </w:r>
      <w:r w:rsidRPr="00267E20">
        <w:rPr>
          <w:rFonts w:ascii="Book Antiqua" w:hAnsi="Book Antiqua" w:cs="Arial"/>
          <w:color w:val="auto"/>
        </w:rPr>
        <w:t xml:space="preserve">he first meta-analysis </w:t>
      </w:r>
      <w:r w:rsidR="00522E02" w:rsidRPr="00267E20">
        <w:rPr>
          <w:rFonts w:ascii="Book Antiqua" w:hAnsi="Book Antiqua" w:cs="Arial"/>
          <w:color w:val="auto"/>
        </w:rPr>
        <w:t>to address this</w:t>
      </w:r>
      <w:r w:rsidR="00490A77" w:rsidRPr="00267E20">
        <w:rPr>
          <w:rFonts w:ascii="Book Antiqua" w:hAnsi="Book Antiqua" w:cs="Arial"/>
          <w:color w:val="auto"/>
        </w:rPr>
        <w:t xml:space="preserve"> matter</w:t>
      </w:r>
      <w:r w:rsidRPr="00267E20">
        <w:rPr>
          <w:rFonts w:ascii="Book Antiqua" w:hAnsi="Book Antiqua" w:cs="Arial"/>
          <w:color w:val="auto"/>
        </w:rPr>
        <w:t xml:space="preserve">. </w:t>
      </w:r>
      <w:r w:rsidR="000726CF" w:rsidRPr="00267E20">
        <w:rPr>
          <w:rFonts w:ascii="Book Antiqua" w:hAnsi="Book Antiqua" w:cs="Arial"/>
          <w:color w:val="auto"/>
        </w:rPr>
        <w:t>T</w:t>
      </w:r>
      <w:r w:rsidR="00490A77" w:rsidRPr="00267E20">
        <w:rPr>
          <w:rFonts w:ascii="Book Antiqua" w:hAnsi="Book Antiqua" w:cs="Arial"/>
          <w:color w:val="auto"/>
        </w:rPr>
        <w:t>he meta-analysis identified 7</w:t>
      </w:r>
      <w:r w:rsidRPr="00267E20">
        <w:rPr>
          <w:rFonts w:ascii="Book Antiqua" w:hAnsi="Book Antiqua" w:cs="Arial"/>
          <w:color w:val="auto"/>
        </w:rPr>
        <w:t xml:space="preserve"> studies </w:t>
      </w:r>
      <w:r w:rsidR="00490A77" w:rsidRPr="00267E20">
        <w:rPr>
          <w:rFonts w:ascii="Book Antiqua" w:hAnsi="Book Antiqua" w:cs="Arial"/>
          <w:color w:val="auto"/>
        </w:rPr>
        <w:t xml:space="preserve">that </w:t>
      </w:r>
      <w:r w:rsidRPr="00267E20">
        <w:rPr>
          <w:rFonts w:ascii="Book Antiqua" w:hAnsi="Book Antiqua" w:cs="Arial"/>
          <w:color w:val="auto"/>
        </w:rPr>
        <w:t>evaluate</w:t>
      </w:r>
      <w:r w:rsidR="00490A77" w:rsidRPr="00267E20">
        <w:rPr>
          <w:rFonts w:ascii="Book Antiqua" w:hAnsi="Book Antiqua" w:cs="Arial"/>
          <w:color w:val="auto"/>
        </w:rPr>
        <w:t>d</w:t>
      </w:r>
      <w:r w:rsidRPr="00267E20">
        <w:rPr>
          <w:rFonts w:ascii="Book Antiqua" w:hAnsi="Book Antiqua" w:cs="Arial"/>
          <w:color w:val="auto"/>
        </w:rPr>
        <w:t xml:space="preserve"> the response</w:t>
      </w:r>
      <w:r w:rsidR="00490A77" w:rsidRPr="00267E20">
        <w:rPr>
          <w:rFonts w:ascii="Book Antiqua" w:hAnsi="Book Antiqua" w:cs="Arial"/>
          <w:color w:val="auto"/>
        </w:rPr>
        <w:t xml:space="preserve"> of serrated CRC</w:t>
      </w:r>
      <w:r w:rsidRPr="00267E20">
        <w:rPr>
          <w:rFonts w:ascii="Book Antiqua" w:hAnsi="Book Antiqua" w:cs="Arial"/>
          <w:color w:val="auto"/>
        </w:rPr>
        <w:t xml:space="preserve"> to CT as adjuvant therapy after surgical resection. </w:t>
      </w:r>
      <w:r w:rsidR="00490A77" w:rsidRPr="00267E20">
        <w:rPr>
          <w:rFonts w:ascii="Book Antiqua" w:hAnsi="Book Antiqua" w:cs="Arial"/>
          <w:color w:val="auto"/>
        </w:rPr>
        <w:t>S</w:t>
      </w:r>
      <w:r w:rsidRPr="00267E20">
        <w:rPr>
          <w:rFonts w:ascii="Book Antiqua" w:hAnsi="Book Antiqua" w:cs="Arial"/>
          <w:color w:val="auto"/>
        </w:rPr>
        <w:t>ome</w:t>
      </w:r>
      <w:r w:rsidR="00490A77" w:rsidRPr="00267E20">
        <w:rPr>
          <w:rFonts w:ascii="Book Antiqua" w:hAnsi="Book Antiqua" w:cs="Arial"/>
          <w:color w:val="auto"/>
        </w:rPr>
        <w:t xml:space="preserve"> of the</w:t>
      </w:r>
      <w:r w:rsidRPr="00267E20">
        <w:rPr>
          <w:rFonts w:ascii="Book Antiqua" w:hAnsi="Book Antiqua" w:cs="Arial"/>
          <w:color w:val="auto"/>
        </w:rPr>
        <w:t xml:space="preserve"> studies described </w:t>
      </w:r>
      <w:r w:rsidR="00490A77" w:rsidRPr="00267E20">
        <w:rPr>
          <w:rFonts w:ascii="Book Antiqua" w:hAnsi="Book Antiqua" w:cs="Arial"/>
          <w:color w:val="auto"/>
        </w:rPr>
        <w:t xml:space="preserve">the </w:t>
      </w:r>
      <w:r w:rsidRPr="00267E20">
        <w:rPr>
          <w:rFonts w:ascii="Book Antiqua" w:hAnsi="Book Antiqua" w:cs="Arial"/>
          <w:color w:val="auto"/>
        </w:rPr>
        <w:t xml:space="preserve">benefits </w:t>
      </w:r>
      <w:r w:rsidR="00490A77" w:rsidRPr="00267E20">
        <w:rPr>
          <w:rFonts w:ascii="Book Antiqua" w:hAnsi="Book Antiqua" w:cs="Arial"/>
          <w:color w:val="auto"/>
        </w:rPr>
        <w:t>of</w:t>
      </w:r>
      <w:r w:rsidRPr="00267E20">
        <w:rPr>
          <w:rFonts w:ascii="Book Antiqua" w:hAnsi="Book Antiqua" w:cs="Arial"/>
          <w:color w:val="auto"/>
        </w:rPr>
        <w:t xml:space="preserve"> 5-FU</w:t>
      </w:r>
      <w:r w:rsidR="00490A77" w:rsidRPr="00267E20">
        <w:rPr>
          <w:rFonts w:ascii="Book Antiqua" w:hAnsi="Book Antiqua" w:cs="Arial"/>
          <w:color w:val="auto"/>
        </w:rPr>
        <w:t xml:space="preserve"> in both stage II and III CRC. </w:t>
      </w:r>
      <w:r w:rsidRPr="00267E20">
        <w:rPr>
          <w:rFonts w:ascii="Book Antiqua" w:hAnsi="Book Antiqua" w:cs="Arial"/>
          <w:color w:val="auto"/>
        </w:rPr>
        <w:t>Rijnsoever et al</w:t>
      </w:r>
      <w:r w:rsidR="00F11883" w:rsidRPr="00267E20">
        <w:rPr>
          <w:rFonts w:ascii="Book Antiqua" w:hAnsi="Book Antiqua" w:cs="Arial"/>
          <w:color w:val="auto"/>
        </w:rPr>
        <w:t>.</w:t>
      </w:r>
      <w:r w:rsidRPr="00267E20">
        <w:rPr>
          <w:rFonts w:ascii="Book Antiqua" w:hAnsi="Book Antiqua" w:cs="Arial"/>
          <w:color w:val="auto"/>
        </w:rPr>
        <w:t xml:space="preserve"> found higher DFS</w:t>
      </w:r>
      <w:r w:rsidR="00490A77" w:rsidRPr="00267E20">
        <w:rPr>
          <w:rFonts w:ascii="Book Antiqua" w:hAnsi="Book Antiqua" w:cs="Arial"/>
          <w:color w:val="auto"/>
        </w:rPr>
        <w:t xml:space="preserve"> in patients treated with 5-FU</w:t>
      </w:r>
      <w:r w:rsidRPr="00267E20">
        <w:rPr>
          <w:rFonts w:ascii="Book Antiqua" w:hAnsi="Book Antiqua" w:cs="Arial"/>
          <w:color w:val="auto"/>
        </w:rPr>
        <w:t xml:space="preserve"> compared with patients that received surgical resection alone</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108</w:t>
      </w:r>
      <w:r w:rsidR="003C5386" w:rsidRPr="00267E20">
        <w:rPr>
          <w:rFonts w:ascii="Book Antiqua" w:eastAsiaTheme="minorEastAsia" w:hAnsi="Book Antiqua" w:cs="Arial"/>
          <w:color w:val="auto"/>
          <w:vertAlign w:val="superscript"/>
          <w:lang w:eastAsia="zh-CN"/>
        </w:rPr>
        <w:t>]</w:t>
      </w:r>
      <w:r w:rsidR="00C24F2D" w:rsidRPr="00267E20">
        <w:rPr>
          <w:rFonts w:ascii="Book Antiqua" w:hAnsi="Book Antiqua" w:cs="Arial"/>
          <w:color w:val="auto"/>
        </w:rPr>
        <w:t>,</w:t>
      </w:r>
      <w:r w:rsidRPr="00267E20">
        <w:rPr>
          <w:rFonts w:ascii="Book Antiqua" w:hAnsi="Book Antiqua" w:cs="Arial"/>
          <w:color w:val="auto"/>
        </w:rPr>
        <w:t xml:space="preserve"> </w:t>
      </w:r>
      <w:r w:rsidR="00C24F2D" w:rsidRPr="00267E20">
        <w:rPr>
          <w:rFonts w:ascii="Book Antiqua" w:hAnsi="Book Antiqua" w:cs="Arial"/>
          <w:color w:val="auto"/>
        </w:rPr>
        <w:t>as did</w:t>
      </w:r>
      <w:r w:rsidRPr="00267E20">
        <w:rPr>
          <w:rFonts w:ascii="Book Antiqua" w:hAnsi="Book Antiqua" w:cs="Arial"/>
          <w:color w:val="auto"/>
        </w:rPr>
        <w:t xml:space="preserve"> Donada </w:t>
      </w:r>
      <w:r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109</w:t>
      </w:r>
      <w:r w:rsidR="003C5386" w:rsidRPr="00267E20">
        <w:rPr>
          <w:rFonts w:ascii="Book Antiqua" w:eastAsiaTheme="minorEastAsia" w:hAnsi="Book Antiqua" w:cs="Arial"/>
          <w:color w:val="auto"/>
          <w:vertAlign w:val="superscript"/>
          <w:lang w:eastAsia="zh-CN"/>
        </w:rPr>
        <w:t>]</w:t>
      </w:r>
      <w:r w:rsidR="00C24F2D" w:rsidRPr="00267E20">
        <w:rPr>
          <w:rFonts w:ascii="Book Antiqua" w:hAnsi="Book Antiqua" w:cs="Arial"/>
          <w:color w:val="auto"/>
        </w:rPr>
        <w:t xml:space="preserve"> who looked at</w:t>
      </w:r>
      <w:r w:rsidRPr="00267E20">
        <w:rPr>
          <w:rFonts w:ascii="Book Antiqua" w:hAnsi="Book Antiqua" w:cs="Arial"/>
          <w:color w:val="auto"/>
        </w:rPr>
        <w:t xml:space="preserve"> stage II CRC. </w:t>
      </w:r>
      <w:r w:rsidR="00C24F2D" w:rsidRPr="00267E20">
        <w:rPr>
          <w:rFonts w:ascii="Book Antiqua" w:hAnsi="Book Antiqua" w:cs="Arial"/>
          <w:color w:val="auto"/>
        </w:rPr>
        <w:t>However</w:t>
      </w:r>
      <w:r w:rsidRPr="00267E20">
        <w:rPr>
          <w:rFonts w:ascii="Book Antiqua" w:hAnsi="Book Antiqua" w:cs="Arial"/>
          <w:color w:val="auto"/>
        </w:rPr>
        <w:t xml:space="preserve">, Jover </w:t>
      </w:r>
      <w:r w:rsidR="003C5386"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110</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described </w:t>
      </w:r>
      <w:r w:rsidR="00C24F2D" w:rsidRPr="00267E20">
        <w:rPr>
          <w:rFonts w:ascii="Book Antiqua" w:hAnsi="Book Antiqua" w:cs="Arial"/>
          <w:color w:val="auto"/>
        </w:rPr>
        <w:t xml:space="preserve">a </w:t>
      </w:r>
      <w:r w:rsidRPr="00267E20">
        <w:rPr>
          <w:rFonts w:ascii="Book Antiqua" w:hAnsi="Book Antiqua" w:cs="Arial"/>
          <w:color w:val="auto"/>
        </w:rPr>
        <w:t xml:space="preserve">significant response to 5-FU in terms of DFS </w:t>
      </w:r>
      <w:r w:rsidR="00C24F2D" w:rsidRPr="00267E20">
        <w:rPr>
          <w:rFonts w:ascii="Book Antiqua" w:hAnsi="Book Antiqua" w:cs="Arial"/>
          <w:color w:val="auto"/>
        </w:rPr>
        <w:t xml:space="preserve">in </w:t>
      </w:r>
      <w:r w:rsidRPr="00267E20">
        <w:rPr>
          <w:rFonts w:ascii="Book Antiqua" w:hAnsi="Book Antiqua" w:cs="Arial"/>
          <w:color w:val="auto"/>
        </w:rPr>
        <w:t xml:space="preserve">stage II and III </w:t>
      </w:r>
      <w:r w:rsidR="00C24F2D" w:rsidRPr="00267E20">
        <w:rPr>
          <w:rFonts w:ascii="Book Antiqua" w:hAnsi="Book Antiqua" w:cs="Arial"/>
          <w:color w:val="auto"/>
        </w:rPr>
        <w:t>non-</w:t>
      </w:r>
      <w:r w:rsidRPr="00267E20">
        <w:rPr>
          <w:rFonts w:ascii="Book Antiqua" w:hAnsi="Book Antiqua" w:cs="Arial"/>
          <w:color w:val="auto"/>
        </w:rPr>
        <w:t>CIMP CRCs but not in CIMP</w:t>
      </w:r>
      <w:r w:rsidR="00C24F2D" w:rsidRPr="00267E20">
        <w:rPr>
          <w:rFonts w:ascii="Book Antiqua" w:hAnsi="Book Antiqua" w:cs="Arial"/>
          <w:color w:val="auto"/>
        </w:rPr>
        <w:t xml:space="preserve"> CRCs</w:t>
      </w:r>
      <w:r w:rsidRPr="00267E20">
        <w:rPr>
          <w:rFonts w:ascii="Book Antiqua" w:hAnsi="Book Antiqua" w:cs="Arial"/>
          <w:color w:val="auto"/>
        </w:rPr>
        <w:t>. Two studies found</w:t>
      </w:r>
      <w:r w:rsidR="00BD7217" w:rsidRPr="00267E20">
        <w:rPr>
          <w:rFonts w:ascii="Book Antiqua" w:hAnsi="Book Antiqua" w:cs="Arial"/>
          <w:color w:val="auto"/>
        </w:rPr>
        <w:t xml:space="preserve"> that CIMP status had</w:t>
      </w:r>
      <w:r w:rsidRPr="00267E20">
        <w:rPr>
          <w:rFonts w:ascii="Book Antiqua" w:hAnsi="Book Antiqua" w:cs="Arial"/>
          <w:color w:val="auto"/>
        </w:rPr>
        <w:t xml:space="preserve"> non-significant predictive value </w:t>
      </w:r>
      <w:r w:rsidR="00BD7217" w:rsidRPr="00267E20">
        <w:rPr>
          <w:rFonts w:ascii="Book Antiqua" w:hAnsi="Book Antiqua" w:cs="Arial"/>
          <w:color w:val="auto"/>
        </w:rPr>
        <w:t>in terms of</w:t>
      </w:r>
      <w:r w:rsidRPr="00267E20">
        <w:rPr>
          <w:rFonts w:ascii="Book Antiqua" w:hAnsi="Book Antiqua" w:cs="Arial"/>
          <w:color w:val="auto"/>
        </w:rPr>
        <w:t xml:space="preserve"> 5-FU treatment</w:t>
      </w:r>
      <w:r w:rsidR="007C3E34" w:rsidRPr="00267E20">
        <w:rPr>
          <w:rFonts w:ascii="Book Antiqua" w:hAnsi="Book Antiqua" w:cs="Arial"/>
          <w:color w:val="auto"/>
        </w:rPr>
        <w:t xml:space="preserve">. </w:t>
      </w:r>
      <w:r w:rsidRPr="00267E20">
        <w:rPr>
          <w:rFonts w:ascii="Book Antiqua" w:hAnsi="Book Antiqua" w:cs="Arial"/>
          <w:color w:val="auto"/>
        </w:rPr>
        <w:t xml:space="preserve">Kim </w:t>
      </w:r>
      <w:r w:rsidR="003C5386"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111</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w:t>
      </w:r>
      <w:r w:rsidR="007C3E34" w:rsidRPr="00267E20">
        <w:rPr>
          <w:rFonts w:ascii="Book Antiqua" w:hAnsi="Book Antiqua" w:cs="Arial"/>
          <w:color w:val="auto"/>
        </w:rPr>
        <w:t xml:space="preserve">compared a FOLFIRI regimen </w:t>
      </w:r>
      <w:r w:rsidRPr="00267E20">
        <w:rPr>
          <w:rFonts w:ascii="Book Antiqua" w:hAnsi="Book Antiqua" w:cs="Arial"/>
          <w:color w:val="auto"/>
        </w:rPr>
        <w:t xml:space="preserve">in </w:t>
      </w:r>
      <w:r w:rsidR="007C3E34" w:rsidRPr="00267E20">
        <w:rPr>
          <w:rFonts w:ascii="Book Antiqua" w:hAnsi="Book Antiqua" w:cs="Arial"/>
          <w:color w:val="auto"/>
        </w:rPr>
        <w:t>non-C</w:t>
      </w:r>
      <w:r w:rsidRPr="00267E20">
        <w:rPr>
          <w:rFonts w:ascii="Book Antiqua" w:hAnsi="Book Antiqua" w:cs="Arial"/>
          <w:color w:val="auto"/>
        </w:rPr>
        <w:t>IMP vs</w:t>
      </w:r>
      <w:r w:rsidR="007C3E34" w:rsidRPr="00267E20">
        <w:rPr>
          <w:rFonts w:ascii="Book Antiqua" w:hAnsi="Book Antiqua" w:cs="Arial"/>
          <w:color w:val="auto"/>
        </w:rPr>
        <w:t>.</w:t>
      </w:r>
      <w:r w:rsidRPr="00267E20">
        <w:rPr>
          <w:rFonts w:ascii="Book Antiqua" w:hAnsi="Book Antiqua" w:cs="Arial"/>
          <w:color w:val="auto"/>
        </w:rPr>
        <w:t xml:space="preserve"> CIMP</w:t>
      </w:r>
      <w:r w:rsidR="007C3E34" w:rsidRPr="00267E20">
        <w:rPr>
          <w:rFonts w:ascii="Book Antiqua" w:hAnsi="Book Antiqua" w:cs="Arial"/>
          <w:color w:val="auto"/>
        </w:rPr>
        <w:t xml:space="preserve"> metastatic CRC</w:t>
      </w:r>
      <w:r w:rsidRPr="00267E20">
        <w:rPr>
          <w:rFonts w:ascii="Book Antiqua" w:hAnsi="Book Antiqua" w:cs="Arial"/>
          <w:color w:val="auto"/>
        </w:rPr>
        <w:t xml:space="preserve">, </w:t>
      </w:r>
      <w:r w:rsidR="00552EBC" w:rsidRPr="00267E20">
        <w:rPr>
          <w:rFonts w:ascii="Book Antiqua" w:hAnsi="Book Antiqua" w:cs="Arial"/>
          <w:color w:val="auto"/>
        </w:rPr>
        <w:t xml:space="preserve">while </w:t>
      </w:r>
      <w:r w:rsidRPr="00267E20">
        <w:rPr>
          <w:rFonts w:ascii="Book Antiqua" w:hAnsi="Book Antiqua" w:cs="Arial"/>
          <w:color w:val="auto"/>
        </w:rPr>
        <w:t>Han et al</w:t>
      </w:r>
      <w:r w:rsidR="00552EBC" w:rsidRPr="00267E20">
        <w:rPr>
          <w:rFonts w:ascii="Book Antiqua" w:hAnsi="Book Antiqua" w:cs="Arial"/>
          <w:color w:val="auto"/>
        </w:rPr>
        <w:t xml:space="preserve">. investigated </w:t>
      </w:r>
      <w:r w:rsidRPr="00267E20">
        <w:rPr>
          <w:rFonts w:ascii="Book Antiqua" w:hAnsi="Book Antiqua" w:cs="Arial"/>
          <w:color w:val="auto"/>
        </w:rPr>
        <w:t xml:space="preserve">patients </w:t>
      </w:r>
      <w:r w:rsidR="009E01ED" w:rsidRPr="00267E20">
        <w:rPr>
          <w:rFonts w:ascii="Book Antiqua" w:hAnsi="Book Antiqua" w:cs="Arial"/>
          <w:color w:val="auto"/>
        </w:rPr>
        <w:t xml:space="preserve">with </w:t>
      </w:r>
      <w:r w:rsidRPr="00267E20">
        <w:rPr>
          <w:rFonts w:ascii="Book Antiqua" w:hAnsi="Book Antiqua" w:cs="Arial"/>
          <w:color w:val="auto"/>
        </w:rPr>
        <w:t xml:space="preserve">stage II and III </w:t>
      </w:r>
      <w:r w:rsidR="009E01ED" w:rsidRPr="00267E20">
        <w:rPr>
          <w:rFonts w:ascii="Book Antiqua" w:hAnsi="Book Antiqua" w:cs="Arial"/>
          <w:color w:val="auto"/>
        </w:rPr>
        <w:t xml:space="preserve">disease treated </w:t>
      </w:r>
      <w:r w:rsidRPr="00267E20">
        <w:rPr>
          <w:rFonts w:ascii="Book Antiqua" w:hAnsi="Book Antiqua" w:cs="Arial"/>
          <w:color w:val="auto"/>
        </w:rPr>
        <w:t xml:space="preserve">with </w:t>
      </w:r>
      <w:r w:rsidR="009E01ED" w:rsidRPr="00267E20">
        <w:rPr>
          <w:rFonts w:ascii="Book Antiqua" w:hAnsi="Book Antiqua" w:cs="Arial"/>
          <w:color w:val="auto"/>
        </w:rPr>
        <w:t xml:space="preserve">a </w:t>
      </w:r>
      <w:r w:rsidRPr="00267E20">
        <w:rPr>
          <w:rFonts w:ascii="Book Antiqua" w:hAnsi="Book Antiqua" w:cs="Arial"/>
          <w:color w:val="auto"/>
        </w:rPr>
        <w:t>FOLFOX combination</w:t>
      </w:r>
      <w:r w:rsidR="003C5386" w:rsidRPr="00267E20">
        <w:rPr>
          <w:rFonts w:ascii="Book Antiqua" w:hAnsi="Book Antiqua" w:cs="Arial"/>
          <w:i/>
          <w:color w:val="auto"/>
        </w:rPr>
        <w:t xml:space="preserve"> 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112</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 xml:space="preserve">. </w:t>
      </w:r>
      <w:r w:rsidR="009E01ED" w:rsidRPr="00267E20">
        <w:rPr>
          <w:rFonts w:ascii="Book Antiqua" w:hAnsi="Book Antiqua" w:cs="Arial"/>
          <w:color w:val="auto"/>
        </w:rPr>
        <w:t>A total of 4</w:t>
      </w:r>
      <w:r w:rsidRPr="00267E20">
        <w:rPr>
          <w:rFonts w:ascii="Book Antiqua" w:hAnsi="Book Antiqua" w:cs="Arial"/>
          <w:color w:val="auto"/>
        </w:rPr>
        <w:t xml:space="preserve"> studies </w:t>
      </w:r>
      <w:r w:rsidR="009E01ED" w:rsidRPr="00267E20">
        <w:rPr>
          <w:rFonts w:ascii="Book Antiqua" w:hAnsi="Book Antiqua" w:cs="Arial"/>
          <w:color w:val="auto"/>
        </w:rPr>
        <w:t>reported that</w:t>
      </w:r>
      <w:r w:rsidRPr="00267E20">
        <w:rPr>
          <w:rFonts w:ascii="Book Antiqua" w:hAnsi="Book Antiqua" w:cs="Arial"/>
          <w:color w:val="auto"/>
        </w:rPr>
        <w:t xml:space="preserve"> CT </w:t>
      </w:r>
      <w:r w:rsidR="009E01ED" w:rsidRPr="00267E20">
        <w:rPr>
          <w:rFonts w:ascii="Book Antiqua" w:hAnsi="Book Antiqua" w:cs="Arial"/>
          <w:color w:val="auto"/>
        </w:rPr>
        <w:t xml:space="preserve">was beneficial in </w:t>
      </w:r>
      <w:r w:rsidRPr="00267E20">
        <w:rPr>
          <w:rFonts w:ascii="Book Antiqua" w:hAnsi="Book Antiqua" w:cs="Arial"/>
          <w:color w:val="auto"/>
        </w:rPr>
        <w:t xml:space="preserve">these patients, whereas </w:t>
      </w:r>
      <w:r w:rsidR="009E01ED" w:rsidRPr="00267E20">
        <w:rPr>
          <w:rFonts w:ascii="Book Antiqua" w:hAnsi="Book Antiqua" w:cs="Arial"/>
          <w:color w:val="auto"/>
        </w:rPr>
        <w:t xml:space="preserve">2 </w:t>
      </w:r>
      <w:r w:rsidRPr="00267E20">
        <w:rPr>
          <w:rFonts w:ascii="Book Antiqua" w:hAnsi="Book Antiqua" w:cs="Arial"/>
          <w:color w:val="auto"/>
        </w:rPr>
        <w:t xml:space="preserve">found non-significant results and </w:t>
      </w:r>
      <w:r w:rsidR="009E01ED" w:rsidRPr="00267E20">
        <w:rPr>
          <w:rFonts w:ascii="Book Antiqua" w:hAnsi="Book Antiqua" w:cs="Arial"/>
          <w:color w:val="auto"/>
        </w:rPr>
        <w:t xml:space="preserve">1 </w:t>
      </w:r>
      <w:r w:rsidRPr="00267E20">
        <w:rPr>
          <w:rFonts w:ascii="Book Antiqua" w:hAnsi="Book Antiqua" w:cs="Arial"/>
          <w:color w:val="auto"/>
        </w:rPr>
        <w:t xml:space="preserve">concluded the opposite. </w:t>
      </w:r>
      <w:r w:rsidR="009E01ED" w:rsidRPr="00267E20">
        <w:rPr>
          <w:rFonts w:ascii="Book Antiqua" w:hAnsi="Book Antiqua" w:cs="Arial"/>
          <w:color w:val="auto"/>
        </w:rPr>
        <w:t>In a study that was not part of the</w:t>
      </w:r>
      <w:r w:rsidRPr="00267E20">
        <w:rPr>
          <w:rFonts w:ascii="Book Antiqua" w:hAnsi="Book Antiqua" w:cs="Arial"/>
          <w:color w:val="auto"/>
        </w:rPr>
        <w:t xml:space="preserve"> meta-analysis, Wang </w:t>
      </w:r>
      <w:r w:rsidR="003C5386" w:rsidRPr="00267E20">
        <w:rPr>
          <w:rFonts w:ascii="Book Antiqua" w:hAnsi="Book Antiqua" w:cs="Arial"/>
          <w:i/>
          <w:color w:val="auto"/>
        </w:rPr>
        <w:t>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113</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also found worse DFS rates when 5-FU was </w:t>
      </w:r>
      <w:r w:rsidRPr="00267E20">
        <w:rPr>
          <w:rFonts w:ascii="Book Antiqua" w:hAnsi="Book Antiqua" w:cs="Arial"/>
          <w:color w:val="auto"/>
        </w:rPr>
        <w:lastRenderedPageBreak/>
        <w:t xml:space="preserve">given to CIMP-positive tumors, </w:t>
      </w:r>
      <w:r w:rsidR="009E01ED" w:rsidRPr="00267E20">
        <w:rPr>
          <w:rFonts w:ascii="Book Antiqua" w:hAnsi="Book Antiqua" w:cs="Arial"/>
          <w:color w:val="auto"/>
        </w:rPr>
        <w:t>in agreement with</w:t>
      </w:r>
      <w:r w:rsidRPr="00267E20">
        <w:rPr>
          <w:rFonts w:ascii="Book Antiqua" w:hAnsi="Book Antiqua" w:cs="Arial"/>
          <w:color w:val="auto"/>
        </w:rPr>
        <w:t xml:space="preserve"> the findings of Jover’s study. Shiovitz</w:t>
      </w:r>
      <w:r w:rsidR="003C5386" w:rsidRPr="00267E20">
        <w:rPr>
          <w:rFonts w:ascii="Book Antiqua" w:hAnsi="Book Antiqua" w:cs="Arial"/>
          <w:i/>
          <w:color w:val="auto"/>
        </w:rPr>
        <w:t xml:space="preserve"> 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114</w:t>
      </w:r>
      <w:r w:rsidR="003C5386"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also analyzed OS</w:t>
      </w:r>
      <w:r w:rsidR="009E01ED" w:rsidRPr="00267E20">
        <w:rPr>
          <w:rFonts w:ascii="Book Antiqua" w:hAnsi="Book Antiqua" w:cs="Arial"/>
          <w:color w:val="auto"/>
        </w:rPr>
        <w:t xml:space="preserve"> with i</w:t>
      </w:r>
      <w:r w:rsidRPr="00267E20">
        <w:rPr>
          <w:rFonts w:ascii="Book Antiqua" w:hAnsi="Book Antiqua" w:cs="Arial"/>
          <w:color w:val="auto"/>
        </w:rPr>
        <w:t xml:space="preserve">rinotecan therapy. They compared 5-FU plus </w:t>
      </w:r>
      <w:r w:rsidR="009E01ED" w:rsidRPr="00267E20">
        <w:rPr>
          <w:rFonts w:ascii="Book Antiqua" w:hAnsi="Book Antiqua" w:cs="Arial"/>
          <w:color w:val="auto"/>
        </w:rPr>
        <w:t>l</w:t>
      </w:r>
      <w:r w:rsidRPr="00267E20">
        <w:rPr>
          <w:rFonts w:ascii="Book Antiqua" w:hAnsi="Book Antiqua" w:cs="Arial"/>
          <w:color w:val="auto"/>
        </w:rPr>
        <w:t xml:space="preserve">euvocorin with and without </w:t>
      </w:r>
      <w:r w:rsidR="009E01ED" w:rsidRPr="00267E20">
        <w:rPr>
          <w:rFonts w:ascii="Book Antiqua" w:hAnsi="Book Antiqua" w:cs="Arial"/>
          <w:color w:val="auto"/>
        </w:rPr>
        <w:t>i</w:t>
      </w:r>
      <w:r w:rsidRPr="00267E20">
        <w:rPr>
          <w:rFonts w:ascii="Book Antiqua" w:hAnsi="Book Antiqua" w:cs="Arial"/>
          <w:color w:val="auto"/>
        </w:rPr>
        <w:t xml:space="preserve">rinotecan in stage III CRCs and </w:t>
      </w:r>
      <w:r w:rsidR="009E01ED" w:rsidRPr="00267E20">
        <w:rPr>
          <w:rFonts w:ascii="Book Antiqua" w:hAnsi="Book Antiqua" w:cs="Arial"/>
          <w:color w:val="auto"/>
        </w:rPr>
        <w:t xml:space="preserve">found </w:t>
      </w:r>
      <w:r w:rsidRPr="00267E20">
        <w:rPr>
          <w:rFonts w:ascii="Book Antiqua" w:hAnsi="Book Antiqua" w:cs="Arial"/>
          <w:color w:val="auto"/>
        </w:rPr>
        <w:t>a non-significant trend to</w:t>
      </w:r>
      <w:r w:rsidR="009E01ED" w:rsidRPr="00267E20">
        <w:rPr>
          <w:rFonts w:ascii="Book Antiqua" w:hAnsi="Book Antiqua" w:cs="Arial"/>
          <w:color w:val="auto"/>
        </w:rPr>
        <w:t>wards</w:t>
      </w:r>
      <w:r w:rsidRPr="00267E20">
        <w:rPr>
          <w:rFonts w:ascii="Book Antiqua" w:hAnsi="Book Antiqua" w:cs="Arial"/>
          <w:color w:val="auto"/>
        </w:rPr>
        <w:t xml:space="preserve"> better survival with the triple combination.</w:t>
      </w:r>
      <w:r w:rsidRPr="00267E20">
        <w:rPr>
          <w:rFonts w:ascii="Book Antiqua" w:hAnsi="Book Antiqua" w:cs="Arial"/>
        </w:rPr>
        <w:t xml:space="preserve"> In addition, </w:t>
      </w:r>
      <w:r w:rsidR="009E01ED" w:rsidRPr="00267E20">
        <w:rPr>
          <w:rFonts w:ascii="Book Antiqua" w:hAnsi="Book Antiqua" w:cs="Arial"/>
        </w:rPr>
        <w:t xml:space="preserve">patients with </w:t>
      </w:r>
      <w:r w:rsidRPr="00267E20">
        <w:rPr>
          <w:rFonts w:ascii="Book Antiqua" w:hAnsi="Book Antiqua" w:cs="Arial"/>
        </w:rPr>
        <w:t xml:space="preserve">CIMP tumors </w:t>
      </w:r>
      <w:r w:rsidR="009E01ED" w:rsidRPr="00267E20">
        <w:rPr>
          <w:rFonts w:ascii="Book Antiqua" w:hAnsi="Book Antiqua" w:cs="Arial"/>
        </w:rPr>
        <w:t xml:space="preserve">seemed to </w:t>
      </w:r>
      <w:r w:rsidRPr="00267E20">
        <w:rPr>
          <w:rFonts w:ascii="Book Antiqua" w:hAnsi="Book Antiqua" w:cs="Arial"/>
        </w:rPr>
        <w:t>benefit</w:t>
      </w:r>
      <w:r w:rsidR="009E01ED" w:rsidRPr="00267E20">
        <w:rPr>
          <w:rFonts w:ascii="Book Antiqua" w:hAnsi="Book Antiqua" w:cs="Arial"/>
        </w:rPr>
        <w:t xml:space="preserve"> more</w:t>
      </w:r>
      <w:r w:rsidRPr="00267E20">
        <w:rPr>
          <w:rFonts w:ascii="Book Antiqua" w:hAnsi="Book Antiqua" w:cs="Arial"/>
        </w:rPr>
        <w:t xml:space="preserve"> after </w:t>
      </w:r>
      <w:r w:rsidR="009E01ED" w:rsidRPr="00267E20">
        <w:rPr>
          <w:rFonts w:ascii="Book Antiqua" w:hAnsi="Book Antiqua" w:cs="Arial"/>
        </w:rPr>
        <w:t xml:space="preserve">the tumors were </w:t>
      </w:r>
      <w:r w:rsidRPr="00267E20">
        <w:rPr>
          <w:rFonts w:ascii="Book Antiqua" w:hAnsi="Book Antiqua" w:cs="Arial"/>
        </w:rPr>
        <w:t>stratif</w:t>
      </w:r>
      <w:r w:rsidR="009E01ED" w:rsidRPr="00267E20">
        <w:rPr>
          <w:rFonts w:ascii="Book Antiqua" w:hAnsi="Book Antiqua" w:cs="Arial"/>
        </w:rPr>
        <w:t>ied according to MSI status</w:t>
      </w:r>
      <w:r w:rsidR="00163736" w:rsidRPr="00267E20">
        <w:rPr>
          <w:rFonts w:ascii="Book Antiqua" w:hAnsi="Book Antiqua" w:cs="Arial"/>
        </w:rPr>
        <w:t>. It could be due to the better prognosis associated to unstable tumors, but further explanations regarding this are needed</w:t>
      </w:r>
      <w:r w:rsidRPr="00267E20">
        <w:rPr>
          <w:rFonts w:ascii="Book Antiqua" w:hAnsi="Book Antiqua" w:cs="Arial"/>
        </w:rPr>
        <w:t xml:space="preserve">. Moreover, </w:t>
      </w:r>
      <w:r w:rsidR="009E01ED" w:rsidRPr="00267E20">
        <w:rPr>
          <w:rFonts w:ascii="Book Antiqua" w:hAnsi="Book Antiqua" w:cs="Arial"/>
        </w:rPr>
        <w:t xml:space="preserve">in this study, </w:t>
      </w:r>
      <w:r w:rsidRPr="00267E20">
        <w:rPr>
          <w:rFonts w:ascii="Book Antiqua" w:hAnsi="Book Antiqua" w:cs="Arial"/>
        </w:rPr>
        <w:t xml:space="preserve">CIMP status was </w:t>
      </w:r>
      <w:r w:rsidR="009E01ED" w:rsidRPr="00267E20">
        <w:rPr>
          <w:rFonts w:ascii="Book Antiqua" w:hAnsi="Book Antiqua" w:cs="Arial"/>
        </w:rPr>
        <w:t xml:space="preserve">more </w:t>
      </w:r>
      <w:r w:rsidRPr="00267E20">
        <w:rPr>
          <w:rFonts w:ascii="Book Antiqua" w:hAnsi="Book Antiqua" w:cs="Arial"/>
        </w:rPr>
        <w:t>strongly associated with</w:t>
      </w:r>
      <w:r w:rsidR="009E01ED" w:rsidRPr="00267E20">
        <w:rPr>
          <w:rFonts w:ascii="Book Antiqua" w:hAnsi="Book Antiqua" w:cs="Arial"/>
        </w:rPr>
        <w:t xml:space="preserve"> the</w:t>
      </w:r>
      <w:r w:rsidRPr="00267E20">
        <w:rPr>
          <w:rFonts w:ascii="Book Antiqua" w:hAnsi="Book Antiqua" w:cs="Arial"/>
        </w:rPr>
        <w:t xml:space="preserve"> response to </w:t>
      </w:r>
      <w:r w:rsidR="009E01ED" w:rsidRPr="00267E20">
        <w:rPr>
          <w:rFonts w:ascii="Book Antiqua" w:hAnsi="Book Antiqua" w:cs="Arial"/>
        </w:rPr>
        <w:t>i</w:t>
      </w:r>
      <w:r w:rsidRPr="00267E20">
        <w:rPr>
          <w:rFonts w:ascii="Book Antiqua" w:hAnsi="Book Antiqua" w:cs="Arial"/>
        </w:rPr>
        <w:t xml:space="preserve">rinotecan than </w:t>
      </w:r>
      <w:r w:rsidR="009E01ED" w:rsidRPr="00267E20">
        <w:rPr>
          <w:rFonts w:ascii="Book Antiqua" w:hAnsi="Book Antiqua" w:cs="Arial"/>
        </w:rPr>
        <w:t xml:space="preserve">was </w:t>
      </w:r>
      <w:r w:rsidRPr="00267E20">
        <w:rPr>
          <w:rFonts w:ascii="Book Antiqua" w:hAnsi="Book Antiqua" w:cs="Arial"/>
        </w:rPr>
        <w:t xml:space="preserve">MMR status. </w:t>
      </w:r>
    </w:p>
    <w:p w:rsidR="000F67EA" w:rsidRPr="00267E20" w:rsidRDefault="00466019" w:rsidP="008A242E">
      <w:pPr>
        <w:pStyle w:val="NormalWeb"/>
        <w:spacing w:before="0" w:beforeAutospacing="0" w:after="0" w:line="360" w:lineRule="auto"/>
        <w:ind w:firstLine="708"/>
        <w:jc w:val="both"/>
        <w:rPr>
          <w:rFonts w:ascii="Book Antiqua" w:hAnsi="Book Antiqua" w:cs="Arial"/>
          <w:color w:val="auto"/>
        </w:rPr>
      </w:pPr>
      <w:r w:rsidRPr="00267E20">
        <w:rPr>
          <w:rFonts w:ascii="Book Antiqua" w:hAnsi="Book Antiqua" w:cs="Arial"/>
          <w:color w:val="auto"/>
        </w:rPr>
        <w:t>T</w:t>
      </w:r>
      <w:r w:rsidR="000F67EA" w:rsidRPr="00267E20">
        <w:rPr>
          <w:rFonts w:ascii="Book Antiqua" w:hAnsi="Book Antiqua" w:cs="Arial"/>
          <w:color w:val="auto"/>
        </w:rPr>
        <w:t>hese conflicting results may be due in part to differen</w:t>
      </w:r>
      <w:r w:rsidR="00A31DE9" w:rsidRPr="00267E20">
        <w:rPr>
          <w:rFonts w:ascii="Book Antiqua" w:hAnsi="Book Antiqua" w:cs="Arial"/>
          <w:color w:val="auto"/>
        </w:rPr>
        <w:t>ces in</w:t>
      </w:r>
      <w:r w:rsidR="000F67EA" w:rsidRPr="00267E20">
        <w:rPr>
          <w:rFonts w:ascii="Book Antiqua" w:hAnsi="Book Antiqua" w:cs="Arial"/>
          <w:color w:val="auto"/>
        </w:rPr>
        <w:t xml:space="preserve"> definitions, gene panels, CIMP marker </w:t>
      </w:r>
      <w:r w:rsidR="00A31DE9" w:rsidRPr="00267E20">
        <w:rPr>
          <w:rFonts w:ascii="Book Antiqua" w:hAnsi="Book Antiqua" w:cs="Arial"/>
          <w:color w:val="auto"/>
        </w:rPr>
        <w:t xml:space="preserve">thresholds, </w:t>
      </w:r>
      <w:r w:rsidR="000F67EA" w:rsidRPr="00267E20">
        <w:rPr>
          <w:rFonts w:ascii="Book Antiqua" w:hAnsi="Book Antiqua" w:cs="Arial"/>
          <w:color w:val="auto"/>
        </w:rPr>
        <w:t xml:space="preserve">and laboratory techniques </w:t>
      </w:r>
      <w:r w:rsidR="00E03908" w:rsidRPr="00267E20">
        <w:rPr>
          <w:rFonts w:ascii="Book Antiqua" w:hAnsi="Book Antiqua" w:cs="Arial"/>
          <w:color w:val="auto"/>
        </w:rPr>
        <w:t xml:space="preserve">used to </w:t>
      </w:r>
      <w:r w:rsidR="000F67EA" w:rsidRPr="00267E20">
        <w:rPr>
          <w:rFonts w:ascii="Book Antiqua" w:hAnsi="Book Antiqua" w:cs="Arial"/>
          <w:color w:val="auto"/>
        </w:rPr>
        <w:t>assess CIMP</w:t>
      </w:r>
      <w:r w:rsidR="00E03908" w:rsidRPr="00267E20">
        <w:rPr>
          <w:rFonts w:ascii="Book Antiqua" w:hAnsi="Book Antiqua" w:cs="Arial"/>
          <w:color w:val="auto"/>
        </w:rPr>
        <w:t xml:space="preserve"> status</w:t>
      </w:r>
      <w:r w:rsidR="000F67EA" w:rsidRPr="00267E20">
        <w:rPr>
          <w:rFonts w:ascii="Book Antiqua" w:hAnsi="Book Antiqua" w:cs="Arial"/>
          <w:color w:val="auto"/>
        </w:rPr>
        <w:t xml:space="preserve">. </w:t>
      </w:r>
      <w:r w:rsidR="00A31DE9" w:rsidRPr="00267E20">
        <w:rPr>
          <w:rFonts w:ascii="Book Antiqua" w:hAnsi="Book Antiqua" w:cs="Arial"/>
          <w:color w:val="auto"/>
        </w:rPr>
        <w:t>Currently</w:t>
      </w:r>
      <w:r w:rsidR="000F67EA" w:rsidRPr="00267E20">
        <w:rPr>
          <w:rFonts w:ascii="Book Antiqua" w:hAnsi="Book Antiqua" w:cs="Arial"/>
          <w:color w:val="auto"/>
        </w:rPr>
        <w:t>,</w:t>
      </w:r>
      <w:r w:rsidR="00A31DE9" w:rsidRPr="00267E20">
        <w:rPr>
          <w:rFonts w:ascii="Book Antiqua" w:hAnsi="Book Antiqua" w:cs="Arial"/>
          <w:color w:val="auto"/>
        </w:rPr>
        <w:t xml:space="preserve"> the</w:t>
      </w:r>
      <w:r w:rsidR="000F67EA" w:rsidRPr="00267E20">
        <w:rPr>
          <w:rFonts w:ascii="Book Antiqua" w:hAnsi="Book Antiqua" w:cs="Arial"/>
          <w:color w:val="auto"/>
        </w:rPr>
        <w:t xml:space="preserve"> National Comprehensive Cancer Network (NCCN) treatment guideline</w:t>
      </w:r>
      <w:r w:rsidR="00A31DE9" w:rsidRPr="00267E20">
        <w:rPr>
          <w:rFonts w:ascii="Book Antiqua" w:hAnsi="Book Antiqua" w:cs="Arial"/>
          <w:color w:val="auto"/>
        </w:rPr>
        <w:t>s</w:t>
      </w:r>
      <w:r w:rsidR="000F67EA" w:rsidRPr="00267E20">
        <w:rPr>
          <w:rFonts w:ascii="Book Antiqua" w:hAnsi="Book Antiqua" w:cs="Arial"/>
          <w:color w:val="auto"/>
        </w:rPr>
        <w:t xml:space="preserve"> for colon cancer </w:t>
      </w:r>
      <w:r w:rsidR="00A31DE9" w:rsidRPr="00267E20">
        <w:rPr>
          <w:rFonts w:ascii="Book Antiqua" w:hAnsi="Book Antiqua" w:cs="Arial"/>
          <w:color w:val="auto"/>
        </w:rPr>
        <w:t>(v</w:t>
      </w:r>
      <w:r w:rsidR="000F67EA" w:rsidRPr="00267E20">
        <w:rPr>
          <w:rFonts w:ascii="Book Antiqua" w:hAnsi="Book Antiqua" w:cs="Arial"/>
          <w:color w:val="auto"/>
        </w:rPr>
        <w:t>ersion 3</w:t>
      </w:r>
      <w:r w:rsidR="00A31DE9" w:rsidRPr="00267E20">
        <w:rPr>
          <w:rFonts w:ascii="Book Antiqua" w:hAnsi="Book Antiqua" w:cs="Arial"/>
          <w:color w:val="auto"/>
        </w:rPr>
        <w:t>)</w:t>
      </w:r>
      <w:r w:rsidR="000F67EA" w:rsidRPr="00267E20">
        <w:rPr>
          <w:rFonts w:ascii="Book Antiqua" w:hAnsi="Book Antiqua" w:cs="Arial"/>
          <w:color w:val="auto"/>
        </w:rPr>
        <w:t xml:space="preserve"> do not recommend the use of CT </w:t>
      </w:r>
      <w:r w:rsidR="00A31DE9" w:rsidRPr="00267E20">
        <w:rPr>
          <w:rFonts w:ascii="Book Antiqua" w:hAnsi="Book Antiqua" w:cs="Arial"/>
          <w:color w:val="auto"/>
        </w:rPr>
        <w:t xml:space="preserve">for </w:t>
      </w:r>
      <w:r w:rsidR="000F67EA" w:rsidRPr="00267E20">
        <w:rPr>
          <w:rFonts w:ascii="Book Antiqua" w:hAnsi="Book Antiqua" w:cs="Arial"/>
          <w:color w:val="auto"/>
        </w:rPr>
        <w:t>stage II (T2N0M0) CIMP cancers</w:t>
      </w:r>
      <w:r w:rsidR="003C5386" w:rsidRPr="00267E20">
        <w:rPr>
          <w:rFonts w:ascii="Book Antiqua" w:hAnsi="Book Antiqua" w:cs="Arial"/>
          <w:i/>
          <w:color w:val="auto"/>
        </w:rPr>
        <w:t xml:space="preserve"> et al</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115</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 xml:space="preserve">. </w:t>
      </w:r>
      <w:r w:rsidR="000F67EA" w:rsidRPr="00267E20">
        <w:rPr>
          <w:rFonts w:ascii="Book Antiqua" w:hAnsi="Book Antiqua" w:cs="Arial"/>
          <w:color w:val="auto"/>
        </w:rPr>
        <w:t xml:space="preserve">Because of these controversial </w:t>
      </w:r>
      <w:r w:rsidR="000E1DBE" w:rsidRPr="00267E20">
        <w:rPr>
          <w:rFonts w:ascii="Book Antiqua" w:hAnsi="Book Antiqua" w:cs="Arial"/>
          <w:color w:val="auto"/>
        </w:rPr>
        <w:t>results</w:t>
      </w:r>
      <w:r w:rsidR="000F67EA" w:rsidRPr="00267E20">
        <w:rPr>
          <w:rFonts w:ascii="Book Antiqua" w:hAnsi="Book Antiqua" w:cs="Arial"/>
          <w:color w:val="auto"/>
        </w:rPr>
        <w:t xml:space="preserve">, </w:t>
      </w:r>
      <w:r w:rsidR="000E1DBE" w:rsidRPr="00267E20">
        <w:rPr>
          <w:rFonts w:ascii="Book Antiqua" w:hAnsi="Book Antiqua" w:cs="Arial"/>
          <w:color w:val="auto"/>
        </w:rPr>
        <w:t xml:space="preserve">the </w:t>
      </w:r>
      <w:r w:rsidR="000F67EA" w:rsidRPr="00267E20">
        <w:rPr>
          <w:rFonts w:ascii="Book Antiqua" w:hAnsi="Book Antiqua" w:cs="Arial"/>
          <w:color w:val="auto"/>
        </w:rPr>
        <w:t xml:space="preserve">predictive value of CIMP status regarding treatment with 5-FU remains unclear, and more randomized clinical trials are </w:t>
      </w:r>
      <w:r w:rsidR="000E1DBE" w:rsidRPr="00267E20">
        <w:rPr>
          <w:rFonts w:ascii="Book Antiqua" w:hAnsi="Book Antiqua" w:cs="Arial"/>
          <w:color w:val="auto"/>
        </w:rPr>
        <w:t>needed</w:t>
      </w:r>
      <w:r w:rsidR="000F67EA" w:rsidRPr="00267E20">
        <w:rPr>
          <w:rFonts w:ascii="Book Antiqua" w:hAnsi="Book Antiqua" w:cs="Arial"/>
          <w:color w:val="auto"/>
        </w:rPr>
        <w:t xml:space="preserve">. </w:t>
      </w:r>
    </w:p>
    <w:p w:rsidR="00A96FFB" w:rsidRPr="00267E20" w:rsidRDefault="000F67EA" w:rsidP="008A242E">
      <w:pPr>
        <w:pStyle w:val="NormalWeb"/>
        <w:spacing w:before="0" w:beforeAutospacing="0" w:after="0" w:line="360" w:lineRule="auto"/>
        <w:jc w:val="both"/>
        <w:rPr>
          <w:rFonts w:ascii="Book Antiqua" w:eastAsiaTheme="minorEastAsia" w:hAnsi="Book Antiqua" w:cs="Arial"/>
          <w:color w:val="auto"/>
          <w:lang w:eastAsia="zh-CN"/>
        </w:rPr>
      </w:pPr>
      <w:r w:rsidRPr="00267E20">
        <w:rPr>
          <w:rFonts w:ascii="Book Antiqua" w:hAnsi="Book Antiqua" w:cs="Arial"/>
          <w:color w:val="auto"/>
        </w:rPr>
        <w:tab/>
        <w:t>Finally, the role of MMR status in predict</w:t>
      </w:r>
      <w:r w:rsidR="00AA06A4" w:rsidRPr="00267E20">
        <w:rPr>
          <w:rFonts w:ascii="Book Antiqua" w:hAnsi="Book Antiqua" w:cs="Arial"/>
          <w:color w:val="auto"/>
        </w:rPr>
        <w:t>ing</w:t>
      </w:r>
      <w:r w:rsidRPr="00267E20">
        <w:rPr>
          <w:rFonts w:ascii="Book Antiqua" w:hAnsi="Book Antiqua" w:cs="Arial"/>
          <w:color w:val="auto"/>
        </w:rPr>
        <w:t xml:space="preserve"> </w:t>
      </w:r>
      <w:r w:rsidR="00CB7F39" w:rsidRPr="00267E20">
        <w:rPr>
          <w:rFonts w:ascii="Book Antiqua" w:hAnsi="Book Antiqua" w:cs="Arial"/>
          <w:color w:val="auto"/>
        </w:rPr>
        <w:t xml:space="preserve">the response to </w:t>
      </w:r>
      <w:r w:rsidRPr="00267E20">
        <w:rPr>
          <w:rFonts w:ascii="Book Antiqua" w:hAnsi="Book Antiqua" w:cs="Arial"/>
          <w:color w:val="auto"/>
        </w:rPr>
        <w:t xml:space="preserve">CT has been </w:t>
      </w:r>
      <w:r w:rsidR="00CB7F39" w:rsidRPr="00267E20">
        <w:rPr>
          <w:rFonts w:ascii="Book Antiqua" w:hAnsi="Book Antiqua" w:cs="Arial"/>
          <w:color w:val="auto"/>
        </w:rPr>
        <w:t xml:space="preserve">studied </w:t>
      </w:r>
      <w:r w:rsidRPr="00267E20">
        <w:rPr>
          <w:rFonts w:ascii="Book Antiqua" w:hAnsi="Book Antiqua" w:cs="Arial"/>
          <w:color w:val="auto"/>
        </w:rPr>
        <w:t>extensively</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116</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117</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w:t>
      </w:r>
      <w:r w:rsidRPr="00267E20">
        <w:rPr>
          <w:rFonts w:ascii="Book Antiqua" w:hAnsi="Book Antiqua" w:cs="Arial"/>
          <w:color w:val="auto"/>
        </w:rPr>
        <w:t xml:space="preserve"> </w:t>
      </w:r>
      <w:r w:rsidR="00CB7F39" w:rsidRPr="00267E20">
        <w:rPr>
          <w:rFonts w:ascii="Book Antiqua" w:hAnsi="Book Antiqua" w:cs="Arial"/>
          <w:color w:val="auto"/>
        </w:rPr>
        <w:t xml:space="preserve">Several studies have established that MSI </w:t>
      </w:r>
      <w:r w:rsidR="002F07F4" w:rsidRPr="00267E20">
        <w:rPr>
          <w:rFonts w:ascii="Book Antiqua" w:hAnsi="Book Antiqua" w:cs="Arial"/>
          <w:color w:val="auto"/>
        </w:rPr>
        <w:t>tumors have</w:t>
      </w:r>
      <w:r w:rsidR="00CB7F39" w:rsidRPr="00267E20">
        <w:rPr>
          <w:rFonts w:ascii="Book Antiqua" w:hAnsi="Book Antiqua" w:cs="Arial"/>
          <w:color w:val="auto"/>
        </w:rPr>
        <w:t xml:space="preserve"> an i</w:t>
      </w:r>
      <w:r w:rsidRPr="00267E20">
        <w:rPr>
          <w:rFonts w:ascii="Book Antiqua" w:hAnsi="Book Antiqua" w:cs="Arial"/>
          <w:color w:val="auto"/>
        </w:rPr>
        <w:t>ntrinsic</w:t>
      </w:r>
      <w:r w:rsidR="00CB7F39" w:rsidRPr="00267E20">
        <w:rPr>
          <w:rFonts w:ascii="Book Antiqua" w:hAnsi="Book Antiqua" w:cs="Arial"/>
          <w:color w:val="auto"/>
        </w:rPr>
        <w:t>ally</w:t>
      </w:r>
      <w:r w:rsidRPr="00267E20">
        <w:rPr>
          <w:rFonts w:ascii="Book Antiqua" w:hAnsi="Book Antiqua" w:cs="Arial"/>
          <w:color w:val="auto"/>
        </w:rPr>
        <w:t xml:space="preserve"> better prognosis </w:t>
      </w:r>
      <w:r w:rsidR="002F07F4" w:rsidRPr="00267E20">
        <w:rPr>
          <w:rFonts w:ascii="Book Antiqua" w:hAnsi="Book Antiqua" w:cs="Arial"/>
          <w:color w:val="auto"/>
        </w:rPr>
        <w:t>than</w:t>
      </w:r>
      <w:r w:rsidRPr="00267E20">
        <w:rPr>
          <w:rFonts w:ascii="Book Antiqua" w:hAnsi="Book Antiqua" w:cs="Arial"/>
          <w:color w:val="auto"/>
        </w:rPr>
        <w:t xml:space="preserve"> MSS tumors. Jover et al</w:t>
      </w:r>
      <w:r w:rsidR="002F07F4" w:rsidRPr="00267E20">
        <w:rPr>
          <w:rFonts w:ascii="Book Antiqua" w:hAnsi="Book Antiqua" w:cs="Arial"/>
          <w:color w:val="auto"/>
        </w:rPr>
        <w:t>.</w:t>
      </w:r>
      <w:r w:rsidRPr="00267E20">
        <w:rPr>
          <w:rFonts w:ascii="Book Antiqua" w:hAnsi="Book Antiqua" w:cs="Arial"/>
          <w:color w:val="auto"/>
        </w:rPr>
        <w:t xml:space="preserve"> analyzed OS and DFS in a cohort of 505 patients with stage II or III </w:t>
      </w:r>
      <w:r w:rsidR="002A5DB6" w:rsidRPr="00267E20">
        <w:rPr>
          <w:rFonts w:ascii="Book Antiqua" w:hAnsi="Book Antiqua" w:cs="Arial"/>
          <w:color w:val="auto"/>
        </w:rPr>
        <w:t>CRC according to their</w:t>
      </w:r>
      <w:r w:rsidRPr="00267E20">
        <w:rPr>
          <w:rFonts w:ascii="Book Antiqua" w:hAnsi="Book Antiqua" w:cs="Arial"/>
          <w:color w:val="auto"/>
        </w:rPr>
        <w:t xml:space="preserve"> MMR status after receiving 5-FU</w:t>
      </w:r>
      <w:r w:rsidR="003C5386"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118</w:t>
      </w:r>
      <w:r w:rsidR="003C5386" w:rsidRPr="00267E20">
        <w:rPr>
          <w:rFonts w:ascii="Book Antiqua" w:eastAsiaTheme="minorEastAsia" w:hAnsi="Book Antiqua" w:cs="Arial"/>
          <w:color w:val="auto"/>
          <w:vertAlign w:val="superscript"/>
          <w:lang w:eastAsia="zh-CN"/>
        </w:rPr>
        <w:t>]</w:t>
      </w:r>
      <w:r w:rsidR="003C5386" w:rsidRPr="00267E20">
        <w:rPr>
          <w:rFonts w:ascii="Book Antiqua" w:eastAsiaTheme="minorEastAsia" w:hAnsi="Book Antiqua" w:cs="Arial"/>
          <w:color w:val="auto"/>
          <w:lang w:eastAsia="zh-CN"/>
        </w:rPr>
        <w:t>.</w:t>
      </w:r>
      <w:r w:rsidRPr="00267E20">
        <w:rPr>
          <w:rFonts w:ascii="Book Antiqua" w:hAnsi="Book Antiqua" w:cs="Arial"/>
          <w:color w:val="auto"/>
        </w:rPr>
        <w:t xml:space="preserve"> </w:t>
      </w:r>
      <w:r w:rsidR="002A5DB6" w:rsidRPr="00267E20">
        <w:rPr>
          <w:rFonts w:ascii="Book Antiqua" w:hAnsi="Book Antiqua" w:cs="Arial"/>
          <w:color w:val="auto"/>
        </w:rPr>
        <w:t xml:space="preserve">MSS </w:t>
      </w:r>
      <w:r w:rsidRPr="00267E20">
        <w:rPr>
          <w:rFonts w:ascii="Book Antiqua" w:hAnsi="Book Antiqua" w:cs="Arial"/>
          <w:color w:val="auto"/>
        </w:rPr>
        <w:t xml:space="preserve">CRCs </w:t>
      </w:r>
      <w:r w:rsidR="002A5DB6" w:rsidRPr="00267E20">
        <w:rPr>
          <w:rFonts w:ascii="Book Antiqua" w:hAnsi="Book Antiqua" w:cs="Arial"/>
          <w:color w:val="auto"/>
        </w:rPr>
        <w:t>showed</w:t>
      </w:r>
      <w:r w:rsidRPr="00267E20">
        <w:rPr>
          <w:rFonts w:ascii="Book Antiqua" w:hAnsi="Book Antiqua" w:cs="Arial"/>
          <w:color w:val="auto"/>
        </w:rPr>
        <w:t xml:space="preserve"> improved DFS and OS</w:t>
      </w:r>
      <w:r w:rsidR="002A5DB6" w:rsidRPr="00267E20">
        <w:rPr>
          <w:rFonts w:ascii="Book Antiqua" w:hAnsi="Book Antiqua" w:cs="Arial"/>
          <w:color w:val="auto"/>
        </w:rPr>
        <w:t>,</w:t>
      </w:r>
      <w:r w:rsidRPr="00267E20">
        <w:rPr>
          <w:rFonts w:ascii="Book Antiqua" w:hAnsi="Book Antiqua" w:cs="Arial"/>
          <w:color w:val="auto"/>
        </w:rPr>
        <w:t xml:space="preserve"> but no improvement was seen in MSI </w:t>
      </w:r>
      <w:r w:rsidR="002A5DB6" w:rsidRPr="00267E20">
        <w:rPr>
          <w:rFonts w:ascii="Book Antiqua" w:hAnsi="Book Antiqua" w:cs="Arial"/>
          <w:color w:val="auto"/>
        </w:rPr>
        <w:t>CRCs</w:t>
      </w:r>
      <w:r w:rsidR="00BE066C"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102</w:t>
      </w:r>
      <w:r w:rsidR="00BE066C"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119</w:t>
      </w:r>
      <w:r w:rsidR="00BE066C" w:rsidRPr="00267E20">
        <w:rPr>
          <w:rFonts w:ascii="Book Antiqua" w:eastAsiaTheme="minorEastAsia" w:hAnsi="Book Antiqua" w:cs="Arial"/>
          <w:color w:val="auto"/>
          <w:vertAlign w:val="superscript"/>
          <w:lang w:eastAsia="zh-CN"/>
        </w:rPr>
        <w:t>]</w:t>
      </w:r>
      <w:r w:rsidR="00BE066C" w:rsidRPr="00267E20">
        <w:rPr>
          <w:rFonts w:ascii="Book Antiqua" w:eastAsiaTheme="minorEastAsia" w:hAnsi="Book Antiqua" w:cs="Arial"/>
          <w:color w:val="auto"/>
          <w:lang w:eastAsia="zh-CN"/>
        </w:rPr>
        <w:t>.</w:t>
      </w:r>
      <w:r w:rsidRPr="00267E20">
        <w:rPr>
          <w:rFonts w:ascii="Book Antiqua" w:hAnsi="Book Antiqua" w:cs="Arial"/>
          <w:color w:val="auto"/>
        </w:rPr>
        <w:t xml:space="preserve"> These differences </w:t>
      </w:r>
      <w:r w:rsidR="002A5DB6" w:rsidRPr="00267E20">
        <w:rPr>
          <w:rFonts w:ascii="Book Antiqua" w:hAnsi="Book Antiqua" w:cs="Arial"/>
          <w:color w:val="auto"/>
        </w:rPr>
        <w:t>remained</w:t>
      </w:r>
      <w:r w:rsidR="00810047" w:rsidRPr="00267E20">
        <w:rPr>
          <w:rFonts w:ascii="Book Antiqua" w:hAnsi="Book Antiqua" w:cs="Arial"/>
          <w:color w:val="auto"/>
        </w:rPr>
        <w:t xml:space="preserve"> </w:t>
      </w:r>
      <w:r w:rsidRPr="00267E20">
        <w:rPr>
          <w:rFonts w:ascii="Book Antiqua" w:hAnsi="Book Antiqua" w:cs="Arial"/>
          <w:color w:val="auto"/>
        </w:rPr>
        <w:t xml:space="preserve">after multivariate analysis controlled for </w:t>
      </w:r>
      <w:r w:rsidR="002A5DB6" w:rsidRPr="00267E20">
        <w:rPr>
          <w:rFonts w:ascii="Book Antiqua" w:hAnsi="Book Antiqua" w:cs="Arial"/>
          <w:color w:val="auto"/>
        </w:rPr>
        <w:t xml:space="preserve">the </w:t>
      </w:r>
      <w:r w:rsidRPr="00267E20">
        <w:rPr>
          <w:rFonts w:ascii="Book Antiqua" w:hAnsi="Book Antiqua" w:cs="Arial"/>
          <w:color w:val="auto"/>
        </w:rPr>
        <w:t xml:space="preserve">TNM stage, </w:t>
      </w:r>
      <w:r w:rsidR="00861DA1" w:rsidRPr="00267E20">
        <w:rPr>
          <w:rFonts w:ascii="Book Antiqua" w:hAnsi="Book Antiqua" w:cs="Arial"/>
          <w:color w:val="auto"/>
        </w:rPr>
        <w:t>age</w:t>
      </w:r>
      <w:r w:rsidR="002A5DB6" w:rsidRPr="00267E20">
        <w:rPr>
          <w:rFonts w:ascii="Book Antiqua" w:hAnsi="Book Antiqua" w:cs="Arial"/>
          <w:color w:val="auto"/>
        </w:rPr>
        <w:t>,</w:t>
      </w:r>
      <w:r w:rsidRPr="00267E20">
        <w:rPr>
          <w:rFonts w:ascii="Book Antiqua" w:hAnsi="Book Antiqua" w:cs="Arial"/>
          <w:color w:val="auto"/>
        </w:rPr>
        <w:t xml:space="preserve"> and </w:t>
      </w:r>
      <w:r w:rsidR="00861DA1" w:rsidRPr="00267E20">
        <w:rPr>
          <w:rFonts w:ascii="Book Antiqua" w:hAnsi="Book Antiqua" w:cs="Arial"/>
          <w:color w:val="auto"/>
        </w:rPr>
        <w:t>sex.</w:t>
      </w:r>
      <w:r w:rsidR="002A5DB6" w:rsidRPr="00267E20">
        <w:rPr>
          <w:rFonts w:ascii="Book Antiqua" w:hAnsi="Book Antiqua" w:cs="Arial"/>
          <w:color w:val="auto"/>
        </w:rPr>
        <w:t xml:space="preserve"> A</w:t>
      </w:r>
      <w:r w:rsidRPr="00267E20">
        <w:rPr>
          <w:rFonts w:ascii="Book Antiqua" w:hAnsi="Book Antiqua" w:cs="Arial"/>
          <w:color w:val="auto"/>
        </w:rPr>
        <w:t xml:space="preserve"> prospective study</w:t>
      </w:r>
      <w:r w:rsidR="002A5DB6" w:rsidRPr="00267E20">
        <w:rPr>
          <w:rFonts w:ascii="Book Antiqua" w:hAnsi="Book Antiqua" w:cs="Arial"/>
          <w:color w:val="auto"/>
        </w:rPr>
        <w:t xml:space="preserve"> by Sargent</w:t>
      </w:r>
      <w:r w:rsidR="002A5DB6" w:rsidRPr="00267E20">
        <w:rPr>
          <w:rFonts w:ascii="Book Antiqua" w:hAnsi="Book Antiqua" w:cs="Arial"/>
          <w:i/>
          <w:color w:val="auto"/>
        </w:rPr>
        <w:t xml:space="preserve"> et al</w:t>
      </w:r>
      <w:r w:rsidR="00843F97"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119</w:t>
      </w:r>
      <w:r w:rsidR="00843F97" w:rsidRPr="00267E20">
        <w:rPr>
          <w:rFonts w:ascii="Book Antiqua" w:eastAsiaTheme="minorEastAsia" w:hAnsi="Book Antiqua" w:cs="Arial"/>
          <w:color w:val="auto"/>
          <w:vertAlign w:val="superscript"/>
          <w:lang w:eastAsia="zh-CN"/>
        </w:rPr>
        <w:t>]</w:t>
      </w:r>
      <w:r w:rsidR="002A5DB6" w:rsidRPr="00267E20">
        <w:rPr>
          <w:rFonts w:ascii="Book Antiqua" w:hAnsi="Book Antiqua" w:cs="Arial"/>
          <w:color w:val="auto"/>
        </w:rPr>
        <w:t xml:space="preserve"> had </w:t>
      </w:r>
      <w:r w:rsidRPr="00267E20">
        <w:rPr>
          <w:rFonts w:ascii="Book Antiqua" w:hAnsi="Book Antiqua" w:cs="Arial"/>
          <w:color w:val="auto"/>
        </w:rPr>
        <w:t xml:space="preserve">similar </w:t>
      </w:r>
      <w:r w:rsidR="002A5DB6" w:rsidRPr="00267E20">
        <w:rPr>
          <w:rFonts w:ascii="Book Antiqua" w:hAnsi="Book Antiqua" w:cs="Arial"/>
          <w:color w:val="auto"/>
        </w:rPr>
        <w:t>findings and</w:t>
      </w:r>
      <w:r w:rsidRPr="00267E20">
        <w:rPr>
          <w:rFonts w:ascii="Book Antiqua" w:hAnsi="Book Antiqua" w:cs="Arial"/>
          <w:color w:val="auto"/>
        </w:rPr>
        <w:t xml:space="preserve"> suggest</w:t>
      </w:r>
      <w:r w:rsidR="002A5DB6" w:rsidRPr="00267E20">
        <w:rPr>
          <w:rFonts w:ascii="Book Antiqua" w:hAnsi="Book Antiqua" w:cs="Arial"/>
          <w:color w:val="auto"/>
        </w:rPr>
        <w:t>ed</w:t>
      </w:r>
      <w:r w:rsidRPr="00267E20">
        <w:rPr>
          <w:rFonts w:ascii="Book Antiqua" w:hAnsi="Book Antiqua" w:cs="Arial"/>
          <w:color w:val="auto"/>
        </w:rPr>
        <w:t xml:space="preserve"> that cancers with MSI do not benefit from 5-FU adjuvant CT. However, the decision </w:t>
      </w:r>
      <w:r w:rsidR="002A5DB6" w:rsidRPr="00267E20">
        <w:rPr>
          <w:rFonts w:ascii="Book Antiqua" w:hAnsi="Book Antiqua" w:cs="Arial"/>
          <w:color w:val="auto"/>
        </w:rPr>
        <w:t xml:space="preserve">to </w:t>
      </w:r>
      <w:r w:rsidRPr="00267E20">
        <w:rPr>
          <w:rFonts w:ascii="Book Antiqua" w:hAnsi="Book Antiqua" w:cs="Arial"/>
          <w:color w:val="auto"/>
        </w:rPr>
        <w:t>treat</w:t>
      </w:r>
      <w:r w:rsidR="002A5DB6" w:rsidRPr="00267E20">
        <w:rPr>
          <w:rFonts w:ascii="Book Antiqua" w:hAnsi="Book Antiqua" w:cs="Arial"/>
          <w:color w:val="auto"/>
        </w:rPr>
        <w:t xml:space="preserve"> stage II</w:t>
      </w:r>
      <w:r w:rsidRPr="00267E20">
        <w:rPr>
          <w:rFonts w:ascii="Book Antiqua" w:hAnsi="Book Antiqua" w:cs="Arial"/>
          <w:color w:val="auto"/>
        </w:rPr>
        <w:t xml:space="preserve"> MSS or MSI-L cancers should be based on high risk factors such as T4 tumor</w:t>
      </w:r>
      <w:r w:rsidR="002A5DB6" w:rsidRPr="00267E20">
        <w:rPr>
          <w:rFonts w:ascii="Book Antiqua" w:hAnsi="Book Antiqua" w:cs="Arial"/>
          <w:color w:val="auto"/>
        </w:rPr>
        <w:t xml:space="preserve"> status</w:t>
      </w:r>
      <w:r w:rsidRPr="00267E20">
        <w:rPr>
          <w:rFonts w:ascii="Book Antiqua" w:hAnsi="Book Antiqua" w:cs="Arial"/>
          <w:color w:val="auto"/>
        </w:rPr>
        <w:t>, perforation</w:t>
      </w:r>
      <w:r w:rsidR="002A5DB6" w:rsidRPr="00267E20">
        <w:rPr>
          <w:rFonts w:ascii="Book Antiqua" w:hAnsi="Book Antiqua" w:cs="Arial"/>
          <w:color w:val="auto"/>
        </w:rPr>
        <w:t>,</w:t>
      </w:r>
      <w:r w:rsidRPr="00267E20">
        <w:rPr>
          <w:rFonts w:ascii="Book Antiqua" w:hAnsi="Book Antiqua" w:cs="Arial"/>
          <w:color w:val="auto"/>
        </w:rPr>
        <w:t xml:space="preserve"> and obstruction, among others. </w:t>
      </w:r>
      <w:r w:rsidR="002A5DB6" w:rsidRPr="00267E20">
        <w:rPr>
          <w:rFonts w:ascii="Book Antiqua" w:hAnsi="Book Antiqua" w:cs="Arial"/>
          <w:color w:val="auto"/>
        </w:rPr>
        <w:t>The r</w:t>
      </w:r>
      <w:r w:rsidRPr="00267E20">
        <w:rPr>
          <w:rFonts w:ascii="Book Antiqua" w:hAnsi="Book Antiqua" w:cs="Arial"/>
          <w:color w:val="auto"/>
        </w:rPr>
        <w:t xml:space="preserve">esponse to </w:t>
      </w:r>
      <w:r w:rsidR="002A5DB6" w:rsidRPr="00267E20">
        <w:rPr>
          <w:rFonts w:ascii="Book Antiqua" w:hAnsi="Book Antiqua" w:cs="Arial"/>
          <w:color w:val="auto"/>
        </w:rPr>
        <w:t>i</w:t>
      </w:r>
      <w:r w:rsidRPr="00267E20">
        <w:rPr>
          <w:rFonts w:ascii="Book Antiqua" w:hAnsi="Book Antiqua" w:cs="Arial"/>
          <w:color w:val="auto"/>
        </w:rPr>
        <w:t xml:space="preserve">rinotecan was also assessed </w:t>
      </w:r>
      <w:r w:rsidR="002A5DB6" w:rsidRPr="00267E20">
        <w:rPr>
          <w:rFonts w:ascii="Book Antiqua" w:hAnsi="Book Antiqua" w:cs="Arial"/>
          <w:color w:val="auto"/>
        </w:rPr>
        <w:t xml:space="preserve">in </w:t>
      </w:r>
      <w:r w:rsidRPr="00267E20">
        <w:rPr>
          <w:rFonts w:ascii="Book Antiqua" w:hAnsi="Book Antiqua" w:cs="Arial"/>
          <w:color w:val="auto"/>
        </w:rPr>
        <w:t xml:space="preserve">MSI CRC. </w:t>
      </w:r>
      <w:r w:rsidR="002A5DB6" w:rsidRPr="00267E20">
        <w:rPr>
          <w:rFonts w:ascii="Book Antiqua" w:hAnsi="Book Antiqua" w:cs="Arial"/>
          <w:color w:val="auto"/>
        </w:rPr>
        <w:t>There was a</w:t>
      </w:r>
      <w:r w:rsidRPr="00267E20">
        <w:rPr>
          <w:rFonts w:ascii="Book Antiqua" w:hAnsi="Book Antiqua" w:cs="Arial"/>
          <w:color w:val="auto"/>
        </w:rPr>
        <w:t xml:space="preserve"> better response when the tumor had los</w:t>
      </w:r>
      <w:r w:rsidR="002A5DB6" w:rsidRPr="00267E20">
        <w:rPr>
          <w:rFonts w:ascii="Book Antiqua" w:hAnsi="Book Antiqua" w:cs="Arial"/>
          <w:color w:val="auto"/>
        </w:rPr>
        <w:t>t</w:t>
      </w:r>
      <w:r w:rsidRPr="00267E20">
        <w:rPr>
          <w:rFonts w:ascii="Book Antiqua" w:hAnsi="Book Antiqua" w:cs="Arial"/>
          <w:color w:val="auto"/>
        </w:rPr>
        <w:t xml:space="preserve"> BAX expression, </w:t>
      </w:r>
      <w:r w:rsidR="002A5DB6" w:rsidRPr="00267E20">
        <w:rPr>
          <w:rFonts w:ascii="Book Antiqua" w:hAnsi="Book Antiqua" w:cs="Arial"/>
          <w:color w:val="auto"/>
        </w:rPr>
        <w:t xml:space="preserve">and </w:t>
      </w:r>
      <w:r w:rsidRPr="00267E20">
        <w:rPr>
          <w:rFonts w:ascii="Book Antiqua" w:hAnsi="Book Antiqua" w:cs="Arial"/>
          <w:color w:val="auto"/>
        </w:rPr>
        <w:t>the author propose</w:t>
      </w:r>
      <w:r w:rsidR="002A5DB6" w:rsidRPr="00267E20">
        <w:rPr>
          <w:rFonts w:ascii="Book Antiqua" w:hAnsi="Book Antiqua" w:cs="Arial"/>
          <w:color w:val="auto"/>
        </w:rPr>
        <w:t>d that this was by far</w:t>
      </w:r>
      <w:r w:rsidRPr="00267E20">
        <w:rPr>
          <w:rFonts w:ascii="Book Antiqua" w:hAnsi="Book Antiqua" w:cs="Arial"/>
          <w:color w:val="auto"/>
        </w:rPr>
        <w:t xml:space="preserve"> the best criteri</w:t>
      </w:r>
      <w:r w:rsidR="002A5DB6" w:rsidRPr="00267E20">
        <w:rPr>
          <w:rFonts w:ascii="Book Antiqua" w:hAnsi="Book Antiqua" w:cs="Arial"/>
          <w:color w:val="auto"/>
        </w:rPr>
        <w:t>on</w:t>
      </w:r>
      <w:r w:rsidRPr="00267E20">
        <w:rPr>
          <w:rFonts w:ascii="Book Antiqua" w:hAnsi="Book Antiqua" w:cs="Arial"/>
          <w:color w:val="auto"/>
        </w:rPr>
        <w:t xml:space="preserve"> for predicting efficacy</w:t>
      </w:r>
      <w:r w:rsidR="00BE066C" w:rsidRPr="00267E20">
        <w:rPr>
          <w:rFonts w:ascii="Book Antiqua" w:eastAsiaTheme="minorEastAsia" w:hAnsi="Book Antiqua" w:cs="Arial"/>
          <w:color w:val="auto"/>
          <w:vertAlign w:val="superscript"/>
          <w:lang w:eastAsia="zh-CN"/>
        </w:rPr>
        <w:t>[</w:t>
      </w:r>
      <w:r w:rsidR="00843F97" w:rsidRPr="00267E20">
        <w:rPr>
          <w:rFonts w:ascii="Book Antiqua" w:eastAsiaTheme="minorEastAsia" w:hAnsi="Book Antiqua" w:cs="Arial" w:hint="eastAsia"/>
          <w:color w:val="auto"/>
          <w:vertAlign w:val="superscript"/>
          <w:lang w:eastAsia="zh-CN"/>
        </w:rPr>
        <w:t>120</w:t>
      </w:r>
      <w:r w:rsidR="00BE066C" w:rsidRPr="00267E20">
        <w:rPr>
          <w:rFonts w:ascii="Book Antiqua" w:eastAsiaTheme="minorEastAsia" w:hAnsi="Book Antiqua" w:cs="Arial"/>
          <w:color w:val="auto"/>
          <w:vertAlign w:val="superscript"/>
          <w:lang w:eastAsia="zh-CN"/>
        </w:rPr>
        <w:t>]</w:t>
      </w:r>
      <w:r w:rsidRPr="00267E20">
        <w:rPr>
          <w:rFonts w:ascii="Book Antiqua" w:hAnsi="Book Antiqua" w:cs="Arial"/>
          <w:color w:val="auto"/>
        </w:rPr>
        <w:t xml:space="preserve">. Current management may include the addition of </w:t>
      </w:r>
      <w:r w:rsidR="002A5DB6" w:rsidRPr="00267E20">
        <w:rPr>
          <w:rFonts w:ascii="Book Antiqua" w:hAnsi="Book Antiqua" w:cs="Arial"/>
          <w:color w:val="auto"/>
        </w:rPr>
        <w:t>i</w:t>
      </w:r>
      <w:r w:rsidRPr="00267E20">
        <w:rPr>
          <w:rFonts w:ascii="Book Antiqua" w:hAnsi="Book Antiqua" w:cs="Arial"/>
          <w:color w:val="auto"/>
        </w:rPr>
        <w:t xml:space="preserve">rinotecan or </w:t>
      </w:r>
      <w:r w:rsidR="002A5DB6" w:rsidRPr="00267E20">
        <w:rPr>
          <w:rFonts w:ascii="Book Antiqua" w:hAnsi="Book Antiqua" w:cs="Arial"/>
          <w:color w:val="auto"/>
        </w:rPr>
        <w:t>o</w:t>
      </w:r>
      <w:r w:rsidRPr="00267E20">
        <w:rPr>
          <w:rFonts w:ascii="Book Antiqua" w:hAnsi="Book Antiqua" w:cs="Arial"/>
          <w:color w:val="auto"/>
        </w:rPr>
        <w:t xml:space="preserve">xaliplatin, </w:t>
      </w:r>
      <w:r w:rsidR="002A5DB6" w:rsidRPr="00267E20">
        <w:rPr>
          <w:rFonts w:ascii="Book Antiqua" w:hAnsi="Book Antiqua" w:cs="Arial"/>
          <w:color w:val="auto"/>
        </w:rPr>
        <w:t xml:space="preserve">but </w:t>
      </w:r>
      <w:r w:rsidRPr="00267E20">
        <w:rPr>
          <w:rFonts w:ascii="Book Antiqua" w:hAnsi="Book Antiqua" w:cs="Arial"/>
          <w:color w:val="auto"/>
        </w:rPr>
        <w:t xml:space="preserve">more studies </w:t>
      </w:r>
      <w:r w:rsidR="002A5DB6" w:rsidRPr="00267E20">
        <w:rPr>
          <w:rFonts w:ascii="Book Antiqua" w:hAnsi="Book Antiqua" w:cs="Arial"/>
          <w:color w:val="auto"/>
        </w:rPr>
        <w:t xml:space="preserve">are needed to </w:t>
      </w:r>
      <w:r w:rsidRPr="00267E20">
        <w:rPr>
          <w:rFonts w:ascii="Book Antiqua" w:hAnsi="Book Antiqua" w:cs="Arial"/>
          <w:color w:val="auto"/>
        </w:rPr>
        <w:t>evaluat</w:t>
      </w:r>
      <w:r w:rsidR="002A5DB6" w:rsidRPr="00267E20">
        <w:rPr>
          <w:rFonts w:ascii="Book Antiqua" w:hAnsi="Book Antiqua" w:cs="Arial"/>
          <w:color w:val="auto"/>
        </w:rPr>
        <w:t>e</w:t>
      </w:r>
      <w:r w:rsidRPr="00267E20">
        <w:rPr>
          <w:rFonts w:ascii="Book Antiqua" w:hAnsi="Book Antiqua" w:cs="Arial"/>
          <w:color w:val="auto"/>
        </w:rPr>
        <w:t xml:space="preserve"> different combinations of CT for MSI CRC. </w:t>
      </w:r>
    </w:p>
    <w:p w:rsidR="00843F97" w:rsidRPr="00267E20" w:rsidRDefault="00843F97" w:rsidP="008A242E">
      <w:pPr>
        <w:pStyle w:val="NormalWeb"/>
        <w:spacing w:before="0" w:beforeAutospacing="0" w:after="0" w:line="360" w:lineRule="auto"/>
        <w:jc w:val="both"/>
        <w:rPr>
          <w:rFonts w:ascii="Book Antiqua" w:eastAsiaTheme="minorEastAsia" w:hAnsi="Book Antiqua" w:cs="Arial"/>
          <w:color w:val="auto"/>
          <w:lang w:eastAsia="zh-CN"/>
        </w:rPr>
      </w:pPr>
    </w:p>
    <w:p w:rsidR="001A6DFC" w:rsidRPr="00267E20" w:rsidRDefault="001A6DFC" w:rsidP="008A242E">
      <w:pPr>
        <w:pStyle w:val="NormalWeb"/>
        <w:spacing w:before="120" w:beforeAutospacing="0" w:after="120"/>
        <w:jc w:val="both"/>
        <w:rPr>
          <w:rFonts w:ascii="Book Antiqua" w:hAnsi="Book Antiqua"/>
          <w:color w:val="auto"/>
        </w:rPr>
      </w:pPr>
      <w:r w:rsidRPr="00267E20">
        <w:rPr>
          <w:rFonts w:ascii="Book Antiqua" w:hAnsi="Book Antiqua"/>
          <w:b/>
          <w:bCs/>
          <w:color w:val="auto"/>
        </w:rPr>
        <w:t>FUTURE DIRECTIONS</w:t>
      </w:r>
    </w:p>
    <w:p w:rsidR="001A6DFC" w:rsidRPr="00267E20" w:rsidRDefault="001A6DFC" w:rsidP="008A242E">
      <w:pPr>
        <w:pStyle w:val="NormalWeb"/>
        <w:spacing w:before="120" w:beforeAutospacing="0" w:after="120" w:line="360" w:lineRule="auto"/>
        <w:jc w:val="both"/>
        <w:rPr>
          <w:rFonts w:ascii="Book Antiqua" w:hAnsi="Book Antiqua"/>
          <w:color w:val="auto"/>
        </w:rPr>
      </w:pPr>
      <w:r w:rsidRPr="00267E20">
        <w:rPr>
          <w:rFonts w:ascii="Book Antiqua" w:hAnsi="Book Antiqua"/>
          <w:color w:val="auto"/>
        </w:rPr>
        <w:t xml:space="preserve">This review enhances the current change of mind about CRC. The concept of a unique model of carcinogenesis is obsolete and the consideration of pathogenesis of CRC as only three possible pathways is changing. In the recent years, a lot of publications about several aspects, from molecular and genetic discoveries to pathologic classifications, have seen the light. Current trends seem to guide to new approaches of CRC in many aspects. Great disparity in clinical trials in prognosis and response to treatment has taken place among last years. In fact, it seems to have more than twenty-five genetic alterations to date, and increasingly. Some authors have understood the problem and are making new classifications basing on prognostic implications. Even, it’s possible that CRCs following the serrated pathway are divided into more genotypes in the near future. The complete understanding of molecular pathways is the first necessary step. </w:t>
      </w:r>
    </w:p>
    <w:p w:rsidR="001A6DFC" w:rsidRPr="00267E20" w:rsidRDefault="001A6DFC" w:rsidP="00BE066C">
      <w:pPr>
        <w:pStyle w:val="NormalWeb"/>
        <w:spacing w:before="120" w:beforeAutospacing="0" w:after="120" w:line="360" w:lineRule="auto"/>
        <w:ind w:firstLineChars="200" w:firstLine="480"/>
        <w:jc w:val="both"/>
        <w:rPr>
          <w:rFonts w:ascii="Book Antiqua" w:hAnsi="Book Antiqua"/>
          <w:color w:val="auto"/>
        </w:rPr>
      </w:pPr>
      <w:r w:rsidRPr="00267E20">
        <w:rPr>
          <w:rFonts w:ascii="Book Antiqua" w:hAnsi="Book Antiqua"/>
          <w:color w:val="auto"/>
        </w:rPr>
        <w:t>Many efforts are necessary to get many consensuses, like about the definition and method of assessing CIMP phenotype and the possibility of treating CRCs with mutant BRAF when no lymph nodes are found. Randomized clinical trials evaluating response to different CTs, drugs as EGFR-ab and other biologic treatments should take place to clarify their paper on serrated cancers. After that, assessing response to each subtype, it shall be possible to establish a more individualized prognosis and therapy to each patient.</w:t>
      </w:r>
    </w:p>
    <w:p w:rsidR="00A96FFB" w:rsidRPr="00267E20" w:rsidRDefault="00A96FFB" w:rsidP="008A242E">
      <w:pPr>
        <w:spacing w:after="0" w:line="360" w:lineRule="auto"/>
        <w:jc w:val="both"/>
        <w:rPr>
          <w:rFonts w:ascii="Book Antiqua" w:hAnsi="Book Antiqua" w:cs="Arial"/>
          <w:sz w:val="24"/>
          <w:szCs w:val="24"/>
          <w:lang w:eastAsia="es-ES"/>
        </w:rPr>
      </w:pPr>
    </w:p>
    <w:p w:rsidR="00A53E9E" w:rsidRPr="00267E20" w:rsidRDefault="00CB7F39" w:rsidP="00380EB8">
      <w:pPr>
        <w:jc w:val="both"/>
        <w:rPr>
          <w:rFonts w:ascii="Book Antiqua" w:hAnsi="Book Antiqua" w:cs="Arial"/>
          <w:b/>
          <w:noProof/>
          <w:sz w:val="24"/>
          <w:szCs w:val="24"/>
          <w:lang w:eastAsia="zh-CN"/>
        </w:rPr>
      </w:pPr>
      <w:r w:rsidRPr="00267E20">
        <w:rPr>
          <w:rFonts w:ascii="Book Antiqua" w:hAnsi="Book Antiqua" w:cs="Arial"/>
          <w:sz w:val="24"/>
          <w:szCs w:val="24"/>
          <w:lang w:eastAsia="es-ES"/>
        </w:rPr>
        <w:br w:type="page"/>
      </w:r>
      <w:bookmarkStart w:id="58" w:name="OLE_LINK5"/>
      <w:bookmarkStart w:id="59" w:name="OLE_LINK6"/>
      <w:bookmarkStart w:id="60" w:name="OLE_LINK7"/>
      <w:r w:rsidR="00F27F20" w:rsidRPr="00267E20">
        <w:rPr>
          <w:rFonts w:ascii="Book Antiqua" w:hAnsi="Book Antiqua" w:cs="Arial"/>
          <w:sz w:val="24"/>
          <w:szCs w:val="24"/>
          <w:lang w:eastAsia="es-ES"/>
        </w:rPr>
        <w:lastRenderedPageBreak/>
        <w:fldChar w:fldCharType="begin"/>
      </w:r>
      <w:r w:rsidR="00A96FFB" w:rsidRPr="00267E20">
        <w:rPr>
          <w:rFonts w:ascii="Book Antiqua" w:hAnsi="Book Antiqua" w:cs="Arial"/>
          <w:sz w:val="24"/>
          <w:szCs w:val="24"/>
          <w:lang w:eastAsia="es-ES"/>
        </w:rPr>
        <w:instrText xml:space="preserve"> </w:instrText>
      </w:r>
      <w:r w:rsidR="00E262AC" w:rsidRPr="00267E20">
        <w:rPr>
          <w:rFonts w:ascii="Book Antiqua" w:hAnsi="Book Antiqua" w:cs="Arial"/>
          <w:sz w:val="24"/>
          <w:szCs w:val="24"/>
          <w:lang w:eastAsia="es-ES"/>
        </w:rPr>
        <w:instrText>ADDIN</w:instrText>
      </w:r>
      <w:r w:rsidR="00A96FFB" w:rsidRPr="00267E20">
        <w:rPr>
          <w:rFonts w:ascii="Book Antiqua" w:hAnsi="Book Antiqua" w:cs="Arial"/>
          <w:sz w:val="24"/>
          <w:szCs w:val="24"/>
          <w:lang w:eastAsia="es-ES"/>
        </w:rPr>
        <w:instrText xml:space="preserve"> REFMGR.REFLIST </w:instrText>
      </w:r>
      <w:r w:rsidR="00F27F20" w:rsidRPr="00267E20">
        <w:rPr>
          <w:rFonts w:ascii="Book Antiqua" w:hAnsi="Book Antiqua" w:cs="Arial"/>
          <w:sz w:val="24"/>
          <w:szCs w:val="24"/>
          <w:lang w:eastAsia="es-ES"/>
        </w:rPr>
        <w:fldChar w:fldCharType="separate"/>
      </w:r>
      <w:r w:rsidR="00233938" w:rsidRPr="00267E20">
        <w:rPr>
          <w:rFonts w:ascii="Book Antiqua" w:hAnsi="Book Antiqua" w:cs="Arial"/>
          <w:b/>
          <w:noProof/>
          <w:sz w:val="24"/>
          <w:szCs w:val="24"/>
          <w:lang w:eastAsia="es-ES"/>
        </w:rPr>
        <w:t>REFERENCE</w:t>
      </w:r>
      <w:r w:rsidR="00233938" w:rsidRPr="00267E20">
        <w:rPr>
          <w:rFonts w:ascii="Book Antiqua" w:hAnsi="Book Antiqua" w:cs="Arial"/>
          <w:b/>
          <w:noProof/>
          <w:sz w:val="24"/>
          <w:szCs w:val="24"/>
          <w:lang w:eastAsia="zh-CN"/>
        </w:rPr>
        <w:t>S</w:t>
      </w:r>
      <w:bookmarkStart w:id="61" w:name="OLE_LINK8"/>
      <w:bookmarkStart w:id="62" w:name="OLE_LINK9"/>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1 </w:t>
      </w:r>
      <w:r w:rsidRPr="00267E20">
        <w:rPr>
          <w:rFonts w:ascii="Book Antiqua" w:hAnsi="Book Antiqua" w:cs="SimSun"/>
          <w:b/>
          <w:bCs/>
          <w:sz w:val="24"/>
          <w:szCs w:val="24"/>
        </w:rPr>
        <w:t>Ferlay J</w:t>
      </w:r>
      <w:r w:rsidRPr="00267E20">
        <w:rPr>
          <w:rFonts w:ascii="Book Antiqua" w:hAnsi="Book Antiqua" w:cs="SimSun"/>
          <w:sz w:val="24"/>
          <w:szCs w:val="24"/>
        </w:rPr>
        <w:t>, Soerjomataram I, Dikshit R, Eser S, Mathers C, Rebelo M, Parkin DM, Forman D, Bray F. Cancer incidence and mortality worldwide: sources, methods and major patterns in GLOBOCAN 2012. </w:t>
      </w:r>
      <w:r w:rsidRPr="00267E20">
        <w:rPr>
          <w:rFonts w:ascii="Book Antiqua" w:hAnsi="Book Antiqua" w:cs="SimSun"/>
          <w:i/>
          <w:iCs/>
          <w:sz w:val="24"/>
          <w:szCs w:val="24"/>
        </w:rPr>
        <w:t>Int J Cancer</w:t>
      </w:r>
      <w:r w:rsidRPr="00267E20">
        <w:rPr>
          <w:rFonts w:ascii="Book Antiqua" w:hAnsi="Book Antiqua" w:cs="SimSun"/>
          <w:sz w:val="24"/>
          <w:szCs w:val="24"/>
        </w:rPr>
        <w:t> 2015; </w:t>
      </w:r>
      <w:r w:rsidRPr="00267E20">
        <w:rPr>
          <w:rFonts w:ascii="Book Antiqua" w:hAnsi="Book Antiqua" w:cs="SimSun"/>
          <w:b/>
          <w:bCs/>
          <w:sz w:val="24"/>
          <w:szCs w:val="24"/>
        </w:rPr>
        <w:t>136</w:t>
      </w:r>
      <w:r w:rsidRPr="00267E20">
        <w:rPr>
          <w:rFonts w:ascii="Book Antiqua" w:hAnsi="Book Antiqua" w:cs="SimSun"/>
          <w:sz w:val="24"/>
          <w:szCs w:val="24"/>
        </w:rPr>
        <w:t>: E359-E386 [PMID: 25220842 DOI: 10.1002/ijc.29210]</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2 </w:t>
      </w:r>
      <w:r w:rsidRPr="00267E20">
        <w:rPr>
          <w:rFonts w:ascii="Book Antiqua" w:hAnsi="Book Antiqua" w:cs="SimSun"/>
          <w:b/>
          <w:bCs/>
          <w:sz w:val="24"/>
          <w:szCs w:val="24"/>
        </w:rPr>
        <w:t>Cottrell S</w:t>
      </w:r>
      <w:r w:rsidRPr="00267E20">
        <w:rPr>
          <w:rFonts w:ascii="Book Antiqua" w:hAnsi="Book Antiqua" w:cs="SimSun"/>
          <w:sz w:val="24"/>
          <w:szCs w:val="24"/>
        </w:rPr>
        <w:t>, Bicknell D, Kaklamanis L, Bodmer WF. Molecular analysis of APC mutations in familial adenomatous polyposis and sporadic colon carcinomas. </w:t>
      </w:r>
      <w:r w:rsidRPr="00267E20">
        <w:rPr>
          <w:rFonts w:ascii="Book Antiqua" w:hAnsi="Book Antiqua" w:cs="SimSun"/>
          <w:i/>
          <w:iCs/>
          <w:sz w:val="24"/>
          <w:szCs w:val="24"/>
        </w:rPr>
        <w:t>Lancet</w:t>
      </w:r>
      <w:r w:rsidRPr="00267E20">
        <w:rPr>
          <w:rFonts w:ascii="Book Antiqua" w:hAnsi="Book Antiqua" w:cs="SimSun"/>
          <w:sz w:val="24"/>
          <w:szCs w:val="24"/>
        </w:rPr>
        <w:t> 1992; </w:t>
      </w:r>
      <w:r w:rsidRPr="00267E20">
        <w:rPr>
          <w:rFonts w:ascii="Book Antiqua" w:hAnsi="Book Antiqua" w:cs="SimSun"/>
          <w:b/>
          <w:bCs/>
          <w:sz w:val="24"/>
          <w:szCs w:val="24"/>
        </w:rPr>
        <w:t>340</w:t>
      </w:r>
      <w:r w:rsidRPr="00267E20">
        <w:rPr>
          <w:rFonts w:ascii="Book Antiqua" w:hAnsi="Book Antiqua" w:cs="SimSun"/>
          <w:sz w:val="24"/>
          <w:szCs w:val="24"/>
        </w:rPr>
        <w:t>: 626-630 [PMID: 1355210 DOI: 10.1016/0140-6736(92)92169-G]</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3 </w:t>
      </w:r>
      <w:r w:rsidRPr="00267E20">
        <w:rPr>
          <w:rFonts w:ascii="Book Antiqua" w:hAnsi="Book Antiqua" w:cs="SimSun"/>
          <w:b/>
          <w:bCs/>
          <w:sz w:val="24"/>
          <w:szCs w:val="24"/>
        </w:rPr>
        <w:t>Fearon ER</w:t>
      </w:r>
      <w:r w:rsidRPr="00267E20">
        <w:rPr>
          <w:rFonts w:ascii="Book Antiqua" w:hAnsi="Book Antiqua" w:cs="SimSun"/>
          <w:sz w:val="24"/>
          <w:szCs w:val="24"/>
        </w:rPr>
        <w:t>, Vogelstein B. A genetic model for colorectal tumorigenesis. </w:t>
      </w:r>
      <w:r w:rsidRPr="00267E20">
        <w:rPr>
          <w:rFonts w:ascii="Book Antiqua" w:hAnsi="Book Antiqua" w:cs="SimSun"/>
          <w:i/>
          <w:iCs/>
          <w:sz w:val="24"/>
          <w:szCs w:val="24"/>
        </w:rPr>
        <w:t>Cell</w:t>
      </w:r>
      <w:r w:rsidRPr="00267E20">
        <w:rPr>
          <w:rFonts w:ascii="Book Antiqua" w:hAnsi="Book Antiqua" w:cs="SimSun"/>
          <w:sz w:val="24"/>
          <w:szCs w:val="24"/>
        </w:rPr>
        <w:t> 1990; </w:t>
      </w:r>
      <w:r w:rsidRPr="00267E20">
        <w:rPr>
          <w:rFonts w:ascii="Book Antiqua" w:hAnsi="Book Antiqua" w:cs="SimSun"/>
          <w:b/>
          <w:bCs/>
          <w:sz w:val="24"/>
          <w:szCs w:val="24"/>
        </w:rPr>
        <w:t>61</w:t>
      </w:r>
      <w:r w:rsidRPr="00267E20">
        <w:rPr>
          <w:rFonts w:ascii="Book Antiqua" w:hAnsi="Book Antiqua" w:cs="SimSun"/>
          <w:sz w:val="24"/>
          <w:szCs w:val="24"/>
        </w:rPr>
        <w:t>: 759-767 [PMID: 2188735 DOI: 10.1016/0092-8674(90)90186-I]</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4 </w:t>
      </w:r>
      <w:r w:rsidRPr="00267E20">
        <w:rPr>
          <w:rFonts w:ascii="Book Antiqua" w:hAnsi="Book Antiqua" w:cs="SimSun"/>
          <w:b/>
          <w:bCs/>
          <w:sz w:val="24"/>
          <w:szCs w:val="24"/>
        </w:rPr>
        <w:t>Pino MS</w:t>
      </w:r>
      <w:r w:rsidRPr="00267E20">
        <w:rPr>
          <w:rFonts w:ascii="Book Antiqua" w:hAnsi="Book Antiqua" w:cs="SimSun"/>
          <w:sz w:val="24"/>
          <w:szCs w:val="24"/>
        </w:rPr>
        <w:t>, Chung DC. The chromosomal instability pathway in colon cancer. </w:t>
      </w:r>
      <w:r w:rsidRPr="00267E20">
        <w:rPr>
          <w:rFonts w:ascii="Book Antiqua" w:hAnsi="Book Antiqua" w:cs="SimSun"/>
          <w:i/>
          <w:iCs/>
          <w:sz w:val="24"/>
          <w:szCs w:val="24"/>
        </w:rPr>
        <w:t>Gastroenterology</w:t>
      </w:r>
      <w:r w:rsidRPr="00267E20">
        <w:rPr>
          <w:rFonts w:ascii="Book Antiqua" w:hAnsi="Book Antiqua" w:cs="SimSun"/>
          <w:sz w:val="24"/>
          <w:szCs w:val="24"/>
        </w:rPr>
        <w:t> 2010; </w:t>
      </w:r>
      <w:r w:rsidRPr="00267E20">
        <w:rPr>
          <w:rFonts w:ascii="Book Antiqua" w:hAnsi="Book Antiqua" w:cs="SimSun"/>
          <w:b/>
          <w:bCs/>
          <w:sz w:val="24"/>
          <w:szCs w:val="24"/>
        </w:rPr>
        <w:t>138</w:t>
      </w:r>
      <w:r w:rsidRPr="00267E20">
        <w:rPr>
          <w:rFonts w:ascii="Book Antiqua" w:hAnsi="Book Antiqua" w:cs="SimSun"/>
          <w:sz w:val="24"/>
          <w:szCs w:val="24"/>
        </w:rPr>
        <w:t>: 2059-2072 [PMID: 20420946 DOI: 10.1053/j.gastro.2009.12.065]</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5 </w:t>
      </w:r>
      <w:r w:rsidRPr="00267E20">
        <w:rPr>
          <w:rFonts w:ascii="Book Antiqua" w:hAnsi="Book Antiqua" w:cs="SimSun"/>
          <w:b/>
          <w:bCs/>
          <w:sz w:val="24"/>
          <w:szCs w:val="24"/>
        </w:rPr>
        <w:t>Vogelstein B</w:t>
      </w:r>
      <w:r w:rsidRPr="00267E20">
        <w:rPr>
          <w:rFonts w:ascii="Book Antiqua" w:hAnsi="Book Antiqua" w:cs="SimSun"/>
          <w:sz w:val="24"/>
          <w:szCs w:val="24"/>
        </w:rPr>
        <w:t>, Fearon ER, Hamilton SR, Kern SE, Preisinger AC, Leppert M, Nakamura Y, White R, Smits AM, Bos JL. Genetic alterations during colorectal-tumor development. </w:t>
      </w:r>
      <w:r w:rsidRPr="00267E20">
        <w:rPr>
          <w:rFonts w:ascii="Book Antiqua" w:hAnsi="Book Antiqua" w:cs="SimSun"/>
          <w:i/>
          <w:iCs/>
          <w:sz w:val="24"/>
          <w:szCs w:val="24"/>
        </w:rPr>
        <w:t>N Engl J Med</w:t>
      </w:r>
      <w:r w:rsidRPr="00267E20">
        <w:rPr>
          <w:rFonts w:ascii="Book Antiqua" w:hAnsi="Book Antiqua" w:cs="SimSun"/>
          <w:sz w:val="24"/>
          <w:szCs w:val="24"/>
        </w:rPr>
        <w:t> 1988; </w:t>
      </w:r>
      <w:r w:rsidRPr="00267E20">
        <w:rPr>
          <w:rFonts w:ascii="Book Antiqua" w:hAnsi="Book Antiqua" w:cs="SimSun"/>
          <w:b/>
          <w:bCs/>
          <w:sz w:val="24"/>
          <w:szCs w:val="24"/>
        </w:rPr>
        <w:t>319</w:t>
      </w:r>
      <w:r w:rsidRPr="00267E20">
        <w:rPr>
          <w:rFonts w:ascii="Book Antiqua" w:hAnsi="Book Antiqua" w:cs="SimSun"/>
          <w:sz w:val="24"/>
          <w:szCs w:val="24"/>
        </w:rPr>
        <w:t>: 525-532 [PMID: 2841597 DOI: 10.1056/NEJM198809013190901]</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6 </w:t>
      </w:r>
      <w:r w:rsidRPr="00267E20">
        <w:rPr>
          <w:rFonts w:ascii="Book Antiqua" w:hAnsi="Book Antiqua" w:cs="SimSun"/>
          <w:b/>
          <w:bCs/>
          <w:sz w:val="24"/>
          <w:szCs w:val="24"/>
        </w:rPr>
        <w:t>Lengauer C</w:t>
      </w:r>
      <w:r w:rsidRPr="00267E20">
        <w:rPr>
          <w:rFonts w:ascii="Book Antiqua" w:hAnsi="Book Antiqua" w:cs="SimSun"/>
          <w:sz w:val="24"/>
          <w:szCs w:val="24"/>
        </w:rPr>
        <w:t>, Kinzler KW, Vogelstein B. Genetic instabilities in human cancers. </w:t>
      </w:r>
      <w:r w:rsidRPr="00267E20">
        <w:rPr>
          <w:rFonts w:ascii="Book Antiqua" w:hAnsi="Book Antiqua" w:cs="SimSun"/>
          <w:i/>
          <w:iCs/>
          <w:sz w:val="24"/>
          <w:szCs w:val="24"/>
        </w:rPr>
        <w:t>Nature</w:t>
      </w:r>
      <w:r w:rsidRPr="00267E20">
        <w:rPr>
          <w:rFonts w:ascii="Book Antiqua" w:hAnsi="Book Antiqua" w:cs="SimSun"/>
          <w:sz w:val="24"/>
          <w:szCs w:val="24"/>
        </w:rPr>
        <w:t> 1998; </w:t>
      </w:r>
      <w:r w:rsidRPr="00267E20">
        <w:rPr>
          <w:rFonts w:ascii="Book Antiqua" w:hAnsi="Book Antiqua" w:cs="SimSun"/>
          <w:b/>
          <w:bCs/>
          <w:sz w:val="24"/>
          <w:szCs w:val="24"/>
        </w:rPr>
        <w:t>396</w:t>
      </w:r>
      <w:r w:rsidRPr="00267E20">
        <w:rPr>
          <w:rFonts w:ascii="Book Antiqua" w:hAnsi="Book Antiqua" w:cs="SimSun"/>
          <w:sz w:val="24"/>
          <w:szCs w:val="24"/>
        </w:rPr>
        <w:t>: 643-649 [PMID: 9872311 DOI: 10.1038/25292]</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7 </w:t>
      </w:r>
      <w:r w:rsidRPr="00267E20">
        <w:rPr>
          <w:rFonts w:ascii="Book Antiqua" w:hAnsi="Book Antiqua" w:cs="SimSun"/>
          <w:b/>
          <w:bCs/>
          <w:sz w:val="24"/>
          <w:szCs w:val="24"/>
        </w:rPr>
        <w:t>Leggett B</w:t>
      </w:r>
      <w:r w:rsidRPr="00267E20">
        <w:rPr>
          <w:rFonts w:ascii="Book Antiqua" w:hAnsi="Book Antiqua" w:cs="SimSun"/>
          <w:sz w:val="24"/>
          <w:szCs w:val="24"/>
        </w:rPr>
        <w:t>, Whitehall V. Role of the serrated pathway in colorectal cancer pathogenesis. </w:t>
      </w:r>
      <w:r w:rsidRPr="00267E20">
        <w:rPr>
          <w:rFonts w:ascii="Book Antiqua" w:hAnsi="Book Antiqua" w:cs="SimSun"/>
          <w:i/>
          <w:iCs/>
          <w:sz w:val="24"/>
          <w:szCs w:val="24"/>
        </w:rPr>
        <w:t>Gastroenterology</w:t>
      </w:r>
      <w:r w:rsidRPr="00267E20">
        <w:rPr>
          <w:rFonts w:ascii="Book Antiqua" w:hAnsi="Book Antiqua" w:cs="SimSun"/>
          <w:sz w:val="24"/>
          <w:szCs w:val="24"/>
        </w:rPr>
        <w:t> 2010; </w:t>
      </w:r>
      <w:r w:rsidRPr="00267E20">
        <w:rPr>
          <w:rFonts w:ascii="Book Antiqua" w:hAnsi="Book Antiqua" w:cs="SimSun"/>
          <w:b/>
          <w:bCs/>
          <w:sz w:val="24"/>
          <w:szCs w:val="24"/>
        </w:rPr>
        <w:t>138</w:t>
      </w:r>
      <w:r w:rsidRPr="00267E20">
        <w:rPr>
          <w:rFonts w:ascii="Book Antiqua" w:hAnsi="Book Antiqua" w:cs="SimSun"/>
          <w:sz w:val="24"/>
          <w:szCs w:val="24"/>
        </w:rPr>
        <w:t>: 2088-2100 [PMID: 20420948 DOI: 10.1053/j.gastro.2009.12.066]</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8 </w:t>
      </w:r>
      <w:r w:rsidRPr="00267E20">
        <w:rPr>
          <w:rFonts w:ascii="Book Antiqua" w:hAnsi="Book Antiqua" w:cs="SimSun"/>
          <w:b/>
          <w:bCs/>
          <w:sz w:val="24"/>
          <w:szCs w:val="24"/>
        </w:rPr>
        <w:t>Phipps AI</w:t>
      </w:r>
      <w:r w:rsidRPr="00267E20">
        <w:rPr>
          <w:rFonts w:ascii="Book Antiqua" w:hAnsi="Book Antiqua" w:cs="SimSun"/>
          <w:sz w:val="24"/>
          <w:szCs w:val="24"/>
        </w:rPr>
        <w:t>, Limburg PJ, Baron JA, Burnett-Hartman AN, Weisenberger DJ, Laird PW, Sinicrope FA, Rosty C, Buchanan DD, Potter JD, Newcomb PA. Association between molecular subtypes of colorectal cancer and patient survival. </w:t>
      </w:r>
      <w:r w:rsidRPr="00267E20">
        <w:rPr>
          <w:rFonts w:ascii="Book Antiqua" w:hAnsi="Book Antiqua" w:cs="SimSun"/>
          <w:i/>
          <w:iCs/>
          <w:sz w:val="24"/>
          <w:szCs w:val="24"/>
        </w:rPr>
        <w:t>Gastroenterology</w:t>
      </w:r>
      <w:r w:rsidRPr="00267E20">
        <w:rPr>
          <w:rFonts w:ascii="Book Antiqua" w:hAnsi="Book Antiqua" w:cs="SimSun"/>
          <w:sz w:val="24"/>
          <w:szCs w:val="24"/>
        </w:rPr>
        <w:t> 2015; </w:t>
      </w:r>
      <w:r w:rsidRPr="00267E20">
        <w:rPr>
          <w:rFonts w:ascii="Book Antiqua" w:hAnsi="Book Antiqua" w:cs="SimSun"/>
          <w:b/>
          <w:bCs/>
          <w:sz w:val="24"/>
          <w:szCs w:val="24"/>
        </w:rPr>
        <w:t>148</w:t>
      </w:r>
      <w:r w:rsidRPr="00267E20">
        <w:rPr>
          <w:rFonts w:ascii="Book Antiqua" w:hAnsi="Book Antiqua" w:cs="SimSun"/>
          <w:sz w:val="24"/>
          <w:szCs w:val="24"/>
        </w:rPr>
        <w:t>: 77-87.e2 [PMID: 25280443 DOI: 10.1053/j.gastro.2014.09.038]</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lastRenderedPageBreak/>
        <w:t>9 </w:t>
      </w:r>
      <w:r w:rsidRPr="00267E20">
        <w:rPr>
          <w:rFonts w:ascii="Book Antiqua" w:hAnsi="Book Antiqua" w:cs="SimSun"/>
          <w:b/>
          <w:bCs/>
          <w:sz w:val="24"/>
          <w:szCs w:val="24"/>
        </w:rPr>
        <w:t>Sinicrope FA</w:t>
      </w:r>
      <w:r w:rsidRPr="00267E20">
        <w:rPr>
          <w:rFonts w:ascii="Book Antiqua" w:hAnsi="Book Antiqua" w:cs="SimSun"/>
          <w:sz w:val="24"/>
          <w:szCs w:val="24"/>
        </w:rPr>
        <w:t>, Shi Q, Smyrk TC, Thibodeau SN, Dienstmann R, Guinney J, Bot BM, Tejpar S, Delorenzi M, Goldberg RM, Mahoney M, Sargent DJ, Alberts SR. Molecular markers identify subtypes of stage III colon cancer associated with patient outcomes. </w:t>
      </w:r>
      <w:r w:rsidRPr="00267E20">
        <w:rPr>
          <w:rFonts w:ascii="Book Antiqua" w:hAnsi="Book Antiqua" w:cs="SimSun"/>
          <w:i/>
          <w:iCs/>
          <w:sz w:val="24"/>
          <w:szCs w:val="24"/>
        </w:rPr>
        <w:t>Gastroenterology</w:t>
      </w:r>
      <w:r w:rsidRPr="00267E20">
        <w:rPr>
          <w:rFonts w:ascii="Book Antiqua" w:hAnsi="Book Antiqua" w:cs="SimSun"/>
          <w:sz w:val="24"/>
          <w:szCs w:val="24"/>
        </w:rPr>
        <w:t> 2015; </w:t>
      </w:r>
      <w:r w:rsidRPr="00267E20">
        <w:rPr>
          <w:rFonts w:ascii="Book Antiqua" w:hAnsi="Book Antiqua" w:cs="SimSun"/>
          <w:b/>
          <w:bCs/>
          <w:sz w:val="24"/>
          <w:szCs w:val="24"/>
        </w:rPr>
        <w:t>148</w:t>
      </w:r>
      <w:r w:rsidRPr="00267E20">
        <w:rPr>
          <w:rFonts w:ascii="Book Antiqua" w:hAnsi="Book Antiqua" w:cs="SimSun"/>
          <w:sz w:val="24"/>
          <w:szCs w:val="24"/>
        </w:rPr>
        <w:t>: 88-99 [PMID: 25305506 DOI: 10.1053/j.gastro.2014.09.041]</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10 </w:t>
      </w:r>
      <w:r w:rsidRPr="00267E20">
        <w:rPr>
          <w:rFonts w:ascii="Book Antiqua" w:hAnsi="Book Antiqua" w:cs="SimSun"/>
          <w:b/>
          <w:bCs/>
          <w:sz w:val="24"/>
          <w:szCs w:val="24"/>
        </w:rPr>
        <w:t>Haque T</w:t>
      </w:r>
      <w:r w:rsidRPr="00267E20">
        <w:rPr>
          <w:rFonts w:ascii="Book Antiqua" w:hAnsi="Book Antiqua" w:cs="SimSun"/>
          <w:sz w:val="24"/>
          <w:szCs w:val="24"/>
        </w:rPr>
        <w:t>, Greene KG, Crockett SD. Serrated neoplasia of the colon: what do we really know? </w:t>
      </w:r>
      <w:r w:rsidRPr="00267E20">
        <w:rPr>
          <w:rFonts w:ascii="Book Antiqua" w:hAnsi="Book Antiqua" w:cs="SimSun"/>
          <w:i/>
          <w:iCs/>
          <w:sz w:val="24"/>
          <w:szCs w:val="24"/>
        </w:rPr>
        <w:t>Curr Gastroenterol Rep</w:t>
      </w:r>
      <w:r w:rsidRPr="00267E20">
        <w:rPr>
          <w:rFonts w:ascii="Book Antiqua" w:hAnsi="Book Antiqua" w:cs="SimSun"/>
          <w:sz w:val="24"/>
          <w:szCs w:val="24"/>
        </w:rPr>
        <w:t> 2014; </w:t>
      </w:r>
      <w:r w:rsidRPr="00267E20">
        <w:rPr>
          <w:rFonts w:ascii="Book Antiqua" w:hAnsi="Book Antiqua" w:cs="SimSun"/>
          <w:b/>
          <w:bCs/>
          <w:sz w:val="24"/>
          <w:szCs w:val="24"/>
        </w:rPr>
        <w:t>16</w:t>
      </w:r>
      <w:r w:rsidRPr="00267E20">
        <w:rPr>
          <w:rFonts w:ascii="Book Antiqua" w:hAnsi="Book Antiqua" w:cs="SimSun"/>
          <w:sz w:val="24"/>
          <w:szCs w:val="24"/>
        </w:rPr>
        <w:t>: 380 [PMID: 24595617 DOI: 10.1007/s11894-014-0380-6]</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11 </w:t>
      </w:r>
      <w:r w:rsidRPr="00267E20">
        <w:rPr>
          <w:rFonts w:ascii="Book Antiqua" w:hAnsi="Book Antiqua" w:cs="SimSun"/>
          <w:b/>
          <w:bCs/>
          <w:sz w:val="24"/>
          <w:szCs w:val="24"/>
        </w:rPr>
        <w:t>Yamane L</w:t>
      </w:r>
      <w:r w:rsidRPr="00267E20">
        <w:rPr>
          <w:rFonts w:ascii="Book Antiqua" w:hAnsi="Book Antiqua" w:cs="SimSun"/>
          <w:sz w:val="24"/>
          <w:szCs w:val="24"/>
        </w:rPr>
        <w:t>, Scapulatempo-Neto C, Reis RM, Guimarães DP. Serrated pathway in colorectal carcinogenesis. </w:t>
      </w:r>
      <w:r w:rsidRPr="00267E20">
        <w:rPr>
          <w:rFonts w:ascii="Book Antiqua" w:hAnsi="Book Antiqua" w:cs="SimSun"/>
          <w:i/>
          <w:iCs/>
          <w:sz w:val="24"/>
          <w:szCs w:val="24"/>
        </w:rPr>
        <w:t>World J Gastroenterol</w:t>
      </w:r>
      <w:r w:rsidRPr="00267E20">
        <w:rPr>
          <w:rFonts w:ascii="Book Antiqua" w:hAnsi="Book Antiqua" w:cs="SimSun"/>
          <w:sz w:val="24"/>
          <w:szCs w:val="24"/>
        </w:rPr>
        <w:t> 2014; </w:t>
      </w:r>
      <w:r w:rsidRPr="00267E20">
        <w:rPr>
          <w:rFonts w:ascii="Book Antiqua" w:hAnsi="Book Antiqua" w:cs="SimSun"/>
          <w:b/>
          <w:bCs/>
          <w:sz w:val="24"/>
          <w:szCs w:val="24"/>
        </w:rPr>
        <w:t>20</w:t>
      </w:r>
      <w:r w:rsidRPr="00267E20">
        <w:rPr>
          <w:rFonts w:ascii="Book Antiqua" w:hAnsi="Book Antiqua" w:cs="SimSun"/>
          <w:sz w:val="24"/>
          <w:szCs w:val="24"/>
        </w:rPr>
        <w:t>: 2634-2640 [PMID: 24627599 DOI: 10.3748/wjg.v20.i10.2634]</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12 </w:t>
      </w:r>
      <w:r w:rsidRPr="00267E20">
        <w:rPr>
          <w:rFonts w:ascii="Book Antiqua" w:hAnsi="Book Antiqua" w:cs="SimSun"/>
          <w:b/>
          <w:bCs/>
          <w:sz w:val="24"/>
          <w:szCs w:val="24"/>
        </w:rPr>
        <w:t>Hawkins NJ</w:t>
      </w:r>
      <w:r w:rsidRPr="00267E20">
        <w:rPr>
          <w:rFonts w:ascii="Book Antiqua" w:hAnsi="Book Antiqua" w:cs="SimSun"/>
          <w:sz w:val="24"/>
          <w:szCs w:val="24"/>
        </w:rPr>
        <w:t>, Bariol C, Ward RL. The serrated neoplasia pathway. </w:t>
      </w:r>
      <w:r w:rsidRPr="00267E20">
        <w:rPr>
          <w:rFonts w:ascii="Book Antiqua" w:hAnsi="Book Antiqua" w:cs="SimSun"/>
          <w:i/>
          <w:iCs/>
          <w:sz w:val="24"/>
          <w:szCs w:val="24"/>
        </w:rPr>
        <w:t>Pathology</w:t>
      </w:r>
      <w:r w:rsidRPr="00267E20">
        <w:rPr>
          <w:rFonts w:ascii="Book Antiqua" w:hAnsi="Book Antiqua" w:cs="SimSun"/>
          <w:sz w:val="24"/>
          <w:szCs w:val="24"/>
        </w:rPr>
        <w:t> 2002; </w:t>
      </w:r>
      <w:r w:rsidRPr="00267E20">
        <w:rPr>
          <w:rFonts w:ascii="Book Antiqua" w:hAnsi="Book Antiqua" w:cs="SimSun"/>
          <w:b/>
          <w:bCs/>
          <w:sz w:val="24"/>
          <w:szCs w:val="24"/>
        </w:rPr>
        <w:t>34</w:t>
      </w:r>
      <w:r w:rsidRPr="00267E20">
        <w:rPr>
          <w:rFonts w:ascii="Book Antiqua" w:hAnsi="Book Antiqua" w:cs="SimSun"/>
          <w:sz w:val="24"/>
          <w:szCs w:val="24"/>
        </w:rPr>
        <w:t>: 548-555 [PMID: 12555993]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13 </w:t>
      </w:r>
      <w:r w:rsidRPr="00267E20">
        <w:rPr>
          <w:rFonts w:ascii="Book Antiqua" w:hAnsi="Book Antiqua" w:cs="SimSun"/>
          <w:b/>
          <w:bCs/>
          <w:sz w:val="24"/>
          <w:szCs w:val="24"/>
        </w:rPr>
        <w:t>Spring KJ</w:t>
      </w:r>
      <w:r w:rsidRPr="00267E20">
        <w:rPr>
          <w:rFonts w:ascii="Book Antiqua" w:hAnsi="Book Antiqua" w:cs="SimSun"/>
          <w:sz w:val="24"/>
          <w:szCs w:val="24"/>
        </w:rPr>
        <w:t>, Zhao ZZ, Karamatic R, Walsh MD, Whitehall VL, Pike T, Simms LA, Young J, James M, Montgomery GW, Appleyard M, Hewett D, Togashi K, Jass JR, Leggett BA. High prevalence of sessile serrated adenomas with BRAF mutations: a prospective study of patients undergoing colonoscopy. </w:t>
      </w:r>
      <w:r w:rsidRPr="00267E20">
        <w:rPr>
          <w:rFonts w:ascii="Book Antiqua" w:hAnsi="Book Antiqua" w:cs="SimSun"/>
          <w:i/>
          <w:iCs/>
          <w:sz w:val="24"/>
          <w:szCs w:val="24"/>
        </w:rPr>
        <w:t>Gastroenterology</w:t>
      </w:r>
      <w:r w:rsidRPr="00267E20">
        <w:rPr>
          <w:rFonts w:ascii="Book Antiqua" w:hAnsi="Book Antiqua" w:cs="SimSun"/>
          <w:sz w:val="24"/>
          <w:szCs w:val="24"/>
        </w:rPr>
        <w:t> 2006; </w:t>
      </w:r>
      <w:r w:rsidRPr="00267E20">
        <w:rPr>
          <w:rFonts w:ascii="Book Antiqua" w:hAnsi="Book Antiqua" w:cs="SimSun"/>
          <w:b/>
          <w:bCs/>
          <w:sz w:val="24"/>
          <w:szCs w:val="24"/>
        </w:rPr>
        <w:t>131</w:t>
      </w:r>
      <w:r w:rsidRPr="00267E20">
        <w:rPr>
          <w:rFonts w:ascii="Book Antiqua" w:hAnsi="Book Antiqua" w:cs="SimSun"/>
          <w:sz w:val="24"/>
          <w:szCs w:val="24"/>
        </w:rPr>
        <w:t>: 1400-1407 [PMID: 17101316 DOI: 10.1053/j.gastro.2006.08.038]</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14 </w:t>
      </w:r>
      <w:r w:rsidRPr="00267E20">
        <w:rPr>
          <w:rFonts w:ascii="Book Antiqua" w:hAnsi="Book Antiqua" w:cs="SimSun"/>
          <w:b/>
          <w:bCs/>
          <w:sz w:val="24"/>
          <w:szCs w:val="24"/>
        </w:rPr>
        <w:t>Carr NJ</w:t>
      </w:r>
      <w:r w:rsidRPr="00267E20">
        <w:rPr>
          <w:rFonts w:ascii="Book Antiqua" w:hAnsi="Book Antiqua" w:cs="SimSun"/>
          <w:sz w:val="24"/>
          <w:szCs w:val="24"/>
        </w:rPr>
        <w:t>, Mahajan H, Tan KL, Hawkins NJ, Ward RL. Serrated and non-serrated polyps of the colorectum: their prevalence in an unselected case series and correlation of BRAF mutation analysis with the diagnosis of sessile serrated adenoma. </w:t>
      </w:r>
      <w:r w:rsidRPr="00267E20">
        <w:rPr>
          <w:rFonts w:ascii="Book Antiqua" w:hAnsi="Book Antiqua" w:cs="SimSun"/>
          <w:i/>
          <w:iCs/>
          <w:sz w:val="24"/>
          <w:szCs w:val="24"/>
        </w:rPr>
        <w:t>J Clin Pathol</w:t>
      </w:r>
      <w:r w:rsidRPr="00267E20">
        <w:rPr>
          <w:rFonts w:ascii="Book Antiqua" w:hAnsi="Book Antiqua" w:cs="SimSun"/>
          <w:sz w:val="24"/>
          <w:szCs w:val="24"/>
        </w:rPr>
        <w:t> 2009; </w:t>
      </w:r>
      <w:r w:rsidRPr="00267E20">
        <w:rPr>
          <w:rFonts w:ascii="Book Antiqua" w:hAnsi="Book Antiqua" w:cs="SimSun"/>
          <w:b/>
          <w:bCs/>
          <w:sz w:val="24"/>
          <w:szCs w:val="24"/>
        </w:rPr>
        <w:t>62</w:t>
      </w:r>
      <w:r w:rsidRPr="00267E20">
        <w:rPr>
          <w:rFonts w:ascii="Book Antiqua" w:hAnsi="Book Antiqua" w:cs="SimSun"/>
          <w:sz w:val="24"/>
          <w:szCs w:val="24"/>
        </w:rPr>
        <w:t>: 516-518 [PMID: 19126563 DOI: 10.1136/jcp.2008.061960]</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15 </w:t>
      </w:r>
      <w:r w:rsidRPr="00267E20">
        <w:rPr>
          <w:rFonts w:ascii="Book Antiqua" w:hAnsi="Book Antiqua" w:cs="SimSun"/>
          <w:b/>
          <w:bCs/>
          <w:sz w:val="24"/>
          <w:szCs w:val="24"/>
        </w:rPr>
        <w:t>Tadepalli US</w:t>
      </w:r>
      <w:r w:rsidRPr="00267E20">
        <w:rPr>
          <w:rFonts w:ascii="Book Antiqua" w:hAnsi="Book Antiqua" w:cs="SimSun"/>
          <w:sz w:val="24"/>
          <w:szCs w:val="24"/>
        </w:rPr>
        <w:t>, Feihel D, Miller KM, Itzkowitz SH, Freedman JS, Kornacki S, Cohen LB, Bamji ND, Bodian CA, Aisenberg J. A morphologic analysis of sessile serrated polyps observed during routine colonoscopy (with video). </w:t>
      </w:r>
      <w:r w:rsidRPr="00267E20">
        <w:rPr>
          <w:rFonts w:ascii="Book Antiqua" w:hAnsi="Book Antiqua" w:cs="SimSun"/>
          <w:i/>
          <w:iCs/>
          <w:sz w:val="24"/>
          <w:szCs w:val="24"/>
        </w:rPr>
        <w:t>Gastrointest Endosc</w:t>
      </w:r>
      <w:r w:rsidRPr="00267E20">
        <w:rPr>
          <w:rFonts w:ascii="Book Antiqua" w:hAnsi="Book Antiqua" w:cs="SimSun"/>
          <w:sz w:val="24"/>
          <w:szCs w:val="24"/>
        </w:rPr>
        <w:t> 2011; </w:t>
      </w:r>
      <w:r w:rsidRPr="00267E20">
        <w:rPr>
          <w:rFonts w:ascii="Book Antiqua" w:hAnsi="Book Antiqua" w:cs="SimSun"/>
          <w:b/>
          <w:bCs/>
          <w:sz w:val="24"/>
          <w:szCs w:val="24"/>
        </w:rPr>
        <w:t>74</w:t>
      </w:r>
      <w:r w:rsidRPr="00267E20">
        <w:rPr>
          <w:rFonts w:ascii="Book Antiqua" w:hAnsi="Book Antiqua" w:cs="SimSun"/>
          <w:sz w:val="24"/>
          <w:szCs w:val="24"/>
        </w:rPr>
        <w:t>: 1360-1368 [PMID: 22018553 DOI: 10.1016/j.gie.2011.08.008]</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lastRenderedPageBreak/>
        <w:t>16 </w:t>
      </w:r>
      <w:r w:rsidRPr="00267E20">
        <w:rPr>
          <w:rFonts w:ascii="Book Antiqua" w:hAnsi="Book Antiqua" w:cs="SimSun"/>
          <w:b/>
          <w:bCs/>
          <w:sz w:val="24"/>
          <w:szCs w:val="24"/>
        </w:rPr>
        <w:t>Herman JG</w:t>
      </w:r>
      <w:r w:rsidRPr="00267E20">
        <w:rPr>
          <w:rFonts w:ascii="Book Antiqua" w:hAnsi="Book Antiqua" w:cs="SimSun"/>
          <w:sz w:val="24"/>
          <w:szCs w:val="24"/>
        </w:rPr>
        <w:t>, Baylin SB. Gene silencing in cancer in association with promoter hypermethylation. </w:t>
      </w:r>
      <w:r w:rsidRPr="00267E20">
        <w:rPr>
          <w:rFonts w:ascii="Book Antiqua" w:hAnsi="Book Antiqua" w:cs="SimSun"/>
          <w:i/>
          <w:iCs/>
          <w:sz w:val="24"/>
          <w:szCs w:val="24"/>
        </w:rPr>
        <w:t>N Engl J Med</w:t>
      </w:r>
      <w:r w:rsidRPr="00267E20">
        <w:rPr>
          <w:rFonts w:ascii="Book Antiqua" w:hAnsi="Book Antiqua" w:cs="SimSun"/>
          <w:sz w:val="24"/>
          <w:szCs w:val="24"/>
        </w:rPr>
        <w:t> 2003; </w:t>
      </w:r>
      <w:r w:rsidRPr="00267E20">
        <w:rPr>
          <w:rFonts w:ascii="Book Antiqua" w:hAnsi="Book Antiqua" w:cs="SimSun"/>
          <w:b/>
          <w:bCs/>
          <w:sz w:val="24"/>
          <w:szCs w:val="24"/>
        </w:rPr>
        <w:t>349</w:t>
      </w:r>
      <w:r w:rsidRPr="00267E20">
        <w:rPr>
          <w:rFonts w:ascii="Book Antiqua" w:hAnsi="Book Antiqua" w:cs="SimSun"/>
          <w:sz w:val="24"/>
          <w:szCs w:val="24"/>
        </w:rPr>
        <w:t>: 2042-2054 [PMID: 14627790 DOI: 10.1056/NEJMra023075]</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17 </w:t>
      </w:r>
      <w:r w:rsidRPr="00267E20">
        <w:rPr>
          <w:rFonts w:ascii="Book Antiqua" w:hAnsi="Book Antiqua" w:cs="SimSun"/>
          <w:b/>
          <w:bCs/>
          <w:sz w:val="24"/>
          <w:szCs w:val="24"/>
        </w:rPr>
        <w:t>Bird A</w:t>
      </w:r>
      <w:r w:rsidRPr="00267E20">
        <w:rPr>
          <w:rFonts w:ascii="Book Antiqua" w:hAnsi="Book Antiqua" w:cs="SimSun"/>
          <w:sz w:val="24"/>
          <w:szCs w:val="24"/>
        </w:rPr>
        <w:t>. DNA methylation patterns and epigenetic memory. </w:t>
      </w:r>
      <w:r w:rsidRPr="00267E20">
        <w:rPr>
          <w:rFonts w:ascii="Book Antiqua" w:hAnsi="Book Antiqua" w:cs="SimSun"/>
          <w:i/>
          <w:iCs/>
          <w:sz w:val="24"/>
          <w:szCs w:val="24"/>
        </w:rPr>
        <w:t>Genes Dev</w:t>
      </w:r>
      <w:r w:rsidRPr="00267E20">
        <w:rPr>
          <w:rFonts w:ascii="Book Antiqua" w:hAnsi="Book Antiqua" w:cs="SimSun"/>
          <w:sz w:val="24"/>
          <w:szCs w:val="24"/>
        </w:rPr>
        <w:t> 2002; </w:t>
      </w:r>
      <w:r w:rsidRPr="00267E20">
        <w:rPr>
          <w:rFonts w:ascii="Book Antiqua" w:hAnsi="Book Antiqua" w:cs="SimSun"/>
          <w:b/>
          <w:bCs/>
          <w:sz w:val="24"/>
          <w:szCs w:val="24"/>
        </w:rPr>
        <w:t>16</w:t>
      </w:r>
      <w:r w:rsidRPr="00267E20">
        <w:rPr>
          <w:rFonts w:ascii="Book Antiqua" w:hAnsi="Book Antiqua" w:cs="SimSun"/>
          <w:sz w:val="24"/>
          <w:szCs w:val="24"/>
        </w:rPr>
        <w:t>: 6-21 [PMID: 11782440 DOI: 10.1101/gad.947102]</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18 </w:t>
      </w:r>
      <w:r w:rsidRPr="00267E20">
        <w:rPr>
          <w:rFonts w:ascii="Book Antiqua" w:hAnsi="Book Antiqua" w:cs="SimSun"/>
          <w:b/>
          <w:bCs/>
          <w:sz w:val="24"/>
          <w:szCs w:val="24"/>
        </w:rPr>
        <w:t>Goel A</w:t>
      </w:r>
      <w:r w:rsidRPr="00267E20">
        <w:rPr>
          <w:rFonts w:ascii="Book Antiqua" w:hAnsi="Book Antiqua" w:cs="SimSun"/>
          <w:sz w:val="24"/>
          <w:szCs w:val="24"/>
        </w:rPr>
        <w:t>, Boland CR. Epigenetics of colorectal cancer. </w:t>
      </w:r>
      <w:r w:rsidRPr="00267E20">
        <w:rPr>
          <w:rFonts w:ascii="Book Antiqua" w:hAnsi="Book Antiqua" w:cs="SimSun"/>
          <w:i/>
          <w:iCs/>
          <w:sz w:val="24"/>
          <w:szCs w:val="24"/>
        </w:rPr>
        <w:t>Gastroenterology</w:t>
      </w:r>
      <w:r w:rsidRPr="00267E20">
        <w:rPr>
          <w:rFonts w:ascii="Book Antiqua" w:hAnsi="Book Antiqua" w:cs="SimSun"/>
          <w:sz w:val="24"/>
          <w:szCs w:val="24"/>
        </w:rPr>
        <w:t> 2012; </w:t>
      </w:r>
      <w:r w:rsidRPr="00267E20">
        <w:rPr>
          <w:rFonts w:ascii="Book Antiqua" w:hAnsi="Book Antiqua" w:cs="SimSun"/>
          <w:b/>
          <w:bCs/>
          <w:sz w:val="24"/>
          <w:szCs w:val="24"/>
        </w:rPr>
        <w:t>143</w:t>
      </w:r>
      <w:r w:rsidRPr="00267E20">
        <w:rPr>
          <w:rFonts w:ascii="Book Antiqua" w:hAnsi="Book Antiqua" w:cs="SimSun"/>
          <w:sz w:val="24"/>
          <w:szCs w:val="24"/>
        </w:rPr>
        <w:t>: 1442-1460.e1 [PMID: 23000599 DOI: 10.1053/j.gastro.2012.09.032]</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19 </w:t>
      </w:r>
      <w:r w:rsidRPr="00267E20">
        <w:rPr>
          <w:rFonts w:ascii="Book Antiqua" w:hAnsi="Book Antiqua" w:cs="SimSun"/>
          <w:b/>
          <w:bCs/>
          <w:sz w:val="24"/>
          <w:szCs w:val="24"/>
        </w:rPr>
        <w:t>Lao VV</w:t>
      </w:r>
      <w:r w:rsidRPr="00267E20">
        <w:rPr>
          <w:rFonts w:ascii="Book Antiqua" w:hAnsi="Book Antiqua" w:cs="SimSun"/>
          <w:sz w:val="24"/>
          <w:szCs w:val="24"/>
        </w:rPr>
        <w:t>, Grady WM. Epigenetics and colorectal cancer. </w:t>
      </w:r>
      <w:r w:rsidRPr="00267E20">
        <w:rPr>
          <w:rFonts w:ascii="Book Antiqua" w:hAnsi="Book Antiqua" w:cs="SimSun"/>
          <w:i/>
          <w:iCs/>
          <w:sz w:val="24"/>
          <w:szCs w:val="24"/>
        </w:rPr>
        <w:t>Nat Rev Gastroenterol Hepatol</w:t>
      </w:r>
      <w:r w:rsidRPr="00267E20">
        <w:rPr>
          <w:rFonts w:ascii="Book Antiqua" w:hAnsi="Book Antiqua" w:cs="SimSun"/>
          <w:sz w:val="24"/>
          <w:szCs w:val="24"/>
        </w:rPr>
        <w:t> 2011; </w:t>
      </w:r>
      <w:r w:rsidRPr="00267E20">
        <w:rPr>
          <w:rFonts w:ascii="Book Antiqua" w:hAnsi="Book Antiqua" w:cs="SimSun"/>
          <w:b/>
          <w:bCs/>
          <w:sz w:val="24"/>
          <w:szCs w:val="24"/>
        </w:rPr>
        <w:t>8</w:t>
      </w:r>
      <w:r w:rsidRPr="00267E20">
        <w:rPr>
          <w:rFonts w:ascii="Book Antiqua" w:hAnsi="Book Antiqua" w:cs="SimSun"/>
          <w:sz w:val="24"/>
          <w:szCs w:val="24"/>
        </w:rPr>
        <w:t>: 686-700 [PMID: 22009203 DOI: 10.1038/nrgastro.2011.173]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20 </w:t>
      </w:r>
      <w:r w:rsidRPr="00267E20">
        <w:rPr>
          <w:rFonts w:ascii="Book Antiqua" w:hAnsi="Book Antiqua" w:cs="SimSun"/>
          <w:b/>
          <w:bCs/>
          <w:sz w:val="24"/>
          <w:szCs w:val="24"/>
        </w:rPr>
        <w:t>Walsh CP</w:t>
      </w:r>
      <w:r w:rsidRPr="00267E20">
        <w:rPr>
          <w:rFonts w:ascii="Book Antiqua" w:hAnsi="Book Antiqua" w:cs="SimSun"/>
          <w:sz w:val="24"/>
          <w:szCs w:val="24"/>
        </w:rPr>
        <w:t>, Chaillet JR, Bestor TH. Transcription of IAP endogenous retroviruses is constrained by cytosine methylation. </w:t>
      </w:r>
      <w:r w:rsidRPr="00267E20">
        <w:rPr>
          <w:rFonts w:ascii="Book Antiqua" w:hAnsi="Book Antiqua" w:cs="SimSun"/>
          <w:i/>
          <w:iCs/>
          <w:sz w:val="24"/>
          <w:szCs w:val="24"/>
        </w:rPr>
        <w:t>Nat Genet</w:t>
      </w:r>
      <w:r w:rsidRPr="00267E20">
        <w:rPr>
          <w:rFonts w:ascii="Book Antiqua" w:hAnsi="Book Antiqua" w:cs="SimSun"/>
          <w:sz w:val="24"/>
          <w:szCs w:val="24"/>
        </w:rPr>
        <w:t> 1998; </w:t>
      </w:r>
      <w:r w:rsidRPr="00267E20">
        <w:rPr>
          <w:rFonts w:ascii="Book Antiqua" w:hAnsi="Book Antiqua" w:cs="SimSun"/>
          <w:b/>
          <w:bCs/>
          <w:sz w:val="24"/>
          <w:szCs w:val="24"/>
        </w:rPr>
        <w:t>20</w:t>
      </w:r>
      <w:r w:rsidRPr="00267E20">
        <w:rPr>
          <w:rFonts w:ascii="Book Antiqua" w:hAnsi="Book Antiqua" w:cs="SimSun"/>
          <w:sz w:val="24"/>
          <w:szCs w:val="24"/>
        </w:rPr>
        <w:t>: 116-117 [PMID: 9771701 DOI: 10.1038/2413]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21 </w:t>
      </w:r>
      <w:r w:rsidRPr="00267E20">
        <w:rPr>
          <w:rFonts w:ascii="Book Antiqua" w:hAnsi="Book Antiqua" w:cs="SimSun"/>
          <w:b/>
          <w:bCs/>
          <w:sz w:val="24"/>
          <w:szCs w:val="24"/>
        </w:rPr>
        <w:t>Toyota M</w:t>
      </w:r>
      <w:r w:rsidRPr="00267E20">
        <w:rPr>
          <w:rFonts w:ascii="Book Antiqua" w:hAnsi="Book Antiqua" w:cs="SimSun"/>
          <w:sz w:val="24"/>
          <w:szCs w:val="24"/>
        </w:rPr>
        <w:t>, Ahuja N, Ohe-Toyota M, Herman JG, Baylin SB, Issa JP. CpG island methylator phenotype in colorectal cancer. </w:t>
      </w:r>
      <w:r w:rsidRPr="00267E20">
        <w:rPr>
          <w:rFonts w:ascii="Book Antiqua" w:hAnsi="Book Antiqua" w:cs="SimSun"/>
          <w:i/>
          <w:iCs/>
          <w:sz w:val="24"/>
          <w:szCs w:val="24"/>
        </w:rPr>
        <w:t>Proc Natl Acad Sci U S A</w:t>
      </w:r>
      <w:r w:rsidRPr="00267E20">
        <w:rPr>
          <w:rFonts w:ascii="Book Antiqua" w:hAnsi="Book Antiqua" w:cs="SimSun"/>
          <w:sz w:val="24"/>
          <w:szCs w:val="24"/>
        </w:rPr>
        <w:t> 1999; </w:t>
      </w:r>
      <w:r w:rsidRPr="00267E20">
        <w:rPr>
          <w:rFonts w:ascii="Book Antiqua" w:hAnsi="Book Antiqua" w:cs="SimSun"/>
          <w:b/>
          <w:bCs/>
          <w:sz w:val="24"/>
          <w:szCs w:val="24"/>
        </w:rPr>
        <w:t>96</w:t>
      </w:r>
      <w:r w:rsidRPr="00267E20">
        <w:rPr>
          <w:rFonts w:ascii="Book Antiqua" w:hAnsi="Book Antiqua" w:cs="SimSun"/>
          <w:sz w:val="24"/>
          <w:szCs w:val="24"/>
        </w:rPr>
        <w:t>: 8681-8686 [PMID: 10411935 DOI: 10.1073/pnas.96.15.8681]</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22 </w:t>
      </w:r>
      <w:r w:rsidRPr="00267E20">
        <w:rPr>
          <w:rFonts w:ascii="Book Antiqua" w:hAnsi="Book Antiqua" w:cs="SimSun"/>
          <w:b/>
          <w:bCs/>
          <w:sz w:val="24"/>
          <w:szCs w:val="24"/>
        </w:rPr>
        <w:t>Ahuja N</w:t>
      </w:r>
      <w:r w:rsidRPr="00267E20">
        <w:rPr>
          <w:rFonts w:ascii="Book Antiqua" w:hAnsi="Book Antiqua" w:cs="SimSun"/>
          <w:sz w:val="24"/>
          <w:szCs w:val="24"/>
        </w:rPr>
        <w:t>, Issa JP. Aging, methylation and cancer. </w:t>
      </w:r>
      <w:r w:rsidRPr="00267E20">
        <w:rPr>
          <w:rFonts w:ascii="Book Antiqua" w:hAnsi="Book Antiqua" w:cs="SimSun"/>
          <w:i/>
          <w:iCs/>
          <w:sz w:val="24"/>
          <w:szCs w:val="24"/>
        </w:rPr>
        <w:t>Histol Histopathol</w:t>
      </w:r>
      <w:r w:rsidRPr="00267E20">
        <w:rPr>
          <w:rFonts w:ascii="Book Antiqua" w:hAnsi="Book Antiqua" w:cs="SimSun"/>
          <w:sz w:val="24"/>
          <w:szCs w:val="24"/>
        </w:rPr>
        <w:t> 2000; </w:t>
      </w:r>
      <w:r w:rsidRPr="00267E20">
        <w:rPr>
          <w:rFonts w:ascii="Book Antiqua" w:hAnsi="Book Antiqua" w:cs="SimSun"/>
          <w:b/>
          <w:bCs/>
          <w:sz w:val="24"/>
          <w:szCs w:val="24"/>
        </w:rPr>
        <w:t>15</w:t>
      </w:r>
      <w:r w:rsidRPr="00267E20">
        <w:rPr>
          <w:rFonts w:ascii="Book Antiqua" w:hAnsi="Book Antiqua" w:cs="SimSun"/>
          <w:sz w:val="24"/>
          <w:szCs w:val="24"/>
        </w:rPr>
        <w:t>: 835-842 [PMID: 10963127]</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23 </w:t>
      </w:r>
      <w:r w:rsidRPr="00267E20">
        <w:rPr>
          <w:rFonts w:ascii="Book Antiqua" w:hAnsi="Book Antiqua" w:cs="SimSun"/>
          <w:b/>
          <w:bCs/>
          <w:sz w:val="24"/>
          <w:szCs w:val="24"/>
        </w:rPr>
        <w:t>Worthley DL</w:t>
      </w:r>
      <w:r w:rsidRPr="00267E20">
        <w:rPr>
          <w:rFonts w:ascii="Book Antiqua" w:hAnsi="Book Antiqua" w:cs="SimSun"/>
          <w:sz w:val="24"/>
          <w:szCs w:val="24"/>
        </w:rPr>
        <w:t>, Whitehall VL, Buttenshaw RL, Irahara N, Greco SA, Ramsnes I, Mallitt KA, Le Leu RK, Winter J, Hu Y, Ogino S, Young GP, Leggett BA. DNA methylation within the normal colorectal mucosa is associated with pathway-specific predisposition to cancer. </w:t>
      </w:r>
      <w:r w:rsidRPr="00267E20">
        <w:rPr>
          <w:rFonts w:ascii="Book Antiqua" w:hAnsi="Book Antiqua" w:cs="SimSun"/>
          <w:i/>
          <w:iCs/>
          <w:sz w:val="24"/>
          <w:szCs w:val="24"/>
        </w:rPr>
        <w:t>Oncogene</w:t>
      </w:r>
      <w:r w:rsidRPr="00267E20">
        <w:rPr>
          <w:rFonts w:ascii="Book Antiqua" w:hAnsi="Book Antiqua" w:cs="SimSun"/>
          <w:sz w:val="24"/>
          <w:szCs w:val="24"/>
        </w:rPr>
        <w:t> 2010; </w:t>
      </w:r>
      <w:r w:rsidRPr="00267E20">
        <w:rPr>
          <w:rFonts w:ascii="Book Antiqua" w:hAnsi="Book Antiqua" w:cs="SimSun"/>
          <w:b/>
          <w:bCs/>
          <w:sz w:val="24"/>
          <w:szCs w:val="24"/>
        </w:rPr>
        <w:t>29</w:t>
      </w:r>
      <w:r w:rsidRPr="00267E20">
        <w:rPr>
          <w:rFonts w:ascii="Book Antiqua" w:hAnsi="Book Antiqua" w:cs="SimSun"/>
          <w:sz w:val="24"/>
          <w:szCs w:val="24"/>
        </w:rPr>
        <w:t>: 1653-1662 [PMID: 19966864 DOI: 10.1038/onc.2009.449]</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24 </w:t>
      </w:r>
      <w:r w:rsidRPr="00267E20">
        <w:rPr>
          <w:rFonts w:ascii="Book Antiqua" w:hAnsi="Book Antiqua" w:cs="SimSun"/>
          <w:b/>
          <w:bCs/>
          <w:sz w:val="24"/>
          <w:szCs w:val="24"/>
        </w:rPr>
        <w:t>Weisenberger DJ</w:t>
      </w:r>
      <w:r w:rsidRPr="00267E20">
        <w:rPr>
          <w:rFonts w:ascii="Book Antiqua" w:hAnsi="Book Antiqua" w:cs="SimSun"/>
          <w:sz w:val="24"/>
          <w:szCs w:val="24"/>
        </w:rPr>
        <w:t xml:space="preserve">, Siegmund KD, Campan M, Young J, Long TI, Faasse MA, Kang GH, Widschwendter M, Weener D, Buchanan D, Koh H, Simms L, Barker M, Leggett B, Levine J, Kim M, French AJ, Thibodeau SN, Jass J, Haile R, Laird PW. CpG island methylator phenotype underlies sporadic microsatellite </w:t>
      </w:r>
      <w:r w:rsidRPr="00267E20">
        <w:rPr>
          <w:rFonts w:ascii="Book Antiqua" w:hAnsi="Book Antiqua" w:cs="SimSun"/>
          <w:sz w:val="24"/>
          <w:szCs w:val="24"/>
        </w:rPr>
        <w:lastRenderedPageBreak/>
        <w:t>instability and is tightly associated with BRAF mutation in colorectal cancer. </w:t>
      </w:r>
      <w:r w:rsidRPr="00267E20">
        <w:rPr>
          <w:rFonts w:ascii="Book Antiqua" w:hAnsi="Book Antiqua" w:cs="SimSun"/>
          <w:i/>
          <w:iCs/>
          <w:sz w:val="24"/>
          <w:szCs w:val="24"/>
        </w:rPr>
        <w:t>Nat Genet</w:t>
      </w:r>
      <w:r w:rsidRPr="00267E20">
        <w:rPr>
          <w:rFonts w:ascii="Book Antiqua" w:hAnsi="Book Antiqua" w:cs="SimSun"/>
          <w:sz w:val="24"/>
          <w:szCs w:val="24"/>
        </w:rPr>
        <w:t> 2006; </w:t>
      </w:r>
      <w:r w:rsidRPr="00267E20">
        <w:rPr>
          <w:rFonts w:ascii="Book Antiqua" w:hAnsi="Book Antiqua" w:cs="SimSun"/>
          <w:b/>
          <w:bCs/>
          <w:sz w:val="24"/>
          <w:szCs w:val="24"/>
        </w:rPr>
        <w:t>38</w:t>
      </w:r>
      <w:r w:rsidRPr="00267E20">
        <w:rPr>
          <w:rFonts w:ascii="Book Antiqua" w:hAnsi="Book Antiqua" w:cs="SimSun"/>
          <w:sz w:val="24"/>
          <w:szCs w:val="24"/>
        </w:rPr>
        <w:t>: 787-793 [PMID: 16804544 DOI: 10.1038/ng1834]</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25 </w:t>
      </w:r>
      <w:r w:rsidRPr="00267E20">
        <w:rPr>
          <w:rFonts w:ascii="Book Antiqua" w:hAnsi="Book Antiqua" w:cs="SimSun"/>
          <w:b/>
          <w:bCs/>
          <w:sz w:val="24"/>
          <w:szCs w:val="24"/>
        </w:rPr>
        <w:t>Shen L</w:t>
      </w:r>
      <w:r w:rsidRPr="00267E20">
        <w:rPr>
          <w:rFonts w:ascii="Book Antiqua" w:hAnsi="Book Antiqua" w:cs="SimSun"/>
          <w:sz w:val="24"/>
          <w:szCs w:val="24"/>
        </w:rPr>
        <w:t>, Toyota M, Kondo Y, Lin E, Zhang L, Guo Y, Hernandez NS, Chen X, Ahmed S, Konishi K, Hamilton SR, Issa JP. Integrated genetic and epigenetic analysis identifies three different subclasses of colon cancer. </w:t>
      </w:r>
      <w:r w:rsidRPr="00267E20">
        <w:rPr>
          <w:rFonts w:ascii="Book Antiqua" w:hAnsi="Book Antiqua" w:cs="SimSun"/>
          <w:i/>
          <w:iCs/>
          <w:sz w:val="24"/>
          <w:szCs w:val="24"/>
        </w:rPr>
        <w:t>Proc Natl Acad Sci U S A</w:t>
      </w:r>
      <w:r w:rsidRPr="00267E20">
        <w:rPr>
          <w:rFonts w:ascii="Book Antiqua" w:hAnsi="Book Antiqua" w:cs="SimSun"/>
          <w:sz w:val="24"/>
          <w:szCs w:val="24"/>
        </w:rPr>
        <w:t> 2007; </w:t>
      </w:r>
      <w:r w:rsidRPr="00267E20">
        <w:rPr>
          <w:rFonts w:ascii="Book Antiqua" w:hAnsi="Book Antiqua" w:cs="SimSun"/>
          <w:b/>
          <w:bCs/>
          <w:sz w:val="24"/>
          <w:szCs w:val="24"/>
        </w:rPr>
        <w:t>104</w:t>
      </w:r>
      <w:r w:rsidRPr="00267E20">
        <w:rPr>
          <w:rFonts w:ascii="Book Antiqua" w:hAnsi="Book Antiqua" w:cs="SimSun"/>
          <w:sz w:val="24"/>
          <w:szCs w:val="24"/>
        </w:rPr>
        <w:t>: 18654-18659 [PMID: 18003927 DOI: 10.1073/pnas.0704652104]</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26 </w:t>
      </w:r>
      <w:r w:rsidRPr="00267E20">
        <w:rPr>
          <w:rFonts w:ascii="Book Antiqua" w:hAnsi="Book Antiqua" w:cs="SimSun"/>
          <w:b/>
          <w:bCs/>
          <w:sz w:val="24"/>
          <w:szCs w:val="24"/>
        </w:rPr>
        <w:t>Ogino S</w:t>
      </w:r>
      <w:r w:rsidRPr="00267E20">
        <w:rPr>
          <w:rFonts w:ascii="Book Antiqua" w:hAnsi="Book Antiqua" w:cs="SimSun"/>
          <w:sz w:val="24"/>
          <w:szCs w:val="24"/>
        </w:rPr>
        <w:t>, Cantor M, Kawasaki T, Brahmandam M, Kirkner GJ, Weisenberger DJ, Campan M, Laird PW, Loda M, Fuchs CS. CpG island methylator phenotype (CIMP) of colorectal cancer is best characterised by quantitative DNA methylation analysis and prospective cohort studies. </w:t>
      </w:r>
      <w:r w:rsidRPr="00267E20">
        <w:rPr>
          <w:rFonts w:ascii="Book Antiqua" w:hAnsi="Book Antiqua" w:cs="SimSun"/>
          <w:i/>
          <w:iCs/>
          <w:sz w:val="24"/>
          <w:szCs w:val="24"/>
        </w:rPr>
        <w:t>Gut</w:t>
      </w:r>
      <w:r w:rsidRPr="00267E20">
        <w:rPr>
          <w:rFonts w:ascii="Book Antiqua" w:hAnsi="Book Antiqua" w:cs="SimSun"/>
          <w:sz w:val="24"/>
          <w:szCs w:val="24"/>
        </w:rPr>
        <w:t> 2006; </w:t>
      </w:r>
      <w:r w:rsidRPr="00267E20">
        <w:rPr>
          <w:rFonts w:ascii="Book Antiqua" w:hAnsi="Book Antiqua" w:cs="SimSun"/>
          <w:b/>
          <w:bCs/>
          <w:sz w:val="24"/>
          <w:szCs w:val="24"/>
        </w:rPr>
        <w:t>55</w:t>
      </w:r>
      <w:r w:rsidRPr="00267E20">
        <w:rPr>
          <w:rFonts w:ascii="Book Antiqua" w:hAnsi="Book Antiqua" w:cs="SimSun"/>
          <w:sz w:val="24"/>
          <w:szCs w:val="24"/>
        </w:rPr>
        <w:t>: 1000-1006 [PMID: 16407376 DOI: 10.1136/gut.2005.082933]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27 </w:t>
      </w:r>
      <w:r w:rsidRPr="00267E20">
        <w:rPr>
          <w:rFonts w:ascii="Book Antiqua" w:hAnsi="Book Antiqua" w:cs="SimSun"/>
          <w:b/>
          <w:bCs/>
          <w:sz w:val="24"/>
          <w:szCs w:val="24"/>
        </w:rPr>
        <w:t>Yang S</w:t>
      </w:r>
      <w:r w:rsidRPr="00267E20">
        <w:rPr>
          <w:rFonts w:ascii="Book Antiqua" w:hAnsi="Book Antiqua" w:cs="SimSun"/>
          <w:sz w:val="24"/>
          <w:szCs w:val="24"/>
        </w:rPr>
        <w:t>, Farraye FA, Mack C, Posnik O, O'Brien MJ. BRAF and KRAS Mutations in hyperplastic polyps and serrated adenomas of the colorectum: relationship to histology and CpG island methylation status. </w:t>
      </w:r>
      <w:r w:rsidRPr="00267E20">
        <w:rPr>
          <w:rFonts w:ascii="Book Antiqua" w:hAnsi="Book Antiqua" w:cs="SimSun"/>
          <w:i/>
          <w:iCs/>
          <w:sz w:val="24"/>
          <w:szCs w:val="24"/>
        </w:rPr>
        <w:t>Am J Surg Pathol</w:t>
      </w:r>
      <w:r w:rsidRPr="00267E20">
        <w:rPr>
          <w:rFonts w:ascii="Book Antiqua" w:hAnsi="Book Antiqua" w:cs="SimSun"/>
          <w:sz w:val="24"/>
          <w:szCs w:val="24"/>
        </w:rPr>
        <w:t> 2004; </w:t>
      </w:r>
      <w:r w:rsidRPr="00267E20">
        <w:rPr>
          <w:rFonts w:ascii="Book Antiqua" w:hAnsi="Book Antiqua" w:cs="SimSun"/>
          <w:b/>
          <w:bCs/>
          <w:sz w:val="24"/>
          <w:szCs w:val="24"/>
        </w:rPr>
        <w:t>28</w:t>
      </w:r>
      <w:r w:rsidRPr="00267E20">
        <w:rPr>
          <w:rFonts w:ascii="Book Antiqua" w:hAnsi="Book Antiqua" w:cs="SimSun"/>
          <w:sz w:val="24"/>
          <w:szCs w:val="24"/>
        </w:rPr>
        <w:t>: 1452-1459 [PMID: 15489648 DOI: 10.1097/01.pas.0000141404.56839.6a]</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28 </w:t>
      </w:r>
      <w:r w:rsidRPr="00267E20">
        <w:rPr>
          <w:rFonts w:ascii="Book Antiqua" w:hAnsi="Book Antiqua" w:cs="SimSun"/>
          <w:b/>
          <w:bCs/>
          <w:sz w:val="24"/>
          <w:szCs w:val="24"/>
        </w:rPr>
        <w:t>Kim KM</w:t>
      </w:r>
      <w:r w:rsidRPr="00267E20">
        <w:rPr>
          <w:rFonts w:ascii="Book Antiqua" w:hAnsi="Book Antiqua" w:cs="SimSun"/>
          <w:sz w:val="24"/>
          <w:szCs w:val="24"/>
        </w:rPr>
        <w:t>, Lee EJ, Ha S, Kang SY, Jang KT, Park CK, Kim JY, Kim YH, Chang DK, Odze RD. Molecular features of colorectal hyperplastic polyps and sessile serrated adenoma/polyps from Korea. </w:t>
      </w:r>
      <w:r w:rsidRPr="00267E20">
        <w:rPr>
          <w:rFonts w:ascii="Book Antiqua" w:hAnsi="Book Antiqua" w:cs="SimSun"/>
          <w:i/>
          <w:iCs/>
          <w:sz w:val="24"/>
          <w:szCs w:val="24"/>
        </w:rPr>
        <w:t>Am J Surg Pathol</w:t>
      </w:r>
      <w:r w:rsidRPr="00267E20">
        <w:rPr>
          <w:rFonts w:ascii="Book Antiqua" w:hAnsi="Book Antiqua" w:cs="SimSun"/>
          <w:sz w:val="24"/>
          <w:szCs w:val="24"/>
        </w:rPr>
        <w:t> 2011; </w:t>
      </w:r>
      <w:r w:rsidRPr="00267E20">
        <w:rPr>
          <w:rFonts w:ascii="Book Antiqua" w:hAnsi="Book Antiqua" w:cs="SimSun"/>
          <w:b/>
          <w:bCs/>
          <w:sz w:val="24"/>
          <w:szCs w:val="24"/>
        </w:rPr>
        <w:t>35</w:t>
      </w:r>
      <w:r w:rsidRPr="00267E20">
        <w:rPr>
          <w:rFonts w:ascii="Book Antiqua" w:hAnsi="Book Antiqua" w:cs="SimSun"/>
          <w:sz w:val="24"/>
          <w:szCs w:val="24"/>
        </w:rPr>
        <w:t>: 1274-1286 [PMID: 21836485 DOI: 10.1097/PAS.0b013e318224cd2e]</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29 </w:t>
      </w:r>
      <w:r w:rsidRPr="00267E20">
        <w:rPr>
          <w:rFonts w:ascii="Book Antiqua" w:hAnsi="Book Antiqua" w:cs="SimSun"/>
          <w:b/>
          <w:bCs/>
          <w:sz w:val="24"/>
          <w:szCs w:val="24"/>
        </w:rPr>
        <w:t>Kim YH</w:t>
      </w:r>
      <w:r w:rsidRPr="00267E20">
        <w:rPr>
          <w:rFonts w:ascii="Book Antiqua" w:hAnsi="Book Antiqua" w:cs="SimSun"/>
          <w:sz w:val="24"/>
          <w:szCs w:val="24"/>
        </w:rPr>
        <w:t>, Kakar S, Cun L, Deng G, Kim YS. Distinct CpG island methylation profiles and BRAF mutation status in serrated and adenomatous colorectal polyps. </w:t>
      </w:r>
      <w:r w:rsidRPr="00267E20">
        <w:rPr>
          <w:rFonts w:ascii="Book Antiqua" w:hAnsi="Book Antiqua" w:cs="SimSun"/>
          <w:i/>
          <w:iCs/>
          <w:sz w:val="24"/>
          <w:szCs w:val="24"/>
        </w:rPr>
        <w:t>Int J Cancer</w:t>
      </w:r>
      <w:r w:rsidRPr="00267E20">
        <w:rPr>
          <w:rFonts w:ascii="Book Antiqua" w:hAnsi="Book Antiqua" w:cs="SimSun"/>
          <w:sz w:val="24"/>
          <w:szCs w:val="24"/>
        </w:rPr>
        <w:t> 2008; </w:t>
      </w:r>
      <w:r w:rsidRPr="00267E20">
        <w:rPr>
          <w:rFonts w:ascii="Book Antiqua" w:hAnsi="Book Antiqua" w:cs="SimSun"/>
          <w:b/>
          <w:bCs/>
          <w:sz w:val="24"/>
          <w:szCs w:val="24"/>
        </w:rPr>
        <w:t>123</w:t>
      </w:r>
      <w:r w:rsidRPr="00267E20">
        <w:rPr>
          <w:rFonts w:ascii="Book Antiqua" w:hAnsi="Book Antiqua" w:cs="SimSun"/>
          <w:sz w:val="24"/>
          <w:szCs w:val="24"/>
        </w:rPr>
        <w:t>: 2587-2593 [PMID: 18798261 DOI: 10.1002/ijc.23840]</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30 </w:t>
      </w:r>
      <w:r w:rsidRPr="00267E20">
        <w:rPr>
          <w:rFonts w:ascii="Book Antiqua" w:hAnsi="Book Antiqua" w:cs="SimSun"/>
          <w:b/>
          <w:bCs/>
          <w:sz w:val="24"/>
          <w:szCs w:val="24"/>
        </w:rPr>
        <w:t>Konishi K</w:t>
      </w:r>
      <w:r w:rsidRPr="00267E20">
        <w:rPr>
          <w:rFonts w:ascii="Book Antiqua" w:hAnsi="Book Antiqua" w:cs="SimSun"/>
          <w:sz w:val="24"/>
          <w:szCs w:val="24"/>
        </w:rPr>
        <w:t>, Yamochi T, Makino R, Kaneko K, Yamamoto T, Nozawa H, Katagiri A, Ito H, Nakayama K, Ota H, Mitamura K, Imawari M. Molecular differences between sporadic serrated and conventional colorectal adenomas. </w:t>
      </w:r>
      <w:r w:rsidRPr="00267E20">
        <w:rPr>
          <w:rFonts w:ascii="Book Antiqua" w:hAnsi="Book Antiqua" w:cs="SimSun"/>
          <w:i/>
          <w:iCs/>
          <w:sz w:val="24"/>
          <w:szCs w:val="24"/>
        </w:rPr>
        <w:t>Clin Cancer Res</w:t>
      </w:r>
      <w:r w:rsidRPr="00267E20">
        <w:rPr>
          <w:rFonts w:ascii="Book Antiqua" w:hAnsi="Book Antiqua" w:cs="SimSun"/>
          <w:sz w:val="24"/>
          <w:szCs w:val="24"/>
        </w:rPr>
        <w:t> 2004; </w:t>
      </w:r>
      <w:r w:rsidRPr="00267E20">
        <w:rPr>
          <w:rFonts w:ascii="Book Antiqua" w:hAnsi="Book Antiqua" w:cs="SimSun"/>
          <w:b/>
          <w:bCs/>
          <w:sz w:val="24"/>
          <w:szCs w:val="24"/>
        </w:rPr>
        <w:t>10</w:t>
      </w:r>
      <w:r w:rsidRPr="00267E20">
        <w:rPr>
          <w:rFonts w:ascii="Book Antiqua" w:hAnsi="Book Antiqua" w:cs="SimSun"/>
          <w:sz w:val="24"/>
          <w:szCs w:val="24"/>
        </w:rPr>
        <w:t>: 3082-3090 [PMID: 15131047 DOI: 10.1158/1078-0432.CCR-03-0334]</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lastRenderedPageBreak/>
        <w:t>31 </w:t>
      </w:r>
      <w:r w:rsidRPr="00267E20">
        <w:rPr>
          <w:rFonts w:ascii="Book Antiqua" w:hAnsi="Book Antiqua" w:cs="SimSun"/>
          <w:b/>
          <w:bCs/>
          <w:sz w:val="24"/>
          <w:szCs w:val="24"/>
        </w:rPr>
        <w:t>O'Brien MJ</w:t>
      </w:r>
      <w:r w:rsidRPr="00267E20">
        <w:rPr>
          <w:rFonts w:ascii="Book Antiqua" w:hAnsi="Book Antiqua" w:cs="SimSun"/>
          <w:sz w:val="24"/>
          <w:szCs w:val="24"/>
        </w:rPr>
        <w:t>, Yang S, Mack C, Xu H, Huang CS, Mulcahy E, Amorosino M, Farraye FA. Comparison of microsatellite instability, CpG island methylation phenotype, BRAF and KRAS status in serrated polyps and traditional adenomas indicates separate pathways to distinct colorectal carcinoma end points. </w:t>
      </w:r>
      <w:r w:rsidRPr="00267E20">
        <w:rPr>
          <w:rFonts w:ascii="Book Antiqua" w:hAnsi="Book Antiqua" w:cs="SimSun"/>
          <w:i/>
          <w:iCs/>
          <w:sz w:val="24"/>
          <w:szCs w:val="24"/>
        </w:rPr>
        <w:t>Am J Surg Pathol</w:t>
      </w:r>
      <w:r w:rsidRPr="00267E20">
        <w:rPr>
          <w:rFonts w:ascii="Book Antiqua" w:hAnsi="Book Antiqua" w:cs="SimSun"/>
          <w:sz w:val="24"/>
          <w:szCs w:val="24"/>
        </w:rPr>
        <w:t> 2006; </w:t>
      </w:r>
      <w:r w:rsidRPr="00267E20">
        <w:rPr>
          <w:rFonts w:ascii="Book Antiqua" w:hAnsi="Book Antiqua" w:cs="SimSun"/>
          <w:b/>
          <w:bCs/>
          <w:sz w:val="24"/>
          <w:szCs w:val="24"/>
        </w:rPr>
        <w:t>30</w:t>
      </w:r>
      <w:r w:rsidRPr="00267E20">
        <w:rPr>
          <w:rFonts w:ascii="Book Antiqua" w:hAnsi="Book Antiqua" w:cs="SimSun"/>
          <w:sz w:val="24"/>
          <w:szCs w:val="24"/>
        </w:rPr>
        <w:t>: 1491-1501 [PMID: 17122504 DOI: 10.1097/01.pas.0000213313.36306.85]</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32 </w:t>
      </w:r>
      <w:r w:rsidRPr="00267E20">
        <w:rPr>
          <w:rFonts w:ascii="Book Antiqua" w:hAnsi="Book Antiqua" w:cs="SimSun"/>
          <w:b/>
          <w:bCs/>
          <w:sz w:val="24"/>
          <w:szCs w:val="24"/>
        </w:rPr>
        <w:t>Sandmeier D</w:t>
      </w:r>
      <w:r w:rsidRPr="00267E20">
        <w:rPr>
          <w:rFonts w:ascii="Book Antiqua" w:hAnsi="Book Antiqua" w:cs="SimSun"/>
          <w:sz w:val="24"/>
          <w:szCs w:val="24"/>
        </w:rPr>
        <w:t>, Benhattar J, Martin P, Bouzourene H. Serrated polyps of the large intestine: a molecular study comparing sessile serrated adenomas and hyperplastic polyps. </w:t>
      </w:r>
      <w:r w:rsidRPr="00267E20">
        <w:rPr>
          <w:rFonts w:ascii="Book Antiqua" w:hAnsi="Book Antiqua" w:cs="SimSun"/>
          <w:i/>
          <w:iCs/>
          <w:sz w:val="24"/>
          <w:szCs w:val="24"/>
        </w:rPr>
        <w:t>Histopathology</w:t>
      </w:r>
      <w:r w:rsidRPr="00267E20">
        <w:rPr>
          <w:rFonts w:ascii="Book Antiqua" w:hAnsi="Book Antiqua" w:cs="SimSun"/>
          <w:sz w:val="24"/>
          <w:szCs w:val="24"/>
        </w:rPr>
        <w:t> 2009; </w:t>
      </w:r>
      <w:r w:rsidRPr="00267E20">
        <w:rPr>
          <w:rFonts w:ascii="Book Antiqua" w:hAnsi="Book Antiqua" w:cs="SimSun"/>
          <w:b/>
          <w:bCs/>
          <w:sz w:val="24"/>
          <w:szCs w:val="24"/>
        </w:rPr>
        <w:t>55</w:t>
      </w:r>
      <w:r w:rsidRPr="00267E20">
        <w:rPr>
          <w:rFonts w:ascii="Book Antiqua" w:hAnsi="Book Antiqua" w:cs="SimSun"/>
          <w:sz w:val="24"/>
          <w:szCs w:val="24"/>
        </w:rPr>
        <w:t>: 206-213 [PMID: 19694828 DOI: 10.1111/j.1365-2559.2009.03356.x]</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33 </w:t>
      </w:r>
      <w:r w:rsidRPr="00267E20">
        <w:rPr>
          <w:rFonts w:ascii="Book Antiqua" w:hAnsi="Book Antiqua" w:cs="SimSun"/>
          <w:b/>
          <w:bCs/>
          <w:sz w:val="24"/>
          <w:szCs w:val="24"/>
        </w:rPr>
        <w:t>Kambara T</w:t>
      </w:r>
      <w:r w:rsidRPr="00267E20">
        <w:rPr>
          <w:rFonts w:ascii="Book Antiqua" w:hAnsi="Book Antiqua" w:cs="SimSun"/>
          <w:sz w:val="24"/>
          <w:szCs w:val="24"/>
        </w:rPr>
        <w:t>, Simms LA, Whitehall VL, Spring KJ, Wynter CV, Walsh MD, Barker MA, Arnold S, McGivern A, Matsubara N, Tanaka N, Higuchi T, Young J, Jass JR, Leggett BA. BRAF mutation is associated with DNA methylation in serrated polyps and cancers of the colorectum. </w:t>
      </w:r>
      <w:r w:rsidRPr="00267E20">
        <w:rPr>
          <w:rFonts w:ascii="Book Antiqua" w:hAnsi="Book Antiqua" w:cs="SimSun"/>
          <w:i/>
          <w:iCs/>
          <w:sz w:val="24"/>
          <w:szCs w:val="24"/>
        </w:rPr>
        <w:t>Gut</w:t>
      </w:r>
      <w:r w:rsidRPr="00267E20">
        <w:rPr>
          <w:rFonts w:ascii="Book Antiqua" w:hAnsi="Book Antiqua" w:cs="SimSun"/>
          <w:sz w:val="24"/>
          <w:szCs w:val="24"/>
        </w:rPr>
        <w:t> 2004; </w:t>
      </w:r>
      <w:r w:rsidRPr="00267E20">
        <w:rPr>
          <w:rFonts w:ascii="Book Antiqua" w:hAnsi="Book Antiqua" w:cs="SimSun"/>
          <w:b/>
          <w:bCs/>
          <w:sz w:val="24"/>
          <w:szCs w:val="24"/>
        </w:rPr>
        <w:t>53</w:t>
      </w:r>
      <w:r w:rsidRPr="00267E20">
        <w:rPr>
          <w:rFonts w:ascii="Book Antiqua" w:hAnsi="Book Antiqua" w:cs="SimSun"/>
          <w:sz w:val="24"/>
          <w:szCs w:val="24"/>
        </w:rPr>
        <w:t>: 1137-1144 [PMID: 15247181 DOI: 10.1136/gut.2003.037671]</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34 </w:t>
      </w:r>
      <w:r w:rsidRPr="00267E20">
        <w:rPr>
          <w:rFonts w:ascii="Book Antiqua" w:hAnsi="Book Antiqua" w:cs="SimSun"/>
          <w:b/>
          <w:bCs/>
          <w:sz w:val="24"/>
          <w:szCs w:val="24"/>
        </w:rPr>
        <w:t>Deng G</w:t>
      </w:r>
      <w:r w:rsidRPr="00267E20">
        <w:rPr>
          <w:rFonts w:ascii="Book Antiqua" w:hAnsi="Book Antiqua" w:cs="SimSun"/>
          <w:sz w:val="24"/>
          <w:szCs w:val="24"/>
        </w:rPr>
        <w:t>, Bell I, Crawley S, Gum J, Terdiman JP, Allen BA, Truta B, Sleisenger MH, Kim YS. BRAF mutation is frequently present in sporadic colorectal cancer with methylated hMLH1, but not in hereditary nonpolyposis colorectal cancer. </w:t>
      </w:r>
      <w:r w:rsidRPr="00267E20">
        <w:rPr>
          <w:rFonts w:ascii="Book Antiqua" w:hAnsi="Book Antiqua" w:cs="SimSun"/>
          <w:i/>
          <w:iCs/>
          <w:sz w:val="24"/>
          <w:szCs w:val="24"/>
        </w:rPr>
        <w:t>Clin Cancer Res</w:t>
      </w:r>
      <w:r w:rsidRPr="00267E20">
        <w:rPr>
          <w:rFonts w:ascii="Book Antiqua" w:hAnsi="Book Antiqua" w:cs="SimSun"/>
          <w:sz w:val="24"/>
          <w:szCs w:val="24"/>
        </w:rPr>
        <w:t> 2004; </w:t>
      </w:r>
      <w:r w:rsidRPr="00267E20">
        <w:rPr>
          <w:rFonts w:ascii="Book Antiqua" w:hAnsi="Book Antiqua" w:cs="SimSun"/>
          <w:b/>
          <w:bCs/>
          <w:sz w:val="24"/>
          <w:szCs w:val="24"/>
        </w:rPr>
        <w:t>10</w:t>
      </w:r>
      <w:r w:rsidRPr="00267E20">
        <w:rPr>
          <w:rFonts w:ascii="Book Antiqua" w:hAnsi="Book Antiqua" w:cs="SimSun"/>
          <w:sz w:val="24"/>
          <w:szCs w:val="24"/>
        </w:rPr>
        <w:t>: 191-195 [PMID: 14734469 DOI: 10.1158/1078-0432.CCR-1118-3]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35 </w:t>
      </w:r>
      <w:r w:rsidRPr="00267E20">
        <w:rPr>
          <w:rFonts w:ascii="Book Antiqua" w:hAnsi="Book Antiqua" w:cs="SimSun"/>
          <w:b/>
          <w:bCs/>
          <w:sz w:val="24"/>
          <w:szCs w:val="24"/>
        </w:rPr>
        <w:t>McGivern A</w:t>
      </w:r>
      <w:r w:rsidRPr="00267E20">
        <w:rPr>
          <w:rFonts w:ascii="Book Antiqua" w:hAnsi="Book Antiqua" w:cs="SimSun"/>
          <w:sz w:val="24"/>
          <w:szCs w:val="24"/>
        </w:rPr>
        <w:t>, Wynter CV, Whitehall VL, Kambara T, Spring KJ, Walsh MD, Barker MA, Arnold S, Simms LA, Leggett BA, Young J, Jass JR. Promoter hypermethylation frequency and BRAF mutations distinguish hereditary non-polyposis colon cancer from sporadic MSI-H colon cancer. </w:t>
      </w:r>
      <w:r w:rsidRPr="00267E20">
        <w:rPr>
          <w:rFonts w:ascii="Book Antiqua" w:hAnsi="Book Antiqua" w:cs="SimSun"/>
          <w:i/>
          <w:iCs/>
          <w:sz w:val="24"/>
          <w:szCs w:val="24"/>
        </w:rPr>
        <w:t>Fam Cancer</w:t>
      </w:r>
      <w:r w:rsidRPr="00267E20">
        <w:rPr>
          <w:rFonts w:ascii="Book Antiqua" w:hAnsi="Book Antiqua" w:cs="SimSun"/>
          <w:sz w:val="24"/>
          <w:szCs w:val="24"/>
        </w:rPr>
        <w:t> 2004; </w:t>
      </w:r>
      <w:r w:rsidRPr="00267E20">
        <w:rPr>
          <w:rFonts w:ascii="Book Antiqua" w:hAnsi="Book Antiqua" w:cs="SimSun"/>
          <w:b/>
          <w:bCs/>
          <w:sz w:val="24"/>
          <w:szCs w:val="24"/>
        </w:rPr>
        <w:t>3</w:t>
      </w:r>
      <w:r w:rsidRPr="00267E20">
        <w:rPr>
          <w:rFonts w:ascii="Book Antiqua" w:hAnsi="Book Antiqua" w:cs="SimSun"/>
          <w:sz w:val="24"/>
          <w:szCs w:val="24"/>
        </w:rPr>
        <w:t>: 101-107 [PMID: 15340260 DOI: 10.1023/B: FAME.0000039861.30651.c8]</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36 </w:t>
      </w:r>
      <w:r w:rsidRPr="00267E20">
        <w:rPr>
          <w:rFonts w:ascii="Book Antiqua" w:hAnsi="Book Antiqua" w:cs="SimSun"/>
          <w:b/>
          <w:bCs/>
          <w:sz w:val="24"/>
          <w:szCs w:val="24"/>
        </w:rPr>
        <w:t>Suzuki H</w:t>
      </w:r>
      <w:r w:rsidRPr="00267E20">
        <w:rPr>
          <w:rFonts w:ascii="Book Antiqua" w:hAnsi="Book Antiqua" w:cs="SimSun"/>
          <w:sz w:val="24"/>
          <w:szCs w:val="24"/>
        </w:rPr>
        <w:t xml:space="preserve">, Igarashi S, Nojima M, Maruyama R, Yamamoto E, Kai M, Akashi H, Watanabe Y, Yamamoto H, Sasaki Y, Itoh F, Imai K, Sugai T, Shen L, Issa JP, Shinomura Y, Tokino T, Toyota M. IGFBP7 is a p53-responsive gene specifically silenced in colorectal cancer with CpG island methylator </w:t>
      </w:r>
      <w:r w:rsidRPr="00267E20">
        <w:rPr>
          <w:rFonts w:ascii="Book Antiqua" w:hAnsi="Book Antiqua" w:cs="SimSun"/>
          <w:sz w:val="24"/>
          <w:szCs w:val="24"/>
        </w:rPr>
        <w:lastRenderedPageBreak/>
        <w:t>phenotype. </w:t>
      </w:r>
      <w:r w:rsidRPr="00267E20">
        <w:rPr>
          <w:rFonts w:ascii="Book Antiqua" w:hAnsi="Book Antiqua" w:cs="SimSun"/>
          <w:i/>
          <w:iCs/>
          <w:sz w:val="24"/>
          <w:szCs w:val="24"/>
        </w:rPr>
        <w:t>Carcinogenesis</w:t>
      </w:r>
      <w:r w:rsidRPr="00267E20">
        <w:rPr>
          <w:rFonts w:ascii="Book Antiqua" w:hAnsi="Book Antiqua" w:cs="SimSun"/>
          <w:sz w:val="24"/>
          <w:szCs w:val="24"/>
        </w:rPr>
        <w:t> 2010; </w:t>
      </w:r>
      <w:r w:rsidRPr="00267E20">
        <w:rPr>
          <w:rFonts w:ascii="Book Antiqua" w:hAnsi="Book Antiqua" w:cs="SimSun"/>
          <w:b/>
          <w:bCs/>
          <w:sz w:val="24"/>
          <w:szCs w:val="24"/>
        </w:rPr>
        <w:t>31</w:t>
      </w:r>
      <w:r w:rsidRPr="00267E20">
        <w:rPr>
          <w:rFonts w:ascii="Book Antiqua" w:hAnsi="Book Antiqua" w:cs="SimSun"/>
          <w:sz w:val="24"/>
          <w:szCs w:val="24"/>
        </w:rPr>
        <w:t>: 342-349 [PMID: 19638426 DOI: 10.1093/carcin/bgp179]</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37 </w:t>
      </w:r>
      <w:r w:rsidRPr="00267E20">
        <w:rPr>
          <w:rFonts w:ascii="Book Antiqua" w:hAnsi="Book Antiqua" w:cs="SimSun"/>
          <w:b/>
          <w:bCs/>
          <w:sz w:val="24"/>
          <w:szCs w:val="24"/>
        </w:rPr>
        <w:t>Andreyev HJ</w:t>
      </w:r>
      <w:r w:rsidRPr="00267E20">
        <w:rPr>
          <w:rFonts w:ascii="Book Antiqua" w:hAnsi="Book Antiqua" w:cs="SimSun"/>
          <w:sz w:val="24"/>
          <w:szCs w:val="24"/>
        </w:rPr>
        <w:t>, Norman AR, Cunningham D, Oates JR, Clarke PA. Kirsten ras mutations in patients with colorectal cancer: the multicenter "RASCAL" study. </w:t>
      </w:r>
      <w:r w:rsidRPr="00267E20">
        <w:rPr>
          <w:rFonts w:ascii="Book Antiqua" w:hAnsi="Book Antiqua" w:cs="SimSun"/>
          <w:i/>
          <w:iCs/>
          <w:sz w:val="24"/>
          <w:szCs w:val="24"/>
        </w:rPr>
        <w:t>J Natl Cancer Inst</w:t>
      </w:r>
      <w:r w:rsidRPr="00267E20">
        <w:rPr>
          <w:rFonts w:ascii="Book Antiqua" w:hAnsi="Book Antiqua" w:cs="SimSun"/>
          <w:sz w:val="24"/>
          <w:szCs w:val="24"/>
        </w:rPr>
        <w:t> 1998; </w:t>
      </w:r>
      <w:r w:rsidRPr="00267E20">
        <w:rPr>
          <w:rFonts w:ascii="Book Antiqua" w:hAnsi="Book Antiqua" w:cs="SimSun"/>
          <w:b/>
          <w:bCs/>
          <w:sz w:val="24"/>
          <w:szCs w:val="24"/>
        </w:rPr>
        <w:t>90</w:t>
      </w:r>
      <w:r w:rsidRPr="00267E20">
        <w:rPr>
          <w:rFonts w:ascii="Book Antiqua" w:hAnsi="Book Antiqua" w:cs="SimSun"/>
          <w:sz w:val="24"/>
          <w:szCs w:val="24"/>
        </w:rPr>
        <w:t>: 675-684 [PMID: 9586664 DOI: 10.1093/jnci/90.9.675]</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38 </w:t>
      </w:r>
      <w:r w:rsidRPr="00267E20">
        <w:rPr>
          <w:rFonts w:ascii="Book Antiqua" w:hAnsi="Book Antiqua" w:cs="SimSun"/>
          <w:b/>
          <w:bCs/>
          <w:sz w:val="24"/>
          <w:szCs w:val="24"/>
        </w:rPr>
        <w:t>Ogino S</w:t>
      </w:r>
      <w:r w:rsidRPr="00267E20">
        <w:rPr>
          <w:rFonts w:ascii="Book Antiqua" w:hAnsi="Book Antiqua" w:cs="SimSun"/>
          <w:sz w:val="24"/>
          <w:szCs w:val="24"/>
        </w:rPr>
        <w:t>, Meyerhardt JA, Irahara N, Niedzwiecki D, Hollis D, Saltz LB, Mayer RJ, Schaefer P, Whittom R, Hantel A, Benson AB, Goldberg RM, Bertagnolli MM, Fuchs CS. KRAS mutation in stage III colon cancer and clinical outcome following intergroup trial CALGB 89803. </w:t>
      </w:r>
      <w:r w:rsidRPr="00267E20">
        <w:rPr>
          <w:rFonts w:ascii="Book Antiqua" w:hAnsi="Book Antiqua" w:cs="SimSun"/>
          <w:i/>
          <w:iCs/>
          <w:sz w:val="24"/>
          <w:szCs w:val="24"/>
        </w:rPr>
        <w:t>Clin Cancer Res</w:t>
      </w:r>
      <w:r w:rsidRPr="00267E20">
        <w:rPr>
          <w:rFonts w:ascii="Book Antiqua" w:hAnsi="Book Antiqua" w:cs="SimSun"/>
          <w:sz w:val="24"/>
          <w:szCs w:val="24"/>
        </w:rPr>
        <w:t> 2009; </w:t>
      </w:r>
      <w:r w:rsidRPr="00267E20">
        <w:rPr>
          <w:rFonts w:ascii="Book Antiqua" w:hAnsi="Book Antiqua" w:cs="SimSun"/>
          <w:b/>
          <w:bCs/>
          <w:sz w:val="24"/>
          <w:szCs w:val="24"/>
        </w:rPr>
        <w:t>15</w:t>
      </w:r>
      <w:r w:rsidRPr="00267E20">
        <w:rPr>
          <w:rFonts w:ascii="Book Antiqua" w:hAnsi="Book Antiqua" w:cs="SimSun"/>
          <w:sz w:val="24"/>
          <w:szCs w:val="24"/>
        </w:rPr>
        <w:t>: 7322-7329 [PMID: 19934290 DOI: 10.1158/1078-0432.CCR-09-1570]</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39 </w:t>
      </w:r>
      <w:r w:rsidRPr="00267E20">
        <w:rPr>
          <w:rFonts w:ascii="Book Antiqua" w:hAnsi="Book Antiqua" w:cs="SimSun"/>
          <w:b/>
          <w:bCs/>
          <w:sz w:val="24"/>
          <w:szCs w:val="24"/>
        </w:rPr>
        <w:t>Smith G</w:t>
      </w:r>
      <w:r w:rsidRPr="00267E20">
        <w:rPr>
          <w:rFonts w:ascii="Book Antiqua" w:hAnsi="Book Antiqua" w:cs="SimSun"/>
          <w:sz w:val="24"/>
          <w:szCs w:val="24"/>
        </w:rPr>
        <w:t>, Carey FA, Beattie J, Wilkie MJ, Lightfoot TJ, Coxhead J, Garner RC, Steele RJ, Wolf CR. Mutations in APC, Kirsten-ras, and p53--alternative genetic pathways to colorectal cancer. </w:t>
      </w:r>
      <w:r w:rsidRPr="00267E20">
        <w:rPr>
          <w:rFonts w:ascii="Book Antiqua" w:hAnsi="Book Antiqua" w:cs="SimSun"/>
          <w:i/>
          <w:iCs/>
          <w:sz w:val="24"/>
          <w:szCs w:val="24"/>
        </w:rPr>
        <w:t>Proc Natl Acad Sci U S A</w:t>
      </w:r>
      <w:r w:rsidRPr="00267E20">
        <w:rPr>
          <w:rFonts w:ascii="Book Antiqua" w:hAnsi="Book Antiqua" w:cs="SimSun"/>
          <w:sz w:val="24"/>
          <w:szCs w:val="24"/>
        </w:rPr>
        <w:t> 2002; </w:t>
      </w:r>
      <w:r w:rsidRPr="00267E20">
        <w:rPr>
          <w:rFonts w:ascii="Book Antiqua" w:hAnsi="Book Antiqua" w:cs="SimSun"/>
          <w:b/>
          <w:bCs/>
          <w:sz w:val="24"/>
          <w:szCs w:val="24"/>
        </w:rPr>
        <w:t>99</w:t>
      </w:r>
      <w:r w:rsidRPr="00267E20">
        <w:rPr>
          <w:rFonts w:ascii="Book Antiqua" w:hAnsi="Book Antiqua" w:cs="SimSun"/>
          <w:sz w:val="24"/>
          <w:szCs w:val="24"/>
        </w:rPr>
        <w:t>: 9433-9438 [PMID: 12093899 DOI: 10.1073/pnas.122612899]</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40 </w:t>
      </w:r>
      <w:r w:rsidRPr="00267E20">
        <w:rPr>
          <w:rFonts w:ascii="Book Antiqua" w:hAnsi="Book Antiqua" w:cs="SimSun"/>
          <w:b/>
          <w:bCs/>
          <w:sz w:val="24"/>
          <w:szCs w:val="24"/>
        </w:rPr>
        <w:t>Fearon ER</w:t>
      </w:r>
      <w:r w:rsidRPr="00267E20">
        <w:rPr>
          <w:rFonts w:ascii="Book Antiqua" w:hAnsi="Book Antiqua" w:cs="SimSun"/>
          <w:sz w:val="24"/>
          <w:szCs w:val="24"/>
        </w:rPr>
        <w:t>. Molecular genetics of colorectal cancer. </w:t>
      </w:r>
      <w:r w:rsidRPr="00267E20">
        <w:rPr>
          <w:rFonts w:ascii="Book Antiqua" w:hAnsi="Book Antiqua" w:cs="SimSun"/>
          <w:i/>
          <w:iCs/>
          <w:sz w:val="24"/>
          <w:szCs w:val="24"/>
        </w:rPr>
        <w:t>Annu Rev Pathol</w:t>
      </w:r>
      <w:r w:rsidRPr="00267E20">
        <w:rPr>
          <w:rFonts w:ascii="Book Antiqua" w:hAnsi="Book Antiqua" w:cs="SimSun"/>
          <w:sz w:val="24"/>
          <w:szCs w:val="24"/>
        </w:rPr>
        <w:t> 2011; </w:t>
      </w:r>
      <w:r w:rsidRPr="00267E20">
        <w:rPr>
          <w:rFonts w:ascii="Book Antiqua" w:hAnsi="Book Antiqua" w:cs="SimSun"/>
          <w:b/>
          <w:bCs/>
          <w:sz w:val="24"/>
          <w:szCs w:val="24"/>
        </w:rPr>
        <w:t>6</w:t>
      </w:r>
      <w:r w:rsidRPr="00267E20">
        <w:rPr>
          <w:rFonts w:ascii="Book Antiqua" w:hAnsi="Book Antiqua" w:cs="SimSun"/>
          <w:sz w:val="24"/>
          <w:szCs w:val="24"/>
        </w:rPr>
        <w:t>: 479-507 [PMID: 21090969 DOI: 10.1146/annurev-pathol-011110-130235]</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41 </w:t>
      </w:r>
      <w:r w:rsidRPr="00267E20">
        <w:rPr>
          <w:rFonts w:ascii="Book Antiqua" w:hAnsi="Book Antiqua" w:cs="SimSun"/>
          <w:b/>
          <w:bCs/>
          <w:sz w:val="24"/>
          <w:szCs w:val="24"/>
        </w:rPr>
        <w:t>Huang CS</w:t>
      </w:r>
      <w:r w:rsidRPr="00267E20">
        <w:rPr>
          <w:rFonts w:ascii="Book Antiqua" w:hAnsi="Book Antiqua" w:cs="SimSun"/>
          <w:sz w:val="24"/>
          <w:szCs w:val="24"/>
        </w:rPr>
        <w:t>, Farraye FA, Yang S, O'Brien MJ. The clinical significance of serrated polyps. </w:t>
      </w:r>
      <w:r w:rsidRPr="00267E20">
        <w:rPr>
          <w:rFonts w:ascii="Book Antiqua" w:hAnsi="Book Antiqua" w:cs="SimSun"/>
          <w:i/>
          <w:iCs/>
          <w:sz w:val="24"/>
          <w:szCs w:val="24"/>
        </w:rPr>
        <w:t>Am J Gastroenterol</w:t>
      </w:r>
      <w:r w:rsidRPr="00267E20">
        <w:rPr>
          <w:rFonts w:ascii="Book Antiqua" w:hAnsi="Book Antiqua" w:cs="SimSun"/>
          <w:sz w:val="24"/>
          <w:szCs w:val="24"/>
        </w:rPr>
        <w:t> 2011; </w:t>
      </w:r>
      <w:r w:rsidRPr="00267E20">
        <w:rPr>
          <w:rFonts w:ascii="Book Antiqua" w:hAnsi="Book Antiqua" w:cs="SimSun"/>
          <w:b/>
          <w:bCs/>
          <w:sz w:val="24"/>
          <w:szCs w:val="24"/>
        </w:rPr>
        <w:t>106</w:t>
      </w:r>
      <w:r w:rsidRPr="00267E20">
        <w:rPr>
          <w:rFonts w:ascii="Book Antiqua" w:hAnsi="Book Antiqua" w:cs="SimSun"/>
          <w:sz w:val="24"/>
          <w:szCs w:val="24"/>
        </w:rPr>
        <w:t>: 229-40; quiz 241 [PMID: 21045813 DOI: 10.1038/ajg.2010.429]</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42 </w:t>
      </w:r>
      <w:r w:rsidRPr="00267E20">
        <w:rPr>
          <w:rFonts w:ascii="Book Antiqua" w:hAnsi="Book Antiqua" w:cs="SimSun"/>
          <w:b/>
          <w:bCs/>
          <w:sz w:val="24"/>
          <w:szCs w:val="24"/>
        </w:rPr>
        <w:t>Whitehall VL</w:t>
      </w:r>
      <w:r w:rsidRPr="00267E20">
        <w:rPr>
          <w:rFonts w:ascii="Book Antiqua" w:hAnsi="Book Antiqua" w:cs="SimSun"/>
          <w:sz w:val="24"/>
          <w:szCs w:val="24"/>
        </w:rPr>
        <w:t>, Walsh MD, Young J, Leggett BA, Jass JR. Methylation of O-6-methylguanine DNA methyltransferase characterizes a subset of colorectal cancer with low-level DNA microsatellite instability. </w:t>
      </w:r>
      <w:r w:rsidRPr="00267E20">
        <w:rPr>
          <w:rFonts w:ascii="Book Antiqua" w:hAnsi="Book Antiqua" w:cs="SimSun"/>
          <w:i/>
          <w:iCs/>
          <w:sz w:val="24"/>
          <w:szCs w:val="24"/>
        </w:rPr>
        <w:t>Cancer Res</w:t>
      </w:r>
      <w:r w:rsidRPr="00267E20">
        <w:rPr>
          <w:rFonts w:ascii="Book Antiqua" w:hAnsi="Book Antiqua" w:cs="SimSun"/>
          <w:sz w:val="24"/>
          <w:szCs w:val="24"/>
        </w:rPr>
        <w:t> 2001; </w:t>
      </w:r>
      <w:r w:rsidRPr="00267E20">
        <w:rPr>
          <w:rFonts w:ascii="Book Antiqua" w:hAnsi="Book Antiqua" w:cs="SimSun"/>
          <w:b/>
          <w:bCs/>
          <w:sz w:val="24"/>
          <w:szCs w:val="24"/>
        </w:rPr>
        <w:t>61</w:t>
      </w:r>
      <w:r w:rsidRPr="00267E20">
        <w:rPr>
          <w:rFonts w:ascii="Book Antiqua" w:hAnsi="Book Antiqua" w:cs="SimSun"/>
          <w:sz w:val="24"/>
          <w:szCs w:val="24"/>
        </w:rPr>
        <w:t>: 827-830 [PMID: 11221863]</w:t>
      </w:r>
    </w:p>
    <w:p w:rsidR="00380EB8" w:rsidRPr="00267E20" w:rsidRDefault="00380EB8" w:rsidP="00380EB8">
      <w:pPr>
        <w:spacing w:line="360" w:lineRule="auto"/>
        <w:jc w:val="both"/>
        <w:rPr>
          <w:rFonts w:ascii="Book Antiqua" w:hAnsi="Book Antiqua" w:cs="SimSun"/>
          <w:sz w:val="24"/>
          <w:szCs w:val="24"/>
        </w:rPr>
      </w:pPr>
      <w:r w:rsidRPr="00267E20">
        <w:rPr>
          <w:rFonts w:ascii="Book Antiqua" w:hAnsi="Book Antiqua" w:cs="SimSun"/>
          <w:sz w:val="24"/>
          <w:szCs w:val="24"/>
        </w:rPr>
        <w:t>43 </w:t>
      </w:r>
      <w:r w:rsidRPr="00267E20">
        <w:rPr>
          <w:rFonts w:ascii="Book Antiqua" w:hAnsi="Book Antiqua" w:cs="SimSun"/>
          <w:b/>
          <w:bCs/>
          <w:sz w:val="24"/>
          <w:szCs w:val="24"/>
        </w:rPr>
        <w:t>Rosenberg DW</w:t>
      </w:r>
      <w:r w:rsidRPr="00267E20">
        <w:rPr>
          <w:rFonts w:ascii="Book Antiqua" w:hAnsi="Book Antiqua" w:cs="SimSun"/>
          <w:sz w:val="24"/>
          <w:szCs w:val="24"/>
        </w:rPr>
        <w:t>, Yang S, Pleau DC, Greenspan EJ, Stevens RG, Rajan TV, Heinen CD, Levine J, Zhou Y, O'Brien MJ. Mutations in BRAF and KRAS differentially distinguish serrated versus non-serrated hyperplastic aberrant crypt foci in humans. </w:t>
      </w:r>
      <w:r w:rsidRPr="00267E20">
        <w:rPr>
          <w:rFonts w:ascii="Book Antiqua" w:hAnsi="Book Antiqua" w:cs="SimSun"/>
          <w:i/>
          <w:iCs/>
          <w:sz w:val="24"/>
          <w:szCs w:val="24"/>
        </w:rPr>
        <w:t>Cancer Res</w:t>
      </w:r>
      <w:r w:rsidRPr="00267E20">
        <w:rPr>
          <w:rFonts w:ascii="Book Antiqua" w:hAnsi="Book Antiqua" w:cs="SimSun"/>
          <w:sz w:val="24"/>
          <w:szCs w:val="24"/>
        </w:rPr>
        <w:t> 2007; </w:t>
      </w:r>
      <w:r w:rsidRPr="00267E20">
        <w:rPr>
          <w:rFonts w:ascii="Book Antiqua" w:hAnsi="Book Antiqua" w:cs="SimSun"/>
          <w:b/>
          <w:bCs/>
          <w:sz w:val="24"/>
          <w:szCs w:val="24"/>
        </w:rPr>
        <w:t>67</w:t>
      </w:r>
      <w:r w:rsidRPr="00267E20">
        <w:rPr>
          <w:rFonts w:ascii="Book Antiqua" w:hAnsi="Book Antiqua" w:cs="SimSun"/>
          <w:sz w:val="24"/>
          <w:szCs w:val="24"/>
        </w:rPr>
        <w:t>: 3551-3554 [PMID: 17440063 DOI: 10.1158/0008-5472.CAN-07-0343]</w:t>
      </w:r>
    </w:p>
    <w:p w:rsidR="00380EB8" w:rsidRPr="00267E20" w:rsidRDefault="00380EB8" w:rsidP="00380EB8">
      <w:pPr>
        <w:spacing w:line="360" w:lineRule="auto"/>
        <w:rPr>
          <w:rFonts w:ascii="Book Antiqua" w:hAnsi="Book Antiqua" w:cs="SimSun"/>
          <w:sz w:val="24"/>
          <w:szCs w:val="24"/>
        </w:rPr>
      </w:pPr>
      <w:r w:rsidRPr="00267E20">
        <w:rPr>
          <w:rFonts w:ascii="Book Antiqua" w:hAnsi="Book Antiqua" w:cs="SimSun"/>
          <w:sz w:val="24"/>
          <w:szCs w:val="24"/>
        </w:rPr>
        <w:lastRenderedPageBreak/>
        <w:t>44 </w:t>
      </w:r>
      <w:r w:rsidRPr="00267E20">
        <w:rPr>
          <w:rFonts w:ascii="Book Antiqua" w:hAnsi="Book Antiqua" w:cs="SimSun"/>
          <w:b/>
          <w:bCs/>
          <w:sz w:val="24"/>
          <w:szCs w:val="24"/>
        </w:rPr>
        <w:t>Michaloglou C</w:t>
      </w:r>
      <w:r w:rsidRPr="00267E20">
        <w:rPr>
          <w:rFonts w:ascii="Book Antiqua" w:hAnsi="Book Antiqua" w:cs="SimSun"/>
          <w:sz w:val="24"/>
          <w:szCs w:val="24"/>
        </w:rPr>
        <w:t>, Vredeveld LC, Soengas MS, Denoyelle C, Kuilman T, van der Horst CM, Majoor DM, Shay JW, Mooi WJ, Peeper DS. BRAFE600-associated senescence-like cell cycle arrest of human naevi. </w:t>
      </w:r>
      <w:r w:rsidRPr="00267E20">
        <w:rPr>
          <w:rFonts w:ascii="Book Antiqua" w:hAnsi="Book Antiqua" w:cs="SimSun"/>
          <w:i/>
          <w:iCs/>
          <w:sz w:val="24"/>
          <w:szCs w:val="24"/>
        </w:rPr>
        <w:t>Nature</w:t>
      </w:r>
      <w:r w:rsidRPr="00267E20">
        <w:rPr>
          <w:rFonts w:ascii="Book Antiqua" w:hAnsi="Book Antiqua" w:cs="SimSun"/>
          <w:sz w:val="24"/>
          <w:szCs w:val="24"/>
        </w:rPr>
        <w:t> 2005; </w:t>
      </w:r>
      <w:r w:rsidRPr="00267E20">
        <w:rPr>
          <w:rFonts w:ascii="Book Antiqua" w:hAnsi="Book Antiqua" w:cs="SimSun"/>
          <w:b/>
          <w:bCs/>
          <w:sz w:val="24"/>
          <w:szCs w:val="24"/>
        </w:rPr>
        <w:t>436</w:t>
      </w:r>
      <w:r w:rsidRPr="00267E20">
        <w:rPr>
          <w:rFonts w:ascii="Book Antiqua" w:hAnsi="Book Antiqua" w:cs="SimSun"/>
          <w:sz w:val="24"/>
          <w:szCs w:val="24"/>
        </w:rPr>
        <w:t>: 720-724 [PMID: 16079850 DOI: 10.1038/nature03890]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45</w:t>
      </w:r>
      <w:r w:rsidR="00380EB8" w:rsidRPr="00267E20">
        <w:rPr>
          <w:rFonts w:ascii="Book Antiqua" w:hAnsi="Book Antiqua" w:cs="SimSun"/>
          <w:sz w:val="24"/>
          <w:szCs w:val="24"/>
        </w:rPr>
        <w:t> </w:t>
      </w:r>
      <w:r w:rsidR="00380EB8" w:rsidRPr="00267E20">
        <w:rPr>
          <w:rFonts w:ascii="Book Antiqua" w:hAnsi="Book Antiqua" w:cs="SimSun"/>
          <w:b/>
          <w:bCs/>
          <w:sz w:val="24"/>
          <w:szCs w:val="24"/>
        </w:rPr>
        <w:t>Aoki H</w:t>
      </w:r>
      <w:r w:rsidR="00380EB8" w:rsidRPr="00267E20">
        <w:rPr>
          <w:rFonts w:ascii="Book Antiqua" w:hAnsi="Book Antiqua" w:cs="SimSun"/>
          <w:sz w:val="24"/>
          <w:szCs w:val="24"/>
        </w:rPr>
        <w:t>, Nosho K, Igarashi H, Ito M, Mitsuhashi K, Naito T, Yamamoto E, Tanuma T, Nomura M, Maguchi H, Shinohara T, Suzuki H, Yamamoto H, Shinomura Y. MicroRNA-31 expression in colorectal serrated pathway progression. </w:t>
      </w:r>
      <w:r w:rsidR="00380EB8" w:rsidRPr="00267E20">
        <w:rPr>
          <w:rFonts w:ascii="Book Antiqua" w:hAnsi="Book Antiqua" w:cs="SimSun"/>
          <w:i/>
          <w:iCs/>
          <w:sz w:val="24"/>
          <w:szCs w:val="24"/>
        </w:rPr>
        <w:t>World J Gastroenterol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20</w:t>
      </w:r>
      <w:r w:rsidR="00380EB8" w:rsidRPr="00267E20">
        <w:rPr>
          <w:rFonts w:ascii="Book Antiqua" w:hAnsi="Book Antiqua" w:cs="SimSun"/>
          <w:sz w:val="24"/>
          <w:szCs w:val="24"/>
        </w:rPr>
        <w:t>: 12346-12349 [PMID: 25232271 DOI: 10.3748/wjg.v20.i34.12346]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46</w:t>
      </w:r>
      <w:r w:rsidRPr="00267E20">
        <w:rPr>
          <w:rFonts w:ascii="Book Antiqua" w:hAnsi="Book Antiqua" w:cs="SimSun"/>
          <w:sz w:val="24"/>
          <w:szCs w:val="24"/>
        </w:rPr>
        <w:t> </w:t>
      </w:r>
      <w:r w:rsidR="00380EB8" w:rsidRPr="00267E20">
        <w:rPr>
          <w:rFonts w:ascii="Book Antiqua" w:hAnsi="Book Antiqua" w:cs="SimSun"/>
          <w:b/>
          <w:bCs/>
          <w:sz w:val="24"/>
          <w:szCs w:val="24"/>
        </w:rPr>
        <w:t>Nosho K</w:t>
      </w:r>
      <w:r w:rsidR="00380EB8" w:rsidRPr="00267E20">
        <w:rPr>
          <w:rFonts w:ascii="Book Antiqua" w:hAnsi="Book Antiqua" w:cs="SimSun"/>
          <w:sz w:val="24"/>
          <w:szCs w:val="24"/>
        </w:rPr>
        <w:t>, Igarashi H, Nojima M, Ito M, Maruyama R, Yoshii S, Naito T, Sukawa Y, Mikami M, Sumioka W, Yamamoto E, Kurokawa S, Adachi Y, Takahashi H, Okuda H, Kusumi T, Hosokawa M, Fujita M, Hasegawa T, Okita K, Hirata K, Suzuki H, Yamamoto H, Shinomura Y. Association of microRNA-31 with BRAF mutation, colorectal cancer survival and serrated pathway. </w:t>
      </w:r>
      <w:r w:rsidR="00380EB8" w:rsidRPr="00267E20">
        <w:rPr>
          <w:rFonts w:ascii="Book Antiqua" w:hAnsi="Book Antiqua" w:cs="SimSun"/>
          <w:i/>
          <w:iCs/>
          <w:sz w:val="24"/>
          <w:szCs w:val="24"/>
        </w:rPr>
        <w:t>Carcinogenesis</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35</w:t>
      </w:r>
      <w:r w:rsidR="00380EB8" w:rsidRPr="00267E20">
        <w:rPr>
          <w:rFonts w:ascii="Book Antiqua" w:hAnsi="Book Antiqua" w:cs="SimSun"/>
          <w:sz w:val="24"/>
          <w:szCs w:val="24"/>
        </w:rPr>
        <w:t>: 776-783 [PMID: 24242331 DOI: 10.1093/carcin/bgt374]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47</w:t>
      </w:r>
      <w:r w:rsidRPr="00267E20">
        <w:rPr>
          <w:rFonts w:ascii="Book Antiqua" w:hAnsi="Book Antiqua" w:cs="SimSun"/>
          <w:sz w:val="24"/>
          <w:szCs w:val="24"/>
        </w:rPr>
        <w:t> </w:t>
      </w:r>
      <w:r w:rsidR="00380EB8" w:rsidRPr="00267E20">
        <w:rPr>
          <w:rFonts w:ascii="Book Antiqua" w:hAnsi="Book Antiqua" w:cs="SimSun"/>
          <w:b/>
          <w:bCs/>
          <w:sz w:val="24"/>
          <w:szCs w:val="24"/>
        </w:rPr>
        <w:t>Popat S</w:t>
      </w:r>
      <w:r w:rsidR="00380EB8" w:rsidRPr="00267E20">
        <w:rPr>
          <w:rFonts w:ascii="Book Antiqua" w:hAnsi="Book Antiqua" w:cs="SimSun"/>
          <w:sz w:val="24"/>
          <w:szCs w:val="24"/>
        </w:rPr>
        <w:t>, Hubner R, Houlston RS. Systematic review of microsatellite instability and colorectal cancer prognosis.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2005; </w:t>
      </w:r>
      <w:r w:rsidR="00380EB8" w:rsidRPr="00267E20">
        <w:rPr>
          <w:rFonts w:ascii="Book Antiqua" w:hAnsi="Book Antiqua" w:cs="SimSun"/>
          <w:b/>
          <w:bCs/>
          <w:sz w:val="24"/>
          <w:szCs w:val="24"/>
        </w:rPr>
        <w:t>23</w:t>
      </w:r>
      <w:r w:rsidR="00380EB8" w:rsidRPr="00267E20">
        <w:rPr>
          <w:rFonts w:ascii="Book Antiqua" w:hAnsi="Book Antiqua" w:cs="SimSun"/>
          <w:sz w:val="24"/>
          <w:szCs w:val="24"/>
        </w:rPr>
        <w:t>: 609-618 [PMID: 15659508 DOI: 10.1200/JCO.2005.01.086]</w:t>
      </w:r>
    </w:p>
    <w:p w:rsidR="00380EB8" w:rsidRPr="00267E20" w:rsidRDefault="00843F97" w:rsidP="00380EB8">
      <w:pPr>
        <w:spacing w:line="360" w:lineRule="auto"/>
        <w:rPr>
          <w:rFonts w:ascii="Book Antiqua" w:hAnsi="Book Antiqua" w:cs="SimSun"/>
          <w:sz w:val="24"/>
          <w:szCs w:val="24"/>
        </w:rPr>
      </w:pPr>
      <w:r w:rsidRPr="00267E20">
        <w:rPr>
          <w:rFonts w:ascii="Book Antiqua" w:hAnsi="Book Antiqua" w:cs="SimSun" w:hint="eastAsia"/>
          <w:sz w:val="24"/>
          <w:szCs w:val="24"/>
          <w:lang w:eastAsia="zh-CN"/>
        </w:rPr>
        <w:t>48</w:t>
      </w:r>
      <w:r w:rsidRPr="00267E20">
        <w:rPr>
          <w:rFonts w:ascii="Book Antiqua" w:hAnsi="Book Antiqua" w:cs="SimSun"/>
          <w:sz w:val="24"/>
          <w:szCs w:val="24"/>
        </w:rPr>
        <w:t> </w:t>
      </w:r>
      <w:r w:rsidR="00380EB8" w:rsidRPr="00267E20">
        <w:rPr>
          <w:rFonts w:ascii="Book Antiqua" w:hAnsi="Book Antiqua" w:cs="SimSun"/>
          <w:b/>
          <w:bCs/>
          <w:sz w:val="24"/>
          <w:szCs w:val="24"/>
        </w:rPr>
        <w:t>Kane MF</w:t>
      </w:r>
      <w:r w:rsidR="00380EB8" w:rsidRPr="00267E20">
        <w:rPr>
          <w:rFonts w:ascii="Book Antiqua" w:hAnsi="Book Antiqua" w:cs="SimSun"/>
          <w:sz w:val="24"/>
          <w:szCs w:val="24"/>
        </w:rPr>
        <w:t>, Loda M, Gaida GM, Lipman J, Mishra R, Goldman H, Jessup JM, Kolodner R. Methylation of the hMLH1 promoter correlates with lack of expression of hMLH1 in sporadic colon tumors and mismatch repair-defective human tumor cell lines. </w:t>
      </w:r>
      <w:r w:rsidR="00380EB8" w:rsidRPr="00267E20">
        <w:rPr>
          <w:rFonts w:ascii="Book Antiqua" w:hAnsi="Book Antiqua" w:cs="SimSun"/>
          <w:i/>
          <w:iCs/>
          <w:sz w:val="24"/>
          <w:szCs w:val="24"/>
        </w:rPr>
        <w:t>Cancer Res</w:t>
      </w:r>
      <w:r w:rsidR="00380EB8" w:rsidRPr="00267E20">
        <w:rPr>
          <w:rFonts w:ascii="Book Antiqua" w:hAnsi="Book Antiqua" w:cs="SimSun"/>
          <w:sz w:val="24"/>
          <w:szCs w:val="24"/>
        </w:rPr>
        <w:t> 1997; </w:t>
      </w:r>
      <w:r w:rsidR="00380EB8" w:rsidRPr="00267E20">
        <w:rPr>
          <w:rFonts w:ascii="Book Antiqua" w:hAnsi="Book Antiqua" w:cs="SimSun"/>
          <w:b/>
          <w:bCs/>
          <w:sz w:val="24"/>
          <w:szCs w:val="24"/>
        </w:rPr>
        <w:t>57</w:t>
      </w:r>
      <w:r w:rsidR="00380EB8" w:rsidRPr="00267E20">
        <w:rPr>
          <w:rFonts w:ascii="Book Antiqua" w:hAnsi="Book Antiqua" w:cs="SimSun"/>
          <w:sz w:val="24"/>
          <w:szCs w:val="24"/>
        </w:rPr>
        <w:t>: 808-811 [PMID: 9041175]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49</w:t>
      </w:r>
      <w:r w:rsidRPr="00267E20">
        <w:rPr>
          <w:rFonts w:ascii="Book Antiqua" w:hAnsi="Book Antiqua" w:cs="SimSun"/>
          <w:sz w:val="24"/>
          <w:szCs w:val="24"/>
        </w:rPr>
        <w:t> </w:t>
      </w:r>
      <w:r w:rsidR="00380EB8" w:rsidRPr="00267E20">
        <w:rPr>
          <w:rFonts w:ascii="Book Antiqua" w:hAnsi="Book Antiqua" w:cs="SimSun"/>
          <w:b/>
          <w:bCs/>
          <w:sz w:val="24"/>
          <w:szCs w:val="24"/>
        </w:rPr>
        <w:t>Hawkins N</w:t>
      </w:r>
      <w:r w:rsidR="00380EB8" w:rsidRPr="00267E20">
        <w:rPr>
          <w:rFonts w:ascii="Book Antiqua" w:hAnsi="Book Antiqua" w:cs="SimSun"/>
          <w:sz w:val="24"/>
          <w:szCs w:val="24"/>
        </w:rPr>
        <w:t>, Norrie M, Cheong K, Mokany E, Ku SL, Meagher A, O'Connor T, Ward R. CpG island methylation in sporadic colorectal cancers and its relationship to microsatellite instability. </w:t>
      </w:r>
      <w:r w:rsidR="00380EB8" w:rsidRPr="00267E20">
        <w:rPr>
          <w:rFonts w:ascii="Book Antiqua" w:hAnsi="Book Antiqua" w:cs="SimSun"/>
          <w:i/>
          <w:iCs/>
          <w:sz w:val="24"/>
          <w:szCs w:val="24"/>
        </w:rPr>
        <w:t>Gastroenterology</w:t>
      </w:r>
      <w:r w:rsidR="00380EB8" w:rsidRPr="00267E20">
        <w:rPr>
          <w:rFonts w:ascii="Book Antiqua" w:hAnsi="Book Antiqua" w:cs="SimSun"/>
          <w:sz w:val="24"/>
          <w:szCs w:val="24"/>
        </w:rPr>
        <w:t> 2002; </w:t>
      </w:r>
      <w:r w:rsidR="00380EB8" w:rsidRPr="00267E20">
        <w:rPr>
          <w:rFonts w:ascii="Book Antiqua" w:hAnsi="Book Antiqua" w:cs="SimSun"/>
          <w:b/>
          <w:bCs/>
          <w:sz w:val="24"/>
          <w:szCs w:val="24"/>
        </w:rPr>
        <w:t>122</w:t>
      </w:r>
      <w:r w:rsidR="00380EB8" w:rsidRPr="00267E20">
        <w:rPr>
          <w:rFonts w:ascii="Book Antiqua" w:hAnsi="Book Antiqua" w:cs="SimSun"/>
          <w:sz w:val="24"/>
          <w:szCs w:val="24"/>
        </w:rPr>
        <w:t>: 1376-1387 [PMID: 11984524 DOI: 10.1053/gast.2002.32997]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50</w:t>
      </w:r>
      <w:r w:rsidRPr="00267E20">
        <w:rPr>
          <w:rFonts w:ascii="Book Antiqua" w:hAnsi="Book Antiqua" w:cs="SimSun"/>
          <w:sz w:val="24"/>
          <w:szCs w:val="24"/>
        </w:rPr>
        <w:t> </w:t>
      </w:r>
      <w:r w:rsidR="00380EB8" w:rsidRPr="00267E20">
        <w:rPr>
          <w:rFonts w:ascii="Book Antiqua" w:hAnsi="Book Antiqua" w:cs="SimSun"/>
          <w:b/>
          <w:bCs/>
          <w:sz w:val="24"/>
          <w:szCs w:val="24"/>
        </w:rPr>
        <w:t>Samowitz WS</w:t>
      </w:r>
      <w:r w:rsidR="00380EB8" w:rsidRPr="00267E20">
        <w:rPr>
          <w:rFonts w:ascii="Book Antiqua" w:hAnsi="Book Antiqua" w:cs="SimSun"/>
          <w:sz w:val="24"/>
          <w:szCs w:val="24"/>
        </w:rPr>
        <w:t xml:space="preserve">, Albertsen H, Herrick J, Levin TR, Sweeney C, Murtaugh MA, Wolff RK, Slattery ML. Evaluation of a large, population-based sample supports </w:t>
      </w:r>
      <w:r w:rsidR="00380EB8" w:rsidRPr="00267E20">
        <w:rPr>
          <w:rFonts w:ascii="Book Antiqua" w:hAnsi="Book Antiqua" w:cs="SimSun"/>
          <w:sz w:val="24"/>
          <w:szCs w:val="24"/>
        </w:rPr>
        <w:lastRenderedPageBreak/>
        <w:t>a CpG island methylator phenotype in colon cancer. </w:t>
      </w:r>
      <w:r w:rsidR="00380EB8" w:rsidRPr="00267E20">
        <w:rPr>
          <w:rFonts w:ascii="Book Antiqua" w:hAnsi="Book Antiqua" w:cs="SimSun"/>
          <w:i/>
          <w:iCs/>
          <w:sz w:val="24"/>
          <w:szCs w:val="24"/>
        </w:rPr>
        <w:t>Gastroenterology</w:t>
      </w:r>
      <w:r w:rsidR="00380EB8" w:rsidRPr="00267E20">
        <w:rPr>
          <w:rFonts w:ascii="Book Antiqua" w:hAnsi="Book Antiqua" w:cs="SimSun"/>
          <w:sz w:val="24"/>
          <w:szCs w:val="24"/>
        </w:rPr>
        <w:t> 2005; </w:t>
      </w:r>
      <w:r w:rsidR="00380EB8" w:rsidRPr="00267E20">
        <w:rPr>
          <w:rFonts w:ascii="Book Antiqua" w:hAnsi="Book Antiqua" w:cs="SimSun"/>
          <w:b/>
          <w:bCs/>
          <w:sz w:val="24"/>
          <w:szCs w:val="24"/>
        </w:rPr>
        <w:t>129</w:t>
      </w:r>
      <w:r w:rsidR="00380EB8" w:rsidRPr="00267E20">
        <w:rPr>
          <w:rFonts w:ascii="Book Antiqua" w:hAnsi="Book Antiqua" w:cs="SimSun"/>
          <w:sz w:val="24"/>
          <w:szCs w:val="24"/>
        </w:rPr>
        <w:t>: 837-845 [PMID: 16143123 DOI: 10.1053/j.gastro.2005.06.020]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51</w:t>
      </w:r>
      <w:r w:rsidRPr="00267E20">
        <w:rPr>
          <w:rFonts w:ascii="Book Antiqua" w:hAnsi="Book Antiqua" w:cs="SimSun"/>
          <w:sz w:val="24"/>
          <w:szCs w:val="24"/>
        </w:rPr>
        <w:t> </w:t>
      </w:r>
      <w:r w:rsidR="00380EB8" w:rsidRPr="00267E20">
        <w:rPr>
          <w:rFonts w:ascii="Book Antiqua" w:hAnsi="Book Antiqua" w:cs="SimSun"/>
          <w:b/>
          <w:bCs/>
          <w:sz w:val="24"/>
          <w:szCs w:val="24"/>
        </w:rPr>
        <w:t>Mäkinen MJ</w:t>
      </w:r>
      <w:r w:rsidR="00380EB8" w:rsidRPr="00267E20">
        <w:rPr>
          <w:rFonts w:ascii="Book Antiqua" w:hAnsi="Book Antiqua" w:cs="SimSun"/>
          <w:sz w:val="24"/>
          <w:szCs w:val="24"/>
        </w:rPr>
        <w:t>, George SM, Jernvall P, Mäkelä J, Vihko P, Karttunen TJ. Colorectal carcinoma associated with serrated adenoma--prevalence, histological features, and prognosis. </w:t>
      </w:r>
      <w:r w:rsidR="00380EB8" w:rsidRPr="00267E20">
        <w:rPr>
          <w:rFonts w:ascii="Book Antiqua" w:hAnsi="Book Antiqua" w:cs="SimSun"/>
          <w:i/>
          <w:iCs/>
          <w:sz w:val="24"/>
          <w:szCs w:val="24"/>
        </w:rPr>
        <w:t>J Pathol</w:t>
      </w:r>
      <w:r w:rsidR="00380EB8" w:rsidRPr="00267E20">
        <w:rPr>
          <w:rFonts w:ascii="Book Antiqua" w:hAnsi="Book Antiqua" w:cs="SimSun"/>
          <w:sz w:val="24"/>
          <w:szCs w:val="24"/>
        </w:rPr>
        <w:t> 2001; </w:t>
      </w:r>
      <w:r w:rsidR="00380EB8" w:rsidRPr="00267E20">
        <w:rPr>
          <w:rFonts w:ascii="Book Antiqua" w:hAnsi="Book Antiqua" w:cs="SimSun"/>
          <w:b/>
          <w:bCs/>
          <w:sz w:val="24"/>
          <w:szCs w:val="24"/>
        </w:rPr>
        <w:t>193</w:t>
      </w:r>
      <w:r w:rsidR="00380EB8" w:rsidRPr="00267E20">
        <w:rPr>
          <w:rFonts w:ascii="Book Antiqua" w:hAnsi="Book Antiqua" w:cs="SimSun"/>
          <w:sz w:val="24"/>
          <w:szCs w:val="24"/>
        </w:rPr>
        <w:t>: 286-294 [PMID: 11241406 DOI: 10.1002/1096-9896(2000)9999: 9999]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52</w:t>
      </w:r>
      <w:r w:rsidRPr="00267E20">
        <w:rPr>
          <w:rFonts w:ascii="Book Antiqua" w:hAnsi="Book Antiqua" w:cs="SimSun"/>
          <w:sz w:val="24"/>
          <w:szCs w:val="24"/>
        </w:rPr>
        <w:t> </w:t>
      </w:r>
      <w:r w:rsidR="00380EB8" w:rsidRPr="00267E20">
        <w:rPr>
          <w:rFonts w:ascii="Book Antiqua" w:hAnsi="Book Antiqua" w:cs="SimSun"/>
          <w:b/>
          <w:bCs/>
          <w:sz w:val="24"/>
          <w:szCs w:val="24"/>
        </w:rPr>
        <w:t>Patai AV</w:t>
      </w:r>
      <w:r w:rsidR="00380EB8" w:rsidRPr="00267E20">
        <w:rPr>
          <w:rFonts w:ascii="Book Antiqua" w:hAnsi="Book Antiqua" w:cs="SimSun"/>
          <w:sz w:val="24"/>
          <w:szCs w:val="24"/>
        </w:rPr>
        <w:t>, Molnár B, Tulassay Z, Sipos F. Serrated pathway: alternative route to colorectal cancer. </w:t>
      </w:r>
      <w:r w:rsidR="00380EB8" w:rsidRPr="00267E20">
        <w:rPr>
          <w:rFonts w:ascii="Book Antiqua" w:hAnsi="Book Antiqua" w:cs="SimSun"/>
          <w:i/>
          <w:iCs/>
          <w:sz w:val="24"/>
          <w:szCs w:val="24"/>
        </w:rPr>
        <w:t>World J Gastroenterol</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19</w:t>
      </w:r>
      <w:r w:rsidR="00380EB8" w:rsidRPr="00267E20">
        <w:rPr>
          <w:rFonts w:ascii="Book Antiqua" w:hAnsi="Book Antiqua" w:cs="SimSun"/>
          <w:sz w:val="24"/>
          <w:szCs w:val="24"/>
        </w:rPr>
        <w:t>: 607-615 [PMID: 23431044 DOI: 10.3748/wjg.v19.i5.607]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53</w:t>
      </w:r>
      <w:r w:rsidRPr="00267E20">
        <w:rPr>
          <w:rFonts w:ascii="Book Antiqua" w:hAnsi="Book Antiqua" w:cs="SimSun"/>
          <w:sz w:val="24"/>
          <w:szCs w:val="24"/>
        </w:rPr>
        <w:t> </w:t>
      </w:r>
      <w:r w:rsidR="00380EB8" w:rsidRPr="00267E20">
        <w:rPr>
          <w:rFonts w:ascii="Book Antiqua" w:hAnsi="Book Antiqua" w:cs="SimSun"/>
          <w:b/>
          <w:bCs/>
          <w:sz w:val="24"/>
          <w:szCs w:val="24"/>
        </w:rPr>
        <w:t>Tuppurainen K</w:t>
      </w:r>
      <w:r w:rsidR="00380EB8" w:rsidRPr="00267E20">
        <w:rPr>
          <w:rFonts w:ascii="Book Antiqua" w:hAnsi="Book Antiqua" w:cs="SimSun"/>
          <w:sz w:val="24"/>
          <w:szCs w:val="24"/>
        </w:rPr>
        <w:t>, Mäkinen JM, Junttila O, Liakka A, Kyllönen AP, Tuominen H, Karttunen TJ, Mäkinen MJ. Morphology and microsatellite instability in sporadic serrated and non-serrated colorectal cancer. </w:t>
      </w:r>
      <w:r w:rsidR="00380EB8" w:rsidRPr="00267E20">
        <w:rPr>
          <w:rFonts w:ascii="Book Antiqua" w:hAnsi="Book Antiqua" w:cs="SimSun"/>
          <w:i/>
          <w:iCs/>
          <w:sz w:val="24"/>
          <w:szCs w:val="24"/>
        </w:rPr>
        <w:t>J Pathol</w:t>
      </w:r>
      <w:r w:rsidR="00380EB8" w:rsidRPr="00267E20">
        <w:rPr>
          <w:rFonts w:ascii="Book Antiqua" w:hAnsi="Book Antiqua" w:cs="SimSun"/>
          <w:sz w:val="24"/>
          <w:szCs w:val="24"/>
        </w:rPr>
        <w:t> 2005; </w:t>
      </w:r>
      <w:r w:rsidR="00380EB8" w:rsidRPr="00267E20">
        <w:rPr>
          <w:rFonts w:ascii="Book Antiqua" w:hAnsi="Book Antiqua" w:cs="SimSun"/>
          <w:b/>
          <w:bCs/>
          <w:sz w:val="24"/>
          <w:szCs w:val="24"/>
        </w:rPr>
        <w:t>207</w:t>
      </w:r>
      <w:r w:rsidR="00380EB8" w:rsidRPr="00267E20">
        <w:rPr>
          <w:rFonts w:ascii="Book Antiqua" w:hAnsi="Book Antiqua" w:cs="SimSun"/>
          <w:sz w:val="24"/>
          <w:szCs w:val="24"/>
        </w:rPr>
        <w:t>: 285-294 [PMID: 16177963 DOI: 10.1002/path.1850]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54</w:t>
      </w:r>
      <w:r w:rsidRPr="00267E20">
        <w:rPr>
          <w:rFonts w:ascii="Book Antiqua" w:hAnsi="Book Antiqua" w:cs="SimSun"/>
          <w:sz w:val="24"/>
          <w:szCs w:val="24"/>
        </w:rPr>
        <w:t> </w:t>
      </w:r>
      <w:r w:rsidR="00380EB8" w:rsidRPr="00267E20">
        <w:rPr>
          <w:rFonts w:ascii="Book Antiqua" w:hAnsi="Book Antiqua" w:cs="SimSun"/>
          <w:b/>
          <w:bCs/>
          <w:sz w:val="24"/>
          <w:szCs w:val="24"/>
        </w:rPr>
        <w:t>Wallace K</w:t>
      </w:r>
      <w:r w:rsidR="00380EB8" w:rsidRPr="00267E20">
        <w:rPr>
          <w:rFonts w:ascii="Book Antiqua" w:hAnsi="Book Antiqua" w:cs="SimSun"/>
          <w:sz w:val="24"/>
          <w:szCs w:val="24"/>
        </w:rPr>
        <w:t>, Grau MV, Ahnen D, Snover DC, Robertson DJ, Mahnke D, Gui J, Barry EL, Summers RW, McKeown-Eyssen G, Haile RW, Baron JA. The association of lifestyle and dietary factors with the risk for serrated polyps of the colorectum. </w:t>
      </w:r>
      <w:r w:rsidR="00380EB8" w:rsidRPr="00267E20">
        <w:rPr>
          <w:rFonts w:ascii="Book Antiqua" w:hAnsi="Book Antiqua" w:cs="SimSun"/>
          <w:i/>
          <w:iCs/>
          <w:sz w:val="24"/>
          <w:szCs w:val="24"/>
        </w:rPr>
        <w:t>Cancer Epidemiol Biomarkers Prev</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18</w:t>
      </w:r>
      <w:r w:rsidR="00380EB8" w:rsidRPr="00267E20">
        <w:rPr>
          <w:rFonts w:ascii="Book Antiqua" w:hAnsi="Book Antiqua" w:cs="SimSun"/>
          <w:sz w:val="24"/>
          <w:szCs w:val="24"/>
        </w:rPr>
        <w:t>: 2310-2317 [PMID: 19661090 DOI: 10.1158/1055-9965.EPI-09-0211]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55</w:t>
      </w:r>
      <w:r w:rsidRPr="00267E20">
        <w:rPr>
          <w:rFonts w:ascii="Book Antiqua" w:hAnsi="Book Antiqua" w:cs="SimSun"/>
          <w:sz w:val="24"/>
          <w:szCs w:val="24"/>
        </w:rPr>
        <w:t> </w:t>
      </w:r>
      <w:r w:rsidR="00380EB8" w:rsidRPr="00267E20">
        <w:rPr>
          <w:rFonts w:ascii="Book Antiqua" w:hAnsi="Book Antiqua" w:cs="SimSun"/>
          <w:b/>
          <w:bCs/>
          <w:sz w:val="24"/>
          <w:szCs w:val="24"/>
        </w:rPr>
        <w:t>Coppedè F</w:t>
      </w:r>
      <w:r w:rsidR="00380EB8" w:rsidRPr="00267E20">
        <w:rPr>
          <w:rFonts w:ascii="Book Antiqua" w:hAnsi="Book Antiqua" w:cs="SimSun"/>
          <w:sz w:val="24"/>
          <w:szCs w:val="24"/>
        </w:rPr>
        <w:t>, Lopomo A, Spisni R, Migliore L. Genetic and epigenetic biomarkers for diagnosis, prognosis and treatment of colorectal cancer. </w:t>
      </w:r>
      <w:r w:rsidR="00380EB8" w:rsidRPr="00267E20">
        <w:rPr>
          <w:rFonts w:ascii="Book Antiqua" w:hAnsi="Book Antiqua" w:cs="SimSun"/>
          <w:i/>
          <w:iCs/>
          <w:sz w:val="24"/>
          <w:szCs w:val="24"/>
        </w:rPr>
        <w:t>World J Gastroenterol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20</w:t>
      </w:r>
      <w:r w:rsidR="00380EB8" w:rsidRPr="00267E20">
        <w:rPr>
          <w:rFonts w:ascii="Book Antiqua" w:hAnsi="Book Antiqua" w:cs="SimSun"/>
          <w:sz w:val="24"/>
          <w:szCs w:val="24"/>
        </w:rPr>
        <w:t>: 943-956 [PMID: 24574767 DOI: 10.3748/wjg.v20.i4.943]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56</w:t>
      </w:r>
      <w:r w:rsidRPr="00267E20">
        <w:rPr>
          <w:rFonts w:ascii="Book Antiqua" w:hAnsi="Book Antiqua" w:cs="SimSun"/>
          <w:sz w:val="24"/>
          <w:szCs w:val="24"/>
        </w:rPr>
        <w:t> </w:t>
      </w:r>
      <w:r w:rsidR="00380EB8" w:rsidRPr="00267E20">
        <w:rPr>
          <w:rFonts w:ascii="Book Antiqua" w:hAnsi="Book Antiqua" w:cs="SimSun"/>
          <w:b/>
          <w:bCs/>
          <w:sz w:val="24"/>
          <w:szCs w:val="24"/>
        </w:rPr>
        <w:t>Clancy C</w:t>
      </w:r>
      <w:r w:rsidR="00380EB8" w:rsidRPr="00267E20">
        <w:rPr>
          <w:rFonts w:ascii="Book Antiqua" w:hAnsi="Book Antiqua" w:cs="SimSun"/>
          <w:sz w:val="24"/>
          <w:szCs w:val="24"/>
        </w:rPr>
        <w:t>, Burke JP, Kalady MF, Coffey JC. BRAF mutation is associated with distinct clinicopathological characteristics in colorectal cancer: a systematic review and meta-analysis. </w:t>
      </w:r>
      <w:r w:rsidR="00380EB8" w:rsidRPr="00267E20">
        <w:rPr>
          <w:rFonts w:ascii="Book Antiqua" w:hAnsi="Book Antiqua" w:cs="SimSun"/>
          <w:i/>
          <w:iCs/>
          <w:sz w:val="24"/>
          <w:szCs w:val="24"/>
        </w:rPr>
        <w:t>Colorectal Dis</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15</w:t>
      </w:r>
      <w:r w:rsidR="00380EB8" w:rsidRPr="00267E20">
        <w:rPr>
          <w:rFonts w:ascii="Book Antiqua" w:hAnsi="Book Antiqua" w:cs="SimSun"/>
          <w:sz w:val="24"/>
          <w:szCs w:val="24"/>
        </w:rPr>
        <w:t>: e711-e718 [PMID: 24112392 DOI: 10.1111/codi.12427]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57</w:t>
      </w:r>
      <w:r w:rsidRPr="00267E20">
        <w:rPr>
          <w:rFonts w:ascii="Book Antiqua" w:hAnsi="Book Antiqua" w:cs="SimSun"/>
          <w:sz w:val="24"/>
          <w:szCs w:val="24"/>
        </w:rPr>
        <w:t> </w:t>
      </w:r>
      <w:r w:rsidR="00380EB8" w:rsidRPr="00267E20">
        <w:rPr>
          <w:rFonts w:ascii="Book Antiqua" w:hAnsi="Book Antiqua" w:cs="SimSun"/>
          <w:b/>
          <w:bCs/>
          <w:sz w:val="24"/>
          <w:szCs w:val="24"/>
        </w:rPr>
        <w:t>Kalady MF</w:t>
      </w:r>
      <w:r w:rsidR="00380EB8" w:rsidRPr="00267E20">
        <w:rPr>
          <w:rFonts w:ascii="Book Antiqua" w:hAnsi="Book Antiqua" w:cs="SimSun"/>
          <w:sz w:val="24"/>
          <w:szCs w:val="24"/>
        </w:rPr>
        <w:t>, Dejulius KL, Sanchez JA, Jarrar A, Liu X, Manilich E, Skacel M, Church JM. BRAF mutations in colorectal cancer are associated with distinct clinical characteristics and worse prognosis. </w:t>
      </w:r>
      <w:r w:rsidR="00380EB8" w:rsidRPr="00267E20">
        <w:rPr>
          <w:rFonts w:ascii="Book Antiqua" w:hAnsi="Book Antiqua" w:cs="SimSun"/>
          <w:i/>
          <w:iCs/>
          <w:sz w:val="24"/>
          <w:szCs w:val="24"/>
        </w:rPr>
        <w:t>Dis Colon Rectum</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55</w:t>
      </w:r>
      <w:r w:rsidR="00380EB8" w:rsidRPr="00267E20">
        <w:rPr>
          <w:rFonts w:ascii="Book Antiqua" w:hAnsi="Book Antiqua" w:cs="SimSun"/>
          <w:sz w:val="24"/>
          <w:szCs w:val="24"/>
        </w:rPr>
        <w:t>: 128-133 [PMID: 22228154 DOI: 10.1097/DCR.0b013e31823c08b3]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lastRenderedPageBreak/>
        <w:t>58</w:t>
      </w:r>
      <w:r w:rsidRPr="00267E20">
        <w:rPr>
          <w:rFonts w:ascii="Book Antiqua" w:hAnsi="Book Antiqua" w:cs="SimSun"/>
          <w:sz w:val="24"/>
          <w:szCs w:val="24"/>
        </w:rPr>
        <w:t> </w:t>
      </w:r>
      <w:r w:rsidR="00380EB8" w:rsidRPr="00267E20">
        <w:rPr>
          <w:rFonts w:ascii="Book Antiqua" w:hAnsi="Book Antiqua" w:cs="SimSun"/>
          <w:b/>
          <w:bCs/>
          <w:sz w:val="24"/>
          <w:szCs w:val="24"/>
        </w:rPr>
        <w:t>Dawson H</w:t>
      </w:r>
      <w:r w:rsidR="00380EB8" w:rsidRPr="00267E20">
        <w:rPr>
          <w:rFonts w:ascii="Book Antiqua" w:hAnsi="Book Antiqua" w:cs="SimSun"/>
          <w:sz w:val="24"/>
          <w:szCs w:val="24"/>
        </w:rPr>
        <w:t>, Galván JA, Helbling M, Muller DE, Karamitopoulou E, Koelzer VH, Economou M, Hammer C, Lugli A, Zlobec I. Possible role of Cdx2 in the serrated pathway of colorectal cancer characterized by BRAF mutation, high-level CpG Island methylator phenotype and mismatch repair-deficiency. </w:t>
      </w:r>
      <w:r w:rsidR="00380EB8" w:rsidRPr="00267E20">
        <w:rPr>
          <w:rFonts w:ascii="Book Antiqua" w:hAnsi="Book Antiqua" w:cs="SimSun"/>
          <w:i/>
          <w:iCs/>
          <w:sz w:val="24"/>
          <w:szCs w:val="24"/>
        </w:rPr>
        <w:t>Int J Cancer</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134</w:t>
      </w:r>
      <w:r w:rsidR="00380EB8" w:rsidRPr="00267E20">
        <w:rPr>
          <w:rFonts w:ascii="Book Antiqua" w:hAnsi="Book Antiqua" w:cs="SimSun"/>
          <w:sz w:val="24"/>
          <w:szCs w:val="24"/>
        </w:rPr>
        <w:t>: 2342-2351 [PMID: 24166180 DOI: 10.1002/ijc.28564]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59</w:t>
      </w:r>
      <w:r w:rsidRPr="00267E20">
        <w:rPr>
          <w:rFonts w:ascii="Book Antiqua" w:hAnsi="Book Antiqua" w:cs="SimSun"/>
          <w:sz w:val="24"/>
          <w:szCs w:val="24"/>
        </w:rPr>
        <w:t> </w:t>
      </w:r>
      <w:r w:rsidR="00380EB8" w:rsidRPr="00267E20">
        <w:rPr>
          <w:rFonts w:ascii="Book Antiqua" w:hAnsi="Book Antiqua" w:cs="SimSun"/>
          <w:b/>
          <w:bCs/>
          <w:sz w:val="24"/>
          <w:szCs w:val="24"/>
        </w:rPr>
        <w:t>Zlobec I</w:t>
      </w:r>
      <w:r w:rsidR="00380EB8" w:rsidRPr="00267E20">
        <w:rPr>
          <w:rFonts w:ascii="Book Antiqua" w:hAnsi="Book Antiqua" w:cs="SimSun"/>
          <w:sz w:val="24"/>
          <w:szCs w:val="24"/>
        </w:rPr>
        <w:t>, Bihl MP, Schwarb H, Terracciano L, Lugli A. Clinicopathological and protein characterization of BRAF- and K-RAS-mutated colorectal cancer and implications for prognosis. </w:t>
      </w:r>
      <w:r w:rsidR="00380EB8" w:rsidRPr="00267E20">
        <w:rPr>
          <w:rFonts w:ascii="Book Antiqua" w:hAnsi="Book Antiqua" w:cs="SimSun"/>
          <w:i/>
          <w:iCs/>
          <w:sz w:val="24"/>
          <w:szCs w:val="24"/>
        </w:rPr>
        <w:t>Int J Cancer</w:t>
      </w:r>
      <w:r w:rsidR="00380EB8" w:rsidRPr="00267E20">
        <w:rPr>
          <w:rFonts w:ascii="Book Antiqua" w:hAnsi="Book Antiqua" w:cs="SimSun"/>
          <w:sz w:val="24"/>
          <w:szCs w:val="24"/>
        </w:rPr>
        <w:t> 2010; </w:t>
      </w:r>
      <w:r w:rsidR="00380EB8" w:rsidRPr="00267E20">
        <w:rPr>
          <w:rFonts w:ascii="Book Antiqua" w:hAnsi="Book Antiqua" w:cs="SimSun"/>
          <w:b/>
          <w:bCs/>
          <w:sz w:val="24"/>
          <w:szCs w:val="24"/>
        </w:rPr>
        <w:t>127</w:t>
      </w:r>
      <w:r w:rsidR="00380EB8" w:rsidRPr="00267E20">
        <w:rPr>
          <w:rFonts w:ascii="Book Antiqua" w:hAnsi="Book Antiqua" w:cs="SimSun"/>
          <w:sz w:val="24"/>
          <w:szCs w:val="24"/>
        </w:rPr>
        <w:t>: 367-380 [PMID: 19908233]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60</w:t>
      </w:r>
      <w:r w:rsidRPr="00267E20">
        <w:rPr>
          <w:rFonts w:ascii="Book Antiqua" w:hAnsi="Book Antiqua" w:cs="SimSun"/>
          <w:sz w:val="24"/>
          <w:szCs w:val="24"/>
        </w:rPr>
        <w:t> </w:t>
      </w:r>
      <w:r w:rsidR="00380EB8" w:rsidRPr="00267E20">
        <w:rPr>
          <w:rFonts w:ascii="Book Antiqua" w:hAnsi="Book Antiqua" w:cs="SimSun"/>
          <w:b/>
          <w:bCs/>
          <w:sz w:val="24"/>
          <w:szCs w:val="24"/>
        </w:rPr>
        <w:t>Tran B</w:t>
      </w:r>
      <w:r w:rsidR="00380EB8" w:rsidRPr="00267E20">
        <w:rPr>
          <w:rFonts w:ascii="Book Antiqua" w:hAnsi="Book Antiqua" w:cs="SimSun"/>
          <w:sz w:val="24"/>
          <w:szCs w:val="24"/>
        </w:rPr>
        <w:t>, Kopetz S, Tie J, Gibbs P, Jiang ZQ, Lieu CH, Agarwal A, Maru DM, Sieber O, Desai J. Impact of BRAF mutation and microsatellite instability on the pattern of metastatic spread and prognosis in metastatic colorectal cancer. </w:t>
      </w:r>
      <w:r w:rsidR="00380EB8" w:rsidRPr="00267E20">
        <w:rPr>
          <w:rFonts w:ascii="Book Antiqua" w:hAnsi="Book Antiqua" w:cs="SimSun"/>
          <w:i/>
          <w:iCs/>
          <w:sz w:val="24"/>
          <w:szCs w:val="24"/>
        </w:rPr>
        <w:t>Cancer</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117</w:t>
      </w:r>
      <w:r w:rsidR="00380EB8" w:rsidRPr="00267E20">
        <w:rPr>
          <w:rFonts w:ascii="Book Antiqua" w:hAnsi="Book Antiqua" w:cs="SimSun"/>
          <w:sz w:val="24"/>
          <w:szCs w:val="24"/>
        </w:rPr>
        <w:t>: 4623-4632 [PMID: 21456008 DOI: 10.1002/cncr.26086]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61</w:t>
      </w:r>
      <w:r w:rsidRPr="00267E20">
        <w:rPr>
          <w:rFonts w:ascii="Book Antiqua" w:hAnsi="Book Antiqua" w:cs="SimSun"/>
          <w:sz w:val="24"/>
          <w:szCs w:val="24"/>
        </w:rPr>
        <w:t> </w:t>
      </w:r>
      <w:r w:rsidR="00380EB8" w:rsidRPr="00267E20">
        <w:rPr>
          <w:rFonts w:ascii="Book Antiqua" w:hAnsi="Book Antiqua" w:cs="SimSun"/>
          <w:b/>
          <w:bCs/>
          <w:sz w:val="24"/>
          <w:szCs w:val="24"/>
        </w:rPr>
        <w:t>Yokota T</w:t>
      </w:r>
      <w:r w:rsidR="00380EB8" w:rsidRPr="00267E20">
        <w:rPr>
          <w:rFonts w:ascii="Book Antiqua" w:hAnsi="Book Antiqua" w:cs="SimSun"/>
          <w:sz w:val="24"/>
          <w:szCs w:val="24"/>
        </w:rPr>
        <w:t>, Ura T, Shibata N, Takahari D, Shitara K, Nomura M, Kondo C, Mizota A, Utsunomiya S, Muro K, Yatabe Y. BRAF mutation is a powerful prognostic factor in advanced and recurrent colorectal cancer. </w:t>
      </w:r>
      <w:r w:rsidR="00380EB8" w:rsidRPr="00267E20">
        <w:rPr>
          <w:rFonts w:ascii="Book Antiqua" w:hAnsi="Book Antiqua" w:cs="SimSun"/>
          <w:i/>
          <w:iCs/>
          <w:sz w:val="24"/>
          <w:szCs w:val="24"/>
        </w:rPr>
        <w:t>Br J Cancer</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104</w:t>
      </w:r>
      <w:r w:rsidR="00380EB8" w:rsidRPr="00267E20">
        <w:rPr>
          <w:rFonts w:ascii="Book Antiqua" w:hAnsi="Book Antiqua" w:cs="SimSun"/>
          <w:sz w:val="24"/>
          <w:szCs w:val="24"/>
        </w:rPr>
        <w:t>: 856-862 [PMID: 21285991 DOI: 10.1038/bjc.2011.19]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62</w:t>
      </w:r>
      <w:r w:rsidRPr="00267E20">
        <w:rPr>
          <w:rFonts w:ascii="Book Antiqua" w:hAnsi="Book Antiqua" w:cs="SimSun"/>
          <w:sz w:val="24"/>
          <w:szCs w:val="24"/>
        </w:rPr>
        <w:t> </w:t>
      </w:r>
      <w:r w:rsidR="00380EB8" w:rsidRPr="00267E20">
        <w:rPr>
          <w:rFonts w:ascii="Book Antiqua" w:hAnsi="Book Antiqua" w:cs="SimSun"/>
          <w:b/>
          <w:bCs/>
          <w:sz w:val="24"/>
          <w:szCs w:val="24"/>
        </w:rPr>
        <w:t>Brändstedt J</w:t>
      </w:r>
      <w:r w:rsidR="00380EB8" w:rsidRPr="00267E20">
        <w:rPr>
          <w:rFonts w:ascii="Book Antiqua" w:hAnsi="Book Antiqua" w:cs="SimSun"/>
          <w:sz w:val="24"/>
          <w:szCs w:val="24"/>
        </w:rPr>
        <w:t>, Wangefjord S, Nodin B, Eberhard J, Sundström M, Manjer J, Jirström K. Associations of anthropometric factors with KRAS and BRAF mutation status of primary colorectal cancer in men and women: a cohort study. </w:t>
      </w:r>
      <w:r w:rsidR="00380EB8" w:rsidRPr="00267E20">
        <w:rPr>
          <w:rFonts w:ascii="Book Antiqua" w:hAnsi="Book Antiqua" w:cs="SimSun"/>
          <w:i/>
          <w:iCs/>
          <w:sz w:val="24"/>
          <w:szCs w:val="24"/>
        </w:rPr>
        <w:t>PLoS One</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9</w:t>
      </w:r>
      <w:r w:rsidR="00380EB8" w:rsidRPr="00267E20">
        <w:rPr>
          <w:rFonts w:ascii="Book Antiqua" w:hAnsi="Book Antiqua" w:cs="SimSun"/>
          <w:sz w:val="24"/>
          <w:szCs w:val="24"/>
        </w:rPr>
        <w:t>: e98964 [PMID: 24918610 DOI: 10.1371/journal.pone.0098964]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63</w:t>
      </w:r>
      <w:r w:rsidRPr="00267E20">
        <w:rPr>
          <w:rFonts w:ascii="Book Antiqua" w:hAnsi="Book Antiqua" w:cs="SimSun"/>
          <w:sz w:val="24"/>
          <w:szCs w:val="24"/>
        </w:rPr>
        <w:t> </w:t>
      </w:r>
      <w:r w:rsidR="00380EB8" w:rsidRPr="00267E20">
        <w:rPr>
          <w:rFonts w:ascii="Book Antiqua" w:hAnsi="Book Antiqua" w:cs="SimSun"/>
          <w:b/>
          <w:bCs/>
          <w:sz w:val="24"/>
          <w:szCs w:val="24"/>
        </w:rPr>
        <w:t>Ogino S</w:t>
      </w:r>
      <w:r w:rsidR="00380EB8" w:rsidRPr="00267E20">
        <w:rPr>
          <w:rFonts w:ascii="Book Antiqua" w:hAnsi="Book Antiqua" w:cs="SimSun"/>
          <w:sz w:val="24"/>
          <w:szCs w:val="24"/>
        </w:rPr>
        <w:t>, Kawasaki T, Kirkner GJ, Loda M, Fuchs CS. CpG island methylator phenotype-low (CIMP-low) in colorectal cancer: possible associations with male sex and KRAS mutations. </w:t>
      </w:r>
      <w:r w:rsidR="00380EB8" w:rsidRPr="00267E20">
        <w:rPr>
          <w:rFonts w:ascii="Book Antiqua" w:hAnsi="Book Antiqua" w:cs="SimSun"/>
          <w:i/>
          <w:iCs/>
          <w:sz w:val="24"/>
          <w:szCs w:val="24"/>
        </w:rPr>
        <w:t>J Mol Diagn</w:t>
      </w:r>
      <w:r w:rsidR="00380EB8" w:rsidRPr="00267E20">
        <w:rPr>
          <w:rFonts w:ascii="Book Antiqua" w:hAnsi="Book Antiqua" w:cs="SimSun"/>
          <w:sz w:val="24"/>
          <w:szCs w:val="24"/>
        </w:rPr>
        <w:t> 2006; </w:t>
      </w:r>
      <w:r w:rsidR="00380EB8" w:rsidRPr="00267E20">
        <w:rPr>
          <w:rFonts w:ascii="Book Antiqua" w:hAnsi="Book Antiqua" w:cs="SimSun"/>
          <w:b/>
          <w:bCs/>
          <w:sz w:val="24"/>
          <w:szCs w:val="24"/>
        </w:rPr>
        <w:t>8</w:t>
      </w:r>
      <w:r w:rsidR="00380EB8" w:rsidRPr="00267E20">
        <w:rPr>
          <w:rFonts w:ascii="Book Antiqua" w:hAnsi="Book Antiqua" w:cs="SimSun"/>
          <w:sz w:val="24"/>
          <w:szCs w:val="24"/>
        </w:rPr>
        <w:t>: 582-588 [PMID: 17065427 DOI: 10.2353/jmoldx.2006.060082]</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64</w:t>
      </w:r>
      <w:r w:rsidRPr="00267E20">
        <w:rPr>
          <w:rFonts w:ascii="Book Antiqua" w:hAnsi="Book Antiqua" w:cs="SimSun"/>
          <w:sz w:val="24"/>
          <w:szCs w:val="24"/>
        </w:rPr>
        <w:t> </w:t>
      </w:r>
      <w:r w:rsidR="00380EB8" w:rsidRPr="00267E20">
        <w:rPr>
          <w:rFonts w:ascii="Book Antiqua" w:hAnsi="Book Antiqua" w:cs="SimSun"/>
          <w:b/>
          <w:bCs/>
          <w:sz w:val="24"/>
          <w:szCs w:val="24"/>
        </w:rPr>
        <w:t>Lee S</w:t>
      </w:r>
      <w:r w:rsidR="00380EB8" w:rsidRPr="00267E20">
        <w:rPr>
          <w:rFonts w:ascii="Book Antiqua" w:hAnsi="Book Antiqua" w:cs="SimSun"/>
          <w:sz w:val="24"/>
          <w:szCs w:val="24"/>
        </w:rPr>
        <w:t>, Cho NY, Choi M, Yoo EJ, Kim JH, Kang GH. Clinicopathological features of CpG island methylator phenotype-positive colorectal cancer and its adverse prognosis in relation to KRAS/BRAF mutation. </w:t>
      </w:r>
      <w:r w:rsidR="00380EB8" w:rsidRPr="00267E20">
        <w:rPr>
          <w:rFonts w:ascii="Book Antiqua" w:hAnsi="Book Antiqua" w:cs="SimSun"/>
          <w:i/>
          <w:iCs/>
          <w:sz w:val="24"/>
          <w:szCs w:val="24"/>
        </w:rPr>
        <w:t>Pathol Int</w:t>
      </w:r>
      <w:r w:rsidR="00380EB8" w:rsidRPr="00267E20">
        <w:rPr>
          <w:rFonts w:ascii="Book Antiqua" w:hAnsi="Book Antiqua" w:cs="SimSun"/>
          <w:sz w:val="24"/>
          <w:szCs w:val="24"/>
        </w:rPr>
        <w:t> 2008; </w:t>
      </w:r>
      <w:r w:rsidR="00380EB8" w:rsidRPr="00267E20">
        <w:rPr>
          <w:rFonts w:ascii="Book Antiqua" w:hAnsi="Book Antiqua" w:cs="SimSun"/>
          <w:b/>
          <w:bCs/>
          <w:sz w:val="24"/>
          <w:szCs w:val="24"/>
        </w:rPr>
        <w:t>58</w:t>
      </w:r>
      <w:r w:rsidR="00380EB8" w:rsidRPr="00267E20">
        <w:rPr>
          <w:rFonts w:ascii="Book Antiqua" w:hAnsi="Book Antiqua" w:cs="SimSun"/>
          <w:sz w:val="24"/>
          <w:szCs w:val="24"/>
        </w:rPr>
        <w:t>: 104-113 [PMID: 18199160 DOI: 10.1111/j.1440-1827.2007.02197.x]</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lastRenderedPageBreak/>
        <w:t>65</w:t>
      </w:r>
      <w:r w:rsidRPr="00267E20">
        <w:rPr>
          <w:rFonts w:ascii="Book Antiqua" w:hAnsi="Book Antiqua" w:cs="SimSun"/>
          <w:sz w:val="24"/>
          <w:szCs w:val="24"/>
        </w:rPr>
        <w:t> </w:t>
      </w:r>
      <w:r w:rsidR="00380EB8" w:rsidRPr="00267E20">
        <w:rPr>
          <w:rFonts w:ascii="Book Antiqua" w:hAnsi="Book Antiqua" w:cs="SimSun"/>
          <w:b/>
          <w:bCs/>
          <w:sz w:val="24"/>
          <w:szCs w:val="24"/>
        </w:rPr>
        <w:t>Thiel A</w:t>
      </w:r>
      <w:r w:rsidR="00380EB8" w:rsidRPr="00267E20">
        <w:rPr>
          <w:rFonts w:ascii="Book Antiqua" w:hAnsi="Book Antiqua" w:cs="SimSun"/>
          <w:sz w:val="24"/>
          <w:szCs w:val="24"/>
        </w:rPr>
        <w:t>, Ristimäki A. Toward a Molecular Classification of Colorectal Cancer: The Role of BRAF. </w:t>
      </w:r>
      <w:r w:rsidR="00380EB8" w:rsidRPr="00267E20">
        <w:rPr>
          <w:rFonts w:ascii="Book Antiqua" w:hAnsi="Book Antiqua" w:cs="SimSun"/>
          <w:i/>
          <w:iCs/>
          <w:sz w:val="24"/>
          <w:szCs w:val="24"/>
        </w:rPr>
        <w:t>Front Oncol</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3</w:t>
      </w:r>
      <w:r w:rsidR="00380EB8" w:rsidRPr="00267E20">
        <w:rPr>
          <w:rFonts w:ascii="Book Antiqua" w:hAnsi="Book Antiqua" w:cs="SimSun"/>
          <w:sz w:val="24"/>
          <w:szCs w:val="24"/>
        </w:rPr>
        <w:t>: 281 [PMID: 24298448 DOI: 10.3389/fonc.2013.00281]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66</w:t>
      </w:r>
      <w:r w:rsidRPr="00267E20">
        <w:rPr>
          <w:rFonts w:ascii="Book Antiqua" w:hAnsi="Book Antiqua" w:cs="SimSun"/>
          <w:sz w:val="24"/>
          <w:szCs w:val="24"/>
        </w:rPr>
        <w:t> </w:t>
      </w:r>
      <w:r w:rsidR="00380EB8" w:rsidRPr="00267E20">
        <w:rPr>
          <w:rFonts w:ascii="Book Antiqua" w:hAnsi="Book Antiqua" w:cs="SimSun"/>
          <w:b/>
          <w:bCs/>
          <w:sz w:val="24"/>
          <w:szCs w:val="24"/>
        </w:rPr>
        <w:t>Phipps AI</w:t>
      </w:r>
      <w:r w:rsidR="00380EB8" w:rsidRPr="00267E20">
        <w:rPr>
          <w:rFonts w:ascii="Book Antiqua" w:hAnsi="Book Antiqua" w:cs="SimSun"/>
          <w:sz w:val="24"/>
          <w:szCs w:val="24"/>
        </w:rPr>
        <w:t>, Buchanan DD, Makar KW, Burnett-Hartman AN, Coghill AE, Passarelli MN, Baron JA, Ahnen DJ, Win AK, Potter JD, Newcomb PA. BRAF mutation status and survival after colorectal cancer diagnosis according to patient and tumor characteristics. </w:t>
      </w:r>
      <w:r w:rsidR="00380EB8" w:rsidRPr="00267E20">
        <w:rPr>
          <w:rFonts w:ascii="Book Antiqua" w:hAnsi="Book Antiqua" w:cs="SimSun"/>
          <w:i/>
          <w:iCs/>
          <w:sz w:val="24"/>
          <w:szCs w:val="24"/>
        </w:rPr>
        <w:t>Cancer Epidemiol Biomarkers Prev</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21</w:t>
      </w:r>
      <w:r w:rsidR="00380EB8" w:rsidRPr="00267E20">
        <w:rPr>
          <w:rFonts w:ascii="Book Antiqua" w:hAnsi="Book Antiqua" w:cs="SimSun"/>
          <w:sz w:val="24"/>
          <w:szCs w:val="24"/>
        </w:rPr>
        <w:t>: 1792-1798 [PMID: 22899730 DOI: 10.1158/1055-9965.EPI-12-0674]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67</w:t>
      </w:r>
      <w:r w:rsidRPr="00267E20">
        <w:rPr>
          <w:rFonts w:ascii="Book Antiqua" w:hAnsi="Book Antiqua" w:cs="SimSun"/>
          <w:sz w:val="24"/>
          <w:szCs w:val="24"/>
        </w:rPr>
        <w:t> </w:t>
      </w:r>
      <w:r w:rsidR="00380EB8" w:rsidRPr="00267E20">
        <w:rPr>
          <w:rFonts w:ascii="Book Antiqua" w:hAnsi="Book Antiqua" w:cs="SimSun"/>
          <w:b/>
          <w:bCs/>
          <w:sz w:val="24"/>
          <w:szCs w:val="24"/>
        </w:rPr>
        <w:t>Popovici V</w:t>
      </w:r>
      <w:r w:rsidR="00380EB8" w:rsidRPr="00267E20">
        <w:rPr>
          <w:rFonts w:ascii="Book Antiqua" w:hAnsi="Book Antiqua" w:cs="SimSun"/>
          <w:sz w:val="24"/>
          <w:szCs w:val="24"/>
        </w:rPr>
        <w:t>, Budinska E, Bosman FT, Tejpar S, Roth AD, Delorenzi M. Context-dependent interpretation of the prognostic value of BRAF and KRAS mutations in colorectal cancer. </w:t>
      </w:r>
      <w:r w:rsidR="00380EB8" w:rsidRPr="00267E20">
        <w:rPr>
          <w:rFonts w:ascii="Book Antiqua" w:hAnsi="Book Antiqua" w:cs="SimSun"/>
          <w:i/>
          <w:iCs/>
          <w:sz w:val="24"/>
          <w:szCs w:val="24"/>
        </w:rPr>
        <w:t>BMC Cancer</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13</w:t>
      </w:r>
      <w:r w:rsidR="00380EB8" w:rsidRPr="00267E20">
        <w:rPr>
          <w:rFonts w:ascii="Book Antiqua" w:hAnsi="Book Antiqua" w:cs="SimSun"/>
          <w:sz w:val="24"/>
          <w:szCs w:val="24"/>
        </w:rPr>
        <w:t>: 439 [PMID: 24073892 DOI: 10.1186/1471-2407-13-439]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68</w:t>
      </w:r>
      <w:r w:rsidRPr="00267E20">
        <w:rPr>
          <w:rFonts w:ascii="Book Antiqua" w:hAnsi="Book Antiqua" w:cs="SimSun"/>
          <w:sz w:val="24"/>
          <w:szCs w:val="24"/>
        </w:rPr>
        <w:t> </w:t>
      </w:r>
      <w:r w:rsidR="00380EB8" w:rsidRPr="00267E20">
        <w:rPr>
          <w:rFonts w:ascii="Book Antiqua" w:hAnsi="Book Antiqua" w:cs="SimSun"/>
          <w:b/>
          <w:bCs/>
          <w:sz w:val="24"/>
          <w:szCs w:val="24"/>
        </w:rPr>
        <w:t>Wangefjord S</w:t>
      </w:r>
      <w:r w:rsidR="00380EB8" w:rsidRPr="00267E20">
        <w:rPr>
          <w:rFonts w:ascii="Book Antiqua" w:hAnsi="Book Antiqua" w:cs="SimSun"/>
          <w:sz w:val="24"/>
          <w:szCs w:val="24"/>
        </w:rPr>
        <w:t>, Sundström M, Zendehrokh N, Lindquist KE, Nodin B, Jirström K, Eberhard J. Sex differences in the prognostic significance of KRAS codons 12 and 13, and BRAF mutations in colorectal cancer: a cohort study. </w:t>
      </w:r>
      <w:r w:rsidR="00380EB8" w:rsidRPr="00267E20">
        <w:rPr>
          <w:rFonts w:ascii="Book Antiqua" w:hAnsi="Book Antiqua" w:cs="SimSun"/>
          <w:i/>
          <w:iCs/>
          <w:sz w:val="24"/>
          <w:szCs w:val="24"/>
        </w:rPr>
        <w:t>Biol Sex Differ</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4</w:t>
      </w:r>
      <w:r w:rsidR="00380EB8" w:rsidRPr="00267E20">
        <w:rPr>
          <w:rFonts w:ascii="Book Antiqua" w:hAnsi="Book Antiqua" w:cs="SimSun"/>
          <w:sz w:val="24"/>
          <w:szCs w:val="24"/>
        </w:rPr>
        <w:t>: 17 [PMID: 24020794 DOI: 10.1186/2042-6410-4-17]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69</w:t>
      </w:r>
      <w:r w:rsidRPr="00267E20">
        <w:rPr>
          <w:rFonts w:ascii="Book Antiqua" w:hAnsi="Book Antiqua" w:cs="SimSun"/>
          <w:sz w:val="24"/>
          <w:szCs w:val="24"/>
        </w:rPr>
        <w:t> </w:t>
      </w:r>
      <w:r w:rsidR="00380EB8" w:rsidRPr="00267E20">
        <w:rPr>
          <w:rFonts w:ascii="Book Antiqua" w:hAnsi="Book Antiqua" w:cs="SimSun"/>
          <w:b/>
          <w:bCs/>
          <w:sz w:val="24"/>
          <w:szCs w:val="24"/>
        </w:rPr>
        <w:t>Lundberg IV</w:t>
      </w:r>
      <w:r w:rsidR="00380EB8" w:rsidRPr="00267E20">
        <w:rPr>
          <w:rFonts w:ascii="Book Antiqua" w:hAnsi="Book Antiqua" w:cs="SimSun"/>
          <w:sz w:val="24"/>
          <w:szCs w:val="24"/>
        </w:rPr>
        <w:t>, Löfgren Burström A, Edin S, Eklöf V, Öberg Å, Stenling R, Palmqvist R, Wikberg ML. SOX2 expression is regulated by BRAF and contributes to poor patient prognosis in colorectal cancer. </w:t>
      </w:r>
      <w:r w:rsidR="00380EB8" w:rsidRPr="00267E20">
        <w:rPr>
          <w:rFonts w:ascii="Book Antiqua" w:hAnsi="Book Antiqua" w:cs="SimSun"/>
          <w:i/>
          <w:iCs/>
          <w:sz w:val="24"/>
          <w:szCs w:val="24"/>
        </w:rPr>
        <w:t>PLoS One</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9</w:t>
      </w:r>
      <w:r w:rsidR="00380EB8" w:rsidRPr="00267E20">
        <w:rPr>
          <w:rFonts w:ascii="Book Antiqua" w:hAnsi="Book Antiqua" w:cs="SimSun"/>
          <w:sz w:val="24"/>
          <w:szCs w:val="24"/>
        </w:rPr>
        <w:t>: e101957 [PMID: 25010701 DOI: 10.1371/journal.pone.0101957]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70</w:t>
      </w:r>
      <w:r w:rsidRPr="00267E20">
        <w:rPr>
          <w:rFonts w:ascii="Book Antiqua" w:hAnsi="Book Antiqua" w:cs="SimSun"/>
          <w:sz w:val="24"/>
          <w:szCs w:val="24"/>
        </w:rPr>
        <w:t> </w:t>
      </w:r>
      <w:r w:rsidR="00380EB8" w:rsidRPr="00267E20">
        <w:rPr>
          <w:rFonts w:ascii="Book Antiqua" w:hAnsi="Book Antiqua" w:cs="SimSun"/>
          <w:b/>
          <w:bCs/>
          <w:sz w:val="24"/>
          <w:szCs w:val="24"/>
        </w:rPr>
        <w:t>Juo YY</w:t>
      </w:r>
      <w:r w:rsidR="00380EB8" w:rsidRPr="00267E20">
        <w:rPr>
          <w:rFonts w:ascii="Book Antiqua" w:hAnsi="Book Antiqua" w:cs="SimSun"/>
          <w:sz w:val="24"/>
          <w:szCs w:val="24"/>
        </w:rPr>
        <w:t>, Johnston FM, Zhang DY, Juo HH, Wang H, Pappou EP, Yu T, Easwaran H, Baylin S, van Engeland M, Ahuja N. Prognostic value of CpG island methylator phenotype among colorectal cancer patients: a systematic review and meta-analysis. </w:t>
      </w:r>
      <w:r w:rsidR="00380EB8" w:rsidRPr="00267E20">
        <w:rPr>
          <w:rFonts w:ascii="Book Antiqua" w:hAnsi="Book Antiqua" w:cs="SimSun"/>
          <w:i/>
          <w:iCs/>
          <w:sz w:val="24"/>
          <w:szCs w:val="24"/>
        </w:rPr>
        <w:t>Ann Oncol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25</w:t>
      </w:r>
      <w:r w:rsidR="00380EB8" w:rsidRPr="00267E20">
        <w:rPr>
          <w:rFonts w:ascii="Book Antiqua" w:hAnsi="Book Antiqua" w:cs="SimSun"/>
          <w:sz w:val="24"/>
          <w:szCs w:val="24"/>
        </w:rPr>
        <w:t>: 2314-2327 [PMID: 24718889 DOI: 10.1093/annonc/mdu149]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71</w:t>
      </w:r>
      <w:r w:rsidRPr="00267E20">
        <w:rPr>
          <w:rFonts w:ascii="Book Antiqua" w:hAnsi="Book Antiqua" w:cs="SimSun"/>
          <w:sz w:val="24"/>
          <w:szCs w:val="24"/>
        </w:rPr>
        <w:t> </w:t>
      </w:r>
      <w:r w:rsidR="00380EB8" w:rsidRPr="00267E20">
        <w:rPr>
          <w:rFonts w:ascii="Book Antiqua" w:hAnsi="Book Antiqua" w:cs="SimSun"/>
          <w:b/>
          <w:bCs/>
          <w:sz w:val="24"/>
          <w:szCs w:val="24"/>
        </w:rPr>
        <w:t>Ogino S</w:t>
      </w:r>
      <w:r w:rsidR="00380EB8" w:rsidRPr="00267E20">
        <w:rPr>
          <w:rFonts w:ascii="Book Antiqua" w:hAnsi="Book Antiqua" w:cs="SimSun"/>
          <w:sz w:val="24"/>
          <w:szCs w:val="24"/>
        </w:rPr>
        <w:t>, Nosho K, Kirkner GJ, Kawasaki T, Meyerhardt JA, Loda M, Giovannucci EL, Fuchs CS. CpG island methylator phenotype, microsatellite instability, BRAF mutation and clinical outcome in colon cancer. </w:t>
      </w:r>
      <w:r w:rsidR="00380EB8" w:rsidRPr="00267E20">
        <w:rPr>
          <w:rFonts w:ascii="Book Antiqua" w:hAnsi="Book Antiqua" w:cs="SimSun"/>
          <w:i/>
          <w:iCs/>
          <w:sz w:val="24"/>
          <w:szCs w:val="24"/>
        </w:rPr>
        <w:t>Gut</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58</w:t>
      </w:r>
      <w:r w:rsidR="00380EB8" w:rsidRPr="00267E20">
        <w:rPr>
          <w:rFonts w:ascii="Book Antiqua" w:hAnsi="Book Antiqua" w:cs="SimSun"/>
          <w:sz w:val="24"/>
          <w:szCs w:val="24"/>
        </w:rPr>
        <w:t>: 90-96 [PMID: 18832519 DOI: 10.1136/gut.2008.155473]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lastRenderedPageBreak/>
        <w:t>72</w:t>
      </w:r>
      <w:r w:rsidRPr="00267E20">
        <w:rPr>
          <w:rFonts w:ascii="Book Antiqua" w:hAnsi="Book Antiqua" w:cs="SimSun"/>
          <w:sz w:val="24"/>
          <w:szCs w:val="24"/>
        </w:rPr>
        <w:t> </w:t>
      </w:r>
      <w:r w:rsidR="00380EB8" w:rsidRPr="00267E20">
        <w:rPr>
          <w:rFonts w:ascii="Book Antiqua" w:hAnsi="Book Antiqua" w:cs="SimSun"/>
          <w:b/>
          <w:bCs/>
          <w:sz w:val="24"/>
          <w:szCs w:val="24"/>
        </w:rPr>
        <w:t>Ahn JB</w:t>
      </w:r>
      <w:r w:rsidR="00380EB8" w:rsidRPr="00267E20">
        <w:rPr>
          <w:rFonts w:ascii="Book Antiqua" w:hAnsi="Book Antiqua" w:cs="SimSun"/>
          <w:sz w:val="24"/>
          <w:szCs w:val="24"/>
        </w:rPr>
        <w:t>, Chung WB, Maeda O, Shin SJ, Kim HS, Chung HC, Kim NK, Issa JP. DNA methylation predicts recurrence from resected stage III proximal colon cancer. </w:t>
      </w:r>
      <w:r w:rsidR="00380EB8" w:rsidRPr="00267E20">
        <w:rPr>
          <w:rFonts w:ascii="Book Antiqua" w:hAnsi="Book Antiqua" w:cs="SimSun"/>
          <w:i/>
          <w:iCs/>
          <w:sz w:val="24"/>
          <w:szCs w:val="24"/>
        </w:rPr>
        <w:t>Cancer</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117</w:t>
      </w:r>
      <w:r w:rsidR="00380EB8" w:rsidRPr="00267E20">
        <w:rPr>
          <w:rFonts w:ascii="Book Antiqua" w:hAnsi="Book Antiqua" w:cs="SimSun"/>
          <w:sz w:val="24"/>
          <w:szCs w:val="24"/>
        </w:rPr>
        <w:t>: 1847-1854 [PMID: 21509761 DOI: 10.1002/cncr.25737]</w:t>
      </w:r>
    </w:p>
    <w:p w:rsidR="00380EB8" w:rsidRPr="00267E20" w:rsidRDefault="00843F97" w:rsidP="00380EB8">
      <w:pPr>
        <w:spacing w:line="360" w:lineRule="auto"/>
        <w:rPr>
          <w:rFonts w:ascii="Book Antiqua" w:hAnsi="Book Antiqua" w:cs="SimSun"/>
          <w:sz w:val="24"/>
          <w:szCs w:val="24"/>
        </w:rPr>
      </w:pPr>
      <w:r w:rsidRPr="00267E20">
        <w:rPr>
          <w:rFonts w:ascii="Book Antiqua" w:hAnsi="Book Antiqua" w:cs="SimSun" w:hint="eastAsia"/>
          <w:sz w:val="24"/>
          <w:szCs w:val="24"/>
          <w:lang w:eastAsia="zh-CN"/>
        </w:rPr>
        <w:t>73</w:t>
      </w:r>
      <w:r w:rsidRPr="00267E20">
        <w:rPr>
          <w:rFonts w:ascii="Book Antiqua" w:hAnsi="Book Antiqua" w:cs="SimSun"/>
          <w:sz w:val="24"/>
          <w:szCs w:val="24"/>
        </w:rPr>
        <w:t> </w:t>
      </w:r>
      <w:r w:rsidR="00380EB8" w:rsidRPr="00267E20">
        <w:rPr>
          <w:rFonts w:ascii="Book Antiqua" w:hAnsi="Book Antiqua" w:cs="SimSun"/>
          <w:b/>
          <w:bCs/>
          <w:sz w:val="24"/>
          <w:szCs w:val="24"/>
        </w:rPr>
        <w:t>Nazemalhosseini Mojarad E</w:t>
      </w:r>
      <w:r w:rsidR="00380EB8" w:rsidRPr="00267E20">
        <w:rPr>
          <w:rFonts w:ascii="Book Antiqua" w:hAnsi="Book Antiqua" w:cs="SimSun"/>
          <w:sz w:val="24"/>
          <w:szCs w:val="24"/>
        </w:rPr>
        <w:t>, Kuppen PJ, Aghdaei HA, Zali MR. The CpG island methylator phenotype (CIMP) in colorectal cancer. </w:t>
      </w:r>
      <w:r w:rsidR="00380EB8" w:rsidRPr="00267E20">
        <w:rPr>
          <w:rFonts w:ascii="Book Antiqua" w:hAnsi="Book Antiqua" w:cs="SimSun"/>
          <w:i/>
          <w:iCs/>
          <w:sz w:val="24"/>
          <w:szCs w:val="24"/>
        </w:rPr>
        <w:t>Gastroenterol Hepatol Bed Bench</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6</w:t>
      </w:r>
      <w:r w:rsidR="00380EB8" w:rsidRPr="00267E20">
        <w:rPr>
          <w:rFonts w:ascii="Book Antiqua" w:hAnsi="Book Antiqua" w:cs="SimSun"/>
          <w:sz w:val="24"/>
          <w:szCs w:val="24"/>
        </w:rPr>
        <w:t>: 120-128 [PMID: 24834258]</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74</w:t>
      </w:r>
      <w:r w:rsidR="00380EB8" w:rsidRPr="00267E20">
        <w:rPr>
          <w:rFonts w:ascii="Book Antiqua" w:hAnsi="Book Antiqua" w:cs="SimSun"/>
          <w:sz w:val="24"/>
          <w:szCs w:val="24"/>
        </w:rPr>
        <w:t> </w:t>
      </w:r>
      <w:r w:rsidR="00380EB8" w:rsidRPr="00267E20">
        <w:rPr>
          <w:rFonts w:ascii="Book Antiqua" w:hAnsi="Book Antiqua" w:cs="SimSun"/>
          <w:b/>
          <w:bCs/>
          <w:sz w:val="24"/>
          <w:szCs w:val="24"/>
        </w:rPr>
        <w:t>Jensen LH</w:t>
      </w:r>
      <w:r w:rsidR="00380EB8" w:rsidRPr="00267E20">
        <w:rPr>
          <w:rFonts w:ascii="Book Antiqua" w:hAnsi="Book Antiqua" w:cs="SimSun"/>
          <w:sz w:val="24"/>
          <w:szCs w:val="24"/>
        </w:rPr>
        <w:t>, Rasmussen AA, Byriel L, Kuramochi H, Crüger DG, Lindebjerg J, Danenberg PV, Jakobsen A, Danenberg K. Regulation of MLH1 mRNA and protein expression by promoter methylation in primary colorectal cancer: a descriptive and prognostic cancer marker study. </w:t>
      </w:r>
      <w:r w:rsidR="00380EB8" w:rsidRPr="00267E20">
        <w:rPr>
          <w:rFonts w:ascii="Book Antiqua" w:hAnsi="Book Antiqua" w:cs="SimSun"/>
          <w:i/>
          <w:iCs/>
          <w:sz w:val="24"/>
          <w:szCs w:val="24"/>
        </w:rPr>
        <w:t xml:space="preserve">Cell Oncol </w:t>
      </w:r>
      <w:r w:rsidR="00380EB8" w:rsidRPr="00267E20">
        <w:rPr>
          <w:rFonts w:ascii="Book Antiqua" w:hAnsi="Book Antiqua" w:cs="SimSun"/>
          <w:iCs/>
          <w:sz w:val="24"/>
          <w:szCs w:val="24"/>
        </w:rPr>
        <w:t>(Dordr)</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36</w:t>
      </w:r>
      <w:r w:rsidR="00380EB8" w:rsidRPr="00267E20">
        <w:rPr>
          <w:rFonts w:ascii="Book Antiqua" w:hAnsi="Book Antiqua" w:cs="SimSun"/>
          <w:sz w:val="24"/>
          <w:szCs w:val="24"/>
        </w:rPr>
        <w:t>: 411-419 [PMID: 24027018 DOI: 10.1007/s13402-013-0148-2]</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75</w:t>
      </w:r>
      <w:r w:rsidRPr="00267E20">
        <w:rPr>
          <w:rFonts w:ascii="Book Antiqua" w:hAnsi="Book Antiqua" w:cs="SimSun"/>
          <w:sz w:val="24"/>
          <w:szCs w:val="24"/>
        </w:rPr>
        <w:t> </w:t>
      </w:r>
      <w:r w:rsidR="00380EB8" w:rsidRPr="00267E20">
        <w:rPr>
          <w:rFonts w:ascii="Book Antiqua" w:hAnsi="Book Antiqua" w:cs="SimSun"/>
          <w:b/>
          <w:bCs/>
          <w:sz w:val="24"/>
          <w:szCs w:val="24"/>
        </w:rPr>
        <w:t>Nilsson TK</w:t>
      </w:r>
      <w:r w:rsidR="00380EB8" w:rsidRPr="00267E20">
        <w:rPr>
          <w:rFonts w:ascii="Book Antiqua" w:hAnsi="Book Antiqua" w:cs="SimSun"/>
          <w:sz w:val="24"/>
          <w:szCs w:val="24"/>
        </w:rPr>
        <w:t>, Löf-Öhlin ZM, Sun XF. DNA methylation of the p14ARF, RASSF1A and APC1A genes as an independent prognostic factor in colorectal cancer patients. </w:t>
      </w:r>
      <w:r w:rsidR="00380EB8" w:rsidRPr="00267E20">
        <w:rPr>
          <w:rFonts w:ascii="Book Antiqua" w:hAnsi="Book Antiqua" w:cs="SimSun"/>
          <w:i/>
          <w:iCs/>
          <w:sz w:val="24"/>
          <w:szCs w:val="24"/>
        </w:rPr>
        <w:t>Int J Oncol</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42</w:t>
      </w:r>
      <w:r w:rsidR="00380EB8" w:rsidRPr="00267E20">
        <w:rPr>
          <w:rFonts w:ascii="Book Antiqua" w:hAnsi="Book Antiqua" w:cs="SimSun"/>
          <w:sz w:val="24"/>
          <w:szCs w:val="24"/>
        </w:rPr>
        <w:t>: 127-133 [PMID: 23128528]</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76</w:t>
      </w:r>
      <w:r w:rsidRPr="00267E20">
        <w:rPr>
          <w:rFonts w:ascii="Book Antiqua" w:hAnsi="Book Antiqua" w:cs="SimSun"/>
          <w:sz w:val="24"/>
          <w:szCs w:val="24"/>
        </w:rPr>
        <w:t> </w:t>
      </w:r>
      <w:r w:rsidR="00380EB8" w:rsidRPr="00267E20">
        <w:rPr>
          <w:rFonts w:ascii="Book Antiqua" w:hAnsi="Book Antiqua" w:cs="SimSun"/>
          <w:b/>
          <w:bCs/>
          <w:sz w:val="24"/>
          <w:szCs w:val="24"/>
        </w:rPr>
        <w:t>Xing X</w:t>
      </w:r>
      <w:r w:rsidR="00380EB8" w:rsidRPr="00267E20">
        <w:rPr>
          <w:rFonts w:ascii="Book Antiqua" w:hAnsi="Book Antiqua" w:cs="SimSun"/>
          <w:sz w:val="24"/>
          <w:szCs w:val="24"/>
        </w:rPr>
        <w:t>, Cai W, Shi H, Wang Y, Li M, Jiao J, Chen M. The prognostic value of CDKN2A hypermethylation in colorectal cancer: a meta-analysis. </w:t>
      </w:r>
      <w:r w:rsidR="00380EB8" w:rsidRPr="00267E20">
        <w:rPr>
          <w:rFonts w:ascii="Book Antiqua" w:hAnsi="Book Antiqua" w:cs="SimSun"/>
          <w:i/>
          <w:iCs/>
          <w:sz w:val="24"/>
          <w:szCs w:val="24"/>
        </w:rPr>
        <w:t>Br J Cancer</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108</w:t>
      </w:r>
      <w:r w:rsidR="00380EB8" w:rsidRPr="00267E20">
        <w:rPr>
          <w:rFonts w:ascii="Book Antiqua" w:hAnsi="Book Antiqua" w:cs="SimSun"/>
          <w:sz w:val="24"/>
          <w:szCs w:val="24"/>
        </w:rPr>
        <w:t>: 2542-2548 [PMID: 23703248 DOI: 10.1038/bjc.2013.251]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77</w:t>
      </w:r>
      <w:r w:rsidRPr="00267E20">
        <w:rPr>
          <w:rFonts w:ascii="Book Antiqua" w:hAnsi="Book Antiqua" w:cs="SimSun"/>
          <w:sz w:val="24"/>
          <w:szCs w:val="24"/>
        </w:rPr>
        <w:t> </w:t>
      </w:r>
      <w:r w:rsidR="00380EB8" w:rsidRPr="00267E20">
        <w:rPr>
          <w:rFonts w:ascii="Book Antiqua" w:hAnsi="Book Antiqua" w:cs="SimSun"/>
          <w:b/>
          <w:bCs/>
          <w:sz w:val="24"/>
          <w:szCs w:val="24"/>
        </w:rPr>
        <w:t>Ogino S</w:t>
      </w:r>
      <w:r w:rsidR="00380EB8" w:rsidRPr="00267E20">
        <w:rPr>
          <w:rFonts w:ascii="Book Antiqua" w:hAnsi="Book Antiqua" w:cs="SimSun"/>
          <w:sz w:val="24"/>
          <w:szCs w:val="24"/>
        </w:rPr>
        <w:t>, Kawasaki T, Nosho K, Ohnishi M, Suemoto Y, Kirkner GJ, Fuchs CS. LINE-1 hypomethylation is inversely associated with microsatellite instability and CpG island methylator phenotype in colorectal cancer. </w:t>
      </w:r>
      <w:r w:rsidR="00380EB8" w:rsidRPr="00267E20">
        <w:rPr>
          <w:rFonts w:ascii="Book Antiqua" w:hAnsi="Book Antiqua" w:cs="SimSun"/>
          <w:i/>
          <w:iCs/>
          <w:sz w:val="24"/>
          <w:szCs w:val="24"/>
        </w:rPr>
        <w:t>Int J Cancer</w:t>
      </w:r>
      <w:r w:rsidR="00380EB8" w:rsidRPr="00267E20">
        <w:rPr>
          <w:rFonts w:ascii="Book Antiqua" w:hAnsi="Book Antiqua" w:cs="SimSun"/>
          <w:sz w:val="24"/>
          <w:szCs w:val="24"/>
        </w:rPr>
        <w:t> 2008; </w:t>
      </w:r>
      <w:r w:rsidR="00380EB8" w:rsidRPr="00267E20">
        <w:rPr>
          <w:rFonts w:ascii="Book Antiqua" w:hAnsi="Book Antiqua" w:cs="SimSun"/>
          <w:b/>
          <w:bCs/>
          <w:sz w:val="24"/>
          <w:szCs w:val="24"/>
        </w:rPr>
        <w:t>122</w:t>
      </w:r>
      <w:r w:rsidR="00380EB8" w:rsidRPr="00267E20">
        <w:rPr>
          <w:rFonts w:ascii="Book Antiqua" w:hAnsi="Book Antiqua" w:cs="SimSun"/>
          <w:sz w:val="24"/>
          <w:szCs w:val="24"/>
        </w:rPr>
        <w:t>: 2767-2773 [PMID: 18366060 DOI: 10.1002/ijc.23470]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78</w:t>
      </w:r>
      <w:r w:rsidRPr="00267E20">
        <w:rPr>
          <w:rFonts w:ascii="Book Antiqua" w:hAnsi="Book Antiqua" w:cs="SimSun"/>
          <w:sz w:val="24"/>
          <w:szCs w:val="24"/>
        </w:rPr>
        <w:t> </w:t>
      </w:r>
      <w:r w:rsidR="00380EB8" w:rsidRPr="00267E20">
        <w:rPr>
          <w:rFonts w:ascii="Book Antiqua" w:hAnsi="Book Antiqua" w:cs="SimSun"/>
          <w:b/>
          <w:bCs/>
          <w:sz w:val="24"/>
          <w:szCs w:val="24"/>
        </w:rPr>
        <w:t>Alonso-Espinaco V</w:t>
      </w:r>
      <w:r w:rsidR="00380EB8" w:rsidRPr="00267E20">
        <w:rPr>
          <w:rFonts w:ascii="Book Antiqua" w:hAnsi="Book Antiqua" w:cs="SimSun"/>
          <w:sz w:val="24"/>
          <w:szCs w:val="24"/>
        </w:rPr>
        <w:t>, Cuatrecasas M, Alonso V, Escudero P, Marmol M, Horndler C, Ortego J, Gallego R, Codony-Servat J, Garcia-Albeniz X, Jares P, Castells A, Lozano JJ, Rosell R, Maurel J. RAC1b overexpression correlates with poor prognosis in KRAS/BRAF WT metastatic colorectal cancer patients treated with first-line FOLFOX/XELOX chemotherapy. </w:t>
      </w:r>
      <w:r w:rsidR="00380EB8" w:rsidRPr="00267E20">
        <w:rPr>
          <w:rFonts w:ascii="Book Antiqua" w:hAnsi="Book Antiqua" w:cs="SimSun"/>
          <w:i/>
          <w:iCs/>
          <w:sz w:val="24"/>
          <w:szCs w:val="24"/>
        </w:rPr>
        <w:t>Eur J Cancer</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50</w:t>
      </w:r>
      <w:r w:rsidR="00380EB8" w:rsidRPr="00267E20">
        <w:rPr>
          <w:rFonts w:ascii="Book Antiqua" w:hAnsi="Book Antiqua" w:cs="SimSun"/>
          <w:sz w:val="24"/>
          <w:szCs w:val="24"/>
        </w:rPr>
        <w:t>: 1973-1981 [PMID: 24833563 DOI: 10.1016/j.ejca.2014.04.019]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79</w:t>
      </w:r>
      <w:r w:rsidRPr="00267E20">
        <w:rPr>
          <w:rFonts w:ascii="Book Antiqua" w:hAnsi="Book Antiqua" w:cs="SimSun"/>
          <w:sz w:val="24"/>
          <w:szCs w:val="24"/>
        </w:rPr>
        <w:t> </w:t>
      </w:r>
      <w:r w:rsidR="00380EB8" w:rsidRPr="00267E20">
        <w:rPr>
          <w:rFonts w:ascii="Book Antiqua" w:hAnsi="Book Antiqua" w:cs="SimSun"/>
          <w:b/>
          <w:bCs/>
          <w:sz w:val="24"/>
          <w:szCs w:val="24"/>
        </w:rPr>
        <w:t>Rosty C</w:t>
      </w:r>
      <w:r w:rsidR="00380EB8" w:rsidRPr="00267E20">
        <w:rPr>
          <w:rFonts w:ascii="Book Antiqua" w:hAnsi="Book Antiqua" w:cs="SimSun"/>
          <w:sz w:val="24"/>
          <w:szCs w:val="24"/>
        </w:rPr>
        <w:t xml:space="preserve">, Young JP, Walsh MD, Clendenning M, Sanderson K, Walters RJ, Parry S, Jenkins MA, Win AK, Southey MC, Hopper JL, Giles GG, Williamson </w:t>
      </w:r>
      <w:r w:rsidR="00380EB8" w:rsidRPr="00267E20">
        <w:rPr>
          <w:rFonts w:ascii="Book Antiqua" w:hAnsi="Book Antiqua" w:cs="SimSun"/>
          <w:sz w:val="24"/>
          <w:szCs w:val="24"/>
        </w:rPr>
        <w:lastRenderedPageBreak/>
        <w:t>EJ, English DR, Buchanan DD. PIK3CA activating mutation in colorectal carcinoma: associations with molecular features and survival. </w:t>
      </w:r>
      <w:r w:rsidR="00380EB8" w:rsidRPr="00267E20">
        <w:rPr>
          <w:rFonts w:ascii="Book Antiqua" w:hAnsi="Book Antiqua" w:cs="SimSun"/>
          <w:i/>
          <w:iCs/>
          <w:sz w:val="24"/>
          <w:szCs w:val="24"/>
        </w:rPr>
        <w:t>PLoS One</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8</w:t>
      </w:r>
      <w:r w:rsidR="00380EB8" w:rsidRPr="00267E20">
        <w:rPr>
          <w:rFonts w:ascii="Book Antiqua" w:hAnsi="Book Antiqua" w:cs="SimSun"/>
          <w:sz w:val="24"/>
          <w:szCs w:val="24"/>
        </w:rPr>
        <w:t>: e65479 [PMID: 23785428 DOI: 10.1371/journal.pone.0065479]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80</w:t>
      </w:r>
      <w:r w:rsidRPr="00267E20">
        <w:rPr>
          <w:rFonts w:ascii="Book Antiqua" w:hAnsi="Book Antiqua" w:cs="SimSun"/>
          <w:sz w:val="24"/>
          <w:szCs w:val="24"/>
        </w:rPr>
        <w:t> </w:t>
      </w:r>
      <w:r w:rsidR="00380EB8" w:rsidRPr="00267E20">
        <w:rPr>
          <w:rFonts w:ascii="Book Antiqua" w:hAnsi="Book Antiqua" w:cs="SimSun"/>
          <w:b/>
          <w:bCs/>
          <w:sz w:val="24"/>
          <w:szCs w:val="24"/>
        </w:rPr>
        <w:t>Jass JR</w:t>
      </w:r>
      <w:r w:rsidR="00380EB8" w:rsidRPr="00267E20">
        <w:rPr>
          <w:rFonts w:ascii="Book Antiqua" w:hAnsi="Book Antiqua" w:cs="SimSun"/>
          <w:sz w:val="24"/>
          <w:szCs w:val="24"/>
        </w:rPr>
        <w:t>. Classification of colorectal cancer based on correlation of clinical, morphological and molecular features. </w:t>
      </w:r>
      <w:r w:rsidR="00380EB8" w:rsidRPr="00267E20">
        <w:rPr>
          <w:rFonts w:ascii="Book Antiqua" w:hAnsi="Book Antiqua" w:cs="SimSun"/>
          <w:i/>
          <w:iCs/>
          <w:sz w:val="24"/>
          <w:szCs w:val="24"/>
        </w:rPr>
        <w:t>Histopathology</w:t>
      </w:r>
      <w:r w:rsidR="00380EB8" w:rsidRPr="00267E20">
        <w:rPr>
          <w:rFonts w:ascii="Book Antiqua" w:hAnsi="Book Antiqua" w:cs="SimSun"/>
          <w:sz w:val="24"/>
          <w:szCs w:val="24"/>
        </w:rPr>
        <w:t> 2007; </w:t>
      </w:r>
      <w:r w:rsidR="00380EB8" w:rsidRPr="00267E20">
        <w:rPr>
          <w:rFonts w:ascii="Book Antiqua" w:hAnsi="Book Antiqua" w:cs="SimSun"/>
          <w:b/>
          <w:bCs/>
          <w:sz w:val="24"/>
          <w:szCs w:val="24"/>
        </w:rPr>
        <w:t>50</w:t>
      </w:r>
      <w:r w:rsidR="00380EB8" w:rsidRPr="00267E20">
        <w:rPr>
          <w:rFonts w:ascii="Book Antiqua" w:hAnsi="Book Antiqua" w:cs="SimSun"/>
          <w:sz w:val="24"/>
          <w:szCs w:val="24"/>
        </w:rPr>
        <w:t>: 113-130 [PMID: 17204026 DOI: 10.1111/j.1365-2559.2006.02549.x]</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81</w:t>
      </w:r>
      <w:r w:rsidRPr="00267E20">
        <w:rPr>
          <w:rFonts w:ascii="Book Antiqua" w:hAnsi="Book Antiqua" w:cs="SimSun"/>
          <w:sz w:val="24"/>
          <w:szCs w:val="24"/>
        </w:rPr>
        <w:t> </w:t>
      </w:r>
      <w:r w:rsidR="00380EB8" w:rsidRPr="00267E20">
        <w:rPr>
          <w:rFonts w:ascii="Book Antiqua" w:hAnsi="Book Antiqua" w:cs="SimSun"/>
          <w:b/>
          <w:bCs/>
          <w:sz w:val="24"/>
          <w:szCs w:val="24"/>
        </w:rPr>
        <w:t>Hutchins G</w:t>
      </w:r>
      <w:r w:rsidR="00380EB8" w:rsidRPr="00267E20">
        <w:rPr>
          <w:rFonts w:ascii="Book Antiqua" w:hAnsi="Book Antiqua" w:cs="SimSun"/>
          <w:sz w:val="24"/>
          <w:szCs w:val="24"/>
        </w:rPr>
        <w:t>, Southward K, Handley K, Magill L, Beaumont C, Stahlschmidt J, Richman S, Chambers P, Seymour M, Kerr D, Gray R, Quirke P. Value of mismatch repair, KRAS, and BRAF mutations in predicting recurrence and benefits from chemotherapy in colorectal cancer.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29</w:t>
      </w:r>
      <w:r w:rsidR="00380EB8" w:rsidRPr="00267E20">
        <w:rPr>
          <w:rFonts w:ascii="Book Antiqua" w:hAnsi="Book Antiqua" w:cs="SimSun"/>
          <w:sz w:val="24"/>
          <w:szCs w:val="24"/>
        </w:rPr>
        <w:t>: 1261-1270 [PMID: 21383284 DOI: 10.1200/JCO.2010.30.1366]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82</w:t>
      </w:r>
      <w:r w:rsidRPr="00267E20">
        <w:rPr>
          <w:rFonts w:ascii="Book Antiqua" w:hAnsi="Book Antiqua" w:cs="SimSun"/>
          <w:sz w:val="24"/>
          <w:szCs w:val="24"/>
        </w:rPr>
        <w:t> </w:t>
      </w:r>
      <w:r w:rsidR="00380EB8" w:rsidRPr="00267E20">
        <w:rPr>
          <w:rFonts w:ascii="Book Antiqua" w:hAnsi="Book Antiqua" w:cs="SimSun"/>
          <w:b/>
          <w:bCs/>
          <w:sz w:val="24"/>
          <w:szCs w:val="24"/>
        </w:rPr>
        <w:t>Therkildsen C</w:t>
      </w:r>
      <w:r w:rsidR="00380EB8" w:rsidRPr="00267E20">
        <w:rPr>
          <w:rFonts w:ascii="Book Antiqua" w:hAnsi="Book Antiqua" w:cs="SimSun"/>
          <w:sz w:val="24"/>
          <w:szCs w:val="24"/>
        </w:rPr>
        <w:t>, Bergmann TK, Henrichsen-Schnack T, Ladelund S, Nilbert M. The predictive value of KRAS, NRAS, BRAF, PIK3CA and PTEN for anti-EGFR treatment in metastatic colorectal cancer: A systematic review and meta-analysis. </w:t>
      </w:r>
      <w:r w:rsidR="00380EB8" w:rsidRPr="00267E20">
        <w:rPr>
          <w:rFonts w:ascii="Book Antiqua" w:hAnsi="Book Antiqua" w:cs="SimSun"/>
          <w:i/>
          <w:iCs/>
          <w:sz w:val="24"/>
          <w:szCs w:val="24"/>
        </w:rPr>
        <w:t>Acta Oncol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53</w:t>
      </w:r>
      <w:r w:rsidR="00380EB8" w:rsidRPr="00267E20">
        <w:rPr>
          <w:rFonts w:ascii="Book Antiqua" w:hAnsi="Book Antiqua" w:cs="SimSun"/>
          <w:sz w:val="24"/>
          <w:szCs w:val="24"/>
        </w:rPr>
        <w:t>: 852-864 [PMID: 24666267 DOI: 10.3109/0284186X.2014.895036]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83</w:t>
      </w:r>
      <w:r w:rsidRPr="00267E20">
        <w:rPr>
          <w:rFonts w:ascii="Book Antiqua" w:hAnsi="Book Antiqua" w:cs="SimSun"/>
          <w:sz w:val="24"/>
          <w:szCs w:val="24"/>
        </w:rPr>
        <w:t> </w:t>
      </w:r>
      <w:r w:rsidR="00380EB8" w:rsidRPr="00267E20">
        <w:rPr>
          <w:rFonts w:ascii="Book Antiqua" w:hAnsi="Book Antiqua" w:cs="SimSun"/>
          <w:b/>
          <w:bCs/>
          <w:sz w:val="24"/>
          <w:szCs w:val="24"/>
        </w:rPr>
        <w:t>Tian S</w:t>
      </w:r>
      <w:r w:rsidR="00380EB8" w:rsidRPr="00267E20">
        <w:rPr>
          <w:rFonts w:ascii="Book Antiqua" w:hAnsi="Book Antiqua" w:cs="SimSun"/>
          <w:sz w:val="24"/>
          <w:szCs w:val="24"/>
        </w:rPr>
        <w:t>, Simon I, Moreno V, Roepman P, Tabernero J, Snel M, van't Veer L, Salazar R, Bernards R, Capella G. A combined oncogenic pathway signature of BRAF, KRAS and PI3KCA mutation improves colorectal cancer classification and cetuximab treatment prediction. </w:t>
      </w:r>
      <w:r w:rsidR="00380EB8" w:rsidRPr="00267E20">
        <w:rPr>
          <w:rFonts w:ascii="Book Antiqua" w:hAnsi="Book Antiqua" w:cs="SimSun"/>
          <w:i/>
          <w:iCs/>
          <w:sz w:val="24"/>
          <w:szCs w:val="24"/>
        </w:rPr>
        <w:t>Gut</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62</w:t>
      </w:r>
      <w:r w:rsidR="00380EB8" w:rsidRPr="00267E20">
        <w:rPr>
          <w:rFonts w:ascii="Book Antiqua" w:hAnsi="Book Antiqua" w:cs="SimSun"/>
          <w:sz w:val="24"/>
          <w:szCs w:val="24"/>
        </w:rPr>
        <w:t>: 540-549 [PMID: 22798500 DOI: 10.1136/gutjnl-2012-302423]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84</w:t>
      </w:r>
      <w:r w:rsidRPr="00267E20">
        <w:rPr>
          <w:rFonts w:ascii="Book Antiqua" w:hAnsi="Book Antiqua" w:cs="SimSun"/>
          <w:sz w:val="24"/>
          <w:szCs w:val="24"/>
        </w:rPr>
        <w:t> </w:t>
      </w:r>
      <w:r w:rsidR="00380EB8" w:rsidRPr="00267E20">
        <w:rPr>
          <w:rFonts w:ascii="Book Antiqua" w:hAnsi="Book Antiqua" w:cs="SimSun"/>
          <w:b/>
          <w:bCs/>
          <w:sz w:val="24"/>
          <w:szCs w:val="24"/>
        </w:rPr>
        <w:t>Richman SD</w:t>
      </w:r>
      <w:r w:rsidR="00380EB8" w:rsidRPr="00267E20">
        <w:rPr>
          <w:rFonts w:ascii="Book Antiqua" w:hAnsi="Book Antiqua" w:cs="SimSun"/>
          <w:sz w:val="24"/>
          <w:szCs w:val="24"/>
        </w:rPr>
        <w:t>, Seymour MT, Chambers P, Elliott F, Daly CL, Meade AM, Taylor G, Barrett JH, Quirke P. KRAS and BRAF mutations in advanced colorectal cancer are associated with poor prognosis but do not preclude benefit from oxaliplatin or irinotecan: results from the MRC FOCUS trial.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27</w:t>
      </w:r>
      <w:r w:rsidR="00380EB8" w:rsidRPr="00267E20">
        <w:rPr>
          <w:rFonts w:ascii="Book Antiqua" w:hAnsi="Book Antiqua" w:cs="SimSun"/>
          <w:sz w:val="24"/>
          <w:szCs w:val="24"/>
        </w:rPr>
        <w:t>: 5931-5937 [PMID: 19884549 DOI: 10.1200/JCO.2009.22.4295]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85</w:t>
      </w:r>
      <w:r w:rsidRPr="00267E20">
        <w:rPr>
          <w:rFonts w:ascii="Book Antiqua" w:hAnsi="Book Antiqua" w:cs="SimSun"/>
          <w:sz w:val="24"/>
          <w:szCs w:val="24"/>
        </w:rPr>
        <w:t> </w:t>
      </w:r>
      <w:r w:rsidR="00380EB8" w:rsidRPr="00267E20">
        <w:rPr>
          <w:rFonts w:ascii="Book Antiqua" w:hAnsi="Book Antiqua" w:cs="SimSun"/>
          <w:b/>
          <w:bCs/>
          <w:sz w:val="24"/>
          <w:szCs w:val="24"/>
        </w:rPr>
        <w:t>Ogino S</w:t>
      </w:r>
      <w:r w:rsidR="00380EB8" w:rsidRPr="00267E20">
        <w:rPr>
          <w:rFonts w:ascii="Book Antiqua" w:hAnsi="Book Antiqua" w:cs="SimSun"/>
          <w:sz w:val="24"/>
          <w:szCs w:val="24"/>
        </w:rPr>
        <w:t xml:space="preserve">, Shima K, Meyerhardt JA, McCleary NJ, Ng K, Hollis D, Saltz LB, Mayer RJ, Schaefer P, Whittom R, Hantel A, Benson AB, Spiegelman D, Goldberg RM, Bertagnolli MM, Fuchs CS. Predictive and prognostic roles of </w:t>
      </w:r>
      <w:r w:rsidR="00380EB8" w:rsidRPr="00267E20">
        <w:rPr>
          <w:rFonts w:ascii="Book Antiqua" w:hAnsi="Book Antiqua" w:cs="SimSun"/>
          <w:sz w:val="24"/>
          <w:szCs w:val="24"/>
        </w:rPr>
        <w:lastRenderedPageBreak/>
        <w:t>BRAF mutation in stage III colon cancer: results from intergroup trial CALGB 89803. </w:t>
      </w:r>
      <w:r w:rsidR="00380EB8" w:rsidRPr="00267E20">
        <w:rPr>
          <w:rFonts w:ascii="Book Antiqua" w:hAnsi="Book Antiqua" w:cs="SimSun"/>
          <w:i/>
          <w:iCs/>
          <w:sz w:val="24"/>
          <w:szCs w:val="24"/>
        </w:rPr>
        <w:t>Clin Cancer Res</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18</w:t>
      </w:r>
      <w:r w:rsidR="00380EB8" w:rsidRPr="00267E20">
        <w:rPr>
          <w:rFonts w:ascii="Book Antiqua" w:hAnsi="Book Antiqua" w:cs="SimSun"/>
          <w:sz w:val="24"/>
          <w:szCs w:val="24"/>
        </w:rPr>
        <w:t>: 890-900 [PMID: 22147942 DOI: 10.1158/1078-0432.CCR-11-2246]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86</w:t>
      </w:r>
      <w:r w:rsidRPr="00267E20">
        <w:rPr>
          <w:rFonts w:ascii="Book Antiqua" w:hAnsi="Book Antiqua" w:cs="SimSun"/>
          <w:sz w:val="24"/>
          <w:szCs w:val="24"/>
        </w:rPr>
        <w:t> </w:t>
      </w:r>
      <w:r w:rsidR="00380EB8" w:rsidRPr="00267E20">
        <w:rPr>
          <w:rFonts w:ascii="Book Antiqua" w:hAnsi="Book Antiqua" w:cs="SimSun"/>
          <w:b/>
          <w:bCs/>
          <w:sz w:val="24"/>
          <w:szCs w:val="24"/>
        </w:rPr>
        <w:t>Bokemeyer C</w:t>
      </w:r>
      <w:r w:rsidR="00380EB8" w:rsidRPr="00267E20">
        <w:rPr>
          <w:rFonts w:ascii="Book Antiqua" w:hAnsi="Book Antiqua" w:cs="SimSun"/>
          <w:sz w:val="24"/>
          <w:szCs w:val="24"/>
        </w:rPr>
        <w:t>, Van Cutsem E, Rougier P, Ciardiello F, Heeger S, Schlichting M, Celik I, Köhne CH. Addition of cetuximab to chemotherapy as first-line treatment for KRAS wild-type metastatic colorectal cancer: pooled analysis of the CRYSTAL and OPUS randomised clinical trials. </w:t>
      </w:r>
      <w:r w:rsidR="00380EB8" w:rsidRPr="00267E20">
        <w:rPr>
          <w:rFonts w:ascii="Book Antiqua" w:hAnsi="Book Antiqua" w:cs="SimSun"/>
          <w:i/>
          <w:iCs/>
          <w:sz w:val="24"/>
          <w:szCs w:val="24"/>
        </w:rPr>
        <w:t>Eur J Cancer</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48</w:t>
      </w:r>
      <w:r w:rsidR="00380EB8" w:rsidRPr="00267E20">
        <w:rPr>
          <w:rFonts w:ascii="Book Antiqua" w:hAnsi="Book Antiqua" w:cs="SimSun"/>
          <w:sz w:val="24"/>
          <w:szCs w:val="24"/>
        </w:rPr>
        <w:t>: 1466-1475 [PMID: 22446022 DOI: 10.1016/j.ejca.2012.02.057]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87</w:t>
      </w:r>
      <w:r w:rsidRPr="00267E20">
        <w:rPr>
          <w:rFonts w:ascii="Book Antiqua" w:hAnsi="Book Antiqua" w:cs="SimSun"/>
          <w:sz w:val="24"/>
          <w:szCs w:val="24"/>
        </w:rPr>
        <w:t> </w:t>
      </w:r>
      <w:r w:rsidR="00380EB8" w:rsidRPr="00267E20">
        <w:rPr>
          <w:rFonts w:ascii="Book Antiqua" w:hAnsi="Book Antiqua" w:cs="SimSun"/>
          <w:b/>
          <w:bCs/>
          <w:sz w:val="24"/>
          <w:szCs w:val="24"/>
        </w:rPr>
        <w:t>Van Cutsem E</w:t>
      </w:r>
      <w:r w:rsidR="00380EB8" w:rsidRPr="00267E20">
        <w:rPr>
          <w:rFonts w:ascii="Book Antiqua" w:hAnsi="Book Antiqua" w:cs="SimSun"/>
          <w:sz w:val="24"/>
          <w:szCs w:val="24"/>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29</w:t>
      </w:r>
      <w:r w:rsidR="00380EB8" w:rsidRPr="00267E20">
        <w:rPr>
          <w:rFonts w:ascii="Book Antiqua" w:hAnsi="Book Antiqua" w:cs="SimSun"/>
          <w:sz w:val="24"/>
          <w:szCs w:val="24"/>
        </w:rPr>
        <w:t>: 2011-2019 [PMID: 21502544 DOI: 10.1200/JCO.2010.33.5091]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88</w:t>
      </w:r>
      <w:r w:rsidRPr="00267E20">
        <w:rPr>
          <w:rFonts w:ascii="Book Antiqua" w:hAnsi="Book Antiqua" w:cs="SimSun"/>
          <w:sz w:val="24"/>
          <w:szCs w:val="24"/>
        </w:rPr>
        <w:t> </w:t>
      </w:r>
      <w:r w:rsidR="00380EB8" w:rsidRPr="00267E20">
        <w:rPr>
          <w:rFonts w:ascii="Book Antiqua" w:hAnsi="Book Antiqua" w:cs="SimSun"/>
          <w:b/>
          <w:bCs/>
          <w:sz w:val="24"/>
          <w:szCs w:val="24"/>
        </w:rPr>
        <w:t>Douillard JY</w:t>
      </w:r>
      <w:r w:rsidR="00380EB8" w:rsidRPr="00267E20">
        <w:rPr>
          <w:rFonts w:ascii="Book Antiqua" w:hAnsi="Book Antiqua" w:cs="SimSun"/>
          <w:sz w:val="24"/>
          <w:szCs w:val="24"/>
        </w:rPr>
        <w:t>, Siena S, Cassidy J, Tabernero J, Burkes R, Barugel M, Humblet Y, Bodoky G, Cunningham D, Jassem J, Rivera F, Kocákova I, Ruff P, B</w:t>
      </w:r>
      <w:r w:rsidR="00380EB8" w:rsidRPr="00267E20">
        <w:rPr>
          <w:rFonts w:ascii="Book Antiqua" w:eastAsia="MS Mincho" w:hAnsi="Book Antiqua" w:cs="MS Mincho"/>
          <w:sz w:val="24"/>
          <w:szCs w:val="24"/>
        </w:rPr>
        <w:t>ł</w:t>
      </w:r>
      <w:r w:rsidR="00380EB8" w:rsidRPr="00267E20">
        <w:rPr>
          <w:rFonts w:ascii="Book Antiqua" w:hAnsi="Book Antiqua" w:cs="SimSun"/>
          <w:sz w:val="24"/>
          <w:szCs w:val="24"/>
        </w:rPr>
        <w:t>asińska-Morawiec M, Smakal M, Canon JL, Rother M, Oliner KS, Tian Y, Xu F, Sidhu R. Final results from PRIME: randomized phase III study of panitumumab with FOLFOX4 for first-line treatment of metastatic colorectal cancer. </w:t>
      </w:r>
      <w:r w:rsidR="00380EB8" w:rsidRPr="00267E20">
        <w:rPr>
          <w:rFonts w:ascii="Book Antiqua" w:hAnsi="Book Antiqua" w:cs="SimSun"/>
          <w:i/>
          <w:iCs/>
          <w:sz w:val="24"/>
          <w:szCs w:val="24"/>
        </w:rPr>
        <w:t>Ann Oncol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25</w:t>
      </w:r>
      <w:r w:rsidR="00380EB8" w:rsidRPr="00267E20">
        <w:rPr>
          <w:rFonts w:ascii="Book Antiqua" w:hAnsi="Book Antiqua" w:cs="SimSun"/>
          <w:sz w:val="24"/>
          <w:szCs w:val="24"/>
        </w:rPr>
        <w:t>: 1346-1355 [PMID: 24718886 DOI: 10.1093/annonc/mdu141]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89</w:t>
      </w:r>
      <w:r w:rsidRPr="00267E20">
        <w:rPr>
          <w:rFonts w:ascii="Book Antiqua" w:hAnsi="Book Antiqua" w:cs="SimSun"/>
          <w:sz w:val="24"/>
          <w:szCs w:val="24"/>
        </w:rPr>
        <w:t> </w:t>
      </w:r>
      <w:r w:rsidR="00380EB8" w:rsidRPr="00267E20">
        <w:rPr>
          <w:rFonts w:ascii="Book Antiqua" w:hAnsi="Book Antiqua" w:cs="SimSun"/>
          <w:b/>
          <w:bCs/>
          <w:sz w:val="24"/>
          <w:szCs w:val="24"/>
        </w:rPr>
        <w:t>Di Nicolantonio F</w:t>
      </w:r>
      <w:r w:rsidR="00380EB8" w:rsidRPr="00267E20">
        <w:rPr>
          <w:rFonts w:ascii="Book Antiqua" w:hAnsi="Book Antiqua" w:cs="SimSun"/>
          <w:sz w:val="24"/>
          <w:szCs w:val="24"/>
        </w:rPr>
        <w:t>, Martini M, Molinari F, Sartore-Bianchi A, Arena S, Saletti P, De Dosso S, Mazzucchelli L, Frattini M, Siena S, Bardelli A. Wild-type BRAF is required for response to panitumumab or cetuximab in metastatic colorectal cancer.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2008; </w:t>
      </w:r>
      <w:r w:rsidR="00380EB8" w:rsidRPr="00267E20">
        <w:rPr>
          <w:rFonts w:ascii="Book Antiqua" w:hAnsi="Book Antiqua" w:cs="SimSun"/>
          <w:b/>
          <w:bCs/>
          <w:sz w:val="24"/>
          <w:szCs w:val="24"/>
        </w:rPr>
        <w:t>26</w:t>
      </w:r>
      <w:r w:rsidR="00380EB8" w:rsidRPr="00267E20">
        <w:rPr>
          <w:rFonts w:ascii="Book Antiqua" w:hAnsi="Book Antiqua" w:cs="SimSun"/>
          <w:sz w:val="24"/>
          <w:szCs w:val="24"/>
        </w:rPr>
        <w:t>: 5705-5712 [PMID: 19001320 DOI: 10.1200/JCO.2008.18.0786]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90</w:t>
      </w:r>
      <w:r w:rsidRPr="00267E20">
        <w:rPr>
          <w:rFonts w:ascii="Book Antiqua" w:hAnsi="Book Antiqua" w:cs="SimSun"/>
          <w:sz w:val="24"/>
          <w:szCs w:val="24"/>
        </w:rPr>
        <w:t> </w:t>
      </w:r>
      <w:r w:rsidR="00380EB8" w:rsidRPr="00267E20">
        <w:rPr>
          <w:rFonts w:ascii="Book Antiqua" w:hAnsi="Book Antiqua" w:cs="SimSun"/>
          <w:b/>
          <w:bCs/>
          <w:sz w:val="24"/>
          <w:szCs w:val="24"/>
        </w:rPr>
        <w:t>Loupakis F</w:t>
      </w:r>
      <w:r w:rsidR="00380EB8" w:rsidRPr="00267E20">
        <w:rPr>
          <w:rFonts w:ascii="Book Antiqua" w:hAnsi="Book Antiqua" w:cs="SimSun"/>
          <w:sz w:val="24"/>
          <w:szCs w:val="24"/>
        </w:rPr>
        <w:t xml:space="preserve">, Ruzzo A, Cremolini C, Vincenzi B, Salvatore L, Santini D, Masi G, Stasi I, Canestrari E, Rulli E, Floriani I, Bencardino K, Galluccio N, Catalano V, Tonini G, Magnani M, Fontanini G, Basolo F, Falcone A, Graziano F. KRAS codon 61, 146 and BRAF mutations predict resistance to cetuximab plus </w:t>
      </w:r>
      <w:r w:rsidR="00380EB8" w:rsidRPr="00267E20">
        <w:rPr>
          <w:rFonts w:ascii="Book Antiqua" w:hAnsi="Book Antiqua" w:cs="SimSun"/>
          <w:sz w:val="24"/>
          <w:szCs w:val="24"/>
        </w:rPr>
        <w:lastRenderedPageBreak/>
        <w:t>irinotecan in KRAS codon 12 and 13 wild-type metastatic colorectal cancer. </w:t>
      </w:r>
      <w:r w:rsidR="00380EB8" w:rsidRPr="00267E20">
        <w:rPr>
          <w:rFonts w:ascii="Book Antiqua" w:hAnsi="Book Antiqua" w:cs="SimSun"/>
          <w:i/>
          <w:iCs/>
          <w:sz w:val="24"/>
          <w:szCs w:val="24"/>
        </w:rPr>
        <w:t>Br J Cancer</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101</w:t>
      </w:r>
      <w:r w:rsidR="00380EB8" w:rsidRPr="00267E20">
        <w:rPr>
          <w:rFonts w:ascii="Book Antiqua" w:hAnsi="Book Antiqua" w:cs="SimSun"/>
          <w:sz w:val="24"/>
          <w:szCs w:val="24"/>
        </w:rPr>
        <w:t>: 715-721 [PMID: 19603018 DOI: 10.1038/sj.bjc.6605177]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91</w:t>
      </w:r>
      <w:r w:rsidRPr="00267E20">
        <w:rPr>
          <w:rFonts w:ascii="Book Antiqua" w:hAnsi="Book Antiqua" w:cs="SimSun"/>
          <w:sz w:val="24"/>
          <w:szCs w:val="24"/>
        </w:rPr>
        <w:t> </w:t>
      </w:r>
      <w:r w:rsidR="00380EB8" w:rsidRPr="00267E20">
        <w:rPr>
          <w:rFonts w:ascii="Book Antiqua" w:hAnsi="Book Antiqua" w:cs="SimSun"/>
          <w:b/>
          <w:bCs/>
          <w:sz w:val="24"/>
          <w:szCs w:val="24"/>
        </w:rPr>
        <w:t>Yuan ZX</w:t>
      </w:r>
      <w:r w:rsidR="00380EB8" w:rsidRPr="00267E20">
        <w:rPr>
          <w:rFonts w:ascii="Book Antiqua" w:hAnsi="Book Antiqua" w:cs="SimSun"/>
          <w:sz w:val="24"/>
          <w:szCs w:val="24"/>
        </w:rPr>
        <w:t>, Wang XY, Qin QY, Chen DF, Zhong QH, Wang L, Wang JP. The prognostic role of BRAF mutation in metastatic colorectal cancer receiving anti-EGFR monoclonal antibodies: a meta-analysis. </w:t>
      </w:r>
      <w:r w:rsidR="00380EB8" w:rsidRPr="00267E20">
        <w:rPr>
          <w:rFonts w:ascii="Book Antiqua" w:hAnsi="Book Antiqua" w:cs="SimSun"/>
          <w:i/>
          <w:iCs/>
          <w:sz w:val="24"/>
          <w:szCs w:val="24"/>
        </w:rPr>
        <w:t>PLoS One</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8</w:t>
      </w:r>
      <w:r w:rsidR="00380EB8" w:rsidRPr="00267E20">
        <w:rPr>
          <w:rFonts w:ascii="Book Antiqua" w:hAnsi="Book Antiqua" w:cs="SimSun"/>
          <w:sz w:val="24"/>
          <w:szCs w:val="24"/>
        </w:rPr>
        <w:t>: e65995 [PMID: 23776587 DOI: 10.1371/journal.pone.0065995]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92</w:t>
      </w:r>
      <w:r w:rsidRPr="00267E20">
        <w:rPr>
          <w:rFonts w:ascii="Book Antiqua" w:hAnsi="Book Antiqua" w:cs="SimSun"/>
          <w:sz w:val="24"/>
          <w:szCs w:val="24"/>
        </w:rPr>
        <w:t> </w:t>
      </w:r>
      <w:r w:rsidR="00380EB8" w:rsidRPr="00267E20">
        <w:rPr>
          <w:rFonts w:ascii="Book Antiqua" w:hAnsi="Book Antiqua" w:cs="SimSun"/>
          <w:b/>
          <w:bCs/>
          <w:sz w:val="24"/>
          <w:szCs w:val="24"/>
        </w:rPr>
        <w:t>Tol J</w:t>
      </w:r>
      <w:r w:rsidR="00380EB8" w:rsidRPr="00267E20">
        <w:rPr>
          <w:rFonts w:ascii="Book Antiqua" w:hAnsi="Book Antiqua" w:cs="SimSun"/>
          <w:sz w:val="24"/>
          <w:szCs w:val="24"/>
        </w:rPr>
        <w:t>, Nagtegaal ID, Punt CJ. BRAF mutation in metastatic colorectal cancer. </w:t>
      </w:r>
      <w:r w:rsidR="00380EB8" w:rsidRPr="00267E20">
        <w:rPr>
          <w:rFonts w:ascii="Book Antiqua" w:hAnsi="Book Antiqua" w:cs="SimSun"/>
          <w:i/>
          <w:iCs/>
          <w:sz w:val="24"/>
          <w:szCs w:val="24"/>
        </w:rPr>
        <w:t>N Engl J Med</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361</w:t>
      </w:r>
      <w:r w:rsidR="00380EB8" w:rsidRPr="00267E20">
        <w:rPr>
          <w:rFonts w:ascii="Book Antiqua" w:hAnsi="Book Antiqua" w:cs="SimSun"/>
          <w:sz w:val="24"/>
          <w:szCs w:val="24"/>
        </w:rPr>
        <w:t>: 98-99 [PMID: 19571295 DOI: 10.1056/NEJMc0904160]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93</w:t>
      </w:r>
      <w:r w:rsidRPr="00267E20">
        <w:rPr>
          <w:rFonts w:ascii="Book Antiqua" w:hAnsi="Book Antiqua" w:cs="SimSun"/>
          <w:sz w:val="24"/>
          <w:szCs w:val="24"/>
        </w:rPr>
        <w:t> </w:t>
      </w:r>
      <w:r w:rsidR="00380EB8" w:rsidRPr="00267E20">
        <w:rPr>
          <w:rFonts w:ascii="Book Antiqua" w:hAnsi="Book Antiqua" w:cs="SimSun"/>
          <w:b/>
          <w:bCs/>
          <w:sz w:val="24"/>
          <w:szCs w:val="24"/>
        </w:rPr>
        <w:t>Tol J</w:t>
      </w:r>
      <w:r w:rsidR="00380EB8" w:rsidRPr="00267E20">
        <w:rPr>
          <w:rFonts w:ascii="Book Antiqua" w:hAnsi="Book Antiqua" w:cs="SimSun"/>
          <w:sz w:val="24"/>
          <w:szCs w:val="24"/>
        </w:rPr>
        <w:t>, Dijkstra JR, Klomp M, Teerenstra S, Dommerholt M, Vink-Börger ME, van Cleef PH, van Krieken JH, Punt CJ, Nagtegaal ID. Markers for EGFR pathway activation as predictor of outcome in metastatic colorectal cancer patients treated with or without cetuximab. </w:t>
      </w:r>
      <w:r w:rsidR="00380EB8" w:rsidRPr="00267E20">
        <w:rPr>
          <w:rFonts w:ascii="Book Antiqua" w:hAnsi="Book Antiqua" w:cs="SimSun"/>
          <w:i/>
          <w:iCs/>
          <w:sz w:val="24"/>
          <w:szCs w:val="24"/>
        </w:rPr>
        <w:t>Eur J Cancer</w:t>
      </w:r>
      <w:r w:rsidR="00380EB8" w:rsidRPr="00267E20">
        <w:rPr>
          <w:rFonts w:ascii="Book Antiqua" w:hAnsi="Book Antiqua" w:cs="SimSun"/>
          <w:sz w:val="24"/>
          <w:szCs w:val="24"/>
        </w:rPr>
        <w:t> 2010; </w:t>
      </w:r>
      <w:r w:rsidR="00380EB8" w:rsidRPr="00267E20">
        <w:rPr>
          <w:rFonts w:ascii="Book Antiqua" w:hAnsi="Book Antiqua" w:cs="SimSun"/>
          <w:b/>
          <w:bCs/>
          <w:sz w:val="24"/>
          <w:szCs w:val="24"/>
        </w:rPr>
        <w:t>46</w:t>
      </w:r>
      <w:r w:rsidR="00380EB8" w:rsidRPr="00267E20">
        <w:rPr>
          <w:rFonts w:ascii="Book Antiqua" w:hAnsi="Book Antiqua" w:cs="SimSun"/>
          <w:sz w:val="24"/>
          <w:szCs w:val="24"/>
        </w:rPr>
        <w:t>: 1997-2009 [PMID: 20413299 DOI: 10.1016/j.ejca.2010.03.036]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94</w:t>
      </w:r>
      <w:r w:rsidRPr="00267E20">
        <w:rPr>
          <w:rFonts w:ascii="Book Antiqua" w:hAnsi="Book Antiqua" w:cs="SimSun"/>
          <w:sz w:val="24"/>
          <w:szCs w:val="24"/>
        </w:rPr>
        <w:t> </w:t>
      </w:r>
      <w:r w:rsidR="00380EB8" w:rsidRPr="00267E20">
        <w:rPr>
          <w:rFonts w:ascii="Book Antiqua" w:hAnsi="Book Antiqua" w:cs="SimSun"/>
          <w:b/>
          <w:bCs/>
          <w:sz w:val="24"/>
          <w:szCs w:val="24"/>
        </w:rPr>
        <w:t>Caruso M</w:t>
      </w:r>
      <w:r w:rsidR="00380EB8" w:rsidRPr="00267E20">
        <w:rPr>
          <w:rFonts w:ascii="Book Antiqua" w:hAnsi="Book Antiqua" w:cs="SimSun"/>
          <w:sz w:val="24"/>
          <w:szCs w:val="24"/>
        </w:rPr>
        <w:t>, Fung KY, Moore J, Brierley GV, Cosgrove LJ, Thomas M, Cheetham G, Brook E, Fraser LM, Tin T, Tran H, Ruszkiewicz A. Claudin-1 Expression Is Elevated in Colorectal Cancer Precursor Lesions Harboring the BRAF V600E Mutation. </w:t>
      </w:r>
      <w:r w:rsidR="00380EB8" w:rsidRPr="00267E20">
        <w:rPr>
          <w:rFonts w:ascii="Book Antiqua" w:hAnsi="Book Antiqua" w:cs="SimSun"/>
          <w:i/>
          <w:iCs/>
          <w:sz w:val="24"/>
          <w:szCs w:val="24"/>
        </w:rPr>
        <w:t>Transl Oncol</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7</w:t>
      </w:r>
      <w:r w:rsidR="00380EB8" w:rsidRPr="00267E20">
        <w:rPr>
          <w:rFonts w:ascii="Book Antiqua" w:hAnsi="Book Antiqua" w:cs="SimSun"/>
          <w:sz w:val="24"/>
          <w:szCs w:val="24"/>
        </w:rPr>
        <w:t>: 456-463 [PMID: 24954356 DOI: 10.1016/j.tranon.2014.05.009]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95</w:t>
      </w:r>
      <w:r w:rsidRPr="00267E20">
        <w:rPr>
          <w:rFonts w:ascii="Book Antiqua" w:hAnsi="Book Antiqua" w:cs="SimSun"/>
          <w:sz w:val="24"/>
          <w:szCs w:val="24"/>
        </w:rPr>
        <w:t> </w:t>
      </w:r>
      <w:r w:rsidR="00380EB8" w:rsidRPr="00267E20">
        <w:rPr>
          <w:rFonts w:ascii="Book Antiqua" w:hAnsi="Book Antiqua" w:cs="SimSun"/>
          <w:b/>
          <w:bCs/>
          <w:sz w:val="24"/>
          <w:szCs w:val="24"/>
        </w:rPr>
        <w:t>Herr R</w:t>
      </w:r>
      <w:r w:rsidR="00380EB8" w:rsidRPr="00267E20">
        <w:rPr>
          <w:rFonts w:ascii="Book Antiqua" w:hAnsi="Book Antiqua" w:cs="SimSun"/>
          <w:sz w:val="24"/>
          <w:szCs w:val="24"/>
        </w:rPr>
        <w:t>, Köhler M, Andrlová H, Weinberg F, Möller Y, Halbach S, Lutz L, Mastroianni J, Klose M, Bittermann N, Kowar S, Zeiser R, Olayioye MA, Lassmann S, Busch H, Boerries M, Brummer T. B-Raf inhibitors induce epithelial differentiation in BRAF-mutant colorectal cancer cells. </w:t>
      </w:r>
      <w:r w:rsidR="00380EB8" w:rsidRPr="00267E20">
        <w:rPr>
          <w:rFonts w:ascii="Book Antiqua" w:hAnsi="Book Antiqua" w:cs="SimSun"/>
          <w:i/>
          <w:iCs/>
          <w:sz w:val="24"/>
          <w:szCs w:val="24"/>
        </w:rPr>
        <w:t>Cancer Res</w:t>
      </w:r>
      <w:r w:rsidR="00380EB8" w:rsidRPr="00267E20">
        <w:rPr>
          <w:rFonts w:ascii="Book Antiqua" w:hAnsi="Book Antiqua" w:cs="SimSun"/>
          <w:sz w:val="24"/>
          <w:szCs w:val="24"/>
        </w:rPr>
        <w:t> 2015; </w:t>
      </w:r>
      <w:r w:rsidR="00380EB8" w:rsidRPr="00267E20">
        <w:rPr>
          <w:rFonts w:ascii="Book Antiqua" w:hAnsi="Book Antiqua" w:cs="SimSun"/>
          <w:b/>
          <w:bCs/>
          <w:sz w:val="24"/>
          <w:szCs w:val="24"/>
        </w:rPr>
        <w:t>75</w:t>
      </w:r>
      <w:r w:rsidR="00380EB8" w:rsidRPr="00267E20">
        <w:rPr>
          <w:rFonts w:ascii="Book Antiqua" w:hAnsi="Book Antiqua" w:cs="SimSun"/>
          <w:sz w:val="24"/>
          <w:szCs w:val="24"/>
        </w:rPr>
        <w:t>: 216-229 [PMID: 25381152 DOI: 10.1158/0008-5472.CAN-13-3686]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96</w:t>
      </w:r>
      <w:r w:rsidRPr="00267E20">
        <w:rPr>
          <w:rFonts w:ascii="Book Antiqua" w:hAnsi="Book Antiqua" w:cs="SimSun"/>
          <w:sz w:val="24"/>
          <w:szCs w:val="24"/>
        </w:rPr>
        <w:t> </w:t>
      </w:r>
      <w:r w:rsidR="00380EB8" w:rsidRPr="00267E20">
        <w:rPr>
          <w:rFonts w:ascii="Book Antiqua" w:hAnsi="Book Antiqua" w:cs="SimSun"/>
          <w:b/>
          <w:bCs/>
          <w:sz w:val="24"/>
          <w:szCs w:val="24"/>
        </w:rPr>
        <w:t>Coffee EM</w:t>
      </w:r>
      <w:r w:rsidR="00380EB8" w:rsidRPr="00267E20">
        <w:rPr>
          <w:rFonts w:ascii="Book Antiqua" w:hAnsi="Book Antiqua" w:cs="SimSun"/>
          <w:sz w:val="24"/>
          <w:szCs w:val="24"/>
        </w:rPr>
        <w:t xml:space="preserve">, Faber AC, Roper J, Sinnamon MJ, Goel G, Keung L, Wang WV, Vecchione L, de Vriendt V, Weinstein BJ, Bronson RT, Tejpar S, Xavier RJ, Engelman JA, Martin ES, Hung KE. Concomitant BRAF and PI3K/mTOR blockade is required for effective treatment of BRAF(V600E) colorectal </w:t>
      </w:r>
      <w:r w:rsidR="00380EB8" w:rsidRPr="00267E20">
        <w:rPr>
          <w:rFonts w:ascii="Book Antiqua" w:hAnsi="Book Antiqua" w:cs="SimSun"/>
          <w:sz w:val="24"/>
          <w:szCs w:val="24"/>
        </w:rPr>
        <w:lastRenderedPageBreak/>
        <w:t>cancer. </w:t>
      </w:r>
      <w:r w:rsidR="00380EB8" w:rsidRPr="00267E20">
        <w:rPr>
          <w:rFonts w:ascii="Book Antiqua" w:hAnsi="Book Antiqua" w:cs="SimSun"/>
          <w:i/>
          <w:iCs/>
          <w:sz w:val="24"/>
          <w:szCs w:val="24"/>
        </w:rPr>
        <w:t>Clin Cancer Res</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19</w:t>
      </w:r>
      <w:r w:rsidR="00380EB8" w:rsidRPr="00267E20">
        <w:rPr>
          <w:rFonts w:ascii="Book Antiqua" w:hAnsi="Book Antiqua" w:cs="SimSun"/>
          <w:sz w:val="24"/>
          <w:szCs w:val="24"/>
        </w:rPr>
        <w:t>: 2688-2698 [PMID: 23549875 DOI: 10.1158/1078-0432.CCR-12-2556]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97</w:t>
      </w:r>
      <w:r w:rsidRPr="00267E20">
        <w:rPr>
          <w:rFonts w:ascii="Book Antiqua" w:hAnsi="Book Antiqua" w:cs="SimSun"/>
          <w:sz w:val="24"/>
          <w:szCs w:val="24"/>
        </w:rPr>
        <w:t> </w:t>
      </w:r>
      <w:r w:rsidR="00380EB8" w:rsidRPr="00267E20">
        <w:rPr>
          <w:rFonts w:ascii="Book Antiqua" w:hAnsi="Book Antiqua" w:cs="SimSun"/>
          <w:b/>
          <w:bCs/>
          <w:sz w:val="24"/>
          <w:szCs w:val="24"/>
        </w:rPr>
        <w:t>Mao M</w:t>
      </w:r>
      <w:r w:rsidR="00380EB8" w:rsidRPr="00267E20">
        <w:rPr>
          <w:rFonts w:ascii="Book Antiqua" w:hAnsi="Book Antiqua" w:cs="SimSun"/>
          <w:sz w:val="24"/>
          <w:szCs w:val="24"/>
        </w:rPr>
        <w:t>, Tian F, Mariadason JM, Tsao CC, Lemos R, Dayyani F, Gopal YN, Jiang ZQ, Wistuba II, Tang XM, Bornman WG, Bollag G, Mills GB, Powis G, Desai J, Gallick GE, Davies MA, Kopetz S. Resistance to BRAF inhibition in BRAF-mutant colon cancer can be overcome with PI3K inhibition or demethylating agents. </w:t>
      </w:r>
      <w:r w:rsidR="00380EB8" w:rsidRPr="00267E20">
        <w:rPr>
          <w:rFonts w:ascii="Book Antiqua" w:hAnsi="Book Antiqua" w:cs="SimSun"/>
          <w:i/>
          <w:iCs/>
          <w:sz w:val="24"/>
          <w:szCs w:val="24"/>
        </w:rPr>
        <w:t>Clin Cancer Res</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19</w:t>
      </w:r>
      <w:r w:rsidR="00380EB8" w:rsidRPr="00267E20">
        <w:rPr>
          <w:rFonts w:ascii="Book Antiqua" w:hAnsi="Book Antiqua" w:cs="SimSun"/>
          <w:sz w:val="24"/>
          <w:szCs w:val="24"/>
        </w:rPr>
        <w:t>: 657-667 [PMID: 23251002 DOI: 10.1158/1078-0432.CCR-11-1446]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98</w:t>
      </w:r>
      <w:r w:rsidRPr="00267E20">
        <w:rPr>
          <w:rFonts w:ascii="Book Antiqua" w:hAnsi="Book Antiqua" w:cs="SimSun"/>
          <w:sz w:val="24"/>
          <w:szCs w:val="24"/>
        </w:rPr>
        <w:t> </w:t>
      </w:r>
      <w:r w:rsidR="00380EB8" w:rsidRPr="00267E20">
        <w:rPr>
          <w:rFonts w:ascii="Book Antiqua" w:hAnsi="Book Antiqua" w:cs="SimSun"/>
          <w:b/>
          <w:bCs/>
          <w:sz w:val="24"/>
          <w:szCs w:val="24"/>
        </w:rPr>
        <w:t>Corcoran RB</w:t>
      </w:r>
      <w:r w:rsidR="00380EB8" w:rsidRPr="00267E20">
        <w:rPr>
          <w:rFonts w:ascii="Book Antiqua" w:hAnsi="Book Antiqua" w:cs="SimSun"/>
          <w:sz w:val="24"/>
          <w:szCs w:val="24"/>
        </w:rPr>
        <w:t>, Ebi H, Turke AB, Coffee EM, Nishino M, Cogdill AP, Brown RD, Della Pelle P, Dias-Santagata D, Hung KE, Flaherty KT, Piris A, Wargo JA, Settleman J, Mino-Kenudson M, Engelman JA. EGFR-mediated re-activation of MAPK signaling contributes to insensitivity of BRAF mutant colorectal cancers to RAF inhibition with vemurafenib. </w:t>
      </w:r>
      <w:r w:rsidR="00380EB8" w:rsidRPr="00267E20">
        <w:rPr>
          <w:rFonts w:ascii="Book Antiqua" w:hAnsi="Book Antiqua" w:cs="SimSun"/>
          <w:i/>
          <w:iCs/>
          <w:sz w:val="24"/>
          <w:szCs w:val="24"/>
        </w:rPr>
        <w:t>Cancer Discov</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2</w:t>
      </w:r>
      <w:r w:rsidR="00380EB8" w:rsidRPr="00267E20">
        <w:rPr>
          <w:rFonts w:ascii="Book Antiqua" w:hAnsi="Book Antiqua" w:cs="SimSun"/>
          <w:sz w:val="24"/>
          <w:szCs w:val="24"/>
        </w:rPr>
        <w:t>: 227-235 [PMID: 22448344 DOI: 10.1158/2159-8290.CD-11-0341]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99</w:t>
      </w:r>
      <w:r w:rsidRPr="00267E20">
        <w:rPr>
          <w:rFonts w:ascii="Book Antiqua" w:hAnsi="Book Antiqua" w:cs="SimSun"/>
          <w:sz w:val="24"/>
          <w:szCs w:val="24"/>
        </w:rPr>
        <w:t> </w:t>
      </w:r>
      <w:r w:rsidR="00380EB8" w:rsidRPr="00267E20">
        <w:rPr>
          <w:rFonts w:ascii="Book Antiqua" w:hAnsi="Book Antiqua" w:cs="SimSun"/>
          <w:b/>
          <w:bCs/>
          <w:sz w:val="24"/>
          <w:szCs w:val="24"/>
        </w:rPr>
        <w:t>Prahallad A</w:t>
      </w:r>
      <w:r w:rsidR="00380EB8" w:rsidRPr="00267E20">
        <w:rPr>
          <w:rFonts w:ascii="Book Antiqua" w:hAnsi="Book Antiqua" w:cs="SimSun"/>
          <w:sz w:val="24"/>
          <w:szCs w:val="24"/>
        </w:rPr>
        <w:t>, Sun C, Huang S, Di Nicolantonio F, Salazar R, Zecchin D, Beijersbergen RL, Bardelli A, Bernards R. Unresponsiveness of colon cancer to BRAF(V600E) inhibition through feedback activation of EGFR. </w:t>
      </w:r>
      <w:r w:rsidR="00380EB8" w:rsidRPr="00267E20">
        <w:rPr>
          <w:rFonts w:ascii="Book Antiqua" w:hAnsi="Book Antiqua" w:cs="SimSun"/>
          <w:i/>
          <w:iCs/>
          <w:sz w:val="24"/>
          <w:szCs w:val="24"/>
        </w:rPr>
        <w:t>Nature</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483</w:t>
      </w:r>
      <w:r w:rsidR="00380EB8" w:rsidRPr="00267E20">
        <w:rPr>
          <w:rFonts w:ascii="Book Antiqua" w:hAnsi="Book Antiqua" w:cs="SimSun"/>
          <w:sz w:val="24"/>
          <w:szCs w:val="24"/>
        </w:rPr>
        <w:t>: 100-103 [PMID: 22281684 DOI: 10.1038/nature10868]</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100</w:t>
      </w:r>
      <w:r w:rsidRPr="00267E20">
        <w:rPr>
          <w:rFonts w:ascii="Book Antiqua" w:hAnsi="Book Antiqua" w:cs="SimSun"/>
          <w:sz w:val="24"/>
          <w:szCs w:val="24"/>
        </w:rPr>
        <w:t> </w:t>
      </w:r>
      <w:r w:rsidR="00380EB8" w:rsidRPr="00267E20">
        <w:rPr>
          <w:rFonts w:ascii="Book Antiqua" w:hAnsi="Book Antiqua" w:cs="SimSun"/>
          <w:b/>
          <w:bCs/>
          <w:sz w:val="24"/>
          <w:szCs w:val="24"/>
        </w:rPr>
        <w:t>Yang H</w:t>
      </w:r>
      <w:r w:rsidR="00380EB8" w:rsidRPr="00267E20">
        <w:rPr>
          <w:rFonts w:ascii="Book Antiqua" w:hAnsi="Book Antiqua" w:cs="SimSun"/>
          <w:sz w:val="24"/>
          <w:szCs w:val="24"/>
        </w:rPr>
        <w:t>, Higgins B, Kolinsky K, Packman K, Bradley WD, Lee RJ, Schostack K, Simcox ME, Kopetz S, Heimbrook D, Lestini B, Bollag G, Su F. Antitumor activity of BRAF inhibitor vemurafenib in preclinical models of BRAF-mutant colorectal cancer. </w:t>
      </w:r>
      <w:r w:rsidR="00380EB8" w:rsidRPr="00267E20">
        <w:rPr>
          <w:rFonts w:ascii="Book Antiqua" w:hAnsi="Book Antiqua" w:cs="SimSun"/>
          <w:i/>
          <w:iCs/>
          <w:sz w:val="24"/>
          <w:szCs w:val="24"/>
        </w:rPr>
        <w:t>Cancer Res</w:t>
      </w:r>
      <w:r w:rsidR="00380EB8" w:rsidRPr="00267E20">
        <w:rPr>
          <w:rFonts w:ascii="Book Antiqua" w:hAnsi="Book Antiqua" w:cs="SimSun"/>
          <w:sz w:val="24"/>
          <w:szCs w:val="24"/>
        </w:rPr>
        <w:t> 2012; </w:t>
      </w:r>
      <w:r w:rsidR="00380EB8" w:rsidRPr="00267E20">
        <w:rPr>
          <w:rFonts w:ascii="Book Antiqua" w:hAnsi="Book Antiqua" w:cs="SimSun"/>
          <w:b/>
          <w:bCs/>
          <w:sz w:val="24"/>
          <w:szCs w:val="24"/>
        </w:rPr>
        <w:t>72</w:t>
      </w:r>
      <w:r w:rsidR="00380EB8" w:rsidRPr="00267E20">
        <w:rPr>
          <w:rFonts w:ascii="Book Antiqua" w:hAnsi="Book Antiqua" w:cs="SimSun"/>
          <w:sz w:val="24"/>
          <w:szCs w:val="24"/>
        </w:rPr>
        <w:t>: 779-789 [PMID: 22180495 DOI: 10.1158/0008-5472.CAN-11-2941]</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101</w:t>
      </w:r>
      <w:r w:rsidRPr="00267E20">
        <w:rPr>
          <w:rFonts w:ascii="Book Antiqua" w:hAnsi="Book Antiqua" w:cs="SimSun"/>
          <w:sz w:val="24"/>
          <w:szCs w:val="24"/>
        </w:rPr>
        <w:t> </w:t>
      </w:r>
      <w:r w:rsidR="00380EB8" w:rsidRPr="00267E20">
        <w:rPr>
          <w:rFonts w:ascii="Book Antiqua" w:hAnsi="Book Antiqua" w:cs="SimSun"/>
          <w:b/>
          <w:bCs/>
          <w:sz w:val="24"/>
          <w:szCs w:val="24"/>
        </w:rPr>
        <w:t>Tie J</w:t>
      </w:r>
      <w:r w:rsidR="00380EB8" w:rsidRPr="00267E20">
        <w:rPr>
          <w:rFonts w:ascii="Book Antiqua" w:hAnsi="Book Antiqua" w:cs="SimSun"/>
          <w:sz w:val="24"/>
          <w:szCs w:val="24"/>
        </w:rPr>
        <w:t>, Desai J. Targeting BRAF mutant metastatic colorectal cancer: clinical implications and emerging therapeutic strategies. </w:t>
      </w:r>
      <w:r w:rsidR="00380EB8" w:rsidRPr="00267E20">
        <w:rPr>
          <w:rFonts w:ascii="Book Antiqua" w:hAnsi="Book Antiqua" w:cs="SimSun"/>
          <w:i/>
          <w:iCs/>
          <w:sz w:val="24"/>
          <w:szCs w:val="24"/>
        </w:rPr>
        <w:t>Target Oncol</w:t>
      </w:r>
      <w:r w:rsidR="00380EB8" w:rsidRPr="00267E20">
        <w:rPr>
          <w:rFonts w:ascii="Book Antiqua" w:hAnsi="Book Antiqua" w:cs="SimSun"/>
          <w:sz w:val="24"/>
          <w:szCs w:val="24"/>
        </w:rPr>
        <w:t> 2015; </w:t>
      </w:r>
      <w:r w:rsidR="00380EB8" w:rsidRPr="00267E20">
        <w:rPr>
          <w:rFonts w:ascii="Book Antiqua" w:hAnsi="Book Antiqua" w:cs="SimSun"/>
          <w:b/>
          <w:bCs/>
          <w:sz w:val="24"/>
          <w:szCs w:val="24"/>
        </w:rPr>
        <w:t>10</w:t>
      </w:r>
      <w:r w:rsidR="00380EB8" w:rsidRPr="00267E20">
        <w:rPr>
          <w:rFonts w:ascii="Book Antiqua" w:hAnsi="Book Antiqua" w:cs="SimSun"/>
          <w:sz w:val="24"/>
          <w:szCs w:val="24"/>
        </w:rPr>
        <w:t>: 179-188 [PMID: 25119972 DOI: 10.1007/s11523-014-0330-0]</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102</w:t>
      </w:r>
      <w:r w:rsidRPr="00267E20">
        <w:rPr>
          <w:rFonts w:ascii="Book Antiqua" w:hAnsi="Book Antiqua" w:cs="SimSun"/>
          <w:sz w:val="24"/>
          <w:szCs w:val="24"/>
        </w:rPr>
        <w:t> </w:t>
      </w:r>
      <w:r w:rsidR="00380EB8" w:rsidRPr="00267E20">
        <w:rPr>
          <w:rFonts w:ascii="Book Antiqua" w:hAnsi="Book Antiqua" w:cs="SimSun"/>
          <w:b/>
          <w:bCs/>
          <w:sz w:val="24"/>
          <w:szCs w:val="24"/>
        </w:rPr>
        <w:t>Yaeger R</w:t>
      </w:r>
      <w:r w:rsidR="00380EB8" w:rsidRPr="00267E20">
        <w:rPr>
          <w:rFonts w:ascii="Book Antiqua" w:hAnsi="Book Antiqua" w:cs="SimSun"/>
          <w:sz w:val="24"/>
          <w:szCs w:val="24"/>
        </w:rPr>
        <w:t xml:space="preserve">, Cercek A, O'Reilly EM, Reidy DL, Kemeny N, Wolinsky T, Capanu M, Gollub MJ, Rosen N, Berger MF, Lacouture ME, Vakiani E, Saltz LB. Pilot trial of combined BRAF and EGFR inhibition in BRAF-mutant metastatic </w:t>
      </w:r>
      <w:r w:rsidR="00380EB8" w:rsidRPr="00267E20">
        <w:rPr>
          <w:rFonts w:ascii="Book Antiqua" w:hAnsi="Book Antiqua" w:cs="SimSun"/>
          <w:sz w:val="24"/>
          <w:szCs w:val="24"/>
        </w:rPr>
        <w:lastRenderedPageBreak/>
        <w:t>colorectal cancer patients. </w:t>
      </w:r>
      <w:r w:rsidR="00380EB8" w:rsidRPr="00267E20">
        <w:rPr>
          <w:rFonts w:ascii="Book Antiqua" w:hAnsi="Book Antiqua" w:cs="SimSun"/>
          <w:i/>
          <w:iCs/>
          <w:sz w:val="24"/>
          <w:szCs w:val="24"/>
        </w:rPr>
        <w:t>Clin Cancer Res</w:t>
      </w:r>
      <w:r w:rsidR="00380EB8" w:rsidRPr="00267E20">
        <w:rPr>
          <w:rFonts w:ascii="Book Antiqua" w:hAnsi="Book Antiqua" w:cs="SimSun"/>
          <w:sz w:val="24"/>
          <w:szCs w:val="24"/>
        </w:rPr>
        <w:t> 2015; </w:t>
      </w:r>
      <w:r w:rsidR="00380EB8" w:rsidRPr="00267E20">
        <w:rPr>
          <w:rFonts w:ascii="Book Antiqua" w:hAnsi="Book Antiqua" w:cs="SimSun"/>
          <w:b/>
          <w:bCs/>
          <w:sz w:val="24"/>
          <w:szCs w:val="24"/>
        </w:rPr>
        <w:t>21</w:t>
      </w:r>
      <w:r w:rsidR="00380EB8" w:rsidRPr="00267E20">
        <w:rPr>
          <w:rFonts w:ascii="Book Antiqua" w:hAnsi="Book Antiqua" w:cs="SimSun"/>
          <w:sz w:val="24"/>
          <w:szCs w:val="24"/>
        </w:rPr>
        <w:t>: 1313-1320 [PMID: 25589621 DOI: 10.1158/1078-0432.CCR-14-2779]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103</w:t>
      </w:r>
      <w:r w:rsidRPr="00267E20">
        <w:rPr>
          <w:rFonts w:ascii="Book Antiqua" w:hAnsi="Book Antiqua" w:cs="SimSun"/>
          <w:sz w:val="24"/>
          <w:szCs w:val="24"/>
        </w:rPr>
        <w:t> </w:t>
      </w:r>
      <w:r w:rsidR="00380EB8" w:rsidRPr="00267E20">
        <w:rPr>
          <w:rFonts w:ascii="Book Antiqua" w:hAnsi="Book Antiqua" w:cs="SimSun"/>
          <w:b/>
          <w:bCs/>
          <w:sz w:val="24"/>
          <w:szCs w:val="24"/>
        </w:rPr>
        <w:t>Iacopetta B</w:t>
      </w:r>
      <w:r w:rsidR="00380EB8" w:rsidRPr="00267E20">
        <w:rPr>
          <w:rFonts w:ascii="Book Antiqua" w:hAnsi="Book Antiqua" w:cs="SimSun"/>
          <w:sz w:val="24"/>
          <w:szCs w:val="24"/>
        </w:rPr>
        <w:t>, Kawakami K, Watanabe T. Predicting clinical outcome of 5-fluorouracil-based chemotherapy for colon cancer patients: is the CpG island methylator phenotype the 5-fluorouracil-responsive subgroup? </w:t>
      </w:r>
      <w:r w:rsidR="00380EB8" w:rsidRPr="00267E20">
        <w:rPr>
          <w:rFonts w:ascii="Book Antiqua" w:hAnsi="Book Antiqua" w:cs="SimSun"/>
          <w:i/>
          <w:iCs/>
          <w:sz w:val="24"/>
          <w:szCs w:val="24"/>
        </w:rPr>
        <w:t>Int J Clin Oncol</w:t>
      </w:r>
      <w:r w:rsidR="00380EB8" w:rsidRPr="00267E20">
        <w:rPr>
          <w:rFonts w:ascii="Book Antiqua" w:hAnsi="Book Antiqua" w:cs="SimSun"/>
          <w:sz w:val="24"/>
          <w:szCs w:val="24"/>
        </w:rPr>
        <w:t> 2008; </w:t>
      </w:r>
      <w:r w:rsidR="00380EB8" w:rsidRPr="00267E20">
        <w:rPr>
          <w:rFonts w:ascii="Book Antiqua" w:hAnsi="Book Antiqua" w:cs="SimSun"/>
          <w:b/>
          <w:bCs/>
          <w:sz w:val="24"/>
          <w:szCs w:val="24"/>
        </w:rPr>
        <w:t>13</w:t>
      </w:r>
      <w:r w:rsidR="00380EB8" w:rsidRPr="00267E20">
        <w:rPr>
          <w:rFonts w:ascii="Book Antiqua" w:hAnsi="Book Antiqua" w:cs="SimSun"/>
          <w:sz w:val="24"/>
          <w:szCs w:val="24"/>
        </w:rPr>
        <w:t>: 498-503 [PMID: 19093176 DOI: 10.1007/s10147-008-0854-3]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104</w:t>
      </w:r>
      <w:r w:rsidRPr="00267E20">
        <w:rPr>
          <w:rFonts w:ascii="Book Antiqua" w:hAnsi="Book Antiqua" w:cs="SimSun"/>
          <w:sz w:val="24"/>
          <w:szCs w:val="24"/>
        </w:rPr>
        <w:t> </w:t>
      </w:r>
      <w:r w:rsidR="00380EB8" w:rsidRPr="00267E20">
        <w:rPr>
          <w:rFonts w:ascii="Book Antiqua" w:hAnsi="Book Antiqua" w:cs="SimSun"/>
          <w:b/>
          <w:bCs/>
          <w:sz w:val="24"/>
          <w:szCs w:val="24"/>
        </w:rPr>
        <w:t>Kawakami K</w:t>
      </w:r>
      <w:r w:rsidR="00380EB8" w:rsidRPr="00267E20">
        <w:rPr>
          <w:rFonts w:ascii="Book Antiqua" w:hAnsi="Book Antiqua" w:cs="SimSun"/>
          <w:sz w:val="24"/>
          <w:szCs w:val="24"/>
        </w:rPr>
        <w:t>, Ruszkiewicz A, Bennett G, Moore J, Watanabe G, Iacopetta B. The folate pool in colorectal cancers is associated with DNA hypermethylation and with a polymorphism in methylenetetrahydrofolate reductase. </w:t>
      </w:r>
      <w:r w:rsidR="00380EB8" w:rsidRPr="00267E20">
        <w:rPr>
          <w:rFonts w:ascii="Book Antiqua" w:hAnsi="Book Antiqua" w:cs="SimSun"/>
          <w:i/>
          <w:iCs/>
          <w:sz w:val="24"/>
          <w:szCs w:val="24"/>
        </w:rPr>
        <w:t>Clin Cancer Res</w:t>
      </w:r>
      <w:r w:rsidR="00380EB8" w:rsidRPr="00267E20">
        <w:rPr>
          <w:rFonts w:ascii="Book Antiqua" w:hAnsi="Book Antiqua" w:cs="SimSun"/>
          <w:sz w:val="24"/>
          <w:szCs w:val="24"/>
        </w:rPr>
        <w:t> 2003; </w:t>
      </w:r>
      <w:r w:rsidR="00380EB8" w:rsidRPr="00267E20">
        <w:rPr>
          <w:rFonts w:ascii="Book Antiqua" w:hAnsi="Book Antiqua" w:cs="SimSun"/>
          <w:b/>
          <w:bCs/>
          <w:sz w:val="24"/>
          <w:szCs w:val="24"/>
        </w:rPr>
        <w:t>9</w:t>
      </w:r>
      <w:r w:rsidR="00380EB8" w:rsidRPr="00267E20">
        <w:rPr>
          <w:rFonts w:ascii="Book Antiqua" w:hAnsi="Book Antiqua" w:cs="SimSun"/>
          <w:sz w:val="24"/>
          <w:szCs w:val="24"/>
        </w:rPr>
        <w:t>: 5860-5865 [PMID: 14676107]</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105</w:t>
      </w:r>
      <w:r w:rsidRPr="00267E20">
        <w:rPr>
          <w:rFonts w:ascii="Book Antiqua" w:hAnsi="Book Antiqua" w:cs="SimSun"/>
          <w:sz w:val="24"/>
          <w:szCs w:val="24"/>
        </w:rPr>
        <w:t> </w:t>
      </w:r>
      <w:r w:rsidR="00380EB8" w:rsidRPr="00267E20">
        <w:rPr>
          <w:rFonts w:ascii="Book Antiqua" w:hAnsi="Book Antiqua" w:cs="SimSun"/>
          <w:b/>
          <w:bCs/>
          <w:sz w:val="24"/>
          <w:szCs w:val="24"/>
        </w:rPr>
        <w:t>Min BH</w:t>
      </w:r>
      <w:r w:rsidR="00380EB8" w:rsidRPr="00267E20">
        <w:rPr>
          <w:rFonts w:ascii="Book Antiqua" w:hAnsi="Book Antiqua" w:cs="SimSun"/>
          <w:sz w:val="24"/>
          <w:szCs w:val="24"/>
        </w:rPr>
        <w:t>, Bae JM, Lee EJ, Yu HS, Kim YH, Chang DK, Kim HC, Park CK, Lee SH, Kim KM, Kang GH. The CpG island methylator phenotype may confer a survival benefit in patients with stage II or III colorectal carcinomas receiving fluoropyrimidine-based adjuvant chemotherapy. </w:t>
      </w:r>
      <w:r w:rsidR="00380EB8" w:rsidRPr="00267E20">
        <w:rPr>
          <w:rFonts w:ascii="Book Antiqua" w:hAnsi="Book Antiqua" w:cs="SimSun"/>
          <w:i/>
          <w:iCs/>
          <w:sz w:val="24"/>
          <w:szCs w:val="24"/>
        </w:rPr>
        <w:t>BMC Cancer</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11</w:t>
      </w:r>
      <w:r w:rsidR="00380EB8" w:rsidRPr="00267E20">
        <w:rPr>
          <w:rFonts w:ascii="Book Antiqua" w:hAnsi="Book Antiqua" w:cs="SimSun"/>
          <w:sz w:val="24"/>
          <w:szCs w:val="24"/>
        </w:rPr>
        <w:t>: 344 [PMID: 21827707 DOI: 10.1186/1471-2407-11-344]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106</w:t>
      </w:r>
      <w:r w:rsidRPr="00267E20">
        <w:rPr>
          <w:rFonts w:ascii="Book Antiqua" w:hAnsi="Book Antiqua" w:cs="SimSun"/>
          <w:sz w:val="24"/>
          <w:szCs w:val="24"/>
        </w:rPr>
        <w:t> </w:t>
      </w:r>
      <w:r w:rsidR="00380EB8" w:rsidRPr="00267E20">
        <w:rPr>
          <w:rFonts w:ascii="Book Antiqua" w:hAnsi="Book Antiqua" w:cs="SimSun"/>
          <w:b/>
          <w:bCs/>
          <w:sz w:val="24"/>
          <w:szCs w:val="24"/>
        </w:rPr>
        <w:t>Raghunathan K</w:t>
      </w:r>
      <w:r w:rsidR="00380EB8" w:rsidRPr="00267E20">
        <w:rPr>
          <w:rFonts w:ascii="Book Antiqua" w:hAnsi="Book Antiqua" w:cs="SimSun"/>
          <w:sz w:val="24"/>
          <w:szCs w:val="24"/>
        </w:rPr>
        <w:t>, Priest DG. Modulation of fluorouracil antitumor activity by folic acid in a murine model system. </w:t>
      </w:r>
      <w:r w:rsidR="00380EB8" w:rsidRPr="00267E20">
        <w:rPr>
          <w:rFonts w:ascii="Book Antiqua" w:hAnsi="Book Antiqua" w:cs="SimSun"/>
          <w:i/>
          <w:iCs/>
          <w:sz w:val="24"/>
          <w:szCs w:val="24"/>
        </w:rPr>
        <w:t>Biochem Pharmacol</w:t>
      </w:r>
      <w:r w:rsidR="00380EB8" w:rsidRPr="00267E20">
        <w:rPr>
          <w:rFonts w:ascii="Book Antiqua" w:hAnsi="Book Antiqua" w:cs="SimSun"/>
          <w:sz w:val="24"/>
          <w:szCs w:val="24"/>
        </w:rPr>
        <w:t> 1999; </w:t>
      </w:r>
      <w:r w:rsidR="00380EB8" w:rsidRPr="00267E20">
        <w:rPr>
          <w:rFonts w:ascii="Book Antiqua" w:hAnsi="Book Antiqua" w:cs="SimSun"/>
          <w:b/>
          <w:bCs/>
          <w:sz w:val="24"/>
          <w:szCs w:val="24"/>
        </w:rPr>
        <w:t>58</w:t>
      </w:r>
      <w:r w:rsidR="00380EB8" w:rsidRPr="00267E20">
        <w:rPr>
          <w:rFonts w:ascii="Book Antiqua" w:hAnsi="Book Antiqua" w:cs="SimSun"/>
          <w:sz w:val="24"/>
          <w:szCs w:val="24"/>
        </w:rPr>
        <w:t>: 835-839 [PMID: 10449194 DOI: 10.1016/S0006-2952(99)00157-4]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107</w:t>
      </w:r>
      <w:r w:rsidRPr="00267E20">
        <w:rPr>
          <w:rFonts w:ascii="Book Antiqua" w:hAnsi="Book Antiqua" w:cs="SimSun"/>
          <w:sz w:val="24"/>
          <w:szCs w:val="24"/>
        </w:rPr>
        <w:t> </w:t>
      </w:r>
      <w:r w:rsidR="00380EB8" w:rsidRPr="00267E20">
        <w:rPr>
          <w:rFonts w:ascii="Book Antiqua" w:hAnsi="Book Antiqua" w:cs="SimSun"/>
          <w:b/>
          <w:bCs/>
          <w:sz w:val="24"/>
          <w:szCs w:val="24"/>
        </w:rPr>
        <w:t>Sakamoto E</w:t>
      </w:r>
      <w:r w:rsidR="00380EB8" w:rsidRPr="00267E20">
        <w:rPr>
          <w:rFonts w:ascii="Book Antiqua" w:hAnsi="Book Antiqua" w:cs="SimSun"/>
          <w:sz w:val="24"/>
          <w:szCs w:val="24"/>
        </w:rPr>
        <w:t>, Tsukioka S, Oie S, Kobunai T, Tsujimoto H, Sakamoto K, Okayama Y, Sugimoto Y, Oka T, Fukushima M, Oka T. Folylpolyglutamate synthase and gamma-glutamyl hydrolase regulate leucovorin-enhanced 5-fluorouracil anticancer activity. </w:t>
      </w:r>
      <w:r w:rsidR="00380EB8" w:rsidRPr="00267E20">
        <w:rPr>
          <w:rFonts w:ascii="Book Antiqua" w:hAnsi="Book Antiqua" w:cs="SimSun"/>
          <w:i/>
          <w:iCs/>
          <w:sz w:val="24"/>
          <w:szCs w:val="24"/>
        </w:rPr>
        <w:t>Biochem Biophys Res Commun</w:t>
      </w:r>
      <w:r w:rsidR="00380EB8" w:rsidRPr="00267E20">
        <w:rPr>
          <w:rFonts w:ascii="Book Antiqua" w:hAnsi="Book Antiqua" w:cs="SimSun"/>
          <w:sz w:val="24"/>
          <w:szCs w:val="24"/>
        </w:rPr>
        <w:t> 2008; </w:t>
      </w:r>
      <w:r w:rsidR="00380EB8" w:rsidRPr="00267E20">
        <w:rPr>
          <w:rFonts w:ascii="Book Antiqua" w:hAnsi="Book Antiqua" w:cs="SimSun"/>
          <w:b/>
          <w:bCs/>
          <w:sz w:val="24"/>
          <w:szCs w:val="24"/>
        </w:rPr>
        <w:t>365</w:t>
      </w:r>
      <w:r w:rsidR="00380EB8" w:rsidRPr="00267E20">
        <w:rPr>
          <w:rFonts w:ascii="Book Antiqua" w:hAnsi="Book Antiqua" w:cs="SimSun"/>
          <w:sz w:val="24"/>
          <w:szCs w:val="24"/>
        </w:rPr>
        <w:t>: 801-807 [PMID: 18035049 DOI: 10.1016/j.bbrc.2007.11.043]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108</w:t>
      </w:r>
      <w:r w:rsidRPr="00267E20">
        <w:rPr>
          <w:rFonts w:ascii="Book Antiqua" w:hAnsi="Book Antiqua" w:cs="SimSun"/>
          <w:b/>
          <w:sz w:val="24"/>
          <w:szCs w:val="24"/>
        </w:rPr>
        <w:t xml:space="preserve"> </w:t>
      </w:r>
      <w:r w:rsidR="00380EB8" w:rsidRPr="00267E20">
        <w:rPr>
          <w:rFonts w:ascii="Book Antiqua" w:hAnsi="Book Antiqua" w:cs="SimSun"/>
          <w:b/>
          <w:sz w:val="24"/>
          <w:szCs w:val="24"/>
        </w:rPr>
        <w:t>Van RM,</w:t>
      </w:r>
      <w:r w:rsidR="00380EB8" w:rsidRPr="00267E20">
        <w:rPr>
          <w:rFonts w:ascii="Book Antiqua" w:hAnsi="Book Antiqua" w:cs="SimSun"/>
          <w:sz w:val="24"/>
          <w:szCs w:val="24"/>
        </w:rPr>
        <w:t xml:space="preserve"> Elsaleh H, Joseph D, McCaul K, Iacopetta B. CpG island methylator phenotype is an independent predictor of survival benefit from 5-fluorouracil in stage III colorectal cancer. </w:t>
      </w:r>
      <w:r w:rsidR="00380EB8" w:rsidRPr="00267E20">
        <w:rPr>
          <w:rFonts w:ascii="Book Antiqua" w:hAnsi="Book Antiqua" w:cs="SimSun"/>
          <w:i/>
          <w:sz w:val="24"/>
          <w:szCs w:val="24"/>
        </w:rPr>
        <w:t xml:space="preserve">Clin Cancer Res </w:t>
      </w:r>
      <w:r w:rsidR="00380EB8" w:rsidRPr="00267E20">
        <w:rPr>
          <w:rFonts w:ascii="Book Antiqua" w:hAnsi="Book Antiqua" w:cs="SimSun"/>
          <w:sz w:val="24"/>
          <w:szCs w:val="24"/>
        </w:rPr>
        <w:t xml:space="preserve">2003; </w:t>
      </w:r>
      <w:r w:rsidR="00380EB8" w:rsidRPr="00267E20">
        <w:rPr>
          <w:rFonts w:ascii="Book Antiqua" w:hAnsi="Book Antiqua" w:cs="SimSun"/>
          <w:b/>
          <w:sz w:val="24"/>
          <w:szCs w:val="24"/>
        </w:rPr>
        <w:t>9</w:t>
      </w:r>
      <w:r w:rsidR="00380EB8" w:rsidRPr="00267E20">
        <w:rPr>
          <w:rFonts w:ascii="Book Antiqua" w:hAnsi="Book Antiqua" w:cs="SimSun"/>
          <w:sz w:val="24"/>
          <w:szCs w:val="24"/>
        </w:rPr>
        <w:t>: 2898-2903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109</w:t>
      </w:r>
      <w:r w:rsidRPr="00267E20">
        <w:rPr>
          <w:rFonts w:ascii="Book Antiqua" w:hAnsi="Book Antiqua" w:cs="SimSun"/>
          <w:sz w:val="24"/>
          <w:szCs w:val="24"/>
        </w:rPr>
        <w:t> </w:t>
      </w:r>
      <w:r w:rsidR="00380EB8" w:rsidRPr="00267E20">
        <w:rPr>
          <w:rFonts w:ascii="Book Antiqua" w:hAnsi="Book Antiqua" w:cs="SimSun"/>
          <w:b/>
          <w:bCs/>
          <w:sz w:val="24"/>
          <w:szCs w:val="24"/>
        </w:rPr>
        <w:t>Donada M</w:t>
      </w:r>
      <w:r w:rsidR="00380EB8" w:rsidRPr="00267E20">
        <w:rPr>
          <w:rFonts w:ascii="Book Antiqua" w:hAnsi="Book Antiqua" w:cs="SimSun"/>
          <w:sz w:val="24"/>
          <w:szCs w:val="24"/>
        </w:rPr>
        <w:t xml:space="preserve">, Bonin S, Barbazza R, Pettirosso D, Stanta G. Management of stage II colon cancer - the use of molecular biomarkers for adjuvant therapy </w:t>
      </w:r>
      <w:r w:rsidR="00380EB8" w:rsidRPr="00267E20">
        <w:rPr>
          <w:rFonts w:ascii="Book Antiqua" w:hAnsi="Book Antiqua" w:cs="SimSun"/>
          <w:sz w:val="24"/>
          <w:szCs w:val="24"/>
        </w:rPr>
        <w:lastRenderedPageBreak/>
        <w:t>decision. </w:t>
      </w:r>
      <w:r w:rsidR="00380EB8" w:rsidRPr="00267E20">
        <w:rPr>
          <w:rFonts w:ascii="Book Antiqua" w:hAnsi="Book Antiqua" w:cs="SimSun"/>
          <w:i/>
          <w:iCs/>
          <w:sz w:val="24"/>
          <w:szCs w:val="24"/>
        </w:rPr>
        <w:t>BMC Gastroenterol</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13</w:t>
      </w:r>
      <w:r w:rsidR="00380EB8" w:rsidRPr="00267E20">
        <w:rPr>
          <w:rFonts w:ascii="Book Antiqua" w:hAnsi="Book Antiqua" w:cs="SimSun"/>
          <w:sz w:val="24"/>
          <w:szCs w:val="24"/>
        </w:rPr>
        <w:t>: 36 [PMID: 23446022 DOI: 10.1186/1471-230X-13-36]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110</w:t>
      </w:r>
      <w:r w:rsidRPr="00267E20">
        <w:rPr>
          <w:rFonts w:ascii="Book Antiqua" w:hAnsi="Book Antiqua" w:cs="SimSun"/>
          <w:sz w:val="24"/>
          <w:szCs w:val="24"/>
        </w:rPr>
        <w:t> </w:t>
      </w:r>
      <w:r w:rsidR="00380EB8" w:rsidRPr="00267E20">
        <w:rPr>
          <w:rFonts w:ascii="Book Antiqua" w:hAnsi="Book Antiqua" w:cs="SimSun"/>
          <w:b/>
          <w:bCs/>
          <w:sz w:val="24"/>
          <w:szCs w:val="24"/>
        </w:rPr>
        <w:t>Jover R</w:t>
      </w:r>
      <w:r w:rsidR="00380EB8" w:rsidRPr="00267E20">
        <w:rPr>
          <w:rFonts w:ascii="Book Antiqua" w:hAnsi="Book Antiqua" w:cs="SimSun"/>
          <w:sz w:val="24"/>
          <w:szCs w:val="24"/>
        </w:rPr>
        <w:t>, Nguyen TP, Pérez-Carbonell L, Zapater P, Payá A, Alenda C, Rojas E, Cubiella J, Balaguer F, Morillas JD, Clofent J, Bujanda L, Reñé JM, Bessa X, Xicola RM, Nicolás-Pérez D, Castells A, Andreu M, Llor X, Boland CR, Goel A. 5-Fluorouracil adjuvant chemotherapy does not increase survival in patients with CpG island methylator phenotype colorectal cancer. </w:t>
      </w:r>
      <w:r w:rsidR="00380EB8" w:rsidRPr="00267E20">
        <w:rPr>
          <w:rFonts w:ascii="Book Antiqua" w:hAnsi="Book Antiqua" w:cs="SimSun"/>
          <w:i/>
          <w:iCs/>
          <w:sz w:val="24"/>
          <w:szCs w:val="24"/>
        </w:rPr>
        <w:t>Gastroenterology</w:t>
      </w:r>
      <w:r w:rsidR="00380EB8" w:rsidRPr="00267E20">
        <w:rPr>
          <w:rFonts w:ascii="Book Antiqua" w:hAnsi="Book Antiqua" w:cs="SimSun"/>
          <w:sz w:val="24"/>
          <w:szCs w:val="24"/>
        </w:rPr>
        <w:t> 2011; </w:t>
      </w:r>
      <w:r w:rsidR="00380EB8" w:rsidRPr="00267E20">
        <w:rPr>
          <w:rFonts w:ascii="Book Antiqua" w:hAnsi="Book Antiqua" w:cs="SimSun"/>
          <w:b/>
          <w:bCs/>
          <w:sz w:val="24"/>
          <w:szCs w:val="24"/>
        </w:rPr>
        <w:t>140</w:t>
      </w:r>
      <w:r w:rsidR="00380EB8" w:rsidRPr="00267E20">
        <w:rPr>
          <w:rFonts w:ascii="Book Antiqua" w:hAnsi="Book Antiqua" w:cs="SimSun"/>
          <w:sz w:val="24"/>
          <w:szCs w:val="24"/>
        </w:rPr>
        <w:t>: 1174-1181 [PMID: 21185836 DOI: 10.1053/j.gastro.2010.12.035]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111</w:t>
      </w:r>
      <w:r w:rsidRPr="00267E20">
        <w:rPr>
          <w:rFonts w:ascii="Book Antiqua" w:hAnsi="Book Antiqua" w:cs="SimSun"/>
          <w:sz w:val="24"/>
          <w:szCs w:val="24"/>
        </w:rPr>
        <w:t> </w:t>
      </w:r>
      <w:r w:rsidR="00380EB8" w:rsidRPr="00267E20">
        <w:rPr>
          <w:rFonts w:ascii="Book Antiqua" w:hAnsi="Book Antiqua" w:cs="SimSun"/>
          <w:b/>
          <w:bCs/>
          <w:sz w:val="24"/>
          <w:szCs w:val="24"/>
        </w:rPr>
        <w:t>Kim JY</w:t>
      </w:r>
      <w:r w:rsidR="00380EB8" w:rsidRPr="00267E20">
        <w:rPr>
          <w:rFonts w:ascii="Book Antiqua" w:hAnsi="Book Antiqua" w:cs="SimSun"/>
          <w:sz w:val="24"/>
          <w:szCs w:val="24"/>
        </w:rPr>
        <w:t>, Kim JS, Baek MJ, Kim CN, Choi WJ, Park DK, Namgung H, Lee SC, Lee SJ. Prospective multicenter phase II clinical trial of FOLFIRI chemotherapy as a neoadjuvant treatment for colorectal cancer with multiple liver metastases. </w:t>
      </w:r>
      <w:r w:rsidR="00380EB8" w:rsidRPr="00267E20">
        <w:rPr>
          <w:rFonts w:ascii="Book Antiqua" w:hAnsi="Book Antiqua" w:cs="SimSun"/>
          <w:i/>
          <w:iCs/>
          <w:sz w:val="24"/>
          <w:szCs w:val="24"/>
        </w:rPr>
        <w:t>J Korean Surg Soc</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85</w:t>
      </w:r>
      <w:r w:rsidR="00380EB8" w:rsidRPr="00267E20">
        <w:rPr>
          <w:rFonts w:ascii="Book Antiqua" w:hAnsi="Book Antiqua" w:cs="SimSun"/>
          <w:sz w:val="24"/>
          <w:szCs w:val="24"/>
        </w:rPr>
        <w:t>: 154-160 [PMID: 24106681 DOI: 10.4174/jkss.2013.85.4.154]</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112</w:t>
      </w:r>
      <w:r w:rsidRPr="00267E20">
        <w:rPr>
          <w:rFonts w:ascii="Book Antiqua" w:hAnsi="Book Antiqua" w:cs="SimSun"/>
          <w:sz w:val="24"/>
          <w:szCs w:val="24"/>
        </w:rPr>
        <w:t> </w:t>
      </w:r>
      <w:r w:rsidR="00380EB8" w:rsidRPr="00267E20">
        <w:rPr>
          <w:rFonts w:ascii="Book Antiqua" w:hAnsi="Book Antiqua" w:cs="SimSun"/>
          <w:b/>
          <w:bCs/>
          <w:sz w:val="24"/>
          <w:szCs w:val="24"/>
        </w:rPr>
        <w:t>Han SW</w:t>
      </w:r>
      <w:r w:rsidR="00380EB8" w:rsidRPr="00267E20">
        <w:rPr>
          <w:rFonts w:ascii="Book Antiqua" w:hAnsi="Book Antiqua" w:cs="SimSun"/>
          <w:sz w:val="24"/>
          <w:szCs w:val="24"/>
        </w:rPr>
        <w:t>, Lee HJ, Bae JM, Cho NY, Lee KH, Kim TY, Oh DY, Im SA, Bang YJ, Jeong SY, Park KJ, Park JG, Kang GH, Kim TY. Methylation and microsatellite status and recurrence following adjuvant FOLFOX in colorectal cancer. </w:t>
      </w:r>
      <w:r w:rsidR="00380EB8" w:rsidRPr="00267E20">
        <w:rPr>
          <w:rFonts w:ascii="Book Antiqua" w:hAnsi="Book Antiqua" w:cs="SimSun"/>
          <w:i/>
          <w:iCs/>
          <w:sz w:val="24"/>
          <w:szCs w:val="24"/>
        </w:rPr>
        <w:t>Int J Cancer</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132</w:t>
      </w:r>
      <w:r w:rsidR="00380EB8" w:rsidRPr="00267E20">
        <w:rPr>
          <w:rFonts w:ascii="Book Antiqua" w:hAnsi="Book Antiqua" w:cs="SimSun"/>
          <w:sz w:val="24"/>
          <w:szCs w:val="24"/>
        </w:rPr>
        <w:t>: 2209-2216 [PMID: 23034738 DOI: 10.1002/ijc.27888]</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113</w:t>
      </w:r>
      <w:r w:rsidRPr="00267E20">
        <w:rPr>
          <w:rFonts w:ascii="Book Antiqua" w:hAnsi="Book Antiqua" w:cs="SimSun"/>
          <w:sz w:val="24"/>
          <w:szCs w:val="24"/>
        </w:rPr>
        <w:t xml:space="preserve"> </w:t>
      </w:r>
      <w:r w:rsidR="00380EB8" w:rsidRPr="00267E20">
        <w:rPr>
          <w:rFonts w:ascii="Book Antiqua" w:hAnsi="Book Antiqua" w:cs="SimSun"/>
          <w:b/>
          <w:sz w:val="24"/>
          <w:szCs w:val="24"/>
        </w:rPr>
        <w:t>Wang Y</w:t>
      </w:r>
      <w:r w:rsidR="00380EB8" w:rsidRPr="00267E20">
        <w:rPr>
          <w:rFonts w:ascii="Book Antiqua" w:hAnsi="Book Antiqua" w:cs="SimSun"/>
          <w:sz w:val="24"/>
          <w:szCs w:val="24"/>
        </w:rPr>
        <w:t xml:space="preserve">, Long Y, Xu Y, Guan Z, Lian P, Peng J, Cai S, Cai G. Prognostic and predictive value of CpG island methylator phenotype in patients with locally advanced nonmetastatic sporadic colorectal cancer. </w:t>
      </w:r>
      <w:r w:rsidR="00380EB8" w:rsidRPr="00267E20">
        <w:rPr>
          <w:rFonts w:ascii="Book Antiqua" w:hAnsi="Book Antiqua" w:cs="SimSun"/>
          <w:i/>
          <w:sz w:val="24"/>
          <w:szCs w:val="24"/>
        </w:rPr>
        <w:t>Gastroenterol Res Pract</w:t>
      </w:r>
      <w:r w:rsidR="00380EB8" w:rsidRPr="00267E20">
        <w:rPr>
          <w:rFonts w:ascii="Book Antiqua" w:hAnsi="Book Antiqua" w:cs="SimSun"/>
          <w:sz w:val="24"/>
          <w:szCs w:val="24"/>
        </w:rPr>
        <w:t xml:space="preserve"> 2014; </w:t>
      </w:r>
      <w:r w:rsidR="00380EB8" w:rsidRPr="00267E20">
        <w:rPr>
          <w:rFonts w:ascii="Book Antiqua" w:hAnsi="Book Antiqua" w:cs="SimSun"/>
          <w:b/>
          <w:sz w:val="24"/>
          <w:szCs w:val="24"/>
        </w:rPr>
        <w:t>2014</w:t>
      </w:r>
      <w:r w:rsidR="00380EB8" w:rsidRPr="00267E20">
        <w:rPr>
          <w:rFonts w:ascii="Book Antiqua" w:hAnsi="Book Antiqua" w:cs="SimSun"/>
          <w:sz w:val="24"/>
          <w:szCs w:val="24"/>
        </w:rPr>
        <w:t>: 436985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114</w:t>
      </w:r>
      <w:r w:rsidRPr="00267E20">
        <w:rPr>
          <w:rFonts w:ascii="Book Antiqua" w:hAnsi="Book Antiqua" w:cs="SimSun"/>
          <w:sz w:val="24"/>
          <w:szCs w:val="24"/>
        </w:rPr>
        <w:t> </w:t>
      </w:r>
      <w:r w:rsidR="00380EB8" w:rsidRPr="00267E20">
        <w:rPr>
          <w:rFonts w:ascii="Book Antiqua" w:hAnsi="Book Antiqua" w:cs="SimSun"/>
          <w:b/>
          <w:bCs/>
          <w:sz w:val="24"/>
          <w:szCs w:val="24"/>
        </w:rPr>
        <w:t>Shiovitz S</w:t>
      </w:r>
      <w:r w:rsidR="00380EB8" w:rsidRPr="00267E20">
        <w:rPr>
          <w:rFonts w:ascii="Book Antiqua" w:hAnsi="Book Antiqua" w:cs="SimSun"/>
          <w:sz w:val="24"/>
          <w:szCs w:val="24"/>
        </w:rPr>
        <w:t>, Bertagnolli MM, Renfro LA, Nam E, Foster NR, Dzieciatkowski S, Luo Y, Lao VV, Monnat RJ, Emond MJ, Maizels N, Niedzwiecki D, Goldberg RM, Saltz LB, Venook A, Warren RS, Grady WM. CpG island methylator phenotype is associated with response to adjuvant irinotecan-based therapy for stage III colon cancer. </w:t>
      </w:r>
      <w:r w:rsidR="00380EB8" w:rsidRPr="00267E20">
        <w:rPr>
          <w:rFonts w:ascii="Book Antiqua" w:hAnsi="Book Antiqua" w:cs="SimSun"/>
          <w:i/>
          <w:iCs/>
          <w:sz w:val="24"/>
          <w:szCs w:val="24"/>
        </w:rPr>
        <w:t>Gastroenterology</w:t>
      </w:r>
      <w:r w:rsidR="00380EB8" w:rsidRPr="00267E20">
        <w:rPr>
          <w:rFonts w:ascii="Book Antiqua" w:hAnsi="Book Antiqua" w:cs="SimSun"/>
          <w:sz w:val="24"/>
          <w:szCs w:val="24"/>
        </w:rPr>
        <w:t> 2014; </w:t>
      </w:r>
      <w:r w:rsidR="00380EB8" w:rsidRPr="00267E20">
        <w:rPr>
          <w:rFonts w:ascii="Book Antiqua" w:hAnsi="Book Antiqua" w:cs="SimSun"/>
          <w:b/>
          <w:bCs/>
          <w:sz w:val="24"/>
          <w:szCs w:val="24"/>
        </w:rPr>
        <w:t>147</w:t>
      </w:r>
      <w:r w:rsidR="00380EB8" w:rsidRPr="00267E20">
        <w:rPr>
          <w:rFonts w:ascii="Book Antiqua" w:hAnsi="Book Antiqua" w:cs="SimSun"/>
          <w:sz w:val="24"/>
          <w:szCs w:val="24"/>
        </w:rPr>
        <w:t>: 637-645 [PMID: 24859205 DOI: 10.1053/j.gastro.2014.05.009]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lastRenderedPageBreak/>
        <w:t>115</w:t>
      </w:r>
      <w:r w:rsidRPr="00267E20">
        <w:rPr>
          <w:rFonts w:ascii="Book Antiqua" w:hAnsi="Book Antiqua" w:cs="SimSun"/>
          <w:sz w:val="24"/>
          <w:szCs w:val="24"/>
        </w:rPr>
        <w:t> </w:t>
      </w:r>
      <w:r w:rsidR="00380EB8" w:rsidRPr="00267E20">
        <w:rPr>
          <w:rFonts w:ascii="Book Antiqua" w:hAnsi="Book Antiqua" w:cs="SimSun"/>
          <w:b/>
          <w:bCs/>
          <w:sz w:val="24"/>
          <w:szCs w:val="24"/>
        </w:rPr>
        <w:t>Benson AB</w:t>
      </w:r>
      <w:r w:rsidR="00380EB8" w:rsidRPr="00267E20">
        <w:rPr>
          <w:rFonts w:ascii="Book Antiqua" w:hAnsi="Book Antiqua" w:cs="SimSun"/>
          <w:sz w:val="24"/>
          <w:szCs w:val="24"/>
        </w:rPr>
        <w:t>, Bekaii-Saab T, Chan E, Chen YJ, Choti MA, Cooper HS, Engstrom PF, Enzinger PC, Fakih MG, Fenton MJ, Fuchs CS, Grem JL, Hunt S, Kamel A, Leong LA, Lin E, May KS, Mulcahy MF, Murphy K, Rohren E, Ryan DP, Saltz L, Sharma S, Shibata D, Skibber JM, Small W, Sofocleous CT, Venook AP, Willett CG, Gregory KM, Freedman-Cass DA. Localized colon cancer, version 3.2013: featured updates to the NCCN Guidelines. </w:t>
      </w:r>
      <w:r w:rsidR="00380EB8" w:rsidRPr="00267E20">
        <w:rPr>
          <w:rFonts w:ascii="Book Antiqua" w:hAnsi="Book Antiqua" w:cs="SimSun"/>
          <w:i/>
          <w:iCs/>
          <w:sz w:val="24"/>
          <w:szCs w:val="24"/>
        </w:rPr>
        <w:t>J Natl Compr Canc Netw</w:t>
      </w:r>
      <w:r w:rsidR="00380EB8" w:rsidRPr="00267E20">
        <w:rPr>
          <w:rFonts w:ascii="Book Antiqua" w:hAnsi="Book Antiqua" w:cs="SimSun"/>
          <w:sz w:val="24"/>
          <w:szCs w:val="24"/>
        </w:rPr>
        <w:t> 2013; </w:t>
      </w:r>
      <w:r w:rsidR="00380EB8" w:rsidRPr="00267E20">
        <w:rPr>
          <w:rFonts w:ascii="Book Antiqua" w:hAnsi="Book Antiqua" w:cs="SimSun"/>
          <w:b/>
          <w:bCs/>
          <w:sz w:val="24"/>
          <w:szCs w:val="24"/>
        </w:rPr>
        <w:t>11</w:t>
      </w:r>
      <w:r w:rsidR="00380EB8" w:rsidRPr="00267E20">
        <w:rPr>
          <w:rFonts w:ascii="Book Antiqua" w:hAnsi="Book Antiqua" w:cs="SimSun"/>
          <w:sz w:val="24"/>
          <w:szCs w:val="24"/>
        </w:rPr>
        <w:t>: 519-528 [PMID: 23667203]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116</w:t>
      </w:r>
      <w:r w:rsidRPr="00267E20">
        <w:rPr>
          <w:rFonts w:ascii="Book Antiqua" w:hAnsi="Book Antiqua" w:cs="SimSun"/>
          <w:sz w:val="24"/>
          <w:szCs w:val="24"/>
        </w:rPr>
        <w:t> </w:t>
      </w:r>
      <w:r w:rsidR="00380EB8" w:rsidRPr="00267E20">
        <w:rPr>
          <w:rFonts w:ascii="Book Antiqua" w:hAnsi="Book Antiqua" w:cs="SimSun"/>
          <w:b/>
          <w:bCs/>
          <w:sz w:val="24"/>
          <w:szCs w:val="24"/>
        </w:rPr>
        <w:t>Carethers JM</w:t>
      </w:r>
      <w:r w:rsidR="00380EB8" w:rsidRPr="00267E20">
        <w:rPr>
          <w:rFonts w:ascii="Book Antiqua" w:hAnsi="Book Antiqua" w:cs="SimSun"/>
          <w:sz w:val="24"/>
          <w:szCs w:val="24"/>
        </w:rPr>
        <w:t>, Smith EJ, Behling CA, Nguyen L, Tajima A, Doctolero RT, Cabrera BL, Goel A, Arnold CA, Miyai K, Boland CR. Use of 5-fluorouracil and survival in patients with microsatellite-unstable colorectal cancer. </w:t>
      </w:r>
      <w:r w:rsidR="00380EB8" w:rsidRPr="00267E20">
        <w:rPr>
          <w:rFonts w:ascii="Book Antiqua" w:hAnsi="Book Antiqua" w:cs="SimSun"/>
          <w:i/>
          <w:iCs/>
          <w:sz w:val="24"/>
          <w:szCs w:val="24"/>
        </w:rPr>
        <w:t>Gastroenterology</w:t>
      </w:r>
      <w:r w:rsidR="00380EB8" w:rsidRPr="00267E20">
        <w:rPr>
          <w:rFonts w:ascii="Book Antiqua" w:hAnsi="Book Antiqua" w:cs="SimSun"/>
          <w:sz w:val="24"/>
          <w:szCs w:val="24"/>
        </w:rPr>
        <w:t> 2004; </w:t>
      </w:r>
      <w:r w:rsidR="00380EB8" w:rsidRPr="00267E20">
        <w:rPr>
          <w:rFonts w:ascii="Book Antiqua" w:hAnsi="Book Antiqua" w:cs="SimSun"/>
          <w:b/>
          <w:bCs/>
          <w:sz w:val="24"/>
          <w:szCs w:val="24"/>
        </w:rPr>
        <w:t>126</w:t>
      </w:r>
      <w:r w:rsidR="00380EB8" w:rsidRPr="00267E20">
        <w:rPr>
          <w:rFonts w:ascii="Book Antiqua" w:hAnsi="Book Antiqua" w:cs="SimSun"/>
          <w:sz w:val="24"/>
          <w:szCs w:val="24"/>
        </w:rPr>
        <w:t>: 394-401 [PMID: 14762775 DOI: 10.1053/j.gastro.2003.12.023]</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117</w:t>
      </w:r>
      <w:r w:rsidRPr="00267E20">
        <w:rPr>
          <w:rFonts w:ascii="Book Antiqua" w:hAnsi="Book Antiqua" w:cs="SimSun"/>
          <w:sz w:val="24"/>
          <w:szCs w:val="24"/>
        </w:rPr>
        <w:t> </w:t>
      </w:r>
      <w:r w:rsidR="00380EB8" w:rsidRPr="00267E20">
        <w:rPr>
          <w:rFonts w:ascii="Book Antiqua" w:hAnsi="Book Antiqua" w:cs="SimSun"/>
          <w:b/>
          <w:bCs/>
          <w:sz w:val="24"/>
          <w:szCs w:val="24"/>
        </w:rPr>
        <w:t>Ribic CM</w:t>
      </w:r>
      <w:r w:rsidR="00380EB8" w:rsidRPr="00267E20">
        <w:rPr>
          <w:rFonts w:ascii="Book Antiqua" w:hAnsi="Book Antiqua" w:cs="SimSun"/>
          <w:sz w:val="24"/>
          <w:szCs w:val="24"/>
        </w:rPr>
        <w:t>, Sargent DJ, Moore MJ, Thibodeau SN, French AJ, Goldberg RM, Hamilton SR, Laurent-Puig P, Gryfe R, Shepherd LE, Tu D, Redston M, Gallinger S. Tumor microsatellite-instability status as a predictor of benefit from fluorouracil-based adjuvant chemotherapy for colon cancer. </w:t>
      </w:r>
      <w:r w:rsidR="00380EB8" w:rsidRPr="00267E20">
        <w:rPr>
          <w:rFonts w:ascii="Book Antiqua" w:hAnsi="Book Antiqua" w:cs="SimSun"/>
          <w:i/>
          <w:iCs/>
          <w:sz w:val="24"/>
          <w:szCs w:val="24"/>
        </w:rPr>
        <w:t>N Engl J Med</w:t>
      </w:r>
      <w:r w:rsidR="00380EB8" w:rsidRPr="00267E20">
        <w:rPr>
          <w:rFonts w:ascii="Book Antiqua" w:hAnsi="Book Antiqua" w:cs="SimSun"/>
          <w:sz w:val="24"/>
          <w:szCs w:val="24"/>
        </w:rPr>
        <w:t> 2003; </w:t>
      </w:r>
      <w:r w:rsidR="00380EB8" w:rsidRPr="00267E20">
        <w:rPr>
          <w:rFonts w:ascii="Book Antiqua" w:hAnsi="Book Antiqua" w:cs="SimSun"/>
          <w:b/>
          <w:bCs/>
          <w:sz w:val="24"/>
          <w:szCs w:val="24"/>
        </w:rPr>
        <w:t>349</w:t>
      </w:r>
      <w:r w:rsidR="00380EB8" w:rsidRPr="00267E20">
        <w:rPr>
          <w:rFonts w:ascii="Book Antiqua" w:hAnsi="Book Antiqua" w:cs="SimSun"/>
          <w:sz w:val="24"/>
          <w:szCs w:val="24"/>
        </w:rPr>
        <w:t>: 247-257 [PMID: 12867608 DOI: 10.1056/NEJMoa022289]</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118</w:t>
      </w:r>
      <w:r w:rsidRPr="00267E20">
        <w:rPr>
          <w:rFonts w:ascii="Book Antiqua" w:hAnsi="Book Antiqua" w:cs="SimSun"/>
          <w:sz w:val="24"/>
          <w:szCs w:val="24"/>
        </w:rPr>
        <w:t> </w:t>
      </w:r>
      <w:r w:rsidR="00380EB8" w:rsidRPr="00267E20">
        <w:rPr>
          <w:rFonts w:ascii="Book Antiqua" w:hAnsi="Book Antiqua" w:cs="SimSun"/>
          <w:b/>
          <w:bCs/>
          <w:sz w:val="24"/>
          <w:szCs w:val="24"/>
        </w:rPr>
        <w:t>Jover R</w:t>
      </w:r>
      <w:r w:rsidR="00380EB8" w:rsidRPr="00267E20">
        <w:rPr>
          <w:rFonts w:ascii="Book Antiqua" w:hAnsi="Book Antiqua" w:cs="SimSun"/>
          <w:sz w:val="24"/>
          <w:szCs w:val="24"/>
        </w:rPr>
        <w:t>, Zapater P, Castells A, Llor X, Andreu M, Cubiella J, Balaguer F, Sempere L, Xicola RM, Bujanda L, Reñé JM, Clofent J, Bessa X, Morillas JD, Nicolás-Pérez D, Pons E, Payá A, Alenda C. The efficacy of adjuvant chemotherapy with 5-fluorouracil in colorectal cancer depends on the mismatch repair status. </w:t>
      </w:r>
      <w:r w:rsidR="00380EB8" w:rsidRPr="00267E20">
        <w:rPr>
          <w:rFonts w:ascii="Book Antiqua" w:hAnsi="Book Antiqua" w:cs="SimSun"/>
          <w:i/>
          <w:iCs/>
          <w:sz w:val="24"/>
          <w:szCs w:val="24"/>
        </w:rPr>
        <w:t>Eur J Cancer</w:t>
      </w:r>
      <w:r w:rsidR="00380EB8" w:rsidRPr="00267E20">
        <w:rPr>
          <w:rFonts w:ascii="Book Antiqua" w:hAnsi="Book Antiqua" w:cs="SimSun"/>
          <w:sz w:val="24"/>
          <w:szCs w:val="24"/>
        </w:rPr>
        <w:t> 2009; </w:t>
      </w:r>
      <w:r w:rsidR="00380EB8" w:rsidRPr="00267E20">
        <w:rPr>
          <w:rFonts w:ascii="Book Antiqua" w:hAnsi="Book Antiqua" w:cs="SimSun"/>
          <w:b/>
          <w:bCs/>
          <w:sz w:val="24"/>
          <w:szCs w:val="24"/>
        </w:rPr>
        <w:t>45</w:t>
      </w:r>
      <w:r w:rsidR="00380EB8" w:rsidRPr="00267E20">
        <w:rPr>
          <w:rFonts w:ascii="Book Antiqua" w:hAnsi="Book Antiqua" w:cs="SimSun"/>
          <w:sz w:val="24"/>
          <w:szCs w:val="24"/>
        </w:rPr>
        <w:t>: 365-373 [PMID: 18722765 DOI: 10.1016/j.ejca.2008.07.016]</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t>119</w:t>
      </w:r>
      <w:r w:rsidRPr="00267E20">
        <w:rPr>
          <w:rFonts w:ascii="Book Antiqua" w:hAnsi="Book Antiqua" w:cs="SimSun"/>
          <w:sz w:val="24"/>
          <w:szCs w:val="24"/>
        </w:rPr>
        <w:t> </w:t>
      </w:r>
      <w:r w:rsidR="00380EB8" w:rsidRPr="00267E20">
        <w:rPr>
          <w:rFonts w:ascii="Book Antiqua" w:hAnsi="Book Antiqua" w:cs="SimSun"/>
          <w:b/>
          <w:bCs/>
          <w:sz w:val="24"/>
          <w:szCs w:val="24"/>
        </w:rPr>
        <w:t>Sargent DJ</w:t>
      </w:r>
      <w:r w:rsidR="00380EB8" w:rsidRPr="00267E20">
        <w:rPr>
          <w:rFonts w:ascii="Book Antiqua" w:hAnsi="Book Antiqua" w:cs="SimSun"/>
          <w:sz w:val="24"/>
          <w:szCs w:val="24"/>
        </w:rPr>
        <w:t>, Marsoni S, Monges G, Thibodeau SN, Labianca R, Hamilton SR, French AJ, Kabat B, Foster NR, Torri V, Ribic C, Grothey A, Moore M, Zaniboni A, Seitz JF, Sinicrope F, Gallinger S. Defective mismatch repair as a predictive marker for lack of efficacy of fluorouracil-based adjuvant therapy in colon cancer. </w:t>
      </w:r>
      <w:r w:rsidR="00380EB8" w:rsidRPr="00267E20">
        <w:rPr>
          <w:rFonts w:ascii="Book Antiqua" w:hAnsi="Book Antiqua" w:cs="SimSun"/>
          <w:i/>
          <w:iCs/>
          <w:sz w:val="24"/>
          <w:szCs w:val="24"/>
        </w:rPr>
        <w:t>J Clin Oncol</w:t>
      </w:r>
      <w:r w:rsidR="00380EB8" w:rsidRPr="00267E20">
        <w:rPr>
          <w:rFonts w:ascii="Book Antiqua" w:hAnsi="Book Antiqua" w:cs="SimSun"/>
          <w:sz w:val="24"/>
          <w:szCs w:val="24"/>
        </w:rPr>
        <w:t> 2010; </w:t>
      </w:r>
      <w:r w:rsidR="00380EB8" w:rsidRPr="00267E20">
        <w:rPr>
          <w:rFonts w:ascii="Book Antiqua" w:hAnsi="Book Antiqua" w:cs="SimSun"/>
          <w:b/>
          <w:bCs/>
          <w:sz w:val="24"/>
          <w:szCs w:val="24"/>
        </w:rPr>
        <w:t>28</w:t>
      </w:r>
      <w:r w:rsidR="00380EB8" w:rsidRPr="00267E20">
        <w:rPr>
          <w:rFonts w:ascii="Book Antiqua" w:hAnsi="Book Antiqua" w:cs="SimSun"/>
          <w:sz w:val="24"/>
          <w:szCs w:val="24"/>
        </w:rPr>
        <w:t>: 3219-3226 [PMID: 20498393 DOI: 10.1200/JCO.2009.27.1825]</w:t>
      </w:r>
    </w:p>
    <w:p w:rsidR="00380EB8" w:rsidRPr="00267E20" w:rsidRDefault="00843F97" w:rsidP="00380EB8">
      <w:pPr>
        <w:spacing w:line="360" w:lineRule="auto"/>
        <w:jc w:val="both"/>
        <w:rPr>
          <w:rFonts w:ascii="Book Antiqua" w:hAnsi="Book Antiqua" w:cs="SimSun"/>
          <w:sz w:val="24"/>
          <w:szCs w:val="24"/>
        </w:rPr>
      </w:pPr>
      <w:r w:rsidRPr="00267E20">
        <w:rPr>
          <w:rFonts w:ascii="Book Antiqua" w:hAnsi="Book Antiqua" w:cs="SimSun" w:hint="eastAsia"/>
          <w:sz w:val="24"/>
          <w:szCs w:val="24"/>
          <w:lang w:eastAsia="zh-CN"/>
        </w:rPr>
        <w:lastRenderedPageBreak/>
        <w:t>120</w:t>
      </w:r>
      <w:r w:rsidRPr="00267E20">
        <w:rPr>
          <w:rFonts w:ascii="Book Antiqua" w:hAnsi="Book Antiqua" w:cs="SimSun"/>
          <w:sz w:val="24"/>
          <w:szCs w:val="24"/>
        </w:rPr>
        <w:t> </w:t>
      </w:r>
      <w:r w:rsidR="00380EB8" w:rsidRPr="00267E20">
        <w:rPr>
          <w:rFonts w:ascii="Book Antiqua" w:hAnsi="Book Antiqua" w:cs="SimSun"/>
          <w:b/>
          <w:bCs/>
          <w:sz w:val="24"/>
          <w:szCs w:val="24"/>
        </w:rPr>
        <w:t>Fallik D</w:t>
      </w:r>
      <w:r w:rsidR="00380EB8" w:rsidRPr="00267E20">
        <w:rPr>
          <w:rFonts w:ascii="Book Antiqua" w:hAnsi="Book Antiqua" w:cs="SimSun"/>
          <w:sz w:val="24"/>
          <w:szCs w:val="24"/>
        </w:rPr>
        <w:t>, Borrini F, Boige V, Viguier J, Jacob S, Miquel C, Sabourin JC, Ducreux M, Praz F. Microsatellite instability is a predictive factor of the tumor response to irinotecan in patients with advanced colorectal cancer. </w:t>
      </w:r>
      <w:r w:rsidR="00380EB8" w:rsidRPr="00267E20">
        <w:rPr>
          <w:rFonts w:ascii="Book Antiqua" w:hAnsi="Book Antiqua" w:cs="SimSun"/>
          <w:i/>
          <w:iCs/>
          <w:sz w:val="24"/>
          <w:szCs w:val="24"/>
        </w:rPr>
        <w:t>Cancer Res</w:t>
      </w:r>
      <w:r w:rsidR="00380EB8" w:rsidRPr="00267E20">
        <w:rPr>
          <w:rFonts w:ascii="Book Antiqua" w:hAnsi="Book Antiqua" w:cs="SimSun"/>
          <w:sz w:val="24"/>
          <w:szCs w:val="24"/>
        </w:rPr>
        <w:t> 2003; </w:t>
      </w:r>
      <w:r w:rsidR="00380EB8" w:rsidRPr="00267E20">
        <w:rPr>
          <w:rFonts w:ascii="Book Antiqua" w:hAnsi="Book Antiqua" w:cs="SimSun"/>
          <w:b/>
          <w:bCs/>
          <w:sz w:val="24"/>
          <w:szCs w:val="24"/>
        </w:rPr>
        <w:t>63</w:t>
      </w:r>
      <w:r w:rsidR="00380EB8" w:rsidRPr="00267E20">
        <w:rPr>
          <w:rFonts w:ascii="Book Antiqua" w:hAnsi="Book Antiqua" w:cs="SimSun"/>
          <w:sz w:val="24"/>
          <w:szCs w:val="24"/>
        </w:rPr>
        <w:t>: 5738-5744 [PMID: 14522894]</w:t>
      </w:r>
    </w:p>
    <w:bookmarkEnd w:id="61"/>
    <w:bookmarkEnd w:id="62"/>
    <w:p w:rsidR="002B2D2F" w:rsidRPr="00267E20" w:rsidRDefault="00F27F20" w:rsidP="00380EB8">
      <w:pPr>
        <w:spacing w:after="0" w:line="360" w:lineRule="auto"/>
        <w:jc w:val="right"/>
        <w:rPr>
          <w:rFonts w:ascii="Book Antiqua" w:hAnsi="Book Antiqua" w:cs="Arial"/>
          <w:sz w:val="24"/>
          <w:szCs w:val="24"/>
          <w:lang w:eastAsia="zh-CN"/>
        </w:rPr>
      </w:pPr>
      <w:r w:rsidRPr="00267E20">
        <w:rPr>
          <w:rFonts w:ascii="Book Antiqua" w:hAnsi="Book Antiqua" w:cs="Arial"/>
          <w:sz w:val="24"/>
          <w:szCs w:val="24"/>
          <w:lang w:eastAsia="es-ES"/>
        </w:rPr>
        <w:fldChar w:fldCharType="end"/>
      </w:r>
    </w:p>
    <w:p w:rsidR="00380EB8" w:rsidRPr="00267E20" w:rsidRDefault="00233938" w:rsidP="00380EB8">
      <w:pPr>
        <w:spacing w:line="360" w:lineRule="auto"/>
        <w:ind w:right="120"/>
        <w:jc w:val="right"/>
        <w:rPr>
          <w:rFonts w:ascii="Book Antiqua" w:eastAsiaTheme="minorEastAsia" w:hAnsi="Book Antiqua"/>
          <w:bCs/>
          <w:color w:val="000000"/>
          <w:sz w:val="24"/>
          <w:szCs w:val="24"/>
          <w:lang w:eastAsia="zh-CN"/>
        </w:rPr>
      </w:pPr>
      <w:bookmarkStart w:id="63" w:name="OLE_LINK427"/>
      <w:bookmarkStart w:id="64" w:name="OLE_LINK435"/>
      <w:bookmarkStart w:id="65" w:name="OLE_LINK516"/>
      <w:bookmarkStart w:id="66" w:name="OLE_LINK45"/>
      <w:bookmarkStart w:id="67" w:name="OLE_LINK132"/>
      <w:bookmarkStart w:id="68" w:name="OLE_LINK529"/>
      <w:bookmarkStart w:id="69" w:name="OLE_LINK541"/>
      <w:bookmarkStart w:id="70" w:name="OLE_LINK560"/>
      <w:bookmarkStart w:id="71" w:name="OLE_LINK558"/>
      <w:bookmarkStart w:id="72" w:name="OLE_LINK571"/>
      <w:bookmarkEnd w:id="58"/>
      <w:bookmarkEnd w:id="59"/>
      <w:bookmarkEnd w:id="60"/>
      <w:r w:rsidRPr="00267E20">
        <w:rPr>
          <w:rStyle w:val="Strong"/>
          <w:rFonts w:ascii="Book Antiqua" w:hAnsi="Book Antiqua" w:cs="Arial"/>
          <w:bCs w:val="0"/>
          <w:noProof/>
          <w:color w:val="000000"/>
          <w:sz w:val="24"/>
          <w:szCs w:val="24"/>
        </w:rPr>
        <w:t>P-Reviewer</w:t>
      </w:r>
      <w:r w:rsidRPr="00267E20">
        <w:rPr>
          <w:rStyle w:val="Strong"/>
          <w:rFonts w:ascii="Book Antiqua" w:hAnsi="Book Antiqua" w:cs="Arial"/>
          <w:bCs w:val="0"/>
          <w:noProof/>
          <w:color w:val="000000"/>
          <w:sz w:val="24"/>
          <w:szCs w:val="24"/>
          <w:lang w:eastAsia="zh-CN"/>
        </w:rPr>
        <w:t>:</w:t>
      </w:r>
      <w:r w:rsidRPr="00267E20">
        <w:rPr>
          <w:rFonts w:ascii="Book Antiqua" w:hAnsi="Book Antiqua"/>
          <w:bCs/>
          <w:color w:val="000000"/>
          <w:sz w:val="24"/>
          <w:szCs w:val="24"/>
        </w:rPr>
        <w:t xml:space="preserve">  </w:t>
      </w:r>
      <w:r w:rsidR="007E08B8" w:rsidRPr="00267E20">
        <w:rPr>
          <w:rFonts w:ascii="Book Antiqua" w:hAnsi="Book Antiqua"/>
          <w:bCs/>
          <w:color w:val="000000"/>
          <w:sz w:val="24"/>
          <w:szCs w:val="24"/>
        </w:rPr>
        <w:t>Daniel</w:t>
      </w:r>
      <w:r w:rsidR="007E08B8" w:rsidRPr="00267E20">
        <w:rPr>
          <w:rFonts w:ascii="Book Antiqua" w:eastAsiaTheme="minorEastAsia" w:hAnsi="Book Antiqua"/>
          <w:bCs/>
          <w:color w:val="000000"/>
          <w:sz w:val="24"/>
          <w:szCs w:val="24"/>
          <w:lang w:eastAsia="zh-CN"/>
        </w:rPr>
        <w:t xml:space="preserve"> F,</w:t>
      </w:r>
      <w:r w:rsidRPr="00267E20">
        <w:rPr>
          <w:rFonts w:ascii="Book Antiqua" w:hAnsi="Book Antiqua"/>
          <w:bCs/>
          <w:color w:val="000000"/>
          <w:sz w:val="24"/>
          <w:szCs w:val="24"/>
        </w:rPr>
        <w:t xml:space="preserve"> </w:t>
      </w:r>
      <w:r w:rsidR="007E08B8" w:rsidRPr="00267E20">
        <w:rPr>
          <w:rFonts w:ascii="Book Antiqua" w:hAnsi="Book Antiqua"/>
          <w:bCs/>
          <w:color w:val="000000"/>
          <w:sz w:val="24"/>
          <w:szCs w:val="24"/>
        </w:rPr>
        <w:t>HuangYB</w:t>
      </w:r>
      <w:r w:rsidR="007E08B8" w:rsidRPr="00267E20">
        <w:rPr>
          <w:rFonts w:ascii="Book Antiqua" w:eastAsiaTheme="minorEastAsia" w:hAnsi="Book Antiqua"/>
          <w:bCs/>
          <w:color w:val="000000"/>
          <w:sz w:val="24"/>
          <w:szCs w:val="24"/>
          <w:lang w:eastAsia="zh-CN"/>
        </w:rPr>
        <w:t>,</w:t>
      </w:r>
      <w:r w:rsidRPr="00267E20">
        <w:rPr>
          <w:rFonts w:ascii="Book Antiqua" w:hAnsi="Book Antiqua"/>
          <w:bCs/>
          <w:color w:val="000000"/>
          <w:sz w:val="24"/>
          <w:szCs w:val="24"/>
        </w:rPr>
        <w:t xml:space="preserve"> </w:t>
      </w:r>
      <w:r w:rsidR="007E08B8" w:rsidRPr="00267E20">
        <w:rPr>
          <w:rFonts w:ascii="Book Antiqua" w:hAnsi="Book Antiqua"/>
          <w:bCs/>
          <w:color w:val="000000"/>
          <w:sz w:val="24"/>
          <w:szCs w:val="24"/>
        </w:rPr>
        <w:t>Kodaz</w:t>
      </w:r>
      <w:r w:rsidR="007E08B8" w:rsidRPr="00267E20">
        <w:rPr>
          <w:rFonts w:ascii="Book Antiqua" w:eastAsiaTheme="minorEastAsia" w:hAnsi="Book Antiqua"/>
          <w:bCs/>
          <w:color w:val="000000"/>
          <w:sz w:val="24"/>
          <w:szCs w:val="24"/>
          <w:lang w:eastAsia="zh-CN"/>
        </w:rPr>
        <w:t xml:space="preserve"> </w:t>
      </w:r>
      <w:r w:rsidR="007E08B8" w:rsidRPr="00267E20">
        <w:rPr>
          <w:rFonts w:ascii="Book Antiqua" w:hAnsi="Book Antiqua"/>
          <w:bCs/>
          <w:color w:val="000000"/>
          <w:sz w:val="24"/>
          <w:szCs w:val="24"/>
        </w:rPr>
        <w:t>H</w:t>
      </w:r>
      <w:r w:rsidR="007E08B8" w:rsidRPr="00267E20">
        <w:rPr>
          <w:rFonts w:ascii="Book Antiqua" w:eastAsiaTheme="minorEastAsia" w:hAnsi="Book Antiqua"/>
          <w:bCs/>
          <w:color w:val="000000"/>
          <w:sz w:val="24"/>
          <w:szCs w:val="24"/>
          <w:lang w:eastAsia="zh-CN"/>
        </w:rPr>
        <w:t>, Nishida T, Pellicano R, Uppara</w:t>
      </w:r>
      <w:r w:rsidR="00380EB8" w:rsidRPr="00267E20">
        <w:rPr>
          <w:rFonts w:ascii="Book Antiqua" w:eastAsiaTheme="minorEastAsia" w:hAnsi="Book Antiqua"/>
          <w:bCs/>
          <w:color w:val="000000"/>
          <w:sz w:val="24"/>
          <w:szCs w:val="24"/>
          <w:lang w:eastAsia="zh-CN"/>
        </w:rPr>
        <w:t xml:space="preserve"> </w:t>
      </w:r>
      <w:r w:rsidR="007E08B8" w:rsidRPr="00267E20">
        <w:rPr>
          <w:rFonts w:ascii="Book Antiqua" w:eastAsiaTheme="minorEastAsia" w:hAnsi="Book Antiqua"/>
          <w:bCs/>
          <w:color w:val="000000"/>
          <w:sz w:val="24"/>
          <w:szCs w:val="24"/>
          <w:lang w:eastAsia="zh-CN"/>
        </w:rPr>
        <w:t xml:space="preserve">M </w:t>
      </w:r>
    </w:p>
    <w:p w:rsidR="00233938" w:rsidRPr="00267E20" w:rsidRDefault="00233938" w:rsidP="00380EB8">
      <w:pPr>
        <w:spacing w:line="360" w:lineRule="auto"/>
        <w:ind w:right="120"/>
        <w:jc w:val="right"/>
        <w:rPr>
          <w:rFonts w:ascii="Book Antiqua" w:hAnsi="Book Antiqua"/>
          <w:b/>
          <w:bCs/>
          <w:color w:val="000000"/>
          <w:sz w:val="24"/>
          <w:szCs w:val="24"/>
          <w:lang w:eastAsia="zh-CN"/>
        </w:rPr>
      </w:pPr>
      <w:r w:rsidRPr="00267E20">
        <w:rPr>
          <w:rFonts w:ascii="Book Antiqua" w:hAnsi="Book Antiqua"/>
          <w:b/>
          <w:bCs/>
          <w:color w:val="000000"/>
          <w:sz w:val="24"/>
          <w:szCs w:val="24"/>
        </w:rPr>
        <w:t>S-Editor</w:t>
      </w:r>
      <w:r w:rsidRPr="00267E20">
        <w:rPr>
          <w:rFonts w:ascii="Book Antiqua" w:hAnsi="Book Antiqua"/>
          <w:b/>
          <w:bCs/>
          <w:color w:val="000000"/>
          <w:sz w:val="24"/>
          <w:szCs w:val="24"/>
          <w:lang w:eastAsia="zh-CN"/>
        </w:rPr>
        <w:t>:</w:t>
      </w:r>
      <w:r w:rsidRPr="00267E20">
        <w:rPr>
          <w:rFonts w:ascii="Book Antiqua" w:hAnsi="Book Antiqua"/>
          <w:bCs/>
          <w:color w:val="000000"/>
          <w:sz w:val="24"/>
          <w:szCs w:val="24"/>
        </w:rPr>
        <w:t xml:space="preserve"> </w:t>
      </w:r>
      <w:r w:rsidRPr="00267E20">
        <w:rPr>
          <w:rFonts w:ascii="Book Antiqua" w:hAnsi="Book Antiqua"/>
          <w:bCs/>
          <w:color w:val="000000"/>
          <w:sz w:val="24"/>
          <w:szCs w:val="24"/>
          <w:lang w:eastAsia="zh-CN"/>
        </w:rPr>
        <w:t>Qi Y</w:t>
      </w:r>
      <w:r w:rsidRPr="00267E20">
        <w:rPr>
          <w:rFonts w:ascii="Book Antiqua" w:hAnsi="Book Antiqua"/>
          <w:b/>
          <w:bCs/>
          <w:color w:val="000000"/>
          <w:sz w:val="24"/>
          <w:szCs w:val="24"/>
        </w:rPr>
        <w:t xml:space="preserve">   L-Editor</w:t>
      </w:r>
      <w:r w:rsidRPr="00267E20">
        <w:rPr>
          <w:rFonts w:ascii="Book Antiqua" w:hAnsi="Book Antiqua"/>
          <w:b/>
          <w:bCs/>
          <w:color w:val="000000"/>
          <w:sz w:val="24"/>
          <w:szCs w:val="24"/>
          <w:lang w:eastAsia="zh-CN"/>
        </w:rPr>
        <w:t>:</w:t>
      </w:r>
      <w:r w:rsidRPr="00267E20">
        <w:rPr>
          <w:rFonts w:ascii="Book Antiqua" w:hAnsi="Book Antiqua"/>
          <w:b/>
          <w:bCs/>
          <w:color w:val="000000"/>
          <w:sz w:val="24"/>
          <w:szCs w:val="24"/>
        </w:rPr>
        <w:t xml:space="preserve">   E-Editor</w:t>
      </w:r>
      <w:r w:rsidRPr="00267E20">
        <w:rPr>
          <w:rFonts w:ascii="Book Antiqua" w:hAnsi="Book Antiqua"/>
          <w:b/>
          <w:bCs/>
          <w:color w:val="000000"/>
          <w:sz w:val="24"/>
          <w:szCs w:val="24"/>
          <w:lang w:eastAsia="zh-CN"/>
        </w:rPr>
        <w:t>:</w:t>
      </w:r>
    </w:p>
    <w:bookmarkEnd w:id="63"/>
    <w:bookmarkEnd w:id="64"/>
    <w:bookmarkEnd w:id="65"/>
    <w:bookmarkEnd w:id="66"/>
    <w:bookmarkEnd w:id="67"/>
    <w:bookmarkEnd w:id="68"/>
    <w:bookmarkEnd w:id="69"/>
    <w:bookmarkEnd w:id="70"/>
    <w:bookmarkEnd w:id="71"/>
    <w:bookmarkEnd w:id="72"/>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b/>
          <w:noProof/>
          <w:sz w:val="24"/>
          <w:szCs w:val="24"/>
          <w:lang w:eastAsia="zh-CN"/>
        </w:rPr>
        <w:lastRenderedPageBreak/>
        <w:drawing>
          <wp:inline distT="0" distB="0" distL="0" distR="0" wp14:anchorId="24DC0E23" wp14:editId="29172AF6">
            <wp:extent cx="5286375" cy="28765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r w:rsidRPr="00267E20">
        <w:rPr>
          <w:rFonts w:ascii="Book Antiqua" w:hAnsi="Book Antiqua" w:cs="Arial"/>
          <w:b/>
          <w:sz w:val="24"/>
          <w:szCs w:val="24"/>
          <w:lang w:val="it-IT" w:eastAsia="zh-CN"/>
        </w:rPr>
        <w:t xml:space="preserve">Figure 1 Types of serrated polyps. </w:t>
      </w:r>
      <w:r w:rsidRPr="00267E20">
        <w:rPr>
          <w:rFonts w:ascii="Book Antiqua" w:hAnsi="Book Antiqua" w:cs="Arial"/>
          <w:sz w:val="24"/>
          <w:szCs w:val="24"/>
          <w:lang w:val="it-IT" w:eastAsia="zh-CN"/>
        </w:rPr>
        <w:t xml:space="preserve">Serrated polyps can be divided into four types: hyperplastic polyps (HPs), sessile serrated adenomas (SSAs), traditional serrated adenomas, and mixed polyps (MPs). The polyps can also be genetically characterized according to their CIMP, BRAF, KRAS, and MSI status, and certain patterns are found frequently for each category of polyp. Both microvesicular hyperplastic polyps (MVHPs), which are an HP subset, and SSAs have BRAF mutations more often than KRAS mutations. Conversely, goblet cell hyperplastic polyps (GCHPs), another HP subset, more frequently show KRAS mutations. BRAF mutations often correlate with high-grade CIMP CRC, whereas KRAS-mutated serrated polyps are more commonly found in low-grade CIMP. MPHP: </w:t>
      </w:r>
      <w:r w:rsidR="00EB74D2" w:rsidRPr="00267E20">
        <w:rPr>
          <w:rFonts w:ascii="Book Antiqua" w:hAnsi="Book Antiqua" w:cs="Arial"/>
          <w:sz w:val="24"/>
          <w:szCs w:val="24"/>
          <w:lang w:val="it-IT" w:eastAsia="zh-CN"/>
        </w:rPr>
        <w:t>Mucin</w:t>
      </w:r>
      <w:r w:rsidRPr="00267E20">
        <w:rPr>
          <w:rFonts w:ascii="Book Antiqua" w:hAnsi="Book Antiqua" w:cs="Arial"/>
          <w:sz w:val="24"/>
          <w:szCs w:val="24"/>
          <w:lang w:val="it-IT" w:eastAsia="zh-CN"/>
        </w:rPr>
        <w:t>-poor hyperplastic polyp.</w:t>
      </w: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b/>
          <w:sz w:val="24"/>
          <w:szCs w:val="24"/>
          <w:lang w:val="it-IT" w:eastAsia="zh-CN"/>
        </w:rPr>
      </w:pP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b/>
          <w:noProof/>
          <w:sz w:val="24"/>
          <w:szCs w:val="24"/>
          <w:lang w:eastAsia="zh-CN"/>
        </w:rPr>
        <w:drawing>
          <wp:inline distT="0" distB="0" distL="0" distR="0" wp14:anchorId="78D7D576" wp14:editId="0B25159E">
            <wp:extent cx="5286375" cy="28765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cs="Arial"/>
          <w:b/>
          <w:sz w:val="24"/>
          <w:szCs w:val="24"/>
          <w:lang w:val="it-IT" w:eastAsia="zh-CN"/>
        </w:rPr>
        <w:t>Figure 2 Features of microvesicular hyperplastic polyps and goblet cell hyperplastic polyps.</w:t>
      </w:r>
      <w:r w:rsidRPr="00267E20">
        <w:rPr>
          <w:rFonts w:ascii="Book Antiqua" w:hAnsi="Book Antiqua" w:cs="Arial"/>
          <w:sz w:val="24"/>
          <w:szCs w:val="24"/>
          <w:lang w:val="it-IT" w:eastAsia="zh-CN"/>
        </w:rPr>
        <w:t xml:space="preserve"> Microvesicular hyperplastic polyps (MVHPs) and goblet cell hyperplastic polyps (GCHPs) are premalignant lesions that differ mainly in their location and morphology. MVHPs are more likely to occur as a few large polyps in the ascendant colon, and GCHPs are more likely to occur as multiple small polyps in the left colon. Each can become senescent or evolve into another type of polyp. Although they can transform into other adenomas, MVHPs more often evolve into sessile serrated adenomas (SSAs), and GCHPs more often evolve into traditional serrated adenomas (TSAs). The prevalence of KRAS mutations is higher in TSAs, while BRAF mutations are more prevalent in SSAs. </w:t>
      </w: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sz w:val="24"/>
          <w:szCs w:val="24"/>
          <w:lang w:val="it-IT" w:eastAsia="zh-CN"/>
        </w:rPr>
      </w:pP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b/>
          <w:noProof/>
          <w:sz w:val="24"/>
          <w:szCs w:val="24"/>
          <w:lang w:eastAsia="zh-CN"/>
        </w:rPr>
        <w:drawing>
          <wp:inline distT="0" distB="0" distL="0" distR="0" wp14:anchorId="28BB0AB8" wp14:editId="2A96F0CA">
            <wp:extent cx="5286375" cy="287655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cs="Arial"/>
          <w:b/>
          <w:sz w:val="24"/>
          <w:szCs w:val="24"/>
          <w:lang w:val="it-IT" w:eastAsia="zh-CN"/>
        </w:rPr>
        <w:t xml:space="preserve">Figure 3 Features of sessile serrated adenoma and traditional serrated adenomas. </w:t>
      </w:r>
      <w:r w:rsidRPr="00267E20">
        <w:rPr>
          <w:rFonts w:ascii="Book Antiqua" w:hAnsi="Book Antiqua" w:cs="Arial"/>
          <w:sz w:val="24"/>
          <w:szCs w:val="24"/>
          <w:lang w:val="it-IT" w:eastAsia="zh-CN"/>
        </w:rPr>
        <w:t>Pathological analysis shows that sessile serrated adenoma (SSAs) are more common than traditional serrated adenomas (TSAs). While TSA is preferentially located on the left colon, SSA is preferentially located on the right side. In addition, both SSAs and TSAs are found in high-grade CIMP tumors, although several studies show a relationship between low-grade CIMP tumors and TSAs. BRAF mutations are often observed in SSA, whereas KRAS mutations are often observed in TSAs. Contrary to what is found in serrated adenocarcinomas, MSI is almost never present in serrated polyps.</w:t>
      </w: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b/>
          <w:sz w:val="24"/>
          <w:szCs w:val="24"/>
          <w:lang w:val="it-IT" w:eastAsia="zh-CN"/>
        </w:rPr>
      </w:pPr>
    </w:p>
    <w:p w:rsidR="001B545C" w:rsidRPr="00267E20" w:rsidRDefault="001B545C" w:rsidP="001B545C">
      <w:pPr>
        <w:spacing w:after="0" w:line="360" w:lineRule="auto"/>
        <w:jc w:val="both"/>
        <w:rPr>
          <w:rFonts w:ascii="Book Antiqua" w:hAnsi="Book Antiqua" w:cs="Arial"/>
          <w:sz w:val="24"/>
          <w:szCs w:val="24"/>
          <w:lang w:val="it-IT" w:eastAsia="zh-CN"/>
        </w:rPr>
      </w:pPr>
      <w:r w:rsidRPr="00267E20">
        <w:rPr>
          <w:rFonts w:ascii="Book Antiqua" w:hAnsi="Book Antiqua"/>
          <w:b/>
          <w:noProof/>
          <w:sz w:val="24"/>
          <w:szCs w:val="24"/>
          <w:lang w:eastAsia="zh-CN"/>
        </w:rPr>
        <w:drawing>
          <wp:inline distT="0" distB="0" distL="0" distR="0" wp14:anchorId="7BA034D8" wp14:editId="4C183CE7">
            <wp:extent cx="5286375" cy="2876550"/>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p>
    <w:p w:rsidR="001B545C" w:rsidRPr="00267E20" w:rsidRDefault="001B545C" w:rsidP="001B545C">
      <w:pPr>
        <w:spacing w:after="0" w:line="360" w:lineRule="auto"/>
        <w:jc w:val="both"/>
        <w:rPr>
          <w:rFonts w:ascii="Book Antiqua" w:hAnsi="Book Antiqua" w:cs="Arial"/>
          <w:b/>
          <w:sz w:val="24"/>
          <w:szCs w:val="24"/>
          <w:lang w:val="it-IT" w:eastAsia="zh-CN"/>
        </w:rPr>
      </w:pPr>
      <w:r w:rsidRPr="00267E20">
        <w:rPr>
          <w:rFonts w:ascii="Book Antiqua" w:hAnsi="Book Antiqua" w:cs="Arial"/>
          <w:b/>
          <w:sz w:val="24"/>
          <w:szCs w:val="24"/>
          <w:lang w:val="it-IT" w:eastAsia="zh-CN"/>
        </w:rPr>
        <w:t xml:space="preserve">Figure 4 MAPK pathway. </w:t>
      </w:r>
      <w:r w:rsidRPr="00267E20">
        <w:rPr>
          <w:rFonts w:ascii="Book Antiqua" w:hAnsi="Book Antiqua" w:cs="Arial"/>
          <w:sz w:val="24"/>
          <w:szCs w:val="24"/>
          <w:lang w:val="it-IT" w:eastAsia="zh-CN"/>
        </w:rPr>
        <w:t>This simplified diagram of the MAPK pathway shows the RAS/Raf-1/MEK/ERK pathway. RAS mutations are found in 36% of serrated polyps, and Raf-1 mutations are found in 9%–11%. These mutations promote gene transcription and cellular growth that results in cellular adhesion, invasion, metastasis, and angiogenesis.</w:t>
      </w: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sz w:val="24"/>
          <w:szCs w:val="24"/>
          <w:lang w:val="it-IT" w:eastAsia="zh-CN"/>
        </w:rPr>
      </w:pPr>
    </w:p>
    <w:p w:rsidR="001B545C" w:rsidRPr="00267E20" w:rsidRDefault="001B545C" w:rsidP="001B545C">
      <w:pPr>
        <w:spacing w:after="0" w:line="360" w:lineRule="auto"/>
        <w:jc w:val="both"/>
        <w:rPr>
          <w:rFonts w:ascii="Book Antiqua" w:hAnsi="Book Antiqua" w:cs="Arial"/>
          <w:b/>
          <w:sz w:val="24"/>
          <w:szCs w:val="24"/>
          <w:lang w:val="it-IT" w:eastAsia="zh-CN"/>
        </w:rPr>
      </w:pPr>
      <w:r w:rsidRPr="00267E20">
        <w:rPr>
          <w:rFonts w:ascii="Book Antiqua" w:hAnsi="Book Antiqua"/>
          <w:b/>
          <w:noProof/>
          <w:sz w:val="24"/>
          <w:szCs w:val="24"/>
          <w:lang w:eastAsia="zh-CN"/>
        </w:rPr>
        <w:drawing>
          <wp:inline distT="0" distB="0" distL="0" distR="0" wp14:anchorId="58E53C1D" wp14:editId="6D400856">
            <wp:extent cx="5286375" cy="2876550"/>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r w:rsidRPr="00267E20">
        <w:rPr>
          <w:rFonts w:ascii="Book Antiqua" w:hAnsi="Book Antiqua" w:cs="Arial"/>
          <w:b/>
          <w:sz w:val="24"/>
          <w:szCs w:val="24"/>
          <w:lang w:val="it-IT" w:eastAsia="zh-CN"/>
        </w:rPr>
        <w:t xml:space="preserve">Figure 5 Serrated pathway. </w:t>
      </w:r>
      <w:r w:rsidRPr="00267E20">
        <w:rPr>
          <w:rFonts w:ascii="Book Antiqua" w:hAnsi="Book Antiqua" w:cs="Arial"/>
          <w:sz w:val="24"/>
          <w:szCs w:val="24"/>
          <w:lang w:val="it-IT" w:eastAsia="zh-CN"/>
        </w:rPr>
        <w:t xml:space="preserve">This diagram shows the chronological changes that occur during the development of neoplasia. MAPK mutations do not affect just one gene; rather, they affect some genes more than others. Gene methylation is successive rather than simultaneous and contributes to the progression of the serrated lesion. Depending on which genes are most affected, serrated cancers can be classified into three subtypes. GCHP: </w:t>
      </w:r>
      <w:r w:rsidR="00EB74D2" w:rsidRPr="00267E20">
        <w:rPr>
          <w:rFonts w:ascii="Book Antiqua" w:hAnsi="Book Antiqua" w:cs="Arial"/>
          <w:sz w:val="24"/>
          <w:szCs w:val="24"/>
          <w:lang w:val="it-IT" w:eastAsia="zh-CN"/>
        </w:rPr>
        <w:t>Goblet</w:t>
      </w:r>
      <w:r w:rsidRPr="00267E20">
        <w:rPr>
          <w:rFonts w:ascii="Book Antiqua" w:hAnsi="Book Antiqua" w:cs="Arial"/>
          <w:sz w:val="24"/>
          <w:szCs w:val="24"/>
          <w:lang w:val="it-IT" w:eastAsia="zh-CN"/>
        </w:rPr>
        <w:t xml:space="preserve">-cell hyperplastic polyp; MVHP: </w:t>
      </w:r>
      <w:r w:rsidR="00EB74D2" w:rsidRPr="00267E20">
        <w:rPr>
          <w:rFonts w:ascii="Book Antiqua" w:hAnsi="Book Antiqua" w:cs="Arial"/>
          <w:sz w:val="24"/>
          <w:szCs w:val="24"/>
          <w:lang w:val="it-IT" w:eastAsia="zh-CN"/>
        </w:rPr>
        <w:t xml:space="preserve">Microvesicular </w:t>
      </w:r>
      <w:r w:rsidRPr="00267E20">
        <w:rPr>
          <w:rFonts w:ascii="Book Antiqua" w:hAnsi="Book Antiqua" w:cs="Arial"/>
          <w:sz w:val="24"/>
          <w:szCs w:val="24"/>
          <w:lang w:val="it-IT" w:eastAsia="zh-CN"/>
        </w:rPr>
        <w:t xml:space="preserve">hyperplastic polyp; SSA: </w:t>
      </w:r>
      <w:r w:rsidR="00EB74D2" w:rsidRPr="00267E20">
        <w:rPr>
          <w:rFonts w:ascii="Book Antiqua" w:hAnsi="Book Antiqua" w:cs="Arial"/>
          <w:sz w:val="24"/>
          <w:szCs w:val="24"/>
          <w:lang w:val="it-IT" w:eastAsia="zh-CN"/>
        </w:rPr>
        <w:t xml:space="preserve">Sessile </w:t>
      </w:r>
      <w:r w:rsidRPr="00267E20">
        <w:rPr>
          <w:rFonts w:ascii="Book Antiqua" w:hAnsi="Book Antiqua" w:cs="Arial"/>
          <w:sz w:val="24"/>
          <w:szCs w:val="24"/>
          <w:lang w:val="it-IT" w:eastAsia="zh-CN"/>
        </w:rPr>
        <w:t xml:space="preserve">serrated adenoma; TSA: </w:t>
      </w:r>
      <w:r w:rsidR="00EB74D2" w:rsidRPr="00267E20">
        <w:rPr>
          <w:rFonts w:ascii="Book Antiqua" w:hAnsi="Book Antiqua" w:cs="Arial"/>
          <w:sz w:val="24"/>
          <w:szCs w:val="24"/>
          <w:lang w:val="it-IT" w:eastAsia="zh-CN"/>
        </w:rPr>
        <w:t xml:space="preserve">Traditional </w:t>
      </w:r>
      <w:r w:rsidRPr="00267E20">
        <w:rPr>
          <w:rFonts w:ascii="Book Antiqua" w:hAnsi="Book Antiqua" w:cs="Arial"/>
          <w:sz w:val="24"/>
          <w:szCs w:val="24"/>
          <w:lang w:val="it-IT" w:eastAsia="zh-CN"/>
        </w:rPr>
        <w:t>serrated adenoma.</w:t>
      </w:r>
    </w:p>
    <w:p w:rsidR="001B545C" w:rsidRPr="00267E20" w:rsidRDefault="001B545C" w:rsidP="001B545C">
      <w:pPr>
        <w:spacing w:after="0" w:line="360" w:lineRule="auto"/>
        <w:jc w:val="both"/>
        <w:rPr>
          <w:rFonts w:ascii="Book Antiqua" w:hAnsi="Book Antiqua" w:cs="Arial"/>
          <w:sz w:val="24"/>
          <w:szCs w:val="24"/>
          <w:lang w:val="it-IT" w:eastAsia="zh-CN"/>
        </w:rPr>
      </w:pP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spacing w:after="0" w:line="360" w:lineRule="auto"/>
        <w:jc w:val="both"/>
        <w:rPr>
          <w:rFonts w:ascii="Book Antiqua" w:hAnsi="Book Antiqua" w:cs="Arial"/>
          <w:sz w:val="24"/>
          <w:szCs w:val="24"/>
          <w:lang w:val="it-IT" w:eastAsia="zh-CN"/>
        </w:rPr>
      </w:pPr>
    </w:p>
    <w:p w:rsidR="001B545C" w:rsidRPr="00267E20" w:rsidRDefault="001B545C" w:rsidP="001B545C">
      <w:pPr>
        <w:spacing w:after="0" w:line="360" w:lineRule="auto"/>
        <w:jc w:val="both"/>
        <w:rPr>
          <w:rFonts w:ascii="Book Antiqua" w:hAnsi="Book Antiqua" w:cs="Arial"/>
          <w:b/>
          <w:sz w:val="24"/>
          <w:szCs w:val="24"/>
          <w:lang w:val="it-IT" w:eastAsia="zh-CN"/>
        </w:rPr>
      </w:pPr>
      <w:r w:rsidRPr="00267E20">
        <w:rPr>
          <w:rFonts w:ascii="Book Antiqua" w:hAnsi="Book Antiqua" w:cs="Arial"/>
          <w:noProof/>
          <w:sz w:val="24"/>
          <w:szCs w:val="24"/>
          <w:lang w:eastAsia="zh-CN"/>
        </w:rPr>
        <w:drawing>
          <wp:inline distT="0" distB="0" distL="0" distR="0" wp14:anchorId="4C8CC959" wp14:editId="501529C8">
            <wp:extent cx="5286375" cy="2876550"/>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5286375" cy="2876550"/>
                    </a:xfrm>
                    <a:prstGeom prst="rect">
                      <a:avLst/>
                    </a:prstGeom>
                    <a:noFill/>
                    <a:ln w="9525">
                      <a:noFill/>
                      <a:miter lim="800000"/>
                      <a:headEnd/>
                      <a:tailEnd/>
                    </a:ln>
                  </pic:spPr>
                </pic:pic>
              </a:graphicData>
            </a:graphic>
          </wp:inline>
        </w:drawing>
      </w:r>
      <w:r w:rsidRPr="00267E20">
        <w:rPr>
          <w:rFonts w:ascii="Book Antiqua" w:hAnsi="Book Antiqua" w:cs="Arial"/>
          <w:b/>
          <w:sz w:val="24"/>
          <w:szCs w:val="24"/>
          <w:lang w:val="it-IT" w:eastAsia="zh-CN"/>
        </w:rPr>
        <w:t xml:space="preserve">Figure 6 Polyp features according to location. </w:t>
      </w:r>
      <w:r w:rsidRPr="00267E20">
        <w:rPr>
          <w:rFonts w:ascii="Book Antiqua" w:hAnsi="Book Antiqua" w:cs="Arial"/>
          <w:sz w:val="24"/>
          <w:szCs w:val="24"/>
          <w:lang w:val="it-IT" w:eastAsia="zh-CN"/>
        </w:rPr>
        <w:t xml:space="preserve">Half of serrated adenocarcinomas (SACs) are located on the right colon. KRAS-mutated polyps are preferentially left-sided. However, polyps with BRAF mutations dominate those found on the right side of the colon. TSA: </w:t>
      </w:r>
      <w:r w:rsidR="00EB74D2" w:rsidRPr="00267E20">
        <w:rPr>
          <w:rFonts w:ascii="Book Antiqua" w:hAnsi="Book Antiqua" w:cs="Arial"/>
          <w:sz w:val="24"/>
          <w:szCs w:val="24"/>
          <w:lang w:val="it-IT" w:eastAsia="zh-CN"/>
        </w:rPr>
        <w:t xml:space="preserve">Traditional </w:t>
      </w:r>
      <w:r w:rsidRPr="00267E20">
        <w:rPr>
          <w:rFonts w:ascii="Book Antiqua" w:hAnsi="Book Antiqua" w:cs="Arial"/>
          <w:sz w:val="24"/>
          <w:szCs w:val="24"/>
          <w:lang w:val="it-IT" w:eastAsia="zh-CN"/>
        </w:rPr>
        <w:t xml:space="preserve">serrated adenoma; SSA: </w:t>
      </w:r>
      <w:r w:rsidR="00EB74D2" w:rsidRPr="00267E20">
        <w:rPr>
          <w:rFonts w:ascii="Book Antiqua" w:hAnsi="Book Antiqua" w:cs="Arial"/>
          <w:sz w:val="24"/>
          <w:szCs w:val="24"/>
          <w:lang w:val="it-IT" w:eastAsia="zh-CN"/>
        </w:rPr>
        <w:t xml:space="preserve">Sessile </w:t>
      </w:r>
      <w:r w:rsidRPr="00267E20">
        <w:rPr>
          <w:rFonts w:ascii="Book Antiqua" w:hAnsi="Book Antiqua" w:cs="Arial"/>
          <w:sz w:val="24"/>
          <w:szCs w:val="24"/>
          <w:lang w:val="it-IT" w:eastAsia="zh-CN"/>
        </w:rPr>
        <w:t>serrated adenoma.</w:t>
      </w:r>
    </w:p>
    <w:p w:rsidR="001B545C" w:rsidRPr="00267E20" w:rsidRDefault="001B545C">
      <w:pPr>
        <w:spacing w:after="0" w:line="240" w:lineRule="auto"/>
        <w:rPr>
          <w:rFonts w:ascii="Book Antiqua" w:hAnsi="Book Antiqua" w:cs="Arial"/>
          <w:sz w:val="24"/>
          <w:szCs w:val="24"/>
          <w:lang w:val="it-IT" w:eastAsia="zh-CN"/>
        </w:rPr>
      </w:pPr>
      <w:r w:rsidRPr="00267E20">
        <w:rPr>
          <w:rFonts w:ascii="Book Antiqua" w:hAnsi="Book Antiqua" w:cs="Arial"/>
          <w:sz w:val="24"/>
          <w:szCs w:val="24"/>
          <w:lang w:val="it-IT" w:eastAsia="zh-CN"/>
        </w:rPr>
        <w:br w:type="page"/>
      </w:r>
    </w:p>
    <w:p w:rsidR="001B545C" w:rsidRPr="00267E20" w:rsidRDefault="001B545C" w:rsidP="001B545C">
      <w:pPr>
        <w:rPr>
          <w:rFonts w:ascii="Book Antiqua" w:hAnsi="Book Antiqua"/>
          <w:b/>
          <w:bCs/>
          <w:sz w:val="24"/>
          <w:szCs w:val="24"/>
          <w:lang w:eastAsia="zh-CN"/>
        </w:rPr>
      </w:pPr>
      <w:r w:rsidRPr="00267E20">
        <w:rPr>
          <w:rFonts w:ascii="Book Antiqua" w:hAnsi="Book Antiqua"/>
          <w:b/>
          <w:bCs/>
          <w:sz w:val="24"/>
          <w:szCs w:val="24"/>
        </w:rPr>
        <w:lastRenderedPageBreak/>
        <w:t xml:space="preserve">Table 1 Proposed </w:t>
      </w:r>
      <w:r w:rsidRPr="00267E20">
        <w:rPr>
          <w:rFonts w:ascii="Book Antiqua" w:hAnsi="Book Antiqua"/>
          <w:b/>
          <w:bCs/>
          <w:sz w:val="24"/>
          <w:szCs w:val="24"/>
          <w:vertAlign w:val="superscript"/>
        </w:rPr>
        <w:t xml:space="preserve">80 </w:t>
      </w:r>
      <w:r w:rsidRPr="00267E20">
        <w:rPr>
          <w:rFonts w:ascii="Book Antiqua" w:hAnsi="Book Antiqua"/>
          <w:b/>
          <w:bCs/>
          <w:sz w:val="24"/>
          <w:szCs w:val="24"/>
        </w:rPr>
        <w:t>colorectal cancer classification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1744"/>
      </w:tblGrid>
      <w:tr w:rsidR="00AE0CF8" w:rsidRPr="00267E20" w:rsidTr="00AE0CF8">
        <w:tc>
          <w:tcPr>
            <w:tcW w:w="1744" w:type="dxa"/>
            <w:tcBorders>
              <w:top w:val="single" w:sz="4" w:space="0" w:color="auto"/>
              <w:bottom w:val="single" w:sz="4" w:space="0" w:color="auto"/>
            </w:tcBorders>
            <w:vAlign w:val="center"/>
          </w:tcPr>
          <w:p w:rsidR="00AE0CF8" w:rsidRPr="00267E20" w:rsidRDefault="00AE0CF8" w:rsidP="00357DB9">
            <w:pPr>
              <w:rPr>
                <w:rFonts w:ascii="Book Antiqua" w:hAnsi="Book Antiqua" w:cs="Arial"/>
                <w:sz w:val="24"/>
                <w:szCs w:val="24"/>
                <w:lang w:val="es-ES" w:eastAsia="es-ES"/>
              </w:rPr>
            </w:pPr>
          </w:p>
        </w:tc>
        <w:tc>
          <w:tcPr>
            <w:tcW w:w="1744" w:type="dxa"/>
            <w:tcBorders>
              <w:top w:val="single" w:sz="4" w:space="0" w:color="auto"/>
              <w:bottom w:val="single" w:sz="4" w:space="0" w:color="auto"/>
            </w:tcBorders>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b/>
                <w:bCs/>
                <w:sz w:val="24"/>
                <w:szCs w:val="24"/>
                <w:lang w:val="es-ES_tradnl" w:eastAsia="es-ES"/>
              </w:rPr>
              <w:t>MMR</w:t>
            </w:r>
          </w:p>
        </w:tc>
        <w:tc>
          <w:tcPr>
            <w:tcW w:w="1744" w:type="dxa"/>
            <w:tcBorders>
              <w:top w:val="single" w:sz="4" w:space="0" w:color="auto"/>
              <w:bottom w:val="single" w:sz="4" w:space="0" w:color="auto"/>
            </w:tcBorders>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b/>
                <w:bCs/>
                <w:sz w:val="24"/>
                <w:szCs w:val="24"/>
                <w:lang w:val="es-ES_tradnl" w:eastAsia="es-ES"/>
              </w:rPr>
              <w:t>CIMP</w:t>
            </w:r>
          </w:p>
        </w:tc>
        <w:tc>
          <w:tcPr>
            <w:tcW w:w="1744" w:type="dxa"/>
            <w:tcBorders>
              <w:top w:val="single" w:sz="4" w:space="0" w:color="auto"/>
              <w:bottom w:val="single" w:sz="4" w:space="0" w:color="auto"/>
            </w:tcBorders>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b/>
                <w:bCs/>
                <w:sz w:val="24"/>
                <w:szCs w:val="24"/>
                <w:lang w:val="es-ES_tradnl" w:eastAsia="es-ES"/>
              </w:rPr>
              <w:t>BRAF</w:t>
            </w:r>
          </w:p>
        </w:tc>
        <w:tc>
          <w:tcPr>
            <w:tcW w:w="1744" w:type="dxa"/>
            <w:tcBorders>
              <w:top w:val="single" w:sz="4" w:space="0" w:color="auto"/>
              <w:bottom w:val="single" w:sz="4" w:space="0" w:color="auto"/>
            </w:tcBorders>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b/>
                <w:bCs/>
                <w:sz w:val="24"/>
                <w:szCs w:val="24"/>
                <w:lang w:val="es-ES_tradnl" w:eastAsia="es-ES"/>
              </w:rPr>
              <w:t>KRAS</w:t>
            </w:r>
          </w:p>
        </w:tc>
      </w:tr>
      <w:tr w:rsidR="00AE0CF8" w:rsidRPr="00267E20" w:rsidTr="00AE0CF8">
        <w:tc>
          <w:tcPr>
            <w:tcW w:w="1744" w:type="dxa"/>
            <w:tcBorders>
              <w:top w:val="single" w:sz="4" w:space="0" w:color="auto"/>
            </w:tcBorders>
            <w:vAlign w:val="center"/>
          </w:tcPr>
          <w:p w:rsidR="00AE0CF8" w:rsidRPr="00EB74D2" w:rsidRDefault="00AE0CF8" w:rsidP="00357DB9">
            <w:pPr>
              <w:rPr>
                <w:rFonts w:ascii="Book Antiqua" w:hAnsi="Book Antiqua" w:cs="Arial"/>
                <w:bCs/>
                <w:sz w:val="24"/>
                <w:szCs w:val="24"/>
                <w:lang w:val="es-ES_tradnl" w:eastAsia="es-ES"/>
              </w:rPr>
            </w:pPr>
            <w:r w:rsidRPr="00EB74D2">
              <w:rPr>
                <w:rFonts w:ascii="Book Antiqua" w:hAnsi="Book Antiqua" w:cs="Arial"/>
                <w:bCs/>
                <w:sz w:val="24"/>
                <w:szCs w:val="24"/>
                <w:lang w:val="es-ES_tradnl" w:eastAsia="es-ES"/>
              </w:rPr>
              <w:t>Phipps</w:t>
            </w:r>
          </w:p>
        </w:tc>
        <w:tc>
          <w:tcPr>
            <w:tcW w:w="1744" w:type="dxa"/>
            <w:tcBorders>
              <w:top w:val="single" w:sz="4" w:space="0" w:color="auto"/>
            </w:tcBorders>
            <w:vAlign w:val="center"/>
          </w:tcPr>
          <w:p w:rsidR="00AE0CF8" w:rsidRPr="00267E20" w:rsidRDefault="00AE0CF8" w:rsidP="00357DB9">
            <w:pPr>
              <w:jc w:val="center"/>
              <w:rPr>
                <w:rFonts w:ascii="Book Antiqua" w:hAnsi="Book Antiqua" w:cs="Arial"/>
                <w:b/>
                <w:bCs/>
                <w:sz w:val="24"/>
                <w:szCs w:val="24"/>
                <w:lang w:val="es-ES_tradnl" w:eastAsia="es-ES"/>
              </w:rPr>
            </w:pPr>
          </w:p>
        </w:tc>
        <w:tc>
          <w:tcPr>
            <w:tcW w:w="1744" w:type="dxa"/>
            <w:tcBorders>
              <w:top w:val="single" w:sz="4" w:space="0" w:color="auto"/>
            </w:tcBorders>
            <w:vAlign w:val="center"/>
          </w:tcPr>
          <w:p w:rsidR="00AE0CF8" w:rsidRPr="00267E20" w:rsidRDefault="00AE0CF8" w:rsidP="00357DB9">
            <w:pPr>
              <w:jc w:val="center"/>
              <w:rPr>
                <w:rFonts w:ascii="Book Antiqua" w:hAnsi="Book Antiqua" w:cs="Arial"/>
                <w:b/>
                <w:bCs/>
                <w:sz w:val="24"/>
                <w:szCs w:val="24"/>
                <w:lang w:val="es-ES_tradnl" w:eastAsia="es-ES"/>
              </w:rPr>
            </w:pPr>
          </w:p>
        </w:tc>
        <w:tc>
          <w:tcPr>
            <w:tcW w:w="1744" w:type="dxa"/>
            <w:tcBorders>
              <w:top w:val="single" w:sz="4" w:space="0" w:color="auto"/>
            </w:tcBorders>
            <w:vAlign w:val="center"/>
          </w:tcPr>
          <w:p w:rsidR="00AE0CF8" w:rsidRPr="00267E20" w:rsidRDefault="00AE0CF8" w:rsidP="00357DB9">
            <w:pPr>
              <w:jc w:val="center"/>
              <w:rPr>
                <w:rFonts w:ascii="Book Antiqua" w:hAnsi="Book Antiqua" w:cs="Arial"/>
                <w:b/>
                <w:bCs/>
                <w:sz w:val="24"/>
                <w:szCs w:val="24"/>
                <w:lang w:val="es-ES_tradnl" w:eastAsia="es-ES"/>
              </w:rPr>
            </w:pPr>
          </w:p>
        </w:tc>
        <w:tc>
          <w:tcPr>
            <w:tcW w:w="1744" w:type="dxa"/>
            <w:tcBorders>
              <w:top w:val="single" w:sz="4" w:space="0" w:color="auto"/>
            </w:tcBorders>
            <w:vAlign w:val="center"/>
          </w:tcPr>
          <w:p w:rsidR="00AE0CF8" w:rsidRPr="00267E20" w:rsidRDefault="00AE0CF8" w:rsidP="00357DB9">
            <w:pPr>
              <w:jc w:val="center"/>
              <w:rPr>
                <w:rFonts w:ascii="Book Antiqua" w:hAnsi="Book Antiqua" w:cs="Arial"/>
                <w:b/>
                <w:bCs/>
                <w:sz w:val="24"/>
                <w:szCs w:val="24"/>
                <w:lang w:val="es-ES_tradnl" w:eastAsia="es-ES"/>
              </w:rPr>
            </w:pP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1</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MSI-H</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2</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 or MSI-L</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3</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 or MSI-L</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zh-CN"/>
              </w:rPr>
            </w:pPr>
            <w:r w:rsidRPr="00267E20">
              <w:rPr>
                <w:rFonts w:ascii="Book Antiqua" w:hAnsi="Book Antiqua" w:cs="Arial"/>
                <w:sz w:val="24"/>
                <w:szCs w:val="24"/>
                <w:lang w:val="es-ES_tradnl" w:eastAsia="es-ES"/>
              </w:rPr>
              <w:t>Subtype 4</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 or MSI-L</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5</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MSI-H</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EB74D2" w:rsidRDefault="00AE0CF8" w:rsidP="00357DB9">
            <w:pPr>
              <w:rPr>
                <w:rFonts w:ascii="Book Antiqua" w:hAnsi="Book Antiqua" w:cs="Arial"/>
                <w:sz w:val="24"/>
                <w:szCs w:val="24"/>
                <w:lang w:val="es-ES" w:eastAsia="zh-CN"/>
              </w:rPr>
            </w:pPr>
            <w:r w:rsidRPr="00EB74D2">
              <w:rPr>
                <w:rFonts w:ascii="Book Antiqua" w:hAnsi="Book Antiqua" w:cs="Arial"/>
                <w:bCs/>
                <w:sz w:val="24"/>
                <w:szCs w:val="24"/>
                <w:lang w:val="es-ES_tradnl" w:eastAsia="es-ES"/>
              </w:rPr>
              <w:t>Sinicrope</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1</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MSI</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2</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3</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4</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MSS</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r w:rsidR="00AE0CF8" w:rsidRPr="00267E20" w:rsidTr="00AE0CF8">
        <w:tc>
          <w:tcPr>
            <w:tcW w:w="1744" w:type="dxa"/>
            <w:vAlign w:val="center"/>
          </w:tcPr>
          <w:p w:rsidR="00AE0CF8" w:rsidRPr="00267E20" w:rsidRDefault="00AE0CF8" w:rsidP="00EB74D2">
            <w:pPr>
              <w:ind w:firstLineChars="50" w:firstLine="120"/>
              <w:rPr>
                <w:rFonts w:ascii="Book Antiqua" w:hAnsi="Book Antiqua" w:cs="Arial"/>
                <w:sz w:val="24"/>
                <w:szCs w:val="24"/>
                <w:lang w:val="es-ES" w:eastAsia="es-ES"/>
              </w:rPr>
            </w:pPr>
            <w:r w:rsidRPr="00267E20">
              <w:rPr>
                <w:rFonts w:ascii="Book Antiqua" w:hAnsi="Book Antiqua" w:cs="Arial"/>
                <w:sz w:val="24"/>
                <w:szCs w:val="24"/>
                <w:lang w:val="es-ES_tradnl" w:eastAsia="es-ES"/>
              </w:rPr>
              <w:t>Subtype 5</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MSI</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c>
          <w:tcPr>
            <w:tcW w:w="1744" w:type="dxa"/>
            <w:vAlign w:val="center"/>
          </w:tcPr>
          <w:p w:rsidR="00AE0CF8" w:rsidRPr="00267E20" w:rsidRDefault="00AE0CF8" w:rsidP="00357DB9">
            <w:pPr>
              <w:jc w:val="center"/>
              <w:rPr>
                <w:rFonts w:ascii="Book Antiqua" w:hAnsi="Book Antiqua" w:cs="Arial"/>
                <w:sz w:val="24"/>
                <w:szCs w:val="24"/>
                <w:lang w:val="es-ES" w:eastAsia="es-ES"/>
              </w:rPr>
            </w:pPr>
            <w:r w:rsidRPr="00267E20">
              <w:rPr>
                <w:rFonts w:ascii="Book Antiqua" w:hAnsi="Book Antiqua" w:cs="Arial"/>
                <w:sz w:val="24"/>
                <w:szCs w:val="24"/>
                <w:lang w:val="es-ES_tradnl" w:eastAsia="es-ES"/>
              </w:rPr>
              <w:t>+/-</w:t>
            </w:r>
          </w:p>
        </w:tc>
      </w:tr>
    </w:tbl>
    <w:p w:rsidR="001B545C" w:rsidRPr="00267E20" w:rsidRDefault="001B545C" w:rsidP="00AE0CF8">
      <w:pPr>
        <w:spacing w:line="360" w:lineRule="auto"/>
        <w:rPr>
          <w:rFonts w:ascii="Book Antiqua" w:hAnsi="Book Antiqua" w:cs="Arial"/>
          <w:sz w:val="24"/>
          <w:szCs w:val="24"/>
          <w:lang w:eastAsia="zh-CN"/>
        </w:rPr>
      </w:pPr>
      <w:r w:rsidRPr="00267E20">
        <w:rPr>
          <w:rFonts w:ascii="Book Antiqua" w:hAnsi="Book Antiqua"/>
          <w:sz w:val="24"/>
          <w:szCs w:val="24"/>
        </w:rPr>
        <w:t>Based on the classification system proposed by Jass</w:t>
      </w:r>
      <w:r w:rsidR="00EB74D2">
        <w:rPr>
          <w:rFonts w:ascii="Book Antiqua" w:hAnsi="Book Antiqua" w:hint="eastAsia"/>
          <w:sz w:val="24"/>
          <w:szCs w:val="24"/>
          <w:lang w:eastAsia="zh-CN"/>
        </w:rPr>
        <w:t xml:space="preserve"> </w:t>
      </w:r>
      <w:r w:rsidR="00EB74D2" w:rsidRPr="00EB74D2">
        <w:rPr>
          <w:rFonts w:ascii="Book Antiqua" w:hAnsi="Book Antiqua" w:hint="eastAsia"/>
          <w:i/>
          <w:sz w:val="24"/>
          <w:szCs w:val="24"/>
          <w:lang w:eastAsia="zh-CN"/>
        </w:rPr>
        <w:t>et al</w:t>
      </w:r>
      <w:r w:rsidR="00EB74D2">
        <w:rPr>
          <w:rFonts w:ascii="Book Antiqua" w:hAnsi="Book Antiqua" w:hint="eastAsia"/>
          <w:sz w:val="24"/>
          <w:szCs w:val="24"/>
          <w:vertAlign w:val="superscript"/>
          <w:lang w:eastAsia="zh-CN"/>
        </w:rPr>
        <w:t>[</w:t>
      </w:r>
      <w:r w:rsidR="00EB74D2" w:rsidRPr="00267E20">
        <w:rPr>
          <w:rFonts w:ascii="Book Antiqua" w:hAnsi="Book Antiqua"/>
          <w:sz w:val="24"/>
          <w:szCs w:val="24"/>
          <w:vertAlign w:val="superscript"/>
        </w:rPr>
        <w:t>8</w:t>
      </w:r>
      <w:r w:rsidR="00EB74D2">
        <w:rPr>
          <w:rFonts w:ascii="Book Antiqua" w:hAnsi="Book Antiqua" w:hint="eastAsia"/>
          <w:sz w:val="24"/>
          <w:szCs w:val="24"/>
          <w:vertAlign w:val="superscript"/>
          <w:lang w:eastAsia="zh-CN"/>
        </w:rPr>
        <w:t>0]</w:t>
      </w:r>
      <w:r w:rsidRPr="00267E20">
        <w:rPr>
          <w:rFonts w:ascii="Book Antiqua" w:hAnsi="Book Antiqua"/>
          <w:sz w:val="24"/>
          <w:szCs w:val="24"/>
        </w:rPr>
        <w:t>, Phipps</w:t>
      </w:r>
      <w:r w:rsidR="00EB74D2" w:rsidRPr="00EB74D2">
        <w:rPr>
          <w:rFonts w:ascii="Book Antiqua" w:hAnsi="Book Antiqua" w:hint="eastAsia"/>
          <w:i/>
          <w:sz w:val="24"/>
          <w:szCs w:val="24"/>
          <w:lang w:eastAsia="zh-CN"/>
        </w:rPr>
        <w:t xml:space="preserve"> et al</w:t>
      </w:r>
      <w:r w:rsidR="00EB74D2">
        <w:rPr>
          <w:rFonts w:ascii="Book Antiqua" w:hAnsi="Book Antiqua" w:hint="eastAsia"/>
          <w:sz w:val="24"/>
          <w:szCs w:val="24"/>
          <w:vertAlign w:val="superscript"/>
          <w:lang w:eastAsia="zh-CN"/>
        </w:rPr>
        <w:t>[</w:t>
      </w:r>
      <w:r w:rsidRPr="00267E20">
        <w:rPr>
          <w:rFonts w:ascii="Book Antiqua" w:hAnsi="Book Antiqua"/>
          <w:sz w:val="24"/>
          <w:szCs w:val="24"/>
          <w:vertAlign w:val="superscript"/>
        </w:rPr>
        <w:t>8</w:t>
      </w:r>
      <w:r w:rsidR="00EB74D2">
        <w:rPr>
          <w:rFonts w:ascii="Book Antiqua" w:hAnsi="Book Antiqua" w:hint="eastAsia"/>
          <w:sz w:val="24"/>
          <w:szCs w:val="24"/>
          <w:vertAlign w:val="superscript"/>
          <w:lang w:eastAsia="zh-CN"/>
        </w:rPr>
        <w:t>]</w:t>
      </w:r>
      <w:r w:rsidRPr="00267E20">
        <w:rPr>
          <w:rFonts w:ascii="Book Antiqua" w:hAnsi="Book Antiqua"/>
          <w:sz w:val="24"/>
          <w:szCs w:val="24"/>
        </w:rPr>
        <w:t xml:space="preserve"> and Sinicrope</w:t>
      </w:r>
      <w:r w:rsidR="00EB74D2" w:rsidRPr="00EB74D2">
        <w:rPr>
          <w:rFonts w:ascii="Book Antiqua" w:hAnsi="Book Antiqua" w:hint="eastAsia"/>
          <w:i/>
          <w:sz w:val="24"/>
          <w:szCs w:val="24"/>
          <w:lang w:eastAsia="zh-CN"/>
        </w:rPr>
        <w:t xml:space="preserve"> et al</w:t>
      </w:r>
      <w:r w:rsidR="00EB74D2">
        <w:rPr>
          <w:rFonts w:ascii="Book Antiqua" w:hAnsi="Book Antiqua" w:hint="eastAsia"/>
          <w:sz w:val="24"/>
          <w:szCs w:val="24"/>
          <w:vertAlign w:val="superscript"/>
          <w:lang w:eastAsia="zh-CN"/>
        </w:rPr>
        <w:t>[</w:t>
      </w:r>
      <w:r w:rsidR="00EB74D2" w:rsidRPr="00267E20">
        <w:rPr>
          <w:rFonts w:ascii="Book Antiqua" w:hAnsi="Book Antiqua"/>
          <w:sz w:val="24"/>
          <w:szCs w:val="24"/>
          <w:vertAlign w:val="superscript"/>
        </w:rPr>
        <w:t>8</w:t>
      </w:r>
      <w:r w:rsidR="00EB74D2">
        <w:rPr>
          <w:rFonts w:ascii="Book Antiqua" w:hAnsi="Book Antiqua" w:hint="eastAsia"/>
          <w:sz w:val="24"/>
          <w:szCs w:val="24"/>
          <w:vertAlign w:val="superscript"/>
          <w:lang w:eastAsia="zh-CN"/>
        </w:rPr>
        <w:t>]</w:t>
      </w:r>
      <w:r w:rsidRPr="00267E20">
        <w:rPr>
          <w:rFonts w:ascii="Book Antiqua" w:hAnsi="Book Antiqua"/>
          <w:sz w:val="24"/>
          <w:szCs w:val="24"/>
        </w:rPr>
        <w:t xml:space="preserve"> proposed new colorectal cancer (CRC)</w:t>
      </w:r>
      <w:r w:rsidRPr="00267E20">
        <w:rPr>
          <w:rFonts w:ascii="Book Antiqua" w:hAnsi="Book Antiqua"/>
          <w:sz w:val="24"/>
          <w:szCs w:val="24"/>
          <w:lang w:eastAsia="zh-CN"/>
        </w:rPr>
        <w:t xml:space="preserve"> </w:t>
      </w:r>
      <w:r w:rsidRPr="00267E20">
        <w:rPr>
          <w:rFonts w:ascii="Book Antiqua" w:hAnsi="Book Antiqua"/>
          <w:sz w:val="24"/>
          <w:szCs w:val="24"/>
        </w:rPr>
        <w:t xml:space="preserve">divisions to better stratify disease based on prognosis. (+): </w:t>
      </w:r>
      <w:r w:rsidR="00EB74D2" w:rsidRPr="00267E20">
        <w:rPr>
          <w:rFonts w:ascii="Book Antiqua" w:hAnsi="Book Antiqua"/>
          <w:sz w:val="24"/>
          <w:szCs w:val="24"/>
        </w:rPr>
        <w:t>Mutated</w:t>
      </w:r>
      <w:r w:rsidRPr="00267E20">
        <w:rPr>
          <w:rFonts w:ascii="Book Antiqua" w:hAnsi="Book Antiqua"/>
          <w:sz w:val="24"/>
          <w:szCs w:val="24"/>
        </w:rPr>
        <w:t xml:space="preserve">; (-): </w:t>
      </w:r>
      <w:r w:rsidR="00EB74D2" w:rsidRPr="00267E20">
        <w:rPr>
          <w:rFonts w:ascii="Book Antiqua" w:hAnsi="Book Antiqua"/>
          <w:sz w:val="24"/>
          <w:szCs w:val="24"/>
        </w:rPr>
        <w:t>Wild</w:t>
      </w:r>
      <w:r w:rsidRPr="00267E20">
        <w:rPr>
          <w:rFonts w:ascii="Book Antiqua" w:hAnsi="Book Antiqua"/>
          <w:sz w:val="24"/>
          <w:szCs w:val="24"/>
        </w:rPr>
        <w:t>-type.</w:t>
      </w:r>
    </w:p>
    <w:p w:rsidR="001B545C" w:rsidRPr="00267E20" w:rsidRDefault="001B545C" w:rsidP="001B545C">
      <w:pPr>
        <w:rPr>
          <w:rFonts w:ascii="Book Antiqua" w:hAnsi="Book Antiqua" w:cs="Arial"/>
          <w:sz w:val="24"/>
          <w:szCs w:val="24"/>
          <w:lang w:eastAsia="es-ES"/>
        </w:rPr>
        <w:sectPr w:rsidR="001B545C" w:rsidRPr="00267E20" w:rsidSect="002F74FA">
          <w:footerReference w:type="default" r:id="rId14"/>
          <w:pgSz w:w="11906" w:h="16838"/>
          <w:pgMar w:top="1247" w:right="1701" w:bottom="1247" w:left="1701" w:header="709" w:footer="709" w:gutter="0"/>
          <w:cols w:space="708"/>
          <w:docGrid w:linePitch="360"/>
        </w:sectPr>
      </w:pPr>
    </w:p>
    <w:p w:rsidR="001B545C" w:rsidRPr="00267E20" w:rsidRDefault="00AE0CF8" w:rsidP="00AE0CF8">
      <w:pPr>
        <w:spacing w:line="360" w:lineRule="auto"/>
        <w:rPr>
          <w:rFonts w:ascii="Book Antiqua" w:hAnsi="Book Antiqua"/>
          <w:sz w:val="24"/>
          <w:szCs w:val="24"/>
        </w:rPr>
      </w:pPr>
      <w:r w:rsidRPr="00267E20">
        <w:rPr>
          <w:rFonts w:ascii="Book Antiqua" w:hAnsi="Book Antiqua"/>
          <w:b/>
          <w:bCs/>
          <w:sz w:val="24"/>
          <w:szCs w:val="24"/>
        </w:rPr>
        <w:lastRenderedPageBreak/>
        <w:t>Table 2</w:t>
      </w:r>
      <w:r w:rsidRPr="00267E20">
        <w:rPr>
          <w:rFonts w:ascii="Book Antiqua" w:hAnsi="Book Antiqua" w:hint="eastAsia"/>
          <w:b/>
          <w:bCs/>
          <w:sz w:val="24"/>
          <w:szCs w:val="24"/>
          <w:lang w:eastAsia="zh-CN"/>
        </w:rPr>
        <w:t xml:space="preserve"> </w:t>
      </w:r>
      <w:r w:rsidR="001B545C" w:rsidRPr="00267E20">
        <w:rPr>
          <w:rFonts w:ascii="Book Antiqua" w:hAnsi="Book Antiqua"/>
          <w:b/>
          <w:bCs/>
          <w:sz w:val="24"/>
          <w:szCs w:val="24"/>
        </w:rPr>
        <w:t xml:space="preserve">Summary of the treatment implications of genetic alterations in colorectal cancer </w:t>
      </w:r>
    </w:p>
    <w:tbl>
      <w:tblPr>
        <w:tblW w:w="0" w:type="auto"/>
        <w:tblBorders>
          <w:top w:val="single" w:sz="4" w:space="0" w:color="auto"/>
          <w:bottom w:val="single" w:sz="4" w:space="0" w:color="auto"/>
        </w:tblBorders>
        <w:tblLook w:val="01E0" w:firstRow="1" w:lastRow="1" w:firstColumn="1" w:lastColumn="1" w:noHBand="0" w:noVBand="0"/>
      </w:tblPr>
      <w:tblGrid>
        <w:gridCol w:w="2268"/>
        <w:gridCol w:w="6376"/>
      </w:tblGrid>
      <w:tr w:rsidR="001B545C" w:rsidRPr="00267E20" w:rsidTr="00AE0CF8">
        <w:tc>
          <w:tcPr>
            <w:tcW w:w="2268" w:type="dxa"/>
            <w:tcBorders>
              <w:top w:val="single" w:sz="4" w:space="0" w:color="auto"/>
              <w:bottom w:val="single" w:sz="4" w:space="0" w:color="auto"/>
            </w:tcBorders>
          </w:tcPr>
          <w:p w:rsidR="001B545C" w:rsidRPr="00267E20" w:rsidRDefault="001B545C" w:rsidP="001B545C">
            <w:pPr>
              <w:rPr>
                <w:rFonts w:ascii="Book Antiqua" w:hAnsi="Book Antiqua" w:cs="Arial"/>
                <w:b/>
                <w:sz w:val="24"/>
                <w:szCs w:val="24"/>
                <w:lang w:eastAsia="es-ES"/>
              </w:rPr>
            </w:pPr>
            <w:r w:rsidRPr="00267E20">
              <w:rPr>
                <w:rFonts w:ascii="Book Antiqua" w:hAnsi="Book Antiqua" w:cs="Arial"/>
                <w:b/>
                <w:sz w:val="24"/>
                <w:szCs w:val="24"/>
                <w:lang w:eastAsia="es-ES"/>
              </w:rPr>
              <w:t>Molecular marker</w:t>
            </w:r>
          </w:p>
        </w:tc>
        <w:tc>
          <w:tcPr>
            <w:tcW w:w="6376" w:type="dxa"/>
            <w:tcBorders>
              <w:top w:val="single" w:sz="4" w:space="0" w:color="auto"/>
              <w:bottom w:val="single" w:sz="4" w:space="0" w:color="auto"/>
            </w:tcBorders>
          </w:tcPr>
          <w:p w:rsidR="001B545C" w:rsidRPr="00267E20" w:rsidRDefault="001B545C" w:rsidP="001B545C">
            <w:pPr>
              <w:rPr>
                <w:rFonts w:ascii="Book Antiqua" w:hAnsi="Book Antiqua" w:cs="Arial"/>
                <w:b/>
                <w:sz w:val="24"/>
                <w:szCs w:val="24"/>
                <w:lang w:eastAsia="es-ES"/>
              </w:rPr>
            </w:pPr>
            <w:r w:rsidRPr="00267E20">
              <w:rPr>
                <w:rFonts w:ascii="Book Antiqua" w:hAnsi="Book Antiqua" w:cs="Arial"/>
                <w:b/>
                <w:sz w:val="24"/>
                <w:szCs w:val="24"/>
                <w:lang w:eastAsia="es-ES"/>
              </w:rPr>
              <w:t>Implications for CRC treatment</w:t>
            </w:r>
          </w:p>
        </w:tc>
      </w:tr>
      <w:tr w:rsidR="001B545C" w:rsidRPr="00267E20" w:rsidTr="00AE0CF8">
        <w:tc>
          <w:tcPr>
            <w:tcW w:w="2268" w:type="dxa"/>
            <w:tcBorders>
              <w:top w:val="single" w:sz="4" w:space="0" w:color="auto"/>
            </w:tcBorders>
          </w:tcPr>
          <w:p w:rsidR="001B545C" w:rsidRPr="00267E20" w:rsidRDefault="001B545C" w:rsidP="001B545C">
            <w:pPr>
              <w:rPr>
                <w:rFonts w:ascii="Book Antiqua" w:hAnsi="Book Antiqua" w:cs="Arial"/>
                <w:sz w:val="24"/>
                <w:szCs w:val="24"/>
                <w:lang w:eastAsia="es-ES"/>
              </w:rPr>
            </w:pPr>
            <w:r w:rsidRPr="00267E20">
              <w:rPr>
                <w:rFonts w:ascii="Book Antiqua" w:hAnsi="Book Antiqua" w:cs="Arial"/>
                <w:sz w:val="24"/>
                <w:szCs w:val="24"/>
                <w:lang w:eastAsia="es-ES"/>
              </w:rPr>
              <w:t>KRAS mutation</w:t>
            </w:r>
          </w:p>
        </w:tc>
        <w:tc>
          <w:tcPr>
            <w:tcW w:w="6376" w:type="dxa"/>
            <w:tcBorders>
              <w:top w:val="single" w:sz="4" w:space="0" w:color="auto"/>
            </w:tcBorders>
          </w:tcPr>
          <w:p w:rsidR="001B545C" w:rsidRPr="00267E20" w:rsidRDefault="001B545C" w:rsidP="001B545C">
            <w:pPr>
              <w:numPr>
                <w:ilvl w:val="0"/>
                <w:numId w:val="8"/>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Broadly studied in metastatic CRC.</w:t>
            </w:r>
          </w:p>
          <w:p w:rsidR="001B545C" w:rsidRPr="00267E20" w:rsidRDefault="001B545C" w:rsidP="001B545C">
            <w:pPr>
              <w:numPr>
                <w:ilvl w:val="0"/>
                <w:numId w:val="8"/>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The most predictive biomarker for no response to anti-EGFR, either alone or with CT.</w:t>
            </w:r>
          </w:p>
          <w:p w:rsidR="001B545C" w:rsidRPr="00267E20" w:rsidRDefault="001B545C" w:rsidP="001B545C">
            <w:pPr>
              <w:numPr>
                <w:ilvl w:val="0"/>
                <w:numId w:val="8"/>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Worse OS when oxaliplatin is the first-line treatment.</w:t>
            </w:r>
          </w:p>
          <w:p w:rsidR="001B545C" w:rsidRPr="00267E20" w:rsidRDefault="001B545C" w:rsidP="001B545C">
            <w:pPr>
              <w:numPr>
                <w:ilvl w:val="0"/>
                <w:numId w:val="8"/>
              </w:numPr>
              <w:rPr>
                <w:rFonts w:ascii="Book Antiqua" w:hAnsi="Book Antiqua" w:cs="Arial"/>
                <w:sz w:val="24"/>
                <w:szCs w:val="24"/>
                <w:lang w:eastAsia="es-ES"/>
              </w:rPr>
            </w:pPr>
            <w:r w:rsidRPr="00267E20">
              <w:rPr>
                <w:rFonts w:ascii="Book Antiqua" w:hAnsi="Book Antiqua" w:cs="Arial"/>
                <w:color w:val="000000"/>
                <w:kern w:val="24"/>
                <w:sz w:val="24"/>
                <w:szCs w:val="24"/>
              </w:rPr>
              <w:t>Irinotecan efficacy is controversial; it may have better effects in stage II and III CRC.</w:t>
            </w:r>
          </w:p>
        </w:tc>
      </w:tr>
      <w:tr w:rsidR="001B545C" w:rsidRPr="00267E20" w:rsidTr="00AE0CF8">
        <w:tc>
          <w:tcPr>
            <w:tcW w:w="2268" w:type="dxa"/>
          </w:tcPr>
          <w:p w:rsidR="001B545C" w:rsidRPr="00267E20" w:rsidRDefault="001B545C" w:rsidP="001B545C">
            <w:pPr>
              <w:rPr>
                <w:rFonts w:ascii="Book Antiqua" w:hAnsi="Book Antiqua" w:cs="Arial"/>
                <w:sz w:val="24"/>
                <w:szCs w:val="24"/>
                <w:lang w:eastAsia="es-ES"/>
              </w:rPr>
            </w:pPr>
            <w:r w:rsidRPr="00267E20">
              <w:rPr>
                <w:rFonts w:ascii="Book Antiqua" w:hAnsi="Book Antiqua" w:cs="Arial"/>
                <w:sz w:val="24"/>
                <w:szCs w:val="24"/>
                <w:lang w:eastAsia="es-ES"/>
              </w:rPr>
              <w:t>BRAF mutation</w:t>
            </w:r>
          </w:p>
        </w:tc>
        <w:tc>
          <w:tcPr>
            <w:tcW w:w="6376" w:type="dxa"/>
          </w:tcPr>
          <w:p w:rsidR="001B545C" w:rsidRPr="00267E20" w:rsidRDefault="001B545C" w:rsidP="001B545C">
            <w:pPr>
              <w:numPr>
                <w:ilvl w:val="0"/>
                <w:numId w:val="9"/>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Overall, no predictive power for CT response.</w:t>
            </w:r>
          </w:p>
          <w:p w:rsidR="001B545C" w:rsidRPr="00267E20" w:rsidRDefault="001B545C" w:rsidP="001B545C">
            <w:pPr>
              <w:numPr>
                <w:ilvl w:val="0"/>
                <w:numId w:val="9"/>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No predictive power for response to 5-FU plus irinotecan/oxaliplatin or to 5-FU alone in stage II disease.</w:t>
            </w:r>
          </w:p>
          <w:p w:rsidR="001B545C" w:rsidRPr="00267E20" w:rsidRDefault="001B545C" w:rsidP="001B545C">
            <w:pPr>
              <w:numPr>
                <w:ilvl w:val="0"/>
                <w:numId w:val="9"/>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A trend toward better survival with 5-FU plus irinotecan in stage III disease.</w:t>
            </w:r>
          </w:p>
          <w:p w:rsidR="001B545C" w:rsidRPr="00267E20" w:rsidRDefault="001B545C" w:rsidP="001B545C">
            <w:pPr>
              <w:numPr>
                <w:ilvl w:val="0"/>
                <w:numId w:val="9"/>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Effects of anti-EGFR therapy are controversial, although most studies show a poor response.</w:t>
            </w:r>
          </w:p>
          <w:p w:rsidR="001B545C" w:rsidRPr="00267E20" w:rsidRDefault="001B545C" w:rsidP="001B545C">
            <w:pPr>
              <w:numPr>
                <w:ilvl w:val="0"/>
                <w:numId w:val="9"/>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Some studies show no differences in OS/DFS with FOLFOX-panitumumab or with FOLFIRI-cetuximab treatment.</w:t>
            </w:r>
          </w:p>
          <w:p w:rsidR="001B545C" w:rsidRPr="00267E20" w:rsidRDefault="001B545C" w:rsidP="001B545C">
            <w:pPr>
              <w:numPr>
                <w:ilvl w:val="0"/>
                <w:numId w:val="9"/>
              </w:numPr>
              <w:rPr>
                <w:rFonts w:ascii="Book Antiqua" w:hAnsi="Book Antiqua" w:cs="Arial"/>
                <w:sz w:val="24"/>
                <w:szCs w:val="24"/>
                <w:lang w:eastAsia="es-ES"/>
              </w:rPr>
            </w:pPr>
            <w:r w:rsidRPr="00267E20">
              <w:rPr>
                <w:rFonts w:ascii="Book Antiqua" w:hAnsi="Book Antiqua" w:cs="Arial"/>
                <w:color w:val="000000"/>
                <w:kern w:val="24"/>
                <w:sz w:val="24"/>
                <w:szCs w:val="24"/>
              </w:rPr>
              <w:t>Resistance to BRAF inhibitors.</w:t>
            </w:r>
          </w:p>
        </w:tc>
      </w:tr>
      <w:tr w:rsidR="001B545C" w:rsidRPr="00267E20" w:rsidTr="00AE0CF8">
        <w:tc>
          <w:tcPr>
            <w:tcW w:w="2268" w:type="dxa"/>
          </w:tcPr>
          <w:p w:rsidR="001B545C" w:rsidRPr="00267E20" w:rsidRDefault="001B545C" w:rsidP="001B545C">
            <w:pPr>
              <w:rPr>
                <w:rFonts w:ascii="Book Antiqua" w:hAnsi="Book Antiqua" w:cs="Arial"/>
                <w:sz w:val="24"/>
                <w:szCs w:val="24"/>
                <w:lang w:eastAsia="es-ES"/>
              </w:rPr>
            </w:pPr>
            <w:r w:rsidRPr="00267E20">
              <w:rPr>
                <w:rFonts w:ascii="Book Antiqua" w:hAnsi="Book Antiqua" w:cs="Arial"/>
                <w:sz w:val="24"/>
                <w:szCs w:val="24"/>
                <w:lang w:eastAsia="es-ES"/>
              </w:rPr>
              <w:t>CIMP</w:t>
            </w:r>
          </w:p>
        </w:tc>
        <w:tc>
          <w:tcPr>
            <w:tcW w:w="6376" w:type="dxa"/>
          </w:tcPr>
          <w:p w:rsidR="001B545C" w:rsidRPr="00267E20" w:rsidRDefault="001B545C" w:rsidP="001B545C">
            <w:pPr>
              <w:numPr>
                <w:ilvl w:val="0"/>
                <w:numId w:val="10"/>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CT results are controversial.</w:t>
            </w:r>
          </w:p>
          <w:p w:rsidR="001B545C" w:rsidRPr="00267E20" w:rsidRDefault="001B545C" w:rsidP="001B545C">
            <w:pPr>
              <w:numPr>
                <w:ilvl w:val="0"/>
                <w:numId w:val="10"/>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5-FU improves DFS and OS in some studies; in others, survival is reduced.</w:t>
            </w:r>
          </w:p>
          <w:p w:rsidR="001B545C" w:rsidRPr="00267E20" w:rsidRDefault="001B545C" w:rsidP="001B545C">
            <w:pPr>
              <w:numPr>
                <w:ilvl w:val="0"/>
                <w:numId w:val="10"/>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One study shows the benefits of 5-FU plus irinotecan in CIMP tumors after stratification by MMR status. CIMP was more strongly associated than MMR status</w:t>
            </w:r>
            <w:r w:rsidRPr="00267E20" w:rsidDel="00CD00A0">
              <w:rPr>
                <w:rFonts w:ascii="Book Antiqua" w:hAnsi="Book Antiqua" w:cs="Arial"/>
                <w:color w:val="000000"/>
                <w:kern w:val="24"/>
                <w:sz w:val="24"/>
                <w:szCs w:val="24"/>
              </w:rPr>
              <w:t xml:space="preserve"> </w:t>
            </w:r>
            <w:r w:rsidRPr="00267E20">
              <w:rPr>
                <w:rFonts w:ascii="Book Antiqua" w:hAnsi="Book Antiqua" w:cs="Arial"/>
                <w:color w:val="000000"/>
                <w:kern w:val="24"/>
                <w:sz w:val="24"/>
                <w:szCs w:val="24"/>
              </w:rPr>
              <w:t>with a better response to irinotecan.</w:t>
            </w:r>
          </w:p>
          <w:p w:rsidR="001B545C" w:rsidRPr="00267E20" w:rsidRDefault="001B545C" w:rsidP="001B545C">
            <w:pPr>
              <w:numPr>
                <w:ilvl w:val="0"/>
                <w:numId w:val="10"/>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The use of 5-FU in CIMP tumors is not currently recommended.</w:t>
            </w:r>
          </w:p>
          <w:p w:rsidR="001B545C" w:rsidRPr="00267E20" w:rsidRDefault="001B545C" w:rsidP="001B545C">
            <w:pPr>
              <w:numPr>
                <w:ilvl w:val="0"/>
                <w:numId w:val="10"/>
              </w:numPr>
              <w:rPr>
                <w:rFonts w:ascii="Book Antiqua" w:hAnsi="Book Antiqua" w:cs="Arial"/>
                <w:sz w:val="24"/>
                <w:szCs w:val="24"/>
                <w:lang w:eastAsia="es-ES"/>
              </w:rPr>
            </w:pPr>
            <w:r w:rsidRPr="00267E20">
              <w:rPr>
                <w:rFonts w:ascii="Book Antiqua" w:hAnsi="Book Antiqua" w:cs="Arial"/>
                <w:color w:val="000000"/>
                <w:kern w:val="24"/>
                <w:sz w:val="24"/>
                <w:szCs w:val="24"/>
              </w:rPr>
              <w:t>To date, no clinical trials have evaluated the response of CIMP tumors to anti-EGFR therapy.</w:t>
            </w:r>
          </w:p>
        </w:tc>
      </w:tr>
      <w:tr w:rsidR="001B545C" w:rsidRPr="00267E20" w:rsidTr="00AE0CF8">
        <w:tc>
          <w:tcPr>
            <w:tcW w:w="2268" w:type="dxa"/>
          </w:tcPr>
          <w:p w:rsidR="001B545C" w:rsidRPr="00267E20" w:rsidRDefault="001B545C" w:rsidP="001B545C">
            <w:pPr>
              <w:rPr>
                <w:rFonts w:ascii="Book Antiqua" w:hAnsi="Book Antiqua" w:cs="Arial"/>
                <w:sz w:val="24"/>
                <w:szCs w:val="24"/>
                <w:lang w:eastAsia="es-ES"/>
              </w:rPr>
            </w:pPr>
            <w:r w:rsidRPr="00267E20">
              <w:rPr>
                <w:rFonts w:ascii="Book Antiqua" w:hAnsi="Book Antiqua" w:cs="Arial"/>
                <w:sz w:val="24"/>
                <w:szCs w:val="24"/>
                <w:lang w:eastAsia="es-ES"/>
              </w:rPr>
              <w:t>MMR</w:t>
            </w:r>
          </w:p>
        </w:tc>
        <w:tc>
          <w:tcPr>
            <w:tcW w:w="6376" w:type="dxa"/>
          </w:tcPr>
          <w:p w:rsidR="001B545C" w:rsidRPr="00267E20" w:rsidRDefault="001B545C" w:rsidP="001B545C">
            <w:pPr>
              <w:numPr>
                <w:ilvl w:val="0"/>
                <w:numId w:val="11"/>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Prognosis is intrinsically better for MSI CRC, but MSS tumors show a better response to CT.</w:t>
            </w:r>
          </w:p>
          <w:p w:rsidR="001B545C" w:rsidRPr="00267E20" w:rsidRDefault="001B545C" w:rsidP="001B545C">
            <w:pPr>
              <w:numPr>
                <w:ilvl w:val="0"/>
                <w:numId w:val="11"/>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5-FU improves both DFS and OS in stage II and III MSS CRC but not in MSI CRC.</w:t>
            </w:r>
          </w:p>
          <w:p w:rsidR="001B545C" w:rsidRPr="00267E20" w:rsidRDefault="001B545C" w:rsidP="001B545C">
            <w:pPr>
              <w:numPr>
                <w:ilvl w:val="0"/>
                <w:numId w:val="11"/>
              </w:numPr>
              <w:spacing w:after="0" w:line="240" w:lineRule="auto"/>
              <w:contextualSpacing/>
              <w:jc w:val="both"/>
              <w:rPr>
                <w:rFonts w:ascii="Book Antiqua" w:hAnsi="Book Antiqua" w:cs="Arial"/>
                <w:sz w:val="24"/>
                <w:szCs w:val="24"/>
              </w:rPr>
            </w:pPr>
            <w:r w:rsidRPr="00267E20">
              <w:rPr>
                <w:rFonts w:ascii="Book Antiqua" w:hAnsi="Book Antiqua" w:cs="Arial"/>
                <w:color w:val="000000"/>
                <w:kern w:val="24"/>
                <w:sz w:val="24"/>
                <w:szCs w:val="24"/>
              </w:rPr>
              <w:t>CT should only be given for stage II MMS tumors if a high risk factor such as T4 local extension is present.</w:t>
            </w:r>
          </w:p>
          <w:p w:rsidR="001B545C" w:rsidRPr="00267E20" w:rsidRDefault="001B545C" w:rsidP="001B545C">
            <w:pPr>
              <w:numPr>
                <w:ilvl w:val="0"/>
                <w:numId w:val="11"/>
              </w:numPr>
              <w:rPr>
                <w:rFonts w:ascii="Book Antiqua" w:hAnsi="Book Antiqua" w:cs="Arial"/>
                <w:sz w:val="24"/>
                <w:szCs w:val="24"/>
                <w:lang w:eastAsia="es-ES"/>
              </w:rPr>
            </w:pPr>
            <w:r w:rsidRPr="00267E20">
              <w:rPr>
                <w:rFonts w:ascii="Book Antiqua" w:hAnsi="Book Antiqua" w:cs="Arial"/>
                <w:color w:val="000000"/>
                <w:kern w:val="24"/>
                <w:sz w:val="24"/>
                <w:szCs w:val="24"/>
              </w:rPr>
              <w:t xml:space="preserve">MSI CRC shows a good response to irinotecan if </w:t>
            </w:r>
            <w:r w:rsidRPr="00267E20">
              <w:rPr>
                <w:rFonts w:ascii="Book Antiqua" w:hAnsi="Book Antiqua" w:cs="Arial"/>
                <w:color w:val="000000"/>
                <w:kern w:val="24"/>
                <w:sz w:val="24"/>
                <w:szCs w:val="24"/>
              </w:rPr>
              <w:lastRenderedPageBreak/>
              <w:t>BAX expression has been lost.</w:t>
            </w:r>
          </w:p>
        </w:tc>
      </w:tr>
    </w:tbl>
    <w:p w:rsidR="001B545C" w:rsidRPr="001B545C" w:rsidRDefault="001B545C" w:rsidP="00EB74D2">
      <w:pPr>
        <w:spacing w:line="360" w:lineRule="auto"/>
        <w:rPr>
          <w:rFonts w:ascii="Book Antiqua" w:hAnsi="Book Antiqua"/>
          <w:sz w:val="24"/>
          <w:szCs w:val="24"/>
          <w:lang w:eastAsia="zh-CN"/>
        </w:rPr>
      </w:pPr>
      <w:r w:rsidRPr="00267E20">
        <w:rPr>
          <w:rFonts w:ascii="Book Antiqua" w:hAnsi="Book Antiqua"/>
          <w:sz w:val="24"/>
          <w:szCs w:val="24"/>
        </w:rPr>
        <w:lastRenderedPageBreak/>
        <w:t xml:space="preserve">CT: </w:t>
      </w:r>
      <w:r w:rsidR="00AE0CF8" w:rsidRPr="00267E20">
        <w:rPr>
          <w:rFonts w:ascii="Book Antiqua" w:hAnsi="Book Antiqua"/>
          <w:sz w:val="24"/>
          <w:szCs w:val="24"/>
        </w:rPr>
        <w:t>Chemotherapy</w:t>
      </w:r>
      <w:r w:rsidRPr="00267E20">
        <w:rPr>
          <w:rFonts w:ascii="Book Antiqua" w:hAnsi="Book Antiqua"/>
          <w:sz w:val="24"/>
          <w:szCs w:val="24"/>
        </w:rPr>
        <w:t xml:space="preserve">; DFS: </w:t>
      </w:r>
      <w:r w:rsidR="00AE0CF8" w:rsidRPr="00267E20">
        <w:rPr>
          <w:rFonts w:ascii="Book Antiqua" w:hAnsi="Book Antiqua"/>
          <w:sz w:val="24"/>
          <w:szCs w:val="24"/>
        </w:rPr>
        <w:t>Disease</w:t>
      </w:r>
      <w:r w:rsidRPr="00267E20">
        <w:rPr>
          <w:rFonts w:ascii="Book Antiqua" w:hAnsi="Book Antiqua"/>
          <w:sz w:val="24"/>
          <w:szCs w:val="24"/>
        </w:rPr>
        <w:t xml:space="preserve">-free survival; anti-EGFR: </w:t>
      </w:r>
      <w:r w:rsidR="00AE0CF8" w:rsidRPr="00267E20">
        <w:rPr>
          <w:rFonts w:ascii="Book Antiqua" w:hAnsi="Book Antiqua"/>
          <w:sz w:val="24"/>
          <w:szCs w:val="24"/>
        </w:rPr>
        <w:t xml:space="preserve">Epidermal </w:t>
      </w:r>
      <w:r w:rsidRPr="00267E20">
        <w:rPr>
          <w:rFonts w:ascii="Book Antiqua" w:hAnsi="Book Antiqua"/>
          <w:sz w:val="24"/>
          <w:szCs w:val="24"/>
        </w:rPr>
        <w:t xml:space="preserve">growth factor receptor antibodies; OS: </w:t>
      </w:r>
      <w:r w:rsidR="00AE0CF8" w:rsidRPr="00267E20">
        <w:rPr>
          <w:rFonts w:ascii="Book Antiqua" w:hAnsi="Book Antiqua"/>
          <w:sz w:val="24"/>
          <w:szCs w:val="24"/>
        </w:rPr>
        <w:t xml:space="preserve">Overall </w:t>
      </w:r>
      <w:r w:rsidRPr="00267E20">
        <w:rPr>
          <w:rFonts w:ascii="Book Antiqua" w:hAnsi="Book Antiqua"/>
          <w:sz w:val="24"/>
          <w:szCs w:val="24"/>
        </w:rPr>
        <w:t>survival</w:t>
      </w:r>
      <w:r w:rsidR="00AE0CF8" w:rsidRPr="00267E20">
        <w:rPr>
          <w:rFonts w:ascii="Book Antiqua" w:hAnsi="Book Antiqua" w:hint="eastAsia"/>
          <w:sz w:val="24"/>
          <w:szCs w:val="24"/>
          <w:lang w:eastAsia="zh-CN"/>
        </w:rPr>
        <w:t xml:space="preserve">; CRC: </w:t>
      </w:r>
      <w:r w:rsidR="00AE0CF8" w:rsidRPr="00267E20">
        <w:rPr>
          <w:rFonts w:ascii="Book Antiqua" w:hAnsi="Book Antiqua"/>
          <w:bCs/>
          <w:sz w:val="24"/>
          <w:szCs w:val="24"/>
        </w:rPr>
        <w:t>Colorectal cancer</w:t>
      </w:r>
      <w:r w:rsidR="00AE0CF8" w:rsidRPr="00267E20">
        <w:rPr>
          <w:rFonts w:ascii="Book Antiqua" w:hAnsi="Book Antiqua" w:hint="eastAsia"/>
          <w:bCs/>
          <w:sz w:val="24"/>
          <w:szCs w:val="24"/>
          <w:lang w:eastAsia="zh-CN"/>
        </w:rPr>
        <w:t>.</w:t>
      </w:r>
    </w:p>
    <w:p w:rsidR="00D47A07" w:rsidRPr="001B545C" w:rsidRDefault="00D47A07" w:rsidP="008A242E">
      <w:pPr>
        <w:spacing w:after="0" w:line="360" w:lineRule="auto"/>
        <w:jc w:val="both"/>
        <w:rPr>
          <w:rFonts w:ascii="Book Antiqua" w:hAnsi="Book Antiqua" w:cs="Arial"/>
          <w:sz w:val="24"/>
          <w:szCs w:val="24"/>
          <w:lang w:eastAsia="zh-CN"/>
        </w:rPr>
      </w:pPr>
    </w:p>
    <w:sectPr w:rsidR="00D47A07" w:rsidRPr="001B545C" w:rsidSect="002F74FA">
      <w:footerReference w:type="default" r:id="rId15"/>
      <w:pgSz w:w="11906" w:h="16838"/>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0E" w:rsidRDefault="00506F0E" w:rsidP="00F85B60">
      <w:pPr>
        <w:spacing w:after="0" w:line="240" w:lineRule="auto"/>
      </w:pPr>
      <w:r>
        <w:separator/>
      </w:r>
    </w:p>
  </w:endnote>
  <w:endnote w:type="continuationSeparator" w:id="0">
    <w:p w:rsidR="00506F0E" w:rsidRDefault="00506F0E" w:rsidP="00F8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C" w:rsidRDefault="001B545C" w:rsidP="005C298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BCF">
      <w:rPr>
        <w:rStyle w:val="PageNumber"/>
        <w:noProof/>
      </w:rPr>
      <w:t>2</w:t>
    </w:r>
    <w:r>
      <w:rPr>
        <w:rStyle w:val="PageNumber"/>
      </w:rPr>
      <w:fldChar w:fldCharType="end"/>
    </w:r>
  </w:p>
  <w:p w:rsidR="001B545C" w:rsidRDefault="001B545C" w:rsidP="000E6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C" w:rsidRDefault="001B545C" w:rsidP="005C298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907">
      <w:rPr>
        <w:rStyle w:val="PageNumber"/>
        <w:noProof/>
      </w:rPr>
      <w:t>46</w:t>
    </w:r>
    <w:r>
      <w:rPr>
        <w:rStyle w:val="PageNumber"/>
      </w:rPr>
      <w:fldChar w:fldCharType="end"/>
    </w:r>
  </w:p>
  <w:p w:rsidR="001B545C" w:rsidRDefault="001B545C" w:rsidP="000E6E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0E" w:rsidRDefault="00506F0E" w:rsidP="00F85B60">
      <w:pPr>
        <w:spacing w:after="0" w:line="240" w:lineRule="auto"/>
      </w:pPr>
      <w:r>
        <w:separator/>
      </w:r>
    </w:p>
  </w:footnote>
  <w:footnote w:type="continuationSeparator" w:id="0">
    <w:p w:rsidR="00506F0E" w:rsidRDefault="00506F0E" w:rsidP="00F85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697"/>
    <w:multiLevelType w:val="hybridMultilevel"/>
    <w:tmpl w:val="577A78A2"/>
    <w:lvl w:ilvl="0" w:tplc="61B6ED78">
      <w:start w:val="1"/>
      <w:numFmt w:val="bullet"/>
      <w:lvlText w:val="•"/>
      <w:lvlJc w:val="left"/>
      <w:pPr>
        <w:tabs>
          <w:tab w:val="num" w:pos="720"/>
        </w:tabs>
        <w:ind w:left="720" w:hanging="360"/>
      </w:pPr>
      <w:rPr>
        <w:rFonts w:ascii="Arial" w:hAnsi="Arial" w:hint="default"/>
      </w:rPr>
    </w:lvl>
    <w:lvl w:ilvl="1" w:tplc="C9EAC292" w:tentative="1">
      <w:start w:val="1"/>
      <w:numFmt w:val="bullet"/>
      <w:lvlText w:val="•"/>
      <w:lvlJc w:val="left"/>
      <w:pPr>
        <w:tabs>
          <w:tab w:val="num" w:pos="1440"/>
        </w:tabs>
        <w:ind w:left="1440" w:hanging="360"/>
      </w:pPr>
      <w:rPr>
        <w:rFonts w:ascii="Arial" w:hAnsi="Arial" w:hint="default"/>
      </w:rPr>
    </w:lvl>
    <w:lvl w:ilvl="2" w:tplc="14BA7744" w:tentative="1">
      <w:start w:val="1"/>
      <w:numFmt w:val="bullet"/>
      <w:lvlText w:val="•"/>
      <w:lvlJc w:val="left"/>
      <w:pPr>
        <w:tabs>
          <w:tab w:val="num" w:pos="2160"/>
        </w:tabs>
        <w:ind w:left="2160" w:hanging="360"/>
      </w:pPr>
      <w:rPr>
        <w:rFonts w:ascii="Arial" w:hAnsi="Arial" w:hint="default"/>
      </w:rPr>
    </w:lvl>
    <w:lvl w:ilvl="3" w:tplc="D25CA59A" w:tentative="1">
      <w:start w:val="1"/>
      <w:numFmt w:val="bullet"/>
      <w:lvlText w:val="•"/>
      <w:lvlJc w:val="left"/>
      <w:pPr>
        <w:tabs>
          <w:tab w:val="num" w:pos="2880"/>
        </w:tabs>
        <w:ind w:left="2880" w:hanging="360"/>
      </w:pPr>
      <w:rPr>
        <w:rFonts w:ascii="Arial" w:hAnsi="Arial" w:hint="default"/>
      </w:rPr>
    </w:lvl>
    <w:lvl w:ilvl="4" w:tplc="7CAEA64A" w:tentative="1">
      <w:start w:val="1"/>
      <w:numFmt w:val="bullet"/>
      <w:lvlText w:val="•"/>
      <w:lvlJc w:val="left"/>
      <w:pPr>
        <w:tabs>
          <w:tab w:val="num" w:pos="3600"/>
        </w:tabs>
        <w:ind w:left="3600" w:hanging="360"/>
      </w:pPr>
      <w:rPr>
        <w:rFonts w:ascii="Arial" w:hAnsi="Arial" w:hint="default"/>
      </w:rPr>
    </w:lvl>
    <w:lvl w:ilvl="5" w:tplc="DA9E87CC" w:tentative="1">
      <w:start w:val="1"/>
      <w:numFmt w:val="bullet"/>
      <w:lvlText w:val="•"/>
      <w:lvlJc w:val="left"/>
      <w:pPr>
        <w:tabs>
          <w:tab w:val="num" w:pos="4320"/>
        </w:tabs>
        <w:ind w:left="4320" w:hanging="360"/>
      </w:pPr>
      <w:rPr>
        <w:rFonts w:ascii="Arial" w:hAnsi="Arial" w:hint="default"/>
      </w:rPr>
    </w:lvl>
    <w:lvl w:ilvl="6" w:tplc="07C0900A" w:tentative="1">
      <w:start w:val="1"/>
      <w:numFmt w:val="bullet"/>
      <w:lvlText w:val="•"/>
      <w:lvlJc w:val="left"/>
      <w:pPr>
        <w:tabs>
          <w:tab w:val="num" w:pos="5040"/>
        </w:tabs>
        <w:ind w:left="5040" w:hanging="360"/>
      </w:pPr>
      <w:rPr>
        <w:rFonts w:ascii="Arial" w:hAnsi="Arial" w:hint="default"/>
      </w:rPr>
    </w:lvl>
    <w:lvl w:ilvl="7" w:tplc="32D0D4CA" w:tentative="1">
      <w:start w:val="1"/>
      <w:numFmt w:val="bullet"/>
      <w:lvlText w:val="•"/>
      <w:lvlJc w:val="left"/>
      <w:pPr>
        <w:tabs>
          <w:tab w:val="num" w:pos="5760"/>
        </w:tabs>
        <w:ind w:left="5760" w:hanging="360"/>
      </w:pPr>
      <w:rPr>
        <w:rFonts w:ascii="Arial" w:hAnsi="Arial" w:hint="default"/>
      </w:rPr>
    </w:lvl>
    <w:lvl w:ilvl="8" w:tplc="DD72E5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E7556"/>
    <w:multiLevelType w:val="hybridMultilevel"/>
    <w:tmpl w:val="58B214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5DAF"/>
    <w:multiLevelType w:val="hybridMultilevel"/>
    <w:tmpl w:val="913AD88A"/>
    <w:lvl w:ilvl="0" w:tplc="C570E132">
      <w:start w:val="1"/>
      <w:numFmt w:val="bullet"/>
      <w:lvlText w:val="•"/>
      <w:lvlJc w:val="left"/>
      <w:pPr>
        <w:tabs>
          <w:tab w:val="num" w:pos="720"/>
        </w:tabs>
        <w:ind w:left="720" w:hanging="360"/>
      </w:pPr>
      <w:rPr>
        <w:rFonts w:ascii="Arial" w:hAnsi="Arial" w:hint="default"/>
      </w:rPr>
    </w:lvl>
    <w:lvl w:ilvl="1" w:tplc="C9CE79D2" w:tentative="1">
      <w:start w:val="1"/>
      <w:numFmt w:val="bullet"/>
      <w:lvlText w:val="•"/>
      <w:lvlJc w:val="left"/>
      <w:pPr>
        <w:tabs>
          <w:tab w:val="num" w:pos="1440"/>
        </w:tabs>
        <w:ind w:left="1440" w:hanging="360"/>
      </w:pPr>
      <w:rPr>
        <w:rFonts w:ascii="Arial" w:hAnsi="Arial" w:hint="default"/>
      </w:rPr>
    </w:lvl>
    <w:lvl w:ilvl="2" w:tplc="E6A25492" w:tentative="1">
      <w:start w:val="1"/>
      <w:numFmt w:val="bullet"/>
      <w:lvlText w:val="•"/>
      <w:lvlJc w:val="left"/>
      <w:pPr>
        <w:tabs>
          <w:tab w:val="num" w:pos="2160"/>
        </w:tabs>
        <w:ind w:left="2160" w:hanging="360"/>
      </w:pPr>
      <w:rPr>
        <w:rFonts w:ascii="Arial" w:hAnsi="Arial" w:hint="default"/>
      </w:rPr>
    </w:lvl>
    <w:lvl w:ilvl="3" w:tplc="E340C5C6" w:tentative="1">
      <w:start w:val="1"/>
      <w:numFmt w:val="bullet"/>
      <w:lvlText w:val="•"/>
      <w:lvlJc w:val="left"/>
      <w:pPr>
        <w:tabs>
          <w:tab w:val="num" w:pos="2880"/>
        </w:tabs>
        <w:ind w:left="2880" w:hanging="360"/>
      </w:pPr>
      <w:rPr>
        <w:rFonts w:ascii="Arial" w:hAnsi="Arial" w:hint="default"/>
      </w:rPr>
    </w:lvl>
    <w:lvl w:ilvl="4" w:tplc="C0DE7FAC" w:tentative="1">
      <w:start w:val="1"/>
      <w:numFmt w:val="bullet"/>
      <w:lvlText w:val="•"/>
      <w:lvlJc w:val="left"/>
      <w:pPr>
        <w:tabs>
          <w:tab w:val="num" w:pos="3600"/>
        </w:tabs>
        <w:ind w:left="3600" w:hanging="360"/>
      </w:pPr>
      <w:rPr>
        <w:rFonts w:ascii="Arial" w:hAnsi="Arial" w:hint="default"/>
      </w:rPr>
    </w:lvl>
    <w:lvl w:ilvl="5" w:tplc="6A14F724" w:tentative="1">
      <w:start w:val="1"/>
      <w:numFmt w:val="bullet"/>
      <w:lvlText w:val="•"/>
      <w:lvlJc w:val="left"/>
      <w:pPr>
        <w:tabs>
          <w:tab w:val="num" w:pos="4320"/>
        </w:tabs>
        <w:ind w:left="4320" w:hanging="360"/>
      </w:pPr>
      <w:rPr>
        <w:rFonts w:ascii="Arial" w:hAnsi="Arial" w:hint="default"/>
      </w:rPr>
    </w:lvl>
    <w:lvl w:ilvl="6" w:tplc="CE120AAC" w:tentative="1">
      <w:start w:val="1"/>
      <w:numFmt w:val="bullet"/>
      <w:lvlText w:val="•"/>
      <w:lvlJc w:val="left"/>
      <w:pPr>
        <w:tabs>
          <w:tab w:val="num" w:pos="5040"/>
        </w:tabs>
        <w:ind w:left="5040" w:hanging="360"/>
      </w:pPr>
      <w:rPr>
        <w:rFonts w:ascii="Arial" w:hAnsi="Arial" w:hint="default"/>
      </w:rPr>
    </w:lvl>
    <w:lvl w:ilvl="7" w:tplc="B3F653AA" w:tentative="1">
      <w:start w:val="1"/>
      <w:numFmt w:val="bullet"/>
      <w:lvlText w:val="•"/>
      <w:lvlJc w:val="left"/>
      <w:pPr>
        <w:tabs>
          <w:tab w:val="num" w:pos="5760"/>
        </w:tabs>
        <w:ind w:left="5760" w:hanging="360"/>
      </w:pPr>
      <w:rPr>
        <w:rFonts w:ascii="Arial" w:hAnsi="Arial" w:hint="default"/>
      </w:rPr>
    </w:lvl>
    <w:lvl w:ilvl="8" w:tplc="070A55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BC0884"/>
    <w:multiLevelType w:val="multilevel"/>
    <w:tmpl w:val="6D5CBA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93206"/>
    <w:multiLevelType w:val="hybridMultilevel"/>
    <w:tmpl w:val="7694A7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406CF"/>
    <w:multiLevelType w:val="hybridMultilevel"/>
    <w:tmpl w:val="AB9AE1BA"/>
    <w:lvl w:ilvl="0" w:tplc="23281046">
      <w:start w:val="1"/>
      <w:numFmt w:val="bullet"/>
      <w:lvlText w:val="•"/>
      <w:lvlJc w:val="left"/>
      <w:pPr>
        <w:tabs>
          <w:tab w:val="num" w:pos="720"/>
        </w:tabs>
        <w:ind w:left="720" w:hanging="360"/>
      </w:pPr>
      <w:rPr>
        <w:rFonts w:ascii="Arial" w:hAnsi="Arial" w:hint="default"/>
      </w:rPr>
    </w:lvl>
    <w:lvl w:ilvl="1" w:tplc="C3982150" w:tentative="1">
      <w:start w:val="1"/>
      <w:numFmt w:val="bullet"/>
      <w:lvlText w:val="•"/>
      <w:lvlJc w:val="left"/>
      <w:pPr>
        <w:tabs>
          <w:tab w:val="num" w:pos="1440"/>
        </w:tabs>
        <w:ind w:left="1440" w:hanging="360"/>
      </w:pPr>
      <w:rPr>
        <w:rFonts w:ascii="Arial" w:hAnsi="Arial" w:hint="default"/>
      </w:rPr>
    </w:lvl>
    <w:lvl w:ilvl="2" w:tplc="841C85BE" w:tentative="1">
      <w:start w:val="1"/>
      <w:numFmt w:val="bullet"/>
      <w:lvlText w:val="•"/>
      <w:lvlJc w:val="left"/>
      <w:pPr>
        <w:tabs>
          <w:tab w:val="num" w:pos="2160"/>
        </w:tabs>
        <w:ind w:left="2160" w:hanging="360"/>
      </w:pPr>
      <w:rPr>
        <w:rFonts w:ascii="Arial" w:hAnsi="Arial" w:hint="default"/>
      </w:rPr>
    </w:lvl>
    <w:lvl w:ilvl="3" w:tplc="4BB6E7A8" w:tentative="1">
      <w:start w:val="1"/>
      <w:numFmt w:val="bullet"/>
      <w:lvlText w:val="•"/>
      <w:lvlJc w:val="left"/>
      <w:pPr>
        <w:tabs>
          <w:tab w:val="num" w:pos="2880"/>
        </w:tabs>
        <w:ind w:left="2880" w:hanging="360"/>
      </w:pPr>
      <w:rPr>
        <w:rFonts w:ascii="Arial" w:hAnsi="Arial" w:hint="default"/>
      </w:rPr>
    </w:lvl>
    <w:lvl w:ilvl="4" w:tplc="BFEEBDA6" w:tentative="1">
      <w:start w:val="1"/>
      <w:numFmt w:val="bullet"/>
      <w:lvlText w:val="•"/>
      <w:lvlJc w:val="left"/>
      <w:pPr>
        <w:tabs>
          <w:tab w:val="num" w:pos="3600"/>
        </w:tabs>
        <w:ind w:left="3600" w:hanging="360"/>
      </w:pPr>
      <w:rPr>
        <w:rFonts w:ascii="Arial" w:hAnsi="Arial" w:hint="default"/>
      </w:rPr>
    </w:lvl>
    <w:lvl w:ilvl="5" w:tplc="3D8A6532" w:tentative="1">
      <w:start w:val="1"/>
      <w:numFmt w:val="bullet"/>
      <w:lvlText w:val="•"/>
      <w:lvlJc w:val="left"/>
      <w:pPr>
        <w:tabs>
          <w:tab w:val="num" w:pos="4320"/>
        </w:tabs>
        <w:ind w:left="4320" w:hanging="360"/>
      </w:pPr>
      <w:rPr>
        <w:rFonts w:ascii="Arial" w:hAnsi="Arial" w:hint="default"/>
      </w:rPr>
    </w:lvl>
    <w:lvl w:ilvl="6" w:tplc="9096462E" w:tentative="1">
      <w:start w:val="1"/>
      <w:numFmt w:val="bullet"/>
      <w:lvlText w:val="•"/>
      <w:lvlJc w:val="left"/>
      <w:pPr>
        <w:tabs>
          <w:tab w:val="num" w:pos="5040"/>
        </w:tabs>
        <w:ind w:left="5040" w:hanging="360"/>
      </w:pPr>
      <w:rPr>
        <w:rFonts w:ascii="Arial" w:hAnsi="Arial" w:hint="default"/>
      </w:rPr>
    </w:lvl>
    <w:lvl w:ilvl="7" w:tplc="9E2C692C" w:tentative="1">
      <w:start w:val="1"/>
      <w:numFmt w:val="bullet"/>
      <w:lvlText w:val="•"/>
      <w:lvlJc w:val="left"/>
      <w:pPr>
        <w:tabs>
          <w:tab w:val="num" w:pos="5760"/>
        </w:tabs>
        <w:ind w:left="5760" w:hanging="360"/>
      </w:pPr>
      <w:rPr>
        <w:rFonts w:ascii="Arial" w:hAnsi="Arial" w:hint="default"/>
      </w:rPr>
    </w:lvl>
    <w:lvl w:ilvl="8" w:tplc="4D0671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A0061"/>
    <w:multiLevelType w:val="hybridMultilevel"/>
    <w:tmpl w:val="6D5CBAF8"/>
    <w:lvl w:ilvl="0" w:tplc="6682F6B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D425E"/>
    <w:multiLevelType w:val="hybridMultilevel"/>
    <w:tmpl w:val="C2D61C40"/>
    <w:lvl w:ilvl="0" w:tplc="0D9EA16A">
      <w:start w:val="1"/>
      <w:numFmt w:val="bullet"/>
      <w:lvlText w:val="•"/>
      <w:lvlJc w:val="left"/>
      <w:pPr>
        <w:tabs>
          <w:tab w:val="num" w:pos="720"/>
        </w:tabs>
        <w:ind w:left="720" w:hanging="360"/>
      </w:pPr>
      <w:rPr>
        <w:rFonts w:ascii="Arial" w:hAnsi="Arial" w:hint="default"/>
      </w:rPr>
    </w:lvl>
    <w:lvl w:ilvl="1" w:tplc="0A407FAE" w:tentative="1">
      <w:start w:val="1"/>
      <w:numFmt w:val="bullet"/>
      <w:lvlText w:val="•"/>
      <w:lvlJc w:val="left"/>
      <w:pPr>
        <w:tabs>
          <w:tab w:val="num" w:pos="1440"/>
        </w:tabs>
        <w:ind w:left="1440" w:hanging="360"/>
      </w:pPr>
      <w:rPr>
        <w:rFonts w:ascii="Arial" w:hAnsi="Arial" w:hint="default"/>
      </w:rPr>
    </w:lvl>
    <w:lvl w:ilvl="2" w:tplc="C36A385A" w:tentative="1">
      <w:start w:val="1"/>
      <w:numFmt w:val="bullet"/>
      <w:lvlText w:val="•"/>
      <w:lvlJc w:val="left"/>
      <w:pPr>
        <w:tabs>
          <w:tab w:val="num" w:pos="2160"/>
        </w:tabs>
        <w:ind w:left="2160" w:hanging="360"/>
      </w:pPr>
      <w:rPr>
        <w:rFonts w:ascii="Arial" w:hAnsi="Arial" w:hint="default"/>
      </w:rPr>
    </w:lvl>
    <w:lvl w:ilvl="3" w:tplc="392E2C06" w:tentative="1">
      <w:start w:val="1"/>
      <w:numFmt w:val="bullet"/>
      <w:lvlText w:val="•"/>
      <w:lvlJc w:val="left"/>
      <w:pPr>
        <w:tabs>
          <w:tab w:val="num" w:pos="2880"/>
        </w:tabs>
        <w:ind w:left="2880" w:hanging="360"/>
      </w:pPr>
      <w:rPr>
        <w:rFonts w:ascii="Arial" w:hAnsi="Arial" w:hint="default"/>
      </w:rPr>
    </w:lvl>
    <w:lvl w:ilvl="4" w:tplc="55FCFB68" w:tentative="1">
      <w:start w:val="1"/>
      <w:numFmt w:val="bullet"/>
      <w:lvlText w:val="•"/>
      <w:lvlJc w:val="left"/>
      <w:pPr>
        <w:tabs>
          <w:tab w:val="num" w:pos="3600"/>
        </w:tabs>
        <w:ind w:left="3600" w:hanging="360"/>
      </w:pPr>
      <w:rPr>
        <w:rFonts w:ascii="Arial" w:hAnsi="Arial" w:hint="default"/>
      </w:rPr>
    </w:lvl>
    <w:lvl w:ilvl="5" w:tplc="5814908E" w:tentative="1">
      <w:start w:val="1"/>
      <w:numFmt w:val="bullet"/>
      <w:lvlText w:val="•"/>
      <w:lvlJc w:val="left"/>
      <w:pPr>
        <w:tabs>
          <w:tab w:val="num" w:pos="4320"/>
        </w:tabs>
        <w:ind w:left="4320" w:hanging="360"/>
      </w:pPr>
      <w:rPr>
        <w:rFonts w:ascii="Arial" w:hAnsi="Arial" w:hint="default"/>
      </w:rPr>
    </w:lvl>
    <w:lvl w:ilvl="6" w:tplc="19285754" w:tentative="1">
      <w:start w:val="1"/>
      <w:numFmt w:val="bullet"/>
      <w:lvlText w:val="•"/>
      <w:lvlJc w:val="left"/>
      <w:pPr>
        <w:tabs>
          <w:tab w:val="num" w:pos="5040"/>
        </w:tabs>
        <w:ind w:left="5040" w:hanging="360"/>
      </w:pPr>
      <w:rPr>
        <w:rFonts w:ascii="Arial" w:hAnsi="Arial" w:hint="default"/>
      </w:rPr>
    </w:lvl>
    <w:lvl w:ilvl="7" w:tplc="CC7E7ABE" w:tentative="1">
      <w:start w:val="1"/>
      <w:numFmt w:val="bullet"/>
      <w:lvlText w:val="•"/>
      <w:lvlJc w:val="left"/>
      <w:pPr>
        <w:tabs>
          <w:tab w:val="num" w:pos="5760"/>
        </w:tabs>
        <w:ind w:left="5760" w:hanging="360"/>
      </w:pPr>
      <w:rPr>
        <w:rFonts w:ascii="Arial" w:hAnsi="Arial" w:hint="default"/>
      </w:rPr>
    </w:lvl>
    <w:lvl w:ilvl="8" w:tplc="41BAE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4A148E"/>
    <w:multiLevelType w:val="hybridMultilevel"/>
    <w:tmpl w:val="5D620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1C9"/>
    <w:multiLevelType w:val="hybridMultilevel"/>
    <w:tmpl w:val="A964F9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B1571"/>
    <w:multiLevelType w:val="multilevel"/>
    <w:tmpl w:val="7ED41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num>
  <w:num w:numId="3">
    <w:abstractNumId w:val="0"/>
  </w:num>
  <w:num w:numId="4">
    <w:abstractNumId w:val="7"/>
  </w:num>
  <w:num w:numId="5">
    <w:abstractNumId w:val="5"/>
  </w:num>
  <w:num w:numId="6">
    <w:abstractNumId w:val="6"/>
  </w:num>
  <w:num w:numId="7">
    <w:abstractNumId w:val="3"/>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ENLayout&gt;&lt;Style&gt;Gastroenter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oscar2&lt;/item&gt;&lt;item&gt;Search 2&lt;/item&gt;&lt;/Libraries&gt;&lt;/ENLibraries&gt;"/>
  </w:docVars>
  <w:rsids>
    <w:rsidRoot w:val="008A0A09"/>
    <w:rsid w:val="000022BD"/>
    <w:rsid w:val="0000236F"/>
    <w:rsid w:val="00003389"/>
    <w:rsid w:val="000061AD"/>
    <w:rsid w:val="00007837"/>
    <w:rsid w:val="000146AC"/>
    <w:rsid w:val="00014870"/>
    <w:rsid w:val="0001690E"/>
    <w:rsid w:val="000172A9"/>
    <w:rsid w:val="00020A43"/>
    <w:rsid w:val="00021AF5"/>
    <w:rsid w:val="00022066"/>
    <w:rsid w:val="000228F7"/>
    <w:rsid w:val="000231E6"/>
    <w:rsid w:val="00023AE5"/>
    <w:rsid w:val="00023F57"/>
    <w:rsid w:val="00024EF0"/>
    <w:rsid w:val="00026016"/>
    <w:rsid w:val="00030956"/>
    <w:rsid w:val="00031D77"/>
    <w:rsid w:val="00034E44"/>
    <w:rsid w:val="00035994"/>
    <w:rsid w:val="000373B5"/>
    <w:rsid w:val="00044B44"/>
    <w:rsid w:val="000453C0"/>
    <w:rsid w:val="00047616"/>
    <w:rsid w:val="000506B6"/>
    <w:rsid w:val="000510A9"/>
    <w:rsid w:val="000513B0"/>
    <w:rsid w:val="000518EE"/>
    <w:rsid w:val="000523B5"/>
    <w:rsid w:val="000524FA"/>
    <w:rsid w:val="00052561"/>
    <w:rsid w:val="000536E2"/>
    <w:rsid w:val="00054231"/>
    <w:rsid w:val="00054CF4"/>
    <w:rsid w:val="00055C03"/>
    <w:rsid w:val="0005603B"/>
    <w:rsid w:val="000577D5"/>
    <w:rsid w:val="00061272"/>
    <w:rsid w:val="000658A9"/>
    <w:rsid w:val="00065ADB"/>
    <w:rsid w:val="0007010D"/>
    <w:rsid w:val="0007064A"/>
    <w:rsid w:val="00070947"/>
    <w:rsid w:val="00070EBB"/>
    <w:rsid w:val="00071838"/>
    <w:rsid w:val="000726CF"/>
    <w:rsid w:val="00074480"/>
    <w:rsid w:val="00082B0A"/>
    <w:rsid w:val="00083762"/>
    <w:rsid w:val="00084245"/>
    <w:rsid w:val="00085594"/>
    <w:rsid w:val="00085631"/>
    <w:rsid w:val="000865FF"/>
    <w:rsid w:val="00086739"/>
    <w:rsid w:val="000952B9"/>
    <w:rsid w:val="000965B4"/>
    <w:rsid w:val="000A0D37"/>
    <w:rsid w:val="000A24BE"/>
    <w:rsid w:val="000A28D6"/>
    <w:rsid w:val="000A49A6"/>
    <w:rsid w:val="000A59FB"/>
    <w:rsid w:val="000A69D2"/>
    <w:rsid w:val="000B32AB"/>
    <w:rsid w:val="000B35BA"/>
    <w:rsid w:val="000B37BC"/>
    <w:rsid w:val="000B58DD"/>
    <w:rsid w:val="000B76E8"/>
    <w:rsid w:val="000C1BA7"/>
    <w:rsid w:val="000C2873"/>
    <w:rsid w:val="000C37C6"/>
    <w:rsid w:val="000C503B"/>
    <w:rsid w:val="000C7D0E"/>
    <w:rsid w:val="000D15FA"/>
    <w:rsid w:val="000D262D"/>
    <w:rsid w:val="000D479F"/>
    <w:rsid w:val="000D4922"/>
    <w:rsid w:val="000D5446"/>
    <w:rsid w:val="000D5EEC"/>
    <w:rsid w:val="000D7A3A"/>
    <w:rsid w:val="000D7AE3"/>
    <w:rsid w:val="000E0BBB"/>
    <w:rsid w:val="000E1DBE"/>
    <w:rsid w:val="000E1DD2"/>
    <w:rsid w:val="000E1EA8"/>
    <w:rsid w:val="000E3929"/>
    <w:rsid w:val="000E50FD"/>
    <w:rsid w:val="000E66E9"/>
    <w:rsid w:val="000E6ECA"/>
    <w:rsid w:val="000E7243"/>
    <w:rsid w:val="000F00E0"/>
    <w:rsid w:val="000F3A8F"/>
    <w:rsid w:val="000F67EA"/>
    <w:rsid w:val="000F7E29"/>
    <w:rsid w:val="00100894"/>
    <w:rsid w:val="00101199"/>
    <w:rsid w:val="00102267"/>
    <w:rsid w:val="00103575"/>
    <w:rsid w:val="00104C71"/>
    <w:rsid w:val="0010565B"/>
    <w:rsid w:val="001077C5"/>
    <w:rsid w:val="00107F73"/>
    <w:rsid w:val="001110FE"/>
    <w:rsid w:val="001134D2"/>
    <w:rsid w:val="00115748"/>
    <w:rsid w:val="00115D56"/>
    <w:rsid w:val="00115F48"/>
    <w:rsid w:val="001166D0"/>
    <w:rsid w:val="00116866"/>
    <w:rsid w:val="00120183"/>
    <w:rsid w:val="00120370"/>
    <w:rsid w:val="00120B89"/>
    <w:rsid w:val="00121A05"/>
    <w:rsid w:val="00121B73"/>
    <w:rsid w:val="00124467"/>
    <w:rsid w:val="00124803"/>
    <w:rsid w:val="00126635"/>
    <w:rsid w:val="00127380"/>
    <w:rsid w:val="001303AB"/>
    <w:rsid w:val="001326AF"/>
    <w:rsid w:val="00132E9B"/>
    <w:rsid w:val="00133FFE"/>
    <w:rsid w:val="0013529C"/>
    <w:rsid w:val="00135300"/>
    <w:rsid w:val="00135686"/>
    <w:rsid w:val="00136CAF"/>
    <w:rsid w:val="001373B1"/>
    <w:rsid w:val="001401C1"/>
    <w:rsid w:val="0014041D"/>
    <w:rsid w:val="00140874"/>
    <w:rsid w:val="00142335"/>
    <w:rsid w:val="001462C7"/>
    <w:rsid w:val="00147401"/>
    <w:rsid w:val="00150A7A"/>
    <w:rsid w:val="0015135F"/>
    <w:rsid w:val="00153E18"/>
    <w:rsid w:val="001540EE"/>
    <w:rsid w:val="00156E42"/>
    <w:rsid w:val="00157C67"/>
    <w:rsid w:val="00160229"/>
    <w:rsid w:val="00160620"/>
    <w:rsid w:val="00160F96"/>
    <w:rsid w:val="0016241D"/>
    <w:rsid w:val="001632C2"/>
    <w:rsid w:val="00163736"/>
    <w:rsid w:val="00163B81"/>
    <w:rsid w:val="001706EE"/>
    <w:rsid w:val="0017159B"/>
    <w:rsid w:val="00171B50"/>
    <w:rsid w:val="0017275E"/>
    <w:rsid w:val="00173670"/>
    <w:rsid w:val="0017401C"/>
    <w:rsid w:val="001746CC"/>
    <w:rsid w:val="00175FE0"/>
    <w:rsid w:val="00177AF9"/>
    <w:rsid w:val="00180027"/>
    <w:rsid w:val="001804A6"/>
    <w:rsid w:val="00180B37"/>
    <w:rsid w:val="001836D7"/>
    <w:rsid w:val="00184940"/>
    <w:rsid w:val="00186354"/>
    <w:rsid w:val="00192CC9"/>
    <w:rsid w:val="00193368"/>
    <w:rsid w:val="0019574D"/>
    <w:rsid w:val="00195841"/>
    <w:rsid w:val="00196AC4"/>
    <w:rsid w:val="001A0D26"/>
    <w:rsid w:val="001A50A7"/>
    <w:rsid w:val="001A6DFC"/>
    <w:rsid w:val="001A756B"/>
    <w:rsid w:val="001A7A0D"/>
    <w:rsid w:val="001B0E43"/>
    <w:rsid w:val="001B0F37"/>
    <w:rsid w:val="001B1767"/>
    <w:rsid w:val="001B1BE1"/>
    <w:rsid w:val="001B3FE5"/>
    <w:rsid w:val="001B545C"/>
    <w:rsid w:val="001B6ACC"/>
    <w:rsid w:val="001C0E65"/>
    <w:rsid w:val="001C1087"/>
    <w:rsid w:val="001C1559"/>
    <w:rsid w:val="001C2EE3"/>
    <w:rsid w:val="001C393B"/>
    <w:rsid w:val="001C54C6"/>
    <w:rsid w:val="001C7044"/>
    <w:rsid w:val="001C7B3A"/>
    <w:rsid w:val="001D22E7"/>
    <w:rsid w:val="001D2B27"/>
    <w:rsid w:val="001D35E6"/>
    <w:rsid w:val="001D52C8"/>
    <w:rsid w:val="001E3B92"/>
    <w:rsid w:val="001E4048"/>
    <w:rsid w:val="001F0079"/>
    <w:rsid w:val="001F314D"/>
    <w:rsid w:val="001F4378"/>
    <w:rsid w:val="002024C2"/>
    <w:rsid w:val="00205E48"/>
    <w:rsid w:val="002073E3"/>
    <w:rsid w:val="00211149"/>
    <w:rsid w:val="00220D82"/>
    <w:rsid w:val="00223383"/>
    <w:rsid w:val="002236E4"/>
    <w:rsid w:val="00232E64"/>
    <w:rsid w:val="00233738"/>
    <w:rsid w:val="00233938"/>
    <w:rsid w:val="00235088"/>
    <w:rsid w:val="0023621B"/>
    <w:rsid w:val="002364AA"/>
    <w:rsid w:val="0023742E"/>
    <w:rsid w:val="00242741"/>
    <w:rsid w:val="00242B89"/>
    <w:rsid w:val="0024330C"/>
    <w:rsid w:val="002437A9"/>
    <w:rsid w:val="0024632F"/>
    <w:rsid w:val="0024647C"/>
    <w:rsid w:val="00254D6A"/>
    <w:rsid w:val="002560B9"/>
    <w:rsid w:val="00256697"/>
    <w:rsid w:val="002576C1"/>
    <w:rsid w:val="00257B78"/>
    <w:rsid w:val="002610BB"/>
    <w:rsid w:val="002614F6"/>
    <w:rsid w:val="002632CC"/>
    <w:rsid w:val="00263CB8"/>
    <w:rsid w:val="00266CFF"/>
    <w:rsid w:val="002672D6"/>
    <w:rsid w:val="00267E20"/>
    <w:rsid w:val="002750AB"/>
    <w:rsid w:val="00276B87"/>
    <w:rsid w:val="00277F71"/>
    <w:rsid w:val="0028216C"/>
    <w:rsid w:val="00282F8C"/>
    <w:rsid w:val="00284F9D"/>
    <w:rsid w:val="00292369"/>
    <w:rsid w:val="002928EE"/>
    <w:rsid w:val="00292C6C"/>
    <w:rsid w:val="00293511"/>
    <w:rsid w:val="00293F3B"/>
    <w:rsid w:val="00295ABD"/>
    <w:rsid w:val="0029677D"/>
    <w:rsid w:val="00296A6E"/>
    <w:rsid w:val="00296EC7"/>
    <w:rsid w:val="002A00A6"/>
    <w:rsid w:val="002A07E1"/>
    <w:rsid w:val="002A17EA"/>
    <w:rsid w:val="002A1928"/>
    <w:rsid w:val="002A2856"/>
    <w:rsid w:val="002A3578"/>
    <w:rsid w:val="002A3B11"/>
    <w:rsid w:val="002A5409"/>
    <w:rsid w:val="002A5703"/>
    <w:rsid w:val="002A5DB6"/>
    <w:rsid w:val="002A7217"/>
    <w:rsid w:val="002A7BCF"/>
    <w:rsid w:val="002B14F5"/>
    <w:rsid w:val="002B1AB9"/>
    <w:rsid w:val="002B1FE7"/>
    <w:rsid w:val="002B2D2F"/>
    <w:rsid w:val="002B44C9"/>
    <w:rsid w:val="002B49FB"/>
    <w:rsid w:val="002B4AC0"/>
    <w:rsid w:val="002B77FB"/>
    <w:rsid w:val="002B7908"/>
    <w:rsid w:val="002C039E"/>
    <w:rsid w:val="002C0772"/>
    <w:rsid w:val="002C1501"/>
    <w:rsid w:val="002C3814"/>
    <w:rsid w:val="002D15A5"/>
    <w:rsid w:val="002D1641"/>
    <w:rsid w:val="002D331E"/>
    <w:rsid w:val="002D33AA"/>
    <w:rsid w:val="002D43B0"/>
    <w:rsid w:val="002D44C4"/>
    <w:rsid w:val="002D47A0"/>
    <w:rsid w:val="002D4E43"/>
    <w:rsid w:val="002D5BC8"/>
    <w:rsid w:val="002D75F9"/>
    <w:rsid w:val="002E112E"/>
    <w:rsid w:val="002E11C4"/>
    <w:rsid w:val="002E2AD1"/>
    <w:rsid w:val="002E57B1"/>
    <w:rsid w:val="002E78A8"/>
    <w:rsid w:val="002F0386"/>
    <w:rsid w:val="002F07F4"/>
    <w:rsid w:val="002F24CD"/>
    <w:rsid w:val="002F56FA"/>
    <w:rsid w:val="002F5B2B"/>
    <w:rsid w:val="002F64F2"/>
    <w:rsid w:val="002F74FA"/>
    <w:rsid w:val="002F7D51"/>
    <w:rsid w:val="00303E0F"/>
    <w:rsid w:val="00310AF3"/>
    <w:rsid w:val="00311F2F"/>
    <w:rsid w:val="003124AB"/>
    <w:rsid w:val="00314AC8"/>
    <w:rsid w:val="00315C54"/>
    <w:rsid w:val="00325351"/>
    <w:rsid w:val="00326563"/>
    <w:rsid w:val="00326A2F"/>
    <w:rsid w:val="00326F07"/>
    <w:rsid w:val="00327F08"/>
    <w:rsid w:val="00330420"/>
    <w:rsid w:val="00330E3F"/>
    <w:rsid w:val="003314A8"/>
    <w:rsid w:val="00331F54"/>
    <w:rsid w:val="003356AE"/>
    <w:rsid w:val="00336AFC"/>
    <w:rsid w:val="00341E02"/>
    <w:rsid w:val="003430F3"/>
    <w:rsid w:val="003431DD"/>
    <w:rsid w:val="003433FB"/>
    <w:rsid w:val="00343587"/>
    <w:rsid w:val="00347A5C"/>
    <w:rsid w:val="00350451"/>
    <w:rsid w:val="00350E65"/>
    <w:rsid w:val="00350EA7"/>
    <w:rsid w:val="003519E9"/>
    <w:rsid w:val="00354350"/>
    <w:rsid w:val="003565E0"/>
    <w:rsid w:val="00357A57"/>
    <w:rsid w:val="00362736"/>
    <w:rsid w:val="00363873"/>
    <w:rsid w:val="00364D7B"/>
    <w:rsid w:val="00366916"/>
    <w:rsid w:val="003669D0"/>
    <w:rsid w:val="00367578"/>
    <w:rsid w:val="003710D0"/>
    <w:rsid w:val="003740D1"/>
    <w:rsid w:val="003758B5"/>
    <w:rsid w:val="0037622E"/>
    <w:rsid w:val="00376DFA"/>
    <w:rsid w:val="00380CE1"/>
    <w:rsid w:val="00380EB8"/>
    <w:rsid w:val="0038299A"/>
    <w:rsid w:val="00382DAF"/>
    <w:rsid w:val="00384EA7"/>
    <w:rsid w:val="00390647"/>
    <w:rsid w:val="003928AF"/>
    <w:rsid w:val="003942DE"/>
    <w:rsid w:val="00395257"/>
    <w:rsid w:val="0039748A"/>
    <w:rsid w:val="003A0FFB"/>
    <w:rsid w:val="003A1D58"/>
    <w:rsid w:val="003A3B44"/>
    <w:rsid w:val="003B07F0"/>
    <w:rsid w:val="003B1D60"/>
    <w:rsid w:val="003B20E9"/>
    <w:rsid w:val="003B6574"/>
    <w:rsid w:val="003B7A7B"/>
    <w:rsid w:val="003C004E"/>
    <w:rsid w:val="003C119C"/>
    <w:rsid w:val="003C2A4F"/>
    <w:rsid w:val="003C5386"/>
    <w:rsid w:val="003C5827"/>
    <w:rsid w:val="003C7772"/>
    <w:rsid w:val="003D2241"/>
    <w:rsid w:val="003D25BD"/>
    <w:rsid w:val="003D367E"/>
    <w:rsid w:val="003D3C0E"/>
    <w:rsid w:val="003D3E2B"/>
    <w:rsid w:val="003D44D4"/>
    <w:rsid w:val="003D4C62"/>
    <w:rsid w:val="003D55E2"/>
    <w:rsid w:val="003E20A1"/>
    <w:rsid w:val="003E40A5"/>
    <w:rsid w:val="003E44F2"/>
    <w:rsid w:val="003E51F0"/>
    <w:rsid w:val="003F0531"/>
    <w:rsid w:val="003F0A2A"/>
    <w:rsid w:val="003F1AF4"/>
    <w:rsid w:val="003F6AB8"/>
    <w:rsid w:val="003F6C01"/>
    <w:rsid w:val="003F700A"/>
    <w:rsid w:val="003F735E"/>
    <w:rsid w:val="00401858"/>
    <w:rsid w:val="00401E68"/>
    <w:rsid w:val="0040318D"/>
    <w:rsid w:val="00403866"/>
    <w:rsid w:val="004072F0"/>
    <w:rsid w:val="004075AE"/>
    <w:rsid w:val="00410198"/>
    <w:rsid w:val="00412D43"/>
    <w:rsid w:val="004200D1"/>
    <w:rsid w:val="00425B99"/>
    <w:rsid w:val="0042649E"/>
    <w:rsid w:val="00430468"/>
    <w:rsid w:val="00430D02"/>
    <w:rsid w:val="00432573"/>
    <w:rsid w:val="004330AD"/>
    <w:rsid w:val="00434292"/>
    <w:rsid w:val="0044225D"/>
    <w:rsid w:val="00442938"/>
    <w:rsid w:val="00442D3D"/>
    <w:rsid w:val="00443750"/>
    <w:rsid w:val="00447B1D"/>
    <w:rsid w:val="00452895"/>
    <w:rsid w:val="004563BE"/>
    <w:rsid w:val="0046032D"/>
    <w:rsid w:val="00462770"/>
    <w:rsid w:val="00462A74"/>
    <w:rsid w:val="00462F60"/>
    <w:rsid w:val="00466019"/>
    <w:rsid w:val="00466681"/>
    <w:rsid w:val="00467EDD"/>
    <w:rsid w:val="00472238"/>
    <w:rsid w:val="00473DCC"/>
    <w:rsid w:val="00473E4E"/>
    <w:rsid w:val="004754EB"/>
    <w:rsid w:val="00475B7D"/>
    <w:rsid w:val="004768C0"/>
    <w:rsid w:val="00476F20"/>
    <w:rsid w:val="00476FDD"/>
    <w:rsid w:val="004779B1"/>
    <w:rsid w:val="00477B8D"/>
    <w:rsid w:val="00480234"/>
    <w:rsid w:val="00480F35"/>
    <w:rsid w:val="00481146"/>
    <w:rsid w:val="004839A6"/>
    <w:rsid w:val="004857FC"/>
    <w:rsid w:val="00486DE5"/>
    <w:rsid w:val="00487559"/>
    <w:rsid w:val="0048773D"/>
    <w:rsid w:val="0049058D"/>
    <w:rsid w:val="00490871"/>
    <w:rsid w:val="00490A77"/>
    <w:rsid w:val="00490B8B"/>
    <w:rsid w:val="00492037"/>
    <w:rsid w:val="00493395"/>
    <w:rsid w:val="0049475E"/>
    <w:rsid w:val="0049497B"/>
    <w:rsid w:val="00495131"/>
    <w:rsid w:val="0049732A"/>
    <w:rsid w:val="004A0BA5"/>
    <w:rsid w:val="004A1ECE"/>
    <w:rsid w:val="004A3014"/>
    <w:rsid w:val="004A3EB9"/>
    <w:rsid w:val="004A4DA6"/>
    <w:rsid w:val="004A5004"/>
    <w:rsid w:val="004A5707"/>
    <w:rsid w:val="004B06DB"/>
    <w:rsid w:val="004B12F1"/>
    <w:rsid w:val="004B142E"/>
    <w:rsid w:val="004B1C8F"/>
    <w:rsid w:val="004B2ACE"/>
    <w:rsid w:val="004B38CA"/>
    <w:rsid w:val="004B5EEF"/>
    <w:rsid w:val="004B6D0C"/>
    <w:rsid w:val="004B78AA"/>
    <w:rsid w:val="004B7EE1"/>
    <w:rsid w:val="004C00BD"/>
    <w:rsid w:val="004C01F3"/>
    <w:rsid w:val="004C1472"/>
    <w:rsid w:val="004C1913"/>
    <w:rsid w:val="004C25D8"/>
    <w:rsid w:val="004C2F7F"/>
    <w:rsid w:val="004C3CC3"/>
    <w:rsid w:val="004C406A"/>
    <w:rsid w:val="004C46BB"/>
    <w:rsid w:val="004C6DAE"/>
    <w:rsid w:val="004C744A"/>
    <w:rsid w:val="004C7910"/>
    <w:rsid w:val="004C7D98"/>
    <w:rsid w:val="004D166D"/>
    <w:rsid w:val="004D2256"/>
    <w:rsid w:val="004D2E53"/>
    <w:rsid w:val="004D3288"/>
    <w:rsid w:val="004D376D"/>
    <w:rsid w:val="004D3DBA"/>
    <w:rsid w:val="004D466C"/>
    <w:rsid w:val="004D495E"/>
    <w:rsid w:val="004D74B9"/>
    <w:rsid w:val="004D757B"/>
    <w:rsid w:val="004E00DD"/>
    <w:rsid w:val="004E3C47"/>
    <w:rsid w:val="004E3F26"/>
    <w:rsid w:val="004E417D"/>
    <w:rsid w:val="004F240E"/>
    <w:rsid w:val="004F2754"/>
    <w:rsid w:val="004F4C42"/>
    <w:rsid w:val="004F5455"/>
    <w:rsid w:val="004F63DC"/>
    <w:rsid w:val="004F7E82"/>
    <w:rsid w:val="00500133"/>
    <w:rsid w:val="0050181E"/>
    <w:rsid w:val="005018C2"/>
    <w:rsid w:val="0050220D"/>
    <w:rsid w:val="00505B25"/>
    <w:rsid w:val="00506F0E"/>
    <w:rsid w:val="00510562"/>
    <w:rsid w:val="005135B9"/>
    <w:rsid w:val="00515091"/>
    <w:rsid w:val="005177BC"/>
    <w:rsid w:val="00522E02"/>
    <w:rsid w:val="005239B5"/>
    <w:rsid w:val="005244D0"/>
    <w:rsid w:val="005265CD"/>
    <w:rsid w:val="00527310"/>
    <w:rsid w:val="00531B0A"/>
    <w:rsid w:val="00531BD5"/>
    <w:rsid w:val="00532050"/>
    <w:rsid w:val="00532402"/>
    <w:rsid w:val="0053258F"/>
    <w:rsid w:val="0053331F"/>
    <w:rsid w:val="0053449A"/>
    <w:rsid w:val="00534A3F"/>
    <w:rsid w:val="0053502B"/>
    <w:rsid w:val="00535F7E"/>
    <w:rsid w:val="005378F1"/>
    <w:rsid w:val="00537A41"/>
    <w:rsid w:val="005406E4"/>
    <w:rsid w:val="00546B00"/>
    <w:rsid w:val="00546D85"/>
    <w:rsid w:val="00552788"/>
    <w:rsid w:val="00552EBC"/>
    <w:rsid w:val="005535CA"/>
    <w:rsid w:val="00553927"/>
    <w:rsid w:val="00554023"/>
    <w:rsid w:val="005544EB"/>
    <w:rsid w:val="00554F6A"/>
    <w:rsid w:val="0055571B"/>
    <w:rsid w:val="005564CC"/>
    <w:rsid w:val="00557155"/>
    <w:rsid w:val="00557607"/>
    <w:rsid w:val="00557B47"/>
    <w:rsid w:val="0056020D"/>
    <w:rsid w:val="00560717"/>
    <w:rsid w:val="0056080B"/>
    <w:rsid w:val="00563977"/>
    <w:rsid w:val="00564BBB"/>
    <w:rsid w:val="00565317"/>
    <w:rsid w:val="005721ED"/>
    <w:rsid w:val="005727E7"/>
    <w:rsid w:val="00572A74"/>
    <w:rsid w:val="005847D4"/>
    <w:rsid w:val="00584EB5"/>
    <w:rsid w:val="0058659B"/>
    <w:rsid w:val="005865CD"/>
    <w:rsid w:val="005872D6"/>
    <w:rsid w:val="00587603"/>
    <w:rsid w:val="00587E92"/>
    <w:rsid w:val="00592546"/>
    <w:rsid w:val="00592C3B"/>
    <w:rsid w:val="00593A08"/>
    <w:rsid w:val="005943AE"/>
    <w:rsid w:val="005949A1"/>
    <w:rsid w:val="005949BE"/>
    <w:rsid w:val="00595BBE"/>
    <w:rsid w:val="0059784D"/>
    <w:rsid w:val="005A274A"/>
    <w:rsid w:val="005A33C0"/>
    <w:rsid w:val="005A39E1"/>
    <w:rsid w:val="005A4213"/>
    <w:rsid w:val="005A5D14"/>
    <w:rsid w:val="005A629E"/>
    <w:rsid w:val="005B218B"/>
    <w:rsid w:val="005B5B58"/>
    <w:rsid w:val="005C276B"/>
    <w:rsid w:val="005C2987"/>
    <w:rsid w:val="005C3241"/>
    <w:rsid w:val="005C4D94"/>
    <w:rsid w:val="005C5737"/>
    <w:rsid w:val="005C5D1A"/>
    <w:rsid w:val="005C5ECA"/>
    <w:rsid w:val="005D07CC"/>
    <w:rsid w:val="005D08E9"/>
    <w:rsid w:val="005D16CA"/>
    <w:rsid w:val="005D1C20"/>
    <w:rsid w:val="005D2D9B"/>
    <w:rsid w:val="005D3459"/>
    <w:rsid w:val="005D6C40"/>
    <w:rsid w:val="005D7550"/>
    <w:rsid w:val="005D7677"/>
    <w:rsid w:val="005D7A3E"/>
    <w:rsid w:val="005E23FF"/>
    <w:rsid w:val="005E4408"/>
    <w:rsid w:val="005E77E8"/>
    <w:rsid w:val="005E7DF8"/>
    <w:rsid w:val="005F04D0"/>
    <w:rsid w:val="005F2C8E"/>
    <w:rsid w:val="005F3886"/>
    <w:rsid w:val="005F3A78"/>
    <w:rsid w:val="005F3F42"/>
    <w:rsid w:val="005F4177"/>
    <w:rsid w:val="005F75EC"/>
    <w:rsid w:val="005F7756"/>
    <w:rsid w:val="00600EA5"/>
    <w:rsid w:val="00603ED4"/>
    <w:rsid w:val="00604165"/>
    <w:rsid w:val="00605101"/>
    <w:rsid w:val="00606BCA"/>
    <w:rsid w:val="00610044"/>
    <w:rsid w:val="00613194"/>
    <w:rsid w:val="006137A9"/>
    <w:rsid w:val="0061392B"/>
    <w:rsid w:val="00613AA5"/>
    <w:rsid w:val="00613CED"/>
    <w:rsid w:val="00613DAD"/>
    <w:rsid w:val="006154F0"/>
    <w:rsid w:val="00615E28"/>
    <w:rsid w:val="00620EB5"/>
    <w:rsid w:val="00621E44"/>
    <w:rsid w:val="006240E9"/>
    <w:rsid w:val="00626979"/>
    <w:rsid w:val="00627ECF"/>
    <w:rsid w:val="00630DAE"/>
    <w:rsid w:val="00632C46"/>
    <w:rsid w:val="00633C7A"/>
    <w:rsid w:val="006416B4"/>
    <w:rsid w:val="006434BA"/>
    <w:rsid w:val="00644280"/>
    <w:rsid w:val="00645953"/>
    <w:rsid w:val="00646188"/>
    <w:rsid w:val="00650E05"/>
    <w:rsid w:val="00650ED4"/>
    <w:rsid w:val="00651B79"/>
    <w:rsid w:val="00655013"/>
    <w:rsid w:val="006557C3"/>
    <w:rsid w:val="00660F61"/>
    <w:rsid w:val="006618FA"/>
    <w:rsid w:val="00663986"/>
    <w:rsid w:val="00664E4B"/>
    <w:rsid w:val="0066659E"/>
    <w:rsid w:val="00666F24"/>
    <w:rsid w:val="00667AF9"/>
    <w:rsid w:val="006707D3"/>
    <w:rsid w:val="00671029"/>
    <w:rsid w:val="00671357"/>
    <w:rsid w:val="00671B7F"/>
    <w:rsid w:val="00673BC3"/>
    <w:rsid w:val="006748F6"/>
    <w:rsid w:val="00675543"/>
    <w:rsid w:val="00676BF1"/>
    <w:rsid w:val="0067762F"/>
    <w:rsid w:val="006803AE"/>
    <w:rsid w:val="00680EBE"/>
    <w:rsid w:val="00681DF6"/>
    <w:rsid w:val="00684F75"/>
    <w:rsid w:val="00691EB0"/>
    <w:rsid w:val="00693249"/>
    <w:rsid w:val="00693E0F"/>
    <w:rsid w:val="0069670E"/>
    <w:rsid w:val="00696A66"/>
    <w:rsid w:val="0069728A"/>
    <w:rsid w:val="00697C36"/>
    <w:rsid w:val="00697F0C"/>
    <w:rsid w:val="006A0F34"/>
    <w:rsid w:val="006A12A1"/>
    <w:rsid w:val="006A2E3A"/>
    <w:rsid w:val="006A308C"/>
    <w:rsid w:val="006A533F"/>
    <w:rsid w:val="006A68BC"/>
    <w:rsid w:val="006B341F"/>
    <w:rsid w:val="006B3662"/>
    <w:rsid w:val="006B4DBC"/>
    <w:rsid w:val="006B5541"/>
    <w:rsid w:val="006B5E29"/>
    <w:rsid w:val="006B6948"/>
    <w:rsid w:val="006B6F01"/>
    <w:rsid w:val="006B775F"/>
    <w:rsid w:val="006C09C9"/>
    <w:rsid w:val="006C1935"/>
    <w:rsid w:val="006C3AA2"/>
    <w:rsid w:val="006C5756"/>
    <w:rsid w:val="006C7338"/>
    <w:rsid w:val="006C7994"/>
    <w:rsid w:val="006D06D3"/>
    <w:rsid w:val="006D2578"/>
    <w:rsid w:val="006D2E06"/>
    <w:rsid w:val="006D3EC7"/>
    <w:rsid w:val="006D4EA8"/>
    <w:rsid w:val="006D5639"/>
    <w:rsid w:val="006D6AA2"/>
    <w:rsid w:val="006D6CF4"/>
    <w:rsid w:val="006D7197"/>
    <w:rsid w:val="006E1DF3"/>
    <w:rsid w:val="006E2E9E"/>
    <w:rsid w:val="006E548E"/>
    <w:rsid w:val="006E66F2"/>
    <w:rsid w:val="006E755F"/>
    <w:rsid w:val="006F70FA"/>
    <w:rsid w:val="00700E26"/>
    <w:rsid w:val="00703DB2"/>
    <w:rsid w:val="007051B4"/>
    <w:rsid w:val="007065E6"/>
    <w:rsid w:val="007122FC"/>
    <w:rsid w:val="00715D1E"/>
    <w:rsid w:val="0072091B"/>
    <w:rsid w:val="00720FD0"/>
    <w:rsid w:val="00723E0D"/>
    <w:rsid w:val="0072489E"/>
    <w:rsid w:val="00725114"/>
    <w:rsid w:val="00725C63"/>
    <w:rsid w:val="007261C6"/>
    <w:rsid w:val="007310F6"/>
    <w:rsid w:val="0073175A"/>
    <w:rsid w:val="0073244F"/>
    <w:rsid w:val="00733639"/>
    <w:rsid w:val="00733FF1"/>
    <w:rsid w:val="00734045"/>
    <w:rsid w:val="007353C0"/>
    <w:rsid w:val="00745F71"/>
    <w:rsid w:val="007462CA"/>
    <w:rsid w:val="007514A8"/>
    <w:rsid w:val="0075366F"/>
    <w:rsid w:val="0075436F"/>
    <w:rsid w:val="007562EF"/>
    <w:rsid w:val="00756993"/>
    <w:rsid w:val="00757CFF"/>
    <w:rsid w:val="0076023F"/>
    <w:rsid w:val="00760656"/>
    <w:rsid w:val="00761573"/>
    <w:rsid w:val="00763744"/>
    <w:rsid w:val="00767FEB"/>
    <w:rsid w:val="007756AA"/>
    <w:rsid w:val="007757B9"/>
    <w:rsid w:val="007772A2"/>
    <w:rsid w:val="007810D4"/>
    <w:rsid w:val="007811FA"/>
    <w:rsid w:val="0078193F"/>
    <w:rsid w:val="007836BA"/>
    <w:rsid w:val="00784DCF"/>
    <w:rsid w:val="00785D74"/>
    <w:rsid w:val="0079002E"/>
    <w:rsid w:val="007909F2"/>
    <w:rsid w:val="00792DD2"/>
    <w:rsid w:val="007941DB"/>
    <w:rsid w:val="00794B44"/>
    <w:rsid w:val="0079566C"/>
    <w:rsid w:val="007A1EA8"/>
    <w:rsid w:val="007A2950"/>
    <w:rsid w:val="007A2DDA"/>
    <w:rsid w:val="007A32DB"/>
    <w:rsid w:val="007A35AD"/>
    <w:rsid w:val="007A3951"/>
    <w:rsid w:val="007A4E81"/>
    <w:rsid w:val="007A602A"/>
    <w:rsid w:val="007A6740"/>
    <w:rsid w:val="007B0EB4"/>
    <w:rsid w:val="007B23C5"/>
    <w:rsid w:val="007B2F1D"/>
    <w:rsid w:val="007B32CD"/>
    <w:rsid w:val="007B649F"/>
    <w:rsid w:val="007B6FF2"/>
    <w:rsid w:val="007C056F"/>
    <w:rsid w:val="007C1B0A"/>
    <w:rsid w:val="007C281B"/>
    <w:rsid w:val="007C2DC0"/>
    <w:rsid w:val="007C3E34"/>
    <w:rsid w:val="007C704D"/>
    <w:rsid w:val="007D0159"/>
    <w:rsid w:val="007D0866"/>
    <w:rsid w:val="007D2F69"/>
    <w:rsid w:val="007D522F"/>
    <w:rsid w:val="007D539D"/>
    <w:rsid w:val="007D613B"/>
    <w:rsid w:val="007D6F23"/>
    <w:rsid w:val="007E08B8"/>
    <w:rsid w:val="007E0E79"/>
    <w:rsid w:val="007E3B30"/>
    <w:rsid w:val="007E5FE7"/>
    <w:rsid w:val="007F12DC"/>
    <w:rsid w:val="007F1FA1"/>
    <w:rsid w:val="007F42E8"/>
    <w:rsid w:val="007F5D1F"/>
    <w:rsid w:val="00800E11"/>
    <w:rsid w:val="008021EA"/>
    <w:rsid w:val="00802388"/>
    <w:rsid w:val="008030FE"/>
    <w:rsid w:val="008035E9"/>
    <w:rsid w:val="0080659A"/>
    <w:rsid w:val="00807624"/>
    <w:rsid w:val="00810047"/>
    <w:rsid w:val="00810ABA"/>
    <w:rsid w:val="00812CAA"/>
    <w:rsid w:val="00812EEC"/>
    <w:rsid w:val="008135CB"/>
    <w:rsid w:val="00813E1B"/>
    <w:rsid w:val="00814E70"/>
    <w:rsid w:val="0081657F"/>
    <w:rsid w:val="008168F0"/>
    <w:rsid w:val="00817868"/>
    <w:rsid w:val="00817B2D"/>
    <w:rsid w:val="008256A1"/>
    <w:rsid w:val="00825C5E"/>
    <w:rsid w:val="00827216"/>
    <w:rsid w:val="00827DFE"/>
    <w:rsid w:val="00832DBA"/>
    <w:rsid w:val="008340C6"/>
    <w:rsid w:val="008354F9"/>
    <w:rsid w:val="00836BF6"/>
    <w:rsid w:val="008403B5"/>
    <w:rsid w:val="008405F1"/>
    <w:rsid w:val="00840E6C"/>
    <w:rsid w:val="00841398"/>
    <w:rsid w:val="00842197"/>
    <w:rsid w:val="00843B32"/>
    <w:rsid w:val="00843F97"/>
    <w:rsid w:val="008443E3"/>
    <w:rsid w:val="008469EE"/>
    <w:rsid w:val="00850A1C"/>
    <w:rsid w:val="00850D8A"/>
    <w:rsid w:val="00852452"/>
    <w:rsid w:val="00854776"/>
    <w:rsid w:val="00861C2F"/>
    <w:rsid w:val="00861DA1"/>
    <w:rsid w:val="0086293F"/>
    <w:rsid w:val="008644EC"/>
    <w:rsid w:val="008668BB"/>
    <w:rsid w:val="008679AC"/>
    <w:rsid w:val="00870B1D"/>
    <w:rsid w:val="00870B8C"/>
    <w:rsid w:val="00870EFA"/>
    <w:rsid w:val="008734CD"/>
    <w:rsid w:val="00877B8B"/>
    <w:rsid w:val="00882785"/>
    <w:rsid w:val="00883845"/>
    <w:rsid w:val="008838B5"/>
    <w:rsid w:val="00885502"/>
    <w:rsid w:val="00886C82"/>
    <w:rsid w:val="00887F32"/>
    <w:rsid w:val="00887F9A"/>
    <w:rsid w:val="0089366A"/>
    <w:rsid w:val="008944EA"/>
    <w:rsid w:val="00894E08"/>
    <w:rsid w:val="008A0A09"/>
    <w:rsid w:val="008A0F31"/>
    <w:rsid w:val="008A242E"/>
    <w:rsid w:val="008A39E5"/>
    <w:rsid w:val="008A3C9E"/>
    <w:rsid w:val="008A58F3"/>
    <w:rsid w:val="008A6EF9"/>
    <w:rsid w:val="008B0C7E"/>
    <w:rsid w:val="008B0F46"/>
    <w:rsid w:val="008B47EB"/>
    <w:rsid w:val="008B58BA"/>
    <w:rsid w:val="008B7477"/>
    <w:rsid w:val="008C0B71"/>
    <w:rsid w:val="008C17C8"/>
    <w:rsid w:val="008C2931"/>
    <w:rsid w:val="008C5D70"/>
    <w:rsid w:val="008C66DF"/>
    <w:rsid w:val="008D5B04"/>
    <w:rsid w:val="008D5D56"/>
    <w:rsid w:val="008D6B2F"/>
    <w:rsid w:val="008D6FB7"/>
    <w:rsid w:val="008E0F98"/>
    <w:rsid w:val="008E25C6"/>
    <w:rsid w:val="008E361A"/>
    <w:rsid w:val="008E4907"/>
    <w:rsid w:val="008E7840"/>
    <w:rsid w:val="008F00E0"/>
    <w:rsid w:val="008F1573"/>
    <w:rsid w:val="008F2968"/>
    <w:rsid w:val="008F2CA5"/>
    <w:rsid w:val="008F7109"/>
    <w:rsid w:val="00900512"/>
    <w:rsid w:val="00906CBA"/>
    <w:rsid w:val="00910004"/>
    <w:rsid w:val="0091038D"/>
    <w:rsid w:val="00910F95"/>
    <w:rsid w:val="00912DA6"/>
    <w:rsid w:val="009142FC"/>
    <w:rsid w:val="009153DC"/>
    <w:rsid w:val="00916778"/>
    <w:rsid w:val="00916EBF"/>
    <w:rsid w:val="00921719"/>
    <w:rsid w:val="0092227B"/>
    <w:rsid w:val="00922894"/>
    <w:rsid w:val="00922EB4"/>
    <w:rsid w:val="00925398"/>
    <w:rsid w:val="00925A8E"/>
    <w:rsid w:val="00926319"/>
    <w:rsid w:val="0092672A"/>
    <w:rsid w:val="00926F86"/>
    <w:rsid w:val="00927C52"/>
    <w:rsid w:val="00930F32"/>
    <w:rsid w:val="00931BDC"/>
    <w:rsid w:val="00932124"/>
    <w:rsid w:val="00934089"/>
    <w:rsid w:val="0093448E"/>
    <w:rsid w:val="00934B8C"/>
    <w:rsid w:val="00937A23"/>
    <w:rsid w:val="0094129C"/>
    <w:rsid w:val="009417EC"/>
    <w:rsid w:val="0094307B"/>
    <w:rsid w:val="00943E06"/>
    <w:rsid w:val="0094536D"/>
    <w:rsid w:val="009469C7"/>
    <w:rsid w:val="00950C95"/>
    <w:rsid w:val="00950DDC"/>
    <w:rsid w:val="009510BE"/>
    <w:rsid w:val="00951A9F"/>
    <w:rsid w:val="009532C3"/>
    <w:rsid w:val="009566E2"/>
    <w:rsid w:val="009568E5"/>
    <w:rsid w:val="00960EA6"/>
    <w:rsid w:val="00961339"/>
    <w:rsid w:val="0096493F"/>
    <w:rsid w:val="00964BFC"/>
    <w:rsid w:val="00965ED7"/>
    <w:rsid w:val="009667AF"/>
    <w:rsid w:val="00967F15"/>
    <w:rsid w:val="00970314"/>
    <w:rsid w:val="00971B14"/>
    <w:rsid w:val="00971CB4"/>
    <w:rsid w:val="009720E3"/>
    <w:rsid w:val="00972C68"/>
    <w:rsid w:val="009737A8"/>
    <w:rsid w:val="00975BEC"/>
    <w:rsid w:val="00981EAA"/>
    <w:rsid w:val="00982F49"/>
    <w:rsid w:val="00990428"/>
    <w:rsid w:val="00990FF7"/>
    <w:rsid w:val="0099249F"/>
    <w:rsid w:val="00993B1E"/>
    <w:rsid w:val="00994814"/>
    <w:rsid w:val="009959CC"/>
    <w:rsid w:val="00995B1A"/>
    <w:rsid w:val="00996790"/>
    <w:rsid w:val="00997280"/>
    <w:rsid w:val="0099769E"/>
    <w:rsid w:val="009A1EA5"/>
    <w:rsid w:val="009A2BDD"/>
    <w:rsid w:val="009A2CD9"/>
    <w:rsid w:val="009A344E"/>
    <w:rsid w:val="009A38C1"/>
    <w:rsid w:val="009A58E3"/>
    <w:rsid w:val="009A6108"/>
    <w:rsid w:val="009A735A"/>
    <w:rsid w:val="009A7746"/>
    <w:rsid w:val="009B08D7"/>
    <w:rsid w:val="009B0F99"/>
    <w:rsid w:val="009B1212"/>
    <w:rsid w:val="009B204A"/>
    <w:rsid w:val="009B66BB"/>
    <w:rsid w:val="009B7773"/>
    <w:rsid w:val="009C0499"/>
    <w:rsid w:val="009C1FB5"/>
    <w:rsid w:val="009C2C12"/>
    <w:rsid w:val="009C314B"/>
    <w:rsid w:val="009C3A2D"/>
    <w:rsid w:val="009C3BA1"/>
    <w:rsid w:val="009C3F99"/>
    <w:rsid w:val="009D0844"/>
    <w:rsid w:val="009D129D"/>
    <w:rsid w:val="009D29B0"/>
    <w:rsid w:val="009D3F79"/>
    <w:rsid w:val="009D4D82"/>
    <w:rsid w:val="009D5B2F"/>
    <w:rsid w:val="009E01ED"/>
    <w:rsid w:val="009E06C7"/>
    <w:rsid w:val="009E0812"/>
    <w:rsid w:val="009E1403"/>
    <w:rsid w:val="009E3AFC"/>
    <w:rsid w:val="009E3D81"/>
    <w:rsid w:val="009E502C"/>
    <w:rsid w:val="009F03D4"/>
    <w:rsid w:val="009F05E0"/>
    <w:rsid w:val="009F3214"/>
    <w:rsid w:val="009F4D70"/>
    <w:rsid w:val="009F5261"/>
    <w:rsid w:val="009F7352"/>
    <w:rsid w:val="00A00E90"/>
    <w:rsid w:val="00A04B5A"/>
    <w:rsid w:val="00A07D9F"/>
    <w:rsid w:val="00A105E7"/>
    <w:rsid w:val="00A11614"/>
    <w:rsid w:val="00A11BD3"/>
    <w:rsid w:val="00A12CC0"/>
    <w:rsid w:val="00A15EBE"/>
    <w:rsid w:val="00A1690D"/>
    <w:rsid w:val="00A2041A"/>
    <w:rsid w:val="00A21D4B"/>
    <w:rsid w:val="00A23518"/>
    <w:rsid w:val="00A244DC"/>
    <w:rsid w:val="00A24684"/>
    <w:rsid w:val="00A25A7F"/>
    <w:rsid w:val="00A273B7"/>
    <w:rsid w:val="00A27DBC"/>
    <w:rsid w:val="00A3084B"/>
    <w:rsid w:val="00A30C71"/>
    <w:rsid w:val="00A30D85"/>
    <w:rsid w:val="00A31DE9"/>
    <w:rsid w:val="00A34E25"/>
    <w:rsid w:val="00A35664"/>
    <w:rsid w:val="00A3578D"/>
    <w:rsid w:val="00A36BC9"/>
    <w:rsid w:val="00A36F47"/>
    <w:rsid w:val="00A40752"/>
    <w:rsid w:val="00A46F1C"/>
    <w:rsid w:val="00A474A0"/>
    <w:rsid w:val="00A475D3"/>
    <w:rsid w:val="00A47C4C"/>
    <w:rsid w:val="00A50E3F"/>
    <w:rsid w:val="00A51495"/>
    <w:rsid w:val="00A51FBF"/>
    <w:rsid w:val="00A53E9E"/>
    <w:rsid w:val="00A56564"/>
    <w:rsid w:val="00A570CE"/>
    <w:rsid w:val="00A61F07"/>
    <w:rsid w:val="00A633E1"/>
    <w:rsid w:val="00A64DEC"/>
    <w:rsid w:val="00A66F59"/>
    <w:rsid w:val="00A670D7"/>
    <w:rsid w:val="00A67683"/>
    <w:rsid w:val="00A70361"/>
    <w:rsid w:val="00A7059A"/>
    <w:rsid w:val="00A70C08"/>
    <w:rsid w:val="00A7341C"/>
    <w:rsid w:val="00A748AD"/>
    <w:rsid w:val="00A755D4"/>
    <w:rsid w:val="00A75A3D"/>
    <w:rsid w:val="00A76806"/>
    <w:rsid w:val="00A76F34"/>
    <w:rsid w:val="00A774E6"/>
    <w:rsid w:val="00A77985"/>
    <w:rsid w:val="00A8023E"/>
    <w:rsid w:val="00A80BE0"/>
    <w:rsid w:val="00A81355"/>
    <w:rsid w:val="00A81936"/>
    <w:rsid w:val="00A8204C"/>
    <w:rsid w:val="00A82923"/>
    <w:rsid w:val="00A84ED8"/>
    <w:rsid w:val="00A86275"/>
    <w:rsid w:val="00A8708C"/>
    <w:rsid w:val="00A90A0E"/>
    <w:rsid w:val="00A90B78"/>
    <w:rsid w:val="00A91CA1"/>
    <w:rsid w:val="00A920EB"/>
    <w:rsid w:val="00A9386D"/>
    <w:rsid w:val="00A951AA"/>
    <w:rsid w:val="00A96277"/>
    <w:rsid w:val="00A96B4B"/>
    <w:rsid w:val="00A96FFB"/>
    <w:rsid w:val="00A97B3C"/>
    <w:rsid w:val="00A97F93"/>
    <w:rsid w:val="00AA0568"/>
    <w:rsid w:val="00AA06A4"/>
    <w:rsid w:val="00AA0FD1"/>
    <w:rsid w:val="00AA1DC5"/>
    <w:rsid w:val="00AA2DD1"/>
    <w:rsid w:val="00AA52BE"/>
    <w:rsid w:val="00AA741F"/>
    <w:rsid w:val="00AA7952"/>
    <w:rsid w:val="00AB0692"/>
    <w:rsid w:val="00AB0E4A"/>
    <w:rsid w:val="00AB34CE"/>
    <w:rsid w:val="00AB491A"/>
    <w:rsid w:val="00AB5675"/>
    <w:rsid w:val="00AB5877"/>
    <w:rsid w:val="00AB5929"/>
    <w:rsid w:val="00AB6E8E"/>
    <w:rsid w:val="00AC0C14"/>
    <w:rsid w:val="00AC328A"/>
    <w:rsid w:val="00AC3309"/>
    <w:rsid w:val="00AC42AE"/>
    <w:rsid w:val="00AC4338"/>
    <w:rsid w:val="00AC4D94"/>
    <w:rsid w:val="00AC6458"/>
    <w:rsid w:val="00AC6669"/>
    <w:rsid w:val="00AC700C"/>
    <w:rsid w:val="00AC7812"/>
    <w:rsid w:val="00AC7FCA"/>
    <w:rsid w:val="00AD005E"/>
    <w:rsid w:val="00AD11AA"/>
    <w:rsid w:val="00AD2AFF"/>
    <w:rsid w:val="00AD38DF"/>
    <w:rsid w:val="00AD3B80"/>
    <w:rsid w:val="00AD3DDF"/>
    <w:rsid w:val="00AD5D6B"/>
    <w:rsid w:val="00AD5E5D"/>
    <w:rsid w:val="00AD64AA"/>
    <w:rsid w:val="00AD75B1"/>
    <w:rsid w:val="00AD76CD"/>
    <w:rsid w:val="00AD7F00"/>
    <w:rsid w:val="00AE0851"/>
    <w:rsid w:val="00AE0CF8"/>
    <w:rsid w:val="00AE1942"/>
    <w:rsid w:val="00AE307B"/>
    <w:rsid w:val="00AE3B2B"/>
    <w:rsid w:val="00AE471F"/>
    <w:rsid w:val="00AE4758"/>
    <w:rsid w:val="00AE619D"/>
    <w:rsid w:val="00AF11A1"/>
    <w:rsid w:val="00AF1652"/>
    <w:rsid w:val="00AF375D"/>
    <w:rsid w:val="00AF3B13"/>
    <w:rsid w:val="00AF42B9"/>
    <w:rsid w:val="00AF5201"/>
    <w:rsid w:val="00AF666A"/>
    <w:rsid w:val="00AF6A9F"/>
    <w:rsid w:val="00AF7088"/>
    <w:rsid w:val="00B00824"/>
    <w:rsid w:val="00B00CEE"/>
    <w:rsid w:val="00B05176"/>
    <w:rsid w:val="00B06216"/>
    <w:rsid w:val="00B07316"/>
    <w:rsid w:val="00B105A1"/>
    <w:rsid w:val="00B124F3"/>
    <w:rsid w:val="00B13A75"/>
    <w:rsid w:val="00B15780"/>
    <w:rsid w:val="00B20FD1"/>
    <w:rsid w:val="00B2149D"/>
    <w:rsid w:val="00B24DAC"/>
    <w:rsid w:val="00B252A8"/>
    <w:rsid w:val="00B2610B"/>
    <w:rsid w:val="00B2778E"/>
    <w:rsid w:val="00B3056B"/>
    <w:rsid w:val="00B31D05"/>
    <w:rsid w:val="00B32E0E"/>
    <w:rsid w:val="00B33881"/>
    <w:rsid w:val="00B3389B"/>
    <w:rsid w:val="00B33E7A"/>
    <w:rsid w:val="00B37A63"/>
    <w:rsid w:val="00B40F7B"/>
    <w:rsid w:val="00B41AD0"/>
    <w:rsid w:val="00B42CFF"/>
    <w:rsid w:val="00B43939"/>
    <w:rsid w:val="00B43F7B"/>
    <w:rsid w:val="00B448D3"/>
    <w:rsid w:val="00B451F2"/>
    <w:rsid w:val="00B45814"/>
    <w:rsid w:val="00B47243"/>
    <w:rsid w:val="00B50A74"/>
    <w:rsid w:val="00B530F7"/>
    <w:rsid w:val="00B53155"/>
    <w:rsid w:val="00B56480"/>
    <w:rsid w:val="00B5666D"/>
    <w:rsid w:val="00B615E3"/>
    <w:rsid w:val="00B626E3"/>
    <w:rsid w:val="00B63CE9"/>
    <w:rsid w:val="00B64297"/>
    <w:rsid w:val="00B66448"/>
    <w:rsid w:val="00B67FE8"/>
    <w:rsid w:val="00B72B8F"/>
    <w:rsid w:val="00B74121"/>
    <w:rsid w:val="00B75260"/>
    <w:rsid w:val="00B75C0A"/>
    <w:rsid w:val="00B813DD"/>
    <w:rsid w:val="00B841F9"/>
    <w:rsid w:val="00B87F8F"/>
    <w:rsid w:val="00B9048E"/>
    <w:rsid w:val="00B92CB3"/>
    <w:rsid w:val="00B92FC0"/>
    <w:rsid w:val="00B9406C"/>
    <w:rsid w:val="00B94492"/>
    <w:rsid w:val="00B94EF2"/>
    <w:rsid w:val="00B951CD"/>
    <w:rsid w:val="00B952DD"/>
    <w:rsid w:val="00B956BA"/>
    <w:rsid w:val="00BA2C20"/>
    <w:rsid w:val="00BA550E"/>
    <w:rsid w:val="00BA7CAE"/>
    <w:rsid w:val="00BB15A8"/>
    <w:rsid w:val="00BB1801"/>
    <w:rsid w:val="00BB1806"/>
    <w:rsid w:val="00BB1A5A"/>
    <w:rsid w:val="00BB1B18"/>
    <w:rsid w:val="00BB27C3"/>
    <w:rsid w:val="00BB3A6A"/>
    <w:rsid w:val="00BB3B05"/>
    <w:rsid w:val="00BB6CE2"/>
    <w:rsid w:val="00BC05DF"/>
    <w:rsid w:val="00BC0797"/>
    <w:rsid w:val="00BC1371"/>
    <w:rsid w:val="00BC2AD3"/>
    <w:rsid w:val="00BC4938"/>
    <w:rsid w:val="00BC5EA1"/>
    <w:rsid w:val="00BD2B82"/>
    <w:rsid w:val="00BD3CD6"/>
    <w:rsid w:val="00BD5E0C"/>
    <w:rsid w:val="00BD7217"/>
    <w:rsid w:val="00BE03C1"/>
    <w:rsid w:val="00BE066C"/>
    <w:rsid w:val="00BE134B"/>
    <w:rsid w:val="00BE1CF4"/>
    <w:rsid w:val="00BE2049"/>
    <w:rsid w:val="00BE248D"/>
    <w:rsid w:val="00BE3101"/>
    <w:rsid w:val="00BE3731"/>
    <w:rsid w:val="00BE4392"/>
    <w:rsid w:val="00BE4731"/>
    <w:rsid w:val="00BE4B6D"/>
    <w:rsid w:val="00BE4BCF"/>
    <w:rsid w:val="00BE5206"/>
    <w:rsid w:val="00BE574B"/>
    <w:rsid w:val="00BE5DB6"/>
    <w:rsid w:val="00BE6AF1"/>
    <w:rsid w:val="00BF06F0"/>
    <w:rsid w:val="00BF1F2F"/>
    <w:rsid w:val="00BF35FA"/>
    <w:rsid w:val="00BF39DE"/>
    <w:rsid w:val="00BF52B0"/>
    <w:rsid w:val="00C00212"/>
    <w:rsid w:val="00C006EE"/>
    <w:rsid w:val="00C01923"/>
    <w:rsid w:val="00C03843"/>
    <w:rsid w:val="00C04F31"/>
    <w:rsid w:val="00C051A1"/>
    <w:rsid w:val="00C064BE"/>
    <w:rsid w:val="00C06F1E"/>
    <w:rsid w:val="00C14B9F"/>
    <w:rsid w:val="00C1594D"/>
    <w:rsid w:val="00C177A9"/>
    <w:rsid w:val="00C2065E"/>
    <w:rsid w:val="00C21235"/>
    <w:rsid w:val="00C21A2E"/>
    <w:rsid w:val="00C2211B"/>
    <w:rsid w:val="00C23C59"/>
    <w:rsid w:val="00C249FB"/>
    <w:rsid w:val="00C24F2D"/>
    <w:rsid w:val="00C27082"/>
    <w:rsid w:val="00C31A35"/>
    <w:rsid w:val="00C3209B"/>
    <w:rsid w:val="00C329FA"/>
    <w:rsid w:val="00C32E35"/>
    <w:rsid w:val="00C33E65"/>
    <w:rsid w:val="00C35000"/>
    <w:rsid w:val="00C35CF9"/>
    <w:rsid w:val="00C363A8"/>
    <w:rsid w:val="00C37872"/>
    <w:rsid w:val="00C4041A"/>
    <w:rsid w:val="00C41BDE"/>
    <w:rsid w:val="00C42E60"/>
    <w:rsid w:val="00C4756C"/>
    <w:rsid w:val="00C47E99"/>
    <w:rsid w:val="00C52E55"/>
    <w:rsid w:val="00C55473"/>
    <w:rsid w:val="00C55516"/>
    <w:rsid w:val="00C57269"/>
    <w:rsid w:val="00C60995"/>
    <w:rsid w:val="00C60AFB"/>
    <w:rsid w:val="00C639E6"/>
    <w:rsid w:val="00C65909"/>
    <w:rsid w:val="00C72179"/>
    <w:rsid w:val="00C750EC"/>
    <w:rsid w:val="00C760AE"/>
    <w:rsid w:val="00C7761E"/>
    <w:rsid w:val="00C801EA"/>
    <w:rsid w:val="00C810AA"/>
    <w:rsid w:val="00C81EDF"/>
    <w:rsid w:val="00C85312"/>
    <w:rsid w:val="00C865D4"/>
    <w:rsid w:val="00C92E03"/>
    <w:rsid w:val="00C939C4"/>
    <w:rsid w:val="00C95040"/>
    <w:rsid w:val="00C97E1D"/>
    <w:rsid w:val="00CA08B2"/>
    <w:rsid w:val="00CA114C"/>
    <w:rsid w:val="00CA136C"/>
    <w:rsid w:val="00CA3E2F"/>
    <w:rsid w:val="00CA6CEE"/>
    <w:rsid w:val="00CA725A"/>
    <w:rsid w:val="00CA7B0E"/>
    <w:rsid w:val="00CB29E3"/>
    <w:rsid w:val="00CB4086"/>
    <w:rsid w:val="00CB4574"/>
    <w:rsid w:val="00CB5781"/>
    <w:rsid w:val="00CB586E"/>
    <w:rsid w:val="00CB64BC"/>
    <w:rsid w:val="00CB780E"/>
    <w:rsid w:val="00CB7F39"/>
    <w:rsid w:val="00CC1610"/>
    <w:rsid w:val="00CC16D2"/>
    <w:rsid w:val="00CC2F1F"/>
    <w:rsid w:val="00CC2F9F"/>
    <w:rsid w:val="00CC3E0E"/>
    <w:rsid w:val="00CC4452"/>
    <w:rsid w:val="00CC4D2B"/>
    <w:rsid w:val="00CC60C1"/>
    <w:rsid w:val="00CC76E9"/>
    <w:rsid w:val="00CC7A3D"/>
    <w:rsid w:val="00CD068B"/>
    <w:rsid w:val="00CD0936"/>
    <w:rsid w:val="00CD238A"/>
    <w:rsid w:val="00CD5B98"/>
    <w:rsid w:val="00CD7157"/>
    <w:rsid w:val="00CD7AEF"/>
    <w:rsid w:val="00CE3201"/>
    <w:rsid w:val="00CE3D5D"/>
    <w:rsid w:val="00CF27A7"/>
    <w:rsid w:val="00CF48CA"/>
    <w:rsid w:val="00CF7046"/>
    <w:rsid w:val="00D03979"/>
    <w:rsid w:val="00D10526"/>
    <w:rsid w:val="00D106B6"/>
    <w:rsid w:val="00D10BAC"/>
    <w:rsid w:val="00D10E5B"/>
    <w:rsid w:val="00D120C6"/>
    <w:rsid w:val="00D123FD"/>
    <w:rsid w:val="00D14449"/>
    <w:rsid w:val="00D1594A"/>
    <w:rsid w:val="00D1662F"/>
    <w:rsid w:val="00D17E8F"/>
    <w:rsid w:val="00D230F1"/>
    <w:rsid w:val="00D2370F"/>
    <w:rsid w:val="00D26ADB"/>
    <w:rsid w:val="00D26E1F"/>
    <w:rsid w:val="00D277C3"/>
    <w:rsid w:val="00D3175F"/>
    <w:rsid w:val="00D3270C"/>
    <w:rsid w:val="00D33B51"/>
    <w:rsid w:val="00D40DA0"/>
    <w:rsid w:val="00D42CE5"/>
    <w:rsid w:val="00D45197"/>
    <w:rsid w:val="00D467F7"/>
    <w:rsid w:val="00D47A07"/>
    <w:rsid w:val="00D505B8"/>
    <w:rsid w:val="00D50AF5"/>
    <w:rsid w:val="00D526E7"/>
    <w:rsid w:val="00D52736"/>
    <w:rsid w:val="00D52F0E"/>
    <w:rsid w:val="00D53673"/>
    <w:rsid w:val="00D55216"/>
    <w:rsid w:val="00D564D5"/>
    <w:rsid w:val="00D56882"/>
    <w:rsid w:val="00D606C9"/>
    <w:rsid w:val="00D61457"/>
    <w:rsid w:val="00D622E1"/>
    <w:rsid w:val="00D62543"/>
    <w:rsid w:val="00D62F20"/>
    <w:rsid w:val="00D63B21"/>
    <w:rsid w:val="00D65BB4"/>
    <w:rsid w:val="00D66BE2"/>
    <w:rsid w:val="00D67210"/>
    <w:rsid w:val="00D67311"/>
    <w:rsid w:val="00D67D9C"/>
    <w:rsid w:val="00D72759"/>
    <w:rsid w:val="00D73A42"/>
    <w:rsid w:val="00D73D43"/>
    <w:rsid w:val="00D7491B"/>
    <w:rsid w:val="00D76F76"/>
    <w:rsid w:val="00D8088C"/>
    <w:rsid w:val="00D80C7D"/>
    <w:rsid w:val="00D8183B"/>
    <w:rsid w:val="00D86581"/>
    <w:rsid w:val="00D87107"/>
    <w:rsid w:val="00D9227B"/>
    <w:rsid w:val="00D92A7C"/>
    <w:rsid w:val="00D9390C"/>
    <w:rsid w:val="00D93D5B"/>
    <w:rsid w:val="00D948CF"/>
    <w:rsid w:val="00D94ED5"/>
    <w:rsid w:val="00D95626"/>
    <w:rsid w:val="00D9576F"/>
    <w:rsid w:val="00D968B1"/>
    <w:rsid w:val="00DA0ACD"/>
    <w:rsid w:val="00DA0C82"/>
    <w:rsid w:val="00DA33F8"/>
    <w:rsid w:val="00DA53E0"/>
    <w:rsid w:val="00DA6C82"/>
    <w:rsid w:val="00DB0129"/>
    <w:rsid w:val="00DB2420"/>
    <w:rsid w:val="00DB7327"/>
    <w:rsid w:val="00DC32A7"/>
    <w:rsid w:val="00DC3E38"/>
    <w:rsid w:val="00DC5EA6"/>
    <w:rsid w:val="00DC79A9"/>
    <w:rsid w:val="00DD0CD6"/>
    <w:rsid w:val="00DD465E"/>
    <w:rsid w:val="00DD5E65"/>
    <w:rsid w:val="00DE0BF1"/>
    <w:rsid w:val="00DE12A4"/>
    <w:rsid w:val="00DE23A5"/>
    <w:rsid w:val="00DE2790"/>
    <w:rsid w:val="00DE294D"/>
    <w:rsid w:val="00DE2A6A"/>
    <w:rsid w:val="00DE2AB7"/>
    <w:rsid w:val="00DE3891"/>
    <w:rsid w:val="00DE5744"/>
    <w:rsid w:val="00DF0C09"/>
    <w:rsid w:val="00DF3E19"/>
    <w:rsid w:val="00DF4270"/>
    <w:rsid w:val="00DF5C71"/>
    <w:rsid w:val="00DF60FE"/>
    <w:rsid w:val="00DF6460"/>
    <w:rsid w:val="00E01E08"/>
    <w:rsid w:val="00E03470"/>
    <w:rsid w:val="00E03908"/>
    <w:rsid w:val="00E03D8F"/>
    <w:rsid w:val="00E067E7"/>
    <w:rsid w:val="00E06B6F"/>
    <w:rsid w:val="00E1025A"/>
    <w:rsid w:val="00E1136D"/>
    <w:rsid w:val="00E1197F"/>
    <w:rsid w:val="00E14067"/>
    <w:rsid w:val="00E14A57"/>
    <w:rsid w:val="00E15286"/>
    <w:rsid w:val="00E17A8A"/>
    <w:rsid w:val="00E17F8D"/>
    <w:rsid w:val="00E207A3"/>
    <w:rsid w:val="00E22DC7"/>
    <w:rsid w:val="00E25EDC"/>
    <w:rsid w:val="00E262AC"/>
    <w:rsid w:val="00E26520"/>
    <w:rsid w:val="00E2755B"/>
    <w:rsid w:val="00E27771"/>
    <w:rsid w:val="00E3042D"/>
    <w:rsid w:val="00E31900"/>
    <w:rsid w:val="00E34175"/>
    <w:rsid w:val="00E35014"/>
    <w:rsid w:val="00E360AA"/>
    <w:rsid w:val="00E36AA4"/>
    <w:rsid w:val="00E36BFE"/>
    <w:rsid w:val="00E37537"/>
    <w:rsid w:val="00E37A40"/>
    <w:rsid w:val="00E4044B"/>
    <w:rsid w:val="00E4235A"/>
    <w:rsid w:val="00E42425"/>
    <w:rsid w:val="00E430F7"/>
    <w:rsid w:val="00E44D51"/>
    <w:rsid w:val="00E458E5"/>
    <w:rsid w:val="00E47BCF"/>
    <w:rsid w:val="00E51804"/>
    <w:rsid w:val="00E53A15"/>
    <w:rsid w:val="00E556B1"/>
    <w:rsid w:val="00E56DBC"/>
    <w:rsid w:val="00E573A4"/>
    <w:rsid w:val="00E60EDD"/>
    <w:rsid w:val="00E63273"/>
    <w:rsid w:val="00E63858"/>
    <w:rsid w:val="00E6408A"/>
    <w:rsid w:val="00E646FF"/>
    <w:rsid w:val="00E6514C"/>
    <w:rsid w:val="00E65B90"/>
    <w:rsid w:val="00E67D6E"/>
    <w:rsid w:val="00E70BE5"/>
    <w:rsid w:val="00E72E69"/>
    <w:rsid w:val="00E7433B"/>
    <w:rsid w:val="00E74AAD"/>
    <w:rsid w:val="00E75257"/>
    <w:rsid w:val="00E75AD8"/>
    <w:rsid w:val="00E76E47"/>
    <w:rsid w:val="00E83EC3"/>
    <w:rsid w:val="00E849BE"/>
    <w:rsid w:val="00E87612"/>
    <w:rsid w:val="00E904A3"/>
    <w:rsid w:val="00E90BC1"/>
    <w:rsid w:val="00E91C14"/>
    <w:rsid w:val="00E94A05"/>
    <w:rsid w:val="00E95FA2"/>
    <w:rsid w:val="00EA01EF"/>
    <w:rsid w:val="00EA083B"/>
    <w:rsid w:val="00EA0A93"/>
    <w:rsid w:val="00EA1113"/>
    <w:rsid w:val="00EA3372"/>
    <w:rsid w:val="00EA33AA"/>
    <w:rsid w:val="00EA6367"/>
    <w:rsid w:val="00EA77BE"/>
    <w:rsid w:val="00EB1624"/>
    <w:rsid w:val="00EB1635"/>
    <w:rsid w:val="00EB2085"/>
    <w:rsid w:val="00EB4568"/>
    <w:rsid w:val="00EB5BBB"/>
    <w:rsid w:val="00EB6697"/>
    <w:rsid w:val="00EB6B47"/>
    <w:rsid w:val="00EB74D2"/>
    <w:rsid w:val="00EC1534"/>
    <w:rsid w:val="00EC1856"/>
    <w:rsid w:val="00EC1EA6"/>
    <w:rsid w:val="00EC1FDC"/>
    <w:rsid w:val="00EC3DAE"/>
    <w:rsid w:val="00EC400A"/>
    <w:rsid w:val="00EC6EAB"/>
    <w:rsid w:val="00EC71A1"/>
    <w:rsid w:val="00ED00FF"/>
    <w:rsid w:val="00ED1870"/>
    <w:rsid w:val="00ED314E"/>
    <w:rsid w:val="00ED701A"/>
    <w:rsid w:val="00EE0E7D"/>
    <w:rsid w:val="00EE0E86"/>
    <w:rsid w:val="00EE4CB0"/>
    <w:rsid w:val="00EE52D2"/>
    <w:rsid w:val="00EE7F5D"/>
    <w:rsid w:val="00EF04C4"/>
    <w:rsid w:val="00EF2457"/>
    <w:rsid w:val="00EF5187"/>
    <w:rsid w:val="00EF56E4"/>
    <w:rsid w:val="00EF6FCD"/>
    <w:rsid w:val="00F00A84"/>
    <w:rsid w:val="00F06E08"/>
    <w:rsid w:val="00F07126"/>
    <w:rsid w:val="00F1136A"/>
    <w:rsid w:val="00F11371"/>
    <w:rsid w:val="00F11883"/>
    <w:rsid w:val="00F12BF1"/>
    <w:rsid w:val="00F132DC"/>
    <w:rsid w:val="00F178FE"/>
    <w:rsid w:val="00F21459"/>
    <w:rsid w:val="00F21BAB"/>
    <w:rsid w:val="00F226D9"/>
    <w:rsid w:val="00F23D9C"/>
    <w:rsid w:val="00F2451C"/>
    <w:rsid w:val="00F24A42"/>
    <w:rsid w:val="00F25072"/>
    <w:rsid w:val="00F273F1"/>
    <w:rsid w:val="00F27E6E"/>
    <w:rsid w:val="00F27F20"/>
    <w:rsid w:val="00F31A51"/>
    <w:rsid w:val="00F330CB"/>
    <w:rsid w:val="00F33A2D"/>
    <w:rsid w:val="00F3407B"/>
    <w:rsid w:val="00F35423"/>
    <w:rsid w:val="00F370EA"/>
    <w:rsid w:val="00F40667"/>
    <w:rsid w:val="00F42CCD"/>
    <w:rsid w:val="00F442B8"/>
    <w:rsid w:val="00F443E7"/>
    <w:rsid w:val="00F44755"/>
    <w:rsid w:val="00F45F0E"/>
    <w:rsid w:val="00F46AEE"/>
    <w:rsid w:val="00F47600"/>
    <w:rsid w:val="00F502BA"/>
    <w:rsid w:val="00F506BC"/>
    <w:rsid w:val="00F5118B"/>
    <w:rsid w:val="00F51F38"/>
    <w:rsid w:val="00F55A86"/>
    <w:rsid w:val="00F561D5"/>
    <w:rsid w:val="00F57D4F"/>
    <w:rsid w:val="00F609FE"/>
    <w:rsid w:val="00F63237"/>
    <w:rsid w:val="00F63753"/>
    <w:rsid w:val="00F63AC9"/>
    <w:rsid w:val="00F6717A"/>
    <w:rsid w:val="00F67F9D"/>
    <w:rsid w:val="00F70DB8"/>
    <w:rsid w:val="00F731B6"/>
    <w:rsid w:val="00F734CE"/>
    <w:rsid w:val="00F77019"/>
    <w:rsid w:val="00F80B27"/>
    <w:rsid w:val="00F81CE8"/>
    <w:rsid w:val="00F84886"/>
    <w:rsid w:val="00F84ED2"/>
    <w:rsid w:val="00F85B60"/>
    <w:rsid w:val="00F85E27"/>
    <w:rsid w:val="00F878FA"/>
    <w:rsid w:val="00F90367"/>
    <w:rsid w:val="00F906DB"/>
    <w:rsid w:val="00F90873"/>
    <w:rsid w:val="00F91BD7"/>
    <w:rsid w:val="00F92075"/>
    <w:rsid w:val="00F936FB"/>
    <w:rsid w:val="00F94A54"/>
    <w:rsid w:val="00F97383"/>
    <w:rsid w:val="00FA35AA"/>
    <w:rsid w:val="00FB1227"/>
    <w:rsid w:val="00FB3FE2"/>
    <w:rsid w:val="00FB42CC"/>
    <w:rsid w:val="00FB4A04"/>
    <w:rsid w:val="00FC22B1"/>
    <w:rsid w:val="00FC6A2F"/>
    <w:rsid w:val="00FC74EF"/>
    <w:rsid w:val="00FD38D9"/>
    <w:rsid w:val="00FD3DBD"/>
    <w:rsid w:val="00FD4F3B"/>
    <w:rsid w:val="00FD5420"/>
    <w:rsid w:val="00FD56ED"/>
    <w:rsid w:val="00FD5A52"/>
    <w:rsid w:val="00FD621A"/>
    <w:rsid w:val="00FD6B2E"/>
    <w:rsid w:val="00FE0E52"/>
    <w:rsid w:val="00FE2EEC"/>
    <w:rsid w:val="00FE323F"/>
    <w:rsid w:val="00FE608F"/>
    <w:rsid w:val="00FE6DBC"/>
    <w:rsid w:val="00FE7D1B"/>
    <w:rsid w:val="00FE7D5B"/>
    <w:rsid w:val="00FF04BD"/>
    <w:rsid w:val="00FF12D2"/>
    <w:rsid w:val="00FF2038"/>
    <w:rsid w:val="00FF2BF4"/>
    <w:rsid w:val="00FF3B8E"/>
    <w:rsid w:val="00FF5327"/>
    <w:rsid w:val="00FF5EF4"/>
    <w:rsid w:val="00FF6CE3"/>
    <w:rsid w:val="00FF6DB5"/>
    <w:rsid w:val="00FF7099"/>
    <w:rsid w:val="00FF72C0"/>
    <w:rsid w:val="00FF79D0"/>
    <w:rsid w:val="00FF7BA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3D34A09-EF2E-469D-8FCC-5D9E45FD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67"/>
    <w:pPr>
      <w:spacing w:after="200" w:line="276" w:lineRule="auto"/>
    </w:pPr>
    <w:rPr>
      <w:rFonts w:cs="Calibri"/>
      <w:sz w:val="22"/>
      <w:szCs w:val="22"/>
      <w:lang w:val="en-US" w:eastAsia="en-US"/>
    </w:rPr>
  </w:style>
  <w:style w:type="paragraph" w:styleId="Heading1">
    <w:name w:val="heading 1"/>
    <w:basedOn w:val="Normal"/>
    <w:link w:val="Heading1Char"/>
    <w:uiPriority w:val="99"/>
    <w:qFormat/>
    <w:rsid w:val="008A0A09"/>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paragraph" w:styleId="Heading2">
    <w:name w:val="heading 2"/>
    <w:basedOn w:val="Normal"/>
    <w:next w:val="Normal"/>
    <w:link w:val="Heading2Char"/>
    <w:uiPriority w:val="99"/>
    <w:qFormat/>
    <w:rsid w:val="0094307B"/>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9"/>
    <w:qFormat/>
    <w:rsid w:val="000A0D37"/>
    <w:pPr>
      <w:keepNext/>
      <w:keepLines/>
      <w:spacing w:before="200" w:after="0"/>
      <w:outlineLvl w:val="3"/>
    </w:pPr>
    <w:rPr>
      <w:rFonts w:ascii="Cambria"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0A09"/>
    <w:rPr>
      <w:rFonts w:ascii="Times New Roman" w:hAnsi="Times New Roman" w:cs="Times New Roman"/>
      <w:b/>
      <w:bCs/>
      <w:kern w:val="36"/>
      <w:sz w:val="48"/>
      <w:szCs w:val="48"/>
      <w:lang w:eastAsia="es-ES"/>
    </w:rPr>
  </w:style>
  <w:style w:type="character" w:customStyle="1" w:styleId="Heading2Char">
    <w:name w:val="Heading 2 Char"/>
    <w:link w:val="Heading2"/>
    <w:uiPriority w:val="99"/>
    <w:semiHidden/>
    <w:rsid w:val="0094307B"/>
    <w:rPr>
      <w:rFonts w:ascii="Cambria" w:hAnsi="Cambria" w:cs="Cambria"/>
      <w:b/>
      <w:bCs/>
      <w:i/>
      <w:iCs/>
      <w:sz w:val="28"/>
      <w:szCs w:val="28"/>
      <w:lang w:eastAsia="en-US"/>
    </w:rPr>
  </w:style>
  <w:style w:type="character" w:customStyle="1" w:styleId="Heading4Char">
    <w:name w:val="Heading 4 Char"/>
    <w:link w:val="Heading4"/>
    <w:uiPriority w:val="99"/>
    <w:rsid w:val="000A0D37"/>
    <w:rPr>
      <w:rFonts w:ascii="Cambria" w:hAnsi="Cambria" w:cs="Cambria"/>
      <w:b/>
      <w:bCs/>
      <w:i/>
      <w:iCs/>
      <w:color w:val="4F81BD"/>
    </w:rPr>
  </w:style>
  <w:style w:type="character" w:styleId="Hyperlink">
    <w:name w:val="Hyperlink"/>
    <w:uiPriority w:val="99"/>
    <w:semiHidden/>
    <w:rsid w:val="008A0A09"/>
    <w:rPr>
      <w:color w:val="0000FF"/>
      <w:u w:val="single"/>
    </w:rPr>
  </w:style>
  <w:style w:type="character" w:customStyle="1" w:styleId="highlight">
    <w:name w:val="highlight"/>
    <w:basedOn w:val="DefaultParagraphFont"/>
    <w:uiPriority w:val="99"/>
    <w:rsid w:val="008A0A09"/>
  </w:style>
  <w:style w:type="character" w:customStyle="1" w:styleId="hps">
    <w:name w:val="hps"/>
    <w:basedOn w:val="DefaultParagraphFont"/>
    <w:uiPriority w:val="99"/>
    <w:rsid w:val="009E1403"/>
  </w:style>
  <w:style w:type="paragraph" w:styleId="Header">
    <w:name w:val="header"/>
    <w:basedOn w:val="Normal"/>
    <w:link w:val="HeaderChar"/>
    <w:uiPriority w:val="99"/>
    <w:semiHidden/>
    <w:rsid w:val="00F85B6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85B60"/>
  </w:style>
  <w:style w:type="paragraph" w:styleId="Footer">
    <w:name w:val="footer"/>
    <w:basedOn w:val="Normal"/>
    <w:link w:val="FooterChar"/>
    <w:uiPriority w:val="99"/>
    <w:semiHidden/>
    <w:rsid w:val="00F85B6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F85B60"/>
  </w:style>
  <w:style w:type="paragraph" w:customStyle="1" w:styleId="Default">
    <w:name w:val="Default"/>
    <w:uiPriority w:val="99"/>
    <w:rsid w:val="007353C0"/>
    <w:pPr>
      <w:autoSpaceDE w:val="0"/>
      <w:autoSpaceDN w:val="0"/>
      <w:adjustRightInd w:val="0"/>
    </w:pPr>
    <w:rPr>
      <w:rFonts w:ascii="Univers" w:hAnsi="Univers" w:cs="Univers"/>
      <w:color w:val="000000"/>
      <w:sz w:val="24"/>
      <w:szCs w:val="24"/>
      <w:lang w:eastAsia="en-US"/>
    </w:rPr>
  </w:style>
  <w:style w:type="character" w:customStyle="1" w:styleId="element-citation">
    <w:name w:val="element-citation"/>
    <w:basedOn w:val="DefaultParagraphFont"/>
    <w:uiPriority w:val="99"/>
    <w:rsid w:val="008E361A"/>
  </w:style>
  <w:style w:type="character" w:customStyle="1" w:styleId="ref-journal">
    <w:name w:val="ref-journal"/>
    <w:basedOn w:val="DefaultParagraphFont"/>
    <w:uiPriority w:val="99"/>
    <w:rsid w:val="008E361A"/>
  </w:style>
  <w:style w:type="character" w:styleId="Emphasis">
    <w:name w:val="Emphasis"/>
    <w:uiPriority w:val="99"/>
    <w:qFormat/>
    <w:rsid w:val="008E361A"/>
    <w:rPr>
      <w:i/>
      <w:iCs/>
    </w:rPr>
  </w:style>
  <w:style w:type="character" w:customStyle="1" w:styleId="ref-vol">
    <w:name w:val="ref-vol"/>
    <w:basedOn w:val="DefaultParagraphFont"/>
    <w:uiPriority w:val="99"/>
    <w:rsid w:val="008E361A"/>
  </w:style>
  <w:style w:type="character" w:customStyle="1" w:styleId="mixed-citation">
    <w:name w:val="mixed-citation"/>
    <w:basedOn w:val="DefaultParagraphFont"/>
    <w:uiPriority w:val="99"/>
    <w:rsid w:val="00163B81"/>
  </w:style>
  <w:style w:type="character" w:customStyle="1" w:styleId="ref-title">
    <w:name w:val="ref-title"/>
    <w:basedOn w:val="DefaultParagraphFont"/>
    <w:uiPriority w:val="99"/>
    <w:rsid w:val="00163B81"/>
  </w:style>
  <w:style w:type="paragraph" w:customStyle="1" w:styleId="ListParagraph1">
    <w:name w:val="List Paragraph1"/>
    <w:basedOn w:val="Normal"/>
    <w:uiPriority w:val="99"/>
    <w:qFormat/>
    <w:rsid w:val="000A0D37"/>
    <w:pPr>
      <w:ind w:left="720"/>
    </w:pPr>
  </w:style>
  <w:style w:type="paragraph" w:styleId="NormalWeb">
    <w:name w:val="Normal (Web)"/>
    <w:basedOn w:val="Normal"/>
    <w:uiPriority w:val="99"/>
    <w:semiHidden/>
    <w:rsid w:val="008F00E0"/>
    <w:pPr>
      <w:spacing w:before="100" w:beforeAutospacing="1" w:after="119" w:line="240" w:lineRule="auto"/>
    </w:pPr>
    <w:rPr>
      <w:rFonts w:ascii="Times New Roman" w:eastAsia="Times New Roman" w:hAnsi="Times New Roman" w:cs="Times New Roman"/>
      <w:color w:val="000000"/>
      <w:sz w:val="24"/>
      <w:szCs w:val="24"/>
      <w:lang w:eastAsia="es-ES"/>
    </w:rPr>
  </w:style>
  <w:style w:type="character" w:styleId="PageNumber">
    <w:name w:val="page number"/>
    <w:basedOn w:val="DefaultParagraphFont"/>
    <w:uiPriority w:val="99"/>
    <w:rsid w:val="000E6ECA"/>
  </w:style>
  <w:style w:type="paragraph" w:styleId="BalloonText">
    <w:name w:val="Balloon Text"/>
    <w:basedOn w:val="Normal"/>
    <w:link w:val="BalloonTextChar"/>
    <w:uiPriority w:val="99"/>
    <w:semiHidden/>
    <w:unhideWhenUsed/>
    <w:rsid w:val="00E53A15"/>
    <w:pPr>
      <w:spacing w:after="0" w:line="240" w:lineRule="auto"/>
    </w:pPr>
    <w:rPr>
      <w:rFonts w:ascii="Lucida Grande" w:hAnsi="Lucida Grande" w:cs="Times New Roman"/>
      <w:sz w:val="18"/>
      <w:szCs w:val="18"/>
      <w:lang w:val="es-ES"/>
    </w:rPr>
  </w:style>
  <w:style w:type="character" w:customStyle="1" w:styleId="BalloonTextChar">
    <w:name w:val="Balloon Text Char"/>
    <w:link w:val="BalloonText"/>
    <w:uiPriority w:val="99"/>
    <w:semiHidden/>
    <w:rsid w:val="00E53A15"/>
    <w:rPr>
      <w:rFonts w:ascii="Lucida Grande" w:hAnsi="Lucida Grande" w:cs="Lucida Grande"/>
      <w:sz w:val="18"/>
      <w:szCs w:val="18"/>
      <w:lang w:val="es-ES"/>
    </w:rPr>
  </w:style>
  <w:style w:type="character" w:styleId="CommentReference">
    <w:name w:val="annotation reference"/>
    <w:uiPriority w:val="99"/>
    <w:semiHidden/>
    <w:unhideWhenUsed/>
    <w:rsid w:val="00E53A15"/>
    <w:rPr>
      <w:sz w:val="18"/>
      <w:szCs w:val="18"/>
    </w:rPr>
  </w:style>
  <w:style w:type="paragraph" w:styleId="CommentText">
    <w:name w:val="annotation text"/>
    <w:basedOn w:val="Normal"/>
    <w:link w:val="CommentTextChar"/>
    <w:uiPriority w:val="99"/>
    <w:semiHidden/>
    <w:unhideWhenUsed/>
    <w:rsid w:val="00E53A15"/>
    <w:rPr>
      <w:rFonts w:cs="Times New Roman"/>
      <w:sz w:val="24"/>
      <w:szCs w:val="24"/>
      <w:lang w:val="es-ES"/>
    </w:rPr>
  </w:style>
  <w:style w:type="character" w:customStyle="1" w:styleId="CommentTextChar">
    <w:name w:val="Comment Text Char"/>
    <w:link w:val="CommentText"/>
    <w:uiPriority w:val="99"/>
    <w:semiHidden/>
    <w:rsid w:val="00E53A15"/>
    <w:rPr>
      <w:rFonts w:cs="Calibri"/>
      <w:sz w:val="24"/>
      <w:szCs w:val="24"/>
      <w:lang w:val="es-ES"/>
    </w:rPr>
  </w:style>
  <w:style w:type="paragraph" w:styleId="CommentSubject">
    <w:name w:val="annotation subject"/>
    <w:basedOn w:val="CommentText"/>
    <w:next w:val="CommentText"/>
    <w:link w:val="CommentSubjectChar"/>
    <w:uiPriority w:val="99"/>
    <w:semiHidden/>
    <w:unhideWhenUsed/>
    <w:rsid w:val="00E53A15"/>
    <w:rPr>
      <w:b/>
      <w:bCs/>
    </w:rPr>
  </w:style>
  <w:style w:type="character" w:customStyle="1" w:styleId="CommentSubjectChar">
    <w:name w:val="Comment Subject Char"/>
    <w:link w:val="CommentSubject"/>
    <w:uiPriority w:val="99"/>
    <w:semiHidden/>
    <w:rsid w:val="00E53A15"/>
    <w:rPr>
      <w:rFonts w:cs="Calibri"/>
      <w:b/>
      <w:bCs/>
      <w:sz w:val="24"/>
      <w:szCs w:val="24"/>
      <w:lang w:val="es-ES"/>
    </w:rPr>
  </w:style>
  <w:style w:type="paragraph" w:customStyle="1" w:styleId="Revision1">
    <w:name w:val="Revision1"/>
    <w:hidden/>
    <w:uiPriority w:val="99"/>
    <w:semiHidden/>
    <w:rsid w:val="00887F32"/>
    <w:rPr>
      <w:rFonts w:cs="Calibri"/>
      <w:sz w:val="22"/>
      <w:szCs w:val="22"/>
      <w:lang w:val="en-US" w:eastAsia="en-US"/>
    </w:rPr>
  </w:style>
  <w:style w:type="table" w:styleId="TableGrid">
    <w:name w:val="Table Grid"/>
    <w:basedOn w:val="TableNormal"/>
    <w:rsid w:val="00E1136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3938"/>
    <w:rPr>
      <w:b/>
      <w:bCs/>
    </w:rPr>
  </w:style>
  <w:style w:type="paragraph" w:styleId="ListParagraph">
    <w:name w:val="List Paragraph"/>
    <w:basedOn w:val="Normal"/>
    <w:uiPriority w:val="34"/>
    <w:qFormat/>
    <w:rsid w:val="00233938"/>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7044">
      <w:bodyDiv w:val="1"/>
      <w:marLeft w:val="0"/>
      <w:marRight w:val="0"/>
      <w:marTop w:val="0"/>
      <w:marBottom w:val="0"/>
      <w:divBdr>
        <w:top w:val="none" w:sz="0" w:space="0" w:color="auto"/>
        <w:left w:val="none" w:sz="0" w:space="0" w:color="auto"/>
        <w:bottom w:val="none" w:sz="0" w:space="0" w:color="auto"/>
        <w:right w:val="none" w:sz="0" w:space="0" w:color="auto"/>
      </w:divBdr>
      <w:divsChild>
        <w:div w:id="1223759146">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5316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3076">
      <w:bodyDiv w:val="1"/>
      <w:marLeft w:val="0"/>
      <w:marRight w:val="0"/>
      <w:marTop w:val="0"/>
      <w:marBottom w:val="0"/>
      <w:divBdr>
        <w:top w:val="none" w:sz="0" w:space="0" w:color="auto"/>
        <w:left w:val="none" w:sz="0" w:space="0" w:color="auto"/>
        <w:bottom w:val="none" w:sz="0" w:space="0" w:color="auto"/>
        <w:right w:val="none" w:sz="0" w:space="0" w:color="auto"/>
      </w:divBdr>
      <w:divsChild>
        <w:div w:id="600727332">
          <w:marLeft w:val="0"/>
          <w:marRight w:val="0"/>
          <w:marTop w:val="0"/>
          <w:marBottom w:val="0"/>
          <w:divBdr>
            <w:top w:val="none" w:sz="0" w:space="0" w:color="auto"/>
            <w:left w:val="none" w:sz="0" w:space="0" w:color="auto"/>
            <w:bottom w:val="none" w:sz="0" w:space="0" w:color="auto"/>
            <w:right w:val="none" w:sz="0" w:space="0" w:color="auto"/>
          </w:divBdr>
          <w:divsChild>
            <w:div w:id="625238080">
              <w:marLeft w:val="0"/>
              <w:marRight w:val="0"/>
              <w:marTop w:val="0"/>
              <w:marBottom w:val="0"/>
              <w:divBdr>
                <w:top w:val="none" w:sz="0" w:space="0" w:color="auto"/>
                <w:left w:val="none" w:sz="0" w:space="0" w:color="auto"/>
                <w:bottom w:val="none" w:sz="0" w:space="0" w:color="auto"/>
                <w:right w:val="none" w:sz="0" w:space="0" w:color="auto"/>
              </w:divBdr>
              <w:divsChild>
                <w:div w:id="20979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48803">
      <w:bodyDiv w:val="1"/>
      <w:marLeft w:val="0"/>
      <w:marRight w:val="0"/>
      <w:marTop w:val="0"/>
      <w:marBottom w:val="0"/>
      <w:divBdr>
        <w:top w:val="none" w:sz="0" w:space="0" w:color="auto"/>
        <w:left w:val="none" w:sz="0" w:space="0" w:color="auto"/>
        <w:bottom w:val="none" w:sz="0" w:space="0" w:color="auto"/>
        <w:right w:val="none" w:sz="0" w:space="0" w:color="auto"/>
      </w:divBdr>
      <w:divsChild>
        <w:div w:id="1831673699">
          <w:marLeft w:val="0"/>
          <w:marRight w:val="0"/>
          <w:marTop w:val="0"/>
          <w:marBottom w:val="0"/>
          <w:divBdr>
            <w:top w:val="none" w:sz="0" w:space="0" w:color="auto"/>
            <w:left w:val="none" w:sz="0" w:space="0" w:color="auto"/>
            <w:bottom w:val="none" w:sz="0" w:space="0" w:color="auto"/>
            <w:right w:val="none" w:sz="0" w:space="0" w:color="auto"/>
          </w:divBdr>
          <w:divsChild>
            <w:div w:id="2080401875">
              <w:marLeft w:val="0"/>
              <w:marRight w:val="0"/>
              <w:marTop w:val="0"/>
              <w:marBottom w:val="0"/>
              <w:divBdr>
                <w:top w:val="none" w:sz="0" w:space="0" w:color="auto"/>
                <w:left w:val="none" w:sz="0" w:space="0" w:color="auto"/>
                <w:bottom w:val="none" w:sz="0" w:space="0" w:color="auto"/>
                <w:right w:val="none" w:sz="0" w:space="0" w:color="auto"/>
              </w:divBdr>
              <w:divsChild>
                <w:div w:id="5416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032">
      <w:bodyDiv w:val="1"/>
      <w:marLeft w:val="0"/>
      <w:marRight w:val="0"/>
      <w:marTop w:val="0"/>
      <w:marBottom w:val="0"/>
      <w:divBdr>
        <w:top w:val="none" w:sz="0" w:space="0" w:color="auto"/>
        <w:left w:val="none" w:sz="0" w:space="0" w:color="auto"/>
        <w:bottom w:val="none" w:sz="0" w:space="0" w:color="auto"/>
        <w:right w:val="none" w:sz="0" w:space="0" w:color="auto"/>
      </w:divBdr>
    </w:div>
    <w:div w:id="421924709">
      <w:bodyDiv w:val="1"/>
      <w:marLeft w:val="0"/>
      <w:marRight w:val="0"/>
      <w:marTop w:val="0"/>
      <w:marBottom w:val="0"/>
      <w:divBdr>
        <w:top w:val="none" w:sz="0" w:space="0" w:color="auto"/>
        <w:left w:val="none" w:sz="0" w:space="0" w:color="auto"/>
        <w:bottom w:val="none" w:sz="0" w:space="0" w:color="auto"/>
        <w:right w:val="none" w:sz="0" w:space="0" w:color="auto"/>
      </w:divBdr>
      <w:divsChild>
        <w:div w:id="509563807">
          <w:marLeft w:val="0"/>
          <w:marRight w:val="0"/>
          <w:marTop w:val="0"/>
          <w:marBottom w:val="0"/>
          <w:divBdr>
            <w:top w:val="none" w:sz="0" w:space="0" w:color="auto"/>
            <w:left w:val="none" w:sz="0" w:space="0" w:color="auto"/>
            <w:bottom w:val="none" w:sz="0" w:space="0" w:color="auto"/>
            <w:right w:val="none" w:sz="0" w:space="0" w:color="auto"/>
          </w:divBdr>
          <w:divsChild>
            <w:div w:id="388890851">
              <w:marLeft w:val="0"/>
              <w:marRight w:val="0"/>
              <w:marTop w:val="0"/>
              <w:marBottom w:val="0"/>
              <w:divBdr>
                <w:top w:val="none" w:sz="0" w:space="0" w:color="auto"/>
                <w:left w:val="none" w:sz="0" w:space="0" w:color="auto"/>
                <w:bottom w:val="none" w:sz="0" w:space="0" w:color="auto"/>
                <w:right w:val="none" w:sz="0" w:space="0" w:color="auto"/>
              </w:divBdr>
              <w:divsChild>
                <w:div w:id="721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3476">
      <w:bodyDiv w:val="1"/>
      <w:marLeft w:val="0"/>
      <w:marRight w:val="0"/>
      <w:marTop w:val="0"/>
      <w:marBottom w:val="0"/>
      <w:divBdr>
        <w:top w:val="none" w:sz="0" w:space="0" w:color="auto"/>
        <w:left w:val="none" w:sz="0" w:space="0" w:color="auto"/>
        <w:bottom w:val="none" w:sz="0" w:space="0" w:color="auto"/>
        <w:right w:val="none" w:sz="0" w:space="0" w:color="auto"/>
      </w:divBdr>
      <w:divsChild>
        <w:div w:id="1329795124">
          <w:marLeft w:val="0"/>
          <w:marRight w:val="0"/>
          <w:marTop w:val="0"/>
          <w:marBottom w:val="0"/>
          <w:divBdr>
            <w:top w:val="none" w:sz="0" w:space="0" w:color="auto"/>
            <w:left w:val="none" w:sz="0" w:space="0" w:color="auto"/>
            <w:bottom w:val="none" w:sz="0" w:space="0" w:color="auto"/>
            <w:right w:val="none" w:sz="0" w:space="0" w:color="auto"/>
          </w:divBdr>
          <w:divsChild>
            <w:div w:id="1081756953">
              <w:marLeft w:val="0"/>
              <w:marRight w:val="0"/>
              <w:marTop w:val="0"/>
              <w:marBottom w:val="0"/>
              <w:divBdr>
                <w:top w:val="none" w:sz="0" w:space="0" w:color="auto"/>
                <w:left w:val="none" w:sz="0" w:space="0" w:color="auto"/>
                <w:bottom w:val="none" w:sz="0" w:space="0" w:color="auto"/>
                <w:right w:val="none" w:sz="0" w:space="0" w:color="auto"/>
              </w:divBdr>
              <w:divsChild>
                <w:div w:id="20556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4286">
      <w:bodyDiv w:val="1"/>
      <w:marLeft w:val="0"/>
      <w:marRight w:val="0"/>
      <w:marTop w:val="0"/>
      <w:marBottom w:val="0"/>
      <w:divBdr>
        <w:top w:val="none" w:sz="0" w:space="0" w:color="auto"/>
        <w:left w:val="none" w:sz="0" w:space="0" w:color="auto"/>
        <w:bottom w:val="none" w:sz="0" w:space="0" w:color="auto"/>
        <w:right w:val="none" w:sz="0" w:space="0" w:color="auto"/>
      </w:divBdr>
      <w:divsChild>
        <w:div w:id="431433011">
          <w:marLeft w:val="0"/>
          <w:marRight w:val="0"/>
          <w:marTop w:val="0"/>
          <w:marBottom w:val="0"/>
          <w:divBdr>
            <w:top w:val="none" w:sz="0" w:space="0" w:color="auto"/>
            <w:left w:val="none" w:sz="0" w:space="0" w:color="auto"/>
            <w:bottom w:val="none" w:sz="0" w:space="0" w:color="auto"/>
            <w:right w:val="none" w:sz="0" w:space="0" w:color="auto"/>
          </w:divBdr>
          <w:divsChild>
            <w:div w:id="806093795">
              <w:marLeft w:val="0"/>
              <w:marRight w:val="0"/>
              <w:marTop w:val="0"/>
              <w:marBottom w:val="0"/>
              <w:divBdr>
                <w:top w:val="none" w:sz="0" w:space="0" w:color="auto"/>
                <w:left w:val="none" w:sz="0" w:space="0" w:color="auto"/>
                <w:bottom w:val="none" w:sz="0" w:space="0" w:color="auto"/>
                <w:right w:val="none" w:sz="0" w:space="0" w:color="auto"/>
              </w:divBdr>
              <w:divsChild>
                <w:div w:id="15414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21238">
      <w:bodyDiv w:val="1"/>
      <w:marLeft w:val="0"/>
      <w:marRight w:val="0"/>
      <w:marTop w:val="0"/>
      <w:marBottom w:val="0"/>
      <w:divBdr>
        <w:top w:val="none" w:sz="0" w:space="0" w:color="auto"/>
        <w:left w:val="none" w:sz="0" w:space="0" w:color="auto"/>
        <w:bottom w:val="none" w:sz="0" w:space="0" w:color="auto"/>
        <w:right w:val="none" w:sz="0" w:space="0" w:color="auto"/>
      </w:divBdr>
      <w:divsChild>
        <w:div w:id="1881823857">
          <w:marLeft w:val="0"/>
          <w:marRight w:val="0"/>
          <w:marTop w:val="0"/>
          <w:marBottom w:val="0"/>
          <w:divBdr>
            <w:top w:val="none" w:sz="0" w:space="0" w:color="auto"/>
            <w:left w:val="none" w:sz="0" w:space="0" w:color="auto"/>
            <w:bottom w:val="none" w:sz="0" w:space="0" w:color="auto"/>
            <w:right w:val="none" w:sz="0" w:space="0" w:color="auto"/>
          </w:divBdr>
          <w:divsChild>
            <w:div w:id="173031718">
              <w:marLeft w:val="0"/>
              <w:marRight w:val="0"/>
              <w:marTop w:val="0"/>
              <w:marBottom w:val="0"/>
              <w:divBdr>
                <w:top w:val="none" w:sz="0" w:space="0" w:color="auto"/>
                <w:left w:val="none" w:sz="0" w:space="0" w:color="auto"/>
                <w:bottom w:val="none" w:sz="0" w:space="0" w:color="auto"/>
                <w:right w:val="none" w:sz="0" w:space="0" w:color="auto"/>
              </w:divBdr>
              <w:divsChild>
                <w:div w:id="1413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4219">
      <w:marLeft w:val="0"/>
      <w:marRight w:val="0"/>
      <w:marTop w:val="0"/>
      <w:marBottom w:val="0"/>
      <w:divBdr>
        <w:top w:val="none" w:sz="0" w:space="0" w:color="auto"/>
        <w:left w:val="none" w:sz="0" w:space="0" w:color="auto"/>
        <w:bottom w:val="none" w:sz="0" w:space="0" w:color="auto"/>
        <w:right w:val="none" w:sz="0" w:space="0" w:color="auto"/>
      </w:divBdr>
      <w:divsChild>
        <w:div w:id="1272514227">
          <w:marLeft w:val="0"/>
          <w:marRight w:val="0"/>
          <w:marTop w:val="0"/>
          <w:marBottom w:val="0"/>
          <w:divBdr>
            <w:top w:val="none" w:sz="0" w:space="0" w:color="auto"/>
            <w:left w:val="none" w:sz="0" w:space="0" w:color="auto"/>
            <w:bottom w:val="none" w:sz="0" w:space="0" w:color="auto"/>
            <w:right w:val="none" w:sz="0" w:space="0" w:color="auto"/>
          </w:divBdr>
        </w:div>
      </w:divsChild>
    </w:div>
    <w:div w:id="1272514221">
      <w:marLeft w:val="0"/>
      <w:marRight w:val="0"/>
      <w:marTop w:val="0"/>
      <w:marBottom w:val="0"/>
      <w:divBdr>
        <w:top w:val="none" w:sz="0" w:space="0" w:color="auto"/>
        <w:left w:val="none" w:sz="0" w:space="0" w:color="auto"/>
        <w:bottom w:val="none" w:sz="0" w:space="0" w:color="auto"/>
        <w:right w:val="none" w:sz="0" w:space="0" w:color="auto"/>
      </w:divBdr>
      <w:divsChild>
        <w:div w:id="1272514249">
          <w:marLeft w:val="0"/>
          <w:marRight w:val="0"/>
          <w:marTop w:val="0"/>
          <w:marBottom w:val="0"/>
          <w:divBdr>
            <w:top w:val="none" w:sz="0" w:space="0" w:color="auto"/>
            <w:left w:val="none" w:sz="0" w:space="0" w:color="auto"/>
            <w:bottom w:val="none" w:sz="0" w:space="0" w:color="auto"/>
            <w:right w:val="none" w:sz="0" w:space="0" w:color="auto"/>
          </w:divBdr>
        </w:div>
      </w:divsChild>
    </w:div>
    <w:div w:id="1272514222">
      <w:marLeft w:val="0"/>
      <w:marRight w:val="0"/>
      <w:marTop w:val="0"/>
      <w:marBottom w:val="0"/>
      <w:divBdr>
        <w:top w:val="none" w:sz="0" w:space="0" w:color="auto"/>
        <w:left w:val="none" w:sz="0" w:space="0" w:color="auto"/>
        <w:bottom w:val="none" w:sz="0" w:space="0" w:color="auto"/>
        <w:right w:val="none" w:sz="0" w:space="0" w:color="auto"/>
      </w:divBdr>
      <w:divsChild>
        <w:div w:id="1272514232">
          <w:marLeft w:val="0"/>
          <w:marRight w:val="0"/>
          <w:marTop w:val="0"/>
          <w:marBottom w:val="0"/>
          <w:divBdr>
            <w:top w:val="none" w:sz="0" w:space="0" w:color="auto"/>
            <w:left w:val="none" w:sz="0" w:space="0" w:color="auto"/>
            <w:bottom w:val="none" w:sz="0" w:space="0" w:color="auto"/>
            <w:right w:val="none" w:sz="0" w:space="0" w:color="auto"/>
          </w:divBdr>
        </w:div>
      </w:divsChild>
    </w:div>
    <w:div w:id="1272514224">
      <w:marLeft w:val="0"/>
      <w:marRight w:val="0"/>
      <w:marTop w:val="0"/>
      <w:marBottom w:val="0"/>
      <w:divBdr>
        <w:top w:val="none" w:sz="0" w:space="0" w:color="auto"/>
        <w:left w:val="none" w:sz="0" w:space="0" w:color="auto"/>
        <w:bottom w:val="none" w:sz="0" w:space="0" w:color="auto"/>
        <w:right w:val="none" w:sz="0" w:space="0" w:color="auto"/>
      </w:divBdr>
      <w:divsChild>
        <w:div w:id="1272514223">
          <w:marLeft w:val="0"/>
          <w:marRight w:val="0"/>
          <w:marTop w:val="0"/>
          <w:marBottom w:val="0"/>
          <w:divBdr>
            <w:top w:val="none" w:sz="0" w:space="0" w:color="auto"/>
            <w:left w:val="none" w:sz="0" w:space="0" w:color="auto"/>
            <w:bottom w:val="none" w:sz="0" w:space="0" w:color="auto"/>
            <w:right w:val="none" w:sz="0" w:space="0" w:color="auto"/>
          </w:divBdr>
        </w:div>
        <w:div w:id="1272514242">
          <w:marLeft w:val="0"/>
          <w:marRight w:val="0"/>
          <w:marTop w:val="0"/>
          <w:marBottom w:val="0"/>
          <w:divBdr>
            <w:top w:val="none" w:sz="0" w:space="0" w:color="auto"/>
            <w:left w:val="none" w:sz="0" w:space="0" w:color="auto"/>
            <w:bottom w:val="none" w:sz="0" w:space="0" w:color="auto"/>
            <w:right w:val="none" w:sz="0" w:space="0" w:color="auto"/>
          </w:divBdr>
        </w:div>
      </w:divsChild>
    </w:div>
    <w:div w:id="1272514225">
      <w:marLeft w:val="0"/>
      <w:marRight w:val="0"/>
      <w:marTop w:val="0"/>
      <w:marBottom w:val="0"/>
      <w:divBdr>
        <w:top w:val="none" w:sz="0" w:space="0" w:color="auto"/>
        <w:left w:val="none" w:sz="0" w:space="0" w:color="auto"/>
        <w:bottom w:val="none" w:sz="0" w:space="0" w:color="auto"/>
        <w:right w:val="none" w:sz="0" w:space="0" w:color="auto"/>
      </w:divBdr>
    </w:div>
    <w:div w:id="1272514226">
      <w:marLeft w:val="0"/>
      <w:marRight w:val="0"/>
      <w:marTop w:val="0"/>
      <w:marBottom w:val="0"/>
      <w:divBdr>
        <w:top w:val="none" w:sz="0" w:space="0" w:color="auto"/>
        <w:left w:val="none" w:sz="0" w:space="0" w:color="auto"/>
        <w:bottom w:val="none" w:sz="0" w:space="0" w:color="auto"/>
        <w:right w:val="none" w:sz="0" w:space="0" w:color="auto"/>
      </w:divBdr>
      <w:divsChild>
        <w:div w:id="1272514236">
          <w:marLeft w:val="0"/>
          <w:marRight w:val="0"/>
          <w:marTop w:val="0"/>
          <w:marBottom w:val="0"/>
          <w:divBdr>
            <w:top w:val="none" w:sz="0" w:space="0" w:color="auto"/>
            <w:left w:val="none" w:sz="0" w:space="0" w:color="auto"/>
            <w:bottom w:val="none" w:sz="0" w:space="0" w:color="auto"/>
            <w:right w:val="none" w:sz="0" w:space="0" w:color="auto"/>
          </w:divBdr>
        </w:div>
        <w:div w:id="1272514239">
          <w:marLeft w:val="0"/>
          <w:marRight w:val="0"/>
          <w:marTop w:val="0"/>
          <w:marBottom w:val="0"/>
          <w:divBdr>
            <w:top w:val="none" w:sz="0" w:space="0" w:color="auto"/>
            <w:left w:val="none" w:sz="0" w:space="0" w:color="auto"/>
            <w:bottom w:val="none" w:sz="0" w:space="0" w:color="auto"/>
            <w:right w:val="none" w:sz="0" w:space="0" w:color="auto"/>
          </w:divBdr>
        </w:div>
      </w:divsChild>
    </w:div>
    <w:div w:id="1272514228">
      <w:marLeft w:val="0"/>
      <w:marRight w:val="0"/>
      <w:marTop w:val="0"/>
      <w:marBottom w:val="0"/>
      <w:divBdr>
        <w:top w:val="none" w:sz="0" w:space="0" w:color="auto"/>
        <w:left w:val="none" w:sz="0" w:space="0" w:color="auto"/>
        <w:bottom w:val="none" w:sz="0" w:space="0" w:color="auto"/>
        <w:right w:val="none" w:sz="0" w:space="0" w:color="auto"/>
      </w:divBdr>
    </w:div>
    <w:div w:id="1272514229">
      <w:marLeft w:val="0"/>
      <w:marRight w:val="0"/>
      <w:marTop w:val="0"/>
      <w:marBottom w:val="0"/>
      <w:divBdr>
        <w:top w:val="none" w:sz="0" w:space="0" w:color="auto"/>
        <w:left w:val="none" w:sz="0" w:space="0" w:color="auto"/>
        <w:bottom w:val="none" w:sz="0" w:space="0" w:color="auto"/>
        <w:right w:val="none" w:sz="0" w:space="0" w:color="auto"/>
      </w:divBdr>
    </w:div>
    <w:div w:id="1272514231">
      <w:marLeft w:val="0"/>
      <w:marRight w:val="0"/>
      <w:marTop w:val="0"/>
      <w:marBottom w:val="0"/>
      <w:divBdr>
        <w:top w:val="none" w:sz="0" w:space="0" w:color="auto"/>
        <w:left w:val="none" w:sz="0" w:space="0" w:color="auto"/>
        <w:bottom w:val="none" w:sz="0" w:space="0" w:color="auto"/>
        <w:right w:val="none" w:sz="0" w:space="0" w:color="auto"/>
      </w:divBdr>
    </w:div>
    <w:div w:id="1272514237">
      <w:marLeft w:val="0"/>
      <w:marRight w:val="0"/>
      <w:marTop w:val="0"/>
      <w:marBottom w:val="0"/>
      <w:divBdr>
        <w:top w:val="none" w:sz="0" w:space="0" w:color="auto"/>
        <w:left w:val="none" w:sz="0" w:space="0" w:color="auto"/>
        <w:bottom w:val="none" w:sz="0" w:space="0" w:color="auto"/>
        <w:right w:val="none" w:sz="0" w:space="0" w:color="auto"/>
      </w:divBdr>
      <w:divsChild>
        <w:div w:id="1272514234">
          <w:marLeft w:val="0"/>
          <w:marRight w:val="0"/>
          <w:marTop w:val="0"/>
          <w:marBottom w:val="0"/>
          <w:divBdr>
            <w:top w:val="none" w:sz="0" w:space="0" w:color="auto"/>
            <w:left w:val="none" w:sz="0" w:space="0" w:color="auto"/>
            <w:bottom w:val="none" w:sz="0" w:space="0" w:color="auto"/>
            <w:right w:val="none" w:sz="0" w:space="0" w:color="auto"/>
          </w:divBdr>
        </w:div>
      </w:divsChild>
    </w:div>
    <w:div w:id="1272514238">
      <w:marLeft w:val="0"/>
      <w:marRight w:val="0"/>
      <w:marTop w:val="0"/>
      <w:marBottom w:val="0"/>
      <w:divBdr>
        <w:top w:val="none" w:sz="0" w:space="0" w:color="auto"/>
        <w:left w:val="none" w:sz="0" w:space="0" w:color="auto"/>
        <w:bottom w:val="none" w:sz="0" w:space="0" w:color="auto"/>
        <w:right w:val="none" w:sz="0" w:space="0" w:color="auto"/>
      </w:divBdr>
      <w:divsChild>
        <w:div w:id="1272514235">
          <w:marLeft w:val="0"/>
          <w:marRight w:val="0"/>
          <w:marTop w:val="0"/>
          <w:marBottom w:val="0"/>
          <w:divBdr>
            <w:top w:val="none" w:sz="0" w:space="0" w:color="auto"/>
            <w:left w:val="none" w:sz="0" w:space="0" w:color="auto"/>
            <w:bottom w:val="none" w:sz="0" w:space="0" w:color="auto"/>
            <w:right w:val="none" w:sz="0" w:space="0" w:color="auto"/>
          </w:divBdr>
        </w:div>
        <w:div w:id="1272514240">
          <w:marLeft w:val="0"/>
          <w:marRight w:val="0"/>
          <w:marTop w:val="0"/>
          <w:marBottom w:val="0"/>
          <w:divBdr>
            <w:top w:val="none" w:sz="0" w:space="0" w:color="auto"/>
            <w:left w:val="none" w:sz="0" w:space="0" w:color="auto"/>
            <w:bottom w:val="none" w:sz="0" w:space="0" w:color="auto"/>
            <w:right w:val="none" w:sz="0" w:space="0" w:color="auto"/>
          </w:divBdr>
        </w:div>
      </w:divsChild>
    </w:div>
    <w:div w:id="1272514241">
      <w:marLeft w:val="0"/>
      <w:marRight w:val="0"/>
      <w:marTop w:val="0"/>
      <w:marBottom w:val="0"/>
      <w:divBdr>
        <w:top w:val="none" w:sz="0" w:space="0" w:color="auto"/>
        <w:left w:val="none" w:sz="0" w:space="0" w:color="auto"/>
        <w:bottom w:val="none" w:sz="0" w:space="0" w:color="auto"/>
        <w:right w:val="none" w:sz="0" w:space="0" w:color="auto"/>
      </w:divBdr>
      <w:divsChild>
        <w:div w:id="1272514233">
          <w:marLeft w:val="0"/>
          <w:marRight w:val="0"/>
          <w:marTop w:val="0"/>
          <w:marBottom w:val="0"/>
          <w:divBdr>
            <w:top w:val="none" w:sz="0" w:space="0" w:color="auto"/>
            <w:left w:val="none" w:sz="0" w:space="0" w:color="auto"/>
            <w:bottom w:val="none" w:sz="0" w:space="0" w:color="auto"/>
            <w:right w:val="none" w:sz="0" w:space="0" w:color="auto"/>
          </w:divBdr>
        </w:div>
      </w:divsChild>
    </w:div>
    <w:div w:id="1272514243">
      <w:marLeft w:val="0"/>
      <w:marRight w:val="0"/>
      <w:marTop w:val="0"/>
      <w:marBottom w:val="0"/>
      <w:divBdr>
        <w:top w:val="none" w:sz="0" w:space="0" w:color="auto"/>
        <w:left w:val="none" w:sz="0" w:space="0" w:color="auto"/>
        <w:bottom w:val="none" w:sz="0" w:space="0" w:color="auto"/>
        <w:right w:val="none" w:sz="0" w:space="0" w:color="auto"/>
      </w:divBdr>
    </w:div>
    <w:div w:id="1272514244">
      <w:marLeft w:val="0"/>
      <w:marRight w:val="0"/>
      <w:marTop w:val="0"/>
      <w:marBottom w:val="0"/>
      <w:divBdr>
        <w:top w:val="none" w:sz="0" w:space="0" w:color="auto"/>
        <w:left w:val="none" w:sz="0" w:space="0" w:color="auto"/>
        <w:bottom w:val="none" w:sz="0" w:space="0" w:color="auto"/>
        <w:right w:val="none" w:sz="0" w:space="0" w:color="auto"/>
      </w:divBdr>
    </w:div>
    <w:div w:id="1272514245">
      <w:marLeft w:val="0"/>
      <w:marRight w:val="0"/>
      <w:marTop w:val="0"/>
      <w:marBottom w:val="0"/>
      <w:divBdr>
        <w:top w:val="none" w:sz="0" w:space="0" w:color="auto"/>
        <w:left w:val="none" w:sz="0" w:space="0" w:color="auto"/>
        <w:bottom w:val="none" w:sz="0" w:space="0" w:color="auto"/>
        <w:right w:val="none" w:sz="0" w:space="0" w:color="auto"/>
      </w:divBdr>
      <w:divsChild>
        <w:div w:id="1272514220">
          <w:marLeft w:val="0"/>
          <w:marRight w:val="0"/>
          <w:marTop w:val="0"/>
          <w:marBottom w:val="0"/>
          <w:divBdr>
            <w:top w:val="none" w:sz="0" w:space="0" w:color="auto"/>
            <w:left w:val="none" w:sz="0" w:space="0" w:color="auto"/>
            <w:bottom w:val="none" w:sz="0" w:space="0" w:color="auto"/>
            <w:right w:val="none" w:sz="0" w:space="0" w:color="auto"/>
          </w:divBdr>
        </w:div>
      </w:divsChild>
    </w:div>
    <w:div w:id="1272514246">
      <w:marLeft w:val="0"/>
      <w:marRight w:val="0"/>
      <w:marTop w:val="0"/>
      <w:marBottom w:val="0"/>
      <w:divBdr>
        <w:top w:val="none" w:sz="0" w:space="0" w:color="auto"/>
        <w:left w:val="none" w:sz="0" w:space="0" w:color="auto"/>
        <w:bottom w:val="none" w:sz="0" w:space="0" w:color="auto"/>
        <w:right w:val="none" w:sz="0" w:space="0" w:color="auto"/>
      </w:divBdr>
      <w:divsChild>
        <w:div w:id="1272514230">
          <w:marLeft w:val="0"/>
          <w:marRight w:val="0"/>
          <w:marTop w:val="0"/>
          <w:marBottom w:val="0"/>
          <w:divBdr>
            <w:top w:val="none" w:sz="0" w:space="0" w:color="auto"/>
            <w:left w:val="none" w:sz="0" w:space="0" w:color="auto"/>
            <w:bottom w:val="none" w:sz="0" w:space="0" w:color="auto"/>
            <w:right w:val="none" w:sz="0" w:space="0" w:color="auto"/>
          </w:divBdr>
        </w:div>
      </w:divsChild>
    </w:div>
    <w:div w:id="1272514247">
      <w:marLeft w:val="0"/>
      <w:marRight w:val="0"/>
      <w:marTop w:val="0"/>
      <w:marBottom w:val="0"/>
      <w:divBdr>
        <w:top w:val="none" w:sz="0" w:space="0" w:color="auto"/>
        <w:left w:val="none" w:sz="0" w:space="0" w:color="auto"/>
        <w:bottom w:val="none" w:sz="0" w:space="0" w:color="auto"/>
        <w:right w:val="none" w:sz="0" w:space="0" w:color="auto"/>
      </w:divBdr>
    </w:div>
    <w:div w:id="1272514248">
      <w:marLeft w:val="0"/>
      <w:marRight w:val="0"/>
      <w:marTop w:val="0"/>
      <w:marBottom w:val="0"/>
      <w:divBdr>
        <w:top w:val="none" w:sz="0" w:space="0" w:color="auto"/>
        <w:left w:val="none" w:sz="0" w:space="0" w:color="auto"/>
        <w:bottom w:val="none" w:sz="0" w:space="0" w:color="auto"/>
        <w:right w:val="none" w:sz="0" w:space="0" w:color="auto"/>
      </w:divBdr>
    </w:div>
    <w:div w:id="1272514250">
      <w:marLeft w:val="0"/>
      <w:marRight w:val="0"/>
      <w:marTop w:val="0"/>
      <w:marBottom w:val="0"/>
      <w:divBdr>
        <w:top w:val="none" w:sz="0" w:space="0" w:color="auto"/>
        <w:left w:val="none" w:sz="0" w:space="0" w:color="auto"/>
        <w:bottom w:val="none" w:sz="0" w:space="0" w:color="auto"/>
        <w:right w:val="none" w:sz="0" w:space="0" w:color="auto"/>
      </w:divBdr>
    </w:div>
    <w:div w:id="1272514251">
      <w:marLeft w:val="0"/>
      <w:marRight w:val="0"/>
      <w:marTop w:val="0"/>
      <w:marBottom w:val="0"/>
      <w:divBdr>
        <w:top w:val="none" w:sz="0" w:space="0" w:color="auto"/>
        <w:left w:val="none" w:sz="0" w:space="0" w:color="auto"/>
        <w:bottom w:val="none" w:sz="0" w:space="0" w:color="auto"/>
        <w:right w:val="none" w:sz="0" w:space="0" w:color="auto"/>
      </w:divBdr>
    </w:div>
    <w:div w:id="1272514252">
      <w:marLeft w:val="0"/>
      <w:marRight w:val="0"/>
      <w:marTop w:val="0"/>
      <w:marBottom w:val="0"/>
      <w:divBdr>
        <w:top w:val="none" w:sz="0" w:space="0" w:color="auto"/>
        <w:left w:val="none" w:sz="0" w:space="0" w:color="auto"/>
        <w:bottom w:val="none" w:sz="0" w:space="0" w:color="auto"/>
        <w:right w:val="none" w:sz="0" w:space="0" w:color="auto"/>
      </w:divBdr>
    </w:div>
    <w:div w:id="1326394105">
      <w:bodyDiv w:val="1"/>
      <w:marLeft w:val="0"/>
      <w:marRight w:val="0"/>
      <w:marTop w:val="0"/>
      <w:marBottom w:val="0"/>
      <w:divBdr>
        <w:top w:val="none" w:sz="0" w:space="0" w:color="auto"/>
        <w:left w:val="none" w:sz="0" w:space="0" w:color="auto"/>
        <w:bottom w:val="none" w:sz="0" w:space="0" w:color="auto"/>
        <w:right w:val="none" w:sz="0" w:space="0" w:color="auto"/>
      </w:divBdr>
    </w:div>
    <w:div w:id="1514106490">
      <w:bodyDiv w:val="1"/>
      <w:marLeft w:val="0"/>
      <w:marRight w:val="0"/>
      <w:marTop w:val="0"/>
      <w:marBottom w:val="0"/>
      <w:divBdr>
        <w:top w:val="none" w:sz="0" w:space="0" w:color="auto"/>
        <w:left w:val="none" w:sz="0" w:space="0" w:color="auto"/>
        <w:bottom w:val="none" w:sz="0" w:space="0" w:color="auto"/>
        <w:right w:val="none" w:sz="0" w:space="0" w:color="auto"/>
      </w:divBdr>
      <w:divsChild>
        <w:div w:id="1678341421">
          <w:marLeft w:val="0"/>
          <w:marRight w:val="0"/>
          <w:marTop w:val="0"/>
          <w:marBottom w:val="0"/>
          <w:divBdr>
            <w:top w:val="none" w:sz="0" w:space="0" w:color="auto"/>
            <w:left w:val="none" w:sz="0" w:space="0" w:color="auto"/>
            <w:bottom w:val="none" w:sz="0" w:space="0" w:color="auto"/>
            <w:right w:val="none" w:sz="0" w:space="0" w:color="auto"/>
          </w:divBdr>
          <w:divsChild>
            <w:div w:id="1756509897">
              <w:marLeft w:val="0"/>
              <w:marRight w:val="0"/>
              <w:marTop w:val="0"/>
              <w:marBottom w:val="0"/>
              <w:divBdr>
                <w:top w:val="none" w:sz="0" w:space="0" w:color="auto"/>
                <w:left w:val="none" w:sz="0" w:space="0" w:color="auto"/>
                <w:bottom w:val="none" w:sz="0" w:space="0" w:color="auto"/>
                <w:right w:val="none" w:sz="0" w:space="0" w:color="auto"/>
              </w:divBdr>
              <w:divsChild>
                <w:div w:id="9887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560">
      <w:bodyDiv w:val="1"/>
      <w:marLeft w:val="0"/>
      <w:marRight w:val="0"/>
      <w:marTop w:val="0"/>
      <w:marBottom w:val="0"/>
      <w:divBdr>
        <w:top w:val="none" w:sz="0" w:space="0" w:color="auto"/>
        <w:left w:val="none" w:sz="0" w:space="0" w:color="auto"/>
        <w:bottom w:val="none" w:sz="0" w:space="0" w:color="auto"/>
        <w:right w:val="none" w:sz="0" w:space="0" w:color="auto"/>
      </w:divBdr>
      <w:divsChild>
        <w:div w:id="4283297">
          <w:marLeft w:val="0"/>
          <w:marRight w:val="0"/>
          <w:marTop w:val="0"/>
          <w:marBottom w:val="0"/>
          <w:divBdr>
            <w:top w:val="none" w:sz="0" w:space="0" w:color="auto"/>
            <w:left w:val="none" w:sz="0" w:space="0" w:color="auto"/>
            <w:bottom w:val="none" w:sz="0" w:space="0" w:color="auto"/>
            <w:right w:val="none" w:sz="0" w:space="0" w:color="auto"/>
          </w:divBdr>
          <w:divsChild>
            <w:div w:id="727343885">
              <w:marLeft w:val="0"/>
              <w:marRight w:val="0"/>
              <w:marTop w:val="0"/>
              <w:marBottom w:val="0"/>
              <w:divBdr>
                <w:top w:val="none" w:sz="0" w:space="0" w:color="auto"/>
                <w:left w:val="none" w:sz="0" w:space="0" w:color="auto"/>
                <w:bottom w:val="none" w:sz="0" w:space="0" w:color="auto"/>
                <w:right w:val="none" w:sz="0" w:space="0" w:color="auto"/>
              </w:divBdr>
              <w:divsChild>
                <w:div w:id="2097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2364">
      <w:bodyDiv w:val="1"/>
      <w:marLeft w:val="0"/>
      <w:marRight w:val="0"/>
      <w:marTop w:val="0"/>
      <w:marBottom w:val="0"/>
      <w:divBdr>
        <w:top w:val="none" w:sz="0" w:space="0" w:color="auto"/>
        <w:left w:val="none" w:sz="0" w:space="0" w:color="auto"/>
        <w:bottom w:val="none" w:sz="0" w:space="0" w:color="auto"/>
        <w:right w:val="none" w:sz="0" w:space="0" w:color="auto"/>
      </w:divBdr>
      <w:divsChild>
        <w:div w:id="1729499066">
          <w:marLeft w:val="0"/>
          <w:marRight w:val="0"/>
          <w:marTop w:val="0"/>
          <w:marBottom w:val="0"/>
          <w:divBdr>
            <w:top w:val="none" w:sz="0" w:space="0" w:color="auto"/>
            <w:left w:val="none" w:sz="0" w:space="0" w:color="auto"/>
            <w:bottom w:val="none" w:sz="0" w:space="0" w:color="auto"/>
            <w:right w:val="none" w:sz="0" w:space="0" w:color="auto"/>
          </w:divBdr>
          <w:divsChild>
            <w:div w:id="1200046511">
              <w:marLeft w:val="0"/>
              <w:marRight w:val="0"/>
              <w:marTop w:val="0"/>
              <w:marBottom w:val="0"/>
              <w:divBdr>
                <w:top w:val="none" w:sz="0" w:space="0" w:color="auto"/>
                <w:left w:val="none" w:sz="0" w:space="0" w:color="auto"/>
                <w:bottom w:val="none" w:sz="0" w:space="0" w:color="auto"/>
                <w:right w:val="none" w:sz="0" w:space="0" w:color="auto"/>
              </w:divBdr>
              <w:divsChild>
                <w:div w:id="728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2864">
      <w:bodyDiv w:val="1"/>
      <w:marLeft w:val="0"/>
      <w:marRight w:val="0"/>
      <w:marTop w:val="0"/>
      <w:marBottom w:val="0"/>
      <w:divBdr>
        <w:top w:val="none" w:sz="0" w:space="0" w:color="auto"/>
        <w:left w:val="none" w:sz="0" w:space="0" w:color="auto"/>
        <w:bottom w:val="none" w:sz="0" w:space="0" w:color="auto"/>
        <w:right w:val="none" w:sz="0" w:space="0" w:color="auto"/>
      </w:divBdr>
      <w:divsChild>
        <w:div w:id="985621961">
          <w:marLeft w:val="0"/>
          <w:marRight w:val="0"/>
          <w:marTop w:val="0"/>
          <w:marBottom w:val="0"/>
          <w:divBdr>
            <w:top w:val="none" w:sz="0" w:space="0" w:color="auto"/>
            <w:left w:val="none" w:sz="0" w:space="0" w:color="auto"/>
            <w:bottom w:val="none" w:sz="0" w:space="0" w:color="auto"/>
            <w:right w:val="none" w:sz="0" w:space="0" w:color="auto"/>
          </w:divBdr>
          <w:divsChild>
            <w:div w:id="1760717666">
              <w:marLeft w:val="0"/>
              <w:marRight w:val="0"/>
              <w:marTop w:val="0"/>
              <w:marBottom w:val="0"/>
              <w:divBdr>
                <w:top w:val="none" w:sz="0" w:space="0" w:color="auto"/>
                <w:left w:val="none" w:sz="0" w:space="0" w:color="auto"/>
                <w:bottom w:val="none" w:sz="0" w:space="0" w:color="auto"/>
                <w:right w:val="none" w:sz="0" w:space="0" w:color="auto"/>
              </w:divBdr>
              <w:divsChild>
                <w:div w:id="15785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12031</Words>
  <Characters>68579</Characters>
  <Application>Microsoft Office Word</Application>
  <DocSecurity>0</DocSecurity>
  <Lines>571</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INTRODUCTION</vt:lpstr>
      <vt:lpstr>INTRODUCTION</vt:lpstr>
    </vt:vector>
  </TitlesOfParts>
  <Company>GVA</Company>
  <LinksUpToDate>false</LinksUpToDate>
  <CharactersWithSpaces>80450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Usuario</dc:creator>
  <cp:lastModifiedBy>LS Ma</cp:lastModifiedBy>
  <cp:revision>2</cp:revision>
  <cp:lastPrinted>2015-06-07T18:23:00Z</cp:lastPrinted>
  <dcterms:created xsi:type="dcterms:W3CDTF">2016-01-29T22:22:00Z</dcterms:created>
  <dcterms:modified xsi:type="dcterms:W3CDTF">2016-01-29T22:22:00Z</dcterms:modified>
</cp:coreProperties>
</file>