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0AE42" w14:textId="3A3A2EB0" w:rsidR="00AA7F72" w:rsidRPr="00D32CE8" w:rsidRDefault="00AA7F72" w:rsidP="001B6BC3">
      <w:pPr>
        <w:widowControl w:val="0"/>
        <w:adjustRightInd w:val="0"/>
        <w:snapToGrid w:val="0"/>
        <w:spacing w:line="360" w:lineRule="auto"/>
        <w:jc w:val="both"/>
        <w:rPr>
          <w:rFonts w:ascii="Book Antiqua" w:hAnsi="Book Antiqua"/>
          <w:b/>
        </w:rPr>
      </w:pPr>
      <w:r w:rsidRPr="00D32CE8">
        <w:rPr>
          <w:rFonts w:ascii="Book Antiqua" w:hAnsi="Book Antiqua"/>
          <w:b/>
        </w:rPr>
        <w:t xml:space="preserve">Name of Journal: </w:t>
      </w:r>
      <w:r w:rsidRPr="00D32CE8">
        <w:rPr>
          <w:rFonts w:ascii="Book Antiqua" w:hAnsi="Book Antiqua"/>
          <w:b/>
          <w:i/>
          <w:iCs/>
        </w:rPr>
        <w:t>World Journal of Obstetrics and Gynecology</w:t>
      </w:r>
    </w:p>
    <w:p w14:paraId="1F19E009" w14:textId="1A5F59EA" w:rsidR="00AA7F72" w:rsidRPr="00D32CE8" w:rsidRDefault="00AA7F72" w:rsidP="001B6BC3">
      <w:pPr>
        <w:widowControl w:val="0"/>
        <w:adjustRightInd w:val="0"/>
        <w:snapToGrid w:val="0"/>
        <w:spacing w:line="360" w:lineRule="auto"/>
        <w:jc w:val="both"/>
        <w:rPr>
          <w:rFonts w:ascii="Book Antiqua" w:eastAsiaTheme="minorEastAsia" w:hAnsi="Book Antiqua"/>
          <w:b/>
          <w:lang w:eastAsia="zh-CN"/>
        </w:rPr>
      </w:pPr>
      <w:r w:rsidRPr="00D32CE8">
        <w:rPr>
          <w:rFonts w:ascii="Book Antiqua" w:hAnsi="Book Antiqua"/>
          <w:b/>
        </w:rPr>
        <w:t xml:space="preserve">ESPS Manuscript NO: </w:t>
      </w:r>
      <w:r w:rsidRPr="00D32CE8">
        <w:rPr>
          <w:rFonts w:ascii="Book Antiqua" w:eastAsiaTheme="minorEastAsia" w:hAnsi="Book Antiqua"/>
          <w:b/>
          <w:lang w:eastAsia="zh-CN"/>
        </w:rPr>
        <w:t>23414</w:t>
      </w:r>
    </w:p>
    <w:p w14:paraId="651DDE51" w14:textId="22DD55F2" w:rsidR="00AA7F72" w:rsidRPr="00D32CE8" w:rsidRDefault="00AA7F72" w:rsidP="001B6BC3">
      <w:pPr>
        <w:widowControl w:val="0"/>
        <w:adjustRightInd w:val="0"/>
        <w:snapToGrid w:val="0"/>
        <w:spacing w:line="360" w:lineRule="auto"/>
        <w:jc w:val="both"/>
        <w:rPr>
          <w:rFonts w:ascii="Book Antiqua" w:eastAsiaTheme="minorEastAsia" w:hAnsi="Book Antiqua"/>
          <w:lang w:eastAsia="zh-CN"/>
        </w:rPr>
      </w:pPr>
      <w:r w:rsidRPr="00D32CE8">
        <w:rPr>
          <w:rFonts w:ascii="Book Antiqua" w:hAnsi="Book Antiqua"/>
          <w:b/>
        </w:rPr>
        <w:t>Manuscript Type:</w:t>
      </w:r>
      <w:r w:rsidRPr="00D32CE8">
        <w:rPr>
          <w:rFonts w:ascii="Book Antiqua" w:hAnsi="Book Antiqua"/>
        </w:rPr>
        <w:t xml:space="preserve"> </w:t>
      </w:r>
      <w:r w:rsidRPr="00D32CE8">
        <w:rPr>
          <w:rFonts w:ascii="Book Antiqua" w:eastAsiaTheme="minorEastAsia" w:hAnsi="Book Antiqua"/>
          <w:b/>
          <w:lang w:eastAsia="zh-CN"/>
        </w:rPr>
        <w:t>O</w:t>
      </w:r>
      <w:r w:rsidRPr="00D32CE8">
        <w:rPr>
          <w:rFonts w:ascii="Book Antiqua" w:hAnsi="Book Antiqua"/>
          <w:b/>
        </w:rPr>
        <w:t xml:space="preserve">riginal </w:t>
      </w:r>
      <w:r w:rsidRPr="00D32CE8">
        <w:rPr>
          <w:rFonts w:ascii="Book Antiqua" w:eastAsiaTheme="minorEastAsia" w:hAnsi="Book Antiqua"/>
          <w:b/>
          <w:lang w:eastAsia="zh-CN"/>
        </w:rPr>
        <w:t>A</w:t>
      </w:r>
      <w:r w:rsidRPr="00D32CE8">
        <w:rPr>
          <w:rFonts w:ascii="Book Antiqua" w:hAnsi="Book Antiqua"/>
          <w:b/>
        </w:rPr>
        <w:t>rticle</w:t>
      </w:r>
    </w:p>
    <w:p w14:paraId="3EBE5A99" w14:textId="77777777" w:rsidR="00AA7F72" w:rsidRPr="00D32CE8" w:rsidRDefault="00AA7F72" w:rsidP="001B6BC3">
      <w:pPr>
        <w:widowControl w:val="0"/>
        <w:adjustRightInd w:val="0"/>
        <w:snapToGrid w:val="0"/>
        <w:spacing w:line="360" w:lineRule="auto"/>
        <w:jc w:val="both"/>
        <w:rPr>
          <w:rFonts w:ascii="Book Antiqua" w:eastAsiaTheme="minorEastAsia" w:hAnsi="Book Antiqua"/>
          <w:lang w:eastAsia="zh-CN"/>
        </w:rPr>
      </w:pPr>
    </w:p>
    <w:p w14:paraId="40DD0366" w14:textId="45E6B519" w:rsidR="001954BD" w:rsidRPr="00D32CE8" w:rsidRDefault="00AA7F72" w:rsidP="001B6BC3">
      <w:pPr>
        <w:widowControl w:val="0"/>
        <w:adjustRightInd w:val="0"/>
        <w:snapToGrid w:val="0"/>
        <w:spacing w:line="360" w:lineRule="auto"/>
        <w:jc w:val="both"/>
        <w:rPr>
          <w:rFonts w:ascii="Book Antiqua" w:eastAsiaTheme="minorEastAsia" w:hAnsi="Book Antiqua"/>
          <w:b/>
          <w:i/>
          <w:lang w:eastAsia="zh-CN"/>
        </w:rPr>
      </w:pPr>
      <w:r w:rsidRPr="00D32CE8">
        <w:rPr>
          <w:rFonts w:ascii="Book Antiqua" w:hAnsi="Book Antiqua"/>
          <w:b/>
          <w:i/>
        </w:rPr>
        <w:t>Observational Study</w:t>
      </w:r>
    </w:p>
    <w:p w14:paraId="12BA9128" w14:textId="77777777" w:rsidR="00AA7F72" w:rsidRPr="00D32CE8" w:rsidRDefault="00AA7F72" w:rsidP="001B6BC3">
      <w:pPr>
        <w:widowControl w:val="0"/>
        <w:adjustRightInd w:val="0"/>
        <w:snapToGrid w:val="0"/>
        <w:spacing w:line="360" w:lineRule="auto"/>
        <w:jc w:val="both"/>
        <w:rPr>
          <w:rFonts w:ascii="Book Antiqua" w:eastAsiaTheme="minorEastAsia" w:hAnsi="Book Antiqua"/>
          <w:lang w:eastAsia="zh-CN"/>
        </w:rPr>
      </w:pPr>
    </w:p>
    <w:p w14:paraId="79D83C83" w14:textId="3538B2DC" w:rsidR="00793796" w:rsidRPr="00D32CE8" w:rsidRDefault="00793796" w:rsidP="001B6BC3">
      <w:pPr>
        <w:widowControl w:val="0"/>
        <w:adjustRightInd w:val="0"/>
        <w:snapToGrid w:val="0"/>
        <w:spacing w:line="360" w:lineRule="auto"/>
        <w:jc w:val="both"/>
        <w:rPr>
          <w:rFonts w:ascii="Book Antiqua" w:eastAsiaTheme="minorEastAsia" w:hAnsi="Book Antiqua"/>
          <w:b/>
          <w:lang w:eastAsia="zh-CN"/>
        </w:rPr>
      </w:pPr>
      <w:r w:rsidRPr="00D32CE8">
        <w:rPr>
          <w:rFonts w:ascii="Book Antiqua" w:hAnsi="Book Antiqua"/>
          <w:b/>
        </w:rPr>
        <w:t xml:space="preserve">Gynecologic </w:t>
      </w:r>
      <w:r w:rsidR="00C91353" w:rsidRPr="00D32CE8">
        <w:rPr>
          <w:rFonts w:ascii="Book Antiqua" w:hAnsi="Book Antiqua"/>
          <w:b/>
        </w:rPr>
        <w:t>oncologists involvement on ovarian cancer standa</w:t>
      </w:r>
      <w:r w:rsidR="00D572C7" w:rsidRPr="00D32CE8">
        <w:rPr>
          <w:rFonts w:ascii="Book Antiqua" w:hAnsi="Book Antiqua"/>
          <w:b/>
        </w:rPr>
        <w:t>rd of care receipt and survival</w:t>
      </w:r>
    </w:p>
    <w:p w14:paraId="77967355" w14:textId="77777777" w:rsidR="00793796" w:rsidRPr="00D32CE8" w:rsidRDefault="00793796" w:rsidP="001B6BC3">
      <w:pPr>
        <w:widowControl w:val="0"/>
        <w:adjustRightInd w:val="0"/>
        <w:snapToGrid w:val="0"/>
        <w:spacing w:line="360" w:lineRule="auto"/>
        <w:jc w:val="both"/>
        <w:rPr>
          <w:rFonts w:ascii="Book Antiqua" w:hAnsi="Book Antiqua"/>
        </w:rPr>
      </w:pPr>
    </w:p>
    <w:p w14:paraId="61D38CEC" w14:textId="62147BD7" w:rsidR="00793796" w:rsidRPr="00D32CE8" w:rsidRDefault="001954BD" w:rsidP="001B6BC3">
      <w:pPr>
        <w:widowControl w:val="0"/>
        <w:adjustRightInd w:val="0"/>
        <w:snapToGrid w:val="0"/>
        <w:spacing w:line="360" w:lineRule="auto"/>
        <w:jc w:val="both"/>
        <w:rPr>
          <w:rFonts w:ascii="Book Antiqua" w:hAnsi="Book Antiqua"/>
        </w:rPr>
      </w:pPr>
      <w:r w:rsidRPr="00D32CE8">
        <w:rPr>
          <w:rFonts w:ascii="Book Antiqua" w:hAnsi="Book Antiqua"/>
        </w:rPr>
        <w:t xml:space="preserve">Rim SH </w:t>
      </w:r>
      <w:r w:rsidRPr="00D32CE8">
        <w:rPr>
          <w:rFonts w:ascii="Book Antiqua" w:hAnsi="Book Antiqua"/>
          <w:i/>
        </w:rPr>
        <w:t>et al.</w:t>
      </w:r>
      <w:r w:rsidR="00C61910" w:rsidRPr="00D32CE8">
        <w:rPr>
          <w:rFonts w:ascii="Book Antiqua" w:hAnsi="Book Antiqua"/>
          <w:i/>
        </w:rPr>
        <w:t xml:space="preserve"> </w:t>
      </w:r>
      <w:r w:rsidR="00793796" w:rsidRPr="00D32CE8">
        <w:rPr>
          <w:rFonts w:ascii="Book Antiqua" w:hAnsi="Book Antiqua"/>
        </w:rPr>
        <w:t xml:space="preserve">Ovarian </w:t>
      </w:r>
      <w:r w:rsidR="00C61910" w:rsidRPr="00D32CE8">
        <w:rPr>
          <w:rFonts w:ascii="Book Antiqua" w:hAnsi="Book Antiqua"/>
        </w:rPr>
        <w:t>cancer standard of care delivery</w:t>
      </w:r>
    </w:p>
    <w:p w14:paraId="0BD21C1E" w14:textId="77777777" w:rsidR="00793796" w:rsidRPr="00D32CE8" w:rsidRDefault="00793796" w:rsidP="001B6BC3">
      <w:pPr>
        <w:widowControl w:val="0"/>
        <w:adjustRightInd w:val="0"/>
        <w:snapToGrid w:val="0"/>
        <w:spacing w:line="360" w:lineRule="auto"/>
        <w:jc w:val="both"/>
        <w:rPr>
          <w:rFonts w:ascii="Book Antiqua" w:hAnsi="Book Antiqua"/>
        </w:rPr>
      </w:pPr>
      <w:r w:rsidRPr="00D32CE8">
        <w:rPr>
          <w:rFonts w:ascii="Book Antiqua" w:hAnsi="Book Antiqua"/>
        </w:rPr>
        <w:t xml:space="preserve"> </w:t>
      </w:r>
    </w:p>
    <w:p w14:paraId="168D7155" w14:textId="7B957DAD" w:rsidR="00793796" w:rsidRPr="00D32CE8" w:rsidRDefault="00793796" w:rsidP="001B6BC3">
      <w:pPr>
        <w:widowControl w:val="0"/>
        <w:adjustRightInd w:val="0"/>
        <w:snapToGrid w:val="0"/>
        <w:spacing w:line="360" w:lineRule="auto"/>
        <w:jc w:val="both"/>
        <w:rPr>
          <w:rFonts w:ascii="Book Antiqua" w:hAnsi="Book Antiqua"/>
          <w:b/>
        </w:rPr>
      </w:pPr>
      <w:r w:rsidRPr="00D32CE8">
        <w:rPr>
          <w:rFonts w:ascii="Book Antiqua" w:hAnsi="Book Antiqua"/>
          <w:b/>
        </w:rPr>
        <w:t xml:space="preserve">Sun </w:t>
      </w:r>
      <w:proofErr w:type="spellStart"/>
      <w:r w:rsidRPr="00D32CE8">
        <w:rPr>
          <w:rFonts w:ascii="Book Antiqua" w:hAnsi="Book Antiqua"/>
          <w:b/>
        </w:rPr>
        <w:t>Hee</w:t>
      </w:r>
      <w:proofErr w:type="spellEnd"/>
      <w:r w:rsidRPr="00D32CE8">
        <w:rPr>
          <w:rFonts w:ascii="Book Antiqua" w:hAnsi="Book Antiqua"/>
          <w:b/>
        </w:rPr>
        <w:t xml:space="preserve"> Rim, Shawn Hirsch, </w:t>
      </w:r>
      <w:proofErr w:type="spellStart"/>
      <w:r w:rsidR="00C61910" w:rsidRPr="00D32CE8">
        <w:rPr>
          <w:rFonts w:ascii="Book Antiqua" w:hAnsi="Book Antiqua"/>
          <w:b/>
        </w:rPr>
        <w:t>Cheryll</w:t>
      </w:r>
      <w:proofErr w:type="spellEnd"/>
      <w:r w:rsidR="00C61910" w:rsidRPr="00D32CE8">
        <w:rPr>
          <w:rFonts w:ascii="Book Antiqua" w:hAnsi="Book Antiqua"/>
          <w:b/>
        </w:rPr>
        <w:t xml:space="preserve"> C</w:t>
      </w:r>
      <w:r w:rsidRPr="00D32CE8">
        <w:rPr>
          <w:rFonts w:ascii="Book Antiqua" w:hAnsi="Book Antiqua"/>
          <w:b/>
        </w:rPr>
        <w:t xml:space="preserve"> Thomas, </w:t>
      </w:r>
      <w:r w:rsidR="00C61910" w:rsidRPr="00D32CE8">
        <w:rPr>
          <w:rFonts w:ascii="Book Antiqua" w:hAnsi="Book Antiqua"/>
          <w:b/>
        </w:rPr>
        <w:t>Wendy R</w:t>
      </w:r>
      <w:r w:rsidRPr="00D32CE8">
        <w:rPr>
          <w:rFonts w:ascii="Book Antiqua" w:hAnsi="Book Antiqua"/>
          <w:b/>
        </w:rPr>
        <w:t xml:space="preserve"> Brewster, Darryl Cooney, Trevor D Thompson, Sherri L Stewart</w:t>
      </w:r>
    </w:p>
    <w:p w14:paraId="4B4199D4" w14:textId="77777777" w:rsidR="00793796" w:rsidRPr="00D32CE8" w:rsidRDefault="00793796" w:rsidP="001B6BC3">
      <w:pPr>
        <w:widowControl w:val="0"/>
        <w:adjustRightInd w:val="0"/>
        <w:snapToGrid w:val="0"/>
        <w:spacing w:line="360" w:lineRule="auto"/>
        <w:jc w:val="both"/>
        <w:rPr>
          <w:rFonts w:ascii="Book Antiqua" w:eastAsiaTheme="minorEastAsia" w:hAnsi="Book Antiqua"/>
          <w:lang w:eastAsia="zh-CN"/>
        </w:rPr>
      </w:pPr>
    </w:p>
    <w:p w14:paraId="29005BA4" w14:textId="12FB1F4A" w:rsidR="00C61910" w:rsidRPr="0083761A" w:rsidRDefault="00C61910" w:rsidP="001B6BC3">
      <w:pPr>
        <w:pStyle w:val="PlainText"/>
        <w:widowControl w:val="0"/>
        <w:adjustRightInd w:val="0"/>
        <w:snapToGrid w:val="0"/>
        <w:spacing w:line="360" w:lineRule="auto"/>
        <w:jc w:val="both"/>
        <w:rPr>
          <w:rFonts w:ascii="Book Antiqua" w:eastAsiaTheme="minorEastAsia" w:hAnsi="Book Antiqua" w:cs="Times New Roman"/>
          <w:sz w:val="24"/>
          <w:szCs w:val="24"/>
          <w:lang w:eastAsia="zh-CN"/>
        </w:rPr>
      </w:pPr>
      <w:r w:rsidRPr="00D32CE8">
        <w:rPr>
          <w:rFonts w:ascii="Book Antiqua" w:hAnsi="Book Antiqua"/>
          <w:b/>
          <w:sz w:val="24"/>
          <w:szCs w:val="24"/>
        </w:rPr>
        <w:t xml:space="preserve">Sun </w:t>
      </w:r>
      <w:proofErr w:type="spellStart"/>
      <w:r w:rsidRPr="00D32CE8">
        <w:rPr>
          <w:rFonts w:ascii="Book Antiqua" w:hAnsi="Book Antiqua"/>
          <w:b/>
          <w:sz w:val="24"/>
          <w:szCs w:val="24"/>
        </w:rPr>
        <w:t>Hee</w:t>
      </w:r>
      <w:proofErr w:type="spellEnd"/>
      <w:r w:rsidRPr="00D32CE8">
        <w:rPr>
          <w:rFonts w:ascii="Book Antiqua" w:hAnsi="Book Antiqua"/>
          <w:b/>
          <w:sz w:val="24"/>
          <w:szCs w:val="24"/>
        </w:rPr>
        <w:t xml:space="preserve"> Rim, </w:t>
      </w:r>
      <w:proofErr w:type="spellStart"/>
      <w:r w:rsidRPr="00D32CE8">
        <w:rPr>
          <w:rFonts w:ascii="Book Antiqua" w:hAnsi="Book Antiqua"/>
          <w:b/>
          <w:sz w:val="24"/>
          <w:szCs w:val="24"/>
        </w:rPr>
        <w:t>Cheryll</w:t>
      </w:r>
      <w:proofErr w:type="spellEnd"/>
      <w:r w:rsidRPr="00D32CE8">
        <w:rPr>
          <w:rFonts w:ascii="Book Antiqua" w:hAnsi="Book Antiqua"/>
          <w:b/>
          <w:sz w:val="24"/>
          <w:szCs w:val="24"/>
        </w:rPr>
        <w:t xml:space="preserve"> C Thomas, </w:t>
      </w:r>
      <w:r w:rsidR="00D572C7" w:rsidRPr="00D32CE8">
        <w:rPr>
          <w:rFonts w:ascii="Book Antiqua" w:hAnsi="Book Antiqua"/>
          <w:b/>
          <w:sz w:val="24"/>
          <w:szCs w:val="24"/>
        </w:rPr>
        <w:t>Trevor D</w:t>
      </w:r>
      <w:r w:rsidRPr="00D32CE8">
        <w:rPr>
          <w:rFonts w:ascii="Book Antiqua" w:hAnsi="Book Antiqua"/>
          <w:b/>
          <w:sz w:val="24"/>
          <w:szCs w:val="24"/>
        </w:rPr>
        <w:t xml:space="preserve"> Thompson, Sherri L Stewart, </w:t>
      </w:r>
      <w:r w:rsidR="00D32CE8" w:rsidRPr="00D32CE8">
        <w:rPr>
          <w:rFonts w:ascii="Book Antiqua" w:hAnsi="Book Antiqua" w:cs="Times New Roman"/>
          <w:sz w:val="24"/>
          <w:szCs w:val="24"/>
        </w:rPr>
        <w:t>Division of Cancer Prevention and Control, National Center for Chronic Disease Prevention and Health Promotion, Centers for Disease Control and Prev</w:t>
      </w:r>
      <w:r w:rsidR="0083761A">
        <w:rPr>
          <w:rFonts w:ascii="Book Antiqua" w:hAnsi="Book Antiqua" w:cs="Times New Roman"/>
          <w:sz w:val="24"/>
          <w:szCs w:val="24"/>
        </w:rPr>
        <w:t>ention, Atlanta, GA</w:t>
      </w:r>
      <w:r w:rsidR="00D32CE8" w:rsidRPr="00D32CE8">
        <w:rPr>
          <w:rFonts w:ascii="Book Antiqua" w:hAnsi="Book Antiqua" w:cs="Times New Roman"/>
          <w:sz w:val="24"/>
          <w:szCs w:val="24"/>
        </w:rPr>
        <w:t xml:space="preserve"> 30341, U</w:t>
      </w:r>
      <w:r w:rsidR="0083761A">
        <w:rPr>
          <w:rFonts w:ascii="Book Antiqua" w:eastAsiaTheme="minorEastAsia" w:hAnsi="Book Antiqua" w:cs="Times New Roman" w:hint="eastAsia"/>
          <w:sz w:val="24"/>
          <w:szCs w:val="24"/>
          <w:lang w:eastAsia="zh-CN"/>
        </w:rPr>
        <w:t>nited States</w:t>
      </w:r>
    </w:p>
    <w:p w14:paraId="52C9F672" w14:textId="77777777" w:rsidR="00C61910" w:rsidRPr="00D32CE8" w:rsidRDefault="00C61910" w:rsidP="001B6BC3">
      <w:pPr>
        <w:widowControl w:val="0"/>
        <w:adjustRightInd w:val="0"/>
        <w:snapToGrid w:val="0"/>
        <w:spacing w:line="360" w:lineRule="auto"/>
        <w:jc w:val="both"/>
        <w:rPr>
          <w:rFonts w:ascii="Book Antiqua" w:eastAsiaTheme="minorEastAsia" w:hAnsi="Book Antiqua"/>
          <w:lang w:eastAsia="zh-CN"/>
        </w:rPr>
      </w:pPr>
    </w:p>
    <w:p w14:paraId="5D689CEA" w14:textId="45D38BDE" w:rsidR="00C61910" w:rsidRPr="002C0EA7" w:rsidRDefault="00C61910" w:rsidP="001B6BC3">
      <w:pPr>
        <w:widowControl w:val="0"/>
        <w:adjustRightInd w:val="0"/>
        <w:snapToGrid w:val="0"/>
        <w:spacing w:line="360" w:lineRule="auto"/>
        <w:jc w:val="both"/>
        <w:rPr>
          <w:rFonts w:ascii="Book Antiqua" w:eastAsiaTheme="minorEastAsia" w:hAnsi="Book Antiqua"/>
          <w:lang w:eastAsia="zh-CN"/>
        </w:rPr>
      </w:pPr>
      <w:r w:rsidRPr="00D32CE8">
        <w:rPr>
          <w:rFonts w:ascii="Book Antiqua" w:hAnsi="Book Antiqua"/>
          <w:b/>
        </w:rPr>
        <w:t xml:space="preserve">Shawn Hirsch, Darryl Cooney, </w:t>
      </w:r>
      <w:proofErr w:type="spellStart"/>
      <w:r w:rsidR="00D32CE8" w:rsidRPr="00D32CE8">
        <w:rPr>
          <w:rFonts w:ascii="Book Antiqua" w:hAnsi="Book Antiqua" w:cs="Arial"/>
          <w:bCs/>
          <w:iCs/>
        </w:rPr>
        <w:t>SciMetrika</w:t>
      </w:r>
      <w:proofErr w:type="spellEnd"/>
      <w:r w:rsidR="00D32CE8" w:rsidRPr="00D32CE8">
        <w:rPr>
          <w:rFonts w:ascii="Book Antiqua" w:hAnsi="Book Antiqua" w:cs="Arial"/>
          <w:bCs/>
          <w:iCs/>
        </w:rPr>
        <w:t xml:space="preserve"> LLC</w:t>
      </w:r>
      <w:r w:rsidR="0083761A">
        <w:rPr>
          <w:rFonts w:ascii="Book Antiqua" w:hAnsi="Book Antiqua"/>
        </w:rPr>
        <w:t>, Durham, NC</w:t>
      </w:r>
      <w:r w:rsidR="00D32CE8" w:rsidRPr="00D32CE8">
        <w:rPr>
          <w:rFonts w:ascii="Book Antiqua" w:hAnsi="Book Antiqua"/>
        </w:rPr>
        <w:t xml:space="preserve"> 27713</w:t>
      </w:r>
      <w:r w:rsidR="0083761A">
        <w:rPr>
          <w:rFonts w:ascii="Book Antiqua" w:eastAsiaTheme="minorEastAsia" w:hAnsi="Book Antiqua" w:hint="eastAsia"/>
          <w:lang w:eastAsia="zh-CN"/>
        </w:rPr>
        <w:t xml:space="preserve">, </w:t>
      </w:r>
      <w:r w:rsidR="0083761A" w:rsidRPr="00D32CE8">
        <w:rPr>
          <w:rFonts w:ascii="Book Antiqua" w:hAnsi="Book Antiqua"/>
        </w:rPr>
        <w:t>U</w:t>
      </w:r>
      <w:r w:rsidR="0083761A">
        <w:rPr>
          <w:rFonts w:ascii="Book Antiqua" w:eastAsiaTheme="minorEastAsia" w:hAnsi="Book Antiqua" w:hint="eastAsia"/>
          <w:lang w:eastAsia="zh-CN"/>
        </w:rPr>
        <w:t>nited States</w:t>
      </w:r>
    </w:p>
    <w:p w14:paraId="0DC86F75" w14:textId="77777777" w:rsidR="00C61910" w:rsidRPr="00D32CE8" w:rsidRDefault="00C61910" w:rsidP="001B6BC3">
      <w:pPr>
        <w:widowControl w:val="0"/>
        <w:adjustRightInd w:val="0"/>
        <w:snapToGrid w:val="0"/>
        <w:spacing w:line="360" w:lineRule="auto"/>
        <w:jc w:val="both"/>
        <w:rPr>
          <w:rFonts w:ascii="Book Antiqua" w:eastAsiaTheme="minorEastAsia" w:hAnsi="Book Antiqua"/>
          <w:lang w:eastAsia="zh-CN"/>
        </w:rPr>
      </w:pPr>
    </w:p>
    <w:p w14:paraId="7C13F77E" w14:textId="77777777" w:rsidR="002C0EA7" w:rsidRPr="002C0EA7" w:rsidRDefault="00D572C7" w:rsidP="001B6BC3">
      <w:pPr>
        <w:widowControl w:val="0"/>
        <w:adjustRightInd w:val="0"/>
        <w:snapToGrid w:val="0"/>
        <w:spacing w:line="360" w:lineRule="auto"/>
        <w:jc w:val="both"/>
        <w:rPr>
          <w:rFonts w:ascii="Book Antiqua" w:eastAsiaTheme="minorEastAsia" w:hAnsi="Book Antiqua"/>
          <w:lang w:eastAsia="zh-CN"/>
        </w:rPr>
      </w:pPr>
      <w:r w:rsidRPr="00D32CE8">
        <w:rPr>
          <w:rFonts w:ascii="Book Antiqua" w:hAnsi="Book Antiqua"/>
          <w:b/>
        </w:rPr>
        <w:t>Wendy R</w:t>
      </w:r>
      <w:r w:rsidR="00C61910" w:rsidRPr="00D32CE8">
        <w:rPr>
          <w:rFonts w:ascii="Book Antiqua" w:hAnsi="Book Antiqua"/>
          <w:b/>
        </w:rPr>
        <w:t xml:space="preserve"> Brewster, </w:t>
      </w:r>
      <w:r w:rsidR="00D32CE8" w:rsidRPr="00D32CE8">
        <w:rPr>
          <w:rFonts w:ascii="Book Antiqua" w:hAnsi="Book Antiqua"/>
          <w:bCs/>
        </w:rPr>
        <w:t xml:space="preserve">University of North Carolina at Chapel Hill, </w:t>
      </w:r>
      <w:r w:rsidR="002C0EA7" w:rsidRPr="002C0EA7">
        <w:rPr>
          <w:rFonts w:ascii="Book Antiqua" w:hAnsi="Book Antiqua"/>
          <w:bCs/>
        </w:rPr>
        <w:t>Chapel Hill,</w:t>
      </w:r>
      <w:r w:rsidR="002C0EA7" w:rsidRPr="00D32CE8">
        <w:rPr>
          <w:rFonts w:ascii="Book Antiqua" w:hAnsi="Book Antiqua"/>
          <w:bCs/>
        </w:rPr>
        <w:t xml:space="preserve"> </w:t>
      </w:r>
      <w:r w:rsidR="00D32CE8" w:rsidRPr="00D32CE8">
        <w:rPr>
          <w:rFonts w:ascii="Book Antiqua" w:hAnsi="Book Antiqua"/>
          <w:bCs/>
        </w:rPr>
        <w:t>NC 27517</w:t>
      </w:r>
      <w:r w:rsidR="002C0EA7">
        <w:rPr>
          <w:rFonts w:ascii="Book Antiqua" w:eastAsiaTheme="minorEastAsia" w:hAnsi="Book Antiqua" w:hint="eastAsia"/>
          <w:bCs/>
          <w:lang w:eastAsia="zh-CN"/>
        </w:rPr>
        <w:t xml:space="preserve">, </w:t>
      </w:r>
      <w:r w:rsidR="002C0EA7" w:rsidRPr="00D32CE8">
        <w:rPr>
          <w:rFonts w:ascii="Book Antiqua" w:hAnsi="Book Antiqua"/>
        </w:rPr>
        <w:t>U</w:t>
      </w:r>
      <w:r w:rsidR="002C0EA7">
        <w:rPr>
          <w:rFonts w:ascii="Book Antiqua" w:eastAsiaTheme="minorEastAsia" w:hAnsi="Book Antiqua" w:hint="eastAsia"/>
          <w:lang w:eastAsia="zh-CN"/>
        </w:rPr>
        <w:t>nited States</w:t>
      </w:r>
    </w:p>
    <w:p w14:paraId="24EAA84B" w14:textId="7B1F4B32" w:rsidR="00D32CE8" w:rsidRPr="002C0EA7" w:rsidRDefault="00D32CE8" w:rsidP="001B6BC3">
      <w:pPr>
        <w:widowControl w:val="0"/>
        <w:adjustRightInd w:val="0"/>
        <w:snapToGrid w:val="0"/>
        <w:spacing w:line="360" w:lineRule="auto"/>
        <w:jc w:val="both"/>
        <w:outlineLvl w:val="5"/>
        <w:rPr>
          <w:rFonts w:ascii="Book Antiqua" w:eastAsiaTheme="minorEastAsia" w:hAnsi="Book Antiqua"/>
          <w:bCs/>
          <w:lang w:eastAsia="zh-CN"/>
        </w:rPr>
      </w:pPr>
    </w:p>
    <w:p w14:paraId="67B126C5" w14:textId="0554FC4B" w:rsidR="00793796" w:rsidRPr="00D32CE8" w:rsidRDefault="005561F8" w:rsidP="001B6BC3">
      <w:pPr>
        <w:widowControl w:val="0"/>
        <w:adjustRightInd w:val="0"/>
        <w:snapToGrid w:val="0"/>
        <w:spacing w:line="360" w:lineRule="auto"/>
        <w:jc w:val="both"/>
        <w:rPr>
          <w:rFonts w:ascii="Book Antiqua" w:hAnsi="Book Antiqua"/>
          <w:b/>
        </w:rPr>
      </w:pPr>
      <w:r w:rsidRPr="009F19CA">
        <w:rPr>
          <w:rFonts w:ascii="Book Antiqua" w:hAnsi="Book Antiqua"/>
          <w:b/>
          <w:color w:val="000000"/>
          <w:lang w:val="en-GB"/>
        </w:rPr>
        <w:t>Author contributions:</w:t>
      </w:r>
      <w:r w:rsidRPr="009F19CA">
        <w:rPr>
          <w:rFonts w:ascii="Book Antiqua" w:hAnsi="Book Antiqua"/>
          <w:color w:val="000000"/>
        </w:rPr>
        <w:t xml:space="preserve"> </w:t>
      </w:r>
      <w:r w:rsidR="00793796" w:rsidRPr="00D32CE8">
        <w:rPr>
          <w:rFonts w:ascii="Book Antiqua" w:hAnsi="Book Antiqua"/>
        </w:rPr>
        <w:t>Rim SH, Thomas CC and Stewart SL conceived of the study; Rim SH, Hirsch S, Thomas CC, Bre</w:t>
      </w:r>
      <w:r>
        <w:rPr>
          <w:rFonts w:ascii="Book Antiqua" w:hAnsi="Book Antiqua"/>
        </w:rPr>
        <w:t>wster WR, Cooney D, Thompson TD</w:t>
      </w:r>
      <w:r w:rsidR="00793796" w:rsidRPr="00D32CE8">
        <w:rPr>
          <w:rFonts w:ascii="Book Antiqua" w:hAnsi="Book Antiqua"/>
        </w:rPr>
        <w:t xml:space="preserve"> and Stewart SL wrote the paper and made substantial contributions to the conception, design, data analysis and interpretation of the data</w:t>
      </w:r>
      <w:r>
        <w:rPr>
          <w:rFonts w:ascii="Book Antiqua" w:eastAsiaTheme="minorEastAsia" w:hAnsi="Book Antiqua" w:hint="eastAsia"/>
          <w:lang w:eastAsia="zh-CN"/>
        </w:rPr>
        <w:t>;</w:t>
      </w:r>
      <w:r w:rsidR="00C61910" w:rsidRPr="00D32CE8">
        <w:rPr>
          <w:rFonts w:ascii="Book Antiqua" w:hAnsi="Book Antiqua"/>
        </w:rPr>
        <w:t xml:space="preserve"> </w:t>
      </w:r>
      <w:r w:rsidR="00793796" w:rsidRPr="00D32CE8">
        <w:rPr>
          <w:rFonts w:ascii="Book Antiqua" w:hAnsi="Book Antiqua"/>
        </w:rPr>
        <w:t>Rim SH, H</w:t>
      </w:r>
      <w:r>
        <w:rPr>
          <w:rFonts w:ascii="Book Antiqua" w:hAnsi="Book Antiqua"/>
        </w:rPr>
        <w:t>irsch S, Thomas CC, Brewster WR</w:t>
      </w:r>
      <w:r w:rsidR="00793796" w:rsidRPr="00D32CE8">
        <w:rPr>
          <w:rFonts w:ascii="Book Antiqua" w:hAnsi="Book Antiqua"/>
        </w:rPr>
        <w:t xml:space="preserve"> and Stewart SL drafted and/or critically reviewed the manuscript for important intellectual content</w:t>
      </w:r>
      <w:r>
        <w:rPr>
          <w:rFonts w:ascii="Book Antiqua" w:eastAsiaTheme="minorEastAsia" w:hAnsi="Book Antiqua" w:hint="eastAsia"/>
          <w:lang w:eastAsia="zh-CN"/>
        </w:rPr>
        <w:t>;</w:t>
      </w:r>
      <w:r w:rsidR="00C61910" w:rsidRPr="00D32CE8">
        <w:rPr>
          <w:rFonts w:ascii="Book Antiqua" w:hAnsi="Book Antiqua"/>
        </w:rPr>
        <w:t xml:space="preserve"> </w:t>
      </w:r>
      <w:r>
        <w:rPr>
          <w:rFonts w:ascii="Book Antiqua" w:eastAsiaTheme="minorEastAsia" w:hAnsi="Book Antiqua" w:hint="eastAsia"/>
          <w:lang w:eastAsia="zh-CN"/>
        </w:rPr>
        <w:t>a</w:t>
      </w:r>
      <w:r w:rsidR="00793796" w:rsidRPr="00D32CE8">
        <w:rPr>
          <w:rFonts w:ascii="Book Antiqua" w:hAnsi="Book Antiqua"/>
        </w:rPr>
        <w:t>ll authors read and approved the final manuscript.</w:t>
      </w:r>
      <w:r w:rsidR="00C61910" w:rsidRPr="00D32CE8">
        <w:rPr>
          <w:rFonts w:ascii="Book Antiqua" w:hAnsi="Book Antiqua"/>
        </w:rPr>
        <w:t xml:space="preserve"> </w:t>
      </w:r>
    </w:p>
    <w:p w14:paraId="122950B3" w14:textId="77777777" w:rsidR="00793796" w:rsidRPr="00D32CE8" w:rsidRDefault="00793796" w:rsidP="001B6BC3">
      <w:pPr>
        <w:widowControl w:val="0"/>
        <w:adjustRightInd w:val="0"/>
        <w:snapToGrid w:val="0"/>
        <w:spacing w:line="360" w:lineRule="auto"/>
        <w:jc w:val="both"/>
        <w:rPr>
          <w:rFonts w:ascii="Book Antiqua" w:hAnsi="Book Antiqua"/>
          <w:b/>
        </w:rPr>
      </w:pPr>
    </w:p>
    <w:p w14:paraId="46106577" w14:textId="0AC62373" w:rsidR="00C87B98" w:rsidRPr="00B81902" w:rsidRDefault="00B81902" w:rsidP="001B6BC3">
      <w:pPr>
        <w:widowControl w:val="0"/>
        <w:adjustRightInd w:val="0"/>
        <w:snapToGrid w:val="0"/>
        <w:spacing w:line="360" w:lineRule="auto"/>
        <w:jc w:val="both"/>
        <w:rPr>
          <w:rFonts w:ascii="Book Antiqua" w:hAnsi="Book Antiqua"/>
          <w:b/>
          <w:color w:val="000000"/>
        </w:rPr>
      </w:pPr>
      <w:r>
        <w:rPr>
          <w:rFonts w:ascii="Book Antiqua" w:hAnsi="Book Antiqua"/>
          <w:b/>
          <w:color w:val="000000"/>
        </w:rPr>
        <w:t>Supported by</w:t>
      </w:r>
      <w:r w:rsidR="00C87B98" w:rsidRPr="00D32CE8">
        <w:rPr>
          <w:rFonts w:ascii="Book Antiqua" w:hAnsi="Book Antiqua"/>
        </w:rPr>
        <w:t xml:space="preserve"> the United States Federal Government, Centers for Disease Control and </w:t>
      </w:r>
      <w:r w:rsidR="00C87B98" w:rsidRPr="00D32CE8">
        <w:rPr>
          <w:rFonts w:ascii="Book Antiqua" w:hAnsi="Book Antiqua"/>
        </w:rPr>
        <w:lastRenderedPageBreak/>
        <w:t xml:space="preserve">Prevention, Atlanta, GA, USA. </w:t>
      </w:r>
    </w:p>
    <w:p w14:paraId="58237766" w14:textId="77777777" w:rsidR="00793796" w:rsidRPr="00B67649" w:rsidRDefault="00793796" w:rsidP="001B6BC3">
      <w:pPr>
        <w:widowControl w:val="0"/>
        <w:adjustRightInd w:val="0"/>
        <w:snapToGrid w:val="0"/>
        <w:spacing w:line="360" w:lineRule="auto"/>
        <w:jc w:val="both"/>
        <w:rPr>
          <w:rFonts w:ascii="Book Antiqua" w:eastAsiaTheme="minorEastAsia" w:hAnsi="Book Antiqua"/>
          <w:lang w:eastAsia="zh-CN"/>
        </w:rPr>
      </w:pPr>
    </w:p>
    <w:p w14:paraId="63A87738" w14:textId="58479857" w:rsidR="00793796" w:rsidRPr="00D32CE8" w:rsidRDefault="00B67649" w:rsidP="001B6BC3">
      <w:pPr>
        <w:widowControl w:val="0"/>
        <w:adjustRightInd w:val="0"/>
        <w:snapToGrid w:val="0"/>
        <w:spacing w:line="360" w:lineRule="auto"/>
        <w:jc w:val="both"/>
        <w:rPr>
          <w:rFonts w:ascii="Book Antiqua" w:hAnsi="Book Antiqua"/>
        </w:rPr>
      </w:pPr>
      <w:r w:rsidRPr="006B06F1">
        <w:rPr>
          <w:rFonts w:ascii="Book Antiqua" w:hAnsi="Book Antiqua"/>
          <w:b/>
          <w:color w:val="000000"/>
        </w:rPr>
        <w:t>Institutional review board statement:</w:t>
      </w:r>
      <w:r w:rsidRPr="008743FE">
        <w:rPr>
          <w:rFonts w:ascii="Book Antiqua" w:hAnsi="Book Antiqua"/>
          <w:color w:val="000000"/>
        </w:rPr>
        <w:t xml:space="preserve"> </w:t>
      </w:r>
      <w:r w:rsidR="00793796" w:rsidRPr="00D32CE8">
        <w:rPr>
          <w:rFonts w:ascii="Book Antiqua" w:hAnsi="Book Antiqua"/>
        </w:rPr>
        <w:t>The study was reviewed and approved by the C</w:t>
      </w:r>
      <w:r w:rsidR="00D9422D" w:rsidRPr="00D32CE8">
        <w:rPr>
          <w:rFonts w:ascii="Book Antiqua" w:hAnsi="Book Antiqua"/>
        </w:rPr>
        <w:t>enters for Disease Control and Prevention Institutional Review Board</w:t>
      </w:r>
      <w:r w:rsidR="00793796" w:rsidRPr="00D32CE8">
        <w:rPr>
          <w:rFonts w:ascii="Book Antiqua" w:hAnsi="Book Antiqua"/>
        </w:rPr>
        <w:t xml:space="preserve"> through an expedited review process in accordance with standard procedures. </w:t>
      </w:r>
    </w:p>
    <w:p w14:paraId="52D97B63" w14:textId="77777777" w:rsidR="00580260" w:rsidRDefault="00580260" w:rsidP="00AD1288">
      <w:pPr>
        <w:widowControl w:val="0"/>
        <w:adjustRightInd w:val="0"/>
        <w:snapToGrid w:val="0"/>
        <w:spacing w:line="360" w:lineRule="auto"/>
        <w:jc w:val="both"/>
        <w:rPr>
          <w:rFonts w:ascii="Book Antiqua" w:eastAsiaTheme="minorEastAsia" w:hAnsi="Book Antiqua"/>
          <w:b/>
          <w:lang w:eastAsia="zh-CN"/>
        </w:rPr>
      </w:pPr>
    </w:p>
    <w:p w14:paraId="3C9E154C" w14:textId="17814CFE" w:rsidR="00C501F3" w:rsidRPr="00AD1288" w:rsidRDefault="00C501F3" w:rsidP="00AD1288">
      <w:pPr>
        <w:spacing w:line="360" w:lineRule="auto"/>
        <w:jc w:val="both"/>
        <w:rPr>
          <w:rFonts w:ascii="Book Antiqua" w:eastAsiaTheme="minorEastAsia" w:hAnsi="Book Antiqua"/>
          <w:sz w:val="22"/>
          <w:szCs w:val="22"/>
          <w:lang w:eastAsia="zh-CN"/>
        </w:rPr>
      </w:pPr>
      <w:r>
        <w:rPr>
          <w:rFonts w:ascii="Book Antiqua" w:hAnsi="Book Antiqua"/>
          <w:b/>
          <w:color w:val="000000"/>
        </w:rPr>
        <w:t>Informed consent statement</w:t>
      </w:r>
      <w:r w:rsidRPr="00BC0909">
        <w:rPr>
          <w:rFonts w:ascii="Book Antiqua" w:hAnsi="Book Antiqua" w:hint="eastAsia"/>
          <w:b/>
          <w:bCs/>
          <w:iCs/>
          <w:color w:val="000000"/>
        </w:rPr>
        <w:t>:</w:t>
      </w:r>
      <w:r>
        <w:rPr>
          <w:rFonts w:ascii="Book Antiqua" w:eastAsiaTheme="minorEastAsia" w:hAnsi="Book Antiqua" w:hint="eastAsia"/>
          <w:b/>
          <w:bCs/>
          <w:iCs/>
          <w:color w:val="000000"/>
          <w:lang w:eastAsia="zh-CN"/>
        </w:rPr>
        <w:t xml:space="preserve"> </w:t>
      </w:r>
      <w:r w:rsidRPr="00C87B98">
        <w:rPr>
          <w:rFonts w:ascii="Book Antiqua" w:hAnsi="Book Antiqua"/>
        </w:rPr>
        <w:t xml:space="preserve">The Institutional Review Board determined that informed consent was not needed, since the </w:t>
      </w:r>
      <w:r w:rsidRPr="00C87B98">
        <w:rPr>
          <w:rFonts w:ascii="Book Antiqua" w:hAnsi="Book Antiqua"/>
          <w:lang w:eastAsia="zh-CN"/>
        </w:rPr>
        <w:t>analytic dataset used contained only de-identified patient information and there was no patient contact in this study.</w:t>
      </w:r>
      <w:r>
        <w:rPr>
          <w:rFonts w:ascii="Book Antiqua" w:hAnsi="Book Antiqua"/>
          <w:lang w:eastAsia="zh-CN"/>
        </w:rPr>
        <w:t xml:space="preserve">  </w:t>
      </w:r>
    </w:p>
    <w:p w14:paraId="17A3DE87" w14:textId="77777777" w:rsidR="00C501F3" w:rsidRPr="00D32CE8" w:rsidRDefault="00C501F3" w:rsidP="001B6BC3">
      <w:pPr>
        <w:widowControl w:val="0"/>
        <w:adjustRightInd w:val="0"/>
        <w:snapToGrid w:val="0"/>
        <w:spacing w:line="360" w:lineRule="auto"/>
        <w:jc w:val="both"/>
        <w:rPr>
          <w:rFonts w:ascii="Book Antiqua" w:eastAsiaTheme="minorEastAsia" w:hAnsi="Book Antiqua"/>
          <w:b/>
          <w:lang w:eastAsia="zh-CN"/>
        </w:rPr>
      </w:pPr>
    </w:p>
    <w:p w14:paraId="2344D74A" w14:textId="45B7438E" w:rsidR="00580260" w:rsidRPr="00B67649" w:rsidRDefault="00B67649" w:rsidP="001B6BC3">
      <w:pPr>
        <w:widowControl w:val="0"/>
        <w:adjustRightInd w:val="0"/>
        <w:snapToGrid w:val="0"/>
        <w:spacing w:line="360" w:lineRule="auto"/>
        <w:jc w:val="both"/>
        <w:rPr>
          <w:rFonts w:ascii="Book Antiqua" w:eastAsiaTheme="minorEastAsia" w:hAnsi="Book Antiqua"/>
          <w:lang w:eastAsia="zh-CN"/>
        </w:rPr>
      </w:pPr>
      <w:r w:rsidRPr="008743FE">
        <w:rPr>
          <w:rFonts w:ascii="Book Antiqua" w:hAnsi="Book Antiqua"/>
          <w:b/>
          <w:color w:val="000000"/>
        </w:rPr>
        <w:t>Conflict-of-interest statement:</w:t>
      </w:r>
      <w:r w:rsidR="00793796" w:rsidRPr="00D32CE8">
        <w:rPr>
          <w:rFonts w:ascii="Book Antiqua" w:hAnsi="Book Antiqua"/>
        </w:rPr>
        <w:t xml:space="preserve"> The authors declare that the</w:t>
      </w:r>
      <w:r>
        <w:rPr>
          <w:rFonts w:ascii="Book Antiqua" w:hAnsi="Book Antiqua"/>
        </w:rPr>
        <w:t xml:space="preserve">y have no competing interests. </w:t>
      </w:r>
    </w:p>
    <w:p w14:paraId="19E5F87C" w14:textId="77777777" w:rsidR="00580260" w:rsidRPr="00D32CE8" w:rsidRDefault="00580260" w:rsidP="001B6BC3">
      <w:pPr>
        <w:widowControl w:val="0"/>
        <w:adjustRightInd w:val="0"/>
        <w:snapToGrid w:val="0"/>
        <w:spacing w:line="360" w:lineRule="auto"/>
        <w:jc w:val="both"/>
        <w:rPr>
          <w:rFonts w:ascii="Book Antiqua" w:eastAsiaTheme="minorEastAsia" w:hAnsi="Book Antiqua"/>
          <w:b/>
          <w:lang w:eastAsia="zh-CN"/>
        </w:rPr>
      </w:pPr>
    </w:p>
    <w:p w14:paraId="3F996911" w14:textId="4B6F2075" w:rsidR="00580260" w:rsidRPr="00B67649" w:rsidRDefault="00B67649" w:rsidP="001B6BC3">
      <w:pPr>
        <w:widowControl w:val="0"/>
        <w:adjustRightInd w:val="0"/>
        <w:snapToGrid w:val="0"/>
        <w:spacing w:line="360" w:lineRule="auto"/>
        <w:jc w:val="both"/>
        <w:rPr>
          <w:rFonts w:ascii="Book Antiqua" w:hAnsi="Book Antiqua"/>
          <w:b/>
          <w:color w:val="000000"/>
        </w:rPr>
      </w:pPr>
      <w:r>
        <w:rPr>
          <w:rFonts w:ascii="Book Antiqua" w:hAnsi="Book Antiqua"/>
          <w:b/>
          <w:color w:val="000000"/>
        </w:rPr>
        <w:t>Data sharing statement:</w:t>
      </w:r>
      <w:r>
        <w:rPr>
          <w:rFonts w:ascii="Book Antiqua" w:eastAsiaTheme="minorEastAsia" w:hAnsi="Book Antiqua" w:hint="eastAsia"/>
          <w:b/>
          <w:color w:val="000000"/>
          <w:lang w:eastAsia="zh-CN"/>
        </w:rPr>
        <w:t xml:space="preserve"> </w:t>
      </w:r>
      <w:r w:rsidR="003D3F0F" w:rsidRPr="00D32CE8">
        <w:rPr>
          <w:rFonts w:ascii="Book Antiqua" w:eastAsiaTheme="minorEastAsia" w:hAnsi="Book Antiqua"/>
          <w:lang w:eastAsia="zh-CN"/>
        </w:rPr>
        <w:t>No additional data are available.</w:t>
      </w:r>
    </w:p>
    <w:p w14:paraId="0801F3A6" w14:textId="77777777" w:rsidR="002D2199" w:rsidRDefault="002D2199" w:rsidP="001B6BC3">
      <w:pPr>
        <w:widowControl w:val="0"/>
        <w:adjustRightInd w:val="0"/>
        <w:snapToGrid w:val="0"/>
        <w:spacing w:line="360" w:lineRule="auto"/>
        <w:jc w:val="both"/>
        <w:rPr>
          <w:rFonts w:ascii="Book Antiqua" w:eastAsiaTheme="minorEastAsia" w:hAnsi="Book Antiqua"/>
          <w:b/>
          <w:color w:val="000000"/>
          <w:lang w:eastAsia="zh-CN"/>
        </w:rPr>
      </w:pPr>
    </w:p>
    <w:p w14:paraId="0AA462C5" w14:textId="77777777" w:rsidR="002D2199" w:rsidRPr="008743FE" w:rsidRDefault="002D2199" w:rsidP="001B6BC3">
      <w:pPr>
        <w:widowControl w:val="0"/>
        <w:adjustRightInd w:val="0"/>
        <w:snapToGrid w:val="0"/>
        <w:spacing w:line="360" w:lineRule="auto"/>
        <w:jc w:val="both"/>
        <w:rPr>
          <w:rFonts w:ascii="Book Antiqua" w:hAnsi="Book Antiqua"/>
          <w:color w:val="000000"/>
        </w:rPr>
      </w:pPr>
      <w:r w:rsidRPr="008743FE">
        <w:rPr>
          <w:rFonts w:ascii="Book Antiqua" w:hAnsi="Book Antiqua"/>
          <w:b/>
          <w:color w:val="000000"/>
        </w:rPr>
        <w:t>Open-Access:</w:t>
      </w:r>
      <w:r w:rsidRPr="008743FE">
        <w:rPr>
          <w:rFonts w:ascii="Book Antiqua" w:hAnsi="Book Antiqua"/>
          <w:color w:val="000000"/>
        </w:rPr>
        <w:t xml:space="preserve"> This article is an open-access </w:t>
      </w:r>
      <w:proofErr w:type="gramStart"/>
      <w:r w:rsidRPr="008743FE">
        <w:rPr>
          <w:rFonts w:ascii="Book Antiqua" w:hAnsi="Book Antiqua"/>
          <w:color w:val="000000"/>
        </w:rPr>
        <w:t>article which</w:t>
      </w:r>
      <w:proofErr w:type="gramEnd"/>
      <w:r w:rsidRPr="008743FE">
        <w:rPr>
          <w:rFonts w:ascii="Book Antiqua" w:hAnsi="Book Antiqua"/>
          <w:color w:val="000000"/>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6DD942" w14:textId="77777777" w:rsidR="002D2199" w:rsidRPr="008743FE" w:rsidRDefault="002D2199" w:rsidP="001B6BC3">
      <w:pPr>
        <w:widowControl w:val="0"/>
        <w:adjustRightInd w:val="0"/>
        <w:snapToGrid w:val="0"/>
        <w:spacing w:line="360" w:lineRule="auto"/>
        <w:jc w:val="both"/>
        <w:rPr>
          <w:rFonts w:ascii="Book Antiqua" w:hAnsi="Book Antiqua"/>
          <w:color w:val="000000"/>
        </w:rPr>
      </w:pPr>
    </w:p>
    <w:p w14:paraId="6BAEF284" w14:textId="55744F89" w:rsidR="00670139" w:rsidRPr="0083761A" w:rsidRDefault="002D2199" w:rsidP="001B6BC3">
      <w:pPr>
        <w:pStyle w:val="PlainText"/>
        <w:widowControl w:val="0"/>
        <w:adjustRightInd w:val="0"/>
        <w:snapToGrid w:val="0"/>
        <w:spacing w:line="360" w:lineRule="auto"/>
        <w:jc w:val="both"/>
        <w:rPr>
          <w:rFonts w:ascii="Book Antiqua" w:eastAsiaTheme="minorEastAsia" w:hAnsi="Book Antiqua" w:cs="Times New Roman"/>
          <w:sz w:val="24"/>
          <w:szCs w:val="24"/>
          <w:lang w:eastAsia="zh-CN"/>
        </w:rPr>
      </w:pPr>
      <w:r w:rsidRPr="008743FE">
        <w:rPr>
          <w:rFonts w:ascii="Book Antiqua" w:hAnsi="Book Antiqua"/>
          <w:b/>
          <w:color w:val="000000"/>
          <w:sz w:val="24"/>
          <w:szCs w:val="24"/>
        </w:rPr>
        <w:t>Correspondence to:</w:t>
      </w:r>
      <w:r>
        <w:rPr>
          <w:rFonts w:ascii="Book Antiqua" w:eastAsiaTheme="minorEastAsia" w:hAnsi="Book Antiqua" w:hint="eastAsia"/>
          <w:b/>
          <w:color w:val="000000"/>
          <w:lang w:eastAsia="zh-CN"/>
        </w:rPr>
        <w:t xml:space="preserve"> </w:t>
      </w:r>
      <w:r w:rsidR="00793796" w:rsidRPr="00670139">
        <w:rPr>
          <w:rFonts w:ascii="Book Antiqua" w:hAnsi="Book Antiqua"/>
          <w:b/>
          <w:sz w:val="24"/>
          <w:szCs w:val="24"/>
        </w:rPr>
        <w:t xml:space="preserve">Sun </w:t>
      </w:r>
      <w:proofErr w:type="spellStart"/>
      <w:r w:rsidR="00793796" w:rsidRPr="00670139">
        <w:rPr>
          <w:rFonts w:ascii="Book Antiqua" w:hAnsi="Book Antiqua"/>
          <w:b/>
          <w:sz w:val="24"/>
          <w:szCs w:val="24"/>
        </w:rPr>
        <w:t>Hee</w:t>
      </w:r>
      <w:proofErr w:type="spellEnd"/>
      <w:r w:rsidR="00793796" w:rsidRPr="00670139">
        <w:rPr>
          <w:rFonts w:ascii="Book Antiqua" w:hAnsi="Book Antiqua"/>
          <w:b/>
          <w:sz w:val="24"/>
          <w:szCs w:val="24"/>
        </w:rPr>
        <w:t xml:space="preserve"> Rim, Epidemiologist, </w:t>
      </w:r>
      <w:r w:rsidR="00670139" w:rsidRPr="00D32CE8">
        <w:rPr>
          <w:rFonts w:ascii="Book Antiqua" w:hAnsi="Book Antiqua" w:cs="Times New Roman"/>
          <w:sz w:val="24"/>
          <w:szCs w:val="24"/>
        </w:rPr>
        <w:t>Division of Cancer Prevention and Control, National Center for Chronic Disease Prevention and Health Promotion, Centers for Disease Control and Prev</w:t>
      </w:r>
      <w:r w:rsidR="00670139">
        <w:rPr>
          <w:rFonts w:ascii="Book Antiqua" w:hAnsi="Book Antiqua" w:cs="Times New Roman"/>
          <w:sz w:val="24"/>
          <w:szCs w:val="24"/>
        </w:rPr>
        <w:t xml:space="preserve">ention, </w:t>
      </w:r>
      <w:r w:rsidR="00670139" w:rsidRPr="00D32CE8">
        <w:rPr>
          <w:rFonts w:ascii="Book Antiqua" w:hAnsi="Book Antiqua"/>
          <w:sz w:val="24"/>
          <w:szCs w:val="24"/>
        </w:rPr>
        <w:t>CDC 4770 Buford Hwy NE MS F-76,</w:t>
      </w:r>
      <w:r w:rsidR="00670139">
        <w:rPr>
          <w:rFonts w:ascii="Book Antiqua" w:eastAsiaTheme="minorEastAsia" w:hAnsi="Book Antiqua" w:hint="eastAsia"/>
          <w:sz w:val="24"/>
          <w:szCs w:val="24"/>
          <w:lang w:eastAsia="zh-CN"/>
        </w:rPr>
        <w:t xml:space="preserve"> </w:t>
      </w:r>
      <w:r w:rsidR="00670139">
        <w:rPr>
          <w:rFonts w:ascii="Book Antiqua" w:hAnsi="Book Antiqua" w:cs="Times New Roman"/>
          <w:sz w:val="24"/>
          <w:szCs w:val="24"/>
        </w:rPr>
        <w:t>Atlanta, GA</w:t>
      </w:r>
      <w:r w:rsidR="00670139" w:rsidRPr="00D32CE8">
        <w:rPr>
          <w:rFonts w:ascii="Book Antiqua" w:hAnsi="Book Antiqua" w:cs="Times New Roman"/>
          <w:sz w:val="24"/>
          <w:szCs w:val="24"/>
        </w:rPr>
        <w:t xml:space="preserve"> 30341, U</w:t>
      </w:r>
      <w:r w:rsidR="00670139">
        <w:rPr>
          <w:rFonts w:ascii="Book Antiqua" w:eastAsiaTheme="minorEastAsia" w:hAnsi="Book Antiqua" w:cs="Times New Roman" w:hint="eastAsia"/>
          <w:sz w:val="24"/>
          <w:szCs w:val="24"/>
          <w:lang w:eastAsia="zh-CN"/>
        </w:rPr>
        <w:t xml:space="preserve">nited States. </w:t>
      </w:r>
      <w:hyperlink r:id="rId9" w:history="1">
        <w:r w:rsidR="00670139" w:rsidRPr="00D32CE8">
          <w:rPr>
            <w:rStyle w:val="Hyperlink"/>
            <w:rFonts w:ascii="Book Antiqua" w:eastAsiaTheme="majorEastAsia" w:hAnsi="Book Antiqua"/>
            <w:sz w:val="24"/>
            <w:szCs w:val="24"/>
          </w:rPr>
          <w:t>srim@cdc.gov</w:t>
        </w:r>
      </w:hyperlink>
    </w:p>
    <w:p w14:paraId="55ED0CB3" w14:textId="6725D84D" w:rsidR="00670139" w:rsidRDefault="00793796" w:rsidP="001B6BC3">
      <w:pPr>
        <w:widowControl w:val="0"/>
        <w:adjustRightInd w:val="0"/>
        <w:snapToGrid w:val="0"/>
        <w:spacing w:line="360" w:lineRule="auto"/>
        <w:jc w:val="both"/>
        <w:rPr>
          <w:rFonts w:ascii="Book Antiqua" w:eastAsiaTheme="minorEastAsia" w:hAnsi="Book Antiqua"/>
          <w:lang w:eastAsia="zh-CN"/>
        </w:rPr>
      </w:pPr>
      <w:r w:rsidRPr="00670139">
        <w:rPr>
          <w:rFonts w:ascii="Book Antiqua" w:hAnsi="Book Antiqua"/>
          <w:b/>
        </w:rPr>
        <w:t>Telephone:</w:t>
      </w:r>
      <w:r w:rsidRPr="00D32CE8">
        <w:rPr>
          <w:rFonts w:ascii="Book Antiqua" w:hAnsi="Book Antiqua"/>
        </w:rPr>
        <w:t xml:space="preserve"> </w:t>
      </w:r>
      <w:r w:rsidR="00670139">
        <w:rPr>
          <w:rFonts w:ascii="Book Antiqua" w:eastAsiaTheme="minorEastAsia" w:hAnsi="Book Antiqua" w:hint="eastAsia"/>
          <w:lang w:eastAsia="zh-CN"/>
        </w:rPr>
        <w:t>+1-</w:t>
      </w:r>
      <w:r w:rsidR="00670139">
        <w:rPr>
          <w:rFonts w:ascii="Book Antiqua" w:hAnsi="Book Antiqua"/>
        </w:rPr>
        <w:t>770-488</w:t>
      </w:r>
      <w:r w:rsidRPr="00D32CE8">
        <w:rPr>
          <w:rFonts w:ascii="Book Antiqua" w:hAnsi="Book Antiqua"/>
        </w:rPr>
        <w:t>0261</w:t>
      </w:r>
    </w:p>
    <w:p w14:paraId="1FA15B6D" w14:textId="4B1E7C36" w:rsidR="00793796" w:rsidRPr="00D32CE8" w:rsidRDefault="00793796" w:rsidP="001B6BC3">
      <w:pPr>
        <w:widowControl w:val="0"/>
        <w:adjustRightInd w:val="0"/>
        <w:snapToGrid w:val="0"/>
        <w:spacing w:line="360" w:lineRule="auto"/>
        <w:jc w:val="both"/>
        <w:rPr>
          <w:rFonts w:ascii="Book Antiqua" w:hAnsi="Book Antiqua"/>
        </w:rPr>
      </w:pPr>
      <w:r w:rsidRPr="00670139">
        <w:rPr>
          <w:rFonts w:ascii="Book Antiqua" w:hAnsi="Book Antiqua"/>
          <w:b/>
        </w:rPr>
        <w:t>Fax</w:t>
      </w:r>
      <w:r w:rsidR="00670139" w:rsidRPr="00670139">
        <w:rPr>
          <w:rFonts w:ascii="Book Antiqua" w:eastAsiaTheme="minorEastAsia" w:hAnsi="Book Antiqua" w:hint="eastAsia"/>
          <w:b/>
          <w:lang w:eastAsia="zh-CN"/>
        </w:rPr>
        <w:t>:</w:t>
      </w:r>
      <w:r w:rsidRPr="00670139">
        <w:rPr>
          <w:rFonts w:ascii="Book Antiqua" w:hAnsi="Book Antiqua"/>
          <w:b/>
        </w:rPr>
        <w:t xml:space="preserve"> </w:t>
      </w:r>
      <w:r w:rsidR="00670139">
        <w:rPr>
          <w:rFonts w:ascii="Book Antiqua" w:eastAsiaTheme="minorEastAsia" w:hAnsi="Book Antiqua" w:hint="eastAsia"/>
          <w:lang w:eastAsia="zh-CN"/>
        </w:rPr>
        <w:t>+1-</w:t>
      </w:r>
      <w:r w:rsidR="00670139">
        <w:rPr>
          <w:rFonts w:ascii="Book Antiqua" w:hAnsi="Book Antiqua"/>
        </w:rPr>
        <w:t>770-488</w:t>
      </w:r>
      <w:r w:rsidRPr="00D32CE8">
        <w:rPr>
          <w:rFonts w:ascii="Book Antiqua" w:hAnsi="Book Antiqua"/>
        </w:rPr>
        <w:t>4286</w:t>
      </w:r>
    </w:p>
    <w:p w14:paraId="0C3D1BE6" w14:textId="77777777" w:rsidR="00793796" w:rsidRPr="00D32CE8" w:rsidRDefault="00793796" w:rsidP="001B6BC3">
      <w:pPr>
        <w:widowControl w:val="0"/>
        <w:adjustRightInd w:val="0"/>
        <w:snapToGrid w:val="0"/>
        <w:spacing w:line="360" w:lineRule="auto"/>
        <w:jc w:val="both"/>
        <w:rPr>
          <w:rFonts w:ascii="Book Antiqua" w:hAnsi="Book Antiqua"/>
          <w:b/>
        </w:rPr>
      </w:pPr>
    </w:p>
    <w:p w14:paraId="5953A8F1" w14:textId="00326F43" w:rsidR="00296220" w:rsidRPr="00296220" w:rsidRDefault="00296220" w:rsidP="001B6BC3">
      <w:pPr>
        <w:widowControl w:val="0"/>
        <w:adjustRightInd w:val="0"/>
        <w:snapToGrid w:val="0"/>
        <w:spacing w:line="360" w:lineRule="auto"/>
        <w:jc w:val="both"/>
        <w:rPr>
          <w:rFonts w:ascii="Book Antiqua" w:eastAsiaTheme="minorEastAsia" w:hAnsi="Book Antiqua"/>
          <w:color w:val="000000"/>
          <w:lang w:eastAsia="zh-CN"/>
        </w:rPr>
      </w:pPr>
      <w:r w:rsidRPr="008743FE">
        <w:rPr>
          <w:rFonts w:ascii="Book Antiqua" w:hAnsi="Book Antiqua"/>
          <w:b/>
          <w:color w:val="000000"/>
        </w:rPr>
        <w:t>Received:</w:t>
      </w:r>
      <w:r w:rsidRPr="008743FE">
        <w:rPr>
          <w:rFonts w:ascii="Book Antiqua" w:hAnsi="Book Antiqua"/>
          <w:color w:val="000000"/>
        </w:rPr>
        <w:t xml:space="preserve"> </w:t>
      </w:r>
      <w:r>
        <w:rPr>
          <w:rFonts w:ascii="Book Antiqua" w:eastAsiaTheme="minorEastAsia" w:hAnsi="Book Antiqua" w:hint="eastAsia"/>
          <w:color w:val="000000"/>
          <w:lang w:eastAsia="zh-CN"/>
        </w:rPr>
        <w:t>December 4, 2015</w:t>
      </w:r>
    </w:p>
    <w:p w14:paraId="7984F918" w14:textId="094D997B" w:rsidR="00296220" w:rsidRPr="008743FE" w:rsidRDefault="00296220" w:rsidP="001B6BC3">
      <w:pPr>
        <w:widowControl w:val="0"/>
        <w:adjustRightInd w:val="0"/>
        <w:snapToGrid w:val="0"/>
        <w:spacing w:line="360" w:lineRule="auto"/>
        <w:jc w:val="both"/>
        <w:rPr>
          <w:rFonts w:ascii="Book Antiqua" w:hAnsi="Book Antiqua"/>
          <w:color w:val="000000"/>
        </w:rPr>
      </w:pPr>
      <w:r w:rsidRPr="008743FE">
        <w:rPr>
          <w:rFonts w:ascii="Book Antiqua" w:hAnsi="Book Antiqua"/>
          <w:b/>
          <w:color w:val="000000"/>
        </w:rPr>
        <w:t>Peer-review started:</w:t>
      </w:r>
      <w:r w:rsidRPr="008743FE">
        <w:rPr>
          <w:rFonts w:ascii="Book Antiqua" w:hAnsi="Book Antiqua"/>
          <w:color w:val="000000"/>
        </w:rPr>
        <w:t xml:space="preserve"> </w:t>
      </w:r>
      <w:r>
        <w:rPr>
          <w:rFonts w:ascii="Book Antiqua" w:eastAsiaTheme="minorEastAsia" w:hAnsi="Book Antiqua" w:hint="eastAsia"/>
          <w:color w:val="000000"/>
          <w:lang w:eastAsia="zh-CN"/>
        </w:rPr>
        <w:t>December 4, 2015</w:t>
      </w:r>
    </w:p>
    <w:p w14:paraId="7D54FBDC" w14:textId="7DE6FFFC" w:rsidR="00296220" w:rsidRPr="008743FE" w:rsidRDefault="00296220" w:rsidP="001B6BC3">
      <w:pPr>
        <w:widowControl w:val="0"/>
        <w:adjustRightInd w:val="0"/>
        <w:snapToGrid w:val="0"/>
        <w:spacing w:line="360" w:lineRule="auto"/>
        <w:jc w:val="both"/>
        <w:rPr>
          <w:rFonts w:ascii="Book Antiqua" w:hAnsi="Book Antiqua"/>
          <w:color w:val="000000"/>
        </w:rPr>
      </w:pPr>
      <w:r w:rsidRPr="008743FE">
        <w:rPr>
          <w:rFonts w:ascii="Book Antiqua" w:hAnsi="Book Antiqua"/>
          <w:b/>
          <w:color w:val="000000"/>
        </w:rPr>
        <w:t>First decision:</w:t>
      </w:r>
      <w:r w:rsidRPr="008743FE">
        <w:rPr>
          <w:rFonts w:ascii="Book Antiqua" w:hAnsi="Book Antiqua"/>
          <w:color w:val="000000"/>
        </w:rPr>
        <w:t xml:space="preserve"> </w:t>
      </w:r>
      <w:r>
        <w:rPr>
          <w:rFonts w:ascii="Book Antiqua" w:eastAsiaTheme="minorEastAsia" w:hAnsi="Book Antiqua" w:hint="eastAsia"/>
          <w:color w:val="000000"/>
          <w:lang w:eastAsia="zh-CN"/>
        </w:rPr>
        <w:t>December 28, 2015</w:t>
      </w:r>
    </w:p>
    <w:p w14:paraId="404F2793" w14:textId="21F76EEB" w:rsidR="00296220" w:rsidRPr="00296220" w:rsidRDefault="00296220" w:rsidP="001B6BC3">
      <w:pPr>
        <w:widowControl w:val="0"/>
        <w:adjustRightInd w:val="0"/>
        <w:snapToGrid w:val="0"/>
        <w:spacing w:line="360" w:lineRule="auto"/>
        <w:jc w:val="both"/>
        <w:rPr>
          <w:rFonts w:ascii="Book Antiqua" w:eastAsiaTheme="minorEastAsia" w:hAnsi="Book Antiqua"/>
          <w:color w:val="000000"/>
          <w:lang w:eastAsia="zh-CN"/>
        </w:rPr>
      </w:pPr>
      <w:r w:rsidRPr="008743FE">
        <w:rPr>
          <w:rFonts w:ascii="Book Antiqua" w:hAnsi="Book Antiqua"/>
          <w:b/>
          <w:color w:val="000000"/>
        </w:rPr>
        <w:lastRenderedPageBreak/>
        <w:t>Revised:</w:t>
      </w:r>
      <w:r w:rsidRPr="008743FE">
        <w:rPr>
          <w:rFonts w:ascii="Book Antiqua" w:hAnsi="Book Antiqua"/>
          <w:color w:val="000000"/>
        </w:rPr>
        <w:t xml:space="preserve"> </w:t>
      </w:r>
      <w:r>
        <w:rPr>
          <w:rFonts w:ascii="Book Antiqua" w:eastAsiaTheme="minorEastAsia" w:hAnsi="Book Antiqua" w:hint="eastAsia"/>
          <w:color w:val="000000"/>
          <w:lang w:eastAsia="zh-CN"/>
        </w:rPr>
        <w:t>February 26, 2016</w:t>
      </w:r>
    </w:p>
    <w:p w14:paraId="37AE0799" w14:textId="05EDDB29" w:rsidR="00296220" w:rsidRPr="008743FE" w:rsidRDefault="00296220" w:rsidP="001B6BC3">
      <w:pPr>
        <w:widowControl w:val="0"/>
        <w:adjustRightInd w:val="0"/>
        <w:snapToGrid w:val="0"/>
        <w:spacing w:line="360" w:lineRule="auto"/>
        <w:jc w:val="both"/>
        <w:rPr>
          <w:rFonts w:ascii="Book Antiqua" w:hAnsi="Book Antiqua"/>
          <w:color w:val="000000"/>
        </w:rPr>
      </w:pPr>
      <w:r w:rsidRPr="008743FE">
        <w:rPr>
          <w:rFonts w:ascii="Book Antiqua" w:hAnsi="Book Antiqua"/>
          <w:b/>
          <w:color w:val="000000"/>
        </w:rPr>
        <w:t>Accepted:</w:t>
      </w:r>
      <w:r w:rsidRPr="008743FE">
        <w:rPr>
          <w:rFonts w:ascii="Book Antiqua" w:hAnsi="Book Antiqua"/>
          <w:color w:val="000000"/>
        </w:rPr>
        <w:t xml:space="preserve"> </w:t>
      </w:r>
      <w:r w:rsidR="0086744A" w:rsidRPr="0086744A">
        <w:rPr>
          <w:rFonts w:ascii="Book Antiqua" w:hAnsi="Book Antiqua"/>
          <w:color w:val="000000"/>
        </w:rPr>
        <w:t>March 14, 2016</w:t>
      </w:r>
    </w:p>
    <w:p w14:paraId="2A664037" w14:textId="77777777" w:rsidR="00296220" w:rsidRPr="008743FE" w:rsidRDefault="00296220" w:rsidP="001B6BC3">
      <w:pPr>
        <w:widowControl w:val="0"/>
        <w:adjustRightInd w:val="0"/>
        <w:snapToGrid w:val="0"/>
        <w:spacing w:line="360" w:lineRule="auto"/>
        <w:jc w:val="both"/>
        <w:rPr>
          <w:rFonts w:ascii="Book Antiqua" w:hAnsi="Book Antiqua"/>
          <w:b/>
          <w:color w:val="000000"/>
          <w:lang w:eastAsia="zh-CN"/>
        </w:rPr>
      </w:pPr>
      <w:r w:rsidRPr="008743FE">
        <w:rPr>
          <w:rFonts w:ascii="Book Antiqua" w:hAnsi="Book Antiqua"/>
          <w:b/>
          <w:color w:val="000000"/>
        </w:rPr>
        <w:t>Article in press:</w:t>
      </w:r>
      <w:r>
        <w:rPr>
          <w:rFonts w:ascii="Book Antiqua" w:hAnsi="Book Antiqua" w:hint="eastAsia"/>
          <w:b/>
          <w:color w:val="000000"/>
          <w:lang w:eastAsia="zh-CN"/>
        </w:rPr>
        <w:t xml:space="preserve"> </w:t>
      </w:r>
    </w:p>
    <w:p w14:paraId="2FBA4A55" w14:textId="77777777" w:rsidR="00296220" w:rsidRPr="008743FE" w:rsidRDefault="00296220" w:rsidP="001B6BC3">
      <w:pPr>
        <w:widowControl w:val="0"/>
        <w:adjustRightInd w:val="0"/>
        <w:snapToGrid w:val="0"/>
        <w:spacing w:line="360" w:lineRule="auto"/>
        <w:jc w:val="both"/>
        <w:rPr>
          <w:rFonts w:ascii="Book Antiqua" w:hAnsi="Book Antiqua"/>
          <w:b/>
          <w:color w:val="000000"/>
          <w:lang w:eastAsia="zh-CN"/>
        </w:rPr>
      </w:pPr>
      <w:r w:rsidRPr="008743FE">
        <w:rPr>
          <w:rFonts w:ascii="Book Antiqua" w:hAnsi="Book Antiqua"/>
          <w:b/>
          <w:color w:val="000000"/>
        </w:rPr>
        <w:t>Published online:</w:t>
      </w:r>
      <w:r>
        <w:rPr>
          <w:rFonts w:ascii="Book Antiqua" w:hAnsi="Book Antiqua" w:hint="eastAsia"/>
          <w:b/>
          <w:color w:val="000000"/>
          <w:lang w:eastAsia="zh-CN"/>
        </w:rPr>
        <w:t xml:space="preserve"> </w:t>
      </w:r>
    </w:p>
    <w:p w14:paraId="1F63FBFB" w14:textId="77777777" w:rsidR="00793796" w:rsidRPr="00D32CE8" w:rsidRDefault="00793796" w:rsidP="001B6BC3">
      <w:pPr>
        <w:widowControl w:val="0"/>
        <w:adjustRightInd w:val="0"/>
        <w:snapToGrid w:val="0"/>
        <w:spacing w:line="360" w:lineRule="auto"/>
        <w:jc w:val="both"/>
        <w:rPr>
          <w:rFonts w:ascii="Book Antiqua" w:hAnsi="Book Antiqua"/>
          <w:b/>
        </w:rPr>
      </w:pPr>
    </w:p>
    <w:p w14:paraId="59C69337" w14:textId="77777777" w:rsidR="00793796" w:rsidRPr="00D32CE8" w:rsidRDefault="00793796" w:rsidP="001B6BC3">
      <w:pPr>
        <w:widowControl w:val="0"/>
        <w:adjustRightInd w:val="0"/>
        <w:snapToGrid w:val="0"/>
        <w:spacing w:line="360" w:lineRule="auto"/>
        <w:jc w:val="both"/>
        <w:rPr>
          <w:rFonts w:ascii="Book Antiqua" w:hAnsi="Book Antiqua"/>
          <w:b/>
        </w:rPr>
        <w:sectPr w:rsidR="00793796" w:rsidRPr="00D32CE8" w:rsidSect="00D9422D">
          <w:headerReference w:type="default" r:id="rId10"/>
          <w:pgSz w:w="12240" w:h="15840" w:code="1"/>
          <w:pgMar w:top="1080" w:right="1080" w:bottom="1080" w:left="1080" w:header="720" w:footer="720" w:gutter="0"/>
          <w:cols w:space="720"/>
          <w:docGrid w:linePitch="360"/>
        </w:sectPr>
      </w:pPr>
    </w:p>
    <w:p w14:paraId="320A8650" w14:textId="571BBD2D" w:rsidR="004A485A" w:rsidRPr="00D32CE8" w:rsidRDefault="00793796" w:rsidP="001B6BC3">
      <w:pPr>
        <w:widowControl w:val="0"/>
        <w:adjustRightInd w:val="0"/>
        <w:snapToGrid w:val="0"/>
        <w:spacing w:line="360" w:lineRule="auto"/>
        <w:jc w:val="both"/>
        <w:rPr>
          <w:rFonts w:ascii="Book Antiqua" w:hAnsi="Book Antiqua"/>
          <w:b/>
        </w:rPr>
      </w:pPr>
      <w:r w:rsidRPr="00D32CE8">
        <w:rPr>
          <w:rFonts w:ascii="Book Antiqua" w:hAnsi="Book Antiqua"/>
          <w:b/>
        </w:rPr>
        <w:lastRenderedPageBreak/>
        <w:t>A</w:t>
      </w:r>
      <w:r w:rsidR="00C91353" w:rsidRPr="00D32CE8">
        <w:rPr>
          <w:rFonts w:ascii="Book Antiqua" w:hAnsi="Book Antiqua"/>
          <w:b/>
        </w:rPr>
        <w:t xml:space="preserve">bstract </w:t>
      </w:r>
    </w:p>
    <w:p w14:paraId="58CF8307" w14:textId="1B28C9E8" w:rsidR="00793796" w:rsidRPr="00D32CE8" w:rsidRDefault="00793796" w:rsidP="001B6BC3">
      <w:pPr>
        <w:widowControl w:val="0"/>
        <w:adjustRightInd w:val="0"/>
        <w:snapToGrid w:val="0"/>
        <w:spacing w:line="360" w:lineRule="auto"/>
        <w:jc w:val="both"/>
        <w:rPr>
          <w:rFonts w:ascii="Book Antiqua" w:hAnsi="Book Antiqua"/>
        </w:rPr>
      </w:pPr>
      <w:r w:rsidRPr="00D32CE8">
        <w:rPr>
          <w:rFonts w:ascii="Book Antiqua" w:hAnsi="Book Antiqua"/>
          <w:b/>
        </w:rPr>
        <w:t>AIM</w:t>
      </w:r>
      <w:r w:rsidR="00C91353" w:rsidRPr="00D32CE8">
        <w:rPr>
          <w:rFonts w:ascii="Book Antiqua" w:eastAsiaTheme="minorEastAsia" w:hAnsi="Book Antiqua"/>
          <w:b/>
          <w:lang w:eastAsia="zh-CN"/>
        </w:rPr>
        <w:t xml:space="preserve">: </w:t>
      </w:r>
      <w:r w:rsidRPr="00D32CE8">
        <w:rPr>
          <w:rFonts w:ascii="Book Antiqua" w:hAnsi="Book Antiqua"/>
        </w:rPr>
        <w:t>To examine the influence of gynecologic oncologists (GO) in the U</w:t>
      </w:r>
      <w:r w:rsidR="001C23B6">
        <w:rPr>
          <w:rFonts w:ascii="Book Antiqua" w:eastAsiaTheme="minorEastAsia" w:hAnsi="Book Antiqua" w:hint="eastAsia"/>
          <w:lang w:eastAsia="zh-CN"/>
        </w:rPr>
        <w:t>nited States</w:t>
      </w:r>
      <w:r w:rsidRPr="00D32CE8">
        <w:rPr>
          <w:rFonts w:ascii="Book Antiqua" w:hAnsi="Book Antiqua"/>
        </w:rPr>
        <w:t xml:space="preserve"> on surgical/chemotherapeutic standard of care (SOC), and how this translates into improved survival among women with ovarian cancer (OC).</w:t>
      </w:r>
    </w:p>
    <w:p w14:paraId="2BE286D3" w14:textId="77777777" w:rsidR="006B2D4B" w:rsidRPr="00D32CE8" w:rsidRDefault="006B2D4B" w:rsidP="001B6BC3">
      <w:pPr>
        <w:widowControl w:val="0"/>
        <w:adjustRightInd w:val="0"/>
        <w:snapToGrid w:val="0"/>
        <w:spacing w:line="360" w:lineRule="auto"/>
        <w:jc w:val="both"/>
        <w:rPr>
          <w:rFonts w:ascii="Book Antiqua" w:hAnsi="Book Antiqua"/>
          <w:b/>
        </w:rPr>
      </w:pPr>
    </w:p>
    <w:p w14:paraId="2C5B19FB" w14:textId="0D48D48F" w:rsidR="00793796" w:rsidRPr="00D32CE8" w:rsidRDefault="00793796" w:rsidP="001B6BC3">
      <w:pPr>
        <w:widowControl w:val="0"/>
        <w:adjustRightInd w:val="0"/>
        <w:snapToGrid w:val="0"/>
        <w:spacing w:line="360" w:lineRule="auto"/>
        <w:jc w:val="both"/>
        <w:rPr>
          <w:rFonts w:ascii="Book Antiqua" w:hAnsi="Book Antiqua"/>
        </w:rPr>
      </w:pPr>
      <w:r w:rsidRPr="00D32CE8">
        <w:rPr>
          <w:rFonts w:ascii="Book Antiqua" w:hAnsi="Book Antiqua"/>
          <w:b/>
        </w:rPr>
        <w:t>METHODS</w:t>
      </w:r>
      <w:r w:rsidR="00C91353" w:rsidRPr="00D32CE8">
        <w:rPr>
          <w:rFonts w:ascii="Book Antiqua" w:eastAsiaTheme="minorEastAsia" w:hAnsi="Book Antiqua"/>
          <w:b/>
          <w:lang w:eastAsia="zh-CN"/>
        </w:rPr>
        <w:t>:</w:t>
      </w:r>
      <w:r w:rsidRPr="00D32CE8">
        <w:rPr>
          <w:rFonts w:ascii="Book Antiqua" w:hAnsi="Book Antiqua"/>
        </w:rPr>
        <w:t xml:space="preserve"> Surveillance, Epidemiology, and End Result (SEER)-Medicar</w:t>
      </w:r>
      <w:r w:rsidR="001C23B6">
        <w:rPr>
          <w:rFonts w:ascii="Book Antiqua" w:hAnsi="Book Antiqua"/>
        </w:rPr>
        <w:t>e data were used to identify 11</w:t>
      </w:r>
      <w:r w:rsidRPr="00D32CE8">
        <w:rPr>
          <w:rFonts w:ascii="Book Antiqua" w:hAnsi="Book Antiqua"/>
        </w:rPr>
        <w:t>688 OC patients (1992-2006).</w:t>
      </w:r>
      <w:r w:rsidR="00C61910" w:rsidRPr="00D32CE8">
        <w:rPr>
          <w:rFonts w:ascii="Book Antiqua" w:hAnsi="Book Antiqua"/>
        </w:rPr>
        <w:t xml:space="preserve"> </w:t>
      </w:r>
      <w:r w:rsidRPr="00D32CE8">
        <w:rPr>
          <w:rFonts w:ascii="Book Antiqua" w:hAnsi="Book Antiqua"/>
        </w:rPr>
        <w:t>Only Medicare recipients with an initi</w:t>
      </w:r>
      <w:r w:rsidR="001C23B6">
        <w:rPr>
          <w:rFonts w:ascii="Book Antiqua" w:hAnsi="Book Antiqua"/>
        </w:rPr>
        <w:t>al surgical procedure code (</w:t>
      </w:r>
      <w:r w:rsidR="001C23B6" w:rsidRPr="001C23B6">
        <w:rPr>
          <w:rFonts w:ascii="Book Antiqua" w:hAnsi="Book Antiqua"/>
          <w:i/>
        </w:rPr>
        <w:t>n</w:t>
      </w:r>
      <w:r w:rsidR="001C23B6">
        <w:rPr>
          <w:rFonts w:ascii="Book Antiqua" w:eastAsiaTheme="minorEastAsia" w:hAnsi="Book Antiqua" w:hint="eastAsia"/>
          <w:lang w:eastAsia="zh-CN"/>
        </w:rPr>
        <w:t xml:space="preserve"> </w:t>
      </w:r>
      <w:r w:rsidR="001C23B6">
        <w:rPr>
          <w:rFonts w:ascii="Book Antiqua" w:hAnsi="Book Antiqua"/>
        </w:rPr>
        <w:t>=</w:t>
      </w:r>
      <w:r w:rsidR="001C23B6">
        <w:rPr>
          <w:rFonts w:ascii="Book Antiqua" w:eastAsiaTheme="minorEastAsia" w:hAnsi="Book Antiqua" w:hint="eastAsia"/>
          <w:lang w:eastAsia="zh-CN"/>
        </w:rPr>
        <w:t xml:space="preserve"> </w:t>
      </w:r>
      <w:r w:rsidR="001C23B6">
        <w:rPr>
          <w:rFonts w:ascii="Book Antiqua" w:hAnsi="Book Antiqua"/>
        </w:rPr>
        <w:t>6</w:t>
      </w:r>
      <w:r w:rsidRPr="00D32CE8">
        <w:rPr>
          <w:rFonts w:ascii="Book Antiqua" w:hAnsi="Book Antiqua"/>
        </w:rPr>
        <w:t>714) were included.</w:t>
      </w:r>
      <w:r w:rsidR="00C61910" w:rsidRPr="00D32CE8">
        <w:rPr>
          <w:rFonts w:ascii="Book Antiqua" w:hAnsi="Book Antiqua"/>
        </w:rPr>
        <w:t xml:space="preserve"> </w:t>
      </w:r>
      <w:proofErr w:type="gramStart"/>
      <w:r w:rsidRPr="00D32CE8">
        <w:rPr>
          <w:rFonts w:ascii="Book Antiqua" w:hAnsi="Book Antiqua"/>
        </w:rPr>
        <w:t xml:space="preserve">Physician specialty was identified by linking SEER-Medicare to the American Medical Association </w:t>
      </w:r>
      <w:proofErr w:type="spellStart"/>
      <w:r w:rsidRPr="00D32CE8">
        <w:rPr>
          <w:rFonts w:ascii="Book Antiqua" w:hAnsi="Book Antiqua"/>
        </w:rPr>
        <w:t>Masterfile</w:t>
      </w:r>
      <w:proofErr w:type="spellEnd"/>
      <w:proofErr w:type="gramEnd"/>
      <w:r w:rsidRPr="00D32CE8">
        <w:rPr>
          <w:rFonts w:ascii="Book Antiqua" w:hAnsi="Book Antiqua"/>
        </w:rPr>
        <w:t>.</w:t>
      </w:r>
      <w:r w:rsidR="00C61910" w:rsidRPr="00D32CE8">
        <w:rPr>
          <w:rFonts w:ascii="Book Antiqua" w:hAnsi="Book Antiqua"/>
        </w:rPr>
        <w:t xml:space="preserve"> </w:t>
      </w:r>
      <w:proofErr w:type="gramStart"/>
      <w:r w:rsidRPr="00D32CE8">
        <w:rPr>
          <w:rFonts w:ascii="Book Antiqua" w:hAnsi="Book Antiqua"/>
        </w:rPr>
        <w:t>SOC was defined by a panel of GOs</w:t>
      </w:r>
      <w:proofErr w:type="gramEnd"/>
      <w:r w:rsidRPr="00D32CE8">
        <w:rPr>
          <w:rFonts w:ascii="Book Antiqua" w:hAnsi="Book Antiqua"/>
        </w:rPr>
        <w:t>.</w:t>
      </w:r>
      <w:r w:rsidR="00C61910" w:rsidRPr="00D32CE8">
        <w:rPr>
          <w:rFonts w:ascii="Book Antiqua" w:hAnsi="Book Antiqua"/>
        </w:rPr>
        <w:t xml:space="preserve"> </w:t>
      </w:r>
      <w:r w:rsidRPr="00D32CE8">
        <w:rPr>
          <w:rFonts w:ascii="Book Antiqua" w:hAnsi="Book Antiqua"/>
        </w:rPr>
        <w:t xml:space="preserve">Multivariate logistic regression was used to determine predictors of receiving surgical/chemotherapeutic SOC and proportional hazards modeling to estimate the effect of SOC treatment and physician specialty on survival. </w:t>
      </w:r>
    </w:p>
    <w:p w14:paraId="3E00770B" w14:textId="77777777" w:rsidR="006B2D4B" w:rsidRPr="00D32CE8" w:rsidRDefault="006B2D4B" w:rsidP="001B6BC3">
      <w:pPr>
        <w:widowControl w:val="0"/>
        <w:adjustRightInd w:val="0"/>
        <w:snapToGrid w:val="0"/>
        <w:spacing w:line="360" w:lineRule="auto"/>
        <w:jc w:val="both"/>
        <w:rPr>
          <w:rFonts w:ascii="Book Antiqua" w:hAnsi="Book Antiqua"/>
          <w:b/>
        </w:rPr>
      </w:pPr>
    </w:p>
    <w:p w14:paraId="32E3B810" w14:textId="3D893719" w:rsidR="00793796" w:rsidRPr="00D32CE8" w:rsidRDefault="00793796" w:rsidP="001B6BC3">
      <w:pPr>
        <w:widowControl w:val="0"/>
        <w:adjustRightInd w:val="0"/>
        <w:snapToGrid w:val="0"/>
        <w:spacing w:line="360" w:lineRule="auto"/>
        <w:jc w:val="both"/>
        <w:rPr>
          <w:rFonts w:ascii="Book Antiqua" w:hAnsi="Book Antiqua"/>
        </w:rPr>
      </w:pPr>
      <w:r w:rsidRPr="00D32CE8">
        <w:rPr>
          <w:rFonts w:ascii="Book Antiqua" w:hAnsi="Book Antiqua"/>
          <w:b/>
        </w:rPr>
        <w:t>RESULTS</w:t>
      </w:r>
      <w:r w:rsidR="00C91353" w:rsidRPr="00D32CE8">
        <w:rPr>
          <w:rFonts w:ascii="Book Antiqua" w:eastAsiaTheme="minorEastAsia" w:hAnsi="Book Antiqua"/>
          <w:b/>
          <w:lang w:eastAsia="zh-CN"/>
        </w:rPr>
        <w:t>:</w:t>
      </w:r>
      <w:r w:rsidRPr="00D32CE8">
        <w:rPr>
          <w:rFonts w:ascii="Book Antiqua" w:hAnsi="Book Antiqua"/>
          <w:b/>
        </w:rPr>
        <w:t xml:space="preserve"> </w:t>
      </w:r>
      <w:r w:rsidRPr="00D32CE8">
        <w:rPr>
          <w:rFonts w:ascii="Book Antiqua" w:hAnsi="Book Antiqua"/>
        </w:rPr>
        <w:t xml:space="preserve">About 34% received surgery from a GO and </w:t>
      </w:r>
      <w:r w:rsidRPr="00D32CE8">
        <w:rPr>
          <w:rStyle w:val="Emphasis"/>
          <w:rFonts w:ascii="Book Antiqua" w:hAnsi="Book Antiqua"/>
          <w:i w:val="0"/>
        </w:rPr>
        <w:t>25% received the overall SOC</w:t>
      </w:r>
      <w:r w:rsidRPr="00D32CE8">
        <w:rPr>
          <w:rFonts w:ascii="Book Antiqua" w:hAnsi="Book Antiqua"/>
        </w:rPr>
        <w:t>.</w:t>
      </w:r>
      <w:r w:rsidR="00C61910" w:rsidRPr="00D32CE8">
        <w:rPr>
          <w:rFonts w:ascii="Book Antiqua" w:hAnsi="Book Antiqua"/>
        </w:rPr>
        <w:t xml:space="preserve"> </w:t>
      </w:r>
      <w:r w:rsidRPr="00D32CE8">
        <w:rPr>
          <w:rFonts w:ascii="Book Antiqua" w:hAnsi="Book Antiqua"/>
        </w:rPr>
        <w:t xml:space="preserve">One-third of women </w:t>
      </w:r>
      <w:r w:rsidRPr="00D32CE8">
        <w:rPr>
          <w:rStyle w:val="Emphasis"/>
          <w:rFonts w:ascii="Book Antiqua" w:hAnsi="Book Antiqua"/>
          <w:i w:val="0"/>
        </w:rPr>
        <w:t>had a GO involved sometime during their care</w:t>
      </w:r>
      <w:r w:rsidRPr="00D32CE8">
        <w:rPr>
          <w:rFonts w:ascii="Book Antiqua" w:hAnsi="Book Antiqua"/>
        </w:rPr>
        <w:t>.</w:t>
      </w:r>
      <w:r w:rsidR="00C61910" w:rsidRPr="00D32CE8">
        <w:rPr>
          <w:rFonts w:ascii="Book Antiqua" w:hAnsi="Book Antiqua"/>
        </w:rPr>
        <w:t xml:space="preserve"> </w:t>
      </w:r>
      <w:r w:rsidRPr="00D32CE8">
        <w:rPr>
          <w:rStyle w:val="Emphasis"/>
          <w:rFonts w:ascii="Book Antiqua" w:hAnsi="Book Antiqua"/>
          <w:i w:val="0"/>
        </w:rPr>
        <w:t xml:space="preserve">Women receiving surgery from a GO </w:t>
      </w:r>
      <w:proofErr w:type="spellStart"/>
      <w:r w:rsidRPr="00C71542">
        <w:rPr>
          <w:rStyle w:val="Emphasis"/>
          <w:rFonts w:ascii="Book Antiqua" w:hAnsi="Book Antiqua"/>
        </w:rPr>
        <w:t>vs</w:t>
      </w:r>
      <w:proofErr w:type="spellEnd"/>
      <w:r w:rsidRPr="00D32CE8">
        <w:rPr>
          <w:rStyle w:val="Emphasis"/>
          <w:rFonts w:ascii="Book Antiqua" w:hAnsi="Book Antiqua"/>
          <w:i w:val="0"/>
        </w:rPr>
        <w:t xml:space="preserve"> non-GO had 2.35 times the odds of receiving the surgical SOC and 1.25 times the odds of receiving chemotherapeutic SOC (</w:t>
      </w:r>
      <w:r w:rsidR="00C71542" w:rsidRPr="00C71542">
        <w:rPr>
          <w:rStyle w:val="Emphasis"/>
          <w:rFonts w:ascii="Book Antiqua" w:eastAsiaTheme="minorEastAsia" w:hAnsi="Book Antiqua" w:hint="eastAsia"/>
          <w:lang w:eastAsia="zh-CN"/>
        </w:rPr>
        <w:t>P</w:t>
      </w:r>
      <w:r w:rsidRPr="00D32CE8">
        <w:rPr>
          <w:rStyle w:val="Emphasis"/>
          <w:rFonts w:ascii="Book Antiqua" w:hAnsi="Book Antiqua"/>
          <w:i w:val="0"/>
        </w:rPr>
        <w:t xml:space="preserve"> &lt; 0.01).</w:t>
      </w:r>
      <w:r w:rsidR="00C61910" w:rsidRPr="00D32CE8">
        <w:rPr>
          <w:rStyle w:val="Emphasis"/>
          <w:rFonts w:ascii="Book Antiqua" w:hAnsi="Book Antiqua"/>
          <w:i w:val="0"/>
        </w:rPr>
        <w:t xml:space="preserve"> </w:t>
      </w:r>
      <w:r w:rsidRPr="00D32CE8">
        <w:rPr>
          <w:rFonts w:ascii="Book Antiqua" w:hAnsi="Book Antiqua"/>
        </w:rPr>
        <w:t xml:space="preserve">Risk of mortality was greater among women not receiving surgical SOC compared to those who did [hazard ratio=1.22 (95%CI: 1.12-1.33), </w:t>
      </w:r>
      <w:r w:rsidR="006403D2" w:rsidRPr="006403D2">
        <w:rPr>
          <w:rFonts w:ascii="Book Antiqua" w:eastAsiaTheme="minorEastAsia" w:hAnsi="Book Antiqua" w:hint="eastAsia"/>
          <w:i/>
          <w:lang w:eastAsia="zh-CN"/>
        </w:rPr>
        <w:t>P</w:t>
      </w:r>
      <w:r w:rsidR="006403D2">
        <w:rPr>
          <w:rFonts w:ascii="Book Antiqua" w:eastAsiaTheme="minorEastAsia" w:hAnsi="Book Antiqua" w:hint="eastAsia"/>
          <w:lang w:eastAsia="zh-CN"/>
        </w:rPr>
        <w:t xml:space="preserve"> </w:t>
      </w:r>
      <w:r w:rsidRPr="00D32CE8">
        <w:rPr>
          <w:rFonts w:ascii="Book Antiqua" w:hAnsi="Book Antiqua"/>
        </w:rPr>
        <w:t>&lt;</w:t>
      </w:r>
      <w:r w:rsidR="006403D2">
        <w:rPr>
          <w:rFonts w:ascii="Book Antiqua" w:eastAsiaTheme="minorEastAsia" w:hAnsi="Book Antiqua" w:hint="eastAsia"/>
          <w:lang w:eastAsia="zh-CN"/>
        </w:rPr>
        <w:t xml:space="preserve"> </w:t>
      </w:r>
      <w:r w:rsidRPr="00D32CE8">
        <w:rPr>
          <w:rFonts w:ascii="Book Antiqua" w:hAnsi="Book Antiqua"/>
        </w:rPr>
        <w:t xml:space="preserve">0.01], and also was higher among women seen by non-GOs </w:t>
      </w:r>
      <w:proofErr w:type="spellStart"/>
      <w:r w:rsidRPr="006403D2">
        <w:rPr>
          <w:rFonts w:ascii="Book Antiqua" w:hAnsi="Book Antiqua"/>
          <w:i/>
        </w:rPr>
        <w:t>vs</w:t>
      </w:r>
      <w:proofErr w:type="spellEnd"/>
      <w:r w:rsidRPr="00D32CE8">
        <w:rPr>
          <w:rFonts w:ascii="Book Antiqua" w:hAnsi="Book Antiqua"/>
        </w:rPr>
        <w:t xml:space="preserve"> GOs (for surgical treatment) after adjusting for covariates.</w:t>
      </w:r>
      <w:r w:rsidR="00C61910" w:rsidRPr="00D32CE8">
        <w:rPr>
          <w:rFonts w:ascii="Book Antiqua" w:hAnsi="Book Antiqua"/>
        </w:rPr>
        <w:t xml:space="preserve"> </w:t>
      </w:r>
      <w:r w:rsidRPr="00D32CE8">
        <w:rPr>
          <w:rStyle w:val="Emphasis"/>
          <w:rFonts w:ascii="Book Antiqua" w:hAnsi="Book Antiqua"/>
          <w:i w:val="0"/>
        </w:rPr>
        <w:t xml:space="preserve">Median survival time was 14 </w:t>
      </w:r>
      <w:proofErr w:type="spellStart"/>
      <w:proofErr w:type="gramStart"/>
      <w:r w:rsidRPr="00D32CE8">
        <w:rPr>
          <w:rStyle w:val="Emphasis"/>
          <w:rFonts w:ascii="Book Antiqua" w:hAnsi="Book Antiqua"/>
          <w:i w:val="0"/>
        </w:rPr>
        <w:t>mo</w:t>
      </w:r>
      <w:proofErr w:type="spellEnd"/>
      <w:proofErr w:type="gramEnd"/>
      <w:r w:rsidRPr="00D32CE8">
        <w:rPr>
          <w:rStyle w:val="Emphasis"/>
          <w:rFonts w:ascii="Book Antiqua" w:hAnsi="Book Antiqua"/>
          <w:i w:val="0"/>
        </w:rPr>
        <w:t xml:space="preserve"> longer for women receiving combined SOC.</w:t>
      </w:r>
      <w:r w:rsidR="00C61910" w:rsidRPr="00D32CE8">
        <w:rPr>
          <w:rFonts w:ascii="Book Antiqua" w:hAnsi="Book Antiqua"/>
        </w:rPr>
        <w:t xml:space="preserve"> </w:t>
      </w:r>
    </w:p>
    <w:p w14:paraId="65191A32" w14:textId="77777777" w:rsidR="006B2D4B" w:rsidRPr="00D32CE8" w:rsidRDefault="006B2D4B" w:rsidP="001B6BC3">
      <w:pPr>
        <w:widowControl w:val="0"/>
        <w:adjustRightInd w:val="0"/>
        <w:snapToGrid w:val="0"/>
        <w:spacing w:line="360" w:lineRule="auto"/>
        <w:jc w:val="both"/>
        <w:rPr>
          <w:rFonts w:ascii="Book Antiqua" w:hAnsi="Book Antiqua"/>
          <w:b/>
        </w:rPr>
      </w:pPr>
    </w:p>
    <w:p w14:paraId="0F0EEEF2" w14:textId="541396FE" w:rsidR="00793796" w:rsidRPr="00D32CE8" w:rsidRDefault="00793796" w:rsidP="001B6BC3">
      <w:pPr>
        <w:widowControl w:val="0"/>
        <w:adjustRightInd w:val="0"/>
        <w:snapToGrid w:val="0"/>
        <w:spacing w:line="360" w:lineRule="auto"/>
        <w:jc w:val="both"/>
        <w:rPr>
          <w:rFonts w:ascii="Book Antiqua" w:hAnsi="Book Antiqua"/>
        </w:rPr>
      </w:pPr>
      <w:r w:rsidRPr="00D32CE8">
        <w:rPr>
          <w:rFonts w:ascii="Book Antiqua" w:hAnsi="Book Antiqua"/>
          <w:b/>
        </w:rPr>
        <w:t>CONCLUSION</w:t>
      </w:r>
      <w:r w:rsidR="00C91353" w:rsidRPr="00D32CE8">
        <w:rPr>
          <w:rFonts w:ascii="Book Antiqua" w:eastAsiaTheme="minorEastAsia" w:hAnsi="Book Antiqua"/>
          <w:b/>
          <w:lang w:eastAsia="zh-CN"/>
        </w:rPr>
        <w:t xml:space="preserve">: </w:t>
      </w:r>
      <w:r w:rsidRPr="00D32CE8">
        <w:rPr>
          <w:rFonts w:ascii="Book Antiqua" w:hAnsi="Book Antiqua"/>
        </w:rPr>
        <w:t>A survival advantage associated with receiving surgical</w:t>
      </w:r>
      <w:r w:rsidR="00C61910" w:rsidRPr="00D32CE8">
        <w:rPr>
          <w:rFonts w:ascii="Book Antiqua" w:hAnsi="Book Antiqua"/>
        </w:rPr>
        <w:t xml:space="preserve"> </w:t>
      </w:r>
      <w:r w:rsidRPr="00D32CE8">
        <w:rPr>
          <w:rFonts w:ascii="Book Antiqua" w:hAnsi="Book Antiqua"/>
        </w:rPr>
        <w:t>SOC and overall treatment by a GO is supported.</w:t>
      </w:r>
      <w:r w:rsidR="00C61910" w:rsidRPr="00D32CE8">
        <w:rPr>
          <w:rFonts w:ascii="Book Antiqua" w:hAnsi="Book Antiqua"/>
        </w:rPr>
        <w:t xml:space="preserve"> </w:t>
      </w:r>
      <w:r w:rsidRPr="00D32CE8">
        <w:rPr>
          <w:rFonts w:ascii="Book Antiqua" w:hAnsi="Book Antiqua"/>
        </w:rPr>
        <w:t>Persistent survival differences, particularly among those not receiving the SOC, require further investigation.</w:t>
      </w:r>
      <w:r w:rsidR="00C61910" w:rsidRPr="00D32CE8">
        <w:rPr>
          <w:rFonts w:ascii="Book Antiqua" w:hAnsi="Book Antiqua"/>
        </w:rPr>
        <w:t xml:space="preserve"> </w:t>
      </w:r>
    </w:p>
    <w:p w14:paraId="4AF17A47" w14:textId="77777777" w:rsidR="00793796" w:rsidRPr="00D32CE8" w:rsidRDefault="00793796" w:rsidP="001B6BC3">
      <w:pPr>
        <w:widowControl w:val="0"/>
        <w:adjustRightInd w:val="0"/>
        <w:snapToGrid w:val="0"/>
        <w:spacing w:line="360" w:lineRule="auto"/>
        <w:jc w:val="both"/>
        <w:rPr>
          <w:rFonts w:ascii="Book Antiqua" w:hAnsi="Book Antiqua"/>
        </w:rPr>
      </w:pPr>
    </w:p>
    <w:p w14:paraId="2CECD0C2" w14:textId="57783D51" w:rsidR="00793796" w:rsidRPr="00D32CE8" w:rsidRDefault="00793796" w:rsidP="001B6BC3">
      <w:pPr>
        <w:widowControl w:val="0"/>
        <w:adjustRightInd w:val="0"/>
        <w:snapToGrid w:val="0"/>
        <w:spacing w:line="360" w:lineRule="auto"/>
        <w:jc w:val="both"/>
        <w:rPr>
          <w:rFonts w:ascii="Book Antiqua" w:hAnsi="Book Antiqua"/>
        </w:rPr>
      </w:pPr>
      <w:r w:rsidRPr="00D32CE8">
        <w:rPr>
          <w:rFonts w:ascii="Book Antiqua" w:hAnsi="Book Antiqua"/>
          <w:b/>
        </w:rPr>
        <w:t>Key</w:t>
      </w:r>
      <w:r w:rsidR="006B2D4B" w:rsidRPr="00D32CE8">
        <w:rPr>
          <w:rFonts w:ascii="Book Antiqua" w:hAnsi="Book Antiqua"/>
          <w:b/>
        </w:rPr>
        <w:t xml:space="preserve"> </w:t>
      </w:r>
      <w:r w:rsidRPr="00D32CE8">
        <w:rPr>
          <w:rFonts w:ascii="Book Antiqua" w:hAnsi="Book Antiqua"/>
          <w:b/>
        </w:rPr>
        <w:t xml:space="preserve">words: </w:t>
      </w:r>
      <w:r w:rsidR="001B6BC3">
        <w:rPr>
          <w:rFonts w:ascii="Book Antiqua" w:eastAsiaTheme="minorEastAsia" w:hAnsi="Book Antiqua" w:hint="eastAsia"/>
          <w:lang w:eastAsia="zh-CN"/>
        </w:rPr>
        <w:t>O</w:t>
      </w:r>
      <w:r w:rsidRPr="00D32CE8">
        <w:rPr>
          <w:rFonts w:ascii="Book Antiqua" w:hAnsi="Book Antiqua"/>
        </w:rPr>
        <w:t>varian neoplasms</w:t>
      </w:r>
      <w:r w:rsidR="001B6BC3">
        <w:rPr>
          <w:rFonts w:ascii="Book Antiqua" w:eastAsiaTheme="minorEastAsia" w:hAnsi="Book Antiqua" w:hint="eastAsia"/>
          <w:lang w:eastAsia="zh-CN"/>
        </w:rPr>
        <w:t>;</w:t>
      </w:r>
      <w:r w:rsidRPr="00D32CE8">
        <w:rPr>
          <w:rFonts w:ascii="Book Antiqua" w:hAnsi="Book Antiqua"/>
        </w:rPr>
        <w:t xml:space="preserve"> </w:t>
      </w:r>
      <w:r w:rsidR="001B6BC3">
        <w:rPr>
          <w:rFonts w:ascii="Book Antiqua" w:eastAsiaTheme="minorEastAsia" w:hAnsi="Book Antiqua" w:hint="eastAsia"/>
          <w:lang w:eastAsia="zh-CN"/>
        </w:rPr>
        <w:t>G</w:t>
      </w:r>
      <w:r w:rsidRPr="00D32CE8">
        <w:rPr>
          <w:rFonts w:ascii="Book Antiqua" w:hAnsi="Book Antiqua"/>
        </w:rPr>
        <w:t>ynecologic oncologist</w:t>
      </w:r>
      <w:r w:rsidR="001B6BC3">
        <w:rPr>
          <w:rFonts w:ascii="Book Antiqua" w:eastAsiaTheme="minorEastAsia" w:hAnsi="Book Antiqua" w:hint="eastAsia"/>
          <w:lang w:eastAsia="zh-CN"/>
        </w:rPr>
        <w:t>;</w:t>
      </w:r>
      <w:r w:rsidRPr="00D32CE8">
        <w:rPr>
          <w:rFonts w:ascii="Book Antiqua" w:hAnsi="Book Antiqua"/>
        </w:rPr>
        <w:t xml:space="preserve"> </w:t>
      </w:r>
      <w:r w:rsidR="001B6BC3">
        <w:rPr>
          <w:rFonts w:ascii="Book Antiqua" w:eastAsiaTheme="minorEastAsia" w:hAnsi="Book Antiqua" w:hint="eastAsia"/>
          <w:lang w:eastAsia="zh-CN"/>
        </w:rPr>
        <w:t>G</w:t>
      </w:r>
      <w:r w:rsidRPr="00D32CE8">
        <w:rPr>
          <w:rFonts w:ascii="Book Antiqua" w:hAnsi="Book Antiqua"/>
        </w:rPr>
        <w:t>uidelines-based care</w:t>
      </w:r>
      <w:r w:rsidR="001B6BC3">
        <w:rPr>
          <w:rFonts w:ascii="Book Antiqua" w:eastAsiaTheme="minorEastAsia" w:hAnsi="Book Antiqua" w:hint="eastAsia"/>
          <w:lang w:eastAsia="zh-CN"/>
        </w:rPr>
        <w:t>;</w:t>
      </w:r>
      <w:r w:rsidRPr="00D32CE8">
        <w:rPr>
          <w:rFonts w:ascii="Book Antiqua" w:hAnsi="Book Antiqua"/>
        </w:rPr>
        <w:t xml:space="preserve"> </w:t>
      </w:r>
      <w:r w:rsidR="001B6BC3" w:rsidRPr="00D32CE8">
        <w:rPr>
          <w:rFonts w:ascii="Book Antiqua" w:hAnsi="Book Antiqua"/>
        </w:rPr>
        <w:t>Surveillance, Epidemiology, and End Result</w:t>
      </w:r>
      <w:r w:rsidRPr="00D32CE8">
        <w:rPr>
          <w:rFonts w:ascii="Book Antiqua" w:hAnsi="Book Antiqua"/>
        </w:rPr>
        <w:t xml:space="preserve"> Medicare</w:t>
      </w:r>
    </w:p>
    <w:p w14:paraId="3107AF15" w14:textId="77777777" w:rsidR="001B6BC3" w:rsidRDefault="001B6BC3" w:rsidP="001B6BC3">
      <w:pPr>
        <w:widowControl w:val="0"/>
        <w:adjustRightInd w:val="0"/>
        <w:snapToGrid w:val="0"/>
        <w:spacing w:line="360" w:lineRule="auto"/>
        <w:jc w:val="both"/>
        <w:rPr>
          <w:rFonts w:ascii="Book Antiqua" w:eastAsiaTheme="minorEastAsia" w:hAnsi="Book Antiqua" w:cs="Tahoma"/>
          <w:b/>
          <w:color w:val="000000"/>
          <w:kern w:val="2"/>
          <w:lang w:eastAsia="zh-CN"/>
        </w:rPr>
      </w:pPr>
      <w:bookmarkStart w:id="0" w:name="OLE_LINK148"/>
      <w:bookmarkStart w:id="1" w:name="OLE_LINK149"/>
      <w:bookmarkStart w:id="2" w:name="OLE_LINK200"/>
      <w:bookmarkStart w:id="3" w:name="OLE_LINK288"/>
      <w:bookmarkStart w:id="4" w:name="OLE_LINK1864"/>
      <w:bookmarkStart w:id="5" w:name="OLE_LINK16"/>
      <w:bookmarkStart w:id="6" w:name="OLE_LINK382"/>
      <w:bookmarkStart w:id="7" w:name="OLE_LINK306"/>
      <w:bookmarkStart w:id="8" w:name="OLE_LINK569"/>
      <w:bookmarkStart w:id="9" w:name="OLE_LINK682"/>
    </w:p>
    <w:p w14:paraId="21220432" w14:textId="77777777" w:rsidR="001B6BC3" w:rsidRPr="009F19CA" w:rsidRDefault="001B6BC3" w:rsidP="001B6BC3">
      <w:pPr>
        <w:widowControl w:val="0"/>
        <w:adjustRightInd w:val="0"/>
        <w:snapToGrid w:val="0"/>
        <w:spacing w:line="360" w:lineRule="auto"/>
        <w:jc w:val="both"/>
        <w:rPr>
          <w:rFonts w:ascii="Book Antiqua" w:hAnsi="Book Antiqua" w:cs="Tahoma"/>
          <w:color w:val="000000"/>
          <w:kern w:val="2"/>
          <w:lang w:eastAsia="zh-CN"/>
        </w:rPr>
      </w:pPr>
      <w:proofErr w:type="gramStart"/>
      <w:r w:rsidRPr="009F19CA">
        <w:rPr>
          <w:rFonts w:ascii="Book Antiqua" w:hAnsi="Book Antiqua" w:cs="Tahoma"/>
          <w:b/>
          <w:color w:val="000000"/>
          <w:kern w:val="2"/>
          <w:lang w:eastAsia="ja-JP"/>
        </w:rPr>
        <w:t>© The Author(s) 201</w:t>
      </w:r>
      <w:r>
        <w:rPr>
          <w:rFonts w:ascii="Book Antiqua" w:hAnsi="Book Antiqua" w:cs="Tahoma" w:hint="eastAsia"/>
          <w:b/>
          <w:color w:val="000000"/>
          <w:kern w:val="2"/>
          <w:lang w:eastAsia="zh-CN"/>
        </w:rPr>
        <w:t>6</w:t>
      </w:r>
      <w:r w:rsidRPr="009F19CA">
        <w:rPr>
          <w:rFonts w:ascii="Book Antiqua" w:hAnsi="Book Antiqua" w:cs="Tahoma"/>
          <w:b/>
          <w:color w:val="000000"/>
          <w:kern w:val="2"/>
          <w:lang w:eastAsia="ja-JP"/>
        </w:rPr>
        <w:t>.</w:t>
      </w:r>
      <w:proofErr w:type="gramEnd"/>
      <w:r w:rsidRPr="009F19CA">
        <w:rPr>
          <w:rFonts w:ascii="Book Antiqua" w:hAnsi="Book Antiqua" w:cs="Tahoma"/>
          <w:color w:val="000000"/>
          <w:kern w:val="2"/>
          <w:lang w:eastAsia="ja-JP"/>
        </w:rPr>
        <w:t xml:space="preserve"> Published by </w:t>
      </w:r>
      <w:proofErr w:type="spellStart"/>
      <w:r w:rsidRPr="009F19CA">
        <w:rPr>
          <w:rFonts w:ascii="Book Antiqua" w:hAnsi="Book Antiqua" w:cs="Tahoma"/>
          <w:color w:val="000000"/>
          <w:kern w:val="2"/>
          <w:lang w:eastAsia="ja-JP"/>
        </w:rPr>
        <w:t>Baishideng</w:t>
      </w:r>
      <w:proofErr w:type="spellEnd"/>
      <w:r w:rsidRPr="009F19CA">
        <w:rPr>
          <w:rFonts w:ascii="Book Antiqua" w:hAnsi="Book Antiqua" w:cs="Tahoma"/>
          <w:color w:val="000000"/>
          <w:kern w:val="2"/>
          <w:lang w:eastAsia="ja-JP"/>
        </w:rPr>
        <w:t xml:space="preserve"> Publishing Group Inc. All rights reserved.</w:t>
      </w:r>
      <w:bookmarkEnd w:id="0"/>
      <w:bookmarkEnd w:id="1"/>
      <w:bookmarkEnd w:id="2"/>
      <w:bookmarkEnd w:id="3"/>
      <w:bookmarkEnd w:id="4"/>
      <w:bookmarkEnd w:id="5"/>
      <w:bookmarkEnd w:id="6"/>
      <w:bookmarkEnd w:id="7"/>
      <w:bookmarkEnd w:id="8"/>
      <w:bookmarkEnd w:id="9"/>
    </w:p>
    <w:p w14:paraId="14116996" w14:textId="77777777" w:rsidR="00793796" w:rsidRPr="00D32CE8" w:rsidRDefault="00793796" w:rsidP="001B6BC3">
      <w:pPr>
        <w:widowControl w:val="0"/>
        <w:adjustRightInd w:val="0"/>
        <w:snapToGrid w:val="0"/>
        <w:spacing w:line="360" w:lineRule="auto"/>
        <w:jc w:val="both"/>
        <w:rPr>
          <w:rFonts w:ascii="Book Antiqua" w:hAnsi="Book Antiqua"/>
        </w:rPr>
      </w:pPr>
    </w:p>
    <w:p w14:paraId="7B0C616D" w14:textId="34EA43D8" w:rsidR="00793796" w:rsidRPr="00D32CE8" w:rsidRDefault="00793796" w:rsidP="001B6BC3">
      <w:pPr>
        <w:widowControl w:val="0"/>
        <w:adjustRightInd w:val="0"/>
        <w:snapToGrid w:val="0"/>
        <w:spacing w:line="360" w:lineRule="auto"/>
        <w:jc w:val="both"/>
        <w:rPr>
          <w:rFonts w:ascii="Book Antiqua" w:hAnsi="Book Antiqua"/>
        </w:rPr>
      </w:pPr>
      <w:r w:rsidRPr="00D32CE8">
        <w:rPr>
          <w:rFonts w:ascii="Book Antiqua" w:hAnsi="Book Antiqua"/>
          <w:b/>
        </w:rPr>
        <w:lastRenderedPageBreak/>
        <w:t>Core tip</w:t>
      </w:r>
      <w:r w:rsidRPr="001B6BC3">
        <w:rPr>
          <w:rFonts w:ascii="Book Antiqua" w:hAnsi="Book Antiqua"/>
          <w:b/>
        </w:rPr>
        <w:t>:</w:t>
      </w:r>
      <w:r w:rsidR="00C61910" w:rsidRPr="00D32CE8">
        <w:rPr>
          <w:rFonts w:ascii="Book Antiqua" w:hAnsi="Book Antiqua"/>
        </w:rPr>
        <w:t xml:space="preserve"> </w:t>
      </w:r>
      <w:r w:rsidRPr="00D32CE8">
        <w:rPr>
          <w:rFonts w:ascii="Book Antiqua" w:hAnsi="Book Antiqua"/>
        </w:rPr>
        <w:t>A significant survival advantage is associated with receiving surgical</w:t>
      </w:r>
      <w:r w:rsidR="00C61910" w:rsidRPr="00D32CE8">
        <w:rPr>
          <w:rFonts w:ascii="Book Antiqua" w:hAnsi="Book Antiqua"/>
        </w:rPr>
        <w:t xml:space="preserve"> </w:t>
      </w:r>
      <w:r w:rsidR="001B6BC3" w:rsidRPr="00D32CE8">
        <w:rPr>
          <w:rFonts w:ascii="Book Antiqua" w:hAnsi="Book Antiqua"/>
        </w:rPr>
        <w:t>standard of care (SOC)</w:t>
      </w:r>
      <w:r w:rsidRPr="00D32CE8">
        <w:rPr>
          <w:rFonts w:ascii="Book Antiqua" w:hAnsi="Book Antiqua"/>
        </w:rPr>
        <w:t xml:space="preserve">, yet still some women had lower odds of receiving surgical SOC. </w:t>
      </w:r>
    </w:p>
    <w:p w14:paraId="0A271B3E" w14:textId="77777777" w:rsidR="001B6BC3" w:rsidRDefault="001B6BC3" w:rsidP="001B6BC3">
      <w:pPr>
        <w:widowControl w:val="0"/>
        <w:adjustRightInd w:val="0"/>
        <w:snapToGrid w:val="0"/>
        <w:spacing w:line="360" w:lineRule="auto"/>
        <w:jc w:val="both"/>
        <w:rPr>
          <w:rFonts w:ascii="Book Antiqua" w:eastAsiaTheme="minorEastAsia" w:hAnsi="Book Antiqua"/>
          <w:b/>
          <w:lang w:eastAsia="zh-CN"/>
        </w:rPr>
      </w:pPr>
    </w:p>
    <w:p w14:paraId="48113CAA" w14:textId="24BC8D98" w:rsidR="007E3E2E" w:rsidRDefault="007E3E2E" w:rsidP="007E3E2E">
      <w:pPr>
        <w:widowControl w:val="0"/>
        <w:adjustRightInd w:val="0"/>
        <w:snapToGrid w:val="0"/>
        <w:spacing w:line="360" w:lineRule="auto"/>
        <w:jc w:val="both"/>
        <w:rPr>
          <w:rFonts w:ascii="Book Antiqua" w:eastAsiaTheme="minorEastAsia" w:hAnsi="Book Antiqua"/>
          <w:iCs/>
          <w:lang w:eastAsia="zh-CN"/>
        </w:rPr>
      </w:pPr>
      <w:r w:rsidRPr="007E3E2E">
        <w:rPr>
          <w:rFonts w:ascii="Book Antiqua" w:hAnsi="Book Antiqua"/>
        </w:rPr>
        <w:t>Rim</w:t>
      </w:r>
      <w:r>
        <w:rPr>
          <w:rFonts w:ascii="Book Antiqua" w:eastAsiaTheme="minorEastAsia" w:hAnsi="Book Antiqua" w:hint="eastAsia"/>
          <w:lang w:eastAsia="zh-CN"/>
        </w:rPr>
        <w:t xml:space="preserve"> SH</w:t>
      </w:r>
      <w:r w:rsidRPr="007E3E2E">
        <w:rPr>
          <w:rFonts w:ascii="Book Antiqua" w:hAnsi="Book Antiqua"/>
        </w:rPr>
        <w:t>, Hirsch</w:t>
      </w:r>
      <w:r>
        <w:rPr>
          <w:rFonts w:ascii="Book Antiqua" w:eastAsiaTheme="minorEastAsia" w:hAnsi="Book Antiqua" w:hint="eastAsia"/>
          <w:lang w:eastAsia="zh-CN"/>
        </w:rPr>
        <w:t xml:space="preserve"> S</w:t>
      </w:r>
      <w:r w:rsidRPr="007E3E2E">
        <w:rPr>
          <w:rFonts w:ascii="Book Antiqua" w:hAnsi="Book Antiqua"/>
        </w:rPr>
        <w:t>, Thomas</w:t>
      </w:r>
      <w:r>
        <w:rPr>
          <w:rFonts w:ascii="Book Antiqua" w:eastAsiaTheme="minorEastAsia" w:hAnsi="Book Antiqua" w:hint="eastAsia"/>
          <w:lang w:eastAsia="zh-CN"/>
        </w:rPr>
        <w:t xml:space="preserve"> CC</w:t>
      </w:r>
      <w:r w:rsidRPr="007E3E2E">
        <w:rPr>
          <w:rFonts w:ascii="Book Antiqua" w:hAnsi="Book Antiqua"/>
        </w:rPr>
        <w:t>, Brewster</w:t>
      </w:r>
      <w:r>
        <w:rPr>
          <w:rFonts w:ascii="Book Antiqua" w:eastAsiaTheme="minorEastAsia" w:hAnsi="Book Antiqua" w:hint="eastAsia"/>
          <w:lang w:eastAsia="zh-CN"/>
        </w:rPr>
        <w:t xml:space="preserve"> WR</w:t>
      </w:r>
      <w:r w:rsidRPr="007E3E2E">
        <w:rPr>
          <w:rFonts w:ascii="Book Antiqua" w:hAnsi="Book Antiqua"/>
        </w:rPr>
        <w:t>, Cooney</w:t>
      </w:r>
      <w:r>
        <w:rPr>
          <w:rFonts w:ascii="Book Antiqua" w:eastAsiaTheme="minorEastAsia" w:hAnsi="Book Antiqua" w:hint="eastAsia"/>
          <w:lang w:eastAsia="zh-CN"/>
        </w:rPr>
        <w:t xml:space="preserve"> D</w:t>
      </w:r>
      <w:r w:rsidRPr="007E3E2E">
        <w:rPr>
          <w:rFonts w:ascii="Book Antiqua" w:hAnsi="Book Antiqua"/>
        </w:rPr>
        <w:t>, Thompson</w:t>
      </w:r>
      <w:r>
        <w:rPr>
          <w:rFonts w:ascii="Book Antiqua" w:eastAsiaTheme="minorEastAsia" w:hAnsi="Book Antiqua" w:hint="eastAsia"/>
          <w:lang w:eastAsia="zh-CN"/>
        </w:rPr>
        <w:t xml:space="preserve"> TD</w:t>
      </w:r>
      <w:r w:rsidRPr="007E3E2E">
        <w:rPr>
          <w:rFonts w:ascii="Book Antiqua" w:hAnsi="Book Antiqua"/>
        </w:rPr>
        <w:t>, Stewart</w:t>
      </w:r>
      <w:r>
        <w:rPr>
          <w:rFonts w:ascii="Book Antiqua" w:eastAsiaTheme="minorEastAsia" w:hAnsi="Book Antiqua" w:hint="eastAsia"/>
          <w:lang w:eastAsia="zh-CN"/>
        </w:rPr>
        <w:t xml:space="preserve"> SL. </w:t>
      </w:r>
      <w:r w:rsidRPr="007E3E2E">
        <w:rPr>
          <w:rFonts w:ascii="Book Antiqua" w:hAnsi="Book Antiqua"/>
        </w:rPr>
        <w:t xml:space="preserve">Gynecologic </w:t>
      </w:r>
      <w:proofErr w:type="gramStart"/>
      <w:r w:rsidRPr="007E3E2E">
        <w:rPr>
          <w:rFonts w:ascii="Book Antiqua" w:hAnsi="Book Antiqua"/>
        </w:rPr>
        <w:t>oncologists</w:t>
      </w:r>
      <w:proofErr w:type="gramEnd"/>
      <w:r w:rsidRPr="007E3E2E">
        <w:rPr>
          <w:rFonts w:ascii="Book Antiqua" w:hAnsi="Book Antiqua"/>
        </w:rPr>
        <w:t xml:space="preserve"> involvement on ovarian cancer standard of care receipt and survival</w:t>
      </w:r>
      <w:r>
        <w:rPr>
          <w:rFonts w:ascii="Book Antiqua" w:eastAsiaTheme="minorEastAsia" w:hAnsi="Book Antiqua" w:hint="eastAsia"/>
          <w:lang w:eastAsia="zh-CN"/>
        </w:rPr>
        <w:t xml:space="preserve">. </w:t>
      </w:r>
      <w:r w:rsidRPr="00C341A0">
        <w:rPr>
          <w:rFonts w:ascii="Book Antiqua" w:hAnsi="Book Antiqua"/>
          <w:i/>
          <w:iCs/>
        </w:rPr>
        <w:t xml:space="preserve">World J </w:t>
      </w:r>
      <w:proofErr w:type="spellStart"/>
      <w:r w:rsidRPr="00C341A0">
        <w:rPr>
          <w:rFonts w:ascii="Book Antiqua" w:hAnsi="Book Antiqua"/>
          <w:i/>
          <w:iCs/>
        </w:rPr>
        <w:t>Obstet</w:t>
      </w:r>
      <w:proofErr w:type="spellEnd"/>
      <w:r w:rsidRPr="00C341A0">
        <w:rPr>
          <w:rFonts w:ascii="Book Antiqua" w:hAnsi="Book Antiqua"/>
          <w:i/>
          <w:iCs/>
        </w:rPr>
        <w:t xml:space="preserve"> </w:t>
      </w:r>
      <w:proofErr w:type="spellStart"/>
      <w:r w:rsidRPr="00C341A0">
        <w:rPr>
          <w:rFonts w:ascii="Book Antiqua" w:hAnsi="Book Antiqua"/>
          <w:i/>
          <w:iCs/>
        </w:rPr>
        <w:t>Gynecol</w:t>
      </w:r>
      <w:proofErr w:type="spellEnd"/>
      <w:r>
        <w:rPr>
          <w:rFonts w:ascii="Book Antiqua" w:eastAsiaTheme="minorEastAsia" w:hAnsi="Book Antiqua" w:hint="eastAsia"/>
          <w:iCs/>
          <w:lang w:eastAsia="zh-CN"/>
        </w:rPr>
        <w:t xml:space="preserve"> 2016; </w:t>
      </w:r>
      <w:proofErr w:type="gramStart"/>
      <w:r>
        <w:rPr>
          <w:rFonts w:ascii="Book Antiqua" w:eastAsiaTheme="minorEastAsia" w:hAnsi="Book Antiqua" w:hint="eastAsia"/>
          <w:iCs/>
          <w:lang w:eastAsia="zh-CN"/>
        </w:rPr>
        <w:t>In</w:t>
      </w:r>
      <w:proofErr w:type="gramEnd"/>
      <w:r>
        <w:rPr>
          <w:rFonts w:ascii="Book Antiqua" w:eastAsiaTheme="minorEastAsia" w:hAnsi="Book Antiqua" w:hint="eastAsia"/>
          <w:iCs/>
          <w:lang w:eastAsia="zh-CN"/>
        </w:rPr>
        <w:t xml:space="preserve"> press</w:t>
      </w:r>
    </w:p>
    <w:p w14:paraId="1B82CE6D" w14:textId="77777777" w:rsidR="00E4365F" w:rsidRDefault="00E4365F" w:rsidP="007E3E2E">
      <w:pPr>
        <w:widowControl w:val="0"/>
        <w:adjustRightInd w:val="0"/>
        <w:snapToGrid w:val="0"/>
        <w:spacing w:line="360" w:lineRule="auto"/>
        <w:jc w:val="both"/>
        <w:rPr>
          <w:rFonts w:ascii="Book Antiqua" w:eastAsiaTheme="minorEastAsia" w:hAnsi="Book Antiqua"/>
          <w:iCs/>
          <w:lang w:eastAsia="zh-CN"/>
        </w:rPr>
      </w:pPr>
    </w:p>
    <w:p w14:paraId="0435E718" w14:textId="77777777" w:rsidR="00E4365F" w:rsidRDefault="00E4365F" w:rsidP="007E3E2E">
      <w:pPr>
        <w:widowControl w:val="0"/>
        <w:adjustRightInd w:val="0"/>
        <w:snapToGrid w:val="0"/>
        <w:spacing w:line="360" w:lineRule="auto"/>
        <w:jc w:val="both"/>
        <w:rPr>
          <w:rFonts w:ascii="Book Antiqua" w:eastAsiaTheme="minorEastAsia" w:hAnsi="Book Antiqua"/>
          <w:iCs/>
          <w:lang w:eastAsia="zh-CN"/>
        </w:rPr>
      </w:pPr>
    </w:p>
    <w:p w14:paraId="22EF3FBD" w14:textId="77777777" w:rsidR="00E4365F" w:rsidRDefault="00E4365F" w:rsidP="007E3E2E">
      <w:pPr>
        <w:widowControl w:val="0"/>
        <w:adjustRightInd w:val="0"/>
        <w:snapToGrid w:val="0"/>
        <w:spacing w:line="360" w:lineRule="auto"/>
        <w:jc w:val="both"/>
        <w:rPr>
          <w:rFonts w:ascii="Book Antiqua" w:eastAsiaTheme="minorEastAsia" w:hAnsi="Book Antiqua"/>
          <w:iCs/>
          <w:lang w:eastAsia="zh-CN"/>
        </w:rPr>
      </w:pPr>
    </w:p>
    <w:p w14:paraId="4F6CFC18" w14:textId="77777777" w:rsidR="00E4365F" w:rsidRDefault="00E4365F" w:rsidP="007E3E2E">
      <w:pPr>
        <w:widowControl w:val="0"/>
        <w:adjustRightInd w:val="0"/>
        <w:snapToGrid w:val="0"/>
        <w:spacing w:line="360" w:lineRule="auto"/>
        <w:jc w:val="both"/>
        <w:rPr>
          <w:rFonts w:ascii="Book Antiqua" w:eastAsiaTheme="minorEastAsia" w:hAnsi="Book Antiqua"/>
          <w:iCs/>
          <w:lang w:eastAsia="zh-CN"/>
        </w:rPr>
      </w:pPr>
    </w:p>
    <w:p w14:paraId="230FF4AB" w14:textId="77777777" w:rsidR="00E4365F" w:rsidRDefault="00E4365F" w:rsidP="007E3E2E">
      <w:pPr>
        <w:widowControl w:val="0"/>
        <w:adjustRightInd w:val="0"/>
        <w:snapToGrid w:val="0"/>
        <w:spacing w:line="360" w:lineRule="auto"/>
        <w:jc w:val="both"/>
        <w:rPr>
          <w:rFonts w:ascii="Book Antiqua" w:eastAsiaTheme="minorEastAsia" w:hAnsi="Book Antiqua"/>
          <w:iCs/>
          <w:lang w:eastAsia="zh-CN"/>
        </w:rPr>
      </w:pPr>
    </w:p>
    <w:p w14:paraId="362A16B1" w14:textId="77777777" w:rsidR="00E4365F" w:rsidRDefault="00E4365F" w:rsidP="007E3E2E">
      <w:pPr>
        <w:widowControl w:val="0"/>
        <w:adjustRightInd w:val="0"/>
        <w:snapToGrid w:val="0"/>
        <w:spacing w:line="360" w:lineRule="auto"/>
        <w:jc w:val="both"/>
        <w:rPr>
          <w:rFonts w:ascii="Book Antiqua" w:eastAsiaTheme="minorEastAsia" w:hAnsi="Book Antiqua"/>
          <w:iCs/>
          <w:lang w:eastAsia="zh-CN"/>
        </w:rPr>
      </w:pPr>
    </w:p>
    <w:p w14:paraId="07B56496" w14:textId="77777777" w:rsidR="00E4365F" w:rsidRDefault="00E4365F" w:rsidP="007E3E2E">
      <w:pPr>
        <w:widowControl w:val="0"/>
        <w:adjustRightInd w:val="0"/>
        <w:snapToGrid w:val="0"/>
        <w:spacing w:line="360" w:lineRule="auto"/>
        <w:jc w:val="both"/>
        <w:rPr>
          <w:rFonts w:ascii="Book Antiqua" w:eastAsiaTheme="minorEastAsia" w:hAnsi="Book Antiqua"/>
          <w:iCs/>
          <w:lang w:eastAsia="zh-CN"/>
        </w:rPr>
      </w:pPr>
    </w:p>
    <w:p w14:paraId="54E091A1" w14:textId="77777777" w:rsidR="00E4365F" w:rsidRDefault="00E4365F" w:rsidP="007E3E2E">
      <w:pPr>
        <w:widowControl w:val="0"/>
        <w:adjustRightInd w:val="0"/>
        <w:snapToGrid w:val="0"/>
        <w:spacing w:line="360" w:lineRule="auto"/>
        <w:jc w:val="both"/>
        <w:rPr>
          <w:rFonts w:ascii="Book Antiqua" w:eastAsiaTheme="minorEastAsia" w:hAnsi="Book Antiqua"/>
          <w:iCs/>
          <w:lang w:eastAsia="zh-CN"/>
        </w:rPr>
      </w:pPr>
    </w:p>
    <w:p w14:paraId="463F9DBD" w14:textId="77777777" w:rsidR="00E4365F" w:rsidRDefault="00E4365F" w:rsidP="007E3E2E">
      <w:pPr>
        <w:widowControl w:val="0"/>
        <w:adjustRightInd w:val="0"/>
        <w:snapToGrid w:val="0"/>
        <w:spacing w:line="360" w:lineRule="auto"/>
        <w:jc w:val="both"/>
        <w:rPr>
          <w:rFonts w:ascii="Book Antiqua" w:eastAsiaTheme="minorEastAsia" w:hAnsi="Book Antiqua"/>
          <w:iCs/>
          <w:lang w:eastAsia="zh-CN"/>
        </w:rPr>
      </w:pPr>
    </w:p>
    <w:p w14:paraId="119323BF" w14:textId="77777777" w:rsidR="00E4365F" w:rsidRDefault="00E4365F" w:rsidP="007E3E2E">
      <w:pPr>
        <w:widowControl w:val="0"/>
        <w:adjustRightInd w:val="0"/>
        <w:snapToGrid w:val="0"/>
        <w:spacing w:line="360" w:lineRule="auto"/>
        <w:jc w:val="both"/>
        <w:rPr>
          <w:rFonts w:ascii="Book Antiqua" w:eastAsiaTheme="minorEastAsia" w:hAnsi="Book Antiqua"/>
          <w:iCs/>
          <w:lang w:eastAsia="zh-CN"/>
        </w:rPr>
      </w:pPr>
    </w:p>
    <w:p w14:paraId="54CEFFD2" w14:textId="77777777" w:rsidR="00E4365F" w:rsidRDefault="00E4365F" w:rsidP="007E3E2E">
      <w:pPr>
        <w:widowControl w:val="0"/>
        <w:adjustRightInd w:val="0"/>
        <w:snapToGrid w:val="0"/>
        <w:spacing w:line="360" w:lineRule="auto"/>
        <w:jc w:val="both"/>
        <w:rPr>
          <w:rFonts w:ascii="Book Antiqua" w:eastAsiaTheme="minorEastAsia" w:hAnsi="Book Antiqua"/>
          <w:iCs/>
          <w:lang w:eastAsia="zh-CN"/>
        </w:rPr>
      </w:pPr>
    </w:p>
    <w:p w14:paraId="2439064A" w14:textId="77777777" w:rsidR="00E4365F" w:rsidRDefault="00E4365F" w:rsidP="007E3E2E">
      <w:pPr>
        <w:widowControl w:val="0"/>
        <w:adjustRightInd w:val="0"/>
        <w:snapToGrid w:val="0"/>
        <w:spacing w:line="360" w:lineRule="auto"/>
        <w:jc w:val="both"/>
        <w:rPr>
          <w:rFonts w:ascii="Book Antiqua" w:eastAsiaTheme="minorEastAsia" w:hAnsi="Book Antiqua"/>
          <w:iCs/>
          <w:lang w:eastAsia="zh-CN"/>
        </w:rPr>
      </w:pPr>
    </w:p>
    <w:p w14:paraId="3AB3070C" w14:textId="77777777" w:rsidR="00E4365F" w:rsidRDefault="00E4365F" w:rsidP="007E3E2E">
      <w:pPr>
        <w:widowControl w:val="0"/>
        <w:adjustRightInd w:val="0"/>
        <w:snapToGrid w:val="0"/>
        <w:spacing w:line="360" w:lineRule="auto"/>
        <w:jc w:val="both"/>
        <w:rPr>
          <w:rFonts w:ascii="Book Antiqua" w:eastAsiaTheme="minorEastAsia" w:hAnsi="Book Antiqua"/>
          <w:iCs/>
          <w:lang w:eastAsia="zh-CN"/>
        </w:rPr>
      </w:pPr>
    </w:p>
    <w:p w14:paraId="012219C0" w14:textId="77777777" w:rsidR="00E4365F" w:rsidRDefault="00E4365F" w:rsidP="007E3E2E">
      <w:pPr>
        <w:widowControl w:val="0"/>
        <w:adjustRightInd w:val="0"/>
        <w:snapToGrid w:val="0"/>
        <w:spacing w:line="360" w:lineRule="auto"/>
        <w:jc w:val="both"/>
        <w:rPr>
          <w:rFonts w:ascii="Book Antiqua" w:eastAsiaTheme="minorEastAsia" w:hAnsi="Book Antiqua"/>
          <w:iCs/>
          <w:lang w:eastAsia="zh-CN"/>
        </w:rPr>
      </w:pPr>
    </w:p>
    <w:p w14:paraId="14428BAE" w14:textId="77777777" w:rsidR="00E4365F" w:rsidRDefault="00E4365F" w:rsidP="007E3E2E">
      <w:pPr>
        <w:widowControl w:val="0"/>
        <w:adjustRightInd w:val="0"/>
        <w:snapToGrid w:val="0"/>
        <w:spacing w:line="360" w:lineRule="auto"/>
        <w:jc w:val="both"/>
        <w:rPr>
          <w:rFonts w:ascii="Book Antiqua" w:eastAsiaTheme="minorEastAsia" w:hAnsi="Book Antiqua"/>
          <w:iCs/>
          <w:lang w:eastAsia="zh-CN"/>
        </w:rPr>
      </w:pPr>
    </w:p>
    <w:p w14:paraId="57F55D24" w14:textId="77777777" w:rsidR="00E4365F" w:rsidRDefault="00E4365F" w:rsidP="007E3E2E">
      <w:pPr>
        <w:widowControl w:val="0"/>
        <w:adjustRightInd w:val="0"/>
        <w:snapToGrid w:val="0"/>
        <w:spacing w:line="360" w:lineRule="auto"/>
        <w:jc w:val="both"/>
        <w:rPr>
          <w:rFonts w:ascii="Book Antiqua" w:eastAsiaTheme="minorEastAsia" w:hAnsi="Book Antiqua"/>
          <w:iCs/>
          <w:lang w:eastAsia="zh-CN"/>
        </w:rPr>
      </w:pPr>
    </w:p>
    <w:p w14:paraId="7B0305A1" w14:textId="77777777" w:rsidR="00E4365F" w:rsidRDefault="00E4365F" w:rsidP="007E3E2E">
      <w:pPr>
        <w:widowControl w:val="0"/>
        <w:adjustRightInd w:val="0"/>
        <w:snapToGrid w:val="0"/>
        <w:spacing w:line="360" w:lineRule="auto"/>
        <w:jc w:val="both"/>
        <w:rPr>
          <w:rFonts w:ascii="Book Antiqua" w:eastAsiaTheme="minorEastAsia" w:hAnsi="Book Antiqua"/>
          <w:iCs/>
          <w:lang w:eastAsia="zh-CN"/>
        </w:rPr>
      </w:pPr>
    </w:p>
    <w:p w14:paraId="3DFBE806" w14:textId="77777777" w:rsidR="00E4365F" w:rsidRDefault="00E4365F" w:rsidP="007E3E2E">
      <w:pPr>
        <w:widowControl w:val="0"/>
        <w:adjustRightInd w:val="0"/>
        <w:snapToGrid w:val="0"/>
        <w:spacing w:line="360" w:lineRule="auto"/>
        <w:jc w:val="both"/>
        <w:rPr>
          <w:rFonts w:ascii="Book Antiqua" w:eastAsiaTheme="minorEastAsia" w:hAnsi="Book Antiqua"/>
          <w:iCs/>
          <w:lang w:eastAsia="zh-CN"/>
        </w:rPr>
      </w:pPr>
    </w:p>
    <w:p w14:paraId="040115A9" w14:textId="77777777" w:rsidR="00E4365F" w:rsidRDefault="00E4365F" w:rsidP="007E3E2E">
      <w:pPr>
        <w:widowControl w:val="0"/>
        <w:adjustRightInd w:val="0"/>
        <w:snapToGrid w:val="0"/>
        <w:spacing w:line="360" w:lineRule="auto"/>
        <w:jc w:val="both"/>
        <w:rPr>
          <w:rFonts w:ascii="Book Antiqua" w:eastAsiaTheme="minorEastAsia" w:hAnsi="Book Antiqua"/>
          <w:iCs/>
          <w:lang w:eastAsia="zh-CN"/>
        </w:rPr>
      </w:pPr>
    </w:p>
    <w:p w14:paraId="38A8A1F4" w14:textId="77777777" w:rsidR="00E4365F" w:rsidRDefault="00E4365F" w:rsidP="007E3E2E">
      <w:pPr>
        <w:widowControl w:val="0"/>
        <w:adjustRightInd w:val="0"/>
        <w:snapToGrid w:val="0"/>
        <w:spacing w:line="360" w:lineRule="auto"/>
        <w:jc w:val="both"/>
        <w:rPr>
          <w:rFonts w:ascii="Book Antiqua" w:eastAsiaTheme="minorEastAsia" w:hAnsi="Book Antiqua"/>
          <w:iCs/>
          <w:lang w:eastAsia="zh-CN"/>
        </w:rPr>
      </w:pPr>
    </w:p>
    <w:p w14:paraId="3859D1E7" w14:textId="77777777" w:rsidR="00E4365F" w:rsidRDefault="00E4365F" w:rsidP="007E3E2E">
      <w:pPr>
        <w:widowControl w:val="0"/>
        <w:adjustRightInd w:val="0"/>
        <w:snapToGrid w:val="0"/>
        <w:spacing w:line="360" w:lineRule="auto"/>
        <w:jc w:val="both"/>
        <w:rPr>
          <w:rFonts w:ascii="Book Antiqua" w:eastAsiaTheme="minorEastAsia" w:hAnsi="Book Antiqua"/>
          <w:iCs/>
          <w:lang w:eastAsia="zh-CN"/>
        </w:rPr>
      </w:pPr>
    </w:p>
    <w:p w14:paraId="68D65099" w14:textId="77777777" w:rsidR="00E4365F" w:rsidRPr="007E3E2E" w:rsidRDefault="00E4365F" w:rsidP="007E3E2E">
      <w:pPr>
        <w:widowControl w:val="0"/>
        <w:adjustRightInd w:val="0"/>
        <w:snapToGrid w:val="0"/>
        <w:spacing w:line="360" w:lineRule="auto"/>
        <w:jc w:val="both"/>
        <w:rPr>
          <w:rFonts w:ascii="Book Antiqua" w:eastAsiaTheme="minorEastAsia" w:hAnsi="Book Antiqua"/>
          <w:lang w:eastAsia="zh-CN"/>
        </w:rPr>
      </w:pPr>
    </w:p>
    <w:p w14:paraId="694500C2" w14:textId="4EDE3F2D" w:rsidR="007E3E2E" w:rsidRPr="007E3E2E" w:rsidRDefault="007E3E2E" w:rsidP="007E3E2E">
      <w:pPr>
        <w:widowControl w:val="0"/>
        <w:adjustRightInd w:val="0"/>
        <w:snapToGrid w:val="0"/>
        <w:spacing w:line="360" w:lineRule="auto"/>
        <w:jc w:val="both"/>
        <w:rPr>
          <w:rFonts w:ascii="Book Antiqua" w:hAnsi="Book Antiqua"/>
        </w:rPr>
      </w:pPr>
    </w:p>
    <w:p w14:paraId="5D2FF172" w14:textId="77777777" w:rsidR="00793796" w:rsidRPr="007E3E2E" w:rsidRDefault="00793796" w:rsidP="001B6BC3">
      <w:pPr>
        <w:widowControl w:val="0"/>
        <w:adjustRightInd w:val="0"/>
        <w:snapToGrid w:val="0"/>
        <w:spacing w:line="360" w:lineRule="auto"/>
        <w:jc w:val="both"/>
        <w:rPr>
          <w:rFonts w:ascii="Book Antiqua" w:eastAsiaTheme="minorEastAsia" w:hAnsi="Book Antiqua"/>
          <w:lang w:eastAsia="zh-CN"/>
        </w:rPr>
      </w:pPr>
    </w:p>
    <w:p w14:paraId="595DC538" w14:textId="77777777" w:rsidR="00793796" w:rsidRPr="00D32CE8" w:rsidRDefault="00793796" w:rsidP="001B6BC3">
      <w:pPr>
        <w:pStyle w:val="Heading1"/>
        <w:keepNext w:val="0"/>
        <w:keepLines w:val="0"/>
        <w:widowControl w:val="0"/>
        <w:adjustRightInd w:val="0"/>
        <w:snapToGrid w:val="0"/>
        <w:spacing w:before="0" w:line="360" w:lineRule="auto"/>
        <w:jc w:val="both"/>
        <w:rPr>
          <w:rFonts w:ascii="Book Antiqua" w:hAnsi="Book Antiqua" w:cs="Times New Roman"/>
          <w:color w:val="auto"/>
          <w:sz w:val="24"/>
          <w:szCs w:val="24"/>
        </w:rPr>
      </w:pPr>
      <w:r w:rsidRPr="00D32CE8">
        <w:rPr>
          <w:rFonts w:ascii="Book Antiqua" w:hAnsi="Book Antiqua" w:cs="Times New Roman"/>
          <w:color w:val="auto"/>
          <w:sz w:val="24"/>
          <w:szCs w:val="24"/>
        </w:rPr>
        <w:t>INTRODUCTION</w:t>
      </w:r>
    </w:p>
    <w:p w14:paraId="7D63E043" w14:textId="7C8D026C" w:rsidR="00793796" w:rsidRPr="00D32CE8" w:rsidRDefault="00793796" w:rsidP="001B6BC3">
      <w:pPr>
        <w:widowControl w:val="0"/>
        <w:adjustRightInd w:val="0"/>
        <w:snapToGrid w:val="0"/>
        <w:spacing w:line="360" w:lineRule="auto"/>
        <w:jc w:val="both"/>
        <w:rPr>
          <w:rFonts w:ascii="Book Antiqua" w:hAnsi="Book Antiqua"/>
        </w:rPr>
      </w:pPr>
      <w:r w:rsidRPr="00D32CE8">
        <w:rPr>
          <w:rFonts w:ascii="Book Antiqua" w:hAnsi="Book Antiqua"/>
        </w:rPr>
        <w:lastRenderedPageBreak/>
        <w:t>Women in the U</w:t>
      </w:r>
      <w:r w:rsidR="00CA5304">
        <w:rPr>
          <w:rFonts w:ascii="Book Antiqua" w:eastAsiaTheme="minorEastAsia" w:hAnsi="Book Antiqua" w:hint="eastAsia"/>
          <w:lang w:eastAsia="zh-CN"/>
        </w:rPr>
        <w:t>nited States</w:t>
      </w:r>
      <w:r w:rsidRPr="00D32CE8">
        <w:rPr>
          <w:rFonts w:ascii="Book Antiqua" w:hAnsi="Book Antiqua"/>
        </w:rPr>
        <w:t xml:space="preserve"> with advanced stage epithelial ovarian cancer (OC) have an overall 5-year survival rate of about 30%</w:t>
      </w:r>
      <w:r w:rsidR="00213E38" w:rsidRPr="00D32CE8">
        <w:rPr>
          <w:rFonts w:ascii="Book Antiqua" w:hAnsi="Book Antiqua"/>
          <w:noProof/>
          <w:vertAlign w:val="superscript"/>
        </w:rPr>
        <w:t>[1]</w:t>
      </w:r>
      <w:proofErr w:type="gramStart"/>
      <w:r w:rsidRPr="00D32CE8">
        <w:rPr>
          <w:rFonts w:ascii="Book Antiqua" w:hAnsi="Book Antiqua"/>
        </w:rPr>
        <w:t>.As</w:t>
      </w:r>
      <w:proofErr w:type="gramEnd"/>
      <w:r w:rsidRPr="00D32CE8">
        <w:rPr>
          <w:rFonts w:ascii="Book Antiqua" w:hAnsi="Book Antiqua"/>
        </w:rPr>
        <w:t xml:space="preserve"> with many cancers, survival is closely linked with the stage of diagnosis, such that women with localized (stage I) disease have a relative 5</w:t>
      </w:r>
      <w:r w:rsidRPr="00D32CE8">
        <w:rPr>
          <w:rFonts w:ascii="Book Antiqua" w:hAnsi="Book Antiqua"/>
        </w:rPr>
        <w:noBreakHyphen/>
        <w:t>year survival rate of 92%; the prognosis however declines with late stage disease and metastases</w:t>
      </w:r>
      <w:r w:rsidR="00213E38" w:rsidRPr="00D32CE8">
        <w:rPr>
          <w:rFonts w:ascii="Book Antiqua" w:hAnsi="Book Antiqua"/>
          <w:noProof/>
          <w:vertAlign w:val="superscript"/>
        </w:rPr>
        <w:t>[2]</w:t>
      </w:r>
      <w:r w:rsidRPr="00D32CE8">
        <w:rPr>
          <w:rFonts w:ascii="Book Antiqua" w:hAnsi="Book Antiqua"/>
        </w:rPr>
        <w:t>.</w:t>
      </w:r>
      <w:r w:rsidR="00C61910" w:rsidRPr="00D32CE8">
        <w:rPr>
          <w:rFonts w:ascii="Book Antiqua" w:hAnsi="Book Antiqua"/>
        </w:rPr>
        <w:t xml:space="preserve"> </w:t>
      </w:r>
      <w:r w:rsidRPr="00D32CE8">
        <w:rPr>
          <w:rFonts w:ascii="Book Antiqua" w:hAnsi="Book Antiqua"/>
        </w:rPr>
        <w:t>Without an adequate early detection strategy, ensuring that women receive appropriate, standard of care (SOC) treatment is a very important</w:t>
      </w:r>
      <w:r w:rsidR="00C61910" w:rsidRPr="00D32CE8">
        <w:rPr>
          <w:rFonts w:ascii="Book Antiqua" w:hAnsi="Book Antiqua"/>
        </w:rPr>
        <w:t xml:space="preserve"> </w:t>
      </w:r>
      <w:r w:rsidRPr="00D32CE8">
        <w:rPr>
          <w:rFonts w:ascii="Book Antiqua" w:hAnsi="Book Antiqua"/>
        </w:rPr>
        <w:t xml:space="preserve">intervention that has demonstrated reduction in </w:t>
      </w:r>
      <w:r w:rsidR="00CA5304">
        <w:rPr>
          <w:rFonts w:ascii="Book Antiqua" w:eastAsiaTheme="minorEastAsia" w:hAnsi="Book Antiqua" w:hint="eastAsia"/>
          <w:lang w:eastAsia="zh-CN"/>
        </w:rPr>
        <w:t>OC</w:t>
      </w:r>
      <w:r w:rsidRPr="00D32CE8">
        <w:rPr>
          <w:rFonts w:ascii="Book Antiqua" w:hAnsi="Book Antiqua"/>
        </w:rPr>
        <w:t xml:space="preserve"> </w:t>
      </w:r>
      <w:proofErr w:type="gramStart"/>
      <w:r w:rsidRPr="00D32CE8">
        <w:rPr>
          <w:rFonts w:ascii="Book Antiqua" w:hAnsi="Book Antiqua"/>
        </w:rPr>
        <w:t>mortality</w:t>
      </w:r>
      <w:r w:rsidR="00213E38" w:rsidRPr="00D32CE8">
        <w:rPr>
          <w:rFonts w:ascii="Book Antiqua" w:hAnsi="Book Antiqua"/>
          <w:noProof/>
          <w:vertAlign w:val="superscript"/>
        </w:rPr>
        <w:t>[</w:t>
      </w:r>
      <w:proofErr w:type="gramEnd"/>
      <w:r w:rsidR="00213E38" w:rsidRPr="00D32CE8">
        <w:rPr>
          <w:rFonts w:ascii="Book Antiqua" w:hAnsi="Book Antiqua"/>
          <w:noProof/>
          <w:vertAlign w:val="superscript"/>
        </w:rPr>
        <w:t>3]</w:t>
      </w:r>
      <w:r w:rsidRPr="00D32CE8">
        <w:rPr>
          <w:rFonts w:ascii="Book Antiqua" w:hAnsi="Book Antiqua"/>
        </w:rPr>
        <w:t>.</w:t>
      </w:r>
    </w:p>
    <w:p w14:paraId="2AB72D91" w14:textId="690C14DA" w:rsidR="00793796" w:rsidRPr="00246EDB" w:rsidRDefault="00793796" w:rsidP="00246EDB">
      <w:pPr>
        <w:widowControl w:val="0"/>
        <w:adjustRightInd w:val="0"/>
        <w:snapToGrid w:val="0"/>
        <w:spacing w:line="360" w:lineRule="auto"/>
        <w:ind w:firstLineChars="100" w:firstLine="240"/>
        <w:jc w:val="both"/>
        <w:rPr>
          <w:rFonts w:ascii="Book Antiqua" w:eastAsiaTheme="minorEastAsia" w:hAnsi="Book Antiqua"/>
          <w:lang w:val="nl-NL" w:eastAsia="zh-CN"/>
        </w:rPr>
      </w:pPr>
      <w:r w:rsidRPr="00D32CE8">
        <w:rPr>
          <w:rStyle w:val="Emphasis"/>
          <w:rFonts w:ascii="Book Antiqua" w:hAnsi="Book Antiqua"/>
          <w:i w:val="0"/>
        </w:rPr>
        <w:t xml:space="preserve">National Comprehensive Cancer Control Network (NCCN) current treatment recommendations for women with epithelial </w:t>
      </w:r>
      <w:r w:rsidR="00CA5304">
        <w:rPr>
          <w:rStyle w:val="Emphasis"/>
          <w:rFonts w:ascii="Book Antiqua" w:eastAsiaTheme="minorEastAsia" w:hAnsi="Book Antiqua" w:hint="eastAsia"/>
          <w:i w:val="0"/>
          <w:lang w:eastAsia="zh-CN"/>
        </w:rPr>
        <w:t>OC</w:t>
      </w:r>
      <w:r w:rsidRPr="00D32CE8">
        <w:rPr>
          <w:rStyle w:val="Emphasis"/>
          <w:rFonts w:ascii="Book Antiqua" w:hAnsi="Book Antiqua"/>
          <w:i w:val="0"/>
        </w:rPr>
        <w:t xml:space="preserve"> include an evaluation prior to initiating chemotherapy along with accurate surgical staging and primary </w:t>
      </w:r>
      <w:proofErr w:type="spellStart"/>
      <w:r w:rsidRPr="00D32CE8">
        <w:rPr>
          <w:rStyle w:val="Emphasis"/>
          <w:rFonts w:ascii="Book Antiqua" w:hAnsi="Book Antiqua"/>
          <w:i w:val="0"/>
        </w:rPr>
        <w:t>debulking</w:t>
      </w:r>
      <w:proofErr w:type="spellEnd"/>
      <w:r w:rsidRPr="00D32CE8">
        <w:rPr>
          <w:rStyle w:val="Emphasis"/>
          <w:rFonts w:ascii="Book Antiqua" w:hAnsi="Book Antiqua"/>
          <w:i w:val="0"/>
        </w:rPr>
        <w:t xml:space="preserve"> surgery/</w:t>
      </w:r>
      <w:proofErr w:type="spellStart"/>
      <w:r w:rsidRPr="00D32CE8">
        <w:rPr>
          <w:rStyle w:val="Emphasis"/>
          <w:rFonts w:ascii="Book Antiqua" w:hAnsi="Book Antiqua"/>
          <w:i w:val="0"/>
        </w:rPr>
        <w:t>cytoreduction</w:t>
      </w:r>
      <w:proofErr w:type="spellEnd"/>
      <w:r w:rsidRPr="00D32CE8">
        <w:rPr>
          <w:rStyle w:val="Emphasis"/>
          <w:rFonts w:ascii="Book Antiqua" w:hAnsi="Book Antiqua"/>
          <w:i w:val="0"/>
        </w:rPr>
        <w:t xml:space="preserve"> performed by a gynecologic oncologist (GO)</w:t>
      </w:r>
      <w:r w:rsidR="00CF3E82" w:rsidRPr="00D32CE8">
        <w:rPr>
          <w:rStyle w:val="Emphasis"/>
          <w:rFonts w:ascii="Book Antiqua" w:hAnsi="Book Antiqua"/>
          <w:i w:val="0"/>
          <w:noProof/>
          <w:vertAlign w:val="superscript"/>
        </w:rPr>
        <w:t>[3]</w:t>
      </w:r>
      <w:r w:rsidRPr="00D32CE8">
        <w:rPr>
          <w:rStyle w:val="Emphasis"/>
          <w:rFonts w:ascii="Book Antiqua" w:hAnsi="Book Antiqua"/>
          <w:i w:val="0"/>
        </w:rPr>
        <w:t>.</w:t>
      </w:r>
      <w:r w:rsidR="00C61910" w:rsidRPr="00D32CE8">
        <w:rPr>
          <w:rStyle w:val="Emphasis"/>
          <w:rFonts w:ascii="Book Antiqua" w:hAnsi="Book Antiqua"/>
          <w:i w:val="0"/>
        </w:rPr>
        <w:t xml:space="preserve"> </w:t>
      </w:r>
      <w:r w:rsidRPr="00D32CE8">
        <w:rPr>
          <w:rStyle w:val="Emphasis"/>
          <w:rFonts w:ascii="Book Antiqua" w:hAnsi="Book Antiqua"/>
          <w:i w:val="0"/>
        </w:rPr>
        <w:t xml:space="preserve">In most but not all cases, at least six cycles of platinum and </w:t>
      </w:r>
      <w:proofErr w:type="spellStart"/>
      <w:r w:rsidRPr="00D32CE8">
        <w:rPr>
          <w:rStyle w:val="Emphasis"/>
          <w:rFonts w:ascii="Book Antiqua" w:hAnsi="Book Antiqua"/>
          <w:i w:val="0"/>
        </w:rPr>
        <w:t>taxane</w:t>
      </w:r>
      <w:proofErr w:type="spellEnd"/>
      <w:r w:rsidRPr="00D32CE8">
        <w:rPr>
          <w:rStyle w:val="Emphasis"/>
          <w:rFonts w:ascii="Book Antiqua" w:hAnsi="Book Antiqua"/>
          <w:i w:val="0"/>
        </w:rPr>
        <w:t xml:space="preserve">-based chemotherapy administration is recommended for advanced epithelial </w:t>
      </w:r>
      <w:proofErr w:type="gramStart"/>
      <w:r w:rsidR="00CA5304">
        <w:rPr>
          <w:rStyle w:val="Emphasis"/>
          <w:rFonts w:ascii="Book Antiqua" w:eastAsiaTheme="minorEastAsia" w:hAnsi="Book Antiqua" w:hint="eastAsia"/>
          <w:i w:val="0"/>
          <w:lang w:eastAsia="zh-CN"/>
        </w:rPr>
        <w:t>OC</w:t>
      </w:r>
      <w:r w:rsidRPr="00D32CE8">
        <w:rPr>
          <w:rStyle w:val="Emphasis"/>
          <w:rFonts w:ascii="Book Antiqua" w:hAnsi="Book Antiqua"/>
          <w:i w:val="0"/>
        </w:rPr>
        <w:t>s</w:t>
      </w:r>
      <w:r w:rsidR="00362A7B" w:rsidRPr="00D32CE8">
        <w:rPr>
          <w:rStyle w:val="Emphasis"/>
          <w:rFonts w:ascii="Book Antiqua" w:hAnsi="Book Antiqua"/>
          <w:i w:val="0"/>
          <w:noProof/>
          <w:vertAlign w:val="superscript"/>
        </w:rPr>
        <w:t>[</w:t>
      </w:r>
      <w:proofErr w:type="gramEnd"/>
      <w:r w:rsidR="00362A7B" w:rsidRPr="00D32CE8">
        <w:rPr>
          <w:rStyle w:val="Emphasis"/>
          <w:rFonts w:ascii="Book Antiqua" w:hAnsi="Book Antiqua"/>
          <w:i w:val="0"/>
          <w:noProof/>
          <w:vertAlign w:val="superscript"/>
        </w:rPr>
        <w:t>3]</w:t>
      </w:r>
      <w:r w:rsidRPr="00D32CE8">
        <w:rPr>
          <w:rStyle w:val="Emphasis"/>
          <w:rFonts w:ascii="Book Antiqua" w:hAnsi="Book Antiqua"/>
          <w:i w:val="0"/>
        </w:rPr>
        <w:t>.</w:t>
      </w:r>
      <w:r w:rsidR="00362A7B">
        <w:rPr>
          <w:rStyle w:val="Emphasis"/>
          <w:rFonts w:ascii="Book Antiqua" w:eastAsiaTheme="minorEastAsia" w:hAnsi="Book Antiqua" w:hint="eastAsia"/>
          <w:i w:val="0"/>
          <w:lang w:eastAsia="zh-CN"/>
        </w:rPr>
        <w:t xml:space="preserve"> </w:t>
      </w:r>
      <w:r w:rsidRPr="00D32CE8">
        <w:rPr>
          <w:rStyle w:val="Emphasis"/>
          <w:rFonts w:ascii="Book Antiqua" w:hAnsi="Book Antiqua"/>
          <w:i w:val="0"/>
        </w:rPr>
        <w:t xml:space="preserve">Appropriate care not only constitutes the receipt of SOC treatment, but also quality care from an experienced GO, who is trained to both perform the surgery and administer </w:t>
      </w:r>
      <w:proofErr w:type="gramStart"/>
      <w:r w:rsidRPr="00D32CE8">
        <w:rPr>
          <w:rStyle w:val="Emphasis"/>
          <w:rFonts w:ascii="Book Antiqua" w:hAnsi="Book Antiqua"/>
          <w:i w:val="0"/>
        </w:rPr>
        <w:t>chemotherapy</w:t>
      </w:r>
      <w:r w:rsidR="00377F45">
        <w:rPr>
          <w:rStyle w:val="Emphasis"/>
          <w:rFonts w:ascii="Book Antiqua" w:hAnsi="Book Antiqua"/>
          <w:i w:val="0"/>
          <w:noProof/>
          <w:vertAlign w:val="superscript"/>
        </w:rPr>
        <w:t>[</w:t>
      </w:r>
      <w:proofErr w:type="gramEnd"/>
      <w:r w:rsidR="00377F45">
        <w:rPr>
          <w:rStyle w:val="Emphasis"/>
          <w:rFonts w:ascii="Book Antiqua" w:hAnsi="Book Antiqua"/>
          <w:i w:val="0"/>
          <w:noProof/>
          <w:vertAlign w:val="superscript"/>
        </w:rPr>
        <w:t>3,</w:t>
      </w:r>
      <w:r w:rsidR="00377F45" w:rsidRPr="00D32CE8">
        <w:rPr>
          <w:rStyle w:val="Emphasis"/>
          <w:rFonts w:ascii="Book Antiqua" w:hAnsi="Book Antiqua"/>
          <w:i w:val="0"/>
          <w:noProof/>
          <w:vertAlign w:val="superscript"/>
        </w:rPr>
        <w:t>4]</w:t>
      </w:r>
      <w:r w:rsidRPr="00D32CE8">
        <w:rPr>
          <w:rStyle w:val="Emphasis"/>
          <w:rFonts w:ascii="Book Antiqua" w:hAnsi="Book Antiqua"/>
          <w:i w:val="0"/>
        </w:rPr>
        <w:t>. The</w:t>
      </w:r>
      <w:r w:rsidRPr="00D32CE8">
        <w:rPr>
          <w:rFonts w:ascii="Book Antiqua" w:hAnsi="Book Antiqua"/>
        </w:rPr>
        <w:t xml:space="preserve"> evidence supporting better guideline-adherent care and outcomes among patients seen by a GO has been previously </w:t>
      </w:r>
      <w:proofErr w:type="gramStart"/>
      <w:r w:rsidRPr="00D32CE8">
        <w:rPr>
          <w:rFonts w:ascii="Book Antiqua" w:hAnsi="Book Antiqua"/>
        </w:rPr>
        <w:t>examined</w:t>
      </w:r>
      <w:r w:rsidRPr="00D32CE8">
        <w:rPr>
          <w:rFonts w:ascii="Book Antiqua" w:hAnsi="Book Antiqua"/>
          <w:noProof/>
          <w:vertAlign w:val="superscript"/>
        </w:rPr>
        <w:t>[</w:t>
      </w:r>
      <w:proofErr w:type="gramEnd"/>
      <w:r w:rsidRPr="00D32CE8">
        <w:rPr>
          <w:rFonts w:ascii="Book Antiqua" w:hAnsi="Book Antiqua"/>
          <w:noProof/>
          <w:vertAlign w:val="superscript"/>
        </w:rPr>
        <w:t>5-8]</w:t>
      </w:r>
      <w:r w:rsidRPr="00D32CE8">
        <w:rPr>
          <w:rFonts w:ascii="Book Antiqua" w:hAnsi="Book Antiqua"/>
        </w:rPr>
        <w:t>, and prior studies suggest only 30</w:t>
      </w:r>
      <w:r w:rsidR="00377F45">
        <w:rPr>
          <w:rFonts w:ascii="Book Antiqua" w:eastAsiaTheme="minorEastAsia" w:hAnsi="Book Antiqua" w:hint="eastAsia"/>
          <w:lang w:eastAsia="zh-CN"/>
        </w:rPr>
        <w:t>%</w:t>
      </w:r>
      <w:r w:rsidRPr="00D32CE8">
        <w:rPr>
          <w:rFonts w:ascii="Book Antiqua" w:hAnsi="Book Antiqua"/>
        </w:rPr>
        <w:t xml:space="preserve">-40% of women with </w:t>
      </w:r>
      <w:r w:rsidR="00CA5304">
        <w:rPr>
          <w:rFonts w:ascii="Book Antiqua" w:eastAsiaTheme="minorEastAsia" w:hAnsi="Book Antiqua" w:hint="eastAsia"/>
          <w:lang w:eastAsia="zh-CN"/>
        </w:rPr>
        <w:t>OC</w:t>
      </w:r>
      <w:r w:rsidRPr="00D32CE8">
        <w:rPr>
          <w:rFonts w:ascii="Book Antiqua" w:hAnsi="Book Antiqua"/>
        </w:rPr>
        <w:t xml:space="preserve"> are treated by a GO</w:t>
      </w:r>
      <w:r w:rsidR="00246EDB">
        <w:rPr>
          <w:rFonts w:ascii="Book Antiqua" w:hAnsi="Book Antiqua"/>
          <w:noProof/>
          <w:vertAlign w:val="superscript"/>
          <w:lang w:val="nl-NL"/>
        </w:rPr>
        <w:t>[5,</w:t>
      </w:r>
      <w:r w:rsidR="00246EDB" w:rsidRPr="00D32CE8">
        <w:rPr>
          <w:rFonts w:ascii="Book Antiqua" w:hAnsi="Book Antiqua"/>
          <w:noProof/>
          <w:vertAlign w:val="superscript"/>
          <w:lang w:val="nl-NL"/>
        </w:rPr>
        <w:t>9-11]</w:t>
      </w:r>
      <w:r w:rsidRPr="00D32CE8">
        <w:rPr>
          <w:rFonts w:ascii="Book Antiqua" w:hAnsi="Book Antiqua"/>
        </w:rPr>
        <w:t xml:space="preserve">. </w:t>
      </w:r>
      <w:proofErr w:type="spellStart"/>
      <w:r w:rsidRPr="00D32CE8">
        <w:rPr>
          <w:rFonts w:ascii="Book Antiqua" w:hAnsi="Book Antiqua"/>
          <w:lang w:val="nl-NL"/>
        </w:rPr>
        <w:t>While</w:t>
      </w:r>
      <w:proofErr w:type="spellEnd"/>
      <w:r w:rsidRPr="00D32CE8">
        <w:rPr>
          <w:rFonts w:ascii="Book Antiqua" w:hAnsi="Book Antiqua"/>
          <w:lang w:val="nl-NL"/>
        </w:rPr>
        <w:t xml:space="preserve"> NCCN </w:t>
      </w:r>
      <w:proofErr w:type="spellStart"/>
      <w:r w:rsidRPr="00D32CE8">
        <w:rPr>
          <w:rFonts w:ascii="Book Antiqua" w:hAnsi="Book Antiqua"/>
          <w:lang w:val="nl-NL"/>
        </w:rPr>
        <w:t>cancer</w:t>
      </w:r>
      <w:proofErr w:type="spellEnd"/>
      <w:r w:rsidRPr="00D32CE8">
        <w:rPr>
          <w:rFonts w:ascii="Book Antiqua" w:hAnsi="Book Antiqua"/>
          <w:lang w:val="nl-NL"/>
        </w:rPr>
        <w:t xml:space="preserve"> center </w:t>
      </w:r>
      <w:proofErr w:type="spellStart"/>
      <w:r w:rsidRPr="00D32CE8">
        <w:rPr>
          <w:rFonts w:ascii="Book Antiqua" w:hAnsi="Book Antiqua"/>
          <w:lang w:val="nl-NL"/>
        </w:rPr>
        <w:t>patients</w:t>
      </w:r>
      <w:proofErr w:type="spellEnd"/>
      <w:r w:rsidRPr="00D32CE8">
        <w:rPr>
          <w:rFonts w:ascii="Book Antiqua" w:hAnsi="Book Antiqua"/>
          <w:lang w:val="nl-NL"/>
        </w:rPr>
        <w:t xml:space="preserve"> </w:t>
      </w:r>
      <w:proofErr w:type="spellStart"/>
      <w:r w:rsidRPr="00D32CE8">
        <w:rPr>
          <w:rFonts w:ascii="Book Antiqua" w:hAnsi="Book Antiqua"/>
          <w:lang w:val="nl-NL"/>
        </w:rPr>
        <w:t>tend</w:t>
      </w:r>
      <w:proofErr w:type="spellEnd"/>
      <w:r w:rsidRPr="00D32CE8">
        <w:rPr>
          <w:rFonts w:ascii="Book Antiqua" w:hAnsi="Book Antiqua"/>
          <w:lang w:val="nl-NL"/>
        </w:rPr>
        <w:t xml:space="preserve"> </w:t>
      </w:r>
      <w:proofErr w:type="spellStart"/>
      <w:r w:rsidRPr="00D32CE8">
        <w:rPr>
          <w:rFonts w:ascii="Book Antiqua" w:hAnsi="Book Antiqua"/>
          <w:lang w:val="nl-NL"/>
        </w:rPr>
        <w:t>to</w:t>
      </w:r>
      <w:proofErr w:type="spellEnd"/>
      <w:r w:rsidRPr="00D32CE8">
        <w:rPr>
          <w:rFonts w:ascii="Book Antiqua" w:hAnsi="Book Antiqua"/>
          <w:lang w:val="nl-NL"/>
        </w:rPr>
        <w:t xml:space="preserve"> </w:t>
      </w:r>
      <w:proofErr w:type="spellStart"/>
      <w:r w:rsidRPr="00D32CE8">
        <w:rPr>
          <w:rFonts w:ascii="Book Antiqua" w:hAnsi="Book Antiqua"/>
          <w:lang w:val="nl-NL"/>
        </w:rPr>
        <w:t>receive</w:t>
      </w:r>
      <w:proofErr w:type="spellEnd"/>
      <w:r w:rsidRPr="00D32CE8">
        <w:rPr>
          <w:rFonts w:ascii="Book Antiqua" w:hAnsi="Book Antiqua"/>
          <w:lang w:val="nl-NL"/>
        </w:rPr>
        <w:t xml:space="preserve"> </w:t>
      </w:r>
      <w:proofErr w:type="spellStart"/>
      <w:r w:rsidRPr="00D32CE8">
        <w:rPr>
          <w:rFonts w:ascii="Book Antiqua" w:hAnsi="Book Antiqua"/>
          <w:lang w:val="nl-NL"/>
        </w:rPr>
        <w:t>guideline</w:t>
      </w:r>
      <w:proofErr w:type="spellEnd"/>
      <w:r w:rsidRPr="00D32CE8">
        <w:rPr>
          <w:rFonts w:ascii="Book Antiqua" w:hAnsi="Book Antiqua"/>
          <w:lang w:val="nl-NL"/>
        </w:rPr>
        <w:t>-adherent care</w:t>
      </w:r>
      <w:r w:rsidRPr="00D32CE8">
        <w:rPr>
          <w:rFonts w:ascii="Book Antiqua" w:hAnsi="Book Antiqua"/>
          <w:noProof/>
          <w:vertAlign w:val="superscript"/>
          <w:lang w:val="nl-NL"/>
        </w:rPr>
        <w:t>[12]</w:t>
      </w:r>
      <w:r w:rsidRPr="00D32CE8">
        <w:rPr>
          <w:rFonts w:ascii="Book Antiqua" w:hAnsi="Book Antiqua"/>
          <w:lang w:val="nl-NL"/>
        </w:rPr>
        <w:t xml:space="preserve">, </w:t>
      </w:r>
      <w:proofErr w:type="spellStart"/>
      <w:r w:rsidRPr="00D32CE8">
        <w:rPr>
          <w:rFonts w:ascii="Book Antiqua" w:hAnsi="Book Antiqua"/>
          <w:lang w:val="nl-NL"/>
        </w:rPr>
        <w:t>there</w:t>
      </w:r>
      <w:proofErr w:type="spellEnd"/>
      <w:r w:rsidRPr="00D32CE8">
        <w:rPr>
          <w:rFonts w:ascii="Book Antiqua" w:hAnsi="Book Antiqua"/>
          <w:lang w:val="nl-NL"/>
        </w:rPr>
        <w:t xml:space="preserve"> is </w:t>
      </w:r>
      <w:proofErr w:type="spellStart"/>
      <w:r w:rsidRPr="00D32CE8">
        <w:rPr>
          <w:rFonts w:ascii="Book Antiqua" w:hAnsi="Book Antiqua"/>
          <w:lang w:val="nl-NL"/>
        </w:rPr>
        <w:t>potential</w:t>
      </w:r>
      <w:proofErr w:type="spellEnd"/>
      <w:r w:rsidRPr="00D32CE8">
        <w:rPr>
          <w:rFonts w:ascii="Book Antiqua" w:hAnsi="Book Antiqua"/>
          <w:lang w:val="nl-NL"/>
        </w:rPr>
        <w:t xml:space="preserve"> in </w:t>
      </w:r>
      <w:proofErr w:type="spellStart"/>
      <w:r w:rsidRPr="00D32CE8">
        <w:rPr>
          <w:rFonts w:ascii="Book Antiqua" w:hAnsi="Book Antiqua"/>
          <w:lang w:val="nl-NL"/>
        </w:rPr>
        <w:t>exploring</w:t>
      </w:r>
      <w:proofErr w:type="spellEnd"/>
      <w:r w:rsidRPr="00D32CE8">
        <w:rPr>
          <w:rFonts w:ascii="Book Antiqua" w:hAnsi="Book Antiqua"/>
          <w:lang w:val="nl-NL"/>
        </w:rPr>
        <w:t xml:space="preserve"> </w:t>
      </w:r>
      <w:proofErr w:type="spellStart"/>
      <w:r w:rsidRPr="00D32CE8">
        <w:rPr>
          <w:rFonts w:ascii="Book Antiqua" w:hAnsi="Book Antiqua"/>
          <w:lang w:val="nl-NL"/>
        </w:rPr>
        <w:t>whether</w:t>
      </w:r>
      <w:proofErr w:type="spellEnd"/>
      <w:r w:rsidRPr="00D32CE8">
        <w:rPr>
          <w:rFonts w:ascii="Book Antiqua" w:hAnsi="Book Antiqua"/>
          <w:lang w:val="nl-NL"/>
        </w:rPr>
        <w:t xml:space="preserve"> </w:t>
      </w:r>
      <w:proofErr w:type="spellStart"/>
      <w:r w:rsidRPr="00D32CE8">
        <w:rPr>
          <w:rFonts w:ascii="Book Antiqua" w:hAnsi="Book Antiqua"/>
          <w:lang w:val="nl-NL"/>
        </w:rPr>
        <w:t>differences</w:t>
      </w:r>
      <w:proofErr w:type="spellEnd"/>
      <w:r w:rsidRPr="00D32CE8">
        <w:rPr>
          <w:rFonts w:ascii="Book Antiqua" w:hAnsi="Book Antiqua"/>
          <w:lang w:val="nl-NL"/>
        </w:rPr>
        <w:t xml:space="preserve"> in SOC treatment are </w:t>
      </w:r>
      <w:proofErr w:type="spellStart"/>
      <w:r w:rsidRPr="00D32CE8">
        <w:rPr>
          <w:rFonts w:ascii="Book Antiqua" w:hAnsi="Book Antiqua"/>
          <w:lang w:val="nl-NL"/>
        </w:rPr>
        <w:t>affected</w:t>
      </w:r>
      <w:proofErr w:type="spellEnd"/>
      <w:r w:rsidRPr="00D32CE8">
        <w:rPr>
          <w:rFonts w:ascii="Book Antiqua" w:hAnsi="Book Antiqua"/>
          <w:lang w:val="nl-NL"/>
        </w:rPr>
        <w:t xml:space="preserve"> </w:t>
      </w:r>
      <w:proofErr w:type="spellStart"/>
      <w:r w:rsidRPr="00D32CE8">
        <w:rPr>
          <w:rFonts w:ascii="Book Antiqua" w:hAnsi="Book Antiqua"/>
          <w:lang w:val="nl-NL"/>
        </w:rPr>
        <w:t>across</w:t>
      </w:r>
      <w:proofErr w:type="spellEnd"/>
      <w:r w:rsidRPr="00D32CE8">
        <w:rPr>
          <w:rFonts w:ascii="Book Antiqua" w:hAnsi="Book Antiqua"/>
          <w:lang w:val="nl-NL"/>
        </w:rPr>
        <w:t xml:space="preserve"> </w:t>
      </w:r>
      <w:proofErr w:type="spellStart"/>
      <w:r w:rsidRPr="00D32CE8">
        <w:rPr>
          <w:rFonts w:ascii="Book Antiqua" w:hAnsi="Book Antiqua"/>
          <w:lang w:val="nl-NL"/>
        </w:rPr>
        <w:t>patient</w:t>
      </w:r>
      <w:proofErr w:type="spellEnd"/>
      <w:r w:rsidRPr="00D32CE8">
        <w:rPr>
          <w:rFonts w:ascii="Book Antiqua" w:hAnsi="Book Antiqua"/>
          <w:lang w:val="nl-NL"/>
        </w:rPr>
        <w:t xml:space="preserve">-level </w:t>
      </w:r>
      <w:proofErr w:type="spellStart"/>
      <w:r w:rsidRPr="00D32CE8">
        <w:rPr>
          <w:rFonts w:ascii="Book Antiqua" w:hAnsi="Book Antiqua"/>
          <w:lang w:val="nl-NL"/>
        </w:rPr>
        <w:t>demographic</w:t>
      </w:r>
      <w:proofErr w:type="spellEnd"/>
      <w:r w:rsidRPr="00D32CE8">
        <w:rPr>
          <w:rFonts w:ascii="Book Antiqua" w:hAnsi="Book Antiqua"/>
          <w:lang w:val="nl-NL"/>
        </w:rPr>
        <w:t xml:space="preserve"> </w:t>
      </w:r>
      <w:proofErr w:type="spellStart"/>
      <w:r w:rsidRPr="00D32CE8">
        <w:rPr>
          <w:rFonts w:ascii="Book Antiqua" w:hAnsi="Book Antiqua"/>
          <w:lang w:val="nl-NL"/>
        </w:rPr>
        <w:t>and</w:t>
      </w:r>
      <w:proofErr w:type="spellEnd"/>
      <w:r w:rsidRPr="00D32CE8">
        <w:rPr>
          <w:rFonts w:ascii="Book Antiqua" w:hAnsi="Book Antiqua"/>
          <w:lang w:val="nl-NL"/>
        </w:rPr>
        <w:t xml:space="preserve"> </w:t>
      </w:r>
      <w:proofErr w:type="spellStart"/>
      <w:r w:rsidRPr="00D32CE8">
        <w:rPr>
          <w:rFonts w:ascii="Book Antiqua" w:hAnsi="Book Antiqua"/>
          <w:lang w:val="nl-NL"/>
        </w:rPr>
        <w:t>clinical</w:t>
      </w:r>
      <w:proofErr w:type="spellEnd"/>
      <w:r w:rsidRPr="00D32CE8">
        <w:rPr>
          <w:rFonts w:ascii="Book Antiqua" w:hAnsi="Book Antiqua"/>
          <w:lang w:val="nl-NL"/>
        </w:rPr>
        <w:t xml:space="preserve"> </w:t>
      </w:r>
      <w:proofErr w:type="spellStart"/>
      <w:r w:rsidRPr="00D32CE8">
        <w:rPr>
          <w:rFonts w:ascii="Book Antiqua" w:hAnsi="Book Antiqua"/>
          <w:lang w:val="nl-NL"/>
        </w:rPr>
        <w:t>subgroups</w:t>
      </w:r>
      <w:proofErr w:type="spellEnd"/>
      <w:r w:rsidRPr="00D32CE8">
        <w:rPr>
          <w:rFonts w:ascii="Book Antiqua" w:hAnsi="Book Antiqua"/>
          <w:lang w:val="nl-NL"/>
        </w:rPr>
        <w:t>.</w:t>
      </w:r>
      <w:r w:rsidR="00C61910" w:rsidRPr="00D32CE8">
        <w:rPr>
          <w:rFonts w:ascii="Book Antiqua" w:hAnsi="Book Antiqua"/>
          <w:lang w:val="nl-NL"/>
        </w:rPr>
        <w:t xml:space="preserve"> </w:t>
      </w:r>
    </w:p>
    <w:p w14:paraId="505BE0DA" w14:textId="410FE90E" w:rsidR="00793796" w:rsidRPr="00D32CE8" w:rsidRDefault="00793796" w:rsidP="00246EDB">
      <w:pPr>
        <w:widowControl w:val="0"/>
        <w:autoSpaceDE w:val="0"/>
        <w:autoSpaceDN w:val="0"/>
        <w:adjustRightInd w:val="0"/>
        <w:snapToGrid w:val="0"/>
        <w:spacing w:line="360" w:lineRule="auto"/>
        <w:ind w:firstLineChars="100" w:firstLine="240"/>
        <w:jc w:val="both"/>
        <w:rPr>
          <w:rFonts w:ascii="Book Antiqua" w:hAnsi="Book Antiqua"/>
        </w:rPr>
      </w:pPr>
      <w:r w:rsidRPr="00D32CE8">
        <w:rPr>
          <w:rFonts w:ascii="Book Antiqua" w:hAnsi="Book Antiqua"/>
        </w:rPr>
        <w:t xml:space="preserve">To date, few studies have jointly considered surgical and chemotherapeutic SOC indicators in examining survival in </w:t>
      </w:r>
      <w:r w:rsidR="00CA5304">
        <w:rPr>
          <w:rFonts w:ascii="Book Antiqua" w:eastAsiaTheme="minorEastAsia" w:hAnsi="Book Antiqua" w:hint="eastAsia"/>
          <w:lang w:eastAsia="zh-CN"/>
        </w:rPr>
        <w:t>OC</w:t>
      </w:r>
      <w:r w:rsidRPr="00D32CE8">
        <w:rPr>
          <w:rFonts w:ascii="Book Antiqua" w:hAnsi="Book Antiqua"/>
        </w:rPr>
        <w:t xml:space="preserve"> </w:t>
      </w:r>
      <w:proofErr w:type="gramStart"/>
      <w:r w:rsidRPr="00D32CE8">
        <w:rPr>
          <w:rFonts w:ascii="Book Antiqua" w:hAnsi="Book Antiqua"/>
        </w:rPr>
        <w:t>patients</w:t>
      </w:r>
      <w:r w:rsidR="00246EDB" w:rsidRPr="00D32CE8">
        <w:rPr>
          <w:rFonts w:ascii="Book Antiqua" w:hAnsi="Book Antiqua"/>
          <w:noProof/>
          <w:vertAlign w:val="superscript"/>
        </w:rPr>
        <w:t>[</w:t>
      </w:r>
      <w:proofErr w:type="gramEnd"/>
      <w:r w:rsidR="00246EDB" w:rsidRPr="00D32CE8">
        <w:rPr>
          <w:rFonts w:ascii="Book Antiqua" w:hAnsi="Book Antiqua"/>
          <w:noProof/>
          <w:vertAlign w:val="superscript"/>
        </w:rPr>
        <w:t>13-17]</w:t>
      </w:r>
      <w:r w:rsidRPr="00D32CE8">
        <w:rPr>
          <w:rFonts w:ascii="Book Antiqua" w:hAnsi="Book Antiqua"/>
        </w:rPr>
        <w:t>.</w:t>
      </w:r>
      <w:r w:rsidR="00C61910" w:rsidRPr="00D32CE8">
        <w:rPr>
          <w:rFonts w:ascii="Book Antiqua" w:hAnsi="Book Antiqua"/>
        </w:rPr>
        <w:t xml:space="preserve"> </w:t>
      </w:r>
      <w:r w:rsidRPr="00D32CE8">
        <w:rPr>
          <w:rFonts w:ascii="Book Antiqua" w:hAnsi="Book Antiqua"/>
        </w:rPr>
        <w:t>In this study, we examine predictors of both SOC receipt (surgical and chemotherapeutic) and adherence to these treatments among women treated by GOs compared to non-GOs.</w:t>
      </w:r>
      <w:r w:rsidR="00C61910" w:rsidRPr="00D32CE8">
        <w:rPr>
          <w:rFonts w:ascii="Book Antiqua" w:hAnsi="Book Antiqua"/>
        </w:rPr>
        <w:t xml:space="preserve"> </w:t>
      </w:r>
      <w:r w:rsidRPr="00D32CE8">
        <w:rPr>
          <w:rFonts w:ascii="Book Antiqua" w:hAnsi="Book Antiqua"/>
        </w:rPr>
        <w:t xml:space="preserve">We further quantified the survival advantage of SOC treatment receipt among </w:t>
      </w:r>
      <w:r w:rsidR="00CA5304">
        <w:rPr>
          <w:rFonts w:ascii="Book Antiqua" w:eastAsiaTheme="minorEastAsia" w:hAnsi="Book Antiqua" w:hint="eastAsia"/>
          <w:lang w:eastAsia="zh-CN"/>
        </w:rPr>
        <w:t>OC</w:t>
      </w:r>
      <w:r w:rsidRPr="00D32CE8">
        <w:rPr>
          <w:rFonts w:ascii="Book Antiqua" w:hAnsi="Book Antiqua"/>
        </w:rPr>
        <w:t xml:space="preserve"> patients.</w:t>
      </w:r>
      <w:r w:rsidR="00C61910" w:rsidRPr="00D32CE8">
        <w:rPr>
          <w:rFonts w:ascii="Book Antiqua" w:hAnsi="Book Antiqua"/>
        </w:rPr>
        <w:t xml:space="preserve"> </w:t>
      </w:r>
    </w:p>
    <w:p w14:paraId="6FCDE87A" w14:textId="77777777" w:rsidR="00793796" w:rsidRPr="00D32CE8" w:rsidRDefault="00793796" w:rsidP="001B6BC3">
      <w:pPr>
        <w:widowControl w:val="0"/>
        <w:autoSpaceDE w:val="0"/>
        <w:autoSpaceDN w:val="0"/>
        <w:adjustRightInd w:val="0"/>
        <w:snapToGrid w:val="0"/>
        <w:spacing w:line="360" w:lineRule="auto"/>
        <w:jc w:val="both"/>
        <w:rPr>
          <w:rFonts w:ascii="Book Antiqua" w:hAnsi="Book Antiqua"/>
        </w:rPr>
      </w:pPr>
    </w:p>
    <w:p w14:paraId="541EA2CA" w14:textId="77777777" w:rsidR="00246EDB" w:rsidRPr="009F19CA" w:rsidRDefault="00246EDB" w:rsidP="00246EDB">
      <w:pPr>
        <w:adjustRightInd w:val="0"/>
        <w:snapToGrid w:val="0"/>
        <w:spacing w:line="360" w:lineRule="auto"/>
        <w:jc w:val="both"/>
        <w:rPr>
          <w:rFonts w:ascii="Book Antiqua" w:hAnsi="Book Antiqua"/>
          <w:b/>
          <w:color w:val="000000"/>
        </w:rPr>
      </w:pPr>
      <w:r w:rsidRPr="009F19CA">
        <w:rPr>
          <w:rFonts w:ascii="Book Antiqua" w:hAnsi="Book Antiqua"/>
          <w:b/>
          <w:color w:val="000000"/>
        </w:rPr>
        <w:t>MATERIALS AND METHODS</w:t>
      </w:r>
    </w:p>
    <w:p w14:paraId="7FF30CE8" w14:textId="7653CCB7" w:rsidR="00793796" w:rsidRPr="00246EDB" w:rsidRDefault="00793796" w:rsidP="001B6BC3">
      <w:pPr>
        <w:widowControl w:val="0"/>
        <w:adjustRightInd w:val="0"/>
        <w:snapToGrid w:val="0"/>
        <w:spacing w:line="360" w:lineRule="auto"/>
        <w:jc w:val="both"/>
        <w:rPr>
          <w:rFonts w:ascii="Book Antiqua" w:hAnsi="Book Antiqua"/>
          <w:b/>
          <w:i/>
        </w:rPr>
      </w:pPr>
      <w:r w:rsidRPr="00246EDB">
        <w:rPr>
          <w:rFonts w:ascii="Book Antiqua" w:hAnsi="Book Antiqua"/>
          <w:b/>
          <w:i/>
        </w:rPr>
        <w:t>Data</w:t>
      </w:r>
      <w:r w:rsidR="00246EDB" w:rsidRPr="00246EDB">
        <w:rPr>
          <w:rFonts w:ascii="Book Antiqua" w:hAnsi="Book Antiqua"/>
          <w:b/>
          <w:i/>
        </w:rPr>
        <w:t xml:space="preserve"> source and study population</w:t>
      </w:r>
    </w:p>
    <w:p w14:paraId="2A43261B" w14:textId="2C3392C9" w:rsidR="00793796" w:rsidRPr="00D32CE8" w:rsidRDefault="00793796" w:rsidP="001B6BC3">
      <w:pPr>
        <w:widowControl w:val="0"/>
        <w:adjustRightInd w:val="0"/>
        <w:snapToGrid w:val="0"/>
        <w:spacing w:line="360" w:lineRule="auto"/>
        <w:jc w:val="both"/>
        <w:rPr>
          <w:rFonts w:ascii="Book Antiqua" w:hAnsi="Book Antiqua"/>
          <w:b/>
        </w:rPr>
      </w:pPr>
      <w:r w:rsidRPr="00D32CE8">
        <w:rPr>
          <w:rFonts w:ascii="Book Antiqua" w:hAnsi="Book Antiqua"/>
        </w:rPr>
        <w:t xml:space="preserve">The study included all women in the Surveillance, Epidemiology, End Results (SEER)-Medicare </w:t>
      </w:r>
      <w:proofErr w:type="gramStart"/>
      <w:r w:rsidRPr="00D32CE8">
        <w:rPr>
          <w:rFonts w:ascii="Book Antiqua" w:hAnsi="Book Antiqua"/>
        </w:rPr>
        <w:t>datab</w:t>
      </w:r>
      <w:r w:rsidR="00246EDB">
        <w:rPr>
          <w:rFonts w:ascii="Book Antiqua" w:hAnsi="Book Antiqua"/>
        </w:rPr>
        <w:t>ase</w:t>
      </w:r>
      <w:r w:rsidRPr="00D32CE8">
        <w:rPr>
          <w:rFonts w:ascii="Book Antiqua" w:hAnsi="Book Antiqua"/>
          <w:noProof/>
          <w:vertAlign w:val="superscript"/>
        </w:rPr>
        <w:t>[</w:t>
      </w:r>
      <w:proofErr w:type="gramEnd"/>
      <w:r w:rsidRPr="00D32CE8">
        <w:rPr>
          <w:rFonts w:ascii="Book Antiqua" w:hAnsi="Book Antiqua"/>
          <w:noProof/>
          <w:vertAlign w:val="superscript"/>
        </w:rPr>
        <w:t>18]</w:t>
      </w:r>
      <w:r w:rsidRPr="00D32CE8">
        <w:rPr>
          <w:rFonts w:ascii="Book Antiqua" w:hAnsi="Book Antiqua"/>
        </w:rPr>
        <w:t xml:space="preserve"> diagnosed with </w:t>
      </w:r>
      <w:r w:rsidR="00CA5304">
        <w:rPr>
          <w:rFonts w:ascii="Book Antiqua" w:eastAsiaTheme="minorEastAsia" w:hAnsi="Book Antiqua" w:hint="eastAsia"/>
          <w:lang w:eastAsia="zh-CN"/>
        </w:rPr>
        <w:t>OC</w:t>
      </w:r>
      <w:r w:rsidRPr="00D32CE8">
        <w:rPr>
          <w:rFonts w:ascii="Book Antiqua" w:hAnsi="Book Antiqua"/>
        </w:rPr>
        <w:t xml:space="preserve"> from January 1, 1992 to December 31, 2006 (</w:t>
      </w:r>
      <w:r w:rsidRPr="00246EDB">
        <w:rPr>
          <w:rFonts w:ascii="Book Antiqua" w:hAnsi="Book Antiqua"/>
          <w:i/>
        </w:rPr>
        <w:t>n</w:t>
      </w:r>
      <w:r w:rsidR="00246EDB">
        <w:rPr>
          <w:rFonts w:ascii="Book Antiqua" w:eastAsiaTheme="minorEastAsia" w:hAnsi="Book Antiqua" w:hint="eastAsia"/>
          <w:lang w:eastAsia="zh-CN"/>
        </w:rPr>
        <w:t xml:space="preserve"> </w:t>
      </w:r>
      <w:r w:rsidRPr="00D32CE8">
        <w:rPr>
          <w:rFonts w:ascii="Book Antiqua" w:hAnsi="Book Antiqua"/>
        </w:rPr>
        <w:t>=</w:t>
      </w:r>
      <w:r w:rsidR="00246EDB">
        <w:rPr>
          <w:rFonts w:ascii="Book Antiqua" w:eastAsiaTheme="minorEastAsia" w:hAnsi="Book Antiqua" w:hint="eastAsia"/>
          <w:lang w:eastAsia="zh-CN"/>
        </w:rPr>
        <w:t xml:space="preserve"> </w:t>
      </w:r>
      <w:r w:rsidR="00246EDB">
        <w:rPr>
          <w:rFonts w:ascii="Book Antiqua" w:hAnsi="Book Antiqua"/>
        </w:rPr>
        <w:t>38</w:t>
      </w:r>
      <w:r w:rsidRPr="00D32CE8">
        <w:rPr>
          <w:rFonts w:ascii="Book Antiqua" w:hAnsi="Book Antiqua"/>
        </w:rPr>
        <w:t xml:space="preserve">972). We excluded women who did not have a primary epithelial </w:t>
      </w:r>
      <w:r w:rsidR="00CA5304">
        <w:rPr>
          <w:rFonts w:ascii="Book Antiqua" w:eastAsiaTheme="minorEastAsia" w:hAnsi="Book Antiqua" w:hint="eastAsia"/>
          <w:lang w:eastAsia="zh-CN"/>
        </w:rPr>
        <w:t>OC</w:t>
      </w:r>
      <w:r w:rsidRPr="00D32CE8">
        <w:rPr>
          <w:rFonts w:ascii="Book Antiqua" w:hAnsi="Book Antiqua"/>
        </w:rPr>
        <w:t xml:space="preserve"> diagnosis (</w:t>
      </w:r>
      <w:r w:rsidRPr="00246EDB">
        <w:rPr>
          <w:rFonts w:ascii="Book Antiqua" w:hAnsi="Book Antiqua"/>
          <w:i/>
        </w:rPr>
        <w:t>n</w:t>
      </w:r>
      <w:r w:rsidR="00246EDB">
        <w:rPr>
          <w:rFonts w:ascii="Book Antiqua" w:eastAsiaTheme="minorEastAsia" w:hAnsi="Book Antiqua" w:hint="eastAsia"/>
          <w:lang w:eastAsia="zh-CN"/>
        </w:rPr>
        <w:t xml:space="preserve"> </w:t>
      </w:r>
      <w:r w:rsidRPr="00D32CE8">
        <w:rPr>
          <w:rFonts w:ascii="Book Antiqua" w:hAnsi="Book Antiqua"/>
        </w:rPr>
        <w:t>=</w:t>
      </w:r>
      <w:r w:rsidR="00246EDB">
        <w:rPr>
          <w:rFonts w:ascii="Book Antiqua" w:eastAsiaTheme="minorEastAsia" w:hAnsi="Book Antiqua" w:hint="eastAsia"/>
          <w:lang w:eastAsia="zh-CN"/>
        </w:rPr>
        <w:t xml:space="preserve"> </w:t>
      </w:r>
      <w:r w:rsidR="00246EDB">
        <w:rPr>
          <w:rFonts w:ascii="Book Antiqua" w:hAnsi="Book Antiqua"/>
        </w:rPr>
        <w:t>6</w:t>
      </w:r>
      <w:r w:rsidRPr="00D32CE8">
        <w:rPr>
          <w:rFonts w:ascii="Book Antiqua" w:hAnsi="Book Antiqua"/>
        </w:rPr>
        <w:t xml:space="preserve">175); </w:t>
      </w:r>
      <w:r w:rsidRPr="00D32CE8">
        <w:rPr>
          <w:rFonts w:ascii="Book Antiqua" w:hAnsi="Book Antiqua"/>
        </w:rPr>
        <w:lastRenderedPageBreak/>
        <w:t>were Medicare age-ineligible (age &lt;</w:t>
      </w:r>
      <w:r w:rsidR="00246EDB">
        <w:rPr>
          <w:rFonts w:ascii="Book Antiqua" w:eastAsiaTheme="minorEastAsia" w:hAnsi="Book Antiqua" w:hint="eastAsia"/>
          <w:lang w:eastAsia="zh-CN"/>
        </w:rPr>
        <w:t xml:space="preserve"> </w:t>
      </w:r>
      <w:r w:rsidRPr="00D32CE8">
        <w:rPr>
          <w:rFonts w:ascii="Book Antiqua" w:hAnsi="Book Antiqua"/>
        </w:rPr>
        <w:t>66) at date of diagnosis (</w:t>
      </w:r>
      <w:r w:rsidRPr="00246EDB">
        <w:rPr>
          <w:rFonts w:ascii="Book Antiqua" w:hAnsi="Book Antiqua"/>
          <w:i/>
        </w:rPr>
        <w:t>n</w:t>
      </w:r>
      <w:r w:rsidR="00246EDB">
        <w:rPr>
          <w:rFonts w:ascii="Book Antiqua" w:eastAsiaTheme="minorEastAsia" w:hAnsi="Book Antiqua" w:hint="eastAsia"/>
          <w:lang w:eastAsia="zh-CN"/>
        </w:rPr>
        <w:t xml:space="preserve"> </w:t>
      </w:r>
      <w:r w:rsidRPr="00D32CE8">
        <w:rPr>
          <w:rFonts w:ascii="Book Antiqua" w:hAnsi="Book Antiqua"/>
        </w:rPr>
        <w:t>=</w:t>
      </w:r>
      <w:r w:rsidR="00246EDB">
        <w:rPr>
          <w:rFonts w:ascii="Book Antiqua" w:eastAsiaTheme="minorEastAsia" w:hAnsi="Book Antiqua" w:hint="eastAsia"/>
          <w:lang w:eastAsia="zh-CN"/>
        </w:rPr>
        <w:t xml:space="preserve"> </w:t>
      </w:r>
      <w:r w:rsidR="00246EDB">
        <w:rPr>
          <w:rFonts w:ascii="Book Antiqua" w:hAnsi="Book Antiqua"/>
        </w:rPr>
        <w:t>11</w:t>
      </w:r>
      <w:r w:rsidRPr="00D32CE8">
        <w:rPr>
          <w:rFonts w:ascii="Book Antiqua" w:hAnsi="Book Antiqua"/>
        </w:rPr>
        <w:t>716); had an invalid month of diagnosis (</w:t>
      </w:r>
      <w:r w:rsidRPr="00246EDB">
        <w:rPr>
          <w:rFonts w:ascii="Book Antiqua" w:hAnsi="Book Antiqua"/>
          <w:i/>
        </w:rPr>
        <w:t>n</w:t>
      </w:r>
      <w:r w:rsidR="00246EDB">
        <w:rPr>
          <w:rFonts w:ascii="Book Antiqua" w:eastAsiaTheme="minorEastAsia" w:hAnsi="Book Antiqua" w:hint="eastAsia"/>
          <w:lang w:eastAsia="zh-CN"/>
        </w:rPr>
        <w:t xml:space="preserve"> </w:t>
      </w:r>
      <w:r w:rsidRPr="00D32CE8">
        <w:rPr>
          <w:rFonts w:ascii="Book Antiqua" w:hAnsi="Book Antiqua"/>
        </w:rPr>
        <w:t>=</w:t>
      </w:r>
      <w:r w:rsidR="00246EDB">
        <w:rPr>
          <w:rFonts w:ascii="Book Antiqua" w:eastAsiaTheme="minorEastAsia" w:hAnsi="Book Antiqua" w:hint="eastAsia"/>
          <w:lang w:eastAsia="zh-CN"/>
        </w:rPr>
        <w:t xml:space="preserve"> </w:t>
      </w:r>
      <w:r w:rsidRPr="00D32CE8">
        <w:rPr>
          <w:rFonts w:ascii="Book Antiqua" w:hAnsi="Book Antiqua"/>
        </w:rPr>
        <w:t>166); had diagnoses based on autopsy or death certificate only (</w:t>
      </w:r>
      <w:r w:rsidRPr="00246EDB">
        <w:rPr>
          <w:rFonts w:ascii="Book Antiqua" w:hAnsi="Book Antiqua"/>
          <w:i/>
        </w:rPr>
        <w:t>n</w:t>
      </w:r>
      <w:r w:rsidR="00246EDB">
        <w:rPr>
          <w:rFonts w:ascii="Book Antiqua" w:eastAsiaTheme="minorEastAsia" w:hAnsi="Book Antiqua" w:hint="eastAsia"/>
          <w:lang w:eastAsia="zh-CN"/>
        </w:rPr>
        <w:t xml:space="preserve"> </w:t>
      </w:r>
      <w:r w:rsidRPr="00D32CE8">
        <w:rPr>
          <w:rFonts w:ascii="Book Antiqua" w:hAnsi="Book Antiqua"/>
        </w:rPr>
        <w:t>=</w:t>
      </w:r>
      <w:r w:rsidR="00246EDB">
        <w:rPr>
          <w:rFonts w:ascii="Book Antiqua" w:eastAsiaTheme="minorEastAsia" w:hAnsi="Book Antiqua" w:hint="eastAsia"/>
          <w:lang w:eastAsia="zh-CN"/>
        </w:rPr>
        <w:t xml:space="preserve"> </w:t>
      </w:r>
      <w:r w:rsidRPr="00D32CE8">
        <w:rPr>
          <w:rFonts w:ascii="Book Antiqua" w:hAnsi="Book Antiqua"/>
        </w:rPr>
        <w:t>543); had a non-epithelial ovarian malignancy (</w:t>
      </w:r>
      <w:r w:rsidRPr="00246EDB">
        <w:rPr>
          <w:rFonts w:ascii="Book Antiqua" w:hAnsi="Book Antiqua"/>
          <w:i/>
        </w:rPr>
        <w:t>n</w:t>
      </w:r>
      <w:r w:rsidR="00246EDB">
        <w:rPr>
          <w:rFonts w:ascii="Book Antiqua" w:eastAsiaTheme="minorEastAsia" w:hAnsi="Book Antiqua" w:hint="eastAsia"/>
          <w:lang w:eastAsia="zh-CN"/>
        </w:rPr>
        <w:t xml:space="preserve"> </w:t>
      </w:r>
      <w:r w:rsidRPr="00D32CE8">
        <w:rPr>
          <w:rFonts w:ascii="Book Antiqua" w:hAnsi="Book Antiqua"/>
        </w:rPr>
        <w:t>=</w:t>
      </w:r>
      <w:r w:rsidR="00246EDB">
        <w:rPr>
          <w:rFonts w:ascii="Book Antiqua" w:eastAsiaTheme="minorEastAsia" w:hAnsi="Book Antiqua" w:hint="eastAsia"/>
          <w:lang w:eastAsia="zh-CN"/>
        </w:rPr>
        <w:t xml:space="preserve"> </w:t>
      </w:r>
      <w:r w:rsidRPr="00D32CE8">
        <w:rPr>
          <w:rFonts w:ascii="Book Antiqua" w:hAnsi="Book Antiqua"/>
        </w:rPr>
        <w:t xml:space="preserve">3198); and were not continuously enrolled in both Medicare Part A and B or were enrolled in an Health </w:t>
      </w:r>
      <w:r w:rsidR="00246EDB">
        <w:rPr>
          <w:rFonts w:ascii="Book Antiqua" w:hAnsi="Book Antiqua"/>
        </w:rPr>
        <w:t>Maintenance Organization</w:t>
      </w:r>
      <w:r w:rsidRPr="00D32CE8">
        <w:rPr>
          <w:rFonts w:ascii="Book Antiqua" w:hAnsi="Book Antiqua"/>
        </w:rPr>
        <w:t xml:space="preserve"> plan during the course of treatment (</w:t>
      </w:r>
      <w:r w:rsidRPr="00266930">
        <w:rPr>
          <w:rFonts w:ascii="Book Antiqua" w:hAnsi="Book Antiqua"/>
          <w:i/>
        </w:rPr>
        <w:t>n</w:t>
      </w:r>
      <w:r w:rsidR="00266930">
        <w:rPr>
          <w:rFonts w:ascii="Book Antiqua" w:eastAsiaTheme="minorEastAsia" w:hAnsi="Book Antiqua" w:hint="eastAsia"/>
          <w:lang w:eastAsia="zh-CN"/>
        </w:rPr>
        <w:t xml:space="preserve"> </w:t>
      </w:r>
      <w:r w:rsidRPr="00D32CE8">
        <w:rPr>
          <w:rFonts w:ascii="Book Antiqua" w:hAnsi="Book Antiqua"/>
        </w:rPr>
        <w:t>=</w:t>
      </w:r>
      <w:r w:rsidR="00266930">
        <w:rPr>
          <w:rFonts w:ascii="Book Antiqua" w:eastAsiaTheme="minorEastAsia" w:hAnsi="Book Antiqua" w:hint="eastAsia"/>
          <w:lang w:eastAsia="zh-CN"/>
        </w:rPr>
        <w:t xml:space="preserve"> </w:t>
      </w:r>
      <w:r w:rsidR="00266930">
        <w:rPr>
          <w:rFonts w:ascii="Book Antiqua" w:hAnsi="Book Antiqua"/>
        </w:rPr>
        <w:t>5</w:t>
      </w:r>
      <w:r w:rsidR="00BA00DB">
        <w:rPr>
          <w:rFonts w:ascii="Book Antiqua" w:hAnsi="Book Antiqua"/>
        </w:rPr>
        <w:t>486). A total of 11</w:t>
      </w:r>
      <w:r w:rsidRPr="00D32CE8">
        <w:rPr>
          <w:rFonts w:ascii="Book Antiqua" w:hAnsi="Book Antiqua"/>
        </w:rPr>
        <w:t>688 OC patients met the inclusion criteria for the study.</w:t>
      </w:r>
    </w:p>
    <w:p w14:paraId="6D199D2B" w14:textId="77777777" w:rsidR="00793796" w:rsidRPr="00D32CE8" w:rsidRDefault="00793796" w:rsidP="001B6BC3">
      <w:pPr>
        <w:widowControl w:val="0"/>
        <w:adjustRightInd w:val="0"/>
        <w:snapToGrid w:val="0"/>
        <w:spacing w:line="360" w:lineRule="auto"/>
        <w:jc w:val="both"/>
        <w:rPr>
          <w:rFonts w:ascii="Book Antiqua" w:hAnsi="Book Antiqua"/>
          <w:b/>
        </w:rPr>
      </w:pPr>
    </w:p>
    <w:p w14:paraId="0AAF5FC7" w14:textId="44BA2425" w:rsidR="00793796" w:rsidRPr="00811379" w:rsidRDefault="00793796" w:rsidP="001B6BC3">
      <w:pPr>
        <w:widowControl w:val="0"/>
        <w:adjustRightInd w:val="0"/>
        <w:snapToGrid w:val="0"/>
        <w:spacing w:line="360" w:lineRule="auto"/>
        <w:jc w:val="both"/>
        <w:rPr>
          <w:rFonts w:ascii="Book Antiqua" w:hAnsi="Book Antiqua"/>
          <w:b/>
          <w:i/>
        </w:rPr>
      </w:pPr>
      <w:r w:rsidRPr="00811379">
        <w:rPr>
          <w:rFonts w:ascii="Book Antiqua" w:hAnsi="Book Antiqua"/>
          <w:b/>
          <w:i/>
        </w:rPr>
        <w:t xml:space="preserve">Definition of </w:t>
      </w:r>
      <w:r w:rsidR="00811379" w:rsidRPr="00811379">
        <w:rPr>
          <w:rFonts w:ascii="Book Antiqua" w:eastAsiaTheme="minorEastAsia" w:hAnsi="Book Antiqua" w:hint="eastAsia"/>
          <w:b/>
          <w:i/>
          <w:lang w:eastAsia="zh-CN"/>
        </w:rPr>
        <w:t>v</w:t>
      </w:r>
      <w:r w:rsidRPr="00811379">
        <w:rPr>
          <w:rFonts w:ascii="Book Antiqua" w:hAnsi="Book Antiqua"/>
          <w:b/>
          <w:i/>
        </w:rPr>
        <w:t xml:space="preserve">ariables </w:t>
      </w:r>
    </w:p>
    <w:p w14:paraId="087130C2" w14:textId="5436FD4A" w:rsidR="00793796" w:rsidRPr="00811379" w:rsidRDefault="00793796" w:rsidP="001B6BC3">
      <w:pPr>
        <w:widowControl w:val="0"/>
        <w:adjustRightInd w:val="0"/>
        <w:snapToGrid w:val="0"/>
        <w:spacing w:line="360" w:lineRule="auto"/>
        <w:jc w:val="both"/>
        <w:rPr>
          <w:rFonts w:ascii="Book Antiqua" w:eastAsiaTheme="minorEastAsia" w:hAnsi="Book Antiqua"/>
          <w:lang w:eastAsia="zh-CN"/>
        </w:rPr>
      </w:pPr>
      <w:r w:rsidRPr="00D32CE8">
        <w:rPr>
          <w:rFonts w:ascii="Book Antiqua" w:hAnsi="Book Antiqua"/>
        </w:rPr>
        <w:t>Patient-level covariates included age, race, stage at diagnosis, marital status, year of diagnosis, geographic region of SEER registry, and cancer histology.</w:t>
      </w:r>
      <w:r w:rsidR="00C61910" w:rsidRPr="00D32CE8">
        <w:rPr>
          <w:rFonts w:ascii="Book Antiqua" w:hAnsi="Book Antiqua"/>
        </w:rPr>
        <w:t xml:space="preserve"> </w:t>
      </w:r>
      <w:r w:rsidRPr="00D32CE8">
        <w:rPr>
          <w:rFonts w:ascii="Book Antiqua" w:hAnsi="Book Antiqua"/>
        </w:rPr>
        <w:t xml:space="preserve">The </w:t>
      </w:r>
      <w:proofErr w:type="spellStart"/>
      <w:r w:rsidRPr="00D32CE8">
        <w:rPr>
          <w:rFonts w:ascii="Book Antiqua" w:hAnsi="Book Antiqua"/>
        </w:rPr>
        <w:t>Charlson-Klabunde</w:t>
      </w:r>
      <w:proofErr w:type="spellEnd"/>
      <w:r w:rsidRPr="00D32CE8">
        <w:rPr>
          <w:rFonts w:ascii="Book Antiqua" w:hAnsi="Book Antiqua"/>
        </w:rPr>
        <w:t xml:space="preserve"> comorbidity index score was determined using Medicare claims data for 12 </w:t>
      </w:r>
      <w:proofErr w:type="spellStart"/>
      <w:r w:rsidRPr="00D32CE8">
        <w:rPr>
          <w:rFonts w:ascii="Book Antiqua" w:hAnsi="Book Antiqua"/>
        </w:rPr>
        <w:t>mo</w:t>
      </w:r>
      <w:proofErr w:type="spellEnd"/>
      <w:r w:rsidRPr="00D32CE8">
        <w:rPr>
          <w:rFonts w:ascii="Book Antiqua" w:hAnsi="Book Antiqua"/>
        </w:rPr>
        <w:t xml:space="preserve"> prior to and 4 </w:t>
      </w:r>
      <w:proofErr w:type="spellStart"/>
      <w:r w:rsidRPr="00D32CE8">
        <w:rPr>
          <w:rFonts w:ascii="Book Antiqua" w:hAnsi="Book Antiqua"/>
        </w:rPr>
        <w:t>mo</w:t>
      </w:r>
      <w:proofErr w:type="spellEnd"/>
      <w:r w:rsidRPr="00D32CE8">
        <w:rPr>
          <w:rFonts w:ascii="Book Antiqua" w:hAnsi="Book Antiqua"/>
        </w:rPr>
        <w:t xml:space="preserve"> after cancer diagnosis date, per prior </w:t>
      </w:r>
      <w:proofErr w:type="gramStart"/>
      <w:r w:rsidRPr="00D32CE8">
        <w:rPr>
          <w:rFonts w:ascii="Book Antiqua" w:hAnsi="Book Antiqua"/>
        </w:rPr>
        <w:t>studies</w:t>
      </w:r>
      <w:r w:rsidR="00811379">
        <w:rPr>
          <w:rFonts w:ascii="Book Antiqua" w:hAnsi="Book Antiqua"/>
          <w:noProof/>
          <w:vertAlign w:val="superscript"/>
        </w:rPr>
        <w:t>[</w:t>
      </w:r>
      <w:proofErr w:type="gramEnd"/>
      <w:r w:rsidR="00811379">
        <w:rPr>
          <w:rFonts w:ascii="Book Antiqua" w:hAnsi="Book Antiqua"/>
          <w:noProof/>
          <w:vertAlign w:val="superscript"/>
        </w:rPr>
        <w:t>19,</w:t>
      </w:r>
      <w:r w:rsidR="00811379" w:rsidRPr="00D32CE8">
        <w:rPr>
          <w:rFonts w:ascii="Book Antiqua" w:hAnsi="Book Antiqua"/>
          <w:noProof/>
          <w:vertAlign w:val="superscript"/>
        </w:rPr>
        <w:t>20]</w:t>
      </w:r>
      <w:r w:rsidRPr="00D32CE8">
        <w:rPr>
          <w:rFonts w:ascii="Book Antiqua" w:hAnsi="Book Antiqua"/>
        </w:rPr>
        <w:t>.</w:t>
      </w:r>
      <w:r w:rsidR="00C61910" w:rsidRPr="00D32CE8">
        <w:rPr>
          <w:rFonts w:ascii="Book Antiqua" w:hAnsi="Book Antiqua"/>
        </w:rPr>
        <w:t xml:space="preserve"> </w:t>
      </w:r>
    </w:p>
    <w:p w14:paraId="7968344D" w14:textId="76C12CAD" w:rsidR="00793796" w:rsidRPr="00D32CE8" w:rsidRDefault="00793796" w:rsidP="00811379">
      <w:pPr>
        <w:widowControl w:val="0"/>
        <w:adjustRightInd w:val="0"/>
        <w:snapToGrid w:val="0"/>
        <w:spacing w:line="360" w:lineRule="auto"/>
        <w:ind w:firstLineChars="100" w:firstLine="240"/>
        <w:jc w:val="both"/>
        <w:rPr>
          <w:rFonts w:ascii="Book Antiqua" w:hAnsi="Book Antiqua"/>
        </w:rPr>
      </w:pPr>
      <w:r w:rsidRPr="00D32CE8">
        <w:rPr>
          <w:rFonts w:ascii="Book Antiqua" w:hAnsi="Book Antiqua"/>
        </w:rPr>
        <w:t>We examined all procedure codes in the Medicare claims data falling within a treatment window (defined as two months prior to and one year after the diagnosis date) to determine if a patient received surgical or chemotherapeutic SOC. Since only month and year of diagnosis are reported in the SEER database, the 15</w:t>
      </w:r>
      <w:r w:rsidRPr="00D32CE8">
        <w:rPr>
          <w:rFonts w:ascii="Book Antiqua" w:hAnsi="Book Antiqua"/>
          <w:vertAlign w:val="superscript"/>
        </w:rPr>
        <w:t xml:space="preserve">th </w:t>
      </w:r>
      <w:r w:rsidRPr="00D32CE8">
        <w:rPr>
          <w:rFonts w:ascii="Book Antiqua" w:hAnsi="Book Antiqua"/>
        </w:rPr>
        <w:t xml:space="preserve">day of the month was assigned as the day of diagnosis for each patient. </w:t>
      </w:r>
    </w:p>
    <w:p w14:paraId="2DAB6629" w14:textId="77777777" w:rsidR="00793796" w:rsidRPr="00D32CE8" w:rsidRDefault="00793796" w:rsidP="001B6BC3">
      <w:pPr>
        <w:widowControl w:val="0"/>
        <w:adjustRightInd w:val="0"/>
        <w:snapToGrid w:val="0"/>
        <w:spacing w:line="360" w:lineRule="auto"/>
        <w:jc w:val="both"/>
        <w:rPr>
          <w:rFonts w:ascii="Book Antiqua" w:hAnsi="Book Antiqua"/>
          <w:b/>
          <w:i/>
        </w:rPr>
      </w:pPr>
    </w:p>
    <w:p w14:paraId="237AF3DC" w14:textId="60045324" w:rsidR="00793796" w:rsidRPr="00D32CE8" w:rsidRDefault="00793796" w:rsidP="001B6BC3">
      <w:pPr>
        <w:widowControl w:val="0"/>
        <w:adjustRightInd w:val="0"/>
        <w:snapToGrid w:val="0"/>
        <w:spacing w:line="360" w:lineRule="auto"/>
        <w:jc w:val="both"/>
        <w:rPr>
          <w:rFonts w:ascii="Book Antiqua" w:hAnsi="Book Antiqua"/>
          <w:b/>
          <w:i/>
        </w:rPr>
      </w:pPr>
      <w:r w:rsidRPr="00D32CE8">
        <w:rPr>
          <w:rFonts w:ascii="Book Antiqua" w:hAnsi="Book Antiqua"/>
          <w:b/>
          <w:i/>
        </w:rPr>
        <w:t>S</w:t>
      </w:r>
      <w:r w:rsidR="00213E38">
        <w:rPr>
          <w:rFonts w:ascii="Book Antiqua" w:eastAsiaTheme="minorEastAsia" w:hAnsi="Book Antiqua" w:hint="eastAsia"/>
          <w:b/>
          <w:i/>
          <w:lang w:eastAsia="zh-CN"/>
        </w:rPr>
        <w:t xml:space="preserve">OC </w:t>
      </w:r>
      <w:r w:rsidR="00067C5D">
        <w:rPr>
          <w:rFonts w:ascii="Book Antiqua" w:eastAsiaTheme="minorEastAsia" w:hAnsi="Book Antiqua" w:hint="eastAsia"/>
          <w:b/>
          <w:i/>
          <w:lang w:eastAsia="zh-CN"/>
        </w:rPr>
        <w:t>d</w:t>
      </w:r>
      <w:r w:rsidRPr="00D32CE8">
        <w:rPr>
          <w:rFonts w:ascii="Book Antiqua" w:hAnsi="Book Antiqua"/>
          <w:b/>
          <w:i/>
        </w:rPr>
        <w:t>efinitions</w:t>
      </w:r>
    </w:p>
    <w:p w14:paraId="3EEA04E8" w14:textId="62552BC0" w:rsidR="00793796" w:rsidRPr="00D32CE8" w:rsidRDefault="00793796" w:rsidP="001B6BC3">
      <w:pPr>
        <w:widowControl w:val="0"/>
        <w:adjustRightInd w:val="0"/>
        <w:snapToGrid w:val="0"/>
        <w:spacing w:line="360" w:lineRule="auto"/>
        <w:jc w:val="both"/>
        <w:rPr>
          <w:rFonts w:ascii="Book Antiqua" w:hAnsi="Book Antiqua"/>
        </w:rPr>
      </w:pPr>
      <w:r w:rsidRPr="00D32CE8">
        <w:rPr>
          <w:rFonts w:ascii="Book Antiqua" w:hAnsi="Book Antiqua"/>
        </w:rPr>
        <w:t>Per recommendation from an experienced group of GOs, consulted specifically for this project (W. Brewster, R.E. Bristow and D.K. Singh), the International Federation of Gynecologists and Obstetricians (FIGO) stage of disease categories were grouped as: IA/IB, IC/II, IIIA/IIIB and IIIC/IV based on similarities in current surgical and chemotherapeutic treatment regimens.</w:t>
      </w:r>
      <w:r w:rsidR="00C61910" w:rsidRPr="00D32CE8">
        <w:rPr>
          <w:rFonts w:ascii="Book Antiqua" w:hAnsi="Book Antiqua"/>
        </w:rPr>
        <w:t xml:space="preserve"> </w:t>
      </w:r>
      <w:r w:rsidRPr="00D32CE8">
        <w:rPr>
          <w:rFonts w:ascii="Book Antiqua" w:hAnsi="Book Antiqua"/>
        </w:rPr>
        <w:t>FIGO stage III NOS and stage IV were grouped into stage IIIC/IV group, given that a high proportion of all stage III cases were stage IIIC.</w:t>
      </w:r>
    </w:p>
    <w:p w14:paraId="318357F4" w14:textId="563F5862" w:rsidR="00793796" w:rsidRPr="00D32CE8" w:rsidRDefault="00793796" w:rsidP="00067C5D">
      <w:pPr>
        <w:widowControl w:val="0"/>
        <w:adjustRightInd w:val="0"/>
        <w:snapToGrid w:val="0"/>
        <w:spacing w:line="360" w:lineRule="auto"/>
        <w:ind w:firstLineChars="100" w:firstLine="240"/>
        <w:jc w:val="both"/>
        <w:rPr>
          <w:rFonts w:ascii="Book Antiqua" w:hAnsi="Book Antiqua"/>
        </w:rPr>
      </w:pPr>
      <w:r w:rsidRPr="00D32CE8">
        <w:rPr>
          <w:rFonts w:ascii="Book Antiqua" w:hAnsi="Book Antiqua"/>
        </w:rPr>
        <w:t>Among the women who m</w:t>
      </w:r>
      <w:r w:rsidR="00067C5D">
        <w:rPr>
          <w:rFonts w:ascii="Book Antiqua" w:hAnsi="Book Antiqua"/>
        </w:rPr>
        <w:t>et the inclusion criteria (</w:t>
      </w:r>
      <w:r w:rsidR="00067C5D" w:rsidRPr="00067C5D">
        <w:rPr>
          <w:rFonts w:ascii="Book Antiqua" w:hAnsi="Book Antiqua"/>
          <w:i/>
        </w:rPr>
        <w:t>n</w:t>
      </w:r>
      <w:r w:rsidR="00067C5D">
        <w:rPr>
          <w:rFonts w:ascii="Book Antiqua" w:eastAsiaTheme="minorEastAsia" w:hAnsi="Book Antiqua" w:hint="eastAsia"/>
          <w:lang w:eastAsia="zh-CN"/>
        </w:rPr>
        <w:t xml:space="preserve"> </w:t>
      </w:r>
      <w:r w:rsidR="00067C5D">
        <w:rPr>
          <w:rFonts w:ascii="Book Antiqua" w:hAnsi="Book Antiqua"/>
        </w:rPr>
        <w:t>=</w:t>
      </w:r>
      <w:r w:rsidR="00067C5D">
        <w:rPr>
          <w:rFonts w:ascii="Book Antiqua" w:eastAsiaTheme="minorEastAsia" w:hAnsi="Book Antiqua" w:hint="eastAsia"/>
          <w:lang w:eastAsia="zh-CN"/>
        </w:rPr>
        <w:t xml:space="preserve"> </w:t>
      </w:r>
      <w:r w:rsidR="00067C5D">
        <w:rPr>
          <w:rFonts w:ascii="Book Antiqua" w:hAnsi="Book Antiqua"/>
        </w:rPr>
        <w:t>11</w:t>
      </w:r>
      <w:r w:rsidRPr="00D32CE8">
        <w:rPr>
          <w:rFonts w:ascii="Book Antiqua" w:hAnsi="Book Antiqua"/>
        </w:rPr>
        <w:t>688), we examined receipt of SOC among women receiving any initial surgical care.</w:t>
      </w:r>
      <w:r w:rsidR="00C61910" w:rsidRPr="00D32CE8">
        <w:rPr>
          <w:rFonts w:ascii="Book Antiqua" w:hAnsi="Book Antiqua"/>
        </w:rPr>
        <w:t xml:space="preserve"> </w:t>
      </w:r>
      <w:r w:rsidRPr="00D32CE8">
        <w:rPr>
          <w:rFonts w:ascii="Book Antiqua" w:hAnsi="Book Antiqua"/>
        </w:rPr>
        <w:t>Thus, we further excluded women who received treatment outside of the treatment window (</w:t>
      </w:r>
      <w:r w:rsidRPr="00067C5D">
        <w:rPr>
          <w:rFonts w:ascii="Book Antiqua" w:hAnsi="Book Antiqua"/>
          <w:i/>
        </w:rPr>
        <w:t>n</w:t>
      </w:r>
      <w:r w:rsidR="00067C5D">
        <w:rPr>
          <w:rFonts w:ascii="Book Antiqua" w:eastAsiaTheme="minorEastAsia" w:hAnsi="Book Antiqua" w:hint="eastAsia"/>
          <w:lang w:eastAsia="zh-CN"/>
        </w:rPr>
        <w:t xml:space="preserve"> </w:t>
      </w:r>
      <w:r w:rsidRPr="00D32CE8">
        <w:rPr>
          <w:rFonts w:ascii="Book Antiqua" w:hAnsi="Book Antiqua"/>
        </w:rPr>
        <w:t>=</w:t>
      </w:r>
      <w:r w:rsidR="00067C5D">
        <w:rPr>
          <w:rFonts w:ascii="Book Antiqua" w:eastAsiaTheme="minorEastAsia" w:hAnsi="Book Antiqua" w:hint="eastAsia"/>
          <w:lang w:eastAsia="zh-CN"/>
        </w:rPr>
        <w:t xml:space="preserve"> </w:t>
      </w:r>
      <w:r w:rsidRPr="00D32CE8">
        <w:rPr>
          <w:rFonts w:ascii="Book Antiqua" w:hAnsi="Book Antiqua"/>
        </w:rPr>
        <w:t>28), those who had no procedure codes of interest for any surgical care (</w:t>
      </w:r>
      <w:r w:rsidRPr="00067C5D">
        <w:rPr>
          <w:rFonts w:ascii="Book Antiqua" w:hAnsi="Book Antiqua"/>
          <w:i/>
        </w:rPr>
        <w:t>n</w:t>
      </w:r>
      <w:r w:rsidR="00067C5D">
        <w:rPr>
          <w:rFonts w:ascii="Book Antiqua" w:eastAsiaTheme="minorEastAsia" w:hAnsi="Book Antiqua" w:hint="eastAsia"/>
          <w:lang w:eastAsia="zh-CN"/>
        </w:rPr>
        <w:t xml:space="preserve"> </w:t>
      </w:r>
      <w:r w:rsidRPr="00D32CE8">
        <w:rPr>
          <w:rFonts w:ascii="Book Antiqua" w:hAnsi="Book Antiqua"/>
        </w:rPr>
        <w:t>=</w:t>
      </w:r>
      <w:r w:rsidR="00067C5D">
        <w:rPr>
          <w:rFonts w:ascii="Book Antiqua" w:eastAsiaTheme="minorEastAsia" w:hAnsi="Book Antiqua" w:hint="eastAsia"/>
          <w:lang w:eastAsia="zh-CN"/>
        </w:rPr>
        <w:t xml:space="preserve"> </w:t>
      </w:r>
      <w:r w:rsidR="00067C5D">
        <w:rPr>
          <w:rFonts w:ascii="Book Antiqua" w:hAnsi="Book Antiqua"/>
        </w:rPr>
        <w:t>2</w:t>
      </w:r>
      <w:r w:rsidRPr="00D32CE8">
        <w:rPr>
          <w:rFonts w:ascii="Book Antiqua" w:hAnsi="Book Antiqua"/>
        </w:rPr>
        <w:t xml:space="preserve">464), and women who received </w:t>
      </w:r>
      <w:proofErr w:type="spellStart"/>
      <w:r w:rsidRPr="00D32CE8">
        <w:rPr>
          <w:rFonts w:ascii="Book Antiqua" w:hAnsi="Book Antiqua"/>
        </w:rPr>
        <w:t>neoadjuvant</w:t>
      </w:r>
      <w:proofErr w:type="spellEnd"/>
      <w:r w:rsidRPr="00D32CE8">
        <w:rPr>
          <w:rFonts w:ascii="Book Antiqua" w:hAnsi="Book Antiqua"/>
        </w:rPr>
        <w:t xml:space="preserve"> chemotherapy (</w:t>
      </w:r>
      <w:r w:rsidRPr="00067C5D">
        <w:rPr>
          <w:rFonts w:ascii="Book Antiqua" w:hAnsi="Book Antiqua"/>
          <w:i/>
        </w:rPr>
        <w:t>n</w:t>
      </w:r>
      <w:r w:rsidR="00067C5D">
        <w:rPr>
          <w:rFonts w:ascii="Book Antiqua" w:eastAsiaTheme="minorEastAsia" w:hAnsi="Book Antiqua" w:hint="eastAsia"/>
          <w:lang w:eastAsia="zh-CN"/>
        </w:rPr>
        <w:t xml:space="preserve"> </w:t>
      </w:r>
      <w:r w:rsidRPr="00D32CE8">
        <w:rPr>
          <w:rFonts w:ascii="Book Antiqua" w:hAnsi="Book Antiqua"/>
        </w:rPr>
        <w:t>=</w:t>
      </w:r>
      <w:r w:rsidR="00067C5D">
        <w:rPr>
          <w:rFonts w:ascii="Book Antiqua" w:eastAsiaTheme="minorEastAsia" w:hAnsi="Book Antiqua" w:hint="eastAsia"/>
          <w:lang w:eastAsia="zh-CN"/>
        </w:rPr>
        <w:t xml:space="preserve"> </w:t>
      </w:r>
      <w:r w:rsidR="00067C5D">
        <w:rPr>
          <w:rFonts w:ascii="Book Antiqua" w:hAnsi="Book Antiqua"/>
        </w:rPr>
        <w:t>2</w:t>
      </w:r>
      <w:r w:rsidRPr="00D32CE8">
        <w:rPr>
          <w:rFonts w:ascii="Book Antiqua" w:hAnsi="Book Antiqua"/>
        </w:rPr>
        <w:t xml:space="preserve">482) (given the difficulty of cancer staging for women who are eligible for </w:t>
      </w:r>
      <w:proofErr w:type="spellStart"/>
      <w:r w:rsidRPr="00D32CE8">
        <w:rPr>
          <w:rFonts w:ascii="Book Antiqua" w:hAnsi="Book Antiqua"/>
        </w:rPr>
        <w:t>neoadjuvant</w:t>
      </w:r>
      <w:proofErr w:type="spellEnd"/>
      <w:r w:rsidRPr="00D32CE8">
        <w:rPr>
          <w:rFonts w:ascii="Book Antiqua" w:hAnsi="Book Antiqua"/>
        </w:rPr>
        <w:t xml:space="preserve"> chemotherapy) to examine differences in guideline-adherent treatment and </w:t>
      </w:r>
      <w:r w:rsidRPr="00D32CE8">
        <w:rPr>
          <w:rFonts w:ascii="Book Antiqua" w:hAnsi="Book Antiqua"/>
        </w:rPr>
        <w:lastRenderedPageBreak/>
        <w:t>survival.</w:t>
      </w:r>
      <w:r w:rsidR="00C61910" w:rsidRPr="00D32CE8">
        <w:rPr>
          <w:rFonts w:ascii="Book Antiqua" w:hAnsi="Book Antiqua"/>
        </w:rPr>
        <w:t xml:space="preserve"> </w:t>
      </w:r>
      <w:r w:rsidRPr="00D32CE8">
        <w:rPr>
          <w:rFonts w:ascii="Book Antiqua" w:hAnsi="Book Antiqua"/>
        </w:rPr>
        <w:t xml:space="preserve">We also excluded all OC patients diagnosed with Stage I NOS or who were </w:t>
      </w:r>
      <w:proofErr w:type="spellStart"/>
      <w:r w:rsidRPr="00D32CE8">
        <w:rPr>
          <w:rFonts w:ascii="Book Antiqua" w:hAnsi="Book Antiqua"/>
        </w:rPr>
        <w:t>unstaged</w:t>
      </w:r>
      <w:proofErr w:type="spellEnd"/>
      <w:r w:rsidRPr="00D32CE8">
        <w:rPr>
          <w:rFonts w:ascii="Book Antiqua" w:hAnsi="Book Antiqua"/>
        </w:rPr>
        <w:t xml:space="preserve"> at diagnosis since minimum SOC parameters are not well defined for these groups.</w:t>
      </w:r>
      <w:r w:rsidR="00C61910" w:rsidRPr="00D32CE8">
        <w:rPr>
          <w:rFonts w:ascii="Book Antiqua" w:hAnsi="Book Antiqua"/>
        </w:rPr>
        <w:t xml:space="preserve"> </w:t>
      </w:r>
    </w:p>
    <w:p w14:paraId="12CA0A1E" w14:textId="57B27FA2" w:rsidR="00793796" w:rsidRPr="00D32CE8" w:rsidRDefault="00793796" w:rsidP="00A14AA4">
      <w:pPr>
        <w:widowControl w:val="0"/>
        <w:adjustRightInd w:val="0"/>
        <w:snapToGrid w:val="0"/>
        <w:spacing w:line="360" w:lineRule="auto"/>
        <w:ind w:firstLineChars="100" w:firstLine="240"/>
        <w:jc w:val="both"/>
        <w:rPr>
          <w:rFonts w:ascii="Book Antiqua" w:hAnsi="Book Antiqua"/>
        </w:rPr>
      </w:pPr>
      <w:r w:rsidRPr="00D32CE8">
        <w:rPr>
          <w:rFonts w:ascii="Book Antiqua" w:hAnsi="Book Antiqua"/>
        </w:rPr>
        <w:t xml:space="preserve">The GO group defined minimum surgical SOC as lymph node dissection, </w:t>
      </w:r>
      <w:proofErr w:type="spellStart"/>
      <w:r w:rsidRPr="00D32CE8">
        <w:rPr>
          <w:rFonts w:ascii="Book Antiqua" w:hAnsi="Book Antiqua"/>
        </w:rPr>
        <w:t>omentectomy</w:t>
      </w:r>
      <w:proofErr w:type="spellEnd"/>
      <w:r w:rsidRPr="00D32CE8">
        <w:rPr>
          <w:rFonts w:ascii="Book Antiqua" w:hAnsi="Book Antiqua"/>
        </w:rPr>
        <w:t xml:space="preserve"> and oophorectomy (Appendix A) for all patients with FIGO stage IA/IB, IC/II or IIIA/IIIB at diagnosis, but </w:t>
      </w:r>
      <w:proofErr w:type="spellStart"/>
      <w:r w:rsidRPr="00D32CE8">
        <w:rPr>
          <w:rFonts w:ascii="Book Antiqua" w:hAnsi="Book Antiqua"/>
        </w:rPr>
        <w:t>omentectomy</w:t>
      </w:r>
      <w:proofErr w:type="spellEnd"/>
      <w:r w:rsidRPr="00D32CE8">
        <w:rPr>
          <w:rFonts w:ascii="Book Antiqua" w:hAnsi="Book Antiqua"/>
        </w:rPr>
        <w:t xml:space="preserve"> and oophorectomy only for women with stage IIIC/IV at diagnosis. Minimum chemotherapy SOC definition depended on: </w:t>
      </w:r>
      <w:r w:rsidR="00A14AA4">
        <w:rPr>
          <w:rFonts w:ascii="Book Antiqua" w:eastAsiaTheme="minorEastAsia" w:hAnsi="Book Antiqua" w:hint="eastAsia"/>
          <w:lang w:eastAsia="zh-CN"/>
        </w:rPr>
        <w:t>(</w:t>
      </w:r>
      <w:r w:rsidRPr="00D32CE8">
        <w:rPr>
          <w:rFonts w:ascii="Book Antiqua" w:hAnsi="Book Antiqua"/>
        </w:rPr>
        <w:t xml:space="preserve">1) stage of disease at diagnosis </w:t>
      </w:r>
      <w:r w:rsidR="00A14AA4">
        <w:rPr>
          <w:rFonts w:ascii="Book Antiqua" w:eastAsiaTheme="minorEastAsia" w:hAnsi="Book Antiqua" w:hint="eastAsia"/>
          <w:lang w:eastAsia="zh-CN"/>
        </w:rPr>
        <w:t>(</w:t>
      </w:r>
      <w:r w:rsidRPr="00D32CE8">
        <w:rPr>
          <w:rFonts w:ascii="Book Antiqua" w:hAnsi="Book Antiqua"/>
        </w:rPr>
        <w:t xml:space="preserve">2) number of chemotherapy cycles received and </w:t>
      </w:r>
      <w:r w:rsidR="00A14AA4">
        <w:rPr>
          <w:rFonts w:ascii="Book Antiqua" w:eastAsiaTheme="minorEastAsia" w:hAnsi="Book Antiqua" w:hint="eastAsia"/>
          <w:lang w:eastAsia="zh-CN"/>
        </w:rPr>
        <w:t>(</w:t>
      </w:r>
      <w:r w:rsidRPr="00D32CE8">
        <w:rPr>
          <w:rFonts w:ascii="Book Antiqua" w:hAnsi="Book Antiqua"/>
        </w:rPr>
        <w:t>3) type of chemotherapy agent received.</w:t>
      </w:r>
      <w:r w:rsidR="00C61910" w:rsidRPr="00D32CE8">
        <w:rPr>
          <w:rFonts w:ascii="Book Antiqua" w:hAnsi="Book Antiqua"/>
        </w:rPr>
        <w:t xml:space="preserve"> </w:t>
      </w:r>
      <w:r w:rsidRPr="00D32CE8">
        <w:rPr>
          <w:rFonts w:ascii="Book Antiqua" w:hAnsi="Book Antiqua"/>
        </w:rPr>
        <w:t xml:space="preserve">For analysis, chemotherapy SOC was defined as an individual receiving the defined number of cycles (three cycles of chemotherapy for stage IC/II and six cycles for stage III/IV), with at least one multi-agent cycle (defined as one platinum based and one non-platinum based agent) using either intravenous or </w:t>
      </w:r>
      <w:proofErr w:type="spellStart"/>
      <w:r w:rsidRPr="00D32CE8">
        <w:rPr>
          <w:rFonts w:ascii="Book Antiqua" w:hAnsi="Book Antiqua"/>
        </w:rPr>
        <w:t>intraperitoneal</w:t>
      </w:r>
      <w:proofErr w:type="spellEnd"/>
      <w:r w:rsidRPr="00D32CE8">
        <w:rPr>
          <w:rFonts w:ascii="Book Antiqua" w:hAnsi="Book Antiqua"/>
        </w:rPr>
        <w:t xml:space="preserve"> modes of administration. One cycle of chemotherapy was equal to three weeks of treatment, given that chemotherapy is usually administered every 3-4 </w:t>
      </w:r>
      <w:proofErr w:type="spellStart"/>
      <w:proofErr w:type="gramStart"/>
      <w:r w:rsidRPr="00D32CE8">
        <w:rPr>
          <w:rFonts w:ascii="Book Antiqua" w:hAnsi="Book Antiqua"/>
        </w:rPr>
        <w:t>wk</w:t>
      </w:r>
      <w:proofErr w:type="spellEnd"/>
      <w:r w:rsidR="00A14AA4">
        <w:rPr>
          <w:rFonts w:ascii="Book Antiqua" w:hAnsi="Book Antiqua"/>
          <w:noProof/>
          <w:vertAlign w:val="superscript"/>
        </w:rPr>
        <w:t>[</w:t>
      </w:r>
      <w:proofErr w:type="gramEnd"/>
      <w:r w:rsidR="00A14AA4">
        <w:rPr>
          <w:rFonts w:ascii="Book Antiqua" w:hAnsi="Book Antiqua"/>
          <w:noProof/>
          <w:vertAlign w:val="superscript"/>
        </w:rPr>
        <w:t>3,</w:t>
      </w:r>
      <w:r w:rsidR="00A14AA4" w:rsidRPr="00D32CE8">
        <w:rPr>
          <w:rFonts w:ascii="Book Antiqua" w:hAnsi="Book Antiqua"/>
          <w:noProof/>
          <w:vertAlign w:val="superscript"/>
        </w:rPr>
        <w:t>21]</w:t>
      </w:r>
      <w:r w:rsidRPr="00D32CE8">
        <w:rPr>
          <w:rFonts w:ascii="Book Antiqua" w:hAnsi="Book Antiqua"/>
        </w:rPr>
        <w:t xml:space="preserve">. Patients were documented as receiving </w:t>
      </w:r>
      <w:r w:rsidRPr="00A14AA4">
        <w:rPr>
          <w:rFonts w:ascii="Book Antiqua" w:hAnsi="Book Antiqua"/>
        </w:rPr>
        <w:t>overall</w:t>
      </w:r>
      <w:r w:rsidRPr="00D32CE8">
        <w:rPr>
          <w:rFonts w:ascii="Book Antiqua" w:hAnsi="Book Antiqua"/>
        </w:rPr>
        <w:t xml:space="preserve"> SOC if they received both surgical and adjuvant chemotherapeutic SOC.</w:t>
      </w:r>
    </w:p>
    <w:p w14:paraId="5DA1FA5B" w14:textId="7E1B814E" w:rsidR="00793796" w:rsidRPr="00D32CE8" w:rsidRDefault="00793796" w:rsidP="00A14AA4">
      <w:pPr>
        <w:widowControl w:val="0"/>
        <w:adjustRightInd w:val="0"/>
        <w:snapToGrid w:val="0"/>
        <w:spacing w:line="360" w:lineRule="auto"/>
        <w:ind w:firstLineChars="100" w:firstLine="240"/>
        <w:jc w:val="both"/>
        <w:rPr>
          <w:rFonts w:ascii="Book Antiqua" w:hAnsi="Book Antiqua"/>
        </w:rPr>
      </w:pPr>
      <w:r w:rsidRPr="00D32CE8">
        <w:rPr>
          <w:rFonts w:ascii="Book Antiqua" w:hAnsi="Book Antiqua"/>
        </w:rPr>
        <w:t>The GO group recommended surgical and chemotherapy procedure codes for use in determining SOC for each FIGO stage category (Appendix A).</w:t>
      </w:r>
      <w:r w:rsidR="00C61910" w:rsidRPr="00D32CE8">
        <w:rPr>
          <w:rFonts w:ascii="Book Antiqua" w:hAnsi="Book Antiqua"/>
        </w:rPr>
        <w:t xml:space="preserve"> </w:t>
      </w:r>
      <w:r w:rsidRPr="00D32CE8">
        <w:rPr>
          <w:rFonts w:ascii="Book Antiqua" w:hAnsi="Book Antiqua"/>
        </w:rPr>
        <w:t>Procedure codes included both International Classification of Diseases, Ninth r</w:t>
      </w:r>
      <w:r w:rsidR="00A14AA4">
        <w:rPr>
          <w:rFonts w:ascii="Book Antiqua" w:hAnsi="Book Antiqua"/>
        </w:rPr>
        <w:t>evision, clinical modification</w:t>
      </w:r>
      <w:r w:rsidRPr="00D32CE8">
        <w:rPr>
          <w:rFonts w:ascii="Book Antiqua" w:hAnsi="Book Antiqua"/>
        </w:rPr>
        <w:t xml:space="preserve"> codes and American Medical Association (AMA) Current Procedural Terminology codes (Appendix A footnotes). </w:t>
      </w:r>
    </w:p>
    <w:p w14:paraId="75D73C7F" w14:textId="77777777" w:rsidR="00A14AA4" w:rsidRDefault="00A14AA4" w:rsidP="001B6BC3">
      <w:pPr>
        <w:widowControl w:val="0"/>
        <w:adjustRightInd w:val="0"/>
        <w:snapToGrid w:val="0"/>
        <w:spacing w:line="360" w:lineRule="auto"/>
        <w:jc w:val="both"/>
        <w:rPr>
          <w:rFonts w:ascii="Book Antiqua" w:eastAsiaTheme="minorEastAsia" w:hAnsi="Book Antiqua"/>
          <w:b/>
          <w:i/>
          <w:lang w:eastAsia="zh-CN"/>
        </w:rPr>
      </w:pPr>
    </w:p>
    <w:p w14:paraId="2A0E61C8" w14:textId="0E073D1F" w:rsidR="00793796" w:rsidRPr="00D32CE8" w:rsidRDefault="00793796" w:rsidP="001B6BC3">
      <w:pPr>
        <w:widowControl w:val="0"/>
        <w:adjustRightInd w:val="0"/>
        <w:snapToGrid w:val="0"/>
        <w:spacing w:line="360" w:lineRule="auto"/>
        <w:jc w:val="both"/>
        <w:rPr>
          <w:rFonts w:ascii="Book Antiqua" w:hAnsi="Book Antiqua"/>
          <w:b/>
          <w:i/>
        </w:rPr>
      </w:pPr>
      <w:r w:rsidRPr="00D32CE8">
        <w:rPr>
          <w:rFonts w:ascii="Book Antiqua" w:hAnsi="Book Antiqua"/>
          <w:b/>
          <w:i/>
        </w:rPr>
        <w:t xml:space="preserve">Surgeon </w:t>
      </w:r>
      <w:r w:rsidR="00EF53A5">
        <w:rPr>
          <w:rFonts w:ascii="Book Antiqua" w:eastAsiaTheme="minorEastAsia" w:hAnsi="Book Antiqua" w:hint="eastAsia"/>
          <w:b/>
          <w:i/>
          <w:lang w:eastAsia="zh-CN"/>
        </w:rPr>
        <w:t>s</w:t>
      </w:r>
      <w:r w:rsidRPr="00D32CE8">
        <w:rPr>
          <w:rFonts w:ascii="Book Antiqua" w:hAnsi="Book Antiqua"/>
          <w:b/>
          <w:i/>
        </w:rPr>
        <w:t xml:space="preserve">pecialty </w:t>
      </w:r>
      <w:r w:rsidR="00EF53A5">
        <w:rPr>
          <w:rFonts w:ascii="Book Antiqua" w:eastAsiaTheme="minorEastAsia" w:hAnsi="Book Antiqua" w:hint="eastAsia"/>
          <w:b/>
          <w:i/>
          <w:lang w:eastAsia="zh-CN"/>
        </w:rPr>
        <w:t>d</w:t>
      </w:r>
      <w:r w:rsidRPr="00D32CE8">
        <w:rPr>
          <w:rFonts w:ascii="Book Antiqua" w:hAnsi="Book Antiqua"/>
          <w:b/>
          <w:i/>
        </w:rPr>
        <w:t>efinition</w:t>
      </w:r>
    </w:p>
    <w:p w14:paraId="04C9FEA4" w14:textId="2917D089" w:rsidR="00793796" w:rsidRPr="00D32CE8" w:rsidRDefault="00793796" w:rsidP="001B6BC3">
      <w:pPr>
        <w:widowControl w:val="0"/>
        <w:adjustRightInd w:val="0"/>
        <w:snapToGrid w:val="0"/>
        <w:spacing w:line="360" w:lineRule="auto"/>
        <w:jc w:val="both"/>
        <w:rPr>
          <w:rFonts w:ascii="Book Antiqua" w:hAnsi="Book Antiqua"/>
        </w:rPr>
      </w:pPr>
      <w:r w:rsidRPr="00D32CE8">
        <w:rPr>
          <w:rFonts w:ascii="Book Antiqua" w:hAnsi="Book Antiqua"/>
        </w:rPr>
        <w:t xml:space="preserve">Self-reported, physician specialty information from the SEER-Medicare claims file was linked with and verified against the AMA Physician </w:t>
      </w:r>
      <w:proofErr w:type="spellStart"/>
      <w:r w:rsidRPr="00D32CE8">
        <w:rPr>
          <w:rFonts w:ascii="Book Antiqua" w:hAnsi="Book Antiqua"/>
        </w:rPr>
        <w:t>Masterfile</w:t>
      </w:r>
      <w:proofErr w:type="spellEnd"/>
      <w:r w:rsidRPr="00D32CE8">
        <w:rPr>
          <w:rFonts w:ascii="Book Antiqua" w:hAnsi="Book Antiqua"/>
        </w:rPr>
        <w:t xml:space="preserve"> using the unique provider identification number (UPIN) for physicians performing (or those in attendance) of an </w:t>
      </w:r>
      <w:r w:rsidR="00CA5304">
        <w:rPr>
          <w:rFonts w:ascii="Book Antiqua" w:eastAsiaTheme="minorEastAsia" w:hAnsi="Book Antiqua" w:hint="eastAsia"/>
          <w:lang w:eastAsia="zh-CN"/>
        </w:rPr>
        <w:t>OC</w:t>
      </w:r>
      <w:r w:rsidRPr="00D32CE8">
        <w:rPr>
          <w:rFonts w:ascii="Book Antiqua" w:hAnsi="Book Antiqua"/>
        </w:rPr>
        <w:t xml:space="preserve"> procedure of interest.</w:t>
      </w:r>
      <w:r w:rsidR="00C61910" w:rsidRPr="00D32CE8">
        <w:rPr>
          <w:rFonts w:ascii="Book Antiqua" w:hAnsi="Book Antiqua"/>
        </w:rPr>
        <w:t xml:space="preserve"> </w:t>
      </w:r>
      <w:r w:rsidRPr="00D32CE8">
        <w:rPr>
          <w:rFonts w:ascii="Book Antiqua" w:hAnsi="Book Antiqua"/>
        </w:rPr>
        <w:t>If the operating physician UPIN was not available, but the attending physician UPIN was available, AMA specialty was assigned to the attending physician. If the UPIN for an operating and attending physician was unavailable, the self-reported physician specialty variable found in the Medicare data set was used to define specialty. When a patient received treatment from multiple physicians, care was attributed to the most specialized physician (most to least specialized: GO, gynecologist, general surgeon, and other physician).</w:t>
      </w:r>
      <w:r w:rsidR="00C61910" w:rsidRPr="00D32CE8">
        <w:rPr>
          <w:rFonts w:ascii="Book Antiqua" w:hAnsi="Book Antiqua"/>
        </w:rPr>
        <w:t xml:space="preserve"> </w:t>
      </w:r>
      <w:r w:rsidRPr="00D32CE8">
        <w:rPr>
          <w:rFonts w:ascii="Book Antiqua" w:hAnsi="Book Antiqua"/>
        </w:rPr>
        <w:t>For analytic purposes, physician specialty was grouped as GO and non-GO.</w:t>
      </w:r>
      <w:r w:rsidR="00C61910" w:rsidRPr="00D32CE8">
        <w:rPr>
          <w:rFonts w:ascii="Book Antiqua" w:hAnsi="Book Antiqua"/>
        </w:rPr>
        <w:t xml:space="preserve"> </w:t>
      </w:r>
    </w:p>
    <w:p w14:paraId="543A89E8" w14:textId="77777777" w:rsidR="00793796" w:rsidRPr="00D32CE8" w:rsidRDefault="00793796" w:rsidP="001B6BC3">
      <w:pPr>
        <w:widowControl w:val="0"/>
        <w:adjustRightInd w:val="0"/>
        <w:snapToGrid w:val="0"/>
        <w:spacing w:line="360" w:lineRule="auto"/>
        <w:jc w:val="both"/>
        <w:rPr>
          <w:rFonts w:ascii="Book Antiqua" w:hAnsi="Book Antiqua"/>
          <w:b/>
          <w:i/>
        </w:rPr>
      </w:pPr>
    </w:p>
    <w:p w14:paraId="64C96930" w14:textId="61580BAD" w:rsidR="00793796" w:rsidRPr="00EF53A5" w:rsidRDefault="00793796" w:rsidP="001B6BC3">
      <w:pPr>
        <w:widowControl w:val="0"/>
        <w:adjustRightInd w:val="0"/>
        <w:snapToGrid w:val="0"/>
        <w:spacing w:line="360" w:lineRule="auto"/>
        <w:jc w:val="both"/>
        <w:rPr>
          <w:rFonts w:ascii="Book Antiqua" w:hAnsi="Book Antiqua"/>
          <w:b/>
          <w:i/>
        </w:rPr>
      </w:pPr>
      <w:r w:rsidRPr="00EF53A5">
        <w:rPr>
          <w:rFonts w:ascii="Book Antiqua" w:hAnsi="Book Antiqua"/>
          <w:b/>
          <w:i/>
        </w:rPr>
        <w:t xml:space="preserve">Statistical </w:t>
      </w:r>
      <w:r w:rsidR="00EF53A5" w:rsidRPr="00EF53A5">
        <w:rPr>
          <w:rFonts w:ascii="Book Antiqua" w:eastAsiaTheme="minorEastAsia" w:hAnsi="Book Antiqua" w:hint="eastAsia"/>
          <w:b/>
          <w:i/>
          <w:lang w:eastAsia="zh-CN"/>
        </w:rPr>
        <w:t>a</w:t>
      </w:r>
      <w:r w:rsidRPr="00EF53A5">
        <w:rPr>
          <w:rFonts w:ascii="Book Antiqua" w:hAnsi="Book Antiqua"/>
          <w:b/>
          <w:i/>
        </w:rPr>
        <w:t>nalysis</w:t>
      </w:r>
    </w:p>
    <w:p w14:paraId="1DD54376" w14:textId="68990BEB" w:rsidR="00793796" w:rsidRPr="00D32CE8" w:rsidRDefault="00793796" w:rsidP="001B6BC3">
      <w:pPr>
        <w:widowControl w:val="0"/>
        <w:adjustRightInd w:val="0"/>
        <w:snapToGrid w:val="0"/>
        <w:spacing w:line="360" w:lineRule="auto"/>
        <w:jc w:val="both"/>
        <w:rPr>
          <w:rFonts w:ascii="Book Antiqua" w:hAnsi="Book Antiqua"/>
        </w:rPr>
      </w:pPr>
      <w:r w:rsidRPr="00D32CE8">
        <w:rPr>
          <w:rFonts w:ascii="Book Antiqua" w:hAnsi="Book Antiqua"/>
        </w:rPr>
        <w:t>We examined predictors associated with receipt of surgical and chemotherapeutic SOC.</w:t>
      </w:r>
      <w:r w:rsidR="00C61910" w:rsidRPr="00D32CE8">
        <w:rPr>
          <w:rFonts w:ascii="Book Antiqua" w:hAnsi="Book Antiqua"/>
        </w:rPr>
        <w:t xml:space="preserve"> </w:t>
      </w:r>
      <w:r w:rsidRPr="00D32CE8">
        <w:rPr>
          <w:rFonts w:ascii="Book Antiqua" w:hAnsi="Book Antiqua"/>
        </w:rPr>
        <w:t xml:space="preserve">A forward selection logistic regression model was used to examine each question. </w:t>
      </w:r>
      <w:proofErr w:type="gramStart"/>
      <w:r w:rsidRPr="00D32CE8">
        <w:rPr>
          <w:rFonts w:ascii="Book Antiqua" w:hAnsi="Book Antiqua"/>
        </w:rPr>
        <w:t xml:space="preserve">Comparisons of the distribution of </w:t>
      </w:r>
      <w:r w:rsidR="00CA5304">
        <w:rPr>
          <w:rFonts w:ascii="Book Antiqua" w:eastAsiaTheme="minorEastAsia" w:hAnsi="Book Antiqua" w:hint="eastAsia"/>
          <w:lang w:eastAsia="zh-CN"/>
        </w:rPr>
        <w:t>OC</w:t>
      </w:r>
      <w:r w:rsidRPr="00D32CE8">
        <w:rPr>
          <w:rFonts w:ascii="Book Antiqua" w:hAnsi="Book Antiqua"/>
        </w:rPr>
        <w:t xml:space="preserve"> patients receiving the SOC by physician specialty was</w:t>
      </w:r>
      <w:proofErr w:type="gramEnd"/>
      <w:r w:rsidRPr="00D32CE8">
        <w:rPr>
          <w:rFonts w:ascii="Book Antiqua" w:hAnsi="Book Antiqua"/>
        </w:rPr>
        <w:t xml:space="preserve"> examined using the Pearson </w:t>
      </w:r>
      <w:r w:rsidR="002B7B21" w:rsidRPr="002B7B21">
        <w:rPr>
          <w:rFonts w:ascii="Book Antiqua" w:hAnsi="Book Antiqua"/>
          <w:i/>
        </w:rPr>
        <w:t>χ</w:t>
      </w:r>
      <w:r w:rsidR="002B7B21" w:rsidRPr="002B7B21">
        <w:rPr>
          <w:rFonts w:ascii="Book Antiqua" w:eastAsiaTheme="minorEastAsia" w:hAnsi="Book Antiqua" w:hint="eastAsia"/>
          <w:vertAlign w:val="superscript"/>
          <w:lang w:eastAsia="zh-CN"/>
        </w:rPr>
        <w:t>2</w:t>
      </w:r>
      <w:r w:rsidRPr="00D32CE8">
        <w:rPr>
          <w:rFonts w:ascii="Book Antiqua" w:hAnsi="Book Antiqua"/>
        </w:rPr>
        <w:t xml:space="preserve"> test.</w:t>
      </w:r>
    </w:p>
    <w:p w14:paraId="553EC3A1" w14:textId="3879E5E4" w:rsidR="00793796" w:rsidRPr="00D32CE8" w:rsidRDefault="00793796" w:rsidP="00EF53A5">
      <w:pPr>
        <w:widowControl w:val="0"/>
        <w:adjustRightInd w:val="0"/>
        <w:snapToGrid w:val="0"/>
        <w:spacing w:line="360" w:lineRule="auto"/>
        <w:ind w:firstLineChars="100" w:firstLine="240"/>
        <w:jc w:val="both"/>
        <w:rPr>
          <w:rFonts w:ascii="Book Antiqua" w:hAnsi="Book Antiqua"/>
        </w:rPr>
      </w:pPr>
      <w:r w:rsidRPr="00D32CE8">
        <w:rPr>
          <w:rFonts w:ascii="Book Antiqua" w:hAnsi="Book Antiqua"/>
        </w:rPr>
        <w:t xml:space="preserve">Cox proportional hazard methods were used to determine differences in survival time from date of </w:t>
      </w:r>
      <w:r w:rsidR="00CA5304">
        <w:rPr>
          <w:rFonts w:ascii="Book Antiqua" w:eastAsiaTheme="minorEastAsia" w:hAnsi="Book Antiqua" w:hint="eastAsia"/>
          <w:lang w:eastAsia="zh-CN"/>
        </w:rPr>
        <w:t>OC</w:t>
      </w:r>
      <w:r w:rsidRPr="00D32CE8">
        <w:rPr>
          <w:rFonts w:ascii="Book Antiqua" w:hAnsi="Book Antiqua"/>
        </w:rPr>
        <w:t xml:space="preserve"> diagnosis to date of death.</w:t>
      </w:r>
      <w:r w:rsidR="00C61910" w:rsidRPr="00D32CE8">
        <w:rPr>
          <w:rFonts w:ascii="Book Antiqua" w:hAnsi="Book Antiqua"/>
        </w:rPr>
        <w:t xml:space="preserve"> </w:t>
      </w:r>
      <w:r w:rsidRPr="00D32CE8">
        <w:rPr>
          <w:rFonts w:ascii="Book Antiqua" w:hAnsi="Book Antiqua"/>
        </w:rPr>
        <w:t>The proportional hazards assumption was examined by testing interactions between time and each covariate in the model. The final models (Model 1 and 2) exclude women (</w:t>
      </w:r>
      <w:r w:rsidRPr="00721A88">
        <w:rPr>
          <w:rFonts w:ascii="Book Antiqua" w:hAnsi="Book Antiqua"/>
          <w:i/>
        </w:rPr>
        <w:t>n</w:t>
      </w:r>
      <w:r w:rsidR="00721A88">
        <w:rPr>
          <w:rFonts w:ascii="Book Antiqua" w:hAnsi="Book Antiqua"/>
        </w:rPr>
        <w:t xml:space="preserve"> = 1</w:t>
      </w:r>
      <w:r w:rsidRPr="00D32CE8">
        <w:rPr>
          <w:rFonts w:ascii="Book Antiqua" w:hAnsi="Book Antiqua"/>
        </w:rPr>
        <w:t xml:space="preserve">003) who died within 4.5 </w:t>
      </w:r>
      <w:proofErr w:type="spellStart"/>
      <w:proofErr w:type="gramStart"/>
      <w:r w:rsidRPr="00D32CE8">
        <w:rPr>
          <w:rFonts w:ascii="Book Antiqua" w:hAnsi="Book Antiqua"/>
        </w:rPr>
        <w:t>mo</w:t>
      </w:r>
      <w:proofErr w:type="spellEnd"/>
      <w:proofErr w:type="gramEnd"/>
      <w:r w:rsidRPr="00D32CE8">
        <w:rPr>
          <w:rFonts w:ascii="Book Antiqua" w:hAnsi="Book Antiqua"/>
        </w:rPr>
        <w:t xml:space="preserve"> after diagnosis (</w:t>
      </w:r>
      <w:r w:rsidRPr="00721A88">
        <w:rPr>
          <w:rFonts w:ascii="Book Antiqua" w:hAnsi="Book Antiqua"/>
          <w:i/>
        </w:rPr>
        <w:t>i.e.</w:t>
      </w:r>
      <w:r w:rsidR="00721A88">
        <w:rPr>
          <w:rFonts w:ascii="Book Antiqua" w:eastAsiaTheme="minorEastAsia" w:hAnsi="Book Antiqua" w:hint="eastAsia"/>
          <w:lang w:eastAsia="zh-CN"/>
        </w:rPr>
        <w:t>,</w:t>
      </w:r>
      <w:r w:rsidRPr="00D32CE8">
        <w:rPr>
          <w:rFonts w:ascii="Book Antiqua" w:hAnsi="Book Antiqua"/>
        </w:rPr>
        <w:t xml:space="preserve"> </w:t>
      </w:r>
      <w:r w:rsidRPr="00D32CE8">
        <w:rPr>
          <w:rFonts w:ascii="Book Antiqua" w:hAnsi="Book Antiqua" w:cs="Arial"/>
          <w:lang w:val="en-GB" w:eastAsia="nl-NL"/>
        </w:rPr>
        <w:t>women who did not live long enough to receive chemotherapy SOC)</w:t>
      </w:r>
      <w:r w:rsidRPr="00D32CE8">
        <w:rPr>
          <w:rFonts w:ascii="Book Antiqua" w:hAnsi="Book Antiqua"/>
        </w:rPr>
        <w:t>.</w:t>
      </w:r>
      <w:r w:rsidR="00C61910" w:rsidRPr="00D32CE8">
        <w:rPr>
          <w:rFonts w:ascii="Book Antiqua" w:hAnsi="Book Antiqua"/>
        </w:rPr>
        <w:t xml:space="preserve"> </w:t>
      </w:r>
      <w:r w:rsidRPr="00D32CE8">
        <w:rPr>
          <w:rFonts w:ascii="Book Antiqua" w:hAnsi="Book Antiqua"/>
        </w:rPr>
        <w:t>Due to a common category in the chemotherapy variables (chemotherapy SOC and chemotherapy physician specialty), we examined two different models.</w:t>
      </w:r>
      <w:r w:rsidR="00C61910" w:rsidRPr="00D32CE8">
        <w:rPr>
          <w:rFonts w:ascii="Book Antiqua" w:hAnsi="Book Antiqua"/>
        </w:rPr>
        <w:t xml:space="preserve"> </w:t>
      </w:r>
      <w:r w:rsidRPr="00D32CE8">
        <w:rPr>
          <w:rFonts w:ascii="Book Antiqua" w:hAnsi="Book Antiqua"/>
        </w:rPr>
        <w:t>The first model (Model 1) examined surgery physician specialty and receipt of both SOC measurements, while the second model (Model 2) examined both surgery and chemotherapy physician specialty and receipt of surgery SOC, adjusting for patient-level and clinical factors.</w:t>
      </w:r>
      <w:r w:rsidR="00C61910" w:rsidRPr="00D32CE8">
        <w:rPr>
          <w:rFonts w:ascii="Book Antiqua" w:hAnsi="Book Antiqua"/>
        </w:rPr>
        <w:t xml:space="preserve"> </w:t>
      </w:r>
      <w:r w:rsidRPr="00D32CE8">
        <w:rPr>
          <w:rFonts w:ascii="Book Antiqua" w:hAnsi="Book Antiqua"/>
        </w:rPr>
        <w:t>All final models were adjusted for covariates that had a statistically significant association from the bivariate analysis or were of importance in the literature.</w:t>
      </w:r>
      <w:r w:rsidR="00C61910" w:rsidRPr="00D32CE8">
        <w:rPr>
          <w:rFonts w:ascii="Book Antiqua" w:hAnsi="Book Antiqua"/>
        </w:rPr>
        <w:t xml:space="preserve"> </w:t>
      </w:r>
      <w:r w:rsidRPr="00D32CE8">
        <w:rPr>
          <w:rFonts w:ascii="Book Antiqua" w:hAnsi="Book Antiqua" w:cs="Arial"/>
          <w:lang w:val="en-GB" w:eastAsia="nl-NL"/>
        </w:rPr>
        <w:t>All analyses were performed using SAS version 9.3 (SAS Institute Inc., Cary, NC.).</w:t>
      </w:r>
    </w:p>
    <w:p w14:paraId="63E3D8E5" w14:textId="77777777" w:rsidR="00793796" w:rsidRPr="00D32CE8" w:rsidRDefault="00793796" w:rsidP="001B6BC3">
      <w:pPr>
        <w:widowControl w:val="0"/>
        <w:adjustRightInd w:val="0"/>
        <w:snapToGrid w:val="0"/>
        <w:spacing w:line="360" w:lineRule="auto"/>
        <w:jc w:val="both"/>
        <w:rPr>
          <w:rFonts w:ascii="Book Antiqua" w:hAnsi="Book Antiqua" w:cs="Arial"/>
          <w:b/>
          <w:lang w:val="en-GB" w:eastAsia="nl-NL"/>
        </w:rPr>
      </w:pPr>
    </w:p>
    <w:p w14:paraId="3704A820" w14:textId="77777777" w:rsidR="00793796" w:rsidRPr="00D32CE8" w:rsidRDefault="00793796" w:rsidP="001B6BC3">
      <w:pPr>
        <w:widowControl w:val="0"/>
        <w:adjustRightInd w:val="0"/>
        <w:snapToGrid w:val="0"/>
        <w:spacing w:line="360" w:lineRule="auto"/>
        <w:jc w:val="both"/>
        <w:rPr>
          <w:rFonts w:ascii="Book Antiqua" w:hAnsi="Book Antiqua"/>
          <w:b/>
          <w:lang w:val="en-GB" w:eastAsia="nl-NL"/>
        </w:rPr>
      </w:pPr>
      <w:r w:rsidRPr="00D32CE8">
        <w:rPr>
          <w:rFonts w:ascii="Book Antiqua" w:hAnsi="Book Antiqua" w:cs="Arial"/>
          <w:b/>
          <w:lang w:val="en-GB" w:eastAsia="nl-NL"/>
        </w:rPr>
        <w:t>RESULTS</w:t>
      </w:r>
    </w:p>
    <w:p w14:paraId="48B2B2C9" w14:textId="763730CA" w:rsidR="00793796" w:rsidRPr="00D32CE8" w:rsidRDefault="00404632" w:rsidP="001B6BC3">
      <w:pPr>
        <w:widowControl w:val="0"/>
        <w:adjustRightInd w:val="0"/>
        <w:snapToGrid w:val="0"/>
        <w:spacing w:line="360" w:lineRule="auto"/>
        <w:jc w:val="both"/>
        <w:rPr>
          <w:rFonts w:ascii="Book Antiqua" w:hAnsi="Book Antiqua"/>
        </w:rPr>
      </w:pPr>
      <w:r>
        <w:rPr>
          <w:rFonts w:ascii="Book Antiqua" w:hAnsi="Book Antiqua"/>
        </w:rPr>
        <w:t>Among the 11</w:t>
      </w:r>
      <w:r w:rsidR="00793796" w:rsidRPr="00D32CE8">
        <w:rPr>
          <w:rFonts w:ascii="Book Antiqua" w:hAnsi="Book Antiqua"/>
        </w:rPr>
        <w:t xml:space="preserve">688 </w:t>
      </w:r>
      <w:r w:rsidR="00CA5304">
        <w:rPr>
          <w:rFonts w:ascii="Book Antiqua" w:eastAsiaTheme="minorEastAsia" w:hAnsi="Book Antiqua" w:hint="eastAsia"/>
          <w:lang w:eastAsia="zh-CN"/>
        </w:rPr>
        <w:t>OC</w:t>
      </w:r>
      <w:r>
        <w:rPr>
          <w:rFonts w:ascii="Book Antiqua" w:hAnsi="Book Antiqua"/>
        </w:rPr>
        <w:t xml:space="preserve"> patients, 57.4% (</w:t>
      </w:r>
      <w:r w:rsidRPr="00404632">
        <w:rPr>
          <w:rFonts w:ascii="Book Antiqua" w:hAnsi="Book Antiqua"/>
          <w:i/>
        </w:rPr>
        <w:t>n</w:t>
      </w:r>
      <w:r>
        <w:rPr>
          <w:rFonts w:ascii="Book Antiqua" w:eastAsiaTheme="minorEastAsia" w:hAnsi="Book Antiqua" w:hint="eastAsia"/>
          <w:lang w:eastAsia="zh-CN"/>
        </w:rPr>
        <w:t xml:space="preserve"> </w:t>
      </w:r>
      <w:r>
        <w:rPr>
          <w:rFonts w:ascii="Book Antiqua" w:hAnsi="Book Antiqua"/>
        </w:rPr>
        <w:t>=</w:t>
      </w:r>
      <w:r>
        <w:rPr>
          <w:rFonts w:ascii="Book Antiqua" w:eastAsiaTheme="minorEastAsia" w:hAnsi="Book Antiqua" w:hint="eastAsia"/>
          <w:lang w:eastAsia="zh-CN"/>
        </w:rPr>
        <w:t xml:space="preserve"> </w:t>
      </w:r>
      <w:r>
        <w:rPr>
          <w:rFonts w:ascii="Book Antiqua" w:hAnsi="Book Antiqua"/>
        </w:rPr>
        <w:t>6</w:t>
      </w:r>
      <w:r w:rsidR="00793796" w:rsidRPr="00D32CE8">
        <w:rPr>
          <w:rFonts w:ascii="Book Antiqua" w:hAnsi="Book Antiqua"/>
        </w:rPr>
        <w:t>714) received an initial surgical procedure code of interest (Appendix A).</w:t>
      </w:r>
      <w:r w:rsidR="00C61910" w:rsidRPr="00D32CE8">
        <w:rPr>
          <w:rFonts w:ascii="Book Antiqua" w:hAnsi="Book Antiqua"/>
        </w:rPr>
        <w:t xml:space="preserve"> </w:t>
      </w:r>
      <w:r w:rsidR="00793796" w:rsidRPr="00D32CE8">
        <w:rPr>
          <w:rFonts w:ascii="Book Antiqua" w:hAnsi="Book Antiqua"/>
        </w:rPr>
        <w:t>Table 1 shows the patient and tumor characteristics by the type of physician performing the initial surgery.</w:t>
      </w:r>
      <w:r w:rsidR="00C61910" w:rsidRPr="00D32CE8">
        <w:rPr>
          <w:rFonts w:ascii="Book Antiqua" w:hAnsi="Book Antiqua"/>
        </w:rPr>
        <w:t xml:space="preserve"> </w:t>
      </w:r>
      <w:r w:rsidR="00793796" w:rsidRPr="00D32CE8">
        <w:rPr>
          <w:rFonts w:ascii="Book Antiqua" w:hAnsi="Book Antiqua"/>
        </w:rPr>
        <w:t xml:space="preserve">The mean age of patients was </w:t>
      </w:r>
      <w:proofErr w:type="gramStart"/>
      <w:r w:rsidR="00793796" w:rsidRPr="00D32CE8">
        <w:rPr>
          <w:rFonts w:ascii="Book Antiqua" w:hAnsi="Book Antiqua"/>
        </w:rPr>
        <w:t>mid</w:t>
      </w:r>
      <w:proofErr w:type="gramEnd"/>
      <w:r w:rsidR="00793796" w:rsidRPr="00D32CE8">
        <w:rPr>
          <w:rFonts w:ascii="Book Antiqua" w:hAnsi="Book Antiqua"/>
        </w:rPr>
        <w:t xml:space="preserve"> to late-70s; most women were white, married or widowed, had no comorbidities, had FIGO stage IIIC/IV disease, and serous histology.</w:t>
      </w:r>
      <w:r w:rsidR="00C61910" w:rsidRPr="00D32CE8">
        <w:rPr>
          <w:rFonts w:ascii="Book Antiqua" w:hAnsi="Book Antiqua"/>
        </w:rPr>
        <w:t xml:space="preserve"> </w:t>
      </w:r>
      <w:r w:rsidR="00793796" w:rsidRPr="00D32CE8">
        <w:rPr>
          <w:rFonts w:ascii="Book Antiqua" w:hAnsi="Book Antiqua"/>
        </w:rPr>
        <w:t>More women received an initial surgical procedure from OB/GYNs (</w:t>
      </w:r>
      <w:r w:rsidR="00793796" w:rsidRPr="00404632">
        <w:rPr>
          <w:rFonts w:ascii="Book Antiqua" w:hAnsi="Book Antiqua"/>
          <w:i/>
        </w:rPr>
        <w:t>n</w:t>
      </w:r>
      <w:r>
        <w:rPr>
          <w:rFonts w:ascii="Book Antiqua" w:eastAsiaTheme="minorEastAsia" w:hAnsi="Book Antiqua" w:hint="eastAsia"/>
          <w:lang w:eastAsia="zh-CN"/>
        </w:rPr>
        <w:t xml:space="preserve"> </w:t>
      </w:r>
      <w:r w:rsidR="00793796" w:rsidRPr="00D32CE8">
        <w:rPr>
          <w:rFonts w:ascii="Book Antiqua" w:hAnsi="Book Antiqua"/>
        </w:rPr>
        <w:t>=</w:t>
      </w:r>
      <w:r>
        <w:rPr>
          <w:rFonts w:ascii="Book Antiqua" w:eastAsiaTheme="minorEastAsia" w:hAnsi="Book Antiqua" w:hint="eastAsia"/>
          <w:lang w:eastAsia="zh-CN"/>
        </w:rPr>
        <w:t xml:space="preserve"> </w:t>
      </w:r>
      <w:r>
        <w:rPr>
          <w:rFonts w:ascii="Book Antiqua" w:hAnsi="Book Antiqua"/>
        </w:rPr>
        <w:t>3088) than GOs (</w:t>
      </w:r>
      <w:r w:rsidRPr="00404632">
        <w:rPr>
          <w:rFonts w:ascii="Book Antiqua" w:hAnsi="Book Antiqua"/>
          <w:i/>
        </w:rPr>
        <w:t>n</w:t>
      </w:r>
      <w:r>
        <w:rPr>
          <w:rFonts w:ascii="Book Antiqua" w:eastAsiaTheme="minorEastAsia" w:hAnsi="Book Antiqua" w:hint="eastAsia"/>
          <w:lang w:eastAsia="zh-CN"/>
        </w:rPr>
        <w:t xml:space="preserve"> </w:t>
      </w:r>
      <w:r>
        <w:rPr>
          <w:rFonts w:ascii="Book Antiqua" w:hAnsi="Book Antiqua"/>
        </w:rPr>
        <w:t>=</w:t>
      </w:r>
      <w:r>
        <w:rPr>
          <w:rFonts w:ascii="Book Antiqua" w:eastAsiaTheme="minorEastAsia" w:hAnsi="Book Antiqua" w:hint="eastAsia"/>
          <w:lang w:eastAsia="zh-CN"/>
        </w:rPr>
        <w:t xml:space="preserve"> </w:t>
      </w:r>
      <w:r>
        <w:rPr>
          <w:rFonts w:ascii="Book Antiqua" w:hAnsi="Book Antiqua"/>
        </w:rPr>
        <w:t>2</w:t>
      </w:r>
      <w:r w:rsidR="00793796" w:rsidRPr="00D32CE8">
        <w:rPr>
          <w:rFonts w:ascii="Book Antiqua" w:hAnsi="Book Antiqua"/>
        </w:rPr>
        <w:t>254), general surgeons (</w:t>
      </w:r>
      <w:r w:rsidR="00793796" w:rsidRPr="00404632">
        <w:rPr>
          <w:rFonts w:ascii="Book Antiqua" w:hAnsi="Book Antiqua"/>
          <w:i/>
        </w:rPr>
        <w:t>n</w:t>
      </w:r>
      <w:r>
        <w:rPr>
          <w:rFonts w:ascii="Book Antiqua" w:eastAsiaTheme="minorEastAsia" w:hAnsi="Book Antiqua" w:hint="eastAsia"/>
          <w:lang w:eastAsia="zh-CN"/>
        </w:rPr>
        <w:t xml:space="preserve"> </w:t>
      </w:r>
      <w:r w:rsidR="00793796" w:rsidRPr="00D32CE8">
        <w:rPr>
          <w:rFonts w:ascii="Book Antiqua" w:hAnsi="Book Antiqua"/>
        </w:rPr>
        <w:t>=</w:t>
      </w:r>
      <w:r>
        <w:rPr>
          <w:rFonts w:ascii="Book Antiqua" w:eastAsiaTheme="minorEastAsia" w:hAnsi="Book Antiqua" w:hint="eastAsia"/>
          <w:lang w:eastAsia="zh-CN"/>
        </w:rPr>
        <w:t xml:space="preserve"> </w:t>
      </w:r>
      <w:r w:rsidR="00793796" w:rsidRPr="00D32CE8">
        <w:rPr>
          <w:rFonts w:ascii="Book Antiqua" w:hAnsi="Book Antiqua"/>
        </w:rPr>
        <w:t>914), or other non-GO/unknown specialties (</w:t>
      </w:r>
      <w:r w:rsidR="00793796" w:rsidRPr="00DF1E60">
        <w:rPr>
          <w:rFonts w:ascii="Book Antiqua" w:hAnsi="Book Antiqua"/>
          <w:i/>
        </w:rPr>
        <w:t>n</w:t>
      </w:r>
      <w:r w:rsidR="00DF1E60">
        <w:rPr>
          <w:rFonts w:ascii="Book Antiqua" w:eastAsiaTheme="minorEastAsia" w:hAnsi="Book Antiqua" w:hint="eastAsia"/>
          <w:lang w:eastAsia="zh-CN"/>
        </w:rPr>
        <w:t xml:space="preserve"> </w:t>
      </w:r>
      <w:r w:rsidR="00793796" w:rsidRPr="00D32CE8">
        <w:rPr>
          <w:rFonts w:ascii="Book Antiqua" w:hAnsi="Book Antiqua"/>
        </w:rPr>
        <w:t>=</w:t>
      </w:r>
      <w:r w:rsidR="00DF1E60">
        <w:rPr>
          <w:rFonts w:ascii="Book Antiqua" w:eastAsiaTheme="minorEastAsia" w:hAnsi="Book Antiqua" w:hint="eastAsia"/>
          <w:lang w:eastAsia="zh-CN"/>
        </w:rPr>
        <w:t xml:space="preserve"> </w:t>
      </w:r>
      <w:r w:rsidR="00793796" w:rsidRPr="00D32CE8">
        <w:rPr>
          <w:rFonts w:ascii="Book Antiqua" w:hAnsi="Book Antiqua"/>
        </w:rPr>
        <w:t>419).</w:t>
      </w:r>
    </w:p>
    <w:p w14:paraId="287FF88C" w14:textId="2D71D101" w:rsidR="00793796" w:rsidRPr="00D32CE8" w:rsidRDefault="00793796" w:rsidP="00DF1E60">
      <w:pPr>
        <w:widowControl w:val="0"/>
        <w:adjustRightInd w:val="0"/>
        <w:snapToGrid w:val="0"/>
        <w:spacing w:line="360" w:lineRule="auto"/>
        <w:ind w:firstLineChars="100" w:firstLine="240"/>
        <w:jc w:val="both"/>
        <w:rPr>
          <w:rFonts w:ascii="Book Antiqua" w:hAnsi="Book Antiqua"/>
        </w:rPr>
      </w:pPr>
      <w:r w:rsidRPr="00D32CE8">
        <w:rPr>
          <w:rFonts w:ascii="Book Antiqua" w:hAnsi="Book Antiqua"/>
        </w:rPr>
        <w:t>Among women treated by a GO, 79.2% received the surgical SOC and 52.8% received the chemotherapy SOC (Figure 1).</w:t>
      </w:r>
      <w:r w:rsidR="00C61910" w:rsidRPr="00D32CE8">
        <w:rPr>
          <w:rFonts w:ascii="Book Antiqua" w:hAnsi="Book Antiqua"/>
        </w:rPr>
        <w:t xml:space="preserve"> </w:t>
      </w:r>
      <w:r w:rsidRPr="00D32CE8">
        <w:rPr>
          <w:rFonts w:ascii="Book Antiqua" w:hAnsi="Book Antiqua"/>
        </w:rPr>
        <w:t>Regardless of stage at diagnosis, women more frequently received surgical and chemotherapeutic SOC from a GO than from a non-GO.</w:t>
      </w:r>
      <w:r w:rsidR="00C61910" w:rsidRPr="00D32CE8">
        <w:rPr>
          <w:rFonts w:ascii="Book Antiqua" w:hAnsi="Book Antiqua"/>
        </w:rPr>
        <w:t xml:space="preserve"> </w:t>
      </w:r>
    </w:p>
    <w:p w14:paraId="46FA890C" w14:textId="669849A1" w:rsidR="00793796" w:rsidRPr="00D32CE8" w:rsidRDefault="00793796" w:rsidP="00DF1E60">
      <w:pPr>
        <w:widowControl w:val="0"/>
        <w:adjustRightInd w:val="0"/>
        <w:snapToGrid w:val="0"/>
        <w:spacing w:line="360" w:lineRule="auto"/>
        <w:ind w:firstLineChars="100" w:firstLine="240"/>
        <w:jc w:val="both"/>
        <w:rPr>
          <w:rFonts w:ascii="Book Antiqua" w:hAnsi="Book Antiqua"/>
        </w:rPr>
      </w:pPr>
      <w:r w:rsidRPr="00D32CE8">
        <w:rPr>
          <w:rFonts w:ascii="Book Antiqua" w:hAnsi="Book Antiqua"/>
        </w:rPr>
        <w:t xml:space="preserve">Table 2 reports the factors associated with receipt of surgical SOC after adjusting for other </w:t>
      </w:r>
      <w:r w:rsidRPr="00D32CE8">
        <w:rPr>
          <w:rFonts w:ascii="Book Antiqua" w:hAnsi="Book Antiqua"/>
        </w:rPr>
        <w:lastRenderedPageBreak/>
        <w:t xml:space="preserve">covariates. Surgery performed by a GO was strongly associated with receiving surgical SOC </w:t>
      </w:r>
      <w:r w:rsidR="00DF1E60">
        <w:rPr>
          <w:rFonts w:ascii="Book Antiqua" w:eastAsiaTheme="minorEastAsia" w:hAnsi="Book Antiqua" w:hint="eastAsia"/>
          <w:lang w:eastAsia="zh-CN"/>
        </w:rPr>
        <w:t>[</w:t>
      </w:r>
      <w:r w:rsidRPr="00D32CE8">
        <w:rPr>
          <w:rFonts w:ascii="Book Antiqua" w:hAnsi="Book Antiqua"/>
        </w:rPr>
        <w:t xml:space="preserve">odds ratio </w:t>
      </w:r>
      <w:r w:rsidR="00DF1E60">
        <w:rPr>
          <w:rFonts w:ascii="Book Antiqua" w:eastAsiaTheme="minorEastAsia" w:hAnsi="Book Antiqua" w:hint="eastAsia"/>
          <w:lang w:eastAsia="zh-CN"/>
        </w:rPr>
        <w:t>(</w:t>
      </w:r>
      <w:r w:rsidRPr="00D32CE8">
        <w:rPr>
          <w:rFonts w:ascii="Book Antiqua" w:hAnsi="Book Antiqua"/>
        </w:rPr>
        <w:t>OR</w:t>
      </w:r>
      <w:r w:rsidR="00DF1E60">
        <w:rPr>
          <w:rFonts w:ascii="Book Antiqua" w:eastAsiaTheme="minorEastAsia" w:hAnsi="Book Antiqua" w:hint="eastAsia"/>
          <w:lang w:eastAsia="zh-CN"/>
        </w:rPr>
        <w:t>)</w:t>
      </w:r>
      <w:r w:rsidRPr="00D32CE8">
        <w:rPr>
          <w:rFonts w:ascii="Book Antiqua" w:hAnsi="Book Antiqua"/>
        </w:rPr>
        <w:t xml:space="preserve"> for GO = 2.35; 95%CI: 2.03-2.71</w:t>
      </w:r>
      <w:r w:rsidR="00DF1E60">
        <w:rPr>
          <w:rFonts w:ascii="Book Antiqua" w:eastAsiaTheme="minorEastAsia" w:hAnsi="Book Antiqua" w:hint="eastAsia"/>
          <w:lang w:eastAsia="zh-CN"/>
        </w:rPr>
        <w:t>]</w:t>
      </w:r>
      <w:r w:rsidRPr="00D32CE8">
        <w:rPr>
          <w:rFonts w:ascii="Book Antiqua" w:hAnsi="Book Antiqua"/>
        </w:rPr>
        <w:t xml:space="preserve">. Other factors associated with greater odds of surgical SOC receipt included: more advanced stage of disease, white </w:t>
      </w:r>
      <w:proofErr w:type="spellStart"/>
      <w:r w:rsidRPr="00DF1E60">
        <w:rPr>
          <w:rFonts w:ascii="Book Antiqua" w:hAnsi="Book Antiqua"/>
          <w:i/>
        </w:rPr>
        <w:t>vs</w:t>
      </w:r>
      <w:proofErr w:type="spellEnd"/>
      <w:r w:rsidRPr="00D32CE8">
        <w:rPr>
          <w:rFonts w:ascii="Book Antiqua" w:hAnsi="Book Antiqua"/>
        </w:rPr>
        <w:t xml:space="preserve"> African-American race, younger age at diagnosis, serous </w:t>
      </w:r>
      <w:proofErr w:type="spellStart"/>
      <w:r w:rsidRPr="00DF1E60">
        <w:rPr>
          <w:rFonts w:ascii="Book Antiqua" w:hAnsi="Book Antiqua"/>
          <w:i/>
        </w:rPr>
        <w:t>vs</w:t>
      </w:r>
      <w:proofErr w:type="spellEnd"/>
      <w:r w:rsidRPr="00D32CE8">
        <w:rPr>
          <w:rFonts w:ascii="Book Antiqua" w:hAnsi="Book Antiqua"/>
        </w:rPr>
        <w:t xml:space="preserve"> adenocarcinoma not otherwise specified histologic type, being married </w:t>
      </w:r>
      <w:proofErr w:type="spellStart"/>
      <w:r w:rsidRPr="00DF1E60">
        <w:rPr>
          <w:rFonts w:ascii="Book Antiqua" w:hAnsi="Book Antiqua"/>
          <w:i/>
        </w:rPr>
        <w:t>vs</w:t>
      </w:r>
      <w:proofErr w:type="spellEnd"/>
      <w:r w:rsidRPr="00D32CE8">
        <w:rPr>
          <w:rFonts w:ascii="Book Antiqua" w:hAnsi="Book Antiqua"/>
        </w:rPr>
        <w:t xml:space="preserve"> not married, and diagnosis during the later years of the study period.</w:t>
      </w:r>
    </w:p>
    <w:p w14:paraId="07CAF3D6" w14:textId="07268AE2" w:rsidR="00793796" w:rsidRPr="00D32CE8" w:rsidRDefault="00793796" w:rsidP="00AC6346">
      <w:pPr>
        <w:widowControl w:val="0"/>
        <w:adjustRightInd w:val="0"/>
        <w:snapToGrid w:val="0"/>
        <w:spacing w:line="360" w:lineRule="auto"/>
        <w:ind w:firstLineChars="100" w:firstLine="240"/>
        <w:jc w:val="both"/>
        <w:rPr>
          <w:rFonts w:ascii="Book Antiqua" w:hAnsi="Book Antiqua"/>
        </w:rPr>
      </w:pPr>
      <w:r w:rsidRPr="00D32CE8">
        <w:rPr>
          <w:rFonts w:ascii="Book Antiqua" w:hAnsi="Book Antiqua"/>
        </w:rPr>
        <w:t xml:space="preserve">Table 2 also reports factors associated with receipt of the minimum chemotherapy SOC after adjusting for other covariates. Women who obtained chemotherapy from a GO had </w:t>
      </w:r>
      <w:proofErr w:type="gramStart"/>
      <w:r w:rsidRPr="00D32CE8">
        <w:rPr>
          <w:rFonts w:ascii="Book Antiqua" w:hAnsi="Book Antiqua"/>
        </w:rPr>
        <w:t>a higher odds</w:t>
      </w:r>
      <w:proofErr w:type="gramEnd"/>
      <w:r w:rsidRPr="00D32CE8">
        <w:rPr>
          <w:rFonts w:ascii="Book Antiqua" w:hAnsi="Book Antiqua"/>
        </w:rPr>
        <w:t xml:space="preserve"> of receiving chemotherapeutic SOC (OR = 1.25, 95% CI: 1.07-1.47).</w:t>
      </w:r>
      <w:r w:rsidR="00C61910" w:rsidRPr="00D32CE8">
        <w:rPr>
          <w:rFonts w:ascii="Book Antiqua" w:hAnsi="Book Antiqua"/>
        </w:rPr>
        <w:t xml:space="preserve"> </w:t>
      </w:r>
      <w:r w:rsidRPr="00D32CE8">
        <w:rPr>
          <w:rFonts w:ascii="Book Antiqua" w:hAnsi="Book Antiqua"/>
        </w:rPr>
        <w:t xml:space="preserve">Other statistically significant factors for higher odds of chemotherapeutic SOC included: less advanced stage of disease, younger age at diagnosis, histologic type (serous compared with </w:t>
      </w:r>
      <w:proofErr w:type="spellStart"/>
      <w:r w:rsidRPr="00D32CE8">
        <w:rPr>
          <w:rFonts w:ascii="Book Antiqua" w:hAnsi="Book Antiqua"/>
        </w:rPr>
        <w:t>endometr</w:t>
      </w:r>
      <w:r w:rsidR="003B5DA3" w:rsidRPr="00D32CE8">
        <w:rPr>
          <w:rFonts w:ascii="Book Antiqua" w:hAnsi="Book Antiqua"/>
        </w:rPr>
        <w:t>i</w:t>
      </w:r>
      <w:r w:rsidRPr="00D32CE8">
        <w:rPr>
          <w:rFonts w:ascii="Book Antiqua" w:hAnsi="Book Antiqua"/>
        </w:rPr>
        <w:t>oid</w:t>
      </w:r>
      <w:proofErr w:type="spellEnd"/>
      <w:r w:rsidRPr="00D32CE8">
        <w:rPr>
          <w:rFonts w:ascii="Book Antiqua" w:hAnsi="Book Antiqua"/>
        </w:rPr>
        <w:t>/mucinous/clear cell), being married compared with unmarried, living in the SEER Midwest region (compared to the SEER Northeast), and diagnosis during more recent years.</w:t>
      </w:r>
      <w:r w:rsidR="00C61910" w:rsidRPr="00D32CE8">
        <w:rPr>
          <w:rFonts w:ascii="Book Antiqua" w:hAnsi="Book Antiqua"/>
        </w:rPr>
        <w:t xml:space="preserve"> </w:t>
      </w:r>
    </w:p>
    <w:p w14:paraId="61E8FFE9" w14:textId="4FBCE3D8" w:rsidR="00793796" w:rsidRPr="00D32CE8" w:rsidRDefault="00793796" w:rsidP="00AC6346">
      <w:pPr>
        <w:widowControl w:val="0"/>
        <w:adjustRightInd w:val="0"/>
        <w:snapToGrid w:val="0"/>
        <w:spacing w:line="360" w:lineRule="auto"/>
        <w:ind w:firstLineChars="100" w:firstLine="240"/>
        <w:jc w:val="both"/>
        <w:rPr>
          <w:rFonts w:ascii="Book Antiqua" w:hAnsi="Book Antiqua"/>
        </w:rPr>
      </w:pPr>
      <w:r w:rsidRPr="00D32CE8">
        <w:rPr>
          <w:rFonts w:ascii="Book Antiqua" w:hAnsi="Book Antiqua"/>
        </w:rPr>
        <w:t xml:space="preserve">Table 3 shows the Cox regression model of time to death among the sample of </w:t>
      </w:r>
      <w:r w:rsidR="00CA5304">
        <w:rPr>
          <w:rFonts w:ascii="Book Antiqua" w:eastAsiaTheme="minorEastAsia" w:hAnsi="Book Antiqua" w:hint="eastAsia"/>
          <w:lang w:eastAsia="zh-CN"/>
        </w:rPr>
        <w:t>OC</w:t>
      </w:r>
      <w:r w:rsidRPr="00D32CE8">
        <w:rPr>
          <w:rFonts w:ascii="Book Antiqua" w:hAnsi="Book Antiqua"/>
        </w:rPr>
        <w:t xml:space="preserve"> patients who received a primary surgery procedure who did not die within 4.5 </w:t>
      </w:r>
      <w:proofErr w:type="spellStart"/>
      <w:proofErr w:type="gramStart"/>
      <w:r w:rsidRPr="00D32CE8">
        <w:rPr>
          <w:rFonts w:ascii="Book Antiqua" w:hAnsi="Book Antiqua"/>
        </w:rPr>
        <w:t>mo</w:t>
      </w:r>
      <w:proofErr w:type="spellEnd"/>
      <w:proofErr w:type="gramEnd"/>
      <w:r w:rsidRPr="00D32CE8">
        <w:rPr>
          <w:rFonts w:ascii="Book Antiqua" w:hAnsi="Book Antiqua"/>
        </w:rPr>
        <w:t xml:space="preserve"> after diagnosis.</w:t>
      </w:r>
      <w:r w:rsidR="00C61910" w:rsidRPr="00D32CE8">
        <w:rPr>
          <w:rFonts w:ascii="Book Antiqua" w:hAnsi="Book Antiqua"/>
        </w:rPr>
        <w:t xml:space="preserve"> </w:t>
      </w:r>
      <w:r w:rsidRPr="00D32CE8">
        <w:rPr>
          <w:rFonts w:ascii="Book Antiqua" w:hAnsi="Book Antiqua"/>
        </w:rPr>
        <w:t xml:space="preserve">In Table 3 (Model 1), women who did not receive surgery SOC had increased mortality compared to women </w:t>
      </w:r>
      <w:r w:rsidR="00AC6346">
        <w:rPr>
          <w:rFonts w:ascii="Book Antiqua" w:hAnsi="Book Antiqua"/>
        </w:rPr>
        <w:t>who did [hazard ratio 1.22 (95%</w:t>
      </w:r>
      <w:r w:rsidRPr="00D32CE8">
        <w:rPr>
          <w:rFonts w:ascii="Book Antiqua" w:hAnsi="Book Antiqua"/>
        </w:rPr>
        <w:t xml:space="preserve">CI: 1.12-1.33)]. Similarly, women who did not receive any chemotherapy SOC had a higher risk of earlier death compared to women who received the full contingent of chemotherapy [hazard ratio </w:t>
      </w:r>
      <w:r w:rsidR="00AC6346">
        <w:rPr>
          <w:rFonts w:ascii="Book Antiqua" w:hAnsi="Book Antiqua"/>
          <w:color w:val="000000"/>
        </w:rPr>
        <w:t>1.29 (95%</w:t>
      </w:r>
      <w:r w:rsidRPr="00D32CE8">
        <w:rPr>
          <w:rFonts w:ascii="Book Antiqua" w:hAnsi="Book Antiqua"/>
          <w:color w:val="000000"/>
        </w:rPr>
        <w:t>CI: 1.14-1.46)].</w:t>
      </w:r>
      <w:r w:rsidRPr="00D32CE8">
        <w:rPr>
          <w:rFonts w:ascii="Book Antiqua" w:hAnsi="Book Antiqua"/>
        </w:rPr>
        <w:t xml:space="preserve"> Increasing age, late stage disease, higher number of comorbidities, and mucinous histology compared to serous histology were all associated with increased death (Table 3, Model 1). Similar patterns were observed in Table 3, Model 2 after controlling for chemotherapy physician specialty (as opposed to chemotherapy SOC). For Model 2, women who received surgery from a GO had better survival.</w:t>
      </w:r>
      <w:r w:rsidR="00C61910" w:rsidRPr="00D32CE8">
        <w:rPr>
          <w:rFonts w:ascii="Book Antiqua" w:hAnsi="Book Antiqua"/>
        </w:rPr>
        <w:t xml:space="preserve"> </w:t>
      </w:r>
      <w:r w:rsidRPr="00D32CE8">
        <w:rPr>
          <w:rFonts w:ascii="Book Antiqua" w:hAnsi="Book Antiqua"/>
        </w:rPr>
        <w:t xml:space="preserve">Although there was no significant difference in survival between chemotherapy </w:t>
      </w:r>
      <w:proofErr w:type="gramStart"/>
      <w:r w:rsidRPr="00D32CE8">
        <w:rPr>
          <w:rFonts w:ascii="Book Antiqua" w:hAnsi="Book Antiqua"/>
        </w:rPr>
        <w:t>treatment</w:t>
      </w:r>
      <w:proofErr w:type="gramEnd"/>
      <w:r w:rsidRPr="00D32CE8">
        <w:rPr>
          <w:rFonts w:ascii="Book Antiqua" w:hAnsi="Book Antiqua"/>
        </w:rPr>
        <w:t xml:space="preserve"> from a GO compared to non-GO, those not receivin</w:t>
      </w:r>
      <w:r w:rsidR="003B5DA3" w:rsidRPr="00D32CE8">
        <w:rPr>
          <w:rFonts w:ascii="Book Antiqua" w:hAnsi="Book Antiqua"/>
        </w:rPr>
        <w:t>g any chemotherapy had a significantly</w:t>
      </w:r>
      <w:r w:rsidRPr="00D32CE8">
        <w:rPr>
          <w:rFonts w:ascii="Book Antiqua" w:hAnsi="Book Antiqua"/>
        </w:rPr>
        <w:t xml:space="preserve"> shorter survival time (Table 3, Model 2).</w:t>
      </w:r>
      <w:r w:rsidR="00C61910" w:rsidRPr="00D32CE8">
        <w:rPr>
          <w:rFonts w:ascii="Book Antiqua" w:hAnsi="Book Antiqua"/>
        </w:rPr>
        <w:t xml:space="preserve"> </w:t>
      </w:r>
      <w:r w:rsidRPr="00D32CE8">
        <w:rPr>
          <w:rFonts w:ascii="Book Antiqua" w:hAnsi="Book Antiqua"/>
        </w:rPr>
        <w:t xml:space="preserve">The median survival time for women who received the overall SOC was 52 </w:t>
      </w:r>
      <w:proofErr w:type="spellStart"/>
      <w:proofErr w:type="gramStart"/>
      <w:r w:rsidRPr="00D32CE8">
        <w:rPr>
          <w:rFonts w:ascii="Book Antiqua" w:hAnsi="Book Antiqua"/>
        </w:rPr>
        <w:t>mo</w:t>
      </w:r>
      <w:proofErr w:type="spellEnd"/>
      <w:proofErr w:type="gramEnd"/>
      <w:r w:rsidRPr="00D32CE8">
        <w:rPr>
          <w:rFonts w:ascii="Book Antiqua" w:hAnsi="Book Antiqua"/>
        </w:rPr>
        <w:t xml:space="preserve"> compared to 38 </w:t>
      </w:r>
      <w:proofErr w:type="spellStart"/>
      <w:r w:rsidRPr="00D32CE8">
        <w:rPr>
          <w:rFonts w:ascii="Book Antiqua" w:hAnsi="Book Antiqua"/>
        </w:rPr>
        <w:t>mo</w:t>
      </w:r>
      <w:proofErr w:type="spellEnd"/>
      <w:r w:rsidRPr="00D32CE8">
        <w:rPr>
          <w:rFonts w:ascii="Book Antiqua" w:hAnsi="Book Antiqua"/>
        </w:rPr>
        <w:t xml:space="preserve"> for women that did not receive the overall surgical and chemotherapeutic SOC (</w:t>
      </w:r>
      <w:r w:rsidR="001B179E">
        <w:rPr>
          <w:rFonts w:ascii="Book Antiqua" w:eastAsiaTheme="minorEastAsia" w:hAnsi="Book Antiqua" w:hint="eastAsia"/>
          <w:lang w:eastAsia="zh-CN"/>
        </w:rPr>
        <w:t>Figure 2</w:t>
      </w:r>
      <w:r w:rsidRPr="00D32CE8">
        <w:rPr>
          <w:rFonts w:ascii="Book Antiqua" w:hAnsi="Book Antiqua"/>
        </w:rPr>
        <w:t>).</w:t>
      </w:r>
    </w:p>
    <w:p w14:paraId="42AE6589" w14:textId="77777777" w:rsidR="00793796" w:rsidRPr="00D32CE8" w:rsidRDefault="00793796" w:rsidP="001B6BC3">
      <w:pPr>
        <w:widowControl w:val="0"/>
        <w:adjustRightInd w:val="0"/>
        <w:snapToGrid w:val="0"/>
        <w:spacing w:line="360" w:lineRule="auto"/>
        <w:jc w:val="both"/>
        <w:rPr>
          <w:rFonts w:ascii="Book Antiqua" w:hAnsi="Book Antiqua"/>
        </w:rPr>
      </w:pPr>
    </w:p>
    <w:p w14:paraId="377A1515" w14:textId="77777777" w:rsidR="00793796" w:rsidRPr="00D32CE8" w:rsidRDefault="00793796" w:rsidP="001B6BC3">
      <w:pPr>
        <w:pStyle w:val="Heading1"/>
        <w:keepNext w:val="0"/>
        <w:keepLines w:val="0"/>
        <w:widowControl w:val="0"/>
        <w:adjustRightInd w:val="0"/>
        <w:snapToGrid w:val="0"/>
        <w:spacing w:before="0" w:line="360" w:lineRule="auto"/>
        <w:jc w:val="both"/>
        <w:rPr>
          <w:rFonts w:ascii="Book Antiqua" w:hAnsi="Book Antiqua" w:cs="Times New Roman"/>
          <w:color w:val="auto"/>
          <w:sz w:val="24"/>
          <w:szCs w:val="24"/>
        </w:rPr>
      </w:pPr>
      <w:r w:rsidRPr="00D32CE8">
        <w:rPr>
          <w:rFonts w:ascii="Book Antiqua" w:hAnsi="Book Antiqua" w:cs="Times New Roman"/>
          <w:color w:val="auto"/>
          <w:sz w:val="24"/>
          <w:szCs w:val="24"/>
        </w:rPr>
        <w:t>DISCUSSION</w:t>
      </w:r>
    </w:p>
    <w:p w14:paraId="29E1FBC0" w14:textId="634C1640" w:rsidR="00793796" w:rsidRPr="00AC6346" w:rsidRDefault="00793796" w:rsidP="001B6BC3">
      <w:pPr>
        <w:pStyle w:val="NoSpacing"/>
        <w:widowControl w:val="0"/>
        <w:adjustRightInd w:val="0"/>
        <w:snapToGrid w:val="0"/>
        <w:spacing w:line="360" w:lineRule="auto"/>
        <w:jc w:val="both"/>
        <w:rPr>
          <w:rStyle w:val="Emphasis"/>
          <w:rFonts w:ascii="Book Antiqua" w:eastAsiaTheme="minorEastAsia" w:hAnsi="Book Antiqua"/>
          <w:i w:val="0"/>
          <w:lang w:eastAsia="zh-CN"/>
        </w:rPr>
      </w:pPr>
      <w:r w:rsidRPr="00D32CE8">
        <w:rPr>
          <w:rStyle w:val="Emphasis"/>
          <w:rFonts w:ascii="Book Antiqua" w:hAnsi="Book Antiqua"/>
          <w:i w:val="0"/>
        </w:rPr>
        <w:t xml:space="preserve">Our findings show that among </w:t>
      </w:r>
      <w:r w:rsidR="00CA5304">
        <w:rPr>
          <w:rStyle w:val="Emphasis"/>
          <w:rFonts w:ascii="Book Antiqua" w:eastAsiaTheme="minorEastAsia" w:hAnsi="Book Antiqua" w:hint="eastAsia"/>
          <w:i w:val="0"/>
          <w:lang w:eastAsia="zh-CN"/>
        </w:rPr>
        <w:t>OC</w:t>
      </w:r>
      <w:r w:rsidRPr="00D32CE8">
        <w:rPr>
          <w:rStyle w:val="Emphasis"/>
          <w:rFonts w:ascii="Book Antiqua" w:hAnsi="Book Antiqua"/>
          <w:i w:val="0"/>
        </w:rPr>
        <w:t xml:space="preserve"> patients receiving initial surgical treatment, only 25% of </w:t>
      </w:r>
      <w:r w:rsidRPr="00D32CE8">
        <w:rPr>
          <w:rStyle w:val="Emphasis"/>
          <w:rFonts w:ascii="Book Antiqua" w:hAnsi="Book Antiqua"/>
          <w:i w:val="0"/>
        </w:rPr>
        <w:lastRenderedPageBreak/>
        <w:t>women received the overall SOC as defined by our panel of GOs.</w:t>
      </w:r>
      <w:r w:rsidR="00C61910" w:rsidRPr="00D32CE8">
        <w:rPr>
          <w:rStyle w:val="Emphasis"/>
          <w:rFonts w:ascii="Book Antiqua" w:hAnsi="Book Antiqua"/>
          <w:i w:val="0"/>
        </w:rPr>
        <w:t xml:space="preserve"> </w:t>
      </w:r>
      <w:r w:rsidRPr="00D32CE8">
        <w:rPr>
          <w:rStyle w:val="Emphasis"/>
          <w:rFonts w:ascii="Book Antiqua" w:hAnsi="Book Antiqua"/>
          <w:i w:val="0"/>
        </w:rPr>
        <w:t>Few women (approximately one-third of women receiving a surgical procedure) had a GO involved at any point during their care.</w:t>
      </w:r>
      <w:r w:rsidR="00C61910" w:rsidRPr="00D32CE8">
        <w:rPr>
          <w:rStyle w:val="Emphasis"/>
          <w:rFonts w:ascii="Book Antiqua" w:hAnsi="Book Antiqua"/>
          <w:i w:val="0"/>
        </w:rPr>
        <w:t xml:space="preserve"> </w:t>
      </w:r>
      <w:r w:rsidRPr="00D32CE8">
        <w:rPr>
          <w:rStyle w:val="Emphasis"/>
          <w:rFonts w:ascii="Book Antiqua" w:hAnsi="Book Antiqua"/>
          <w:i w:val="0"/>
        </w:rPr>
        <w:t>Women who obtained surgery from a GO however, were more likely to receive the surgical SOC and chemotherapeutic SOC than women who obtained treatment from a non-GO.</w:t>
      </w:r>
      <w:r w:rsidR="00C61910" w:rsidRPr="00D32CE8">
        <w:rPr>
          <w:rStyle w:val="Emphasis"/>
          <w:rFonts w:ascii="Book Antiqua" w:hAnsi="Book Antiqua"/>
          <w:i w:val="0"/>
        </w:rPr>
        <w:t xml:space="preserve"> </w:t>
      </w:r>
      <w:r w:rsidRPr="00D32CE8">
        <w:rPr>
          <w:rStyle w:val="Emphasis"/>
          <w:rFonts w:ascii="Book Antiqua" w:hAnsi="Book Antiqua"/>
          <w:i w:val="0"/>
        </w:rPr>
        <w:t xml:space="preserve">The median survival time was 14 </w:t>
      </w:r>
      <w:proofErr w:type="spellStart"/>
      <w:proofErr w:type="gramStart"/>
      <w:r w:rsidRPr="00D32CE8">
        <w:rPr>
          <w:rStyle w:val="Emphasis"/>
          <w:rFonts w:ascii="Book Antiqua" w:hAnsi="Book Antiqua"/>
          <w:i w:val="0"/>
        </w:rPr>
        <w:t>mo</w:t>
      </w:r>
      <w:proofErr w:type="spellEnd"/>
      <w:proofErr w:type="gramEnd"/>
      <w:r w:rsidRPr="00D32CE8">
        <w:rPr>
          <w:rStyle w:val="Emphasis"/>
          <w:rFonts w:ascii="Book Antiqua" w:hAnsi="Book Antiqua"/>
          <w:i w:val="0"/>
        </w:rPr>
        <w:t xml:space="preserve"> longer for women who received the overall SOC compared to women who did not receive overall SOC.</w:t>
      </w:r>
      <w:r w:rsidR="00C61910" w:rsidRPr="00D32CE8">
        <w:rPr>
          <w:rStyle w:val="Emphasis"/>
          <w:rFonts w:ascii="Book Antiqua" w:hAnsi="Book Antiqua"/>
          <w:i w:val="0"/>
        </w:rPr>
        <w:t xml:space="preserve"> </w:t>
      </w:r>
    </w:p>
    <w:p w14:paraId="24B6073C" w14:textId="313D9A29" w:rsidR="00793796" w:rsidRPr="00AC6346" w:rsidRDefault="00793796" w:rsidP="00AC6346">
      <w:pPr>
        <w:pStyle w:val="NoSpacing"/>
        <w:widowControl w:val="0"/>
        <w:adjustRightInd w:val="0"/>
        <w:snapToGrid w:val="0"/>
        <w:spacing w:line="360" w:lineRule="auto"/>
        <w:ind w:firstLineChars="100" w:firstLine="240"/>
        <w:jc w:val="both"/>
        <w:rPr>
          <w:rStyle w:val="Emphasis"/>
          <w:rFonts w:ascii="Book Antiqua" w:eastAsiaTheme="minorEastAsia" w:hAnsi="Book Antiqua"/>
          <w:i w:val="0"/>
          <w:lang w:eastAsia="zh-CN"/>
        </w:rPr>
      </w:pPr>
      <w:r w:rsidRPr="00D32CE8">
        <w:rPr>
          <w:rStyle w:val="Emphasis"/>
          <w:rFonts w:ascii="Book Antiqua" w:hAnsi="Book Antiqua"/>
          <w:i w:val="0"/>
        </w:rPr>
        <w:t xml:space="preserve">Our results are consistent with prior studies that suggest that appropriate surgical treatment in the United States is more frequently performed when a GO is the treating </w:t>
      </w:r>
      <w:proofErr w:type="gramStart"/>
      <w:r w:rsidRPr="00D32CE8">
        <w:rPr>
          <w:rStyle w:val="Emphasis"/>
          <w:rFonts w:ascii="Book Antiqua" w:hAnsi="Book Antiqua"/>
          <w:i w:val="0"/>
        </w:rPr>
        <w:t>physician</w:t>
      </w:r>
      <w:r w:rsidR="00AC6346" w:rsidRPr="00D32CE8">
        <w:rPr>
          <w:rStyle w:val="Emphasis"/>
          <w:rFonts w:ascii="Book Antiqua" w:hAnsi="Book Antiqua"/>
          <w:i w:val="0"/>
          <w:noProof/>
          <w:vertAlign w:val="superscript"/>
        </w:rPr>
        <w:t>[</w:t>
      </w:r>
      <w:proofErr w:type="gramEnd"/>
      <w:r w:rsidR="00AC6346" w:rsidRPr="00D32CE8">
        <w:rPr>
          <w:rStyle w:val="Emphasis"/>
          <w:rFonts w:ascii="Book Antiqua" w:hAnsi="Book Antiqua"/>
          <w:i w:val="0"/>
          <w:noProof/>
          <w:vertAlign w:val="superscript"/>
        </w:rPr>
        <w:t>5]</w:t>
      </w:r>
      <w:r w:rsidRPr="00D32CE8">
        <w:rPr>
          <w:rStyle w:val="Emphasis"/>
          <w:rFonts w:ascii="Book Antiqua" w:hAnsi="Book Antiqua"/>
          <w:i w:val="0"/>
        </w:rPr>
        <w:t>.</w:t>
      </w:r>
      <w:r w:rsidR="00C61910" w:rsidRPr="00D32CE8">
        <w:rPr>
          <w:rStyle w:val="Emphasis"/>
          <w:rFonts w:ascii="Book Antiqua" w:hAnsi="Book Antiqua"/>
          <w:i w:val="0"/>
        </w:rPr>
        <w:t xml:space="preserve"> </w:t>
      </w:r>
      <w:r w:rsidRPr="00D32CE8">
        <w:rPr>
          <w:rStyle w:val="Emphasis"/>
          <w:rFonts w:ascii="Book Antiqua" w:hAnsi="Book Antiqua"/>
          <w:i w:val="0"/>
        </w:rPr>
        <w:t>Data from a single stat</w:t>
      </w:r>
      <w:r w:rsidR="00AC6346">
        <w:rPr>
          <w:rStyle w:val="Emphasis"/>
          <w:rFonts w:ascii="Book Antiqua" w:hAnsi="Book Antiqua"/>
          <w:i w:val="0"/>
        </w:rPr>
        <w:t>e cancer registry study by Chan</w:t>
      </w:r>
      <w:r w:rsidRPr="00D32CE8">
        <w:rPr>
          <w:rStyle w:val="Emphasis"/>
          <w:rFonts w:ascii="Book Antiqua" w:hAnsi="Book Antiqua"/>
          <w:i w:val="0"/>
        </w:rPr>
        <w:t xml:space="preserve"> </w:t>
      </w:r>
      <w:r w:rsidRPr="00AC6346">
        <w:rPr>
          <w:rStyle w:val="Emphasis"/>
          <w:rFonts w:ascii="Book Antiqua" w:hAnsi="Book Antiqua"/>
        </w:rPr>
        <w:t xml:space="preserve">et </w:t>
      </w:r>
      <w:proofErr w:type="gramStart"/>
      <w:r w:rsidRPr="00AC6346">
        <w:rPr>
          <w:rStyle w:val="Emphasis"/>
          <w:rFonts w:ascii="Book Antiqua" w:hAnsi="Book Antiqua"/>
        </w:rPr>
        <w:t>al</w:t>
      </w:r>
      <w:r w:rsidRPr="00D32CE8">
        <w:rPr>
          <w:rStyle w:val="Emphasis"/>
          <w:rFonts w:ascii="Book Antiqua" w:hAnsi="Book Antiqua"/>
          <w:i w:val="0"/>
          <w:noProof/>
          <w:vertAlign w:val="superscript"/>
        </w:rPr>
        <w:t>[</w:t>
      </w:r>
      <w:proofErr w:type="gramEnd"/>
      <w:r w:rsidRPr="00D32CE8">
        <w:rPr>
          <w:rStyle w:val="Emphasis"/>
          <w:rFonts w:ascii="Book Antiqua" w:hAnsi="Book Antiqua"/>
          <w:i w:val="0"/>
          <w:noProof/>
          <w:vertAlign w:val="superscript"/>
        </w:rPr>
        <w:t>14]</w:t>
      </w:r>
      <w:r w:rsidRPr="00D32CE8">
        <w:rPr>
          <w:rStyle w:val="Emphasis"/>
          <w:rFonts w:ascii="Book Antiqua" w:hAnsi="Book Antiqua"/>
          <w:i w:val="0"/>
        </w:rPr>
        <w:t xml:space="preserve"> showed that women with </w:t>
      </w:r>
      <w:r w:rsidR="00CA5304">
        <w:rPr>
          <w:rStyle w:val="Emphasis"/>
          <w:rFonts w:ascii="Book Antiqua" w:eastAsiaTheme="minorEastAsia" w:hAnsi="Book Antiqua" w:hint="eastAsia"/>
          <w:i w:val="0"/>
          <w:lang w:eastAsia="zh-CN"/>
        </w:rPr>
        <w:t>OC</w:t>
      </w:r>
      <w:r w:rsidRPr="00D32CE8">
        <w:rPr>
          <w:rStyle w:val="Emphasis"/>
          <w:rFonts w:ascii="Book Antiqua" w:hAnsi="Book Antiqua"/>
          <w:i w:val="0"/>
        </w:rPr>
        <w:t xml:space="preserve"> under the care of GOs were more likely to receive appropriate staging and chemotherapy treatments, controlling for age, stage, and grade of disease.</w:t>
      </w:r>
      <w:r w:rsidR="00C61910" w:rsidRPr="00D32CE8">
        <w:rPr>
          <w:rStyle w:val="Emphasis"/>
          <w:rFonts w:ascii="Book Antiqua" w:hAnsi="Book Antiqua"/>
          <w:i w:val="0"/>
        </w:rPr>
        <w:t xml:space="preserve"> </w:t>
      </w:r>
      <w:r w:rsidRPr="00D32CE8">
        <w:rPr>
          <w:rStyle w:val="Emphasis"/>
          <w:rFonts w:ascii="Book Antiqua" w:hAnsi="Book Antiqua"/>
          <w:i w:val="0"/>
        </w:rPr>
        <w:t>Also similar to previous stu</w:t>
      </w:r>
      <w:r w:rsidR="00893368" w:rsidRPr="00D32CE8">
        <w:rPr>
          <w:rStyle w:val="Emphasis"/>
          <w:rFonts w:ascii="Book Antiqua" w:hAnsi="Book Antiqua"/>
          <w:i w:val="0"/>
        </w:rPr>
        <w:t xml:space="preserve">dies, our results suggest that </w:t>
      </w:r>
      <w:r w:rsidRPr="00D32CE8">
        <w:rPr>
          <w:rStyle w:val="Emphasis"/>
          <w:rFonts w:ascii="Book Antiqua" w:hAnsi="Book Antiqua"/>
          <w:i w:val="0"/>
        </w:rPr>
        <w:t>greater utilization of GOs</w:t>
      </w:r>
      <w:r w:rsidR="00C61910" w:rsidRPr="00D32CE8">
        <w:rPr>
          <w:rStyle w:val="Emphasis"/>
          <w:rFonts w:ascii="Book Antiqua" w:hAnsi="Book Antiqua"/>
          <w:i w:val="0"/>
        </w:rPr>
        <w:t xml:space="preserve"> </w:t>
      </w:r>
      <w:r w:rsidRPr="00D32CE8">
        <w:rPr>
          <w:rStyle w:val="Emphasis"/>
          <w:rFonts w:ascii="Book Antiqua" w:hAnsi="Book Antiqua"/>
          <w:i w:val="0"/>
        </w:rPr>
        <w:t xml:space="preserve">in the care of </w:t>
      </w:r>
      <w:r w:rsidR="00CA5304">
        <w:rPr>
          <w:rStyle w:val="Emphasis"/>
          <w:rFonts w:ascii="Book Antiqua" w:eastAsiaTheme="minorEastAsia" w:hAnsi="Book Antiqua" w:hint="eastAsia"/>
          <w:i w:val="0"/>
          <w:lang w:eastAsia="zh-CN"/>
        </w:rPr>
        <w:t>OC</w:t>
      </w:r>
      <w:r w:rsidRPr="00D32CE8">
        <w:rPr>
          <w:rStyle w:val="Emphasis"/>
          <w:rFonts w:ascii="Book Antiqua" w:hAnsi="Book Antiqua"/>
          <w:i w:val="0"/>
        </w:rPr>
        <w:t xml:space="preserve"> patients would be </w:t>
      </w:r>
      <w:proofErr w:type="gramStart"/>
      <w:r w:rsidRPr="00D32CE8">
        <w:rPr>
          <w:rStyle w:val="Emphasis"/>
          <w:rFonts w:ascii="Book Antiqua" w:hAnsi="Book Antiqua"/>
          <w:i w:val="0"/>
        </w:rPr>
        <w:t>beneficial</w:t>
      </w:r>
      <w:r w:rsidR="00AC6346" w:rsidRPr="00D32CE8">
        <w:rPr>
          <w:rStyle w:val="Emphasis"/>
          <w:rFonts w:ascii="Book Antiqua" w:hAnsi="Book Antiqua"/>
          <w:i w:val="0"/>
          <w:noProof/>
          <w:vertAlign w:val="superscript"/>
        </w:rPr>
        <w:t>[</w:t>
      </w:r>
      <w:proofErr w:type="gramEnd"/>
      <w:r w:rsidR="00AC6346" w:rsidRPr="00D32CE8">
        <w:rPr>
          <w:rStyle w:val="Emphasis"/>
          <w:rFonts w:ascii="Book Antiqua" w:hAnsi="Book Antiqua"/>
          <w:i w:val="0"/>
          <w:noProof/>
          <w:vertAlign w:val="superscript"/>
        </w:rPr>
        <w:t>22]</w:t>
      </w:r>
      <w:r w:rsidRPr="00D32CE8">
        <w:rPr>
          <w:rStyle w:val="Emphasis"/>
          <w:rFonts w:ascii="Book Antiqua" w:hAnsi="Book Antiqua"/>
          <w:i w:val="0"/>
        </w:rPr>
        <w:t>.</w:t>
      </w:r>
      <w:r w:rsidR="00C61910" w:rsidRPr="00D32CE8">
        <w:rPr>
          <w:rStyle w:val="Emphasis"/>
          <w:rFonts w:ascii="Book Antiqua" w:hAnsi="Book Antiqua"/>
          <w:i w:val="0"/>
        </w:rPr>
        <w:t xml:space="preserve"> </w:t>
      </w:r>
      <w:r w:rsidRPr="00D32CE8">
        <w:rPr>
          <w:rStyle w:val="Emphasis"/>
          <w:rFonts w:ascii="Book Antiqua" w:hAnsi="Book Antiqua"/>
          <w:i w:val="0"/>
        </w:rPr>
        <w:t>Although the level of detail in our analysis is unable to discriminate the factors underlying the low utilization, it is likely that our results reflect a complex interaction of both preference and access-relevant effects, such as the influence of a patient’s</w:t>
      </w:r>
      <w:r w:rsidR="00AC6346">
        <w:rPr>
          <w:rStyle w:val="Emphasis"/>
          <w:rFonts w:ascii="Book Antiqua" w:hAnsi="Book Antiqua"/>
          <w:i w:val="0"/>
        </w:rPr>
        <w:t xml:space="preserve"> choice in receipt of GO care </w:t>
      </w:r>
      <w:proofErr w:type="spellStart"/>
      <w:r w:rsidR="00AC6346" w:rsidRPr="00AC6346">
        <w:rPr>
          <w:rStyle w:val="Emphasis"/>
          <w:rFonts w:ascii="Book Antiqua" w:hAnsi="Book Antiqua"/>
        </w:rPr>
        <w:t>v</w:t>
      </w:r>
      <w:r w:rsidRPr="00AC6346">
        <w:rPr>
          <w:rStyle w:val="Emphasis"/>
          <w:rFonts w:ascii="Book Antiqua" w:hAnsi="Book Antiqua"/>
        </w:rPr>
        <w:t>s</w:t>
      </w:r>
      <w:proofErr w:type="spellEnd"/>
      <w:r w:rsidRPr="00D32CE8">
        <w:rPr>
          <w:rStyle w:val="Emphasis"/>
          <w:rFonts w:ascii="Book Antiqua" w:hAnsi="Book Antiqua"/>
          <w:i w:val="0"/>
        </w:rPr>
        <w:t xml:space="preserve"> a shortage of available GOs in some areas. </w:t>
      </w:r>
    </w:p>
    <w:p w14:paraId="1E965E94" w14:textId="1CB3E8D3" w:rsidR="00793796" w:rsidRPr="007E07E3" w:rsidRDefault="00793796" w:rsidP="007E07E3">
      <w:pPr>
        <w:pStyle w:val="NoSpacing"/>
        <w:widowControl w:val="0"/>
        <w:adjustRightInd w:val="0"/>
        <w:snapToGrid w:val="0"/>
        <w:spacing w:line="360" w:lineRule="auto"/>
        <w:ind w:firstLineChars="100" w:firstLine="240"/>
        <w:jc w:val="both"/>
        <w:rPr>
          <w:rStyle w:val="Emphasis"/>
          <w:rFonts w:ascii="Book Antiqua" w:eastAsiaTheme="minorEastAsia" w:hAnsi="Book Antiqua"/>
          <w:i w:val="0"/>
          <w:iCs w:val="0"/>
          <w:lang w:eastAsia="zh-CN"/>
        </w:rPr>
      </w:pPr>
      <w:r w:rsidRPr="00D32CE8">
        <w:rPr>
          <w:rStyle w:val="Emphasis"/>
          <w:rFonts w:ascii="Book Antiqua" w:hAnsi="Book Antiqua"/>
          <w:i w:val="0"/>
        </w:rPr>
        <w:t xml:space="preserve">While patient treatment preferences can independently and significantly affect chemotherapy </w:t>
      </w:r>
      <w:proofErr w:type="gramStart"/>
      <w:r w:rsidRPr="00D32CE8">
        <w:rPr>
          <w:rStyle w:val="Emphasis"/>
          <w:rFonts w:ascii="Book Antiqua" w:hAnsi="Book Antiqua"/>
          <w:i w:val="0"/>
        </w:rPr>
        <w:t>receipt</w:t>
      </w:r>
      <w:r w:rsidRPr="00D32CE8">
        <w:rPr>
          <w:rStyle w:val="Emphasis"/>
          <w:rFonts w:ascii="Book Antiqua" w:hAnsi="Book Antiqua"/>
          <w:i w:val="0"/>
          <w:noProof/>
          <w:vertAlign w:val="superscript"/>
        </w:rPr>
        <w:t>[</w:t>
      </w:r>
      <w:proofErr w:type="gramEnd"/>
      <w:r w:rsidRPr="00D32CE8">
        <w:rPr>
          <w:rStyle w:val="Emphasis"/>
          <w:rFonts w:ascii="Book Antiqua" w:hAnsi="Book Antiqua"/>
          <w:i w:val="0"/>
          <w:noProof/>
          <w:vertAlign w:val="superscript"/>
        </w:rPr>
        <w:t>23]</w:t>
      </w:r>
      <w:r w:rsidRPr="00D32CE8">
        <w:rPr>
          <w:rStyle w:val="Emphasis"/>
          <w:rFonts w:ascii="Book Antiqua" w:hAnsi="Book Antiqua"/>
          <w:i w:val="0"/>
        </w:rPr>
        <w:t>, geographic access may also play an important role in (both chemotherapeutic or surgical) treatment receipt from a GO.</w:t>
      </w:r>
      <w:r w:rsidR="00C61910" w:rsidRPr="00D32CE8">
        <w:rPr>
          <w:rStyle w:val="Emphasis"/>
          <w:rFonts w:ascii="Book Antiqua" w:hAnsi="Book Antiqua"/>
          <w:i w:val="0"/>
        </w:rPr>
        <w:t xml:space="preserve"> </w:t>
      </w:r>
      <w:r w:rsidRPr="00D32CE8">
        <w:rPr>
          <w:rStyle w:val="Emphasis"/>
          <w:rFonts w:ascii="Book Antiqua" w:hAnsi="Book Antiqua"/>
          <w:i w:val="0"/>
        </w:rPr>
        <w:t xml:space="preserve">For example, a previous analysis reported on the unequal distribution of GOs in the United </w:t>
      </w:r>
      <w:proofErr w:type="gramStart"/>
      <w:r w:rsidRPr="00D32CE8">
        <w:rPr>
          <w:rStyle w:val="Emphasis"/>
          <w:rFonts w:ascii="Book Antiqua" w:hAnsi="Book Antiqua"/>
          <w:i w:val="0"/>
        </w:rPr>
        <w:t>States</w:t>
      </w:r>
      <w:r w:rsidR="007E07E3" w:rsidRPr="00D32CE8">
        <w:rPr>
          <w:rStyle w:val="Emphasis"/>
          <w:rFonts w:ascii="Book Antiqua" w:hAnsi="Book Antiqua"/>
          <w:i w:val="0"/>
          <w:noProof/>
          <w:vertAlign w:val="superscript"/>
        </w:rPr>
        <w:t>[</w:t>
      </w:r>
      <w:proofErr w:type="gramEnd"/>
      <w:r w:rsidR="007E07E3" w:rsidRPr="00D32CE8">
        <w:rPr>
          <w:rStyle w:val="Emphasis"/>
          <w:rFonts w:ascii="Book Antiqua" w:hAnsi="Book Antiqua"/>
          <w:i w:val="0"/>
          <w:noProof/>
          <w:vertAlign w:val="superscript"/>
        </w:rPr>
        <w:t>24]</w:t>
      </w:r>
      <w:r w:rsidRPr="00D32CE8">
        <w:rPr>
          <w:rStyle w:val="Emphasis"/>
          <w:rFonts w:ascii="Book Antiqua" w:hAnsi="Book Antiqua"/>
          <w:i w:val="0"/>
        </w:rPr>
        <w:t>.</w:t>
      </w:r>
      <w:r w:rsidR="00C61910" w:rsidRPr="00D32CE8">
        <w:rPr>
          <w:rStyle w:val="Emphasis"/>
          <w:rFonts w:ascii="Book Antiqua" w:hAnsi="Book Antiqua"/>
          <w:i w:val="0"/>
        </w:rPr>
        <w:t xml:space="preserve"> </w:t>
      </w:r>
      <w:r w:rsidRPr="00D32CE8">
        <w:rPr>
          <w:rStyle w:val="Emphasis"/>
          <w:rFonts w:ascii="Book Antiqua" w:hAnsi="Book Antiqua"/>
          <w:i w:val="0"/>
        </w:rPr>
        <w:t xml:space="preserve">A recently published study suggested that </w:t>
      </w:r>
      <w:r w:rsidR="00CA5304">
        <w:rPr>
          <w:rStyle w:val="Emphasis"/>
          <w:rFonts w:ascii="Book Antiqua" w:eastAsiaTheme="minorEastAsia" w:hAnsi="Book Antiqua" w:hint="eastAsia"/>
          <w:i w:val="0"/>
          <w:lang w:eastAsia="zh-CN"/>
        </w:rPr>
        <w:t>OC</w:t>
      </w:r>
      <w:r w:rsidR="0086744A">
        <w:rPr>
          <w:rStyle w:val="Emphasis"/>
          <w:rFonts w:ascii="Book Antiqua" w:eastAsiaTheme="minorEastAsia" w:hAnsi="Book Antiqua"/>
          <w:i w:val="0"/>
          <w:lang w:eastAsia="zh-CN"/>
        </w:rPr>
        <w:t xml:space="preserve"> </w:t>
      </w:r>
      <w:r w:rsidRPr="00D32CE8">
        <w:rPr>
          <w:rStyle w:val="Emphasis"/>
          <w:rFonts w:ascii="Book Antiqua" w:hAnsi="Book Antiqua"/>
          <w:i w:val="0"/>
        </w:rPr>
        <w:t xml:space="preserve">mortality may be a function of distance to a practicing GO as counties located more than 50 miles from a gynecologic oncology practice had almost 60% increased likelihood of </w:t>
      </w:r>
      <w:r w:rsidR="00CA5304">
        <w:rPr>
          <w:rStyle w:val="Emphasis"/>
          <w:rFonts w:ascii="Book Antiqua" w:eastAsiaTheme="minorEastAsia" w:hAnsi="Book Antiqua" w:hint="eastAsia"/>
          <w:i w:val="0"/>
          <w:lang w:eastAsia="zh-CN"/>
        </w:rPr>
        <w:t>OC</w:t>
      </w:r>
      <w:r w:rsidRPr="00D32CE8">
        <w:rPr>
          <w:rStyle w:val="Emphasis"/>
          <w:rFonts w:ascii="Book Antiqua" w:hAnsi="Book Antiqua"/>
          <w:i w:val="0"/>
        </w:rPr>
        <w:t xml:space="preserve"> mortality than those physically closer to a practice </w:t>
      </w:r>
      <w:proofErr w:type="gramStart"/>
      <w:r w:rsidRPr="00D32CE8">
        <w:rPr>
          <w:rStyle w:val="Emphasis"/>
          <w:rFonts w:ascii="Book Antiqua" w:hAnsi="Book Antiqua"/>
          <w:i w:val="0"/>
        </w:rPr>
        <w:t>location</w:t>
      </w:r>
      <w:r w:rsidR="007E07E3" w:rsidRPr="00D32CE8">
        <w:rPr>
          <w:rStyle w:val="Emphasis"/>
          <w:rFonts w:ascii="Book Antiqua" w:hAnsi="Book Antiqua"/>
          <w:i w:val="0"/>
          <w:noProof/>
          <w:vertAlign w:val="superscript"/>
        </w:rPr>
        <w:t>[</w:t>
      </w:r>
      <w:proofErr w:type="gramEnd"/>
      <w:r w:rsidR="007E07E3" w:rsidRPr="00D32CE8">
        <w:rPr>
          <w:rStyle w:val="Emphasis"/>
          <w:rFonts w:ascii="Book Antiqua" w:hAnsi="Book Antiqua"/>
          <w:i w:val="0"/>
          <w:noProof/>
          <w:vertAlign w:val="superscript"/>
        </w:rPr>
        <w:t>25]</w:t>
      </w:r>
      <w:r w:rsidRPr="00D32CE8">
        <w:rPr>
          <w:rStyle w:val="Emphasis"/>
          <w:rFonts w:ascii="Book Antiqua" w:hAnsi="Book Antiqua"/>
          <w:i w:val="0"/>
        </w:rPr>
        <w:t>.</w:t>
      </w:r>
      <w:r w:rsidR="00C61910" w:rsidRPr="00D32CE8">
        <w:rPr>
          <w:rStyle w:val="Emphasis"/>
          <w:rFonts w:ascii="Book Antiqua" w:hAnsi="Book Antiqua"/>
          <w:i w:val="0"/>
        </w:rPr>
        <w:t xml:space="preserve"> </w:t>
      </w:r>
      <w:r w:rsidRPr="00D32CE8">
        <w:rPr>
          <w:rFonts w:ascii="Book Antiqua" w:hAnsi="Book Antiqua"/>
        </w:rPr>
        <w:t xml:space="preserve">While earlier research efforts have indicated that treatment of </w:t>
      </w:r>
      <w:r w:rsidR="00CA5304">
        <w:rPr>
          <w:rFonts w:ascii="Book Antiqua" w:eastAsia="宋体" w:hAnsi="Book Antiqua" w:hint="eastAsia"/>
          <w:bCs/>
          <w:lang w:eastAsia="zh-CN"/>
        </w:rPr>
        <w:t>OC</w:t>
      </w:r>
      <w:r w:rsidRPr="00D32CE8">
        <w:rPr>
          <w:rFonts w:ascii="Book Antiqua" w:eastAsia="宋体" w:hAnsi="Book Antiqua"/>
          <w:bCs/>
        </w:rPr>
        <w:t xml:space="preserve"> can be improved by early referral to a </w:t>
      </w:r>
      <w:proofErr w:type="gramStart"/>
      <w:r w:rsidRPr="00D32CE8">
        <w:rPr>
          <w:rFonts w:ascii="Book Antiqua" w:eastAsia="宋体" w:hAnsi="Book Antiqua"/>
          <w:bCs/>
        </w:rPr>
        <w:t>GO</w:t>
      </w:r>
      <w:r w:rsidR="007E07E3">
        <w:rPr>
          <w:rFonts w:ascii="Book Antiqua" w:eastAsia="宋体" w:hAnsi="Book Antiqua"/>
          <w:bCs/>
          <w:noProof/>
          <w:vertAlign w:val="superscript"/>
        </w:rPr>
        <w:t>[</w:t>
      </w:r>
      <w:proofErr w:type="gramEnd"/>
      <w:r w:rsidR="007E07E3">
        <w:rPr>
          <w:rFonts w:ascii="Book Antiqua" w:eastAsia="宋体" w:hAnsi="Book Antiqua"/>
          <w:bCs/>
          <w:noProof/>
          <w:vertAlign w:val="superscript"/>
        </w:rPr>
        <w:t>5,</w:t>
      </w:r>
      <w:r w:rsidR="007E07E3" w:rsidRPr="00D32CE8">
        <w:rPr>
          <w:rFonts w:ascii="Book Antiqua" w:eastAsia="宋体" w:hAnsi="Book Antiqua"/>
          <w:bCs/>
          <w:noProof/>
          <w:vertAlign w:val="superscript"/>
        </w:rPr>
        <w:t>10]</w:t>
      </w:r>
      <w:r w:rsidRPr="00D32CE8">
        <w:rPr>
          <w:rFonts w:ascii="Book Antiqua" w:eastAsia="宋体" w:hAnsi="Book Antiqua"/>
          <w:bCs/>
        </w:rPr>
        <w:t>,</w:t>
      </w:r>
      <w:r w:rsidRPr="00D32CE8">
        <w:rPr>
          <w:rFonts w:ascii="Book Antiqua" w:hAnsi="Book Antiqua"/>
        </w:rPr>
        <w:t xml:space="preserve"> r</w:t>
      </w:r>
      <w:r w:rsidRPr="00D32CE8">
        <w:rPr>
          <w:rFonts w:ascii="Book Antiqua" w:eastAsia="宋体" w:hAnsi="Book Antiqua"/>
          <w:bCs/>
        </w:rPr>
        <w:t>eferral and consultation from GOs have generally been low, with only about 39% of family physicians and 51% of general internists self-reporting referrals to a GO</w:t>
      </w:r>
      <w:r w:rsidR="007E07E3" w:rsidRPr="00D32CE8">
        <w:rPr>
          <w:rFonts w:ascii="Book Antiqua" w:eastAsia="宋体" w:hAnsi="Book Antiqua"/>
          <w:bCs/>
          <w:noProof/>
          <w:vertAlign w:val="superscript"/>
        </w:rPr>
        <w:t>[26]</w:t>
      </w:r>
      <w:r w:rsidRPr="00D32CE8">
        <w:rPr>
          <w:rFonts w:ascii="Book Antiqua" w:eastAsia="宋体" w:hAnsi="Book Antiqua"/>
          <w:bCs/>
        </w:rPr>
        <w:t>.</w:t>
      </w:r>
      <w:r w:rsidR="00C61910" w:rsidRPr="00D32CE8">
        <w:rPr>
          <w:rFonts w:ascii="Book Antiqua" w:eastAsia="宋体" w:hAnsi="Book Antiqua"/>
          <w:bCs/>
        </w:rPr>
        <w:t xml:space="preserve"> </w:t>
      </w:r>
      <w:r w:rsidRPr="00D32CE8">
        <w:rPr>
          <w:rStyle w:val="Emphasis"/>
          <w:rFonts w:ascii="Book Antiqua" w:hAnsi="Book Antiqua"/>
          <w:i w:val="0"/>
        </w:rPr>
        <w:t xml:space="preserve">Given that surgery is an important determinant of outcomes for </w:t>
      </w:r>
      <w:r w:rsidR="00CA5304">
        <w:rPr>
          <w:rStyle w:val="Emphasis"/>
          <w:rFonts w:ascii="Book Antiqua" w:eastAsiaTheme="minorEastAsia" w:hAnsi="Book Antiqua" w:hint="eastAsia"/>
          <w:i w:val="0"/>
          <w:lang w:eastAsia="zh-CN"/>
        </w:rPr>
        <w:t>OC</w:t>
      </w:r>
      <w:r w:rsidRPr="00D32CE8">
        <w:rPr>
          <w:rStyle w:val="Emphasis"/>
          <w:rFonts w:ascii="Book Antiqua" w:hAnsi="Book Antiqua"/>
          <w:i w:val="0"/>
        </w:rPr>
        <w:t xml:space="preserve"> patients, receiving surgery/treatment from surgeons with specialized traini</w:t>
      </w:r>
      <w:r w:rsidR="007E07E3">
        <w:rPr>
          <w:rStyle w:val="Emphasis"/>
          <w:rFonts w:ascii="Book Antiqua" w:hAnsi="Book Antiqua"/>
          <w:i w:val="0"/>
        </w:rPr>
        <w:t>ng in pelvic surgery (</w:t>
      </w:r>
      <w:r w:rsidR="007E07E3" w:rsidRPr="007E07E3">
        <w:rPr>
          <w:rStyle w:val="Emphasis"/>
          <w:rFonts w:ascii="Book Antiqua" w:hAnsi="Book Antiqua"/>
        </w:rPr>
        <w:t>i.e.</w:t>
      </w:r>
      <w:r w:rsidR="007E07E3">
        <w:rPr>
          <w:rStyle w:val="Emphasis"/>
          <w:rFonts w:ascii="Book Antiqua" w:eastAsiaTheme="minorEastAsia" w:hAnsi="Book Antiqua" w:hint="eastAsia"/>
          <w:i w:val="0"/>
          <w:lang w:eastAsia="zh-CN"/>
        </w:rPr>
        <w:t>,</w:t>
      </w:r>
      <w:r w:rsidR="007E07E3">
        <w:rPr>
          <w:rStyle w:val="Emphasis"/>
          <w:rFonts w:ascii="Book Antiqua" w:hAnsi="Book Antiqua"/>
          <w:i w:val="0"/>
        </w:rPr>
        <w:t xml:space="preserve"> GOs)</w:t>
      </w:r>
      <w:r w:rsidRPr="00D32CE8">
        <w:rPr>
          <w:rStyle w:val="Emphasis"/>
          <w:rFonts w:ascii="Book Antiqua" w:hAnsi="Book Antiqua"/>
          <w:i w:val="0"/>
          <w:noProof/>
          <w:vertAlign w:val="superscript"/>
        </w:rPr>
        <w:t>[27]</w:t>
      </w:r>
      <w:r w:rsidRPr="00D32CE8">
        <w:rPr>
          <w:rStyle w:val="Emphasis"/>
          <w:rFonts w:ascii="Book Antiqua" w:hAnsi="Book Antiqua"/>
          <w:i w:val="0"/>
        </w:rPr>
        <w:t xml:space="preserve">, who see a high volume of </w:t>
      </w:r>
      <w:proofErr w:type="gramStart"/>
      <w:r w:rsidRPr="00D32CE8">
        <w:rPr>
          <w:rStyle w:val="Emphasis"/>
          <w:rFonts w:ascii="Book Antiqua" w:hAnsi="Book Antiqua"/>
          <w:i w:val="0"/>
        </w:rPr>
        <w:t>cases</w:t>
      </w:r>
      <w:r w:rsidR="007E07E3">
        <w:rPr>
          <w:rStyle w:val="Emphasis"/>
          <w:rFonts w:ascii="Book Antiqua" w:hAnsi="Book Antiqua"/>
          <w:i w:val="0"/>
          <w:noProof/>
          <w:vertAlign w:val="superscript"/>
        </w:rPr>
        <w:t>[</w:t>
      </w:r>
      <w:proofErr w:type="gramEnd"/>
      <w:r w:rsidR="007E07E3">
        <w:rPr>
          <w:rStyle w:val="Emphasis"/>
          <w:rFonts w:ascii="Book Antiqua" w:hAnsi="Book Antiqua"/>
          <w:i w:val="0"/>
          <w:noProof/>
          <w:vertAlign w:val="superscript"/>
        </w:rPr>
        <w:t>10,</w:t>
      </w:r>
      <w:r w:rsidRPr="00D32CE8">
        <w:rPr>
          <w:rStyle w:val="Emphasis"/>
          <w:rFonts w:ascii="Book Antiqua" w:hAnsi="Book Antiqua"/>
          <w:i w:val="0"/>
          <w:noProof/>
          <w:vertAlign w:val="superscript"/>
        </w:rPr>
        <w:t>28]</w:t>
      </w:r>
      <w:r w:rsidRPr="00D32CE8">
        <w:rPr>
          <w:rStyle w:val="Emphasis"/>
          <w:rFonts w:ascii="Book Antiqua" w:hAnsi="Book Antiqua"/>
          <w:i w:val="0"/>
        </w:rPr>
        <w:t xml:space="preserve"> at </w:t>
      </w:r>
      <w:r w:rsidRPr="00D32CE8">
        <w:rPr>
          <w:rFonts w:ascii="Book Antiqua" w:eastAsia="宋体" w:hAnsi="Book Antiqua"/>
          <w:bCs/>
        </w:rPr>
        <w:t xml:space="preserve">high volume facilities treating more than 20 </w:t>
      </w:r>
      <w:r w:rsidR="00CA5304">
        <w:rPr>
          <w:rFonts w:ascii="Book Antiqua" w:eastAsia="宋体" w:hAnsi="Book Antiqua" w:hint="eastAsia"/>
          <w:bCs/>
          <w:lang w:eastAsia="zh-CN"/>
        </w:rPr>
        <w:t>OC</w:t>
      </w:r>
      <w:r w:rsidRPr="00D32CE8">
        <w:rPr>
          <w:rFonts w:ascii="Book Antiqua" w:eastAsia="宋体" w:hAnsi="Book Antiqua"/>
          <w:bCs/>
        </w:rPr>
        <w:t xml:space="preserve"> cases per year</w:t>
      </w:r>
      <w:r w:rsidRPr="00D32CE8">
        <w:rPr>
          <w:rFonts w:ascii="Book Antiqua" w:eastAsia="宋体" w:hAnsi="Book Antiqua"/>
          <w:bCs/>
          <w:noProof/>
          <w:vertAlign w:val="superscript"/>
        </w:rPr>
        <w:t>[28,29]</w:t>
      </w:r>
      <w:r w:rsidRPr="00D32CE8">
        <w:rPr>
          <w:rFonts w:ascii="Book Antiqua" w:eastAsia="宋体" w:hAnsi="Book Antiqua"/>
          <w:bCs/>
        </w:rPr>
        <w:t xml:space="preserve">, </w:t>
      </w:r>
      <w:r w:rsidRPr="00D32CE8">
        <w:rPr>
          <w:rStyle w:val="Emphasis"/>
          <w:rFonts w:ascii="Book Antiqua" w:hAnsi="Book Antiqua"/>
          <w:i w:val="0"/>
        </w:rPr>
        <w:t>might help improve outcomes.</w:t>
      </w:r>
      <w:r w:rsidR="00C61910" w:rsidRPr="00D32CE8">
        <w:rPr>
          <w:rStyle w:val="Emphasis"/>
          <w:rFonts w:ascii="Book Antiqua" w:hAnsi="Book Antiqua"/>
          <w:i w:val="0"/>
        </w:rPr>
        <w:t xml:space="preserve"> </w:t>
      </w:r>
    </w:p>
    <w:p w14:paraId="09B722D2" w14:textId="0FA89559" w:rsidR="00793796" w:rsidRPr="00D32CE8" w:rsidRDefault="00793796" w:rsidP="007E07E3">
      <w:pPr>
        <w:pStyle w:val="NoSpacing"/>
        <w:widowControl w:val="0"/>
        <w:adjustRightInd w:val="0"/>
        <w:snapToGrid w:val="0"/>
        <w:spacing w:line="360" w:lineRule="auto"/>
        <w:ind w:firstLineChars="100" w:firstLine="240"/>
        <w:jc w:val="both"/>
        <w:rPr>
          <w:rStyle w:val="Emphasis"/>
          <w:rFonts w:ascii="Book Antiqua" w:hAnsi="Book Antiqua"/>
          <w:i w:val="0"/>
        </w:rPr>
      </w:pPr>
      <w:r w:rsidRPr="00D32CE8">
        <w:rPr>
          <w:rStyle w:val="Emphasis"/>
          <w:rFonts w:ascii="Book Antiqua" w:hAnsi="Book Antiqua"/>
          <w:i w:val="0"/>
        </w:rPr>
        <w:t>It is important to note that there are still subgroups that require further research.</w:t>
      </w:r>
      <w:r w:rsidR="00C61910" w:rsidRPr="00D32CE8">
        <w:rPr>
          <w:rStyle w:val="Emphasis"/>
          <w:rFonts w:ascii="Book Antiqua" w:hAnsi="Book Antiqua"/>
          <w:i w:val="0"/>
        </w:rPr>
        <w:t xml:space="preserve"> </w:t>
      </w:r>
      <w:r w:rsidRPr="00D32CE8">
        <w:rPr>
          <w:rStyle w:val="Emphasis"/>
          <w:rFonts w:ascii="Book Antiqua" w:hAnsi="Book Antiqua"/>
          <w:i w:val="0"/>
        </w:rPr>
        <w:t xml:space="preserve">Although </w:t>
      </w:r>
      <w:r w:rsidRPr="00D32CE8">
        <w:rPr>
          <w:rStyle w:val="Emphasis"/>
          <w:rFonts w:ascii="Book Antiqua" w:hAnsi="Book Antiqua"/>
          <w:i w:val="0"/>
        </w:rPr>
        <w:lastRenderedPageBreak/>
        <w:t xml:space="preserve">African-American women were more likely than their white counterparts to receive their initial surgical procedure from a GO (data not shown), they had lower odds of receiving the surgical SOC and there was no difference in survival after adjusting for physician specialty, surgical SOC, and other tumor and </w:t>
      </w:r>
      <w:proofErr w:type="spellStart"/>
      <w:r w:rsidRPr="00D32CE8">
        <w:rPr>
          <w:rStyle w:val="Emphasis"/>
          <w:rFonts w:ascii="Book Antiqua" w:hAnsi="Book Antiqua"/>
          <w:i w:val="0"/>
        </w:rPr>
        <w:t>sociodemographic</w:t>
      </w:r>
      <w:proofErr w:type="spellEnd"/>
      <w:r w:rsidRPr="00D32CE8">
        <w:rPr>
          <w:rStyle w:val="Emphasis"/>
          <w:rFonts w:ascii="Book Antiqua" w:hAnsi="Book Antiqua"/>
          <w:i w:val="0"/>
        </w:rPr>
        <w:t xml:space="preserve"> characteristics.</w:t>
      </w:r>
      <w:r w:rsidR="00C61910" w:rsidRPr="00D32CE8">
        <w:rPr>
          <w:rStyle w:val="Emphasis"/>
          <w:rFonts w:ascii="Book Antiqua" w:hAnsi="Book Antiqua"/>
          <w:i w:val="0"/>
        </w:rPr>
        <w:t xml:space="preserve"> </w:t>
      </w:r>
      <w:r w:rsidRPr="00D32CE8">
        <w:rPr>
          <w:rStyle w:val="Emphasis"/>
          <w:rFonts w:ascii="Book Antiqua" w:hAnsi="Book Antiqua"/>
          <w:i w:val="0"/>
        </w:rPr>
        <w:t xml:space="preserve">The increased risk of death among African American women noted in other studies, when controlling for receipt of chemotherapeutic SOC, suggests that there may be some important nuanced differences in the definitions of chemotherapeutic </w:t>
      </w:r>
      <w:proofErr w:type="gramStart"/>
      <w:r w:rsidRPr="00D32CE8">
        <w:rPr>
          <w:rStyle w:val="Emphasis"/>
          <w:rFonts w:ascii="Book Antiqua" w:hAnsi="Book Antiqua"/>
          <w:i w:val="0"/>
        </w:rPr>
        <w:t>SOC</w:t>
      </w:r>
      <w:r w:rsidR="00C51F18">
        <w:rPr>
          <w:rStyle w:val="Emphasis"/>
          <w:rFonts w:ascii="Book Antiqua" w:hAnsi="Book Antiqua"/>
          <w:i w:val="0"/>
          <w:noProof/>
          <w:vertAlign w:val="superscript"/>
        </w:rPr>
        <w:t>[</w:t>
      </w:r>
      <w:proofErr w:type="gramEnd"/>
      <w:r w:rsidR="00C51F18">
        <w:rPr>
          <w:rStyle w:val="Emphasis"/>
          <w:rFonts w:ascii="Book Antiqua" w:hAnsi="Book Antiqua"/>
          <w:i w:val="0"/>
          <w:noProof/>
          <w:vertAlign w:val="superscript"/>
        </w:rPr>
        <w:t>30,</w:t>
      </w:r>
      <w:r w:rsidRPr="00D32CE8">
        <w:rPr>
          <w:rStyle w:val="Emphasis"/>
          <w:rFonts w:ascii="Book Antiqua" w:hAnsi="Book Antiqua"/>
          <w:i w:val="0"/>
          <w:noProof/>
          <w:vertAlign w:val="superscript"/>
        </w:rPr>
        <w:t>31]</w:t>
      </w:r>
      <w:r w:rsidRPr="00D32CE8">
        <w:rPr>
          <w:rStyle w:val="Emphasis"/>
          <w:rFonts w:ascii="Book Antiqua" w:hAnsi="Book Antiqua"/>
          <w:i w:val="0"/>
        </w:rPr>
        <w:t>, chemotherapeutic agents, and/or interaction effects between age, comorbidity, stage, and race that have not been adequately explored.</w:t>
      </w:r>
      <w:r w:rsidR="00C61910" w:rsidRPr="00D32CE8">
        <w:rPr>
          <w:rStyle w:val="Emphasis"/>
          <w:rFonts w:ascii="Book Antiqua" w:hAnsi="Book Antiqua"/>
          <w:i w:val="0"/>
        </w:rPr>
        <w:t xml:space="preserve"> </w:t>
      </w:r>
      <w:r w:rsidR="00C51F18">
        <w:rPr>
          <w:rStyle w:val="Emphasis"/>
          <w:rFonts w:ascii="Book Antiqua" w:hAnsi="Book Antiqua"/>
          <w:i w:val="0"/>
        </w:rPr>
        <w:t>Bristow</w:t>
      </w:r>
      <w:r w:rsidRPr="00D32CE8">
        <w:rPr>
          <w:rStyle w:val="Emphasis"/>
          <w:rFonts w:ascii="Book Antiqua" w:hAnsi="Book Antiqua"/>
          <w:i w:val="0"/>
        </w:rPr>
        <w:t xml:space="preserve"> </w:t>
      </w:r>
      <w:r w:rsidRPr="00C51F18">
        <w:rPr>
          <w:rStyle w:val="Emphasis"/>
          <w:rFonts w:ascii="Book Antiqua" w:hAnsi="Book Antiqua"/>
        </w:rPr>
        <w:t xml:space="preserve">et </w:t>
      </w:r>
      <w:proofErr w:type="gramStart"/>
      <w:r w:rsidRPr="00C51F18">
        <w:rPr>
          <w:rStyle w:val="Emphasis"/>
          <w:rFonts w:ascii="Book Antiqua" w:hAnsi="Book Antiqua"/>
        </w:rPr>
        <w:t>al</w:t>
      </w:r>
      <w:r w:rsidR="00C51F18" w:rsidRPr="00C51F18">
        <w:rPr>
          <w:rStyle w:val="Emphasis"/>
          <w:rFonts w:ascii="Book Antiqua" w:eastAsiaTheme="minorEastAsia" w:hAnsi="Book Antiqua" w:hint="eastAsia"/>
          <w:i w:val="0"/>
          <w:vertAlign w:val="superscript"/>
          <w:lang w:eastAsia="zh-CN"/>
        </w:rPr>
        <w:t>[</w:t>
      </w:r>
      <w:proofErr w:type="gramEnd"/>
      <w:r w:rsidR="00C51F18" w:rsidRPr="00C51F18">
        <w:rPr>
          <w:rStyle w:val="Emphasis"/>
          <w:rFonts w:ascii="Book Antiqua" w:eastAsiaTheme="minorEastAsia" w:hAnsi="Book Antiqua" w:hint="eastAsia"/>
          <w:i w:val="0"/>
          <w:vertAlign w:val="superscript"/>
          <w:lang w:eastAsia="zh-CN"/>
        </w:rPr>
        <w:t>32]</w:t>
      </w:r>
      <w:r w:rsidRPr="00D32CE8">
        <w:rPr>
          <w:rStyle w:val="Emphasis"/>
          <w:rFonts w:ascii="Book Antiqua" w:hAnsi="Book Antiqua"/>
          <w:i w:val="0"/>
        </w:rPr>
        <w:t xml:space="preserve"> have previously suggested similar differences in survival between African-American and white </w:t>
      </w:r>
      <w:r w:rsidR="00CA5304">
        <w:rPr>
          <w:rStyle w:val="Emphasis"/>
          <w:rFonts w:ascii="Book Antiqua" w:eastAsiaTheme="minorEastAsia" w:hAnsi="Book Antiqua" w:hint="eastAsia"/>
          <w:i w:val="0"/>
          <w:lang w:eastAsia="zh-CN"/>
        </w:rPr>
        <w:t>OC</w:t>
      </w:r>
      <w:r w:rsidRPr="00D32CE8">
        <w:rPr>
          <w:rStyle w:val="Emphasis"/>
          <w:rFonts w:ascii="Book Antiqua" w:hAnsi="Book Antiqua"/>
          <w:i w:val="0"/>
        </w:rPr>
        <w:t xml:space="preserve"> patients and the complexity of examining race-based survival associations</w:t>
      </w:r>
      <w:r w:rsidR="00C51F18" w:rsidRPr="00D32CE8">
        <w:rPr>
          <w:rStyle w:val="Emphasis"/>
          <w:rFonts w:ascii="Book Antiqua" w:hAnsi="Book Antiqua"/>
          <w:i w:val="0"/>
          <w:noProof/>
          <w:vertAlign w:val="superscript"/>
        </w:rPr>
        <w:t>[3</w:t>
      </w:r>
      <w:r w:rsidR="00C51F18">
        <w:rPr>
          <w:rStyle w:val="Emphasis"/>
          <w:rFonts w:ascii="Book Antiqua" w:eastAsiaTheme="minorEastAsia" w:hAnsi="Book Antiqua" w:hint="eastAsia"/>
          <w:i w:val="0"/>
          <w:noProof/>
          <w:vertAlign w:val="superscript"/>
          <w:lang w:eastAsia="zh-CN"/>
        </w:rPr>
        <w:t>3,</w:t>
      </w:r>
      <w:r w:rsidR="00C51F18" w:rsidRPr="00D32CE8">
        <w:rPr>
          <w:rStyle w:val="Emphasis"/>
          <w:rFonts w:ascii="Book Antiqua" w:hAnsi="Book Antiqua"/>
          <w:i w:val="0"/>
          <w:noProof/>
          <w:vertAlign w:val="superscript"/>
        </w:rPr>
        <w:t>34]</w:t>
      </w:r>
      <w:r w:rsidRPr="00D32CE8">
        <w:rPr>
          <w:rStyle w:val="Emphasis"/>
          <w:rFonts w:ascii="Book Antiqua" w:hAnsi="Book Antiqua"/>
          <w:i w:val="0"/>
        </w:rPr>
        <w:t>.</w:t>
      </w:r>
      <w:r w:rsidR="00C61910" w:rsidRPr="00D32CE8">
        <w:rPr>
          <w:rStyle w:val="Emphasis"/>
          <w:rFonts w:ascii="Book Antiqua" w:hAnsi="Book Antiqua"/>
          <w:i w:val="0"/>
        </w:rPr>
        <w:t xml:space="preserve"> </w:t>
      </w:r>
    </w:p>
    <w:p w14:paraId="395C3A51" w14:textId="2C82BF4F" w:rsidR="00793796" w:rsidRPr="00D32CE8" w:rsidRDefault="00793796" w:rsidP="00C51F18">
      <w:pPr>
        <w:pStyle w:val="NoSpacing"/>
        <w:widowControl w:val="0"/>
        <w:adjustRightInd w:val="0"/>
        <w:snapToGrid w:val="0"/>
        <w:spacing w:line="360" w:lineRule="auto"/>
        <w:ind w:firstLineChars="100" w:firstLine="240"/>
        <w:jc w:val="both"/>
        <w:rPr>
          <w:rFonts w:ascii="Book Antiqua" w:hAnsi="Book Antiqua"/>
          <w:iCs/>
        </w:rPr>
      </w:pPr>
      <w:r w:rsidRPr="00D32CE8">
        <w:rPr>
          <w:rFonts w:ascii="Book Antiqua" w:hAnsi="Book Antiqua"/>
        </w:rPr>
        <w:t>The findings in this study should be considered in light of several limitations. First, our analysis was focused on fee for service Medicare; women who received treatment under managed care were not included because the managed care cases did not include codes to identify specific treatment procedures.</w:t>
      </w:r>
      <w:r w:rsidR="00C61910" w:rsidRPr="00D32CE8">
        <w:rPr>
          <w:rFonts w:ascii="Book Antiqua" w:hAnsi="Book Antiqua"/>
        </w:rPr>
        <w:t xml:space="preserve"> </w:t>
      </w:r>
      <w:r w:rsidRPr="00D32CE8">
        <w:rPr>
          <w:rFonts w:ascii="Book Antiqua" w:hAnsi="Book Antiqua"/>
        </w:rPr>
        <w:t xml:space="preserve">Second, </w:t>
      </w:r>
      <w:proofErr w:type="spellStart"/>
      <w:r w:rsidRPr="00D32CE8">
        <w:rPr>
          <w:rFonts w:ascii="Book Antiqua" w:hAnsi="Book Antiqua"/>
        </w:rPr>
        <w:t>neoadjuvant</w:t>
      </w:r>
      <w:proofErr w:type="spellEnd"/>
      <w:r w:rsidRPr="00D32CE8">
        <w:rPr>
          <w:rFonts w:ascii="Book Antiqua" w:hAnsi="Book Antiqua"/>
        </w:rPr>
        <w:t xml:space="preserve"> chemotherapy cases, which could have later received surgical SOC, were excluded.</w:t>
      </w:r>
      <w:r w:rsidR="00C61910" w:rsidRPr="00D32CE8">
        <w:rPr>
          <w:rFonts w:ascii="Book Antiqua" w:hAnsi="Book Antiqua"/>
        </w:rPr>
        <w:t xml:space="preserve"> </w:t>
      </w:r>
      <w:r w:rsidRPr="00D32CE8">
        <w:rPr>
          <w:rFonts w:ascii="Book Antiqua" w:hAnsi="Book Antiqua"/>
        </w:rPr>
        <w:t>Third, it is a challenge to operationalize NCCN recommendations into an analytic/computer program because the recommendations are relatively complex, and some information required for the NCCN decision algorithms is not available in claims data.</w:t>
      </w:r>
      <w:r w:rsidR="00C61910" w:rsidRPr="00D32CE8">
        <w:rPr>
          <w:rFonts w:ascii="Book Antiqua" w:hAnsi="Book Antiqua"/>
        </w:rPr>
        <w:t xml:space="preserve"> </w:t>
      </w:r>
      <w:r w:rsidRPr="00D32CE8">
        <w:rPr>
          <w:rFonts w:ascii="Book Antiqua" w:hAnsi="Book Antiqua"/>
        </w:rPr>
        <w:t>However, our panel of experienced GOs developed a simpler, but accurate definition of the SOC so that recommendations could be converted into analytic code.</w:t>
      </w:r>
      <w:r w:rsidR="00C61910" w:rsidRPr="00D32CE8">
        <w:rPr>
          <w:rFonts w:ascii="Book Antiqua" w:hAnsi="Book Antiqua"/>
        </w:rPr>
        <w:t xml:space="preserve"> </w:t>
      </w:r>
      <w:r w:rsidRPr="00D32CE8">
        <w:rPr>
          <w:rFonts w:ascii="Book Antiqua" w:hAnsi="Book Antiqua"/>
        </w:rPr>
        <w:t>Similarly, since SOC definitions were varied for each stage at diagnosis, if claims data were not available for the full contingency of treatment procedures, it is possible that there was an underestimation of patients identified as receiving overall SOC in that subgroup.</w:t>
      </w:r>
      <w:r w:rsidR="00C61910" w:rsidRPr="00D32CE8">
        <w:rPr>
          <w:rFonts w:ascii="Book Antiqua" w:hAnsi="Book Antiqua"/>
        </w:rPr>
        <w:t xml:space="preserve"> </w:t>
      </w:r>
      <w:r w:rsidRPr="00D32CE8">
        <w:rPr>
          <w:rFonts w:ascii="Book Antiqua" w:hAnsi="Book Antiqua"/>
        </w:rPr>
        <w:t>Fourth, given the limitations of Medicare data, inaccuracies or incomplete data in billing, drug, or procedure codes could have resulted in an underestimate or overestimate of the total number of surgeries and/or chemotherapy procedures performed, thus biasing the estimate.</w:t>
      </w:r>
      <w:r w:rsidR="00C61910" w:rsidRPr="00D32CE8">
        <w:rPr>
          <w:rFonts w:ascii="Book Antiqua" w:hAnsi="Book Antiqua"/>
        </w:rPr>
        <w:t xml:space="preserve"> </w:t>
      </w:r>
      <w:r w:rsidRPr="00D32CE8">
        <w:rPr>
          <w:rFonts w:ascii="Book Antiqua" w:hAnsi="Book Antiqua"/>
        </w:rPr>
        <w:t xml:space="preserve">Previous studies have noted some concerns in the validation of chemotherapeutic agents within Medicare claims </w:t>
      </w:r>
      <w:proofErr w:type="gramStart"/>
      <w:r w:rsidRPr="00D32CE8">
        <w:rPr>
          <w:rFonts w:ascii="Book Antiqua" w:hAnsi="Book Antiqua"/>
        </w:rPr>
        <w:t>data</w:t>
      </w:r>
      <w:r w:rsidR="000E303F">
        <w:rPr>
          <w:rFonts w:ascii="Book Antiqua" w:hAnsi="Book Antiqua"/>
          <w:noProof/>
          <w:vertAlign w:val="superscript"/>
        </w:rPr>
        <w:t>[</w:t>
      </w:r>
      <w:proofErr w:type="gramEnd"/>
      <w:r w:rsidR="000E303F">
        <w:rPr>
          <w:rFonts w:ascii="Book Antiqua" w:hAnsi="Book Antiqua"/>
          <w:noProof/>
          <w:vertAlign w:val="superscript"/>
        </w:rPr>
        <w:t>30,</w:t>
      </w:r>
      <w:r w:rsidR="000E303F" w:rsidRPr="00D32CE8">
        <w:rPr>
          <w:rFonts w:ascii="Book Antiqua" w:hAnsi="Book Antiqua"/>
          <w:noProof/>
          <w:vertAlign w:val="superscript"/>
        </w:rPr>
        <w:t>31]</w:t>
      </w:r>
      <w:r w:rsidRPr="00D32CE8">
        <w:rPr>
          <w:rFonts w:ascii="Book Antiqua" w:hAnsi="Book Antiqua"/>
        </w:rPr>
        <w:t>.</w:t>
      </w:r>
      <w:r w:rsidR="00C61910" w:rsidRPr="00D32CE8">
        <w:rPr>
          <w:rFonts w:ascii="Book Antiqua" w:hAnsi="Book Antiqua"/>
        </w:rPr>
        <w:t xml:space="preserve"> </w:t>
      </w:r>
      <w:r w:rsidRPr="00D32CE8">
        <w:rPr>
          <w:rFonts w:ascii="Book Antiqua" w:hAnsi="Book Antiqua"/>
        </w:rPr>
        <w:t xml:space="preserve">Fifth, there is potential for misclassification of physician specialty, given the use of multiple data sources including operating physician, attending physician, and self-reported physician </w:t>
      </w:r>
      <w:proofErr w:type="gramStart"/>
      <w:r w:rsidRPr="00D32CE8">
        <w:rPr>
          <w:rFonts w:ascii="Book Antiqua" w:hAnsi="Book Antiqua"/>
        </w:rPr>
        <w:t>specialty</w:t>
      </w:r>
      <w:r w:rsidR="000E303F" w:rsidRPr="00D32CE8">
        <w:rPr>
          <w:rFonts w:ascii="Book Antiqua" w:hAnsi="Book Antiqua"/>
          <w:noProof/>
          <w:vertAlign w:val="superscript"/>
        </w:rPr>
        <w:t>[</w:t>
      </w:r>
      <w:proofErr w:type="gramEnd"/>
      <w:r w:rsidR="000E303F" w:rsidRPr="00D32CE8">
        <w:rPr>
          <w:rFonts w:ascii="Book Antiqua" w:hAnsi="Book Antiqua"/>
          <w:noProof/>
          <w:vertAlign w:val="superscript"/>
        </w:rPr>
        <w:t>35]</w:t>
      </w:r>
      <w:r w:rsidRPr="00D32CE8">
        <w:rPr>
          <w:rFonts w:ascii="Book Antiqua" w:hAnsi="Book Antiqua"/>
        </w:rPr>
        <w:t>.</w:t>
      </w:r>
      <w:r w:rsidR="00C61910" w:rsidRPr="00D32CE8">
        <w:rPr>
          <w:rFonts w:ascii="Book Antiqua" w:hAnsi="Book Antiqua"/>
        </w:rPr>
        <w:t xml:space="preserve"> </w:t>
      </w:r>
      <w:r w:rsidRPr="00D32CE8">
        <w:rPr>
          <w:rFonts w:ascii="Book Antiqua" w:hAnsi="Book Antiqua"/>
        </w:rPr>
        <w:t>Furthermore, in our analysis, receipt of treatment from a GO was designated as such if a GO had been seen at any point during the care.</w:t>
      </w:r>
      <w:r w:rsidR="00C61910" w:rsidRPr="00D32CE8">
        <w:rPr>
          <w:rFonts w:ascii="Book Antiqua" w:hAnsi="Book Antiqua"/>
        </w:rPr>
        <w:t xml:space="preserve"> </w:t>
      </w:r>
      <w:r w:rsidRPr="00D32CE8">
        <w:rPr>
          <w:rFonts w:ascii="Book Antiqua" w:hAnsi="Book Antiqua"/>
        </w:rPr>
        <w:t xml:space="preserve">Lastly, since we assumed each cycle of treatment lasted three </w:t>
      </w:r>
      <w:proofErr w:type="gramStart"/>
      <w:r w:rsidRPr="00D32CE8">
        <w:rPr>
          <w:rFonts w:ascii="Book Antiqua" w:hAnsi="Book Antiqua"/>
        </w:rPr>
        <w:t>weeks,</w:t>
      </w:r>
      <w:proofErr w:type="gramEnd"/>
      <w:r w:rsidRPr="00D32CE8">
        <w:rPr>
          <w:rFonts w:ascii="Book Antiqua" w:hAnsi="Book Antiqua"/>
        </w:rPr>
        <w:t xml:space="preserve"> we calculated that it would take at least </w:t>
      </w:r>
      <w:r w:rsidRPr="00D32CE8">
        <w:rPr>
          <w:rFonts w:ascii="Book Antiqua" w:hAnsi="Book Antiqua"/>
        </w:rPr>
        <w:lastRenderedPageBreak/>
        <w:t xml:space="preserve">4.5 </w:t>
      </w:r>
      <w:proofErr w:type="spellStart"/>
      <w:r w:rsidRPr="00D32CE8">
        <w:rPr>
          <w:rFonts w:ascii="Book Antiqua" w:hAnsi="Book Antiqua"/>
        </w:rPr>
        <w:t>mo</w:t>
      </w:r>
      <w:proofErr w:type="spellEnd"/>
      <w:r w:rsidRPr="00D32CE8">
        <w:rPr>
          <w:rFonts w:ascii="Book Antiqua" w:hAnsi="Book Antiqua"/>
        </w:rPr>
        <w:t xml:space="preserve"> for women diagnosed with stage IIIC or IV to complete the chemotherapy SOC as defined in our study.</w:t>
      </w:r>
      <w:r w:rsidR="00C61910" w:rsidRPr="00D32CE8">
        <w:rPr>
          <w:rFonts w:ascii="Book Antiqua" w:hAnsi="Book Antiqua"/>
        </w:rPr>
        <w:t xml:space="preserve"> </w:t>
      </w:r>
      <w:r w:rsidRPr="00D32CE8">
        <w:rPr>
          <w:rFonts w:ascii="Book Antiqua" w:hAnsi="Book Antiqua"/>
        </w:rPr>
        <w:t>Thus, women who died within five months of the diagnosis date would not have had the opportunity to receive chemotherapy SOC.</w:t>
      </w:r>
      <w:r w:rsidR="00C61910" w:rsidRPr="00D32CE8">
        <w:rPr>
          <w:rFonts w:ascii="Book Antiqua" w:hAnsi="Book Antiqua"/>
        </w:rPr>
        <w:t xml:space="preserve"> </w:t>
      </w:r>
      <w:r w:rsidRPr="00D32CE8">
        <w:rPr>
          <w:rFonts w:ascii="Book Antiqua" w:hAnsi="Book Antiqua"/>
        </w:rPr>
        <w:t xml:space="preserve">Our definition of chemotherapy SOC may have been too rigorous and potentially introduce selection or survival bias. </w:t>
      </w:r>
    </w:p>
    <w:p w14:paraId="10A0C21C" w14:textId="157C89B0" w:rsidR="00793796" w:rsidRPr="00D32CE8" w:rsidRDefault="00793796" w:rsidP="000E303F">
      <w:pPr>
        <w:pStyle w:val="NoSpacing"/>
        <w:widowControl w:val="0"/>
        <w:adjustRightInd w:val="0"/>
        <w:snapToGrid w:val="0"/>
        <w:spacing w:line="360" w:lineRule="auto"/>
        <w:ind w:firstLineChars="100" w:firstLine="240"/>
        <w:jc w:val="both"/>
        <w:rPr>
          <w:rFonts w:ascii="Book Antiqua" w:hAnsi="Book Antiqua"/>
        </w:rPr>
      </w:pPr>
      <w:r w:rsidRPr="00D32CE8">
        <w:rPr>
          <w:rStyle w:val="Emphasis"/>
          <w:rFonts w:ascii="Book Antiqua" w:hAnsi="Book Antiqua"/>
          <w:i w:val="0"/>
        </w:rPr>
        <w:t xml:space="preserve">Our study showed that GOs more often provided the surgical and chemotherapeutic </w:t>
      </w:r>
      <w:r w:rsidR="00213E38" w:rsidRPr="009F314F">
        <w:rPr>
          <w:rStyle w:val="Emphasis"/>
          <w:rFonts w:ascii="Book Antiqua" w:eastAsiaTheme="minorEastAsia" w:hAnsi="Book Antiqua" w:hint="eastAsia"/>
          <w:i w:val="0"/>
          <w:lang w:eastAsia="zh-CN"/>
        </w:rPr>
        <w:t>SOC</w:t>
      </w:r>
      <w:r w:rsidRPr="009F314F">
        <w:rPr>
          <w:rStyle w:val="Emphasis"/>
          <w:rFonts w:ascii="Book Antiqua" w:hAnsi="Book Antiqua"/>
          <w:i w:val="0"/>
        </w:rPr>
        <w:t>.</w:t>
      </w:r>
      <w:r w:rsidR="00C61910" w:rsidRPr="009F314F">
        <w:rPr>
          <w:rStyle w:val="Emphasis"/>
          <w:rFonts w:ascii="Book Antiqua" w:hAnsi="Book Antiqua"/>
          <w:i w:val="0"/>
        </w:rPr>
        <w:t xml:space="preserve"> </w:t>
      </w:r>
      <w:r w:rsidRPr="00D32CE8">
        <w:rPr>
          <w:rStyle w:val="Emphasis"/>
          <w:rFonts w:ascii="Book Antiqua" w:hAnsi="Book Antiqua"/>
          <w:i w:val="0"/>
        </w:rPr>
        <w:t>The receipt of surgical standards was associated with better survival outcomes, even after adjusting for provider specialty.</w:t>
      </w:r>
      <w:r w:rsidR="00C61910" w:rsidRPr="00D32CE8">
        <w:rPr>
          <w:rStyle w:val="Emphasis"/>
          <w:rFonts w:ascii="Book Antiqua" w:hAnsi="Book Antiqua"/>
          <w:i w:val="0"/>
        </w:rPr>
        <w:t xml:space="preserve"> </w:t>
      </w:r>
      <w:r w:rsidRPr="00D32CE8">
        <w:rPr>
          <w:rStyle w:val="Emphasis"/>
          <w:rFonts w:ascii="Book Antiqua" w:hAnsi="Book Antiqua"/>
          <w:i w:val="0"/>
        </w:rPr>
        <w:t>As such, these two NCCN-recommendations (</w:t>
      </w:r>
      <w:r w:rsidRPr="009F314F">
        <w:rPr>
          <w:rStyle w:val="Emphasis"/>
          <w:rFonts w:ascii="Book Antiqua" w:hAnsi="Book Antiqua"/>
        </w:rPr>
        <w:t>i.e.</w:t>
      </w:r>
      <w:r w:rsidR="009F314F">
        <w:rPr>
          <w:rStyle w:val="Emphasis"/>
          <w:rFonts w:ascii="Book Antiqua" w:eastAsiaTheme="minorEastAsia" w:hAnsi="Book Antiqua" w:hint="eastAsia"/>
          <w:i w:val="0"/>
          <w:lang w:eastAsia="zh-CN"/>
        </w:rPr>
        <w:t>,</w:t>
      </w:r>
      <w:r w:rsidRPr="00D32CE8">
        <w:rPr>
          <w:rStyle w:val="Emphasis"/>
          <w:rFonts w:ascii="Book Antiqua" w:hAnsi="Book Antiqua"/>
          <w:i w:val="0"/>
        </w:rPr>
        <w:t xml:space="preserve"> treatment from a GO and receipt of SOC) continue to be critical points of intervention for improving survival time and reducing deaths from </w:t>
      </w:r>
      <w:r w:rsidR="00CA5304">
        <w:rPr>
          <w:rStyle w:val="Emphasis"/>
          <w:rFonts w:ascii="Book Antiqua" w:eastAsiaTheme="minorEastAsia" w:hAnsi="Book Antiqua" w:hint="eastAsia"/>
          <w:i w:val="0"/>
          <w:lang w:eastAsia="zh-CN"/>
        </w:rPr>
        <w:t>OC</w:t>
      </w:r>
      <w:r w:rsidRPr="00D32CE8">
        <w:rPr>
          <w:rStyle w:val="Emphasis"/>
          <w:rFonts w:ascii="Book Antiqua" w:hAnsi="Book Antiqua"/>
          <w:i w:val="0"/>
        </w:rPr>
        <w:t>.</w:t>
      </w:r>
      <w:r w:rsidR="00C61910" w:rsidRPr="00D32CE8">
        <w:rPr>
          <w:rStyle w:val="Emphasis"/>
          <w:rFonts w:ascii="Book Antiqua" w:hAnsi="Book Antiqua"/>
          <w:i w:val="0"/>
        </w:rPr>
        <w:t xml:space="preserve"> </w:t>
      </w:r>
      <w:r w:rsidRPr="00D32CE8">
        <w:rPr>
          <w:rStyle w:val="Emphasis"/>
          <w:rFonts w:ascii="Book Antiqua" w:hAnsi="Book Antiqua"/>
          <w:i w:val="0"/>
        </w:rPr>
        <w:t xml:space="preserve">Although it is difficult to determine when adjuvant chemotherapy is warranted based on sound clinical </w:t>
      </w:r>
      <w:proofErr w:type="spellStart"/>
      <w:r w:rsidRPr="00D32CE8">
        <w:rPr>
          <w:rStyle w:val="Emphasis"/>
          <w:rFonts w:ascii="Book Antiqua" w:hAnsi="Book Antiqua"/>
          <w:i w:val="0"/>
        </w:rPr>
        <w:t>judgement</w:t>
      </w:r>
      <w:proofErr w:type="spellEnd"/>
      <w:r w:rsidRPr="00D32CE8">
        <w:rPr>
          <w:rStyle w:val="Emphasis"/>
          <w:rFonts w:ascii="Book Antiqua" w:hAnsi="Book Antiqua"/>
          <w:i w:val="0"/>
        </w:rPr>
        <w:t xml:space="preserve"> (</w:t>
      </w:r>
      <w:r w:rsidRPr="009F314F">
        <w:rPr>
          <w:rStyle w:val="Emphasis"/>
          <w:rFonts w:ascii="Book Antiqua" w:hAnsi="Book Antiqua"/>
        </w:rPr>
        <w:t>i.e.</w:t>
      </w:r>
      <w:r w:rsidR="009F314F">
        <w:rPr>
          <w:rStyle w:val="Emphasis"/>
          <w:rFonts w:ascii="Book Antiqua" w:eastAsiaTheme="minorEastAsia" w:hAnsi="Book Antiqua" w:hint="eastAsia"/>
          <w:i w:val="0"/>
          <w:lang w:eastAsia="zh-CN"/>
        </w:rPr>
        <w:t>,</w:t>
      </w:r>
      <w:r w:rsidRPr="00D32CE8">
        <w:rPr>
          <w:rStyle w:val="Emphasis"/>
          <w:rFonts w:ascii="Book Antiqua" w:hAnsi="Book Antiqua"/>
          <w:i w:val="0"/>
        </w:rPr>
        <w:t xml:space="preserve"> taking into consideration the patient’s comorbidities, toxicities, age, </w:t>
      </w:r>
      <w:r w:rsidRPr="009F314F">
        <w:rPr>
          <w:rStyle w:val="Emphasis"/>
          <w:rFonts w:ascii="Book Antiqua" w:hAnsi="Book Antiqua"/>
        </w:rPr>
        <w:t>etc.</w:t>
      </w:r>
      <w:r w:rsidRPr="00D32CE8">
        <w:rPr>
          <w:rStyle w:val="Emphasis"/>
          <w:rFonts w:ascii="Book Antiqua" w:hAnsi="Book Antiqua"/>
          <w:i w:val="0"/>
        </w:rPr>
        <w:t xml:space="preserve">) or patient refusal, one area that has not been carefully examined is the potential that race/ethnicity-based differences in patient and caregiver preferences may have for </w:t>
      </w:r>
      <w:r w:rsidR="00CA5304">
        <w:rPr>
          <w:rStyle w:val="Emphasis"/>
          <w:rFonts w:ascii="Book Antiqua" w:eastAsiaTheme="minorEastAsia" w:hAnsi="Book Antiqua" w:hint="eastAsia"/>
          <w:i w:val="0"/>
          <w:lang w:eastAsia="zh-CN"/>
        </w:rPr>
        <w:t>OC</w:t>
      </w:r>
      <w:r w:rsidRPr="00D32CE8">
        <w:rPr>
          <w:rStyle w:val="Emphasis"/>
          <w:rFonts w:ascii="Book Antiqua" w:hAnsi="Book Antiqua"/>
          <w:i w:val="0"/>
        </w:rPr>
        <w:t xml:space="preserve"> care. Future research may furt</w:t>
      </w:r>
      <w:r w:rsidRPr="00D32CE8">
        <w:rPr>
          <w:rFonts w:ascii="Book Antiqua" w:hAnsi="Book Antiqua"/>
        </w:rPr>
        <w:t xml:space="preserve">her explore this and the interaction effects of race, age, </w:t>
      </w:r>
      <w:proofErr w:type="gramStart"/>
      <w:r w:rsidRPr="00D32CE8">
        <w:rPr>
          <w:rFonts w:ascii="Book Antiqua" w:hAnsi="Book Antiqua"/>
        </w:rPr>
        <w:t>comorbidities</w:t>
      </w:r>
      <w:proofErr w:type="gramEnd"/>
      <w:r w:rsidRPr="00D32CE8">
        <w:rPr>
          <w:rFonts w:ascii="Book Antiqua" w:hAnsi="Book Antiqua"/>
        </w:rPr>
        <w:t xml:space="preserve"> on survival.</w:t>
      </w:r>
      <w:r w:rsidR="00C61910" w:rsidRPr="00D32CE8">
        <w:rPr>
          <w:rFonts w:ascii="Book Antiqua" w:hAnsi="Book Antiqua"/>
        </w:rPr>
        <w:t xml:space="preserve"> </w:t>
      </w:r>
    </w:p>
    <w:p w14:paraId="02435EFA" w14:textId="77777777" w:rsidR="00793796" w:rsidRDefault="00793796" w:rsidP="001B6BC3">
      <w:pPr>
        <w:widowControl w:val="0"/>
        <w:adjustRightInd w:val="0"/>
        <w:snapToGrid w:val="0"/>
        <w:spacing w:line="360" w:lineRule="auto"/>
        <w:jc w:val="both"/>
        <w:rPr>
          <w:rFonts w:ascii="Book Antiqua" w:eastAsiaTheme="minorEastAsia" w:hAnsi="Book Antiqua"/>
          <w:b/>
          <w:lang w:eastAsia="zh-CN"/>
        </w:rPr>
      </w:pPr>
    </w:p>
    <w:p w14:paraId="76CE9E1B" w14:textId="77777777" w:rsidR="009F314F" w:rsidRPr="009F19CA" w:rsidRDefault="009F314F" w:rsidP="009F314F">
      <w:pPr>
        <w:adjustRightInd w:val="0"/>
        <w:snapToGrid w:val="0"/>
        <w:spacing w:line="360" w:lineRule="auto"/>
        <w:jc w:val="both"/>
        <w:rPr>
          <w:rFonts w:ascii="Book Antiqua" w:hAnsi="Book Antiqua"/>
          <w:b/>
          <w:color w:val="000000"/>
          <w:lang w:eastAsia="zh-CN"/>
        </w:rPr>
      </w:pPr>
      <w:r w:rsidRPr="009F19CA">
        <w:rPr>
          <w:rFonts w:ascii="Book Antiqua" w:hAnsi="Book Antiqua"/>
          <w:b/>
          <w:color w:val="000000"/>
        </w:rPr>
        <w:t>ACKOWLEDGEMENT</w:t>
      </w:r>
      <w:r w:rsidRPr="009F19CA">
        <w:rPr>
          <w:rFonts w:ascii="Book Antiqua" w:hAnsi="Book Antiqua"/>
          <w:b/>
          <w:color w:val="000000"/>
          <w:lang w:eastAsia="zh-CN"/>
        </w:rPr>
        <w:t>S</w:t>
      </w:r>
    </w:p>
    <w:p w14:paraId="6693DFB8" w14:textId="66BD5202" w:rsidR="00B81902" w:rsidRPr="009F314F" w:rsidRDefault="00B81902" w:rsidP="001B6BC3">
      <w:pPr>
        <w:widowControl w:val="0"/>
        <w:adjustRightInd w:val="0"/>
        <w:snapToGrid w:val="0"/>
        <w:spacing w:line="360" w:lineRule="auto"/>
        <w:jc w:val="both"/>
        <w:rPr>
          <w:rFonts w:ascii="Book Antiqua" w:eastAsiaTheme="minorEastAsia" w:hAnsi="Book Antiqua"/>
          <w:lang w:eastAsia="zh-CN"/>
        </w:rPr>
      </w:pPr>
      <w:r w:rsidRPr="00D32CE8">
        <w:rPr>
          <w:rFonts w:ascii="Book Antiqua" w:hAnsi="Book Antiqua"/>
        </w:rPr>
        <w:t xml:space="preserve">The findings and conclusions in this report are those of the authors and do not necessarily represent the official position of the Centers for </w:t>
      </w:r>
      <w:r w:rsidR="009F314F">
        <w:rPr>
          <w:rFonts w:ascii="Book Antiqua" w:hAnsi="Book Antiqua"/>
        </w:rPr>
        <w:t>Disease Control and Prevention.</w:t>
      </w:r>
    </w:p>
    <w:p w14:paraId="51FA79F2" w14:textId="77777777" w:rsidR="00B81902" w:rsidRPr="00B81902" w:rsidRDefault="00B81902" w:rsidP="001B6BC3">
      <w:pPr>
        <w:widowControl w:val="0"/>
        <w:adjustRightInd w:val="0"/>
        <w:snapToGrid w:val="0"/>
        <w:spacing w:line="360" w:lineRule="auto"/>
        <w:jc w:val="both"/>
        <w:rPr>
          <w:rFonts w:ascii="Book Antiqua" w:eastAsiaTheme="minorEastAsia" w:hAnsi="Book Antiqua"/>
          <w:b/>
          <w:lang w:eastAsia="zh-CN"/>
        </w:rPr>
      </w:pPr>
    </w:p>
    <w:p w14:paraId="02653BEC" w14:textId="3261F0CC" w:rsidR="00C87B98" w:rsidRPr="009F314F" w:rsidRDefault="009F314F" w:rsidP="001B6BC3">
      <w:pPr>
        <w:widowControl w:val="0"/>
        <w:adjustRightInd w:val="0"/>
        <w:snapToGrid w:val="0"/>
        <w:spacing w:line="360" w:lineRule="auto"/>
        <w:jc w:val="both"/>
        <w:rPr>
          <w:rFonts w:ascii="Book Antiqua" w:eastAsiaTheme="minorEastAsia" w:hAnsi="Book Antiqua"/>
          <w:b/>
          <w:bCs/>
          <w:i/>
          <w:iCs/>
        </w:rPr>
      </w:pPr>
      <w:r w:rsidRPr="009F314F">
        <w:rPr>
          <w:rFonts w:ascii="Book Antiqua" w:hAnsi="Book Antiqua"/>
          <w:b/>
          <w:lang w:eastAsia="zh-CN"/>
        </w:rPr>
        <w:t>COMMENTS</w:t>
      </w:r>
    </w:p>
    <w:p w14:paraId="00B877F9" w14:textId="77777777" w:rsidR="00C87B98" w:rsidRPr="00D32CE8" w:rsidRDefault="00C87B98" w:rsidP="001B6BC3">
      <w:pPr>
        <w:widowControl w:val="0"/>
        <w:adjustRightInd w:val="0"/>
        <w:snapToGrid w:val="0"/>
        <w:spacing w:line="360" w:lineRule="auto"/>
        <w:jc w:val="both"/>
        <w:rPr>
          <w:rFonts w:ascii="Book Antiqua" w:hAnsi="Book Antiqua"/>
          <w:b/>
          <w:bCs/>
          <w:i/>
          <w:iCs/>
        </w:rPr>
      </w:pPr>
      <w:r w:rsidRPr="00D32CE8">
        <w:rPr>
          <w:rFonts w:ascii="Book Antiqua" w:hAnsi="Book Antiqua"/>
          <w:b/>
          <w:bCs/>
          <w:i/>
          <w:iCs/>
        </w:rPr>
        <w:t>Background</w:t>
      </w:r>
    </w:p>
    <w:p w14:paraId="3FDF3784" w14:textId="01E4D781" w:rsidR="00C87B98" w:rsidRDefault="00C87B98" w:rsidP="001B6BC3">
      <w:pPr>
        <w:widowControl w:val="0"/>
        <w:adjustRightInd w:val="0"/>
        <w:snapToGrid w:val="0"/>
        <w:spacing w:line="360" w:lineRule="auto"/>
        <w:jc w:val="both"/>
        <w:rPr>
          <w:rFonts w:ascii="Book Antiqua" w:eastAsiaTheme="minorEastAsia" w:hAnsi="Book Antiqua"/>
          <w:lang w:eastAsia="zh-CN"/>
        </w:rPr>
      </w:pPr>
      <w:r w:rsidRPr="00D32CE8">
        <w:rPr>
          <w:rFonts w:ascii="Book Antiqua" w:hAnsi="Book Antiqua"/>
        </w:rPr>
        <w:t>Ovarian cancer</w:t>
      </w:r>
      <w:r w:rsidR="00CA5304">
        <w:rPr>
          <w:rFonts w:ascii="Book Antiqua" w:eastAsiaTheme="minorEastAsia" w:hAnsi="Book Antiqua" w:hint="eastAsia"/>
          <w:lang w:eastAsia="zh-CN"/>
        </w:rPr>
        <w:t xml:space="preserve"> (OC)</w:t>
      </w:r>
      <w:r w:rsidRPr="00D32CE8">
        <w:rPr>
          <w:rFonts w:ascii="Book Antiqua" w:hAnsi="Book Antiqua"/>
        </w:rPr>
        <w:t xml:space="preserve"> is the deadliest gynecologic cancer among women.</w:t>
      </w:r>
      <w:r w:rsidR="00C61910" w:rsidRPr="00D32CE8">
        <w:rPr>
          <w:rFonts w:ascii="Book Antiqua" w:hAnsi="Book Antiqua"/>
        </w:rPr>
        <w:t xml:space="preserve"> </w:t>
      </w:r>
      <w:r w:rsidRPr="00D32CE8">
        <w:rPr>
          <w:rFonts w:ascii="Book Antiqua" w:hAnsi="Book Antiqua"/>
        </w:rPr>
        <w:t xml:space="preserve">Standard treatment for </w:t>
      </w:r>
      <w:r w:rsidR="00CA5304">
        <w:rPr>
          <w:rFonts w:ascii="Book Antiqua" w:eastAsiaTheme="minorEastAsia" w:hAnsi="Book Antiqua" w:hint="eastAsia"/>
          <w:lang w:eastAsia="zh-CN"/>
        </w:rPr>
        <w:t>OC</w:t>
      </w:r>
      <w:r w:rsidRPr="00D32CE8">
        <w:rPr>
          <w:rFonts w:ascii="Book Antiqua" w:hAnsi="Book Antiqua"/>
        </w:rPr>
        <w:t xml:space="preserve"> consists of extensive surgery and chemotherapy.</w:t>
      </w:r>
      <w:r w:rsidR="00C61910" w:rsidRPr="00D32CE8">
        <w:rPr>
          <w:rFonts w:ascii="Book Antiqua" w:hAnsi="Book Antiqua"/>
        </w:rPr>
        <w:t xml:space="preserve"> </w:t>
      </w:r>
      <w:r w:rsidRPr="00D32CE8">
        <w:rPr>
          <w:rFonts w:ascii="Book Antiqua" w:hAnsi="Book Antiqua"/>
        </w:rPr>
        <w:t xml:space="preserve">Gynecologic oncologists </w:t>
      </w:r>
      <w:r w:rsidR="00CF3E82">
        <w:rPr>
          <w:rFonts w:ascii="Book Antiqua" w:eastAsiaTheme="minorEastAsia" w:hAnsi="Book Antiqua" w:hint="eastAsia"/>
          <w:lang w:eastAsia="zh-CN"/>
        </w:rPr>
        <w:t xml:space="preserve">(GOs) </w:t>
      </w:r>
      <w:r w:rsidRPr="00D32CE8">
        <w:rPr>
          <w:rFonts w:ascii="Book Antiqua" w:hAnsi="Book Antiqua"/>
        </w:rPr>
        <w:t xml:space="preserve">more often adhere to standard treatment guidelines among </w:t>
      </w:r>
      <w:r w:rsidR="00CA5304">
        <w:rPr>
          <w:rFonts w:ascii="Book Antiqua" w:eastAsiaTheme="minorEastAsia" w:hAnsi="Book Antiqua" w:hint="eastAsia"/>
          <w:lang w:eastAsia="zh-CN"/>
        </w:rPr>
        <w:t>OC</w:t>
      </w:r>
      <w:r w:rsidRPr="00D32CE8">
        <w:rPr>
          <w:rFonts w:ascii="Book Antiqua" w:hAnsi="Book Antiqua"/>
        </w:rPr>
        <w:t xml:space="preserve"> patients, resulting in longer patient survival.</w:t>
      </w:r>
      <w:r w:rsidR="00C61910" w:rsidRPr="00D32CE8">
        <w:rPr>
          <w:rFonts w:ascii="Book Antiqua" w:hAnsi="Book Antiqua"/>
        </w:rPr>
        <w:t xml:space="preserve"> </w:t>
      </w:r>
    </w:p>
    <w:p w14:paraId="725F810C" w14:textId="77777777" w:rsidR="009F314F" w:rsidRPr="009F314F" w:rsidRDefault="009F314F" w:rsidP="001B6BC3">
      <w:pPr>
        <w:widowControl w:val="0"/>
        <w:adjustRightInd w:val="0"/>
        <w:snapToGrid w:val="0"/>
        <w:spacing w:line="360" w:lineRule="auto"/>
        <w:jc w:val="both"/>
        <w:rPr>
          <w:rFonts w:ascii="Book Antiqua" w:eastAsiaTheme="minorEastAsia" w:hAnsi="Book Antiqua"/>
          <w:lang w:eastAsia="zh-CN"/>
        </w:rPr>
      </w:pPr>
    </w:p>
    <w:p w14:paraId="7161AC4B" w14:textId="77777777" w:rsidR="00C87B98" w:rsidRPr="00D32CE8" w:rsidRDefault="00C87B98" w:rsidP="001B6BC3">
      <w:pPr>
        <w:widowControl w:val="0"/>
        <w:adjustRightInd w:val="0"/>
        <w:snapToGrid w:val="0"/>
        <w:spacing w:line="360" w:lineRule="auto"/>
        <w:jc w:val="both"/>
        <w:rPr>
          <w:rFonts w:ascii="Book Antiqua" w:hAnsi="Book Antiqua"/>
          <w:b/>
          <w:bCs/>
          <w:i/>
          <w:iCs/>
        </w:rPr>
      </w:pPr>
      <w:r w:rsidRPr="00D32CE8">
        <w:rPr>
          <w:rFonts w:ascii="Book Antiqua" w:hAnsi="Book Antiqua"/>
          <w:b/>
          <w:bCs/>
          <w:i/>
          <w:iCs/>
        </w:rPr>
        <w:t>Research frontiers</w:t>
      </w:r>
    </w:p>
    <w:p w14:paraId="4B1BB52D" w14:textId="25529745" w:rsidR="00C87B98" w:rsidRDefault="00C87B98" w:rsidP="001B6BC3">
      <w:pPr>
        <w:widowControl w:val="0"/>
        <w:adjustRightInd w:val="0"/>
        <w:snapToGrid w:val="0"/>
        <w:spacing w:line="360" w:lineRule="auto"/>
        <w:jc w:val="both"/>
        <w:rPr>
          <w:rFonts w:ascii="Book Antiqua" w:eastAsiaTheme="minorEastAsia" w:hAnsi="Book Antiqua"/>
          <w:lang w:eastAsia="zh-CN"/>
        </w:rPr>
      </w:pPr>
      <w:r w:rsidRPr="00D32CE8">
        <w:rPr>
          <w:rFonts w:ascii="Book Antiqua" w:hAnsi="Book Antiqua"/>
        </w:rPr>
        <w:t xml:space="preserve">Low survival rates from </w:t>
      </w:r>
      <w:r w:rsidR="00CA5304">
        <w:rPr>
          <w:rFonts w:ascii="Book Antiqua" w:eastAsiaTheme="minorEastAsia" w:hAnsi="Book Antiqua" w:hint="eastAsia"/>
          <w:lang w:eastAsia="zh-CN"/>
        </w:rPr>
        <w:t>OC</w:t>
      </w:r>
      <w:r w:rsidRPr="00D32CE8">
        <w:rPr>
          <w:rFonts w:ascii="Book Antiqua" w:hAnsi="Book Antiqua"/>
        </w:rPr>
        <w:t xml:space="preserve"> may be related to lack of </w:t>
      </w:r>
      <w:r w:rsidR="00CF3E82">
        <w:rPr>
          <w:rFonts w:ascii="Book Antiqua" w:eastAsiaTheme="minorEastAsia" w:hAnsi="Book Antiqua" w:hint="eastAsia"/>
          <w:lang w:eastAsia="zh-CN"/>
        </w:rPr>
        <w:t>GO</w:t>
      </w:r>
      <w:r w:rsidRPr="00D32CE8">
        <w:rPr>
          <w:rFonts w:ascii="Book Antiqua" w:hAnsi="Book Antiqua"/>
        </w:rPr>
        <w:t xml:space="preserve"> involvement in surgery or chemotherapy and/or lack of standard treatment receipt.</w:t>
      </w:r>
      <w:r w:rsidR="00C61910" w:rsidRPr="00D32CE8">
        <w:rPr>
          <w:rFonts w:ascii="Book Antiqua" w:hAnsi="Book Antiqua"/>
        </w:rPr>
        <w:t xml:space="preserve"> </w:t>
      </w:r>
      <w:r w:rsidRPr="00D32CE8">
        <w:rPr>
          <w:rFonts w:ascii="Book Antiqua" w:hAnsi="Book Antiqua"/>
        </w:rPr>
        <w:t xml:space="preserve">Research measuring receipt of standard of care and its effect on survival can help reveal areas for intervention to improve </w:t>
      </w:r>
      <w:r w:rsidR="00CA5304">
        <w:rPr>
          <w:rFonts w:ascii="Book Antiqua" w:eastAsiaTheme="minorEastAsia" w:hAnsi="Book Antiqua" w:hint="eastAsia"/>
          <w:lang w:eastAsia="zh-CN"/>
        </w:rPr>
        <w:t>OC</w:t>
      </w:r>
      <w:r w:rsidRPr="00D32CE8">
        <w:rPr>
          <w:rFonts w:ascii="Book Antiqua" w:hAnsi="Book Antiqua"/>
        </w:rPr>
        <w:t xml:space="preserve"> mortality.</w:t>
      </w:r>
      <w:r w:rsidR="00C61910" w:rsidRPr="00D32CE8">
        <w:rPr>
          <w:rFonts w:ascii="Book Antiqua" w:hAnsi="Book Antiqua"/>
        </w:rPr>
        <w:t xml:space="preserve"> </w:t>
      </w:r>
    </w:p>
    <w:p w14:paraId="54E69960" w14:textId="77777777" w:rsidR="009F314F" w:rsidRPr="009F314F" w:rsidRDefault="009F314F" w:rsidP="001B6BC3">
      <w:pPr>
        <w:widowControl w:val="0"/>
        <w:adjustRightInd w:val="0"/>
        <w:snapToGrid w:val="0"/>
        <w:spacing w:line="360" w:lineRule="auto"/>
        <w:jc w:val="both"/>
        <w:rPr>
          <w:rFonts w:ascii="Book Antiqua" w:eastAsiaTheme="minorEastAsia" w:hAnsi="Book Antiqua"/>
          <w:lang w:eastAsia="zh-CN"/>
        </w:rPr>
      </w:pPr>
    </w:p>
    <w:p w14:paraId="010269FA" w14:textId="77777777" w:rsidR="00C87B98" w:rsidRPr="00D32CE8" w:rsidRDefault="00C87B98" w:rsidP="001B6BC3">
      <w:pPr>
        <w:widowControl w:val="0"/>
        <w:adjustRightInd w:val="0"/>
        <w:snapToGrid w:val="0"/>
        <w:spacing w:line="360" w:lineRule="auto"/>
        <w:jc w:val="both"/>
        <w:rPr>
          <w:rFonts w:ascii="Book Antiqua" w:hAnsi="Book Antiqua"/>
          <w:i/>
          <w:iCs/>
        </w:rPr>
      </w:pPr>
      <w:r w:rsidRPr="00D32CE8">
        <w:rPr>
          <w:rFonts w:ascii="Book Antiqua" w:hAnsi="Book Antiqua"/>
          <w:b/>
          <w:bCs/>
          <w:i/>
          <w:iCs/>
        </w:rPr>
        <w:t>Innovations and breakthroughs</w:t>
      </w:r>
    </w:p>
    <w:p w14:paraId="54A83B24" w14:textId="247445C3" w:rsidR="00C87B98" w:rsidRPr="00D32CE8" w:rsidRDefault="009F314F" w:rsidP="001B6BC3">
      <w:pPr>
        <w:widowControl w:val="0"/>
        <w:adjustRightInd w:val="0"/>
        <w:snapToGrid w:val="0"/>
        <w:spacing w:line="360" w:lineRule="auto"/>
        <w:jc w:val="both"/>
        <w:rPr>
          <w:rFonts w:ascii="Book Antiqua" w:hAnsi="Book Antiqua"/>
        </w:rPr>
      </w:pPr>
      <w:r>
        <w:rPr>
          <w:rFonts w:ascii="Book Antiqua" w:eastAsiaTheme="minorEastAsia" w:hAnsi="Book Antiqua" w:hint="eastAsia"/>
          <w:lang w:eastAsia="zh-CN"/>
        </w:rPr>
        <w:t xml:space="preserve">These </w:t>
      </w:r>
      <w:r w:rsidR="00C87B98" w:rsidRPr="00D32CE8">
        <w:rPr>
          <w:rFonts w:ascii="Book Antiqua" w:hAnsi="Book Antiqua"/>
        </w:rPr>
        <w:t xml:space="preserve">results among over 6000 </w:t>
      </w:r>
      <w:r w:rsidR="00CA5304">
        <w:rPr>
          <w:rFonts w:ascii="Book Antiqua" w:eastAsiaTheme="minorEastAsia" w:hAnsi="Book Antiqua" w:hint="eastAsia"/>
          <w:lang w:eastAsia="zh-CN"/>
        </w:rPr>
        <w:t>OC</w:t>
      </w:r>
      <w:r w:rsidR="00C87B98" w:rsidRPr="00D32CE8">
        <w:rPr>
          <w:rFonts w:ascii="Book Antiqua" w:hAnsi="Book Antiqua"/>
        </w:rPr>
        <w:t xml:space="preserve"> patients aged 65 and older indicate that a low proportion received standard treatment.</w:t>
      </w:r>
      <w:r w:rsidR="00C61910" w:rsidRPr="00D32CE8">
        <w:rPr>
          <w:rFonts w:ascii="Book Antiqua" w:hAnsi="Book Antiqua"/>
        </w:rPr>
        <w:t xml:space="preserve"> </w:t>
      </w:r>
      <w:r w:rsidR="00C87B98" w:rsidRPr="00D32CE8">
        <w:rPr>
          <w:rFonts w:ascii="Book Antiqua" w:hAnsi="Book Antiqua"/>
        </w:rPr>
        <w:t xml:space="preserve">Not having seen a </w:t>
      </w:r>
      <w:r w:rsidR="00CF3E82">
        <w:rPr>
          <w:rFonts w:ascii="Book Antiqua" w:eastAsiaTheme="minorEastAsia" w:hAnsi="Book Antiqua" w:hint="eastAsia"/>
          <w:lang w:eastAsia="zh-CN"/>
        </w:rPr>
        <w:t>GO</w:t>
      </w:r>
      <w:r w:rsidR="00C87B98" w:rsidRPr="00D32CE8">
        <w:rPr>
          <w:rFonts w:ascii="Book Antiqua" w:hAnsi="Book Antiqua"/>
        </w:rPr>
        <w:t>, African American race, and being older (80+) were associated with not receiving standard treatment.</w:t>
      </w:r>
      <w:r w:rsidR="00C61910" w:rsidRPr="00D32CE8">
        <w:rPr>
          <w:rFonts w:ascii="Book Antiqua" w:hAnsi="Book Antiqua"/>
        </w:rPr>
        <w:t xml:space="preserve"> </w:t>
      </w:r>
      <w:r w:rsidR="00C87B98" w:rsidRPr="00D32CE8">
        <w:rPr>
          <w:rFonts w:ascii="Book Antiqua" w:hAnsi="Book Antiqua"/>
        </w:rPr>
        <w:t>Women who received standard treatment survived over one year longer than those who did not receive standard treatment.</w:t>
      </w:r>
      <w:r w:rsidR="00C61910" w:rsidRPr="00D32CE8">
        <w:rPr>
          <w:rFonts w:ascii="Book Antiqua" w:hAnsi="Book Antiqua"/>
        </w:rPr>
        <w:t xml:space="preserve"> </w:t>
      </w:r>
    </w:p>
    <w:p w14:paraId="1BA512E6" w14:textId="77777777" w:rsidR="009F314F" w:rsidRDefault="009F314F" w:rsidP="001B6BC3">
      <w:pPr>
        <w:widowControl w:val="0"/>
        <w:adjustRightInd w:val="0"/>
        <w:snapToGrid w:val="0"/>
        <w:spacing w:line="360" w:lineRule="auto"/>
        <w:jc w:val="both"/>
        <w:rPr>
          <w:rFonts w:ascii="Book Antiqua" w:eastAsiaTheme="minorEastAsia" w:hAnsi="Book Antiqua"/>
          <w:b/>
          <w:bCs/>
          <w:i/>
          <w:iCs/>
          <w:lang w:eastAsia="zh-CN"/>
        </w:rPr>
      </w:pPr>
    </w:p>
    <w:p w14:paraId="54F1AB12" w14:textId="77777777" w:rsidR="00C87B98" w:rsidRPr="00D32CE8" w:rsidRDefault="00C87B98" w:rsidP="001B6BC3">
      <w:pPr>
        <w:widowControl w:val="0"/>
        <w:adjustRightInd w:val="0"/>
        <w:snapToGrid w:val="0"/>
        <w:spacing w:line="360" w:lineRule="auto"/>
        <w:jc w:val="both"/>
        <w:rPr>
          <w:rFonts w:ascii="Book Antiqua" w:hAnsi="Book Antiqua"/>
          <w:b/>
          <w:bCs/>
          <w:i/>
          <w:iCs/>
        </w:rPr>
      </w:pPr>
      <w:r w:rsidRPr="00D32CE8">
        <w:rPr>
          <w:rFonts w:ascii="Book Antiqua" w:hAnsi="Book Antiqua"/>
          <w:b/>
          <w:bCs/>
          <w:i/>
          <w:iCs/>
        </w:rPr>
        <w:t xml:space="preserve">Applications </w:t>
      </w:r>
    </w:p>
    <w:p w14:paraId="563CB26C" w14:textId="06390F57" w:rsidR="00C87B98" w:rsidRPr="00D32CE8" w:rsidRDefault="00C87B98" w:rsidP="001B6BC3">
      <w:pPr>
        <w:widowControl w:val="0"/>
        <w:adjustRightInd w:val="0"/>
        <w:snapToGrid w:val="0"/>
        <w:spacing w:line="360" w:lineRule="auto"/>
        <w:jc w:val="both"/>
        <w:rPr>
          <w:rFonts w:ascii="Book Antiqua" w:hAnsi="Book Antiqua"/>
        </w:rPr>
      </w:pPr>
      <w:r w:rsidRPr="00D32CE8">
        <w:rPr>
          <w:rFonts w:ascii="Book Antiqua" w:hAnsi="Book Antiqua"/>
        </w:rPr>
        <w:t xml:space="preserve">Ensuring appropriate referral of </w:t>
      </w:r>
      <w:r w:rsidR="00CA5304">
        <w:rPr>
          <w:rFonts w:ascii="Book Antiqua" w:eastAsiaTheme="minorEastAsia" w:hAnsi="Book Antiqua" w:hint="eastAsia"/>
          <w:lang w:eastAsia="zh-CN"/>
        </w:rPr>
        <w:t>OC</w:t>
      </w:r>
      <w:r w:rsidRPr="00D32CE8">
        <w:rPr>
          <w:rFonts w:ascii="Book Antiqua" w:hAnsi="Book Antiqua"/>
        </w:rPr>
        <w:t xml:space="preserve"> patients to </w:t>
      </w:r>
      <w:r w:rsidR="00CF3E82">
        <w:rPr>
          <w:rFonts w:ascii="Book Antiqua" w:eastAsiaTheme="minorEastAsia" w:hAnsi="Book Antiqua" w:hint="eastAsia"/>
          <w:lang w:eastAsia="zh-CN"/>
        </w:rPr>
        <w:t>GO</w:t>
      </w:r>
      <w:r w:rsidRPr="00D32CE8">
        <w:rPr>
          <w:rFonts w:ascii="Book Antiqua" w:hAnsi="Book Antiqua"/>
        </w:rPr>
        <w:t xml:space="preserve">s for treatment will likely increase survival rates from </w:t>
      </w:r>
      <w:r w:rsidR="00CA5304">
        <w:rPr>
          <w:rFonts w:ascii="Book Antiqua" w:eastAsiaTheme="minorEastAsia" w:hAnsi="Book Antiqua" w:hint="eastAsia"/>
          <w:lang w:eastAsia="zh-CN"/>
        </w:rPr>
        <w:t>OC</w:t>
      </w:r>
      <w:r w:rsidRPr="00D32CE8">
        <w:rPr>
          <w:rFonts w:ascii="Book Antiqua" w:hAnsi="Book Antiqua"/>
        </w:rPr>
        <w:t>.</w:t>
      </w:r>
      <w:r w:rsidR="00C61910" w:rsidRPr="00D32CE8">
        <w:rPr>
          <w:rFonts w:ascii="Book Antiqua" w:hAnsi="Book Antiqua"/>
        </w:rPr>
        <w:t xml:space="preserve"> </w:t>
      </w:r>
      <w:r w:rsidRPr="00D32CE8">
        <w:rPr>
          <w:rFonts w:ascii="Book Antiqua" w:hAnsi="Book Antiqua"/>
        </w:rPr>
        <w:t>Education of primary care providers and/or health systems changes that promote referral would be beneficial to increase referral rates.</w:t>
      </w:r>
      <w:r w:rsidR="00C61910" w:rsidRPr="00D32CE8">
        <w:rPr>
          <w:rFonts w:ascii="Book Antiqua" w:hAnsi="Book Antiqua"/>
        </w:rPr>
        <w:t xml:space="preserve"> </w:t>
      </w:r>
      <w:r w:rsidRPr="00D32CE8">
        <w:rPr>
          <w:rFonts w:ascii="Book Antiqua" w:hAnsi="Book Antiqua"/>
        </w:rPr>
        <w:t>Research is needed into patient factors and other potential reasons underlying lack of referral.</w:t>
      </w:r>
      <w:r w:rsidR="00C61910" w:rsidRPr="00D32CE8">
        <w:rPr>
          <w:rFonts w:ascii="Book Antiqua" w:hAnsi="Book Antiqua"/>
        </w:rPr>
        <w:t xml:space="preserve"> </w:t>
      </w:r>
    </w:p>
    <w:p w14:paraId="26D2B8DB" w14:textId="77777777" w:rsidR="009F314F" w:rsidRDefault="009F314F" w:rsidP="001B6BC3">
      <w:pPr>
        <w:widowControl w:val="0"/>
        <w:adjustRightInd w:val="0"/>
        <w:snapToGrid w:val="0"/>
        <w:spacing w:line="360" w:lineRule="auto"/>
        <w:jc w:val="both"/>
        <w:rPr>
          <w:rFonts w:ascii="Book Antiqua" w:eastAsiaTheme="minorEastAsia" w:hAnsi="Book Antiqua"/>
          <w:b/>
          <w:bCs/>
          <w:i/>
          <w:iCs/>
          <w:lang w:eastAsia="zh-CN"/>
        </w:rPr>
      </w:pPr>
    </w:p>
    <w:p w14:paraId="7195ADC0" w14:textId="77777777" w:rsidR="00C87B98" w:rsidRPr="00D32CE8" w:rsidRDefault="00C87B98" w:rsidP="001B6BC3">
      <w:pPr>
        <w:widowControl w:val="0"/>
        <w:adjustRightInd w:val="0"/>
        <w:snapToGrid w:val="0"/>
        <w:spacing w:line="360" w:lineRule="auto"/>
        <w:jc w:val="both"/>
        <w:rPr>
          <w:rFonts w:ascii="Book Antiqua" w:hAnsi="Book Antiqua"/>
          <w:b/>
          <w:bCs/>
          <w:i/>
          <w:iCs/>
        </w:rPr>
      </w:pPr>
      <w:r w:rsidRPr="00D32CE8">
        <w:rPr>
          <w:rFonts w:ascii="Book Antiqua" w:hAnsi="Book Antiqua"/>
          <w:b/>
          <w:bCs/>
          <w:i/>
          <w:iCs/>
        </w:rPr>
        <w:t>Terminology</w:t>
      </w:r>
    </w:p>
    <w:p w14:paraId="16379AC2" w14:textId="77FE76D1" w:rsidR="00C87B98" w:rsidRPr="00D32CE8" w:rsidRDefault="00C87B98" w:rsidP="001B6BC3">
      <w:pPr>
        <w:widowControl w:val="0"/>
        <w:adjustRightInd w:val="0"/>
        <w:snapToGrid w:val="0"/>
        <w:spacing w:line="360" w:lineRule="auto"/>
        <w:jc w:val="both"/>
        <w:rPr>
          <w:rFonts w:ascii="Book Antiqua" w:hAnsi="Book Antiqua"/>
          <w:color w:val="1F497D"/>
        </w:rPr>
      </w:pPr>
      <w:r w:rsidRPr="00D32CE8">
        <w:rPr>
          <w:rFonts w:ascii="Book Antiqua" w:hAnsi="Book Antiqua"/>
        </w:rPr>
        <w:t>G</w:t>
      </w:r>
      <w:r w:rsidR="00CF3E82">
        <w:rPr>
          <w:rFonts w:ascii="Book Antiqua" w:eastAsiaTheme="minorEastAsia" w:hAnsi="Book Antiqua" w:hint="eastAsia"/>
          <w:lang w:eastAsia="zh-CN"/>
        </w:rPr>
        <w:t>O</w:t>
      </w:r>
      <w:r w:rsidRPr="00D32CE8">
        <w:rPr>
          <w:rFonts w:ascii="Book Antiqua" w:hAnsi="Book Antiqua"/>
        </w:rPr>
        <w:t xml:space="preserve">s are subspecialists trained to administer both surgical and chemotherapeutic treatment to </w:t>
      </w:r>
      <w:r w:rsidR="00CA5304">
        <w:rPr>
          <w:rFonts w:ascii="Book Antiqua" w:eastAsiaTheme="minorEastAsia" w:hAnsi="Book Antiqua" w:hint="eastAsia"/>
          <w:lang w:eastAsia="zh-CN"/>
        </w:rPr>
        <w:t>OC</w:t>
      </w:r>
      <w:r w:rsidRPr="00D32CE8">
        <w:rPr>
          <w:rFonts w:ascii="Book Antiqua" w:hAnsi="Book Antiqua"/>
        </w:rPr>
        <w:t xml:space="preserve"> patients.</w:t>
      </w:r>
      <w:r w:rsidR="00C61910" w:rsidRPr="00D32CE8">
        <w:rPr>
          <w:rFonts w:ascii="Book Antiqua" w:hAnsi="Book Antiqua"/>
        </w:rPr>
        <w:t xml:space="preserve"> </w:t>
      </w:r>
    </w:p>
    <w:p w14:paraId="3A38B6B3" w14:textId="77777777" w:rsidR="00C87B98" w:rsidRPr="00D32CE8" w:rsidRDefault="00C87B98" w:rsidP="001B6BC3">
      <w:pPr>
        <w:pStyle w:val="CommentText"/>
        <w:widowControl w:val="0"/>
        <w:adjustRightInd w:val="0"/>
        <w:snapToGrid w:val="0"/>
        <w:spacing w:line="360" w:lineRule="auto"/>
        <w:jc w:val="both"/>
        <w:rPr>
          <w:rFonts w:ascii="Book Antiqua" w:hAnsi="Book Antiqua"/>
          <w:sz w:val="24"/>
          <w:szCs w:val="24"/>
        </w:rPr>
      </w:pPr>
    </w:p>
    <w:p w14:paraId="11EAB095" w14:textId="77777777" w:rsidR="009F314F" w:rsidRPr="009F314F" w:rsidRDefault="009F314F" w:rsidP="001B6BC3">
      <w:pPr>
        <w:widowControl w:val="0"/>
        <w:adjustRightInd w:val="0"/>
        <w:snapToGrid w:val="0"/>
        <w:spacing w:line="360" w:lineRule="auto"/>
        <w:jc w:val="both"/>
        <w:rPr>
          <w:rFonts w:ascii="Book Antiqua" w:eastAsiaTheme="minorEastAsia" w:hAnsi="Book Antiqua"/>
          <w:b/>
          <w:i/>
          <w:lang w:eastAsia="zh-CN"/>
        </w:rPr>
      </w:pPr>
      <w:r w:rsidRPr="009F314F">
        <w:rPr>
          <w:rFonts w:ascii="Book Antiqua" w:eastAsiaTheme="minorEastAsia" w:hAnsi="Book Antiqua" w:hint="eastAsia"/>
          <w:b/>
          <w:i/>
          <w:lang w:eastAsia="zh-CN"/>
        </w:rPr>
        <w:t>Peer-review</w:t>
      </w:r>
    </w:p>
    <w:p w14:paraId="503B3A0C" w14:textId="48D42AD0" w:rsidR="009F314F" w:rsidRPr="009F314F" w:rsidRDefault="009F314F" w:rsidP="001B6BC3">
      <w:pPr>
        <w:widowControl w:val="0"/>
        <w:adjustRightInd w:val="0"/>
        <w:snapToGrid w:val="0"/>
        <w:spacing w:line="360" w:lineRule="auto"/>
        <w:jc w:val="both"/>
        <w:rPr>
          <w:rFonts w:ascii="Book Antiqua" w:eastAsiaTheme="minorEastAsia" w:hAnsi="Book Antiqua"/>
          <w:lang w:eastAsia="zh-CN"/>
        </w:rPr>
      </w:pPr>
      <w:r w:rsidRPr="009F314F">
        <w:rPr>
          <w:rFonts w:ascii="Book Antiqua" w:eastAsiaTheme="minorEastAsia" w:hAnsi="Book Antiqua"/>
          <w:lang w:eastAsia="zh-CN"/>
        </w:rPr>
        <w:t xml:space="preserve">The authors investigated the influence of </w:t>
      </w:r>
      <w:r w:rsidR="00CA4EB1">
        <w:rPr>
          <w:rFonts w:ascii="Book Antiqua" w:eastAsiaTheme="minorEastAsia" w:hAnsi="Book Antiqua"/>
          <w:lang w:eastAsia="zh-CN"/>
        </w:rPr>
        <w:t>GO</w:t>
      </w:r>
      <w:r w:rsidRPr="009F314F">
        <w:rPr>
          <w:rFonts w:ascii="Book Antiqua" w:eastAsiaTheme="minorEastAsia" w:hAnsi="Book Antiqua"/>
          <w:lang w:eastAsia="zh-CN"/>
        </w:rPr>
        <w:t xml:space="preserve"> in the U</w:t>
      </w:r>
      <w:r w:rsidR="00CA4EB1">
        <w:rPr>
          <w:rFonts w:ascii="Book Antiqua" w:eastAsiaTheme="minorEastAsia" w:hAnsi="Book Antiqua" w:hint="eastAsia"/>
          <w:lang w:eastAsia="zh-CN"/>
        </w:rPr>
        <w:t>nited States</w:t>
      </w:r>
      <w:r w:rsidRPr="009F314F">
        <w:rPr>
          <w:rFonts w:ascii="Book Antiqua" w:eastAsiaTheme="minorEastAsia" w:hAnsi="Book Antiqua"/>
          <w:lang w:eastAsia="zh-CN"/>
        </w:rPr>
        <w:t xml:space="preserve"> on surgical/chemotherapeutic SOC, and how this translates into improved survival among women with ovarian cancer. The authors claimed that a survival advantage is associated with receiving surgical SOC and overall treatment by a GO. This manuscript provides useful information to the medical students, clinicians, and researchers in this field</w:t>
      </w:r>
      <w:r w:rsidR="00EB6A32">
        <w:rPr>
          <w:rFonts w:ascii="Book Antiqua" w:eastAsiaTheme="minorEastAsia" w:hAnsi="Book Antiqua" w:hint="eastAsia"/>
          <w:lang w:eastAsia="zh-CN"/>
        </w:rPr>
        <w:t>.</w:t>
      </w:r>
    </w:p>
    <w:p w14:paraId="0B2EC1A5" w14:textId="77777777" w:rsidR="009F314F" w:rsidRDefault="009F314F" w:rsidP="001B6BC3">
      <w:pPr>
        <w:widowControl w:val="0"/>
        <w:adjustRightInd w:val="0"/>
        <w:snapToGrid w:val="0"/>
        <w:spacing w:line="360" w:lineRule="auto"/>
        <w:jc w:val="both"/>
        <w:rPr>
          <w:rFonts w:ascii="Book Antiqua" w:eastAsiaTheme="minorEastAsia" w:hAnsi="Book Antiqua"/>
          <w:b/>
          <w:lang w:eastAsia="zh-CN"/>
        </w:rPr>
      </w:pPr>
    </w:p>
    <w:p w14:paraId="1BC77DE8" w14:textId="77777777" w:rsidR="009F314F" w:rsidRDefault="009F314F" w:rsidP="001B6BC3">
      <w:pPr>
        <w:widowControl w:val="0"/>
        <w:adjustRightInd w:val="0"/>
        <w:snapToGrid w:val="0"/>
        <w:spacing w:line="360" w:lineRule="auto"/>
        <w:jc w:val="both"/>
        <w:rPr>
          <w:rFonts w:ascii="Book Antiqua" w:eastAsiaTheme="minorEastAsia" w:hAnsi="Book Antiqua"/>
          <w:b/>
          <w:lang w:eastAsia="zh-CN"/>
        </w:rPr>
      </w:pPr>
    </w:p>
    <w:p w14:paraId="4F35F224" w14:textId="77777777" w:rsidR="009F314F" w:rsidRDefault="009F314F" w:rsidP="001B6BC3">
      <w:pPr>
        <w:widowControl w:val="0"/>
        <w:adjustRightInd w:val="0"/>
        <w:snapToGrid w:val="0"/>
        <w:spacing w:line="360" w:lineRule="auto"/>
        <w:jc w:val="both"/>
        <w:rPr>
          <w:rFonts w:ascii="Book Antiqua" w:eastAsiaTheme="minorEastAsia" w:hAnsi="Book Antiqua"/>
          <w:b/>
          <w:lang w:eastAsia="zh-CN"/>
        </w:rPr>
      </w:pPr>
    </w:p>
    <w:p w14:paraId="2F039349" w14:textId="77777777" w:rsidR="00B3109B" w:rsidRPr="007E74C5" w:rsidRDefault="00B3109B" w:rsidP="007E74C5">
      <w:pPr>
        <w:widowControl w:val="0"/>
        <w:adjustRightInd w:val="0"/>
        <w:snapToGrid w:val="0"/>
        <w:spacing w:line="360" w:lineRule="auto"/>
        <w:jc w:val="both"/>
        <w:rPr>
          <w:rFonts w:ascii="Book Antiqua" w:hAnsi="Book Antiqua"/>
          <w:b/>
        </w:rPr>
      </w:pPr>
      <w:r w:rsidRPr="007E74C5">
        <w:rPr>
          <w:rFonts w:ascii="Book Antiqua" w:hAnsi="Book Antiqua"/>
          <w:b/>
        </w:rPr>
        <w:t>REFERENCES</w:t>
      </w:r>
    </w:p>
    <w:p w14:paraId="55699960" w14:textId="3F5C4996"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r w:rsidRPr="007E74C5">
        <w:rPr>
          <w:rFonts w:ascii="Book Antiqua" w:eastAsia="宋体" w:hAnsi="Book Antiqua" w:cs="宋体"/>
          <w:color w:val="000000"/>
          <w:lang w:eastAsia="zh-CN"/>
        </w:rPr>
        <w:t xml:space="preserve">1 United States Cancer Statistics: 1999-2008 </w:t>
      </w:r>
      <w:proofErr w:type="gramStart"/>
      <w:r w:rsidRPr="007E74C5">
        <w:rPr>
          <w:rFonts w:ascii="Book Antiqua" w:eastAsia="宋体" w:hAnsi="Book Antiqua" w:cs="宋体"/>
          <w:color w:val="000000"/>
          <w:lang w:eastAsia="zh-CN"/>
        </w:rPr>
        <w:t>Incidence</w:t>
      </w:r>
      <w:proofErr w:type="gramEnd"/>
      <w:r w:rsidRPr="007E74C5">
        <w:rPr>
          <w:rFonts w:ascii="Book Antiqua" w:eastAsia="宋体" w:hAnsi="Book Antiqua" w:cs="宋体"/>
          <w:color w:val="000000"/>
          <w:lang w:eastAsia="zh-CN"/>
        </w:rPr>
        <w:t xml:space="preserve"> and Mortality Web-based Report. Atlanta, GA: Department of Health and Human Services, Centers for Disease Control and Prevention, and National Cancer</w:t>
      </w:r>
      <w:r>
        <w:rPr>
          <w:rFonts w:ascii="Book Antiqua" w:eastAsia="宋体" w:hAnsi="Book Antiqua" w:cs="宋体"/>
          <w:color w:val="000000"/>
          <w:lang w:eastAsia="zh-CN"/>
        </w:rPr>
        <w:t xml:space="preserve"> Institute</w:t>
      </w:r>
    </w:p>
    <w:p w14:paraId="4F2DC8B9" w14:textId="77777777"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r w:rsidRPr="007E74C5">
        <w:rPr>
          <w:rFonts w:ascii="Book Antiqua" w:eastAsia="宋体" w:hAnsi="Book Antiqua" w:cs="宋体"/>
          <w:color w:val="000000"/>
          <w:lang w:eastAsia="zh-CN"/>
        </w:rPr>
        <w:t>2 </w:t>
      </w:r>
      <w:r w:rsidRPr="007E74C5">
        <w:rPr>
          <w:rFonts w:ascii="Book Antiqua" w:eastAsia="宋体" w:hAnsi="Book Antiqua" w:cs="宋体"/>
          <w:b/>
          <w:bCs/>
          <w:color w:val="000000"/>
          <w:lang w:eastAsia="zh-CN"/>
        </w:rPr>
        <w:t>Chan JK</w:t>
      </w:r>
      <w:r w:rsidRPr="007E74C5">
        <w:rPr>
          <w:rFonts w:ascii="Book Antiqua" w:eastAsia="宋体" w:hAnsi="Book Antiqua" w:cs="宋体"/>
          <w:color w:val="000000"/>
          <w:lang w:eastAsia="zh-CN"/>
        </w:rPr>
        <w:t xml:space="preserve">, </w:t>
      </w:r>
      <w:proofErr w:type="spellStart"/>
      <w:r w:rsidRPr="007E74C5">
        <w:rPr>
          <w:rFonts w:ascii="Book Antiqua" w:eastAsia="宋体" w:hAnsi="Book Antiqua" w:cs="宋体"/>
          <w:color w:val="000000"/>
          <w:lang w:eastAsia="zh-CN"/>
        </w:rPr>
        <w:t>Kapp</w:t>
      </w:r>
      <w:proofErr w:type="spellEnd"/>
      <w:r w:rsidRPr="007E74C5">
        <w:rPr>
          <w:rFonts w:ascii="Book Antiqua" w:eastAsia="宋体" w:hAnsi="Book Antiqua" w:cs="宋体"/>
          <w:color w:val="000000"/>
          <w:lang w:eastAsia="zh-CN"/>
        </w:rPr>
        <w:t xml:space="preserve"> DS, Shin JY, </w:t>
      </w:r>
      <w:proofErr w:type="spellStart"/>
      <w:r w:rsidRPr="007E74C5">
        <w:rPr>
          <w:rFonts w:ascii="Book Antiqua" w:eastAsia="宋体" w:hAnsi="Book Antiqua" w:cs="宋体"/>
          <w:color w:val="000000"/>
          <w:lang w:eastAsia="zh-CN"/>
        </w:rPr>
        <w:t>Osann</w:t>
      </w:r>
      <w:proofErr w:type="spellEnd"/>
      <w:r w:rsidRPr="007E74C5">
        <w:rPr>
          <w:rFonts w:ascii="Book Antiqua" w:eastAsia="宋体" w:hAnsi="Book Antiqua" w:cs="宋体"/>
          <w:color w:val="000000"/>
          <w:lang w:eastAsia="zh-CN"/>
        </w:rPr>
        <w:t xml:space="preserve"> K, </w:t>
      </w:r>
      <w:proofErr w:type="spellStart"/>
      <w:r w:rsidRPr="007E74C5">
        <w:rPr>
          <w:rFonts w:ascii="Book Antiqua" w:eastAsia="宋体" w:hAnsi="Book Antiqua" w:cs="宋体"/>
          <w:color w:val="000000"/>
          <w:lang w:eastAsia="zh-CN"/>
        </w:rPr>
        <w:t>Leiserowitz</w:t>
      </w:r>
      <w:proofErr w:type="spellEnd"/>
      <w:r w:rsidRPr="007E74C5">
        <w:rPr>
          <w:rFonts w:ascii="Book Antiqua" w:eastAsia="宋体" w:hAnsi="Book Antiqua" w:cs="宋体"/>
          <w:color w:val="000000"/>
          <w:lang w:eastAsia="zh-CN"/>
        </w:rPr>
        <w:t xml:space="preserve"> GS, Cress RD, O'Malley C. Factors </w:t>
      </w:r>
      <w:r w:rsidRPr="007E74C5">
        <w:rPr>
          <w:rFonts w:ascii="Book Antiqua" w:eastAsia="宋体" w:hAnsi="Book Antiqua" w:cs="宋体"/>
          <w:color w:val="000000"/>
          <w:lang w:eastAsia="zh-CN"/>
        </w:rPr>
        <w:lastRenderedPageBreak/>
        <w:t>associated with the suboptimal treatment of women less than 55 years of age with early-stage ovarian cancer. </w:t>
      </w:r>
      <w:proofErr w:type="spellStart"/>
      <w:r w:rsidRPr="007E74C5">
        <w:rPr>
          <w:rFonts w:ascii="Book Antiqua" w:eastAsia="宋体" w:hAnsi="Book Antiqua" w:cs="宋体"/>
          <w:i/>
          <w:iCs/>
          <w:color w:val="000000"/>
          <w:lang w:eastAsia="zh-CN"/>
        </w:rPr>
        <w:t>Gynecol</w:t>
      </w:r>
      <w:proofErr w:type="spellEnd"/>
      <w:r w:rsidRPr="007E74C5">
        <w:rPr>
          <w:rFonts w:ascii="Book Antiqua" w:eastAsia="宋体" w:hAnsi="Book Antiqua" w:cs="宋体"/>
          <w:i/>
          <w:iCs/>
          <w:color w:val="000000"/>
          <w:lang w:eastAsia="zh-CN"/>
        </w:rPr>
        <w:t xml:space="preserve"> </w:t>
      </w:r>
      <w:proofErr w:type="spellStart"/>
      <w:r w:rsidRPr="007E74C5">
        <w:rPr>
          <w:rFonts w:ascii="Book Antiqua" w:eastAsia="宋体" w:hAnsi="Book Antiqua" w:cs="宋体"/>
          <w:i/>
          <w:iCs/>
          <w:color w:val="000000"/>
          <w:lang w:eastAsia="zh-CN"/>
        </w:rPr>
        <w:t>Oncol</w:t>
      </w:r>
      <w:proofErr w:type="spellEnd"/>
      <w:r w:rsidRPr="007E74C5">
        <w:rPr>
          <w:rFonts w:ascii="Book Antiqua" w:eastAsia="宋体" w:hAnsi="Book Antiqua" w:cs="宋体"/>
          <w:color w:val="000000"/>
          <w:lang w:eastAsia="zh-CN"/>
        </w:rPr>
        <w:t> 2008; </w:t>
      </w:r>
      <w:r w:rsidRPr="007E74C5">
        <w:rPr>
          <w:rFonts w:ascii="Book Antiqua" w:eastAsia="宋体" w:hAnsi="Book Antiqua" w:cs="宋体"/>
          <w:b/>
          <w:bCs/>
          <w:color w:val="000000"/>
          <w:lang w:eastAsia="zh-CN"/>
        </w:rPr>
        <w:t>108</w:t>
      </w:r>
      <w:r w:rsidRPr="007E74C5">
        <w:rPr>
          <w:rFonts w:ascii="Book Antiqua" w:eastAsia="宋体" w:hAnsi="Book Antiqua" w:cs="宋体"/>
          <w:color w:val="000000"/>
          <w:lang w:eastAsia="zh-CN"/>
        </w:rPr>
        <w:t>: 95-99 [PMID: 17949796 DOI: 10.1016/j.ygyno.2007.08.087]</w:t>
      </w:r>
    </w:p>
    <w:p w14:paraId="2A7A3AAC" w14:textId="59F1CD38"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proofErr w:type="gramStart"/>
      <w:r w:rsidRPr="007E74C5">
        <w:rPr>
          <w:rFonts w:ascii="Book Antiqua" w:eastAsia="宋体" w:hAnsi="Book Antiqua" w:cs="宋体"/>
          <w:color w:val="000000"/>
          <w:lang w:eastAsia="zh-CN"/>
        </w:rPr>
        <w:t>3 National Comprehensive Cancer Network.</w:t>
      </w:r>
      <w:proofErr w:type="gramEnd"/>
      <w:r w:rsidRPr="007E74C5">
        <w:rPr>
          <w:rFonts w:ascii="Book Antiqua" w:eastAsia="宋体" w:hAnsi="Book Antiqua" w:cs="宋体"/>
          <w:color w:val="000000"/>
          <w:lang w:eastAsia="zh-CN"/>
        </w:rPr>
        <w:t xml:space="preserve"> </w:t>
      </w:r>
      <w:proofErr w:type="gramStart"/>
      <w:r w:rsidRPr="007E74C5">
        <w:rPr>
          <w:rFonts w:ascii="Book Antiqua" w:eastAsia="宋体" w:hAnsi="Book Antiqua" w:cs="宋体"/>
          <w:color w:val="000000"/>
          <w:lang w:eastAsia="zh-CN"/>
        </w:rPr>
        <w:t>NCCN Guidelines Version 3.</w:t>
      </w:r>
      <w:proofErr w:type="gramEnd"/>
      <w:r w:rsidR="0086744A">
        <w:rPr>
          <w:rFonts w:ascii="Book Antiqua" w:eastAsia="宋体" w:hAnsi="Book Antiqua" w:cs="宋体"/>
          <w:color w:val="000000"/>
          <w:lang w:eastAsia="zh-CN"/>
        </w:rPr>
        <w:t xml:space="preserve"> </w:t>
      </w:r>
      <w:proofErr w:type="gramStart"/>
      <w:r w:rsidRPr="007E74C5">
        <w:rPr>
          <w:rFonts w:ascii="Book Antiqua" w:eastAsia="宋体" w:hAnsi="Book Antiqua" w:cs="宋体"/>
          <w:color w:val="000000"/>
          <w:lang w:eastAsia="zh-CN"/>
        </w:rPr>
        <w:t>2014 Epithelial Ovarian Cancer/Fallopian Tube Cancer/</w:t>
      </w:r>
      <w:r w:rsidR="0032005A">
        <w:rPr>
          <w:rFonts w:ascii="Book Antiqua" w:eastAsia="宋体" w:hAnsi="Book Antiqua" w:cs="宋体"/>
          <w:color w:val="000000"/>
          <w:lang w:eastAsia="zh-CN"/>
        </w:rPr>
        <w:t>Primary Peritoneal Cancer.</w:t>
      </w:r>
      <w:proofErr w:type="gramEnd"/>
      <w:r w:rsidR="0032005A">
        <w:rPr>
          <w:rFonts w:ascii="Book Antiqua" w:eastAsia="宋体" w:hAnsi="Book Antiqua" w:cs="宋体"/>
          <w:color w:val="000000"/>
          <w:lang w:eastAsia="zh-CN"/>
        </w:rPr>
        <w:t xml:space="preserve"> 2014</w:t>
      </w:r>
    </w:p>
    <w:p w14:paraId="2E29ADAE" w14:textId="77777777"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r w:rsidRPr="007E74C5">
        <w:rPr>
          <w:rFonts w:ascii="Book Antiqua" w:eastAsia="宋体" w:hAnsi="Book Antiqua" w:cs="宋体"/>
          <w:color w:val="000000"/>
          <w:lang w:eastAsia="zh-CN"/>
        </w:rPr>
        <w:t>4 </w:t>
      </w:r>
      <w:r w:rsidRPr="007E74C5">
        <w:rPr>
          <w:rFonts w:ascii="Book Antiqua" w:eastAsia="宋体" w:hAnsi="Book Antiqua" w:cs="宋体"/>
          <w:b/>
          <w:bCs/>
          <w:color w:val="000000"/>
          <w:lang w:eastAsia="zh-CN"/>
        </w:rPr>
        <w:t>Bristow RE</w:t>
      </w:r>
      <w:r w:rsidRPr="007E74C5">
        <w:rPr>
          <w:rFonts w:ascii="Book Antiqua" w:eastAsia="宋体" w:hAnsi="Book Antiqua" w:cs="宋体"/>
          <w:color w:val="000000"/>
          <w:lang w:eastAsia="zh-CN"/>
        </w:rPr>
        <w:t xml:space="preserve">, </w:t>
      </w:r>
      <w:proofErr w:type="spellStart"/>
      <w:r w:rsidRPr="007E74C5">
        <w:rPr>
          <w:rFonts w:ascii="Book Antiqua" w:eastAsia="宋体" w:hAnsi="Book Antiqua" w:cs="宋体"/>
          <w:color w:val="000000"/>
          <w:lang w:eastAsia="zh-CN"/>
        </w:rPr>
        <w:t>Zahurak</w:t>
      </w:r>
      <w:proofErr w:type="spellEnd"/>
      <w:r w:rsidRPr="007E74C5">
        <w:rPr>
          <w:rFonts w:ascii="Book Antiqua" w:eastAsia="宋体" w:hAnsi="Book Antiqua" w:cs="宋体"/>
          <w:color w:val="000000"/>
          <w:lang w:eastAsia="zh-CN"/>
        </w:rPr>
        <w:t xml:space="preserve"> ML, Diaz-Montes TP, </w:t>
      </w:r>
      <w:proofErr w:type="spellStart"/>
      <w:r w:rsidRPr="007E74C5">
        <w:rPr>
          <w:rFonts w:ascii="Book Antiqua" w:eastAsia="宋体" w:hAnsi="Book Antiqua" w:cs="宋体"/>
          <w:color w:val="000000"/>
          <w:lang w:eastAsia="zh-CN"/>
        </w:rPr>
        <w:t>Giuntoli</w:t>
      </w:r>
      <w:proofErr w:type="spellEnd"/>
      <w:r w:rsidRPr="007E74C5">
        <w:rPr>
          <w:rFonts w:ascii="Book Antiqua" w:eastAsia="宋体" w:hAnsi="Book Antiqua" w:cs="宋体"/>
          <w:color w:val="000000"/>
          <w:lang w:eastAsia="zh-CN"/>
        </w:rPr>
        <w:t xml:space="preserve"> RL, Armstrong DK. Impact of surgeon and hospital ovarian cancer surgical case volume on in-hospital mortality and related short-term outcomes. </w:t>
      </w:r>
      <w:proofErr w:type="spellStart"/>
      <w:r w:rsidRPr="007E74C5">
        <w:rPr>
          <w:rFonts w:ascii="Book Antiqua" w:eastAsia="宋体" w:hAnsi="Book Antiqua" w:cs="宋体"/>
          <w:i/>
          <w:iCs/>
          <w:color w:val="000000"/>
          <w:lang w:eastAsia="zh-CN"/>
        </w:rPr>
        <w:t>Gynecol</w:t>
      </w:r>
      <w:proofErr w:type="spellEnd"/>
      <w:r w:rsidRPr="007E74C5">
        <w:rPr>
          <w:rFonts w:ascii="Book Antiqua" w:eastAsia="宋体" w:hAnsi="Book Antiqua" w:cs="宋体"/>
          <w:i/>
          <w:iCs/>
          <w:color w:val="000000"/>
          <w:lang w:eastAsia="zh-CN"/>
        </w:rPr>
        <w:t xml:space="preserve"> </w:t>
      </w:r>
      <w:proofErr w:type="spellStart"/>
      <w:r w:rsidRPr="007E74C5">
        <w:rPr>
          <w:rFonts w:ascii="Book Antiqua" w:eastAsia="宋体" w:hAnsi="Book Antiqua" w:cs="宋体"/>
          <w:i/>
          <w:iCs/>
          <w:color w:val="000000"/>
          <w:lang w:eastAsia="zh-CN"/>
        </w:rPr>
        <w:t>Oncol</w:t>
      </w:r>
      <w:proofErr w:type="spellEnd"/>
      <w:r w:rsidRPr="007E74C5">
        <w:rPr>
          <w:rFonts w:ascii="Book Antiqua" w:eastAsia="宋体" w:hAnsi="Book Antiqua" w:cs="宋体"/>
          <w:color w:val="000000"/>
          <w:lang w:eastAsia="zh-CN"/>
        </w:rPr>
        <w:t> 2009; </w:t>
      </w:r>
      <w:r w:rsidRPr="007E74C5">
        <w:rPr>
          <w:rFonts w:ascii="Book Antiqua" w:eastAsia="宋体" w:hAnsi="Book Antiqua" w:cs="宋体"/>
          <w:b/>
          <w:bCs/>
          <w:color w:val="000000"/>
          <w:lang w:eastAsia="zh-CN"/>
        </w:rPr>
        <w:t>115</w:t>
      </w:r>
      <w:r w:rsidRPr="007E74C5">
        <w:rPr>
          <w:rFonts w:ascii="Book Antiqua" w:eastAsia="宋体" w:hAnsi="Book Antiqua" w:cs="宋体"/>
          <w:color w:val="000000"/>
          <w:lang w:eastAsia="zh-CN"/>
        </w:rPr>
        <w:t>: 334-338 [PMID: 19766295 DOI: 10.1016/j.ygyno.2009.08.025]</w:t>
      </w:r>
    </w:p>
    <w:p w14:paraId="0FF8B3D8" w14:textId="77777777"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r w:rsidRPr="007E74C5">
        <w:rPr>
          <w:rFonts w:ascii="Book Antiqua" w:eastAsia="宋体" w:hAnsi="Book Antiqua" w:cs="宋体"/>
          <w:color w:val="000000"/>
          <w:lang w:eastAsia="zh-CN"/>
        </w:rPr>
        <w:t>5 </w:t>
      </w:r>
      <w:r w:rsidRPr="007E74C5">
        <w:rPr>
          <w:rFonts w:ascii="Book Antiqua" w:eastAsia="宋体" w:hAnsi="Book Antiqua" w:cs="宋体"/>
          <w:b/>
          <w:bCs/>
          <w:color w:val="000000"/>
          <w:lang w:eastAsia="zh-CN"/>
        </w:rPr>
        <w:t>Earle CC</w:t>
      </w:r>
      <w:r w:rsidRPr="007E74C5">
        <w:rPr>
          <w:rFonts w:ascii="Book Antiqua" w:eastAsia="宋体" w:hAnsi="Book Antiqua" w:cs="宋体"/>
          <w:color w:val="000000"/>
          <w:lang w:eastAsia="zh-CN"/>
        </w:rPr>
        <w:t xml:space="preserve">, </w:t>
      </w:r>
      <w:proofErr w:type="spellStart"/>
      <w:r w:rsidRPr="007E74C5">
        <w:rPr>
          <w:rFonts w:ascii="Book Antiqua" w:eastAsia="宋体" w:hAnsi="Book Antiqua" w:cs="宋体"/>
          <w:color w:val="000000"/>
          <w:lang w:eastAsia="zh-CN"/>
        </w:rPr>
        <w:t>Schrag</w:t>
      </w:r>
      <w:proofErr w:type="spellEnd"/>
      <w:r w:rsidRPr="007E74C5">
        <w:rPr>
          <w:rFonts w:ascii="Book Antiqua" w:eastAsia="宋体" w:hAnsi="Book Antiqua" w:cs="宋体"/>
          <w:color w:val="000000"/>
          <w:lang w:eastAsia="zh-CN"/>
        </w:rPr>
        <w:t xml:space="preserve"> D, Neville BA, </w:t>
      </w:r>
      <w:proofErr w:type="spellStart"/>
      <w:r w:rsidRPr="007E74C5">
        <w:rPr>
          <w:rFonts w:ascii="Book Antiqua" w:eastAsia="宋体" w:hAnsi="Book Antiqua" w:cs="宋体"/>
          <w:color w:val="000000"/>
          <w:lang w:eastAsia="zh-CN"/>
        </w:rPr>
        <w:t>Yabroff</w:t>
      </w:r>
      <w:proofErr w:type="spellEnd"/>
      <w:r w:rsidRPr="007E74C5">
        <w:rPr>
          <w:rFonts w:ascii="Book Antiqua" w:eastAsia="宋体" w:hAnsi="Book Antiqua" w:cs="宋体"/>
          <w:color w:val="000000"/>
          <w:lang w:eastAsia="zh-CN"/>
        </w:rPr>
        <w:t xml:space="preserve"> KR, </w:t>
      </w:r>
      <w:proofErr w:type="spellStart"/>
      <w:r w:rsidRPr="007E74C5">
        <w:rPr>
          <w:rFonts w:ascii="Book Antiqua" w:eastAsia="宋体" w:hAnsi="Book Antiqua" w:cs="宋体"/>
          <w:color w:val="000000"/>
          <w:lang w:eastAsia="zh-CN"/>
        </w:rPr>
        <w:t>Topor</w:t>
      </w:r>
      <w:proofErr w:type="spellEnd"/>
      <w:r w:rsidRPr="007E74C5">
        <w:rPr>
          <w:rFonts w:ascii="Book Antiqua" w:eastAsia="宋体" w:hAnsi="Book Antiqua" w:cs="宋体"/>
          <w:color w:val="000000"/>
          <w:lang w:eastAsia="zh-CN"/>
        </w:rPr>
        <w:t xml:space="preserve"> M, Fahey A, Trimble EL, </w:t>
      </w:r>
      <w:proofErr w:type="spellStart"/>
      <w:r w:rsidRPr="007E74C5">
        <w:rPr>
          <w:rFonts w:ascii="Book Antiqua" w:eastAsia="宋体" w:hAnsi="Book Antiqua" w:cs="宋体"/>
          <w:color w:val="000000"/>
          <w:lang w:eastAsia="zh-CN"/>
        </w:rPr>
        <w:t>Bodurka</w:t>
      </w:r>
      <w:proofErr w:type="spellEnd"/>
      <w:r w:rsidRPr="007E74C5">
        <w:rPr>
          <w:rFonts w:ascii="Book Antiqua" w:eastAsia="宋体" w:hAnsi="Book Antiqua" w:cs="宋体"/>
          <w:color w:val="000000"/>
          <w:lang w:eastAsia="zh-CN"/>
        </w:rPr>
        <w:t xml:space="preserve"> DC, Bristow RE, Carney M, Warren JL. </w:t>
      </w:r>
      <w:proofErr w:type="gramStart"/>
      <w:r w:rsidRPr="007E74C5">
        <w:rPr>
          <w:rFonts w:ascii="Book Antiqua" w:eastAsia="宋体" w:hAnsi="Book Antiqua" w:cs="宋体"/>
          <w:color w:val="000000"/>
          <w:lang w:eastAsia="zh-CN"/>
        </w:rPr>
        <w:t>Effect of surgeon specialty on processes of care and outcomes for ovarian cancer patients.</w:t>
      </w:r>
      <w:proofErr w:type="gramEnd"/>
      <w:r w:rsidRPr="007E74C5">
        <w:rPr>
          <w:rFonts w:ascii="Book Antiqua" w:eastAsia="宋体" w:hAnsi="Book Antiqua" w:cs="宋体"/>
          <w:color w:val="000000"/>
          <w:lang w:eastAsia="zh-CN"/>
        </w:rPr>
        <w:t> </w:t>
      </w:r>
      <w:r w:rsidRPr="007E74C5">
        <w:rPr>
          <w:rFonts w:ascii="Book Antiqua" w:eastAsia="宋体" w:hAnsi="Book Antiqua" w:cs="宋体"/>
          <w:i/>
          <w:iCs/>
          <w:color w:val="000000"/>
          <w:lang w:eastAsia="zh-CN"/>
        </w:rPr>
        <w:t xml:space="preserve">J </w:t>
      </w:r>
      <w:proofErr w:type="spellStart"/>
      <w:r w:rsidRPr="007E74C5">
        <w:rPr>
          <w:rFonts w:ascii="Book Antiqua" w:eastAsia="宋体" w:hAnsi="Book Antiqua" w:cs="宋体"/>
          <w:i/>
          <w:iCs/>
          <w:color w:val="000000"/>
          <w:lang w:eastAsia="zh-CN"/>
        </w:rPr>
        <w:t>Natl</w:t>
      </w:r>
      <w:proofErr w:type="spellEnd"/>
      <w:r w:rsidRPr="007E74C5">
        <w:rPr>
          <w:rFonts w:ascii="Book Antiqua" w:eastAsia="宋体" w:hAnsi="Book Antiqua" w:cs="宋体"/>
          <w:i/>
          <w:iCs/>
          <w:color w:val="000000"/>
          <w:lang w:eastAsia="zh-CN"/>
        </w:rPr>
        <w:t xml:space="preserve"> Cancer </w:t>
      </w:r>
      <w:proofErr w:type="spellStart"/>
      <w:r w:rsidRPr="007E74C5">
        <w:rPr>
          <w:rFonts w:ascii="Book Antiqua" w:eastAsia="宋体" w:hAnsi="Book Antiqua" w:cs="宋体"/>
          <w:i/>
          <w:iCs/>
          <w:color w:val="000000"/>
          <w:lang w:eastAsia="zh-CN"/>
        </w:rPr>
        <w:t>Inst</w:t>
      </w:r>
      <w:proofErr w:type="spellEnd"/>
      <w:r w:rsidRPr="007E74C5">
        <w:rPr>
          <w:rFonts w:ascii="Book Antiqua" w:eastAsia="宋体" w:hAnsi="Book Antiqua" w:cs="宋体"/>
          <w:color w:val="000000"/>
          <w:lang w:eastAsia="zh-CN"/>
        </w:rPr>
        <w:t> 2006; </w:t>
      </w:r>
      <w:r w:rsidRPr="007E74C5">
        <w:rPr>
          <w:rFonts w:ascii="Book Antiqua" w:eastAsia="宋体" w:hAnsi="Book Antiqua" w:cs="宋体"/>
          <w:b/>
          <w:bCs/>
          <w:color w:val="000000"/>
          <w:lang w:eastAsia="zh-CN"/>
        </w:rPr>
        <w:t>98</w:t>
      </w:r>
      <w:r w:rsidRPr="007E74C5">
        <w:rPr>
          <w:rFonts w:ascii="Book Antiqua" w:eastAsia="宋体" w:hAnsi="Book Antiqua" w:cs="宋体"/>
          <w:color w:val="000000"/>
          <w:lang w:eastAsia="zh-CN"/>
        </w:rPr>
        <w:t>: 172-180 [PMID: 16449677 DOI: 10.1093/</w:t>
      </w:r>
      <w:proofErr w:type="spellStart"/>
      <w:r w:rsidRPr="007E74C5">
        <w:rPr>
          <w:rFonts w:ascii="Book Antiqua" w:eastAsia="宋体" w:hAnsi="Book Antiqua" w:cs="宋体"/>
          <w:color w:val="000000"/>
          <w:lang w:eastAsia="zh-CN"/>
        </w:rPr>
        <w:t>jnci</w:t>
      </w:r>
      <w:proofErr w:type="spellEnd"/>
      <w:r w:rsidRPr="007E74C5">
        <w:rPr>
          <w:rFonts w:ascii="Book Antiqua" w:eastAsia="宋体" w:hAnsi="Book Antiqua" w:cs="宋体"/>
          <w:color w:val="000000"/>
          <w:lang w:eastAsia="zh-CN"/>
        </w:rPr>
        <w:t>/djj019]</w:t>
      </w:r>
    </w:p>
    <w:p w14:paraId="531831D2" w14:textId="77777777"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proofErr w:type="gramStart"/>
      <w:r w:rsidRPr="007E74C5">
        <w:rPr>
          <w:rFonts w:ascii="Book Antiqua" w:eastAsia="宋体" w:hAnsi="Book Antiqua" w:cs="宋体"/>
          <w:color w:val="000000"/>
          <w:lang w:eastAsia="zh-CN"/>
        </w:rPr>
        <w:t>6 </w:t>
      </w:r>
      <w:proofErr w:type="spellStart"/>
      <w:r w:rsidRPr="007E74C5">
        <w:rPr>
          <w:rFonts w:ascii="Book Antiqua" w:eastAsia="宋体" w:hAnsi="Book Antiqua" w:cs="宋体"/>
          <w:b/>
          <w:bCs/>
          <w:color w:val="000000"/>
          <w:lang w:eastAsia="zh-CN"/>
        </w:rPr>
        <w:t>Eisenkop</w:t>
      </w:r>
      <w:proofErr w:type="spellEnd"/>
      <w:r w:rsidRPr="007E74C5">
        <w:rPr>
          <w:rFonts w:ascii="Book Antiqua" w:eastAsia="宋体" w:hAnsi="Book Antiqua" w:cs="宋体"/>
          <w:b/>
          <w:bCs/>
          <w:color w:val="000000"/>
          <w:lang w:eastAsia="zh-CN"/>
        </w:rPr>
        <w:t xml:space="preserve"> SM</w:t>
      </w:r>
      <w:r w:rsidRPr="007E74C5">
        <w:rPr>
          <w:rFonts w:ascii="Book Antiqua" w:eastAsia="宋体" w:hAnsi="Book Antiqua" w:cs="宋体"/>
          <w:color w:val="000000"/>
          <w:lang w:eastAsia="zh-CN"/>
        </w:rPr>
        <w:t xml:space="preserve">, </w:t>
      </w:r>
      <w:proofErr w:type="spellStart"/>
      <w:r w:rsidRPr="007E74C5">
        <w:rPr>
          <w:rFonts w:ascii="Book Antiqua" w:eastAsia="宋体" w:hAnsi="Book Antiqua" w:cs="宋体"/>
          <w:color w:val="000000"/>
          <w:lang w:eastAsia="zh-CN"/>
        </w:rPr>
        <w:t>Spirtos</w:t>
      </w:r>
      <w:proofErr w:type="spellEnd"/>
      <w:r w:rsidRPr="007E74C5">
        <w:rPr>
          <w:rFonts w:ascii="Book Antiqua" w:eastAsia="宋体" w:hAnsi="Book Antiqua" w:cs="宋体"/>
          <w:color w:val="000000"/>
          <w:lang w:eastAsia="zh-CN"/>
        </w:rPr>
        <w:t xml:space="preserve"> NM, </w:t>
      </w:r>
      <w:proofErr w:type="spellStart"/>
      <w:r w:rsidRPr="007E74C5">
        <w:rPr>
          <w:rFonts w:ascii="Book Antiqua" w:eastAsia="宋体" w:hAnsi="Book Antiqua" w:cs="宋体"/>
          <w:color w:val="000000"/>
          <w:lang w:eastAsia="zh-CN"/>
        </w:rPr>
        <w:t>Montag</w:t>
      </w:r>
      <w:proofErr w:type="spellEnd"/>
      <w:r w:rsidRPr="007E74C5">
        <w:rPr>
          <w:rFonts w:ascii="Book Antiqua" w:eastAsia="宋体" w:hAnsi="Book Antiqua" w:cs="宋体"/>
          <w:color w:val="000000"/>
          <w:lang w:eastAsia="zh-CN"/>
        </w:rPr>
        <w:t xml:space="preserve"> TW, </w:t>
      </w:r>
      <w:proofErr w:type="spellStart"/>
      <w:r w:rsidRPr="007E74C5">
        <w:rPr>
          <w:rFonts w:ascii="Book Antiqua" w:eastAsia="宋体" w:hAnsi="Book Antiqua" w:cs="宋体"/>
          <w:color w:val="000000"/>
          <w:lang w:eastAsia="zh-CN"/>
        </w:rPr>
        <w:t>Nalick</w:t>
      </w:r>
      <w:proofErr w:type="spellEnd"/>
      <w:r w:rsidRPr="007E74C5">
        <w:rPr>
          <w:rFonts w:ascii="Book Antiqua" w:eastAsia="宋体" w:hAnsi="Book Antiqua" w:cs="宋体"/>
          <w:color w:val="000000"/>
          <w:lang w:eastAsia="zh-CN"/>
        </w:rPr>
        <w:t xml:space="preserve"> RH, Wang HJ.</w:t>
      </w:r>
      <w:proofErr w:type="gramEnd"/>
      <w:r w:rsidRPr="007E74C5">
        <w:rPr>
          <w:rFonts w:ascii="Book Antiqua" w:eastAsia="宋体" w:hAnsi="Book Antiqua" w:cs="宋体"/>
          <w:color w:val="000000"/>
          <w:lang w:eastAsia="zh-CN"/>
        </w:rPr>
        <w:t xml:space="preserve"> </w:t>
      </w:r>
      <w:proofErr w:type="gramStart"/>
      <w:r w:rsidRPr="007E74C5">
        <w:rPr>
          <w:rFonts w:ascii="Book Antiqua" w:eastAsia="宋体" w:hAnsi="Book Antiqua" w:cs="宋体"/>
          <w:color w:val="000000"/>
          <w:lang w:eastAsia="zh-CN"/>
        </w:rPr>
        <w:t>The impact of subspecialty training on the management of advanced ovarian cancer.</w:t>
      </w:r>
      <w:proofErr w:type="gramEnd"/>
      <w:r w:rsidRPr="007E74C5">
        <w:rPr>
          <w:rFonts w:ascii="Book Antiqua" w:eastAsia="宋体" w:hAnsi="Book Antiqua" w:cs="宋体"/>
          <w:color w:val="000000"/>
          <w:lang w:eastAsia="zh-CN"/>
        </w:rPr>
        <w:t> </w:t>
      </w:r>
      <w:proofErr w:type="spellStart"/>
      <w:r w:rsidRPr="007E74C5">
        <w:rPr>
          <w:rFonts w:ascii="Book Antiqua" w:eastAsia="宋体" w:hAnsi="Book Antiqua" w:cs="宋体"/>
          <w:i/>
          <w:iCs/>
          <w:color w:val="000000"/>
          <w:lang w:eastAsia="zh-CN"/>
        </w:rPr>
        <w:t>Gynecol</w:t>
      </w:r>
      <w:proofErr w:type="spellEnd"/>
      <w:r w:rsidRPr="007E74C5">
        <w:rPr>
          <w:rFonts w:ascii="Book Antiqua" w:eastAsia="宋体" w:hAnsi="Book Antiqua" w:cs="宋体"/>
          <w:i/>
          <w:iCs/>
          <w:color w:val="000000"/>
          <w:lang w:eastAsia="zh-CN"/>
        </w:rPr>
        <w:t xml:space="preserve"> </w:t>
      </w:r>
      <w:proofErr w:type="spellStart"/>
      <w:r w:rsidRPr="007E74C5">
        <w:rPr>
          <w:rFonts w:ascii="Book Antiqua" w:eastAsia="宋体" w:hAnsi="Book Antiqua" w:cs="宋体"/>
          <w:i/>
          <w:iCs/>
          <w:color w:val="000000"/>
          <w:lang w:eastAsia="zh-CN"/>
        </w:rPr>
        <w:t>Oncol</w:t>
      </w:r>
      <w:proofErr w:type="spellEnd"/>
      <w:r w:rsidRPr="007E74C5">
        <w:rPr>
          <w:rFonts w:ascii="Book Antiqua" w:eastAsia="宋体" w:hAnsi="Book Antiqua" w:cs="宋体"/>
          <w:color w:val="000000"/>
          <w:lang w:eastAsia="zh-CN"/>
        </w:rPr>
        <w:t> 1992; </w:t>
      </w:r>
      <w:r w:rsidRPr="007E74C5">
        <w:rPr>
          <w:rFonts w:ascii="Book Antiqua" w:eastAsia="宋体" w:hAnsi="Book Antiqua" w:cs="宋体"/>
          <w:b/>
          <w:bCs/>
          <w:color w:val="000000"/>
          <w:lang w:eastAsia="zh-CN"/>
        </w:rPr>
        <w:t>47</w:t>
      </w:r>
      <w:r w:rsidRPr="007E74C5">
        <w:rPr>
          <w:rFonts w:ascii="Book Antiqua" w:eastAsia="宋体" w:hAnsi="Book Antiqua" w:cs="宋体"/>
          <w:color w:val="000000"/>
          <w:lang w:eastAsia="zh-CN"/>
        </w:rPr>
        <w:t>: 203-209 [PMID: 1468698]</w:t>
      </w:r>
    </w:p>
    <w:p w14:paraId="623C22A6" w14:textId="77777777"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r w:rsidRPr="007E74C5">
        <w:rPr>
          <w:rFonts w:ascii="Book Antiqua" w:eastAsia="宋体" w:hAnsi="Book Antiqua" w:cs="宋体"/>
          <w:color w:val="000000"/>
          <w:lang w:eastAsia="zh-CN"/>
        </w:rPr>
        <w:t>7 </w:t>
      </w:r>
      <w:r w:rsidRPr="007E74C5">
        <w:rPr>
          <w:rFonts w:ascii="Book Antiqua" w:eastAsia="宋体" w:hAnsi="Book Antiqua" w:cs="宋体"/>
          <w:b/>
          <w:bCs/>
          <w:color w:val="000000"/>
          <w:lang w:eastAsia="zh-CN"/>
        </w:rPr>
        <w:t>Kehoe S</w:t>
      </w:r>
      <w:r w:rsidRPr="007E74C5">
        <w:rPr>
          <w:rFonts w:ascii="Book Antiqua" w:eastAsia="宋体" w:hAnsi="Book Antiqua" w:cs="宋体"/>
          <w:color w:val="000000"/>
          <w:lang w:eastAsia="zh-CN"/>
        </w:rPr>
        <w:t xml:space="preserve">, Powell J, Wilson S, Woodman C. </w:t>
      </w:r>
      <w:proofErr w:type="gramStart"/>
      <w:r w:rsidRPr="007E74C5">
        <w:rPr>
          <w:rFonts w:ascii="Book Antiqua" w:eastAsia="宋体" w:hAnsi="Book Antiqua" w:cs="宋体"/>
          <w:color w:val="000000"/>
          <w:lang w:eastAsia="zh-CN"/>
        </w:rPr>
        <w:t xml:space="preserve">The influence of the operating surgeon's </w:t>
      </w:r>
      <w:proofErr w:type="spellStart"/>
      <w:r w:rsidRPr="007E74C5">
        <w:rPr>
          <w:rFonts w:ascii="Book Antiqua" w:eastAsia="宋体" w:hAnsi="Book Antiqua" w:cs="宋体"/>
          <w:color w:val="000000"/>
          <w:lang w:eastAsia="zh-CN"/>
        </w:rPr>
        <w:t>specialisation</w:t>
      </w:r>
      <w:proofErr w:type="spellEnd"/>
      <w:r w:rsidRPr="007E74C5">
        <w:rPr>
          <w:rFonts w:ascii="Book Antiqua" w:eastAsia="宋体" w:hAnsi="Book Antiqua" w:cs="宋体"/>
          <w:color w:val="000000"/>
          <w:lang w:eastAsia="zh-CN"/>
        </w:rPr>
        <w:t xml:space="preserve"> on patient survival in ovarian carcinoma.</w:t>
      </w:r>
      <w:proofErr w:type="gramEnd"/>
      <w:r w:rsidRPr="007E74C5">
        <w:rPr>
          <w:rFonts w:ascii="Book Antiqua" w:eastAsia="宋体" w:hAnsi="Book Antiqua" w:cs="宋体"/>
          <w:color w:val="000000"/>
          <w:lang w:eastAsia="zh-CN"/>
        </w:rPr>
        <w:t> </w:t>
      </w:r>
      <w:r w:rsidRPr="007E74C5">
        <w:rPr>
          <w:rFonts w:ascii="Book Antiqua" w:eastAsia="宋体" w:hAnsi="Book Antiqua" w:cs="宋体"/>
          <w:i/>
          <w:iCs/>
          <w:color w:val="000000"/>
          <w:lang w:eastAsia="zh-CN"/>
        </w:rPr>
        <w:t>Br J Cancer</w:t>
      </w:r>
      <w:r w:rsidRPr="007E74C5">
        <w:rPr>
          <w:rFonts w:ascii="Book Antiqua" w:eastAsia="宋体" w:hAnsi="Book Antiqua" w:cs="宋体"/>
          <w:color w:val="000000"/>
          <w:lang w:eastAsia="zh-CN"/>
        </w:rPr>
        <w:t> 1994; </w:t>
      </w:r>
      <w:r w:rsidRPr="007E74C5">
        <w:rPr>
          <w:rFonts w:ascii="Book Antiqua" w:eastAsia="宋体" w:hAnsi="Book Antiqua" w:cs="宋体"/>
          <w:b/>
          <w:bCs/>
          <w:color w:val="000000"/>
          <w:lang w:eastAsia="zh-CN"/>
        </w:rPr>
        <w:t>70</w:t>
      </w:r>
      <w:r w:rsidRPr="007E74C5">
        <w:rPr>
          <w:rFonts w:ascii="Book Antiqua" w:eastAsia="宋体" w:hAnsi="Book Antiqua" w:cs="宋体"/>
          <w:color w:val="000000"/>
          <w:lang w:eastAsia="zh-CN"/>
        </w:rPr>
        <w:t>: 1014-1017 [PMID: 7947077]</w:t>
      </w:r>
    </w:p>
    <w:p w14:paraId="380A2095" w14:textId="77777777"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r w:rsidRPr="007E74C5">
        <w:rPr>
          <w:rFonts w:ascii="Book Antiqua" w:eastAsia="宋体" w:hAnsi="Book Antiqua" w:cs="宋体"/>
          <w:color w:val="000000"/>
          <w:lang w:eastAsia="zh-CN"/>
        </w:rPr>
        <w:t>8 </w:t>
      </w:r>
      <w:r w:rsidRPr="007E74C5">
        <w:rPr>
          <w:rFonts w:ascii="Book Antiqua" w:eastAsia="宋体" w:hAnsi="Book Antiqua" w:cs="宋体"/>
          <w:b/>
          <w:bCs/>
          <w:color w:val="000000"/>
          <w:lang w:eastAsia="zh-CN"/>
        </w:rPr>
        <w:t>Mayer AR</w:t>
      </w:r>
      <w:r w:rsidRPr="007E74C5">
        <w:rPr>
          <w:rFonts w:ascii="Book Antiqua" w:eastAsia="宋体" w:hAnsi="Book Antiqua" w:cs="宋体"/>
          <w:color w:val="000000"/>
          <w:lang w:eastAsia="zh-CN"/>
        </w:rPr>
        <w:t>, Chambers SK, Graves E, Holm C, Tseng PC, Nelson BE, Schwartz PE. Ovarian cancer staging: does it require a gynecologic oncologist? </w:t>
      </w:r>
      <w:proofErr w:type="spellStart"/>
      <w:r w:rsidRPr="007E74C5">
        <w:rPr>
          <w:rFonts w:ascii="Book Antiqua" w:eastAsia="宋体" w:hAnsi="Book Antiqua" w:cs="宋体"/>
          <w:i/>
          <w:iCs/>
          <w:color w:val="000000"/>
          <w:lang w:eastAsia="zh-CN"/>
        </w:rPr>
        <w:t>Gynecol</w:t>
      </w:r>
      <w:proofErr w:type="spellEnd"/>
      <w:r w:rsidRPr="007E74C5">
        <w:rPr>
          <w:rFonts w:ascii="Book Antiqua" w:eastAsia="宋体" w:hAnsi="Book Antiqua" w:cs="宋体"/>
          <w:i/>
          <w:iCs/>
          <w:color w:val="000000"/>
          <w:lang w:eastAsia="zh-CN"/>
        </w:rPr>
        <w:t xml:space="preserve"> </w:t>
      </w:r>
      <w:proofErr w:type="spellStart"/>
      <w:r w:rsidRPr="007E74C5">
        <w:rPr>
          <w:rFonts w:ascii="Book Antiqua" w:eastAsia="宋体" w:hAnsi="Book Antiqua" w:cs="宋体"/>
          <w:i/>
          <w:iCs/>
          <w:color w:val="000000"/>
          <w:lang w:eastAsia="zh-CN"/>
        </w:rPr>
        <w:t>Oncol</w:t>
      </w:r>
      <w:proofErr w:type="spellEnd"/>
      <w:r w:rsidRPr="007E74C5">
        <w:rPr>
          <w:rFonts w:ascii="Book Antiqua" w:eastAsia="宋体" w:hAnsi="Book Antiqua" w:cs="宋体"/>
          <w:color w:val="000000"/>
          <w:lang w:eastAsia="zh-CN"/>
        </w:rPr>
        <w:t> 1992; </w:t>
      </w:r>
      <w:r w:rsidRPr="007E74C5">
        <w:rPr>
          <w:rFonts w:ascii="Book Antiqua" w:eastAsia="宋体" w:hAnsi="Book Antiqua" w:cs="宋体"/>
          <w:b/>
          <w:bCs/>
          <w:color w:val="000000"/>
          <w:lang w:eastAsia="zh-CN"/>
        </w:rPr>
        <w:t>47</w:t>
      </w:r>
      <w:r w:rsidRPr="007E74C5">
        <w:rPr>
          <w:rFonts w:ascii="Book Antiqua" w:eastAsia="宋体" w:hAnsi="Book Antiqua" w:cs="宋体"/>
          <w:color w:val="000000"/>
          <w:lang w:eastAsia="zh-CN"/>
        </w:rPr>
        <w:t>: 223-227 [PMID: 1468701]</w:t>
      </w:r>
    </w:p>
    <w:p w14:paraId="7790CBA4" w14:textId="77777777"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r w:rsidRPr="007E74C5">
        <w:rPr>
          <w:rFonts w:ascii="Book Antiqua" w:eastAsia="宋体" w:hAnsi="Book Antiqua" w:cs="宋体"/>
          <w:color w:val="000000"/>
          <w:lang w:eastAsia="zh-CN"/>
        </w:rPr>
        <w:t>9 </w:t>
      </w:r>
      <w:proofErr w:type="spellStart"/>
      <w:r w:rsidRPr="007E74C5">
        <w:rPr>
          <w:rFonts w:ascii="Book Antiqua" w:eastAsia="宋体" w:hAnsi="Book Antiqua" w:cs="宋体"/>
          <w:b/>
          <w:bCs/>
          <w:color w:val="000000"/>
          <w:lang w:eastAsia="zh-CN"/>
        </w:rPr>
        <w:t>Vernooij</w:t>
      </w:r>
      <w:proofErr w:type="spellEnd"/>
      <w:r w:rsidRPr="007E74C5">
        <w:rPr>
          <w:rFonts w:ascii="Book Antiqua" w:eastAsia="宋体" w:hAnsi="Book Antiqua" w:cs="宋体"/>
          <w:b/>
          <w:bCs/>
          <w:color w:val="000000"/>
          <w:lang w:eastAsia="zh-CN"/>
        </w:rPr>
        <w:t xml:space="preserve"> F</w:t>
      </w:r>
      <w:r w:rsidRPr="007E74C5">
        <w:rPr>
          <w:rFonts w:ascii="Book Antiqua" w:eastAsia="宋体" w:hAnsi="Book Antiqua" w:cs="宋体"/>
          <w:color w:val="000000"/>
          <w:lang w:eastAsia="zh-CN"/>
        </w:rPr>
        <w:t xml:space="preserve">, </w:t>
      </w:r>
      <w:proofErr w:type="spellStart"/>
      <w:r w:rsidRPr="007E74C5">
        <w:rPr>
          <w:rFonts w:ascii="Book Antiqua" w:eastAsia="宋体" w:hAnsi="Book Antiqua" w:cs="宋体"/>
          <w:color w:val="000000"/>
          <w:lang w:eastAsia="zh-CN"/>
        </w:rPr>
        <w:t>Heintz</w:t>
      </w:r>
      <w:proofErr w:type="spellEnd"/>
      <w:r w:rsidRPr="007E74C5">
        <w:rPr>
          <w:rFonts w:ascii="Book Antiqua" w:eastAsia="宋体" w:hAnsi="Book Antiqua" w:cs="宋体"/>
          <w:color w:val="000000"/>
          <w:lang w:eastAsia="zh-CN"/>
        </w:rPr>
        <w:t xml:space="preserve"> P, </w:t>
      </w:r>
      <w:proofErr w:type="spellStart"/>
      <w:r w:rsidRPr="007E74C5">
        <w:rPr>
          <w:rFonts w:ascii="Book Antiqua" w:eastAsia="宋体" w:hAnsi="Book Antiqua" w:cs="宋体"/>
          <w:color w:val="000000"/>
          <w:lang w:eastAsia="zh-CN"/>
        </w:rPr>
        <w:t>Witteveen</w:t>
      </w:r>
      <w:proofErr w:type="spellEnd"/>
      <w:r w:rsidRPr="007E74C5">
        <w:rPr>
          <w:rFonts w:ascii="Book Antiqua" w:eastAsia="宋体" w:hAnsi="Book Antiqua" w:cs="宋体"/>
          <w:color w:val="000000"/>
          <w:lang w:eastAsia="zh-CN"/>
        </w:rPr>
        <w:t xml:space="preserve"> E, van der </w:t>
      </w:r>
      <w:proofErr w:type="spellStart"/>
      <w:r w:rsidRPr="007E74C5">
        <w:rPr>
          <w:rFonts w:ascii="Book Antiqua" w:eastAsia="宋体" w:hAnsi="Book Antiqua" w:cs="宋体"/>
          <w:color w:val="000000"/>
          <w:lang w:eastAsia="zh-CN"/>
        </w:rPr>
        <w:t>Graaf</w:t>
      </w:r>
      <w:proofErr w:type="spellEnd"/>
      <w:r w:rsidRPr="007E74C5">
        <w:rPr>
          <w:rFonts w:ascii="Book Antiqua" w:eastAsia="宋体" w:hAnsi="Book Antiqua" w:cs="宋体"/>
          <w:color w:val="000000"/>
          <w:lang w:eastAsia="zh-CN"/>
        </w:rPr>
        <w:t xml:space="preserve"> Y. The outcomes of ovarian cancer treatment are better when provided by gynecologic oncologists and in specialized hospitals: a systematic review. </w:t>
      </w:r>
      <w:proofErr w:type="spellStart"/>
      <w:r w:rsidRPr="007E74C5">
        <w:rPr>
          <w:rFonts w:ascii="Book Antiqua" w:eastAsia="宋体" w:hAnsi="Book Antiqua" w:cs="宋体"/>
          <w:i/>
          <w:iCs/>
          <w:color w:val="000000"/>
          <w:lang w:eastAsia="zh-CN"/>
        </w:rPr>
        <w:t>Gynecol</w:t>
      </w:r>
      <w:proofErr w:type="spellEnd"/>
      <w:r w:rsidRPr="007E74C5">
        <w:rPr>
          <w:rFonts w:ascii="Book Antiqua" w:eastAsia="宋体" w:hAnsi="Book Antiqua" w:cs="宋体"/>
          <w:i/>
          <w:iCs/>
          <w:color w:val="000000"/>
          <w:lang w:eastAsia="zh-CN"/>
        </w:rPr>
        <w:t xml:space="preserve"> </w:t>
      </w:r>
      <w:proofErr w:type="spellStart"/>
      <w:r w:rsidRPr="007E74C5">
        <w:rPr>
          <w:rFonts w:ascii="Book Antiqua" w:eastAsia="宋体" w:hAnsi="Book Antiqua" w:cs="宋体"/>
          <w:i/>
          <w:iCs/>
          <w:color w:val="000000"/>
          <w:lang w:eastAsia="zh-CN"/>
        </w:rPr>
        <w:t>Oncol</w:t>
      </w:r>
      <w:proofErr w:type="spellEnd"/>
      <w:r w:rsidRPr="007E74C5">
        <w:rPr>
          <w:rFonts w:ascii="Book Antiqua" w:eastAsia="宋体" w:hAnsi="Book Antiqua" w:cs="宋体"/>
          <w:color w:val="000000"/>
          <w:lang w:eastAsia="zh-CN"/>
        </w:rPr>
        <w:t> 2007; </w:t>
      </w:r>
      <w:r w:rsidRPr="007E74C5">
        <w:rPr>
          <w:rFonts w:ascii="Book Antiqua" w:eastAsia="宋体" w:hAnsi="Book Antiqua" w:cs="宋体"/>
          <w:b/>
          <w:bCs/>
          <w:color w:val="000000"/>
          <w:lang w:eastAsia="zh-CN"/>
        </w:rPr>
        <w:t>105</w:t>
      </w:r>
      <w:r w:rsidRPr="007E74C5">
        <w:rPr>
          <w:rFonts w:ascii="Book Antiqua" w:eastAsia="宋体" w:hAnsi="Book Antiqua" w:cs="宋体"/>
          <w:color w:val="000000"/>
          <w:lang w:eastAsia="zh-CN"/>
        </w:rPr>
        <w:t>: 801-812 [PMID: 17433422 DOI: 10.1016/j.ygyno.2007.02.030]</w:t>
      </w:r>
    </w:p>
    <w:p w14:paraId="08E158C7" w14:textId="77777777"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r w:rsidRPr="007E74C5">
        <w:rPr>
          <w:rFonts w:ascii="Book Antiqua" w:eastAsia="宋体" w:hAnsi="Book Antiqua" w:cs="宋体"/>
          <w:color w:val="000000"/>
          <w:lang w:eastAsia="zh-CN"/>
        </w:rPr>
        <w:t>10 </w:t>
      </w:r>
      <w:r w:rsidRPr="007E74C5">
        <w:rPr>
          <w:rFonts w:ascii="Book Antiqua" w:eastAsia="宋体" w:hAnsi="Book Antiqua" w:cs="宋体"/>
          <w:b/>
          <w:bCs/>
          <w:color w:val="000000"/>
          <w:lang w:eastAsia="zh-CN"/>
        </w:rPr>
        <w:t>Mercado C</w:t>
      </w:r>
      <w:r w:rsidRPr="007E74C5">
        <w:rPr>
          <w:rFonts w:ascii="Book Antiqua" w:eastAsia="宋体" w:hAnsi="Book Antiqua" w:cs="宋体"/>
          <w:color w:val="000000"/>
          <w:lang w:eastAsia="zh-CN"/>
        </w:rPr>
        <w:t xml:space="preserve">, </w:t>
      </w:r>
      <w:proofErr w:type="spellStart"/>
      <w:r w:rsidRPr="007E74C5">
        <w:rPr>
          <w:rFonts w:ascii="Book Antiqua" w:eastAsia="宋体" w:hAnsi="Book Antiqua" w:cs="宋体"/>
          <w:color w:val="000000"/>
          <w:lang w:eastAsia="zh-CN"/>
        </w:rPr>
        <w:t>Zingmond</w:t>
      </w:r>
      <w:proofErr w:type="spellEnd"/>
      <w:r w:rsidRPr="007E74C5">
        <w:rPr>
          <w:rFonts w:ascii="Book Antiqua" w:eastAsia="宋体" w:hAnsi="Book Antiqua" w:cs="宋体"/>
          <w:color w:val="000000"/>
          <w:lang w:eastAsia="zh-CN"/>
        </w:rPr>
        <w:t xml:space="preserve"> D, </w:t>
      </w:r>
      <w:proofErr w:type="spellStart"/>
      <w:r w:rsidRPr="007E74C5">
        <w:rPr>
          <w:rFonts w:ascii="Book Antiqua" w:eastAsia="宋体" w:hAnsi="Book Antiqua" w:cs="宋体"/>
          <w:color w:val="000000"/>
          <w:lang w:eastAsia="zh-CN"/>
        </w:rPr>
        <w:t>Karlan</w:t>
      </w:r>
      <w:proofErr w:type="spellEnd"/>
      <w:r w:rsidRPr="007E74C5">
        <w:rPr>
          <w:rFonts w:ascii="Book Antiqua" w:eastAsia="宋体" w:hAnsi="Book Antiqua" w:cs="宋体"/>
          <w:color w:val="000000"/>
          <w:lang w:eastAsia="zh-CN"/>
        </w:rPr>
        <w:t xml:space="preserve"> BY, </w:t>
      </w:r>
      <w:proofErr w:type="spellStart"/>
      <w:r w:rsidRPr="007E74C5">
        <w:rPr>
          <w:rFonts w:ascii="Book Antiqua" w:eastAsia="宋体" w:hAnsi="Book Antiqua" w:cs="宋体"/>
          <w:color w:val="000000"/>
          <w:lang w:eastAsia="zh-CN"/>
        </w:rPr>
        <w:t>Sekaris</w:t>
      </w:r>
      <w:proofErr w:type="spellEnd"/>
      <w:r w:rsidRPr="007E74C5">
        <w:rPr>
          <w:rFonts w:ascii="Book Antiqua" w:eastAsia="宋体" w:hAnsi="Book Antiqua" w:cs="宋体"/>
          <w:color w:val="000000"/>
          <w:lang w:eastAsia="zh-CN"/>
        </w:rPr>
        <w:t xml:space="preserve"> E, Gross J, </w:t>
      </w:r>
      <w:proofErr w:type="spellStart"/>
      <w:r w:rsidRPr="007E74C5">
        <w:rPr>
          <w:rFonts w:ascii="Book Antiqua" w:eastAsia="宋体" w:hAnsi="Book Antiqua" w:cs="宋体"/>
          <w:color w:val="000000"/>
          <w:lang w:eastAsia="zh-CN"/>
        </w:rPr>
        <w:t>Maggard</w:t>
      </w:r>
      <w:proofErr w:type="spellEnd"/>
      <w:r w:rsidRPr="007E74C5">
        <w:rPr>
          <w:rFonts w:ascii="Book Antiqua" w:eastAsia="宋体" w:hAnsi="Book Antiqua" w:cs="宋体"/>
          <w:color w:val="000000"/>
          <w:lang w:eastAsia="zh-CN"/>
        </w:rPr>
        <w:t xml:space="preserve">-Gibbons M, Tomlinson JS, </w:t>
      </w:r>
      <w:proofErr w:type="spellStart"/>
      <w:r w:rsidRPr="007E74C5">
        <w:rPr>
          <w:rFonts w:ascii="Book Antiqua" w:eastAsia="宋体" w:hAnsi="Book Antiqua" w:cs="宋体"/>
          <w:color w:val="000000"/>
          <w:lang w:eastAsia="zh-CN"/>
        </w:rPr>
        <w:t>Ko</w:t>
      </w:r>
      <w:proofErr w:type="spellEnd"/>
      <w:r w:rsidRPr="007E74C5">
        <w:rPr>
          <w:rFonts w:ascii="Book Antiqua" w:eastAsia="宋体" w:hAnsi="Book Antiqua" w:cs="宋体"/>
          <w:color w:val="000000"/>
          <w:lang w:eastAsia="zh-CN"/>
        </w:rPr>
        <w:t xml:space="preserve"> CY. Quality of care in advanced ovarian cancer: the importance of provider specialty. </w:t>
      </w:r>
      <w:proofErr w:type="spellStart"/>
      <w:r w:rsidRPr="007E74C5">
        <w:rPr>
          <w:rFonts w:ascii="Book Antiqua" w:eastAsia="宋体" w:hAnsi="Book Antiqua" w:cs="宋体"/>
          <w:i/>
          <w:iCs/>
          <w:color w:val="000000"/>
          <w:lang w:eastAsia="zh-CN"/>
        </w:rPr>
        <w:t>Gynecol</w:t>
      </w:r>
      <w:proofErr w:type="spellEnd"/>
      <w:r w:rsidRPr="007E74C5">
        <w:rPr>
          <w:rFonts w:ascii="Book Antiqua" w:eastAsia="宋体" w:hAnsi="Book Antiqua" w:cs="宋体"/>
          <w:i/>
          <w:iCs/>
          <w:color w:val="000000"/>
          <w:lang w:eastAsia="zh-CN"/>
        </w:rPr>
        <w:t xml:space="preserve"> </w:t>
      </w:r>
      <w:proofErr w:type="spellStart"/>
      <w:r w:rsidRPr="007E74C5">
        <w:rPr>
          <w:rFonts w:ascii="Book Antiqua" w:eastAsia="宋体" w:hAnsi="Book Antiqua" w:cs="宋体"/>
          <w:i/>
          <w:iCs/>
          <w:color w:val="000000"/>
          <w:lang w:eastAsia="zh-CN"/>
        </w:rPr>
        <w:t>Oncol</w:t>
      </w:r>
      <w:proofErr w:type="spellEnd"/>
      <w:r w:rsidRPr="007E74C5">
        <w:rPr>
          <w:rFonts w:ascii="Book Antiqua" w:eastAsia="宋体" w:hAnsi="Book Antiqua" w:cs="宋体"/>
          <w:color w:val="000000"/>
          <w:lang w:eastAsia="zh-CN"/>
        </w:rPr>
        <w:t> 2010; </w:t>
      </w:r>
      <w:r w:rsidRPr="007E74C5">
        <w:rPr>
          <w:rFonts w:ascii="Book Antiqua" w:eastAsia="宋体" w:hAnsi="Book Antiqua" w:cs="宋体"/>
          <w:b/>
          <w:bCs/>
          <w:color w:val="000000"/>
          <w:lang w:eastAsia="zh-CN"/>
        </w:rPr>
        <w:t>117</w:t>
      </w:r>
      <w:r w:rsidRPr="007E74C5">
        <w:rPr>
          <w:rFonts w:ascii="Book Antiqua" w:eastAsia="宋体" w:hAnsi="Book Antiqua" w:cs="宋体"/>
          <w:color w:val="000000"/>
          <w:lang w:eastAsia="zh-CN"/>
        </w:rPr>
        <w:t>: 18-22 [PMID: 20106512 DOI: 10.1016/j.ygyno.2009.12.033]</w:t>
      </w:r>
    </w:p>
    <w:p w14:paraId="48178A0F" w14:textId="77777777"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r w:rsidRPr="007E74C5">
        <w:rPr>
          <w:rFonts w:ascii="Book Antiqua" w:eastAsia="宋体" w:hAnsi="Book Antiqua" w:cs="宋体"/>
          <w:color w:val="000000"/>
          <w:lang w:eastAsia="zh-CN"/>
        </w:rPr>
        <w:t>11 </w:t>
      </w:r>
      <w:r w:rsidRPr="007E74C5">
        <w:rPr>
          <w:rFonts w:ascii="Book Antiqua" w:eastAsia="宋体" w:hAnsi="Book Antiqua" w:cs="宋体"/>
          <w:b/>
          <w:bCs/>
          <w:color w:val="000000"/>
          <w:lang w:eastAsia="zh-CN"/>
        </w:rPr>
        <w:t>Chan JK</w:t>
      </w:r>
      <w:r w:rsidRPr="007E74C5">
        <w:rPr>
          <w:rFonts w:ascii="Book Antiqua" w:eastAsia="宋体" w:hAnsi="Book Antiqua" w:cs="宋体"/>
          <w:color w:val="000000"/>
          <w:lang w:eastAsia="zh-CN"/>
        </w:rPr>
        <w:t xml:space="preserve">, </w:t>
      </w:r>
      <w:proofErr w:type="spellStart"/>
      <w:r w:rsidRPr="007E74C5">
        <w:rPr>
          <w:rFonts w:ascii="Book Antiqua" w:eastAsia="宋体" w:hAnsi="Book Antiqua" w:cs="宋体"/>
          <w:color w:val="000000"/>
          <w:lang w:eastAsia="zh-CN"/>
        </w:rPr>
        <w:t>Kapp</w:t>
      </w:r>
      <w:proofErr w:type="spellEnd"/>
      <w:r w:rsidRPr="007E74C5">
        <w:rPr>
          <w:rFonts w:ascii="Book Antiqua" w:eastAsia="宋体" w:hAnsi="Book Antiqua" w:cs="宋体"/>
          <w:color w:val="000000"/>
          <w:lang w:eastAsia="zh-CN"/>
        </w:rPr>
        <w:t xml:space="preserve"> DS, Shin JY, Husain A, </w:t>
      </w:r>
      <w:proofErr w:type="spellStart"/>
      <w:r w:rsidRPr="007E74C5">
        <w:rPr>
          <w:rFonts w:ascii="Book Antiqua" w:eastAsia="宋体" w:hAnsi="Book Antiqua" w:cs="宋体"/>
          <w:color w:val="000000"/>
          <w:lang w:eastAsia="zh-CN"/>
        </w:rPr>
        <w:t>Teng</w:t>
      </w:r>
      <w:proofErr w:type="spellEnd"/>
      <w:r w:rsidRPr="007E74C5">
        <w:rPr>
          <w:rFonts w:ascii="Book Antiqua" w:eastAsia="宋体" w:hAnsi="Book Antiqua" w:cs="宋体"/>
          <w:color w:val="000000"/>
          <w:lang w:eastAsia="zh-CN"/>
        </w:rPr>
        <w:t xml:space="preserve"> NN, </w:t>
      </w:r>
      <w:proofErr w:type="spellStart"/>
      <w:r w:rsidRPr="007E74C5">
        <w:rPr>
          <w:rFonts w:ascii="Book Antiqua" w:eastAsia="宋体" w:hAnsi="Book Antiqua" w:cs="宋体"/>
          <w:color w:val="000000"/>
          <w:lang w:eastAsia="zh-CN"/>
        </w:rPr>
        <w:t>Berek</w:t>
      </w:r>
      <w:proofErr w:type="spellEnd"/>
      <w:r w:rsidRPr="007E74C5">
        <w:rPr>
          <w:rFonts w:ascii="Book Antiqua" w:eastAsia="宋体" w:hAnsi="Book Antiqua" w:cs="宋体"/>
          <w:color w:val="000000"/>
          <w:lang w:eastAsia="zh-CN"/>
        </w:rPr>
        <w:t xml:space="preserve"> JS, </w:t>
      </w:r>
      <w:proofErr w:type="spellStart"/>
      <w:r w:rsidRPr="007E74C5">
        <w:rPr>
          <w:rFonts w:ascii="Book Antiqua" w:eastAsia="宋体" w:hAnsi="Book Antiqua" w:cs="宋体"/>
          <w:color w:val="000000"/>
          <w:lang w:eastAsia="zh-CN"/>
        </w:rPr>
        <w:t>Osann</w:t>
      </w:r>
      <w:proofErr w:type="spellEnd"/>
      <w:r w:rsidRPr="007E74C5">
        <w:rPr>
          <w:rFonts w:ascii="Book Antiqua" w:eastAsia="宋体" w:hAnsi="Book Antiqua" w:cs="宋体"/>
          <w:color w:val="000000"/>
          <w:lang w:eastAsia="zh-CN"/>
        </w:rPr>
        <w:t xml:space="preserve"> K, </w:t>
      </w:r>
      <w:proofErr w:type="spellStart"/>
      <w:r w:rsidRPr="007E74C5">
        <w:rPr>
          <w:rFonts w:ascii="Book Antiqua" w:eastAsia="宋体" w:hAnsi="Book Antiqua" w:cs="宋体"/>
          <w:color w:val="000000"/>
          <w:lang w:eastAsia="zh-CN"/>
        </w:rPr>
        <w:t>Leiserowitz</w:t>
      </w:r>
      <w:proofErr w:type="spellEnd"/>
      <w:r w:rsidRPr="007E74C5">
        <w:rPr>
          <w:rFonts w:ascii="Book Antiqua" w:eastAsia="宋体" w:hAnsi="Book Antiqua" w:cs="宋体"/>
          <w:color w:val="000000"/>
          <w:lang w:eastAsia="zh-CN"/>
        </w:rPr>
        <w:t xml:space="preserve"> GS, Cress RD, O'Malley C. Influence of the gynecologic oncologist on the survival of ovarian cancer </w:t>
      </w:r>
      <w:r w:rsidRPr="007E74C5">
        <w:rPr>
          <w:rFonts w:ascii="Book Antiqua" w:eastAsia="宋体" w:hAnsi="Book Antiqua" w:cs="宋体"/>
          <w:color w:val="000000"/>
          <w:lang w:eastAsia="zh-CN"/>
        </w:rPr>
        <w:lastRenderedPageBreak/>
        <w:t>patients. </w:t>
      </w:r>
      <w:proofErr w:type="spellStart"/>
      <w:r w:rsidRPr="007E74C5">
        <w:rPr>
          <w:rFonts w:ascii="Book Antiqua" w:eastAsia="宋体" w:hAnsi="Book Antiqua" w:cs="宋体"/>
          <w:i/>
          <w:iCs/>
          <w:color w:val="000000"/>
          <w:lang w:eastAsia="zh-CN"/>
        </w:rPr>
        <w:t>Obstet</w:t>
      </w:r>
      <w:proofErr w:type="spellEnd"/>
      <w:r w:rsidRPr="007E74C5">
        <w:rPr>
          <w:rFonts w:ascii="Book Antiqua" w:eastAsia="宋体" w:hAnsi="Book Antiqua" w:cs="宋体"/>
          <w:i/>
          <w:iCs/>
          <w:color w:val="000000"/>
          <w:lang w:eastAsia="zh-CN"/>
        </w:rPr>
        <w:t xml:space="preserve"> </w:t>
      </w:r>
      <w:proofErr w:type="spellStart"/>
      <w:r w:rsidRPr="007E74C5">
        <w:rPr>
          <w:rFonts w:ascii="Book Antiqua" w:eastAsia="宋体" w:hAnsi="Book Antiqua" w:cs="宋体"/>
          <w:i/>
          <w:iCs/>
          <w:color w:val="000000"/>
          <w:lang w:eastAsia="zh-CN"/>
        </w:rPr>
        <w:t>Gynecol</w:t>
      </w:r>
      <w:proofErr w:type="spellEnd"/>
      <w:r w:rsidRPr="007E74C5">
        <w:rPr>
          <w:rFonts w:ascii="Book Antiqua" w:eastAsia="宋体" w:hAnsi="Book Antiqua" w:cs="宋体"/>
          <w:color w:val="000000"/>
          <w:lang w:eastAsia="zh-CN"/>
        </w:rPr>
        <w:t> 2007; </w:t>
      </w:r>
      <w:r w:rsidRPr="007E74C5">
        <w:rPr>
          <w:rFonts w:ascii="Book Antiqua" w:eastAsia="宋体" w:hAnsi="Book Antiqua" w:cs="宋体"/>
          <w:b/>
          <w:bCs/>
          <w:color w:val="000000"/>
          <w:lang w:eastAsia="zh-CN"/>
        </w:rPr>
        <w:t>109</w:t>
      </w:r>
      <w:r w:rsidRPr="007E74C5">
        <w:rPr>
          <w:rFonts w:ascii="Book Antiqua" w:eastAsia="宋体" w:hAnsi="Book Antiqua" w:cs="宋体"/>
          <w:color w:val="000000"/>
          <w:lang w:eastAsia="zh-CN"/>
        </w:rPr>
        <w:t>: 1342-1350 [PMID: 17540806 DOI: 10.1097/01.AOG.0000265207.27755.28]</w:t>
      </w:r>
    </w:p>
    <w:p w14:paraId="4A182B07" w14:textId="77777777"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r w:rsidRPr="007E74C5">
        <w:rPr>
          <w:rFonts w:ascii="Book Antiqua" w:eastAsia="宋体" w:hAnsi="Book Antiqua" w:cs="宋体"/>
          <w:color w:val="000000"/>
          <w:lang w:eastAsia="zh-CN"/>
        </w:rPr>
        <w:t>12 </w:t>
      </w:r>
      <w:r w:rsidRPr="007E74C5">
        <w:rPr>
          <w:rFonts w:ascii="Book Antiqua" w:eastAsia="宋体" w:hAnsi="Book Antiqua" w:cs="宋体"/>
          <w:b/>
          <w:bCs/>
          <w:color w:val="000000"/>
          <w:lang w:eastAsia="zh-CN"/>
        </w:rPr>
        <w:t>Erickson BK</w:t>
      </w:r>
      <w:r w:rsidRPr="007E74C5">
        <w:rPr>
          <w:rFonts w:ascii="Book Antiqua" w:eastAsia="宋体" w:hAnsi="Book Antiqua" w:cs="宋体"/>
          <w:color w:val="000000"/>
          <w:lang w:eastAsia="zh-CN"/>
        </w:rPr>
        <w:t xml:space="preserve">, Martin JY, Shah MM, </w:t>
      </w:r>
      <w:proofErr w:type="spellStart"/>
      <w:r w:rsidRPr="007E74C5">
        <w:rPr>
          <w:rFonts w:ascii="Book Antiqua" w:eastAsia="宋体" w:hAnsi="Book Antiqua" w:cs="宋体"/>
          <w:color w:val="000000"/>
          <w:lang w:eastAsia="zh-CN"/>
        </w:rPr>
        <w:t>Straughn</w:t>
      </w:r>
      <w:proofErr w:type="spellEnd"/>
      <w:r w:rsidRPr="007E74C5">
        <w:rPr>
          <w:rFonts w:ascii="Book Antiqua" w:eastAsia="宋体" w:hAnsi="Book Antiqua" w:cs="宋体"/>
          <w:color w:val="000000"/>
          <w:lang w:eastAsia="zh-CN"/>
        </w:rPr>
        <w:t xml:space="preserve"> JM, </w:t>
      </w:r>
      <w:proofErr w:type="spellStart"/>
      <w:r w:rsidRPr="007E74C5">
        <w:rPr>
          <w:rFonts w:ascii="Book Antiqua" w:eastAsia="宋体" w:hAnsi="Book Antiqua" w:cs="宋体"/>
          <w:color w:val="000000"/>
          <w:lang w:eastAsia="zh-CN"/>
        </w:rPr>
        <w:t>Leath</w:t>
      </w:r>
      <w:proofErr w:type="spellEnd"/>
      <w:r w:rsidRPr="007E74C5">
        <w:rPr>
          <w:rFonts w:ascii="Book Antiqua" w:eastAsia="宋体" w:hAnsi="Book Antiqua" w:cs="宋体"/>
          <w:color w:val="000000"/>
          <w:lang w:eastAsia="zh-CN"/>
        </w:rPr>
        <w:t xml:space="preserve"> CA. Reasons for failure to deliver National Comprehensive Cancer Network (NCCN)-adherent care in the treatment of epithelial ovarian cancer at an NCCN cancer center. </w:t>
      </w:r>
      <w:proofErr w:type="spellStart"/>
      <w:r w:rsidRPr="007E74C5">
        <w:rPr>
          <w:rFonts w:ascii="Book Antiqua" w:eastAsia="宋体" w:hAnsi="Book Antiqua" w:cs="宋体"/>
          <w:i/>
          <w:iCs/>
          <w:color w:val="000000"/>
          <w:lang w:eastAsia="zh-CN"/>
        </w:rPr>
        <w:t>Gynecol</w:t>
      </w:r>
      <w:proofErr w:type="spellEnd"/>
      <w:r w:rsidRPr="007E74C5">
        <w:rPr>
          <w:rFonts w:ascii="Book Antiqua" w:eastAsia="宋体" w:hAnsi="Book Antiqua" w:cs="宋体"/>
          <w:i/>
          <w:iCs/>
          <w:color w:val="000000"/>
          <w:lang w:eastAsia="zh-CN"/>
        </w:rPr>
        <w:t xml:space="preserve"> </w:t>
      </w:r>
      <w:proofErr w:type="spellStart"/>
      <w:r w:rsidRPr="007E74C5">
        <w:rPr>
          <w:rFonts w:ascii="Book Antiqua" w:eastAsia="宋体" w:hAnsi="Book Antiqua" w:cs="宋体"/>
          <w:i/>
          <w:iCs/>
          <w:color w:val="000000"/>
          <w:lang w:eastAsia="zh-CN"/>
        </w:rPr>
        <w:t>Oncol</w:t>
      </w:r>
      <w:proofErr w:type="spellEnd"/>
      <w:r w:rsidRPr="007E74C5">
        <w:rPr>
          <w:rFonts w:ascii="Book Antiqua" w:eastAsia="宋体" w:hAnsi="Book Antiqua" w:cs="宋体"/>
          <w:color w:val="000000"/>
          <w:lang w:eastAsia="zh-CN"/>
        </w:rPr>
        <w:t> 2014; </w:t>
      </w:r>
      <w:r w:rsidRPr="007E74C5">
        <w:rPr>
          <w:rFonts w:ascii="Book Antiqua" w:eastAsia="宋体" w:hAnsi="Book Antiqua" w:cs="宋体"/>
          <w:b/>
          <w:bCs/>
          <w:color w:val="000000"/>
          <w:lang w:eastAsia="zh-CN"/>
        </w:rPr>
        <w:t>133</w:t>
      </w:r>
      <w:r w:rsidRPr="007E74C5">
        <w:rPr>
          <w:rFonts w:ascii="Book Antiqua" w:eastAsia="宋体" w:hAnsi="Book Antiqua" w:cs="宋体"/>
          <w:color w:val="000000"/>
          <w:lang w:eastAsia="zh-CN"/>
        </w:rPr>
        <w:t>: 142-146 [PMID: 24517876 DOI: 10.1016/j.ygyno.2014.02.006]</w:t>
      </w:r>
    </w:p>
    <w:p w14:paraId="1C37939F" w14:textId="77777777"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r w:rsidRPr="007E74C5">
        <w:rPr>
          <w:rFonts w:ascii="Book Antiqua" w:eastAsia="宋体" w:hAnsi="Book Antiqua" w:cs="宋体"/>
          <w:color w:val="000000"/>
          <w:lang w:eastAsia="zh-CN"/>
        </w:rPr>
        <w:t>13 </w:t>
      </w:r>
      <w:r w:rsidRPr="007E74C5">
        <w:rPr>
          <w:rFonts w:ascii="Book Antiqua" w:eastAsia="宋体" w:hAnsi="Book Antiqua" w:cs="宋体"/>
          <w:b/>
          <w:bCs/>
          <w:color w:val="000000"/>
          <w:lang w:eastAsia="zh-CN"/>
        </w:rPr>
        <w:t>Bristow RE</w:t>
      </w:r>
      <w:r w:rsidRPr="007E74C5">
        <w:rPr>
          <w:rFonts w:ascii="Book Antiqua" w:eastAsia="宋体" w:hAnsi="Book Antiqua" w:cs="宋体"/>
          <w:color w:val="000000"/>
          <w:lang w:eastAsia="zh-CN"/>
        </w:rPr>
        <w:t xml:space="preserve">, Chang J, </w:t>
      </w:r>
      <w:proofErr w:type="spellStart"/>
      <w:r w:rsidRPr="007E74C5">
        <w:rPr>
          <w:rFonts w:ascii="Book Antiqua" w:eastAsia="宋体" w:hAnsi="Book Antiqua" w:cs="宋体"/>
          <w:color w:val="000000"/>
          <w:lang w:eastAsia="zh-CN"/>
        </w:rPr>
        <w:t>Ziogas</w:t>
      </w:r>
      <w:proofErr w:type="spellEnd"/>
      <w:r w:rsidRPr="007E74C5">
        <w:rPr>
          <w:rFonts w:ascii="Book Antiqua" w:eastAsia="宋体" w:hAnsi="Book Antiqua" w:cs="宋体"/>
          <w:color w:val="000000"/>
          <w:lang w:eastAsia="zh-CN"/>
        </w:rPr>
        <w:t xml:space="preserve"> A, Anton-Culver H. Adherence to treatment guidelines for ovarian cancer as a measure of quality </w:t>
      </w:r>
      <w:proofErr w:type="gramStart"/>
      <w:r w:rsidRPr="007E74C5">
        <w:rPr>
          <w:rFonts w:ascii="Book Antiqua" w:eastAsia="宋体" w:hAnsi="Book Antiqua" w:cs="宋体"/>
          <w:color w:val="000000"/>
          <w:lang w:eastAsia="zh-CN"/>
        </w:rPr>
        <w:t>care</w:t>
      </w:r>
      <w:proofErr w:type="gramEnd"/>
      <w:r w:rsidRPr="007E74C5">
        <w:rPr>
          <w:rFonts w:ascii="Book Antiqua" w:eastAsia="宋体" w:hAnsi="Book Antiqua" w:cs="宋体"/>
          <w:color w:val="000000"/>
          <w:lang w:eastAsia="zh-CN"/>
        </w:rPr>
        <w:t>. </w:t>
      </w:r>
      <w:proofErr w:type="spellStart"/>
      <w:r w:rsidRPr="007E74C5">
        <w:rPr>
          <w:rFonts w:ascii="Book Antiqua" w:eastAsia="宋体" w:hAnsi="Book Antiqua" w:cs="宋体"/>
          <w:i/>
          <w:iCs/>
          <w:color w:val="000000"/>
          <w:lang w:eastAsia="zh-CN"/>
        </w:rPr>
        <w:t>Obstet</w:t>
      </w:r>
      <w:proofErr w:type="spellEnd"/>
      <w:r w:rsidRPr="007E74C5">
        <w:rPr>
          <w:rFonts w:ascii="Book Antiqua" w:eastAsia="宋体" w:hAnsi="Book Antiqua" w:cs="宋体"/>
          <w:i/>
          <w:iCs/>
          <w:color w:val="000000"/>
          <w:lang w:eastAsia="zh-CN"/>
        </w:rPr>
        <w:t xml:space="preserve"> </w:t>
      </w:r>
      <w:proofErr w:type="spellStart"/>
      <w:r w:rsidRPr="007E74C5">
        <w:rPr>
          <w:rFonts w:ascii="Book Antiqua" w:eastAsia="宋体" w:hAnsi="Book Antiqua" w:cs="宋体"/>
          <w:i/>
          <w:iCs/>
          <w:color w:val="000000"/>
          <w:lang w:eastAsia="zh-CN"/>
        </w:rPr>
        <w:t>Gynecol</w:t>
      </w:r>
      <w:proofErr w:type="spellEnd"/>
      <w:r w:rsidRPr="007E74C5">
        <w:rPr>
          <w:rFonts w:ascii="Book Antiqua" w:eastAsia="宋体" w:hAnsi="Book Antiqua" w:cs="宋体"/>
          <w:color w:val="000000"/>
          <w:lang w:eastAsia="zh-CN"/>
        </w:rPr>
        <w:t> 2013; </w:t>
      </w:r>
      <w:r w:rsidRPr="007E74C5">
        <w:rPr>
          <w:rFonts w:ascii="Book Antiqua" w:eastAsia="宋体" w:hAnsi="Book Antiqua" w:cs="宋体"/>
          <w:b/>
          <w:bCs/>
          <w:color w:val="000000"/>
          <w:lang w:eastAsia="zh-CN"/>
        </w:rPr>
        <w:t>121</w:t>
      </w:r>
      <w:r w:rsidRPr="007E74C5">
        <w:rPr>
          <w:rFonts w:ascii="Book Antiqua" w:eastAsia="宋体" w:hAnsi="Book Antiqua" w:cs="宋体"/>
          <w:color w:val="000000"/>
          <w:lang w:eastAsia="zh-CN"/>
        </w:rPr>
        <w:t>: 1226-1234 [PMID: 23812456 DOI: 10.1097/AOG.0b013e3182922a17]</w:t>
      </w:r>
    </w:p>
    <w:p w14:paraId="1B26F9B4" w14:textId="7EDBC097"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r w:rsidRPr="007E74C5">
        <w:rPr>
          <w:rFonts w:ascii="Book Antiqua" w:eastAsia="宋体" w:hAnsi="Book Antiqua" w:cs="宋体"/>
          <w:color w:val="000000"/>
          <w:lang w:eastAsia="zh-CN"/>
        </w:rPr>
        <w:t xml:space="preserve">14 </w:t>
      </w:r>
      <w:r w:rsidRPr="007E74C5">
        <w:rPr>
          <w:rFonts w:ascii="Book Antiqua" w:eastAsia="宋体" w:hAnsi="Book Antiqua" w:cs="宋体"/>
          <w:b/>
          <w:color w:val="000000"/>
          <w:lang w:eastAsia="zh-CN"/>
        </w:rPr>
        <w:t xml:space="preserve">Chan J, </w:t>
      </w:r>
      <w:proofErr w:type="spellStart"/>
      <w:r w:rsidRPr="007E74C5">
        <w:rPr>
          <w:rFonts w:ascii="Book Antiqua" w:eastAsia="宋体" w:hAnsi="Book Antiqua" w:cs="宋体"/>
          <w:color w:val="000000"/>
          <w:lang w:eastAsia="zh-CN"/>
        </w:rPr>
        <w:t>Kapp</w:t>
      </w:r>
      <w:proofErr w:type="spellEnd"/>
      <w:r w:rsidRPr="007E74C5">
        <w:rPr>
          <w:rFonts w:ascii="Book Antiqua" w:eastAsia="宋体" w:hAnsi="Book Antiqua" w:cs="宋体"/>
          <w:color w:val="000000"/>
          <w:lang w:eastAsia="zh-CN"/>
        </w:rPr>
        <w:t xml:space="preserve"> D, Shin J, Husain A, </w:t>
      </w:r>
      <w:proofErr w:type="spellStart"/>
      <w:r w:rsidRPr="007E74C5">
        <w:rPr>
          <w:rFonts w:ascii="Book Antiqua" w:eastAsia="宋体" w:hAnsi="Book Antiqua" w:cs="宋体"/>
          <w:color w:val="000000"/>
          <w:lang w:eastAsia="zh-CN"/>
        </w:rPr>
        <w:t>Teng</w:t>
      </w:r>
      <w:proofErr w:type="spellEnd"/>
      <w:r w:rsidRPr="007E74C5">
        <w:rPr>
          <w:rFonts w:ascii="Book Antiqua" w:eastAsia="宋体" w:hAnsi="Book Antiqua" w:cs="宋体"/>
          <w:color w:val="000000"/>
          <w:lang w:eastAsia="zh-CN"/>
        </w:rPr>
        <w:t xml:space="preserve"> N, </w:t>
      </w:r>
      <w:proofErr w:type="spellStart"/>
      <w:r w:rsidRPr="007E74C5">
        <w:rPr>
          <w:rFonts w:ascii="Book Antiqua" w:eastAsia="宋体" w:hAnsi="Book Antiqua" w:cs="宋体"/>
          <w:color w:val="000000"/>
          <w:lang w:eastAsia="zh-CN"/>
        </w:rPr>
        <w:t>Berek</w:t>
      </w:r>
      <w:proofErr w:type="spellEnd"/>
      <w:r w:rsidRPr="007E74C5">
        <w:rPr>
          <w:rFonts w:ascii="Book Antiqua" w:eastAsia="宋体" w:hAnsi="Book Antiqua" w:cs="宋体"/>
          <w:color w:val="000000"/>
          <w:lang w:eastAsia="zh-CN"/>
        </w:rPr>
        <w:t xml:space="preserve"> J, </w:t>
      </w:r>
      <w:proofErr w:type="spellStart"/>
      <w:r w:rsidRPr="007E74C5">
        <w:rPr>
          <w:rFonts w:ascii="Book Antiqua" w:eastAsia="宋体" w:hAnsi="Book Antiqua" w:cs="宋体"/>
          <w:color w:val="000000"/>
          <w:lang w:eastAsia="zh-CN"/>
        </w:rPr>
        <w:t>Osann</w:t>
      </w:r>
      <w:proofErr w:type="spellEnd"/>
      <w:r w:rsidRPr="007E74C5">
        <w:rPr>
          <w:rFonts w:ascii="Book Antiqua" w:eastAsia="宋体" w:hAnsi="Book Antiqua" w:cs="宋体"/>
          <w:color w:val="000000"/>
          <w:lang w:eastAsia="zh-CN"/>
        </w:rPr>
        <w:t xml:space="preserve"> K, </w:t>
      </w:r>
      <w:proofErr w:type="spellStart"/>
      <w:r w:rsidRPr="007E74C5">
        <w:rPr>
          <w:rFonts w:ascii="Book Antiqua" w:eastAsia="宋体" w:hAnsi="Book Antiqua" w:cs="宋体"/>
          <w:color w:val="000000"/>
          <w:lang w:eastAsia="zh-CN"/>
        </w:rPr>
        <w:t>Leiserowitz</w:t>
      </w:r>
      <w:proofErr w:type="spellEnd"/>
      <w:r w:rsidRPr="007E74C5">
        <w:rPr>
          <w:rFonts w:ascii="Book Antiqua" w:eastAsia="宋体" w:hAnsi="Book Antiqua" w:cs="宋体"/>
          <w:color w:val="000000"/>
          <w:lang w:eastAsia="zh-CN"/>
        </w:rPr>
        <w:t xml:space="preserve"> G, Cress R, O'Malley C. Influence of the gynecologic oncologist on the survival of ovarian cancer patients. </w:t>
      </w:r>
      <w:proofErr w:type="spellStart"/>
      <w:r w:rsidRPr="007E74C5">
        <w:rPr>
          <w:rFonts w:ascii="Book Antiqua" w:eastAsia="宋体" w:hAnsi="Book Antiqua" w:cs="宋体"/>
          <w:i/>
          <w:color w:val="000000"/>
          <w:lang w:eastAsia="zh-CN"/>
        </w:rPr>
        <w:t>Obstet</w:t>
      </w:r>
      <w:proofErr w:type="spellEnd"/>
      <w:r w:rsidRPr="007E74C5">
        <w:rPr>
          <w:rFonts w:ascii="Book Antiqua" w:eastAsia="宋体" w:hAnsi="Book Antiqua" w:cs="宋体"/>
          <w:i/>
          <w:color w:val="000000"/>
          <w:lang w:eastAsia="zh-CN"/>
        </w:rPr>
        <w:t xml:space="preserve"> </w:t>
      </w:r>
      <w:proofErr w:type="spellStart"/>
      <w:r w:rsidRPr="007E74C5">
        <w:rPr>
          <w:rFonts w:ascii="Book Antiqua" w:eastAsia="宋体" w:hAnsi="Book Antiqua" w:cs="宋体"/>
          <w:i/>
          <w:color w:val="000000"/>
          <w:lang w:eastAsia="zh-CN"/>
        </w:rPr>
        <w:t>Gynecol</w:t>
      </w:r>
      <w:proofErr w:type="spellEnd"/>
      <w:r w:rsidRPr="007E74C5">
        <w:rPr>
          <w:rFonts w:ascii="Book Antiqua" w:eastAsia="宋体" w:hAnsi="Book Antiqua" w:cs="宋体"/>
          <w:i/>
          <w:color w:val="000000"/>
          <w:lang w:eastAsia="zh-CN"/>
        </w:rPr>
        <w:t xml:space="preserve"> </w:t>
      </w:r>
      <w:r w:rsidRPr="007E74C5">
        <w:rPr>
          <w:rFonts w:ascii="Book Antiqua" w:eastAsia="宋体" w:hAnsi="Book Antiqua" w:cs="宋体"/>
          <w:color w:val="000000"/>
          <w:lang w:eastAsia="zh-CN"/>
        </w:rPr>
        <w:t xml:space="preserve">2007; </w:t>
      </w:r>
      <w:r w:rsidRPr="007E74C5">
        <w:rPr>
          <w:rFonts w:ascii="Book Antiqua" w:eastAsia="宋体" w:hAnsi="Book Antiqua" w:cs="宋体"/>
          <w:b/>
          <w:color w:val="000000"/>
          <w:lang w:eastAsia="zh-CN"/>
        </w:rPr>
        <w:t>109:</w:t>
      </w:r>
      <w:r w:rsidRPr="007E74C5">
        <w:rPr>
          <w:rFonts w:ascii="Book Antiqua" w:eastAsia="宋体" w:hAnsi="Book Antiqua" w:cs="宋体"/>
          <w:color w:val="000000"/>
          <w:lang w:eastAsia="zh-CN"/>
        </w:rPr>
        <w:t xml:space="preserve"> 1342-1350</w:t>
      </w:r>
    </w:p>
    <w:p w14:paraId="4146380C" w14:textId="77777777"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r w:rsidRPr="007E74C5">
        <w:rPr>
          <w:rFonts w:ascii="Book Antiqua" w:eastAsia="宋体" w:hAnsi="Book Antiqua" w:cs="宋体"/>
          <w:color w:val="000000"/>
          <w:lang w:eastAsia="zh-CN"/>
        </w:rPr>
        <w:t>15 </w:t>
      </w:r>
      <w:proofErr w:type="spellStart"/>
      <w:r w:rsidRPr="007E74C5">
        <w:rPr>
          <w:rFonts w:ascii="Book Antiqua" w:eastAsia="宋体" w:hAnsi="Book Antiqua" w:cs="宋体"/>
          <w:b/>
          <w:bCs/>
          <w:color w:val="000000"/>
          <w:lang w:eastAsia="zh-CN"/>
        </w:rPr>
        <w:t>Engelen</w:t>
      </w:r>
      <w:proofErr w:type="spellEnd"/>
      <w:r w:rsidRPr="007E74C5">
        <w:rPr>
          <w:rFonts w:ascii="Book Antiqua" w:eastAsia="宋体" w:hAnsi="Book Antiqua" w:cs="宋体"/>
          <w:b/>
          <w:bCs/>
          <w:color w:val="000000"/>
          <w:lang w:eastAsia="zh-CN"/>
        </w:rPr>
        <w:t xml:space="preserve"> MJ</w:t>
      </w:r>
      <w:r w:rsidRPr="007E74C5">
        <w:rPr>
          <w:rFonts w:ascii="Book Antiqua" w:eastAsia="宋体" w:hAnsi="Book Antiqua" w:cs="宋体"/>
          <w:color w:val="000000"/>
          <w:lang w:eastAsia="zh-CN"/>
        </w:rPr>
        <w:t xml:space="preserve">, Kos HE, </w:t>
      </w:r>
      <w:proofErr w:type="spellStart"/>
      <w:r w:rsidRPr="007E74C5">
        <w:rPr>
          <w:rFonts w:ascii="Book Antiqua" w:eastAsia="宋体" w:hAnsi="Book Antiqua" w:cs="宋体"/>
          <w:color w:val="000000"/>
          <w:lang w:eastAsia="zh-CN"/>
        </w:rPr>
        <w:t>Willemse</w:t>
      </w:r>
      <w:proofErr w:type="spellEnd"/>
      <w:r w:rsidRPr="007E74C5">
        <w:rPr>
          <w:rFonts w:ascii="Book Antiqua" w:eastAsia="宋体" w:hAnsi="Book Antiqua" w:cs="宋体"/>
          <w:color w:val="000000"/>
          <w:lang w:eastAsia="zh-CN"/>
        </w:rPr>
        <w:t xml:space="preserve"> PH, </w:t>
      </w:r>
      <w:proofErr w:type="spellStart"/>
      <w:r w:rsidRPr="007E74C5">
        <w:rPr>
          <w:rFonts w:ascii="Book Antiqua" w:eastAsia="宋体" w:hAnsi="Book Antiqua" w:cs="宋体"/>
          <w:color w:val="000000"/>
          <w:lang w:eastAsia="zh-CN"/>
        </w:rPr>
        <w:t>Aalders</w:t>
      </w:r>
      <w:proofErr w:type="spellEnd"/>
      <w:r w:rsidRPr="007E74C5">
        <w:rPr>
          <w:rFonts w:ascii="Book Antiqua" w:eastAsia="宋体" w:hAnsi="Book Antiqua" w:cs="宋体"/>
          <w:color w:val="000000"/>
          <w:lang w:eastAsia="zh-CN"/>
        </w:rPr>
        <w:t xml:space="preserve"> JG, de </w:t>
      </w:r>
      <w:proofErr w:type="spellStart"/>
      <w:r w:rsidRPr="007E74C5">
        <w:rPr>
          <w:rFonts w:ascii="Book Antiqua" w:eastAsia="宋体" w:hAnsi="Book Antiqua" w:cs="宋体"/>
          <w:color w:val="000000"/>
          <w:lang w:eastAsia="zh-CN"/>
        </w:rPr>
        <w:t>Vries</w:t>
      </w:r>
      <w:proofErr w:type="spellEnd"/>
      <w:r w:rsidRPr="007E74C5">
        <w:rPr>
          <w:rFonts w:ascii="Book Antiqua" w:eastAsia="宋体" w:hAnsi="Book Antiqua" w:cs="宋体"/>
          <w:color w:val="000000"/>
          <w:lang w:eastAsia="zh-CN"/>
        </w:rPr>
        <w:t xml:space="preserve"> EG, </w:t>
      </w:r>
      <w:proofErr w:type="spellStart"/>
      <w:r w:rsidRPr="007E74C5">
        <w:rPr>
          <w:rFonts w:ascii="Book Antiqua" w:eastAsia="宋体" w:hAnsi="Book Antiqua" w:cs="宋体"/>
          <w:color w:val="000000"/>
          <w:lang w:eastAsia="zh-CN"/>
        </w:rPr>
        <w:t>Schaapveld</w:t>
      </w:r>
      <w:proofErr w:type="spellEnd"/>
      <w:r w:rsidRPr="007E74C5">
        <w:rPr>
          <w:rFonts w:ascii="Book Antiqua" w:eastAsia="宋体" w:hAnsi="Book Antiqua" w:cs="宋体"/>
          <w:color w:val="000000"/>
          <w:lang w:eastAsia="zh-CN"/>
        </w:rPr>
        <w:t xml:space="preserve"> M, Otter R, van der Zee AG. Surgery by consultant gynecologic oncologists improves survival in patients with ovarian carcinoma. </w:t>
      </w:r>
      <w:r w:rsidRPr="007E74C5">
        <w:rPr>
          <w:rFonts w:ascii="Book Antiqua" w:eastAsia="宋体" w:hAnsi="Book Antiqua" w:cs="宋体"/>
          <w:i/>
          <w:iCs/>
          <w:color w:val="000000"/>
          <w:lang w:eastAsia="zh-CN"/>
        </w:rPr>
        <w:t>Cancer</w:t>
      </w:r>
      <w:r w:rsidRPr="007E74C5">
        <w:rPr>
          <w:rFonts w:ascii="Book Antiqua" w:eastAsia="宋体" w:hAnsi="Book Antiqua" w:cs="宋体"/>
          <w:color w:val="000000"/>
          <w:lang w:eastAsia="zh-CN"/>
        </w:rPr>
        <w:t> 2006; </w:t>
      </w:r>
      <w:r w:rsidRPr="007E74C5">
        <w:rPr>
          <w:rFonts w:ascii="Book Antiqua" w:eastAsia="宋体" w:hAnsi="Book Antiqua" w:cs="宋体"/>
          <w:b/>
          <w:bCs/>
          <w:color w:val="000000"/>
          <w:lang w:eastAsia="zh-CN"/>
        </w:rPr>
        <w:t>106</w:t>
      </w:r>
      <w:r w:rsidRPr="007E74C5">
        <w:rPr>
          <w:rFonts w:ascii="Book Antiqua" w:eastAsia="宋体" w:hAnsi="Book Antiqua" w:cs="宋体"/>
          <w:color w:val="000000"/>
          <w:lang w:eastAsia="zh-CN"/>
        </w:rPr>
        <w:t>: 589-598 [PMID: 16369985 DOI: 10.1002/cncr.21616]</w:t>
      </w:r>
    </w:p>
    <w:p w14:paraId="3DE0ED0A" w14:textId="77777777"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proofErr w:type="gramStart"/>
      <w:r w:rsidRPr="007E74C5">
        <w:rPr>
          <w:rFonts w:ascii="Book Antiqua" w:eastAsia="宋体" w:hAnsi="Book Antiqua" w:cs="宋体"/>
          <w:color w:val="000000"/>
          <w:lang w:eastAsia="zh-CN"/>
        </w:rPr>
        <w:t>16 </w:t>
      </w:r>
      <w:r w:rsidRPr="007E74C5">
        <w:rPr>
          <w:rFonts w:ascii="Book Antiqua" w:eastAsia="宋体" w:hAnsi="Book Antiqua" w:cs="宋体"/>
          <w:b/>
          <w:bCs/>
          <w:color w:val="000000"/>
          <w:lang w:eastAsia="zh-CN"/>
        </w:rPr>
        <w:t>Goff BA</w:t>
      </w:r>
      <w:r w:rsidRPr="007E74C5">
        <w:rPr>
          <w:rFonts w:ascii="Book Antiqua" w:eastAsia="宋体" w:hAnsi="Book Antiqua" w:cs="宋体"/>
          <w:color w:val="000000"/>
          <w:lang w:eastAsia="zh-CN"/>
        </w:rPr>
        <w:t xml:space="preserve">, Matthews BJ, Larson EH, </w:t>
      </w:r>
      <w:proofErr w:type="spellStart"/>
      <w:r w:rsidRPr="007E74C5">
        <w:rPr>
          <w:rFonts w:ascii="Book Antiqua" w:eastAsia="宋体" w:hAnsi="Book Antiqua" w:cs="宋体"/>
          <w:color w:val="000000"/>
          <w:lang w:eastAsia="zh-CN"/>
        </w:rPr>
        <w:t>Andrilla</w:t>
      </w:r>
      <w:proofErr w:type="spellEnd"/>
      <w:r w:rsidRPr="007E74C5">
        <w:rPr>
          <w:rFonts w:ascii="Book Antiqua" w:eastAsia="宋体" w:hAnsi="Book Antiqua" w:cs="宋体"/>
          <w:color w:val="000000"/>
          <w:lang w:eastAsia="zh-CN"/>
        </w:rPr>
        <w:t xml:space="preserve"> CH, Wynn M, </w:t>
      </w:r>
      <w:proofErr w:type="spellStart"/>
      <w:r w:rsidRPr="007E74C5">
        <w:rPr>
          <w:rFonts w:ascii="Book Antiqua" w:eastAsia="宋体" w:hAnsi="Book Antiqua" w:cs="宋体"/>
          <w:color w:val="000000"/>
          <w:lang w:eastAsia="zh-CN"/>
        </w:rPr>
        <w:t>Lishner</w:t>
      </w:r>
      <w:proofErr w:type="spellEnd"/>
      <w:r w:rsidRPr="007E74C5">
        <w:rPr>
          <w:rFonts w:ascii="Book Antiqua" w:eastAsia="宋体" w:hAnsi="Book Antiqua" w:cs="宋体"/>
          <w:color w:val="000000"/>
          <w:lang w:eastAsia="zh-CN"/>
        </w:rPr>
        <w:t xml:space="preserve"> DM, Baldwin LM.</w:t>
      </w:r>
      <w:proofErr w:type="gramEnd"/>
      <w:r w:rsidRPr="007E74C5">
        <w:rPr>
          <w:rFonts w:ascii="Book Antiqua" w:eastAsia="宋体" w:hAnsi="Book Antiqua" w:cs="宋体"/>
          <w:color w:val="000000"/>
          <w:lang w:eastAsia="zh-CN"/>
        </w:rPr>
        <w:t xml:space="preserve"> </w:t>
      </w:r>
      <w:proofErr w:type="gramStart"/>
      <w:r w:rsidRPr="007E74C5">
        <w:rPr>
          <w:rFonts w:ascii="Book Antiqua" w:eastAsia="宋体" w:hAnsi="Book Antiqua" w:cs="宋体"/>
          <w:color w:val="000000"/>
          <w:lang w:eastAsia="zh-CN"/>
        </w:rPr>
        <w:t>Predictors of comprehensive surgical treatment in patients with ovarian cancer.</w:t>
      </w:r>
      <w:proofErr w:type="gramEnd"/>
      <w:r w:rsidRPr="007E74C5">
        <w:rPr>
          <w:rFonts w:ascii="Book Antiqua" w:eastAsia="宋体" w:hAnsi="Book Antiqua" w:cs="宋体"/>
          <w:color w:val="000000"/>
          <w:lang w:eastAsia="zh-CN"/>
        </w:rPr>
        <w:t> </w:t>
      </w:r>
      <w:r w:rsidRPr="007E74C5">
        <w:rPr>
          <w:rFonts w:ascii="Book Antiqua" w:eastAsia="宋体" w:hAnsi="Book Antiqua" w:cs="宋体"/>
          <w:i/>
          <w:iCs/>
          <w:color w:val="000000"/>
          <w:lang w:eastAsia="zh-CN"/>
        </w:rPr>
        <w:t>Cancer</w:t>
      </w:r>
      <w:r w:rsidRPr="007E74C5">
        <w:rPr>
          <w:rFonts w:ascii="Book Antiqua" w:eastAsia="宋体" w:hAnsi="Book Antiqua" w:cs="宋体"/>
          <w:color w:val="000000"/>
          <w:lang w:eastAsia="zh-CN"/>
        </w:rPr>
        <w:t> 2007; </w:t>
      </w:r>
      <w:r w:rsidRPr="007E74C5">
        <w:rPr>
          <w:rFonts w:ascii="Book Antiqua" w:eastAsia="宋体" w:hAnsi="Book Antiqua" w:cs="宋体"/>
          <w:b/>
          <w:bCs/>
          <w:color w:val="000000"/>
          <w:lang w:eastAsia="zh-CN"/>
        </w:rPr>
        <w:t>109</w:t>
      </w:r>
      <w:r w:rsidRPr="007E74C5">
        <w:rPr>
          <w:rFonts w:ascii="Book Antiqua" w:eastAsia="宋体" w:hAnsi="Book Antiqua" w:cs="宋体"/>
          <w:color w:val="000000"/>
          <w:lang w:eastAsia="zh-CN"/>
        </w:rPr>
        <w:t>: 2031-2042 [PMID: 17420977 DOI: 10.1002/cncr.22604]</w:t>
      </w:r>
    </w:p>
    <w:p w14:paraId="78F279D0" w14:textId="4F785751"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r w:rsidRPr="007E74C5">
        <w:rPr>
          <w:rFonts w:ascii="Book Antiqua" w:eastAsia="宋体" w:hAnsi="Book Antiqua" w:cs="宋体"/>
          <w:color w:val="000000"/>
          <w:lang w:eastAsia="zh-CN"/>
        </w:rPr>
        <w:t xml:space="preserve">17 </w:t>
      </w:r>
      <w:r w:rsidRPr="007E74C5">
        <w:rPr>
          <w:rFonts w:ascii="Book Antiqua" w:eastAsia="宋体" w:hAnsi="Book Antiqua" w:cs="宋体"/>
          <w:b/>
          <w:color w:val="000000"/>
          <w:lang w:eastAsia="zh-CN"/>
        </w:rPr>
        <w:t xml:space="preserve">Howell E, </w:t>
      </w:r>
      <w:proofErr w:type="spellStart"/>
      <w:r w:rsidRPr="007E74C5">
        <w:rPr>
          <w:rFonts w:ascii="Book Antiqua" w:eastAsia="宋体" w:hAnsi="Book Antiqua" w:cs="宋体"/>
          <w:color w:val="000000"/>
          <w:lang w:eastAsia="zh-CN"/>
        </w:rPr>
        <w:t>Egorova</w:t>
      </w:r>
      <w:proofErr w:type="spellEnd"/>
      <w:r w:rsidRPr="007E74C5">
        <w:rPr>
          <w:rFonts w:ascii="Book Antiqua" w:eastAsia="宋体" w:hAnsi="Book Antiqua" w:cs="宋体"/>
          <w:color w:val="000000"/>
          <w:lang w:eastAsia="zh-CN"/>
        </w:rPr>
        <w:t xml:space="preserve"> N, Hayes M, </w:t>
      </w:r>
      <w:proofErr w:type="spellStart"/>
      <w:r w:rsidRPr="007E74C5">
        <w:rPr>
          <w:rFonts w:ascii="Book Antiqua" w:eastAsia="宋体" w:hAnsi="Book Antiqua" w:cs="宋体"/>
          <w:color w:val="000000"/>
          <w:lang w:eastAsia="zh-CN"/>
        </w:rPr>
        <w:t>Wisnivesky</w:t>
      </w:r>
      <w:proofErr w:type="spellEnd"/>
      <w:r w:rsidRPr="007E74C5">
        <w:rPr>
          <w:rFonts w:ascii="Book Antiqua" w:eastAsia="宋体" w:hAnsi="Book Antiqua" w:cs="宋体"/>
          <w:color w:val="000000"/>
          <w:lang w:eastAsia="zh-CN"/>
        </w:rPr>
        <w:t xml:space="preserve"> J, Franco R, </w:t>
      </w:r>
      <w:proofErr w:type="spellStart"/>
      <w:r w:rsidRPr="007E74C5">
        <w:rPr>
          <w:rFonts w:ascii="Book Antiqua" w:eastAsia="宋体" w:hAnsi="Book Antiqua" w:cs="宋体"/>
          <w:color w:val="000000"/>
          <w:lang w:eastAsia="zh-CN"/>
        </w:rPr>
        <w:t>Bickell</w:t>
      </w:r>
      <w:proofErr w:type="spellEnd"/>
      <w:r w:rsidRPr="007E74C5">
        <w:rPr>
          <w:rFonts w:ascii="Book Antiqua" w:eastAsia="宋体" w:hAnsi="Book Antiqua" w:cs="宋体"/>
          <w:color w:val="000000"/>
          <w:lang w:eastAsia="zh-CN"/>
        </w:rPr>
        <w:t xml:space="preserve"> N. Racial disparities in the treatment of advanced epithelial ovarian cancer. </w:t>
      </w:r>
      <w:proofErr w:type="spellStart"/>
      <w:r w:rsidRPr="007E74C5">
        <w:rPr>
          <w:rFonts w:ascii="Book Antiqua" w:eastAsia="宋体" w:hAnsi="Book Antiqua" w:cs="宋体"/>
          <w:i/>
          <w:color w:val="000000"/>
          <w:lang w:eastAsia="zh-CN"/>
        </w:rPr>
        <w:t>Obstet</w:t>
      </w:r>
      <w:proofErr w:type="spellEnd"/>
      <w:r w:rsidRPr="007E74C5">
        <w:rPr>
          <w:rFonts w:ascii="Book Antiqua" w:eastAsia="宋体" w:hAnsi="Book Antiqua" w:cs="宋体"/>
          <w:i/>
          <w:color w:val="000000"/>
          <w:lang w:eastAsia="zh-CN"/>
        </w:rPr>
        <w:t xml:space="preserve"> </w:t>
      </w:r>
      <w:proofErr w:type="spellStart"/>
      <w:r w:rsidRPr="007E74C5">
        <w:rPr>
          <w:rFonts w:ascii="Book Antiqua" w:eastAsia="宋体" w:hAnsi="Book Antiqua" w:cs="宋体"/>
          <w:i/>
          <w:color w:val="000000"/>
          <w:lang w:eastAsia="zh-CN"/>
        </w:rPr>
        <w:t>Gynecol</w:t>
      </w:r>
      <w:proofErr w:type="spellEnd"/>
      <w:r w:rsidRPr="007E74C5">
        <w:rPr>
          <w:rFonts w:ascii="Book Antiqua" w:eastAsia="宋体" w:hAnsi="Book Antiqua" w:cs="宋体"/>
          <w:i/>
          <w:color w:val="000000"/>
          <w:lang w:eastAsia="zh-CN"/>
        </w:rPr>
        <w:t xml:space="preserve"> </w:t>
      </w:r>
      <w:r w:rsidRPr="007E74C5">
        <w:rPr>
          <w:rFonts w:ascii="Book Antiqua" w:eastAsia="宋体" w:hAnsi="Book Antiqua" w:cs="宋体"/>
          <w:color w:val="000000"/>
          <w:lang w:eastAsia="zh-CN"/>
        </w:rPr>
        <w:t xml:space="preserve">2013; </w:t>
      </w:r>
      <w:r w:rsidRPr="007E74C5">
        <w:rPr>
          <w:rFonts w:ascii="Book Antiqua" w:eastAsia="宋体" w:hAnsi="Book Antiqua" w:cs="宋体"/>
          <w:b/>
          <w:color w:val="000000"/>
          <w:lang w:eastAsia="zh-CN"/>
        </w:rPr>
        <w:t>122:</w:t>
      </w:r>
      <w:r w:rsidRPr="007E74C5">
        <w:rPr>
          <w:rFonts w:ascii="Book Antiqua" w:eastAsia="宋体" w:hAnsi="Book Antiqua" w:cs="宋体"/>
          <w:color w:val="000000"/>
          <w:lang w:eastAsia="zh-CN"/>
        </w:rPr>
        <w:t xml:space="preserve"> 1025-1032</w:t>
      </w:r>
    </w:p>
    <w:p w14:paraId="093810F5" w14:textId="44D84469"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proofErr w:type="gramStart"/>
      <w:r w:rsidRPr="007E74C5">
        <w:rPr>
          <w:rFonts w:ascii="Book Antiqua" w:eastAsia="宋体" w:hAnsi="Book Antiqua" w:cs="宋体"/>
          <w:color w:val="000000"/>
          <w:lang w:eastAsia="zh-CN"/>
        </w:rPr>
        <w:t xml:space="preserve">18 </w:t>
      </w:r>
      <w:r w:rsidRPr="007E74C5">
        <w:rPr>
          <w:rFonts w:ascii="Book Antiqua" w:eastAsia="宋体" w:hAnsi="Book Antiqua" w:cs="宋体"/>
          <w:b/>
          <w:color w:val="000000"/>
          <w:lang w:eastAsia="zh-CN"/>
        </w:rPr>
        <w:t>National Cancer Institute.</w:t>
      </w:r>
      <w:proofErr w:type="gramEnd"/>
      <w:r w:rsidRPr="007E74C5">
        <w:rPr>
          <w:rFonts w:ascii="Book Antiqua" w:eastAsia="宋体" w:hAnsi="Book Antiqua" w:cs="宋体"/>
          <w:color w:val="000000"/>
          <w:lang w:eastAsia="zh-CN"/>
        </w:rPr>
        <w:t xml:space="preserve"> About the S</w:t>
      </w:r>
      <w:r w:rsidR="005E40B2">
        <w:rPr>
          <w:rFonts w:ascii="Book Antiqua" w:eastAsia="宋体" w:hAnsi="Book Antiqua" w:cs="宋体"/>
          <w:color w:val="000000"/>
          <w:lang w:eastAsia="zh-CN"/>
        </w:rPr>
        <w:t>EER-Medicare Database Factsheet</w:t>
      </w:r>
    </w:p>
    <w:p w14:paraId="46EF4C2A" w14:textId="5D9099C6"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proofErr w:type="gramStart"/>
      <w:r w:rsidRPr="007E74C5">
        <w:rPr>
          <w:rFonts w:ascii="Book Antiqua" w:eastAsia="宋体" w:hAnsi="Book Antiqua" w:cs="宋体"/>
          <w:color w:val="000000"/>
          <w:lang w:eastAsia="zh-CN"/>
        </w:rPr>
        <w:t xml:space="preserve">19 </w:t>
      </w:r>
      <w:r w:rsidRPr="007E74C5">
        <w:rPr>
          <w:rFonts w:ascii="Book Antiqua" w:eastAsia="宋体" w:hAnsi="Book Antiqua" w:cs="宋体"/>
          <w:b/>
          <w:color w:val="000000"/>
          <w:lang w:eastAsia="zh-CN"/>
        </w:rPr>
        <w:t>National Cancer Institute.</w:t>
      </w:r>
      <w:proofErr w:type="gramEnd"/>
      <w:r w:rsidRPr="007E74C5">
        <w:rPr>
          <w:rFonts w:ascii="Book Antiqua" w:eastAsia="宋体" w:hAnsi="Book Antiqua" w:cs="宋体"/>
          <w:color w:val="000000"/>
          <w:lang w:eastAsia="zh-CN"/>
        </w:rPr>
        <w:t xml:space="preserve"> SEER-Medicare: Calculation of Comorbidity Weig</w:t>
      </w:r>
      <w:r w:rsidR="005E40B2">
        <w:rPr>
          <w:rFonts w:ascii="Book Antiqua" w:eastAsia="宋体" w:hAnsi="Book Antiqua" w:cs="宋体"/>
          <w:color w:val="000000"/>
          <w:lang w:eastAsia="zh-CN"/>
        </w:rPr>
        <w:t xml:space="preserve">hts. </w:t>
      </w:r>
      <w:r w:rsidR="0086744A">
        <w:rPr>
          <w:rFonts w:ascii="Book Antiqua" w:eastAsia="宋体" w:hAnsi="Book Antiqua" w:cs="宋体"/>
          <w:color w:val="000000"/>
          <w:lang w:eastAsia="zh-CN"/>
        </w:rPr>
        <w:t>[</w:t>
      </w:r>
      <w:proofErr w:type="gramStart"/>
      <w:r w:rsidR="0086744A">
        <w:rPr>
          <w:rFonts w:ascii="Book Antiqua" w:eastAsia="宋体" w:hAnsi="Book Antiqua" w:cs="宋体"/>
          <w:color w:val="000000"/>
          <w:lang w:eastAsia="zh-CN"/>
        </w:rPr>
        <w:t>updated</w:t>
      </w:r>
      <w:proofErr w:type="gramEnd"/>
      <w:r w:rsidR="005E40B2">
        <w:rPr>
          <w:rFonts w:ascii="Book Antiqua" w:eastAsia="宋体" w:hAnsi="Book Antiqua" w:cs="宋体"/>
          <w:color w:val="000000"/>
          <w:lang w:eastAsia="zh-CN"/>
        </w:rPr>
        <w:t xml:space="preserve"> 2013</w:t>
      </w:r>
      <w:r w:rsidR="0086744A">
        <w:rPr>
          <w:rFonts w:ascii="Book Antiqua" w:eastAsia="宋体" w:hAnsi="Book Antiqua" w:cs="宋体"/>
          <w:color w:val="000000"/>
          <w:lang w:eastAsia="zh-CN"/>
        </w:rPr>
        <w:t xml:space="preserve"> Oct]</w:t>
      </w:r>
    </w:p>
    <w:p w14:paraId="6549B3D5" w14:textId="77777777"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r w:rsidRPr="007E74C5">
        <w:rPr>
          <w:rFonts w:ascii="Book Antiqua" w:eastAsia="宋体" w:hAnsi="Book Antiqua" w:cs="宋体"/>
          <w:color w:val="000000"/>
          <w:lang w:eastAsia="zh-CN"/>
        </w:rPr>
        <w:t>20 </w:t>
      </w:r>
      <w:r w:rsidRPr="007E74C5">
        <w:rPr>
          <w:rFonts w:ascii="Book Antiqua" w:eastAsia="宋体" w:hAnsi="Book Antiqua" w:cs="宋体"/>
          <w:b/>
          <w:bCs/>
          <w:color w:val="000000"/>
          <w:lang w:eastAsia="zh-CN"/>
        </w:rPr>
        <w:t>O'Malley CD</w:t>
      </w:r>
      <w:r w:rsidRPr="007E74C5">
        <w:rPr>
          <w:rFonts w:ascii="Book Antiqua" w:eastAsia="宋体" w:hAnsi="Book Antiqua" w:cs="宋体"/>
          <w:color w:val="000000"/>
          <w:lang w:eastAsia="zh-CN"/>
        </w:rPr>
        <w:t xml:space="preserve">, </w:t>
      </w:r>
      <w:proofErr w:type="spellStart"/>
      <w:r w:rsidRPr="007E74C5">
        <w:rPr>
          <w:rFonts w:ascii="Book Antiqua" w:eastAsia="宋体" w:hAnsi="Book Antiqua" w:cs="宋体"/>
          <w:color w:val="000000"/>
          <w:lang w:eastAsia="zh-CN"/>
        </w:rPr>
        <w:t>Shema</w:t>
      </w:r>
      <w:proofErr w:type="spellEnd"/>
      <w:r w:rsidRPr="007E74C5">
        <w:rPr>
          <w:rFonts w:ascii="Book Antiqua" w:eastAsia="宋体" w:hAnsi="Book Antiqua" w:cs="宋体"/>
          <w:color w:val="000000"/>
          <w:lang w:eastAsia="zh-CN"/>
        </w:rPr>
        <w:t xml:space="preserve"> SJ, Cress RD, Bauer K, Kahn AR, </w:t>
      </w:r>
      <w:proofErr w:type="spellStart"/>
      <w:r w:rsidRPr="007E74C5">
        <w:rPr>
          <w:rFonts w:ascii="Book Antiqua" w:eastAsia="宋体" w:hAnsi="Book Antiqua" w:cs="宋体"/>
          <w:color w:val="000000"/>
          <w:lang w:eastAsia="zh-CN"/>
        </w:rPr>
        <w:t>Schymura</w:t>
      </w:r>
      <w:proofErr w:type="spellEnd"/>
      <w:r w:rsidRPr="007E74C5">
        <w:rPr>
          <w:rFonts w:ascii="Book Antiqua" w:eastAsia="宋体" w:hAnsi="Book Antiqua" w:cs="宋体"/>
          <w:color w:val="000000"/>
          <w:lang w:eastAsia="zh-CN"/>
        </w:rPr>
        <w:t xml:space="preserve"> MJ, </w:t>
      </w:r>
      <w:proofErr w:type="spellStart"/>
      <w:r w:rsidRPr="007E74C5">
        <w:rPr>
          <w:rFonts w:ascii="Book Antiqua" w:eastAsia="宋体" w:hAnsi="Book Antiqua" w:cs="宋体"/>
          <w:color w:val="000000"/>
          <w:lang w:eastAsia="zh-CN"/>
        </w:rPr>
        <w:t>Wike</w:t>
      </w:r>
      <w:proofErr w:type="spellEnd"/>
      <w:r w:rsidRPr="007E74C5">
        <w:rPr>
          <w:rFonts w:ascii="Book Antiqua" w:eastAsia="宋体" w:hAnsi="Book Antiqua" w:cs="宋体"/>
          <w:color w:val="000000"/>
          <w:lang w:eastAsia="zh-CN"/>
        </w:rPr>
        <w:t xml:space="preserve"> JM, Stewart SL. The implications of age and comorbidity on survival following epithelial ovarian cancer: summary and results </w:t>
      </w:r>
      <w:proofErr w:type="gramStart"/>
      <w:r w:rsidRPr="007E74C5">
        <w:rPr>
          <w:rFonts w:ascii="Book Antiqua" w:eastAsia="宋体" w:hAnsi="Book Antiqua" w:cs="宋体"/>
          <w:color w:val="000000"/>
          <w:lang w:eastAsia="zh-CN"/>
        </w:rPr>
        <w:t>from a Centers</w:t>
      </w:r>
      <w:proofErr w:type="gramEnd"/>
      <w:r w:rsidRPr="007E74C5">
        <w:rPr>
          <w:rFonts w:ascii="Book Antiqua" w:eastAsia="宋体" w:hAnsi="Book Antiqua" w:cs="宋体"/>
          <w:color w:val="000000"/>
          <w:lang w:eastAsia="zh-CN"/>
        </w:rPr>
        <w:t xml:space="preserve"> for Disease Control and Prevention study. </w:t>
      </w:r>
      <w:r w:rsidRPr="007E74C5">
        <w:rPr>
          <w:rFonts w:ascii="Book Antiqua" w:eastAsia="宋体" w:hAnsi="Book Antiqua" w:cs="宋体"/>
          <w:i/>
          <w:iCs/>
          <w:color w:val="000000"/>
          <w:lang w:eastAsia="zh-CN"/>
        </w:rPr>
        <w:t xml:space="preserve">J </w:t>
      </w:r>
      <w:proofErr w:type="spellStart"/>
      <w:r w:rsidRPr="007E74C5">
        <w:rPr>
          <w:rFonts w:ascii="Book Antiqua" w:eastAsia="宋体" w:hAnsi="Book Antiqua" w:cs="宋体"/>
          <w:i/>
          <w:iCs/>
          <w:color w:val="000000"/>
          <w:lang w:eastAsia="zh-CN"/>
        </w:rPr>
        <w:t>Womens</w:t>
      </w:r>
      <w:proofErr w:type="spellEnd"/>
      <w:r w:rsidRPr="007E74C5">
        <w:rPr>
          <w:rFonts w:ascii="Book Antiqua" w:eastAsia="宋体" w:hAnsi="Book Antiqua" w:cs="宋体"/>
          <w:i/>
          <w:iCs/>
          <w:color w:val="000000"/>
          <w:lang w:eastAsia="zh-CN"/>
        </w:rPr>
        <w:t xml:space="preserve"> Health (</w:t>
      </w:r>
      <w:proofErr w:type="spellStart"/>
      <w:r w:rsidRPr="007E74C5">
        <w:rPr>
          <w:rFonts w:ascii="Book Antiqua" w:eastAsia="宋体" w:hAnsi="Book Antiqua" w:cs="宋体"/>
          <w:i/>
          <w:iCs/>
          <w:color w:val="000000"/>
          <w:lang w:eastAsia="zh-CN"/>
        </w:rPr>
        <w:t>Larchmt</w:t>
      </w:r>
      <w:proofErr w:type="spellEnd"/>
      <w:r w:rsidRPr="007E74C5">
        <w:rPr>
          <w:rFonts w:ascii="Book Antiqua" w:eastAsia="宋体" w:hAnsi="Book Antiqua" w:cs="宋体"/>
          <w:i/>
          <w:iCs/>
          <w:color w:val="000000"/>
          <w:lang w:eastAsia="zh-CN"/>
        </w:rPr>
        <w:t>)</w:t>
      </w:r>
      <w:r w:rsidRPr="007E74C5">
        <w:rPr>
          <w:rFonts w:ascii="Book Antiqua" w:eastAsia="宋体" w:hAnsi="Book Antiqua" w:cs="宋体"/>
          <w:color w:val="000000"/>
          <w:lang w:eastAsia="zh-CN"/>
        </w:rPr>
        <w:t> 2012; </w:t>
      </w:r>
      <w:r w:rsidRPr="007E74C5">
        <w:rPr>
          <w:rFonts w:ascii="Book Antiqua" w:eastAsia="宋体" w:hAnsi="Book Antiqua" w:cs="宋体"/>
          <w:b/>
          <w:bCs/>
          <w:color w:val="000000"/>
          <w:lang w:eastAsia="zh-CN"/>
        </w:rPr>
        <w:t>21</w:t>
      </w:r>
      <w:r w:rsidRPr="007E74C5">
        <w:rPr>
          <w:rFonts w:ascii="Book Antiqua" w:eastAsia="宋体" w:hAnsi="Book Antiqua" w:cs="宋体"/>
          <w:color w:val="000000"/>
          <w:lang w:eastAsia="zh-CN"/>
        </w:rPr>
        <w:t>: 887-894 [PMID: 22816528 DOI: 10.1089/jwh.2012.3781]</w:t>
      </w:r>
    </w:p>
    <w:p w14:paraId="5784E4A5" w14:textId="77777777"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proofErr w:type="gramStart"/>
      <w:r w:rsidRPr="007E74C5">
        <w:rPr>
          <w:rFonts w:ascii="Book Antiqua" w:eastAsia="宋体" w:hAnsi="Book Antiqua" w:cs="宋体"/>
          <w:color w:val="000000"/>
          <w:lang w:eastAsia="zh-CN"/>
        </w:rPr>
        <w:t>21 </w:t>
      </w:r>
      <w:r w:rsidRPr="007E74C5">
        <w:rPr>
          <w:rFonts w:ascii="Book Antiqua" w:eastAsia="宋体" w:hAnsi="Book Antiqua" w:cs="宋体"/>
          <w:b/>
          <w:bCs/>
          <w:color w:val="000000"/>
          <w:lang w:eastAsia="zh-CN"/>
        </w:rPr>
        <w:t>Thrall</w:t>
      </w:r>
      <w:proofErr w:type="gramEnd"/>
      <w:r w:rsidRPr="007E74C5">
        <w:rPr>
          <w:rFonts w:ascii="Book Antiqua" w:eastAsia="宋体" w:hAnsi="Book Antiqua" w:cs="宋体"/>
          <w:b/>
          <w:bCs/>
          <w:color w:val="000000"/>
          <w:lang w:eastAsia="zh-CN"/>
        </w:rPr>
        <w:t xml:space="preserve"> MM</w:t>
      </w:r>
      <w:r w:rsidRPr="007E74C5">
        <w:rPr>
          <w:rFonts w:ascii="Book Antiqua" w:eastAsia="宋体" w:hAnsi="Book Antiqua" w:cs="宋体"/>
          <w:color w:val="000000"/>
          <w:lang w:eastAsia="zh-CN"/>
        </w:rPr>
        <w:t xml:space="preserve">, Gray HJ, Symons RG, Weiss NS, </w:t>
      </w:r>
      <w:proofErr w:type="spellStart"/>
      <w:r w:rsidRPr="007E74C5">
        <w:rPr>
          <w:rFonts w:ascii="Book Antiqua" w:eastAsia="宋体" w:hAnsi="Book Antiqua" w:cs="宋体"/>
          <w:color w:val="000000"/>
          <w:lang w:eastAsia="zh-CN"/>
        </w:rPr>
        <w:t>Flum</w:t>
      </w:r>
      <w:proofErr w:type="spellEnd"/>
      <w:r w:rsidRPr="007E74C5">
        <w:rPr>
          <w:rFonts w:ascii="Book Antiqua" w:eastAsia="宋体" w:hAnsi="Book Antiqua" w:cs="宋体"/>
          <w:color w:val="000000"/>
          <w:lang w:eastAsia="zh-CN"/>
        </w:rPr>
        <w:t xml:space="preserve"> DR, Goff BA. </w:t>
      </w:r>
      <w:proofErr w:type="gramStart"/>
      <w:r w:rsidRPr="007E74C5">
        <w:rPr>
          <w:rFonts w:ascii="Book Antiqua" w:eastAsia="宋体" w:hAnsi="Book Antiqua" w:cs="宋体"/>
          <w:color w:val="000000"/>
          <w:lang w:eastAsia="zh-CN"/>
        </w:rPr>
        <w:t>Trends in treatment of advanced epithelial ovarian cancer in the Medicare population.</w:t>
      </w:r>
      <w:proofErr w:type="gramEnd"/>
      <w:r w:rsidRPr="007E74C5">
        <w:rPr>
          <w:rFonts w:ascii="Book Antiqua" w:eastAsia="宋体" w:hAnsi="Book Antiqua" w:cs="宋体"/>
          <w:color w:val="000000"/>
          <w:lang w:eastAsia="zh-CN"/>
        </w:rPr>
        <w:t> </w:t>
      </w:r>
      <w:proofErr w:type="spellStart"/>
      <w:r w:rsidRPr="007E74C5">
        <w:rPr>
          <w:rFonts w:ascii="Book Antiqua" w:eastAsia="宋体" w:hAnsi="Book Antiqua" w:cs="宋体"/>
          <w:i/>
          <w:iCs/>
          <w:color w:val="000000"/>
          <w:lang w:eastAsia="zh-CN"/>
        </w:rPr>
        <w:t>Gynecol</w:t>
      </w:r>
      <w:proofErr w:type="spellEnd"/>
      <w:r w:rsidRPr="007E74C5">
        <w:rPr>
          <w:rFonts w:ascii="Book Antiqua" w:eastAsia="宋体" w:hAnsi="Book Antiqua" w:cs="宋体"/>
          <w:i/>
          <w:iCs/>
          <w:color w:val="000000"/>
          <w:lang w:eastAsia="zh-CN"/>
        </w:rPr>
        <w:t xml:space="preserve"> </w:t>
      </w:r>
      <w:proofErr w:type="spellStart"/>
      <w:r w:rsidRPr="007E74C5">
        <w:rPr>
          <w:rFonts w:ascii="Book Antiqua" w:eastAsia="宋体" w:hAnsi="Book Antiqua" w:cs="宋体"/>
          <w:i/>
          <w:iCs/>
          <w:color w:val="000000"/>
          <w:lang w:eastAsia="zh-CN"/>
        </w:rPr>
        <w:t>Oncol</w:t>
      </w:r>
      <w:proofErr w:type="spellEnd"/>
      <w:r w:rsidRPr="007E74C5">
        <w:rPr>
          <w:rFonts w:ascii="Book Antiqua" w:eastAsia="宋体" w:hAnsi="Book Antiqua" w:cs="宋体"/>
          <w:color w:val="000000"/>
          <w:lang w:eastAsia="zh-CN"/>
        </w:rPr>
        <w:t> 2011; </w:t>
      </w:r>
      <w:r w:rsidRPr="007E74C5">
        <w:rPr>
          <w:rFonts w:ascii="Book Antiqua" w:eastAsia="宋体" w:hAnsi="Book Antiqua" w:cs="宋体"/>
          <w:b/>
          <w:bCs/>
          <w:color w:val="000000"/>
          <w:lang w:eastAsia="zh-CN"/>
        </w:rPr>
        <w:t>122</w:t>
      </w:r>
      <w:r w:rsidRPr="007E74C5">
        <w:rPr>
          <w:rFonts w:ascii="Book Antiqua" w:eastAsia="宋体" w:hAnsi="Book Antiqua" w:cs="宋体"/>
          <w:color w:val="000000"/>
          <w:lang w:eastAsia="zh-CN"/>
        </w:rPr>
        <w:t>: 100-106 [PMID: 21496889 DOI: 10.1016/j.ygyno.2011.03.022]</w:t>
      </w:r>
    </w:p>
    <w:p w14:paraId="204467DC" w14:textId="128F2DA1"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r w:rsidRPr="007E74C5">
        <w:rPr>
          <w:rFonts w:ascii="Book Antiqua" w:eastAsia="宋体" w:hAnsi="Book Antiqua" w:cs="宋体"/>
          <w:color w:val="000000"/>
          <w:lang w:eastAsia="zh-CN"/>
        </w:rPr>
        <w:t xml:space="preserve">22 </w:t>
      </w:r>
      <w:r w:rsidRPr="007E74C5">
        <w:rPr>
          <w:rFonts w:ascii="Book Antiqua" w:eastAsia="宋体" w:hAnsi="Book Antiqua" w:cs="宋体"/>
          <w:b/>
          <w:color w:val="000000"/>
          <w:lang w:eastAsia="zh-CN"/>
        </w:rPr>
        <w:t xml:space="preserve">Austin S, </w:t>
      </w:r>
      <w:r w:rsidRPr="007E74C5">
        <w:rPr>
          <w:rFonts w:ascii="Book Antiqua" w:eastAsia="宋体" w:hAnsi="Book Antiqua" w:cs="宋体"/>
          <w:color w:val="000000"/>
          <w:lang w:eastAsia="zh-CN"/>
        </w:rPr>
        <w:t xml:space="preserve">Martin M, Kim Y, </w:t>
      </w:r>
      <w:proofErr w:type="spellStart"/>
      <w:r w:rsidRPr="007E74C5">
        <w:rPr>
          <w:rFonts w:ascii="Book Antiqua" w:eastAsia="宋体" w:hAnsi="Book Antiqua" w:cs="宋体"/>
          <w:color w:val="000000"/>
          <w:lang w:eastAsia="zh-CN"/>
        </w:rPr>
        <w:t>Funkhouser</w:t>
      </w:r>
      <w:proofErr w:type="spellEnd"/>
      <w:r w:rsidRPr="007E74C5">
        <w:rPr>
          <w:rFonts w:ascii="Book Antiqua" w:eastAsia="宋体" w:hAnsi="Book Antiqua" w:cs="宋体"/>
          <w:color w:val="000000"/>
          <w:lang w:eastAsia="zh-CN"/>
        </w:rPr>
        <w:t xml:space="preserve"> E, Partridge E, </w:t>
      </w:r>
      <w:proofErr w:type="spellStart"/>
      <w:r w:rsidRPr="007E74C5">
        <w:rPr>
          <w:rFonts w:ascii="Book Antiqua" w:eastAsia="宋体" w:hAnsi="Book Antiqua" w:cs="宋体"/>
          <w:color w:val="000000"/>
          <w:lang w:eastAsia="zh-CN"/>
        </w:rPr>
        <w:t>Pisu</w:t>
      </w:r>
      <w:proofErr w:type="spellEnd"/>
      <w:r w:rsidRPr="007E74C5">
        <w:rPr>
          <w:rFonts w:ascii="Book Antiqua" w:eastAsia="宋体" w:hAnsi="Book Antiqua" w:cs="宋体"/>
          <w:color w:val="000000"/>
          <w:lang w:eastAsia="zh-CN"/>
        </w:rPr>
        <w:t xml:space="preserve"> M. Disparities in use of </w:t>
      </w:r>
      <w:r w:rsidRPr="007E74C5">
        <w:rPr>
          <w:rFonts w:ascii="Book Antiqua" w:eastAsia="宋体" w:hAnsi="Book Antiqua" w:cs="宋体"/>
          <w:color w:val="000000"/>
          <w:lang w:eastAsia="zh-CN"/>
        </w:rPr>
        <w:lastRenderedPageBreak/>
        <w:t xml:space="preserve">gynecologic oncologists for women with ovarian cancer in the United States. </w:t>
      </w:r>
      <w:r w:rsidRPr="007E74C5">
        <w:rPr>
          <w:rFonts w:ascii="Book Antiqua" w:eastAsia="宋体" w:hAnsi="Book Antiqua" w:cs="宋体"/>
          <w:i/>
          <w:color w:val="000000"/>
          <w:lang w:eastAsia="zh-CN"/>
        </w:rPr>
        <w:t xml:space="preserve">Health </w:t>
      </w:r>
      <w:proofErr w:type="spellStart"/>
      <w:r w:rsidRPr="007E74C5">
        <w:rPr>
          <w:rFonts w:ascii="Book Antiqua" w:eastAsia="宋体" w:hAnsi="Book Antiqua" w:cs="宋体"/>
          <w:i/>
          <w:color w:val="000000"/>
          <w:lang w:eastAsia="zh-CN"/>
        </w:rPr>
        <w:t>Serv</w:t>
      </w:r>
      <w:proofErr w:type="spellEnd"/>
      <w:r w:rsidRPr="007E74C5">
        <w:rPr>
          <w:rFonts w:ascii="Book Antiqua" w:eastAsia="宋体" w:hAnsi="Book Antiqua" w:cs="宋体"/>
          <w:i/>
          <w:color w:val="000000"/>
          <w:lang w:eastAsia="zh-CN"/>
        </w:rPr>
        <w:t xml:space="preserve"> Res </w:t>
      </w:r>
      <w:r w:rsidR="005E40B2">
        <w:rPr>
          <w:rFonts w:ascii="Book Antiqua" w:eastAsia="宋体" w:hAnsi="Book Antiqua" w:cs="宋体"/>
          <w:color w:val="000000"/>
          <w:lang w:eastAsia="zh-CN"/>
        </w:rPr>
        <w:t xml:space="preserve">2013; </w:t>
      </w:r>
      <w:r w:rsidR="005E40B2" w:rsidRPr="005E40B2">
        <w:rPr>
          <w:rFonts w:ascii="Book Antiqua" w:eastAsia="宋体" w:hAnsi="Book Antiqua" w:cs="宋体"/>
          <w:b/>
          <w:color w:val="000000"/>
          <w:lang w:eastAsia="zh-CN"/>
        </w:rPr>
        <w:t>48</w:t>
      </w:r>
      <w:r w:rsidRPr="007E74C5">
        <w:rPr>
          <w:rFonts w:ascii="Book Antiqua" w:eastAsia="宋体" w:hAnsi="Book Antiqua" w:cs="宋体"/>
          <w:b/>
          <w:color w:val="000000"/>
          <w:lang w:eastAsia="zh-CN"/>
        </w:rPr>
        <w:t xml:space="preserve">: </w:t>
      </w:r>
      <w:r w:rsidRPr="007E74C5">
        <w:rPr>
          <w:rFonts w:ascii="Book Antiqua" w:eastAsia="宋体" w:hAnsi="Book Antiqua" w:cs="宋体"/>
          <w:color w:val="000000"/>
          <w:lang w:eastAsia="zh-CN"/>
        </w:rPr>
        <w:t>1135-1153</w:t>
      </w:r>
    </w:p>
    <w:p w14:paraId="7B511532" w14:textId="19D6265F"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r w:rsidRPr="007E74C5">
        <w:rPr>
          <w:rFonts w:ascii="Book Antiqua" w:eastAsia="宋体" w:hAnsi="Book Antiqua" w:cs="宋体"/>
          <w:color w:val="000000"/>
          <w:lang w:eastAsia="zh-CN"/>
        </w:rPr>
        <w:t xml:space="preserve">23 </w:t>
      </w:r>
      <w:proofErr w:type="spellStart"/>
      <w:r w:rsidRPr="007E74C5">
        <w:rPr>
          <w:rFonts w:ascii="Book Antiqua" w:eastAsia="宋体" w:hAnsi="Book Antiqua" w:cs="宋体"/>
          <w:b/>
          <w:color w:val="000000"/>
          <w:lang w:eastAsia="zh-CN"/>
        </w:rPr>
        <w:t>Mandelblatt</w:t>
      </w:r>
      <w:proofErr w:type="spellEnd"/>
      <w:r w:rsidRPr="007E74C5">
        <w:rPr>
          <w:rFonts w:ascii="Book Antiqua" w:eastAsia="宋体" w:hAnsi="Book Antiqua" w:cs="宋体"/>
          <w:b/>
          <w:color w:val="000000"/>
          <w:lang w:eastAsia="zh-CN"/>
        </w:rPr>
        <w:t xml:space="preserve"> J,</w:t>
      </w:r>
      <w:r w:rsidRPr="007E74C5">
        <w:rPr>
          <w:rFonts w:ascii="Book Antiqua" w:eastAsia="宋体" w:hAnsi="Book Antiqua" w:cs="宋体"/>
          <w:color w:val="000000"/>
          <w:lang w:eastAsia="zh-CN"/>
        </w:rPr>
        <w:t xml:space="preserve"> </w:t>
      </w:r>
      <w:proofErr w:type="spellStart"/>
      <w:r w:rsidRPr="007E74C5">
        <w:rPr>
          <w:rFonts w:ascii="Book Antiqua" w:eastAsia="宋体" w:hAnsi="Book Antiqua" w:cs="宋体"/>
          <w:color w:val="000000"/>
          <w:lang w:eastAsia="zh-CN"/>
        </w:rPr>
        <w:t>Faul</w:t>
      </w:r>
      <w:proofErr w:type="spellEnd"/>
      <w:r w:rsidRPr="007E74C5">
        <w:rPr>
          <w:rFonts w:ascii="Book Antiqua" w:eastAsia="宋体" w:hAnsi="Book Antiqua" w:cs="宋体"/>
          <w:color w:val="000000"/>
          <w:lang w:eastAsia="zh-CN"/>
        </w:rPr>
        <w:t xml:space="preserve"> L, Luta G, </w:t>
      </w:r>
      <w:proofErr w:type="spellStart"/>
      <w:r w:rsidRPr="007E74C5">
        <w:rPr>
          <w:rFonts w:ascii="Book Antiqua" w:eastAsia="宋体" w:hAnsi="Book Antiqua" w:cs="宋体"/>
          <w:color w:val="000000"/>
          <w:lang w:eastAsia="zh-CN"/>
        </w:rPr>
        <w:t>Makgoeng</w:t>
      </w:r>
      <w:proofErr w:type="spellEnd"/>
      <w:r w:rsidRPr="007E74C5">
        <w:rPr>
          <w:rFonts w:ascii="Book Antiqua" w:eastAsia="宋体" w:hAnsi="Book Antiqua" w:cs="宋体"/>
          <w:color w:val="000000"/>
          <w:lang w:eastAsia="zh-CN"/>
        </w:rPr>
        <w:t xml:space="preserve"> S, Isaacs C, Taylor K, Sheppard V, </w:t>
      </w:r>
      <w:proofErr w:type="spellStart"/>
      <w:r w:rsidRPr="007E74C5">
        <w:rPr>
          <w:rFonts w:ascii="Book Antiqua" w:eastAsia="宋体" w:hAnsi="Book Antiqua" w:cs="宋体"/>
          <w:color w:val="000000"/>
          <w:lang w:eastAsia="zh-CN"/>
        </w:rPr>
        <w:t>Tallarico</w:t>
      </w:r>
      <w:proofErr w:type="spellEnd"/>
      <w:r w:rsidRPr="007E74C5">
        <w:rPr>
          <w:rFonts w:ascii="Book Antiqua" w:eastAsia="宋体" w:hAnsi="Book Antiqua" w:cs="宋体"/>
          <w:color w:val="000000"/>
          <w:lang w:eastAsia="zh-CN"/>
        </w:rPr>
        <w:t xml:space="preserve"> M, Barry W, Cohen H. Patient and physician decision styles and breast cancer chemotherapy use in older women: Cancer and Leukemia Group B protocol 369901. </w:t>
      </w:r>
      <w:r w:rsidRPr="007E74C5">
        <w:rPr>
          <w:rFonts w:ascii="Book Antiqua" w:eastAsia="宋体" w:hAnsi="Book Antiqua" w:cs="宋体"/>
          <w:i/>
          <w:color w:val="000000"/>
          <w:lang w:eastAsia="zh-CN"/>
        </w:rPr>
        <w:t xml:space="preserve">J </w:t>
      </w:r>
      <w:proofErr w:type="spellStart"/>
      <w:r w:rsidRPr="007E74C5">
        <w:rPr>
          <w:rFonts w:ascii="Book Antiqua" w:eastAsia="宋体" w:hAnsi="Book Antiqua" w:cs="宋体"/>
          <w:i/>
          <w:color w:val="000000"/>
          <w:lang w:eastAsia="zh-CN"/>
        </w:rPr>
        <w:t>Clin</w:t>
      </w:r>
      <w:proofErr w:type="spellEnd"/>
      <w:r w:rsidRPr="007E74C5">
        <w:rPr>
          <w:rFonts w:ascii="Book Antiqua" w:eastAsia="宋体" w:hAnsi="Book Antiqua" w:cs="宋体"/>
          <w:i/>
          <w:color w:val="000000"/>
          <w:lang w:eastAsia="zh-CN"/>
        </w:rPr>
        <w:t xml:space="preserve"> </w:t>
      </w:r>
      <w:proofErr w:type="spellStart"/>
      <w:r w:rsidRPr="007E74C5">
        <w:rPr>
          <w:rFonts w:ascii="Book Antiqua" w:eastAsia="宋体" w:hAnsi="Book Antiqua" w:cs="宋体"/>
          <w:i/>
          <w:color w:val="000000"/>
          <w:lang w:eastAsia="zh-CN"/>
        </w:rPr>
        <w:t>Oncol</w:t>
      </w:r>
      <w:proofErr w:type="spellEnd"/>
      <w:r w:rsidRPr="007E74C5">
        <w:rPr>
          <w:rFonts w:ascii="Book Antiqua" w:eastAsia="宋体" w:hAnsi="Book Antiqua" w:cs="宋体"/>
          <w:i/>
          <w:color w:val="000000"/>
          <w:lang w:eastAsia="zh-CN"/>
        </w:rPr>
        <w:t xml:space="preserve"> </w:t>
      </w:r>
      <w:r w:rsidRPr="007E74C5">
        <w:rPr>
          <w:rFonts w:ascii="Book Antiqua" w:eastAsia="宋体" w:hAnsi="Book Antiqua" w:cs="宋体"/>
          <w:color w:val="000000"/>
          <w:lang w:eastAsia="zh-CN"/>
        </w:rPr>
        <w:t xml:space="preserve">2012; </w:t>
      </w:r>
      <w:r w:rsidRPr="007E74C5">
        <w:rPr>
          <w:rFonts w:ascii="Book Antiqua" w:eastAsia="宋体" w:hAnsi="Book Antiqua" w:cs="宋体"/>
          <w:b/>
          <w:color w:val="000000"/>
          <w:lang w:eastAsia="zh-CN"/>
        </w:rPr>
        <w:t>30:</w:t>
      </w:r>
      <w:r w:rsidRPr="007E74C5">
        <w:rPr>
          <w:rFonts w:ascii="Book Antiqua" w:eastAsia="宋体" w:hAnsi="Book Antiqua" w:cs="宋体"/>
          <w:color w:val="000000"/>
          <w:lang w:eastAsia="zh-CN"/>
        </w:rPr>
        <w:t xml:space="preserve"> 2609-2614</w:t>
      </w:r>
    </w:p>
    <w:p w14:paraId="70A71ACB" w14:textId="77777777"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r w:rsidRPr="007E74C5">
        <w:rPr>
          <w:rFonts w:ascii="Book Antiqua" w:eastAsia="宋体" w:hAnsi="Book Antiqua" w:cs="宋体"/>
          <w:color w:val="000000"/>
          <w:lang w:eastAsia="zh-CN"/>
        </w:rPr>
        <w:t>24 </w:t>
      </w:r>
      <w:r w:rsidRPr="007E74C5">
        <w:rPr>
          <w:rFonts w:ascii="Book Antiqua" w:eastAsia="宋体" w:hAnsi="Book Antiqua" w:cs="宋体"/>
          <w:b/>
          <w:bCs/>
          <w:color w:val="000000"/>
          <w:lang w:eastAsia="zh-CN"/>
        </w:rPr>
        <w:t>Stewart SL</w:t>
      </w:r>
      <w:r w:rsidRPr="007E74C5">
        <w:rPr>
          <w:rFonts w:ascii="Book Antiqua" w:eastAsia="宋体" w:hAnsi="Book Antiqua" w:cs="宋体"/>
          <w:color w:val="000000"/>
          <w:lang w:eastAsia="zh-CN"/>
        </w:rPr>
        <w:t>, Rim SH, Richards TB. Gynecologic oncologists and ovarian cancer treatment: avenues for improved survival. </w:t>
      </w:r>
      <w:r w:rsidRPr="007E74C5">
        <w:rPr>
          <w:rFonts w:ascii="Book Antiqua" w:eastAsia="宋体" w:hAnsi="Book Antiqua" w:cs="宋体"/>
          <w:i/>
          <w:iCs/>
          <w:color w:val="000000"/>
          <w:lang w:eastAsia="zh-CN"/>
        </w:rPr>
        <w:t xml:space="preserve">J </w:t>
      </w:r>
      <w:proofErr w:type="spellStart"/>
      <w:r w:rsidRPr="007E74C5">
        <w:rPr>
          <w:rFonts w:ascii="Book Antiqua" w:eastAsia="宋体" w:hAnsi="Book Antiqua" w:cs="宋体"/>
          <w:i/>
          <w:iCs/>
          <w:color w:val="000000"/>
          <w:lang w:eastAsia="zh-CN"/>
        </w:rPr>
        <w:t>Womens</w:t>
      </w:r>
      <w:proofErr w:type="spellEnd"/>
      <w:r w:rsidRPr="007E74C5">
        <w:rPr>
          <w:rFonts w:ascii="Book Antiqua" w:eastAsia="宋体" w:hAnsi="Book Antiqua" w:cs="宋体"/>
          <w:i/>
          <w:iCs/>
          <w:color w:val="000000"/>
          <w:lang w:eastAsia="zh-CN"/>
        </w:rPr>
        <w:t xml:space="preserve"> Health (</w:t>
      </w:r>
      <w:proofErr w:type="spellStart"/>
      <w:r w:rsidRPr="007E74C5">
        <w:rPr>
          <w:rFonts w:ascii="Book Antiqua" w:eastAsia="宋体" w:hAnsi="Book Antiqua" w:cs="宋体"/>
          <w:i/>
          <w:iCs/>
          <w:color w:val="000000"/>
          <w:lang w:eastAsia="zh-CN"/>
        </w:rPr>
        <w:t>Larchmt</w:t>
      </w:r>
      <w:proofErr w:type="spellEnd"/>
      <w:r w:rsidRPr="007E74C5">
        <w:rPr>
          <w:rFonts w:ascii="Book Antiqua" w:eastAsia="宋体" w:hAnsi="Book Antiqua" w:cs="宋体"/>
          <w:i/>
          <w:iCs/>
          <w:color w:val="000000"/>
          <w:lang w:eastAsia="zh-CN"/>
        </w:rPr>
        <w:t>)</w:t>
      </w:r>
      <w:r w:rsidRPr="007E74C5">
        <w:rPr>
          <w:rFonts w:ascii="Book Antiqua" w:eastAsia="宋体" w:hAnsi="Book Antiqua" w:cs="宋体"/>
          <w:color w:val="000000"/>
          <w:lang w:eastAsia="zh-CN"/>
        </w:rPr>
        <w:t> 2011; </w:t>
      </w:r>
      <w:r w:rsidRPr="007E74C5">
        <w:rPr>
          <w:rFonts w:ascii="Book Antiqua" w:eastAsia="宋体" w:hAnsi="Book Antiqua" w:cs="宋体"/>
          <w:b/>
          <w:bCs/>
          <w:color w:val="000000"/>
          <w:lang w:eastAsia="zh-CN"/>
        </w:rPr>
        <w:t>20</w:t>
      </w:r>
      <w:r w:rsidRPr="007E74C5">
        <w:rPr>
          <w:rFonts w:ascii="Book Antiqua" w:eastAsia="宋体" w:hAnsi="Book Antiqua" w:cs="宋体"/>
          <w:color w:val="000000"/>
          <w:lang w:eastAsia="zh-CN"/>
        </w:rPr>
        <w:t>: 1257-1260 [PMID: 21819252 DOI: 10.1089/jwh.2011.3053]</w:t>
      </w:r>
    </w:p>
    <w:p w14:paraId="55BBD2B5" w14:textId="74C27899"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r w:rsidRPr="007E74C5">
        <w:rPr>
          <w:rFonts w:ascii="Book Antiqua" w:eastAsia="宋体" w:hAnsi="Book Antiqua" w:cs="宋体"/>
          <w:color w:val="000000"/>
          <w:lang w:eastAsia="zh-CN"/>
        </w:rPr>
        <w:t>25</w:t>
      </w:r>
      <w:r w:rsidRPr="007E74C5">
        <w:rPr>
          <w:rFonts w:ascii="Book Antiqua" w:eastAsia="宋体" w:hAnsi="Book Antiqua" w:cs="宋体"/>
          <w:b/>
          <w:color w:val="000000"/>
          <w:lang w:eastAsia="zh-CN"/>
        </w:rPr>
        <w:t xml:space="preserve"> Stewart SL, </w:t>
      </w:r>
      <w:r w:rsidRPr="007E74C5">
        <w:rPr>
          <w:rFonts w:ascii="Book Antiqua" w:eastAsia="宋体" w:hAnsi="Book Antiqua" w:cs="宋体"/>
          <w:color w:val="000000"/>
          <w:lang w:eastAsia="zh-CN"/>
        </w:rPr>
        <w:t xml:space="preserve">Cooney D, Hirsch S, </w:t>
      </w:r>
      <w:proofErr w:type="spellStart"/>
      <w:r w:rsidRPr="007E74C5">
        <w:rPr>
          <w:rFonts w:ascii="Book Antiqua" w:eastAsia="宋体" w:hAnsi="Book Antiqua" w:cs="宋体"/>
          <w:color w:val="000000"/>
          <w:lang w:eastAsia="zh-CN"/>
        </w:rPr>
        <w:t>Westervelt</w:t>
      </w:r>
      <w:proofErr w:type="spellEnd"/>
      <w:r w:rsidRPr="007E74C5">
        <w:rPr>
          <w:rFonts w:ascii="Book Antiqua" w:eastAsia="宋体" w:hAnsi="Book Antiqua" w:cs="宋体"/>
          <w:color w:val="000000"/>
          <w:lang w:eastAsia="zh-CN"/>
        </w:rPr>
        <w:t xml:space="preserve"> L, Richards TB, Rim SH, Thomas CC. Effect of </w:t>
      </w:r>
      <w:r w:rsidR="00410B78" w:rsidRPr="007E74C5">
        <w:rPr>
          <w:rFonts w:ascii="Book Antiqua" w:eastAsia="宋体" w:hAnsi="Book Antiqua" w:cs="宋体"/>
          <w:color w:val="000000"/>
          <w:lang w:eastAsia="zh-CN"/>
        </w:rPr>
        <w:t>gynecologic oncologist availability on ovarian cancer mor</w:t>
      </w:r>
      <w:r w:rsidRPr="007E74C5">
        <w:rPr>
          <w:rFonts w:ascii="Book Antiqua" w:eastAsia="宋体" w:hAnsi="Book Antiqua" w:cs="宋体"/>
          <w:color w:val="000000"/>
          <w:lang w:eastAsia="zh-CN"/>
        </w:rPr>
        <w:t xml:space="preserve">tality. </w:t>
      </w:r>
      <w:r w:rsidRPr="007E74C5">
        <w:rPr>
          <w:rFonts w:ascii="Book Antiqua" w:eastAsia="宋体" w:hAnsi="Book Antiqua" w:cs="宋体"/>
          <w:i/>
          <w:color w:val="000000"/>
          <w:lang w:eastAsia="zh-CN"/>
        </w:rPr>
        <w:t xml:space="preserve">World J </w:t>
      </w:r>
      <w:proofErr w:type="spellStart"/>
      <w:r w:rsidRPr="007E74C5">
        <w:rPr>
          <w:rFonts w:ascii="Book Antiqua" w:eastAsia="宋体" w:hAnsi="Book Antiqua" w:cs="宋体"/>
          <w:i/>
          <w:color w:val="000000"/>
          <w:lang w:eastAsia="zh-CN"/>
        </w:rPr>
        <w:t>Obstet</w:t>
      </w:r>
      <w:proofErr w:type="spellEnd"/>
      <w:r w:rsidRPr="007E74C5">
        <w:rPr>
          <w:rFonts w:ascii="Book Antiqua" w:eastAsia="宋体" w:hAnsi="Book Antiqua" w:cs="宋体"/>
          <w:i/>
          <w:color w:val="000000"/>
          <w:lang w:eastAsia="zh-CN"/>
        </w:rPr>
        <w:t xml:space="preserve"> </w:t>
      </w:r>
      <w:proofErr w:type="spellStart"/>
      <w:r w:rsidRPr="007E74C5">
        <w:rPr>
          <w:rFonts w:ascii="Book Antiqua" w:eastAsia="宋体" w:hAnsi="Book Antiqua" w:cs="宋体"/>
          <w:i/>
          <w:color w:val="000000"/>
          <w:lang w:eastAsia="zh-CN"/>
        </w:rPr>
        <w:t>Gynecol</w:t>
      </w:r>
      <w:proofErr w:type="spellEnd"/>
      <w:r w:rsidRPr="007E74C5">
        <w:rPr>
          <w:rFonts w:ascii="Book Antiqua" w:eastAsia="宋体" w:hAnsi="Book Antiqua" w:cs="宋体"/>
          <w:i/>
          <w:color w:val="000000"/>
          <w:lang w:eastAsia="zh-CN"/>
        </w:rPr>
        <w:t xml:space="preserve"> </w:t>
      </w:r>
      <w:r w:rsidRPr="007E74C5">
        <w:rPr>
          <w:rFonts w:ascii="Book Antiqua" w:eastAsia="宋体" w:hAnsi="Book Antiqua" w:cs="宋体"/>
          <w:color w:val="000000"/>
          <w:lang w:eastAsia="zh-CN"/>
        </w:rPr>
        <w:t xml:space="preserve">2014; </w:t>
      </w:r>
      <w:r w:rsidRPr="007E74C5">
        <w:rPr>
          <w:rFonts w:ascii="Book Antiqua" w:eastAsia="宋体" w:hAnsi="Book Antiqua" w:cs="宋体"/>
          <w:b/>
          <w:color w:val="000000"/>
          <w:lang w:eastAsia="zh-CN"/>
        </w:rPr>
        <w:t xml:space="preserve">3: </w:t>
      </w:r>
      <w:r w:rsidR="00410B78">
        <w:rPr>
          <w:rFonts w:ascii="Book Antiqua" w:eastAsia="宋体" w:hAnsi="Book Antiqua" w:cs="宋体" w:hint="eastAsia"/>
          <w:color w:val="000000"/>
          <w:lang w:eastAsia="zh-CN"/>
        </w:rPr>
        <w:t>71-77</w:t>
      </w:r>
    </w:p>
    <w:p w14:paraId="218F586D" w14:textId="77777777"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r w:rsidRPr="007E74C5">
        <w:rPr>
          <w:rFonts w:ascii="Book Antiqua" w:eastAsia="宋体" w:hAnsi="Book Antiqua" w:cs="宋体"/>
          <w:color w:val="000000"/>
          <w:lang w:eastAsia="zh-CN"/>
        </w:rPr>
        <w:t>26 </w:t>
      </w:r>
      <w:r w:rsidRPr="007E74C5">
        <w:rPr>
          <w:rFonts w:ascii="Book Antiqua" w:eastAsia="宋体" w:hAnsi="Book Antiqua" w:cs="宋体"/>
          <w:b/>
          <w:bCs/>
          <w:color w:val="000000"/>
          <w:lang w:eastAsia="zh-CN"/>
        </w:rPr>
        <w:t>Goff BA</w:t>
      </w:r>
      <w:r w:rsidRPr="007E74C5">
        <w:rPr>
          <w:rFonts w:ascii="Book Antiqua" w:eastAsia="宋体" w:hAnsi="Book Antiqua" w:cs="宋体"/>
          <w:color w:val="000000"/>
          <w:lang w:eastAsia="zh-CN"/>
        </w:rPr>
        <w:t xml:space="preserve">, Miller JW, Matthews B, </w:t>
      </w:r>
      <w:proofErr w:type="spellStart"/>
      <w:r w:rsidRPr="007E74C5">
        <w:rPr>
          <w:rFonts w:ascii="Book Antiqua" w:eastAsia="宋体" w:hAnsi="Book Antiqua" w:cs="宋体"/>
          <w:color w:val="000000"/>
          <w:lang w:eastAsia="zh-CN"/>
        </w:rPr>
        <w:t>Trivers</w:t>
      </w:r>
      <w:proofErr w:type="spellEnd"/>
      <w:r w:rsidRPr="007E74C5">
        <w:rPr>
          <w:rFonts w:ascii="Book Antiqua" w:eastAsia="宋体" w:hAnsi="Book Antiqua" w:cs="宋体"/>
          <w:color w:val="000000"/>
          <w:lang w:eastAsia="zh-CN"/>
        </w:rPr>
        <w:t xml:space="preserve"> KF, </w:t>
      </w:r>
      <w:proofErr w:type="spellStart"/>
      <w:r w:rsidRPr="007E74C5">
        <w:rPr>
          <w:rFonts w:ascii="Book Antiqua" w:eastAsia="宋体" w:hAnsi="Book Antiqua" w:cs="宋体"/>
          <w:color w:val="000000"/>
          <w:lang w:eastAsia="zh-CN"/>
        </w:rPr>
        <w:t>Andrilla</w:t>
      </w:r>
      <w:proofErr w:type="spellEnd"/>
      <w:r w:rsidRPr="007E74C5">
        <w:rPr>
          <w:rFonts w:ascii="Book Antiqua" w:eastAsia="宋体" w:hAnsi="Book Antiqua" w:cs="宋体"/>
          <w:color w:val="000000"/>
          <w:lang w:eastAsia="zh-CN"/>
        </w:rPr>
        <w:t xml:space="preserve"> CH, </w:t>
      </w:r>
      <w:proofErr w:type="spellStart"/>
      <w:r w:rsidRPr="007E74C5">
        <w:rPr>
          <w:rFonts w:ascii="Book Antiqua" w:eastAsia="宋体" w:hAnsi="Book Antiqua" w:cs="宋体"/>
          <w:color w:val="000000"/>
          <w:lang w:eastAsia="zh-CN"/>
        </w:rPr>
        <w:t>Lishner</w:t>
      </w:r>
      <w:proofErr w:type="spellEnd"/>
      <w:r w:rsidRPr="007E74C5">
        <w:rPr>
          <w:rFonts w:ascii="Book Antiqua" w:eastAsia="宋体" w:hAnsi="Book Antiqua" w:cs="宋体"/>
          <w:color w:val="000000"/>
          <w:lang w:eastAsia="zh-CN"/>
        </w:rPr>
        <w:t xml:space="preserve"> DM, Baldwin LM. </w:t>
      </w:r>
      <w:proofErr w:type="gramStart"/>
      <w:r w:rsidRPr="007E74C5">
        <w:rPr>
          <w:rFonts w:ascii="Book Antiqua" w:eastAsia="宋体" w:hAnsi="Book Antiqua" w:cs="宋体"/>
          <w:color w:val="000000"/>
          <w:lang w:eastAsia="zh-CN"/>
        </w:rPr>
        <w:t>Involvement of gynecologic oncologists in the treatment of patients with a suspicious ovarian mass.</w:t>
      </w:r>
      <w:proofErr w:type="gramEnd"/>
      <w:r w:rsidRPr="007E74C5">
        <w:rPr>
          <w:rFonts w:ascii="Book Antiqua" w:eastAsia="宋体" w:hAnsi="Book Antiqua" w:cs="宋体"/>
          <w:color w:val="000000"/>
          <w:lang w:eastAsia="zh-CN"/>
        </w:rPr>
        <w:t> </w:t>
      </w:r>
      <w:proofErr w:type="spellStart"/>
      <w:r w:rsidRPr="007E74C5">
        <w:rPr>
          <w:rFonts w:ascii="Book Antiqua" w:eastAsia="宋体" w:hAnsi="Book Antiqua" w:cs="宋体"/>
          <w:i/>
          <w:iCs/>
          <w:color w:val="000000"/>
          <w:lang w:eastAsia="zh-CN"/>
        </w:rPr>
        <w:t>Obstet</w:t>
      </w:r>
      <w:proofErr w:type="spellEnd"/>
      <w:r w:rsidRPr="007E74C5">
        <w:rPr>
          <w:rFonts w:ascii="Book Antiqua" w:eastAsia="宋体" w:hAnsi="Book Antiqua" w:cs="宋体"/>
          <w:i/>
          <w:iCs/>
          <w:color w:val="000000"/>
          <w:lang w:eastAsia="zh-CN"/>
        </w:rPr>
        <w:t xml:space="preserve"> </w:t>
      </w:r>
      <w:proofErr w:type="spellStart"/>
      <w:r w:rsidRPr="007E74C5">
        <w:rPr>
          <w:rFonts w:ascii="Book Antiqua" w:eastAsia="宋体" w:hAnsi="Book Antiqua" w:cs="宋体"/>
          <w:i/>
          <w:iCs/>
          <w:color w:val="000000"/>
          <w:lang w:eastAsia="zh-CN"/>
        </w:rPr>
        <w:t>Gynecol</w:t>
      </w:r>
      <w:proofErr w:type="spellEnd"/>
      <w:r w:rsidRPr="007E74C5">
        <w:rPr>
          <w:rFonts w:ascii="Book Antiqua" w:eastAsia="宋体" w:hAnsi="Book Antiqua" w:cs="宋体"/>
          <w:color w:val="000000"/>
          <w:lang w:eastAsia="zh-CN"/>
        </w:rPr>
        <w:t> 2011; </w:t>
      </w:r>
      <w:r w:rsidRPr="007E74C5">
        <w:rPr>
          <w:rFonts w:ascii="Book Antiqua" w:eastAsia="宋体" w:hAnsi="Book Antiqua" w:cs="宋体"/>
          <w:b/>
          <w:bCs/>
          <w:color w:val="000000"/>
          <w:lang w:eastAsia="zh-CN"/>
        </w:rPr>
        <w:t>118</w:t>
      </w:r>
      <w:r w:rsidRPr="007E74C5">
        <w:rPr>
          <w:rFonts w:ascii="Book Antiqua" w:eastAsia="宋体" w:hAnsi="Book Antiqua" w:cs="宋体"/>
          <w:color w:val="000000"/>
          <w:lang w:eastAsia="zh-CN"/>
        </w:rPr>
        <w:t>: 854-862 [PMID: 21934449 DOI: 10.1097/AOG.0b013e31822dabc6]</w:t>
      </w:r>
    </w:p>
    <w:p w14:paraId="13400BF1" w14:textId="77777777"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r w:rsidRPr="007E74C5">
        <w:rPr>
          <w:rFonts w:ascii="Book Antiqua" w:eastAsia="宋体" w:hAnsi="Book Antiqua" w:cs="宋体"/>
          <w:color w:val="000000"/>
          <w:lang w:eastAsia="zh-CN"/>
        </w:rPr>
        <w:t>27 </w:t>
      </w:r>
      <w:r w:rsidRPr="007E74C5">
        <w:rPr>
          <w:rFonts w:ascii="Book Antiqua" w:eastAsia="宋体" w:hAnsi="Book Antiqua" w:cs="宋体"/>
          <w:b/>
          <w:bCs/>
          <w:color w:val="000000"/>
          <w:lang w:eastAsia="zh-CN"/>
        </w:rPr>
        <w:t>Roland PY</w:t>
      </w:r>
      <w:r w:rsidRPr="007E74C5">
        <w:rPr>
          <w:rFonts w:ascii="Book Antiqua" w:eastAsia="宋体" w:hAnsi="Book Antiqua" w:cs="宋体"/>
          <w:color w:val="000000"/>
          <w:lang w:eastAsia="zh-CN"/>
        </w:rPr>
        <w:t xml:space="preserve">, Kelly FJ, </w:t>
      </w:r>
      <w:proofErr w:type="spellStart"/>
      <w:r w:rsidRPr="007E74C5">
        <w:rPr>
          <w:rFonts w:ascii="Book Antiqua" w:eastAsia="宋体" w:hAnsi="Book Antiqua" w:cs="宋体"/>
          <w:color w:val="000000"/>
          <w:lang w:eastAsia="zh-CN"/>
        </w:rPr>
        <w:t>Kulwicki</w:t>
      </w:r>
      <w:proofErr w:type="spellEnd"/>
      <w:r w:rsidRPr="007E74C5">
        <w:rPr>
          <w:rFonts w:ascii="Book Antiqua" w:eastAsia="宋体" w:hAnsi="Book Antiqua" w:cs="宋体"/>
          <w:color w:val="000000"/>
          <w:lang w:eastAsia="zh-CN"/>
        </w:rPr>
        <w:t xml:space="preserve"> CY, Blitzer P, </w:t>
      </w:r>
      <w:proofErr w:type="spellStart"/>
      <w:r w:rsidRPr="007E74C5">
        <w:rPr>
          <w:rFonts w:ascii="Book Antiqua" w:eastAsia="宋体" w:hAnsi="Book Antiqua" w:cs="宋体"/>
          <w:color w:val="000000"/>
          <w:lang w:eastAsia="zh-CN"/>
        </w:rPr>
        <w:t>Curcio</w:t>
      </w:r>
      <w:proofErr w:type="spellEnd"/>
      <w:r w:rsidRPr="007E74C5">
        <w:rPr>
          <w:rFonts w:ascii="Book Antiqua" w:eastAsia="宋体" w:hAnsi="Book Antiqua" w:cs="宋体"/>
          <w:color w:val="000000"/>
          <w:lang w:eastAsia="zh-CN"/>
        </w:rPr>
        <w:t xml:space="preserve"> M, Orr JW. The benefits of a gynecologic oncologist: a pattern of care study for endometrial cancer treatment. </w:t>
      </w:r>
      <w:proofErr w:type="spellStart"/>
      <w:r w:rsidRPr="007E74C5">
        <w:rPr>
          <w:rFonts w:ascii="Book Antiqua" w:eastAsia="宋体" w:hAnsi="Book Antiqua" w:cs="宋体"/>
          <w:i/>
          <w:iCs/>
          <w:color w:val="000000"/>
          <w:lang w:eastAsia="zh-CN"/>
        </w:rPr>
        <w:t>Gynecol</w:t>
      </w:r>
      <w:proofErr w:type="spellEnd"/>
      <w:r w:rsidRPr="007E74C5">
        <w:rPr>
          <w:rFonts w:ascii="Book Antiqua" w:eastAsia="宋体" w:hAnsi="Book Antiqua" w:cs="宋体"/>
          <w:i/>
          <w:iCs/>
          <w:color w:val="000000"/>
          <w:lang w:eastAsia="zh-CN"/>
        </w:rPr>
        <w:t xml:space="preserve"> </w:t>
      </w:r>
      <w:proofErr w:type="spellStart"/>
      <w:r w:rsidRPr="007E74C5">
        <w:rPr>
          <w:rFonts w:ascii="Book Antiqua" w:eastAsia="宋体" w:hAnsi="Book Antiqua" w:cs="宋体"/>
          <w:i/>
          <w:iCs/>
          <w:color w:val="000000"/>
          <w:lang w:eastAsia="zh-CN"/>
        </w:rPr>
        <w:t>Oncol</w:t>
      </w:r>
      <w:proofErr w:type="spellEnd"/>
      <w:r w:rsidRPr="007E74C5">
        <w:rPr>
          <w:rFonts w:ascii="Book Antiqua" w:eastAsia="宋体" w:hAnsi="Book Antiqua" w:cs="宋体"/>
          <w:color w:val="000000"/>
          <w:lang w:eastAsia="zh-CN"/>
        </w:rPr>
        <w:t> 2004; </w:t>
      </w:r>
      <w:r w:rsidRPr="007E74C5">
        <w:rPr>
          <w:rFonts w:ascii="Book Antiqua" w:eastAsia="宋体" w:hAnsi="Book Antiqua" w:cs="宋体"/>
          <w:b/>
          <w:bCs/>
          <w:color w:val="000000"/>
          <w:lang w:eastAsia="zh-CN"/>
        </w:rPr>
        <w:t>93</w:t>
      </w:r>
      <w:r w:rsidRPr="007E74C5">
        <w:rPr>
          <w:rFonts w:ascii="Book Antiqua" w:eastAsia="宋体" w:hAnsi="Book Antiqua" w:cs="宋体"/>
          <w:color w:val="000000"/>
          <w:lang w:eastAsia="zh-CN"/>
        </w:rPr>
        <w:t>: 125-130 [PMID: 15047225 DOI: 10.1016/j.ygyno.2003.12.018]</w:t>
      </w:r>
    </w:p>
    <w:p w14:paraId="1B16D4D3" w14:textId="77777777"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r w:rsidRPr="007E74C5">
        <w:rPr>
          <w:rFonts w:ascii="Book Antiqua" w:eastAsia="宋体" w:hAnsi="Book Antiqua" w:cs="宋体"/>
          <w:color w:val="000000"/>
          <w:lang w:eastAsia="zh-CN"/>
        </w:rPr>
        <w:t>28 </w:t>
      </w:r>
      <w:r w:rsidRPr="007E74C5">
        <w:rPr>
          <w:rFonts w:ascii="Book Antiqua" w:eastAsia="宋体" w:hAnsi="Book Antiqua" w:cs="宋体"/>
          <w:b/>
          <w:bCs/>
          <w:color w:val="000000"/>
          <w:lang w:eastAsia="zh-CN"/>
        </w:rPr>
        <w:t>Bristow RE</w:t>
      </w:r>
      <w:r w:rsidRPr="007E74C5">
        <w:rPr>
          <w:rFonts w:ascii="Book Antiqua" w:eastAsia="宋体" w:hAnsi="Book Antiqua" w:cs="宋体"/>
          <w:color w:val="000000"/>
          <w:lang w:eastAsia="zh-CN"/>
        </w:rPr>
        <w:t xml:space="preserve">, Chang J, </w:t>
      </w:r>
      <w:proofErr w:type="spellStart"/>
      <w:r w:rsidRPr="007E74C5">
        <w:rPr>
          <w:rFonts w:ascii="Book Antiqua" w:eastAsia="宋体" w:hAnsi="Book Antiqua" w:cs="宋体"/>
          <w:color w:val="000000"/>
          <w:lang w:eastAsia="zh-CN"/>
        </w:rPr>
        <w:t>Ziogas</w:t>
      </w:r>
      <w:proofErr w:type="spellEnd"/>
      <w:r w:rsidRPr="007E74C5">
        <w:rPr>
          <w:rFonts w:ascii="Book Antiqua" w:eastAsia="宋体" w:hAnsi="Book Antiqua" w:cs="宋体"/>
          <w:color w:val="000000"/>
          <w:lang w:eastAsia="zh-CN"/>
        </w:rPr>
        <w:t xml:space="preserve"> A, Randall LM, Anton-Culver H. High-volume ovarian cancer care: survival impact and disparities in access for advanced-stage disease. </w:t>
      </w:r>
      <w:proofErr w:type="spellStart"/>
      <w:r w:rsidRPr="007E74C5">
        <w:rPr>
          <w:rFonts w:ascii="Book Antiqua" w:eastAsia="宋体" w:hAnsi="Book Antiqua" w:cs="宋体"/>
          <w:i/>
          <w:iCs/>
          <w:color w:val="000000"/>
          <w:lang w:eastAsia="zh-CN"/>
        </w:rPr>
        <w:t>Gynecol</w:t>
      </w:r>
      <w:proofErr w:type="spellEnd"/>
      <w:r w:rsidRPr="007E74C5">
        <w:rPr>
          <w:rFonts w:ascii="Book Antiqua" w:eastAsia="宋体" w:hAnsi="Book Antiqua" w:cs="宋体"/>
          <w:i/>
          <w:iCs/>
          <w:color w:val="000000"/>
          <w:lang w:eastAsia="zh-CN"/>
        </w:rPr>
        <w:t xml:space="preserve"> </w:t>
      </w:r>
      <w:proofErr w:type="spellStart"/>
      <w:r w:rsidRPr="007E74C5">
        <w:rPr>
          <w:rFonts w:ascii="Book Antiqua" w:eastAsia="宋体" w:hAnsi="Book Antiqua" w:cs="宋体"/>
          <w:i/>
          <w:iCs/>
          <w:color w:val="000000"/>
          <w:lang w:eastAsia="zh-CN"/>
        </w:rPr>
        <w:t>Oncol</w:t>
      </w:r>
      <w:proofErr w:type="spellEnd"/>
      <w:r w:rsidRPr="007E74C5">
        <w:rPr>
          <w:rFonts w:ascii="Book Antiqua" w:eastAsia="宋体" w:hAnsi="Book Antiqua" w:cs="宋体"/>
          <w:color w:val="000000"/>
          <w:lang w:eastAsia="zh-CN"/>
        </w:rPr>
        <w:t> 2014; </w:t>
      </w:r>
      <w:r w:rsidRPr="007E74C5">
        <w:rPr>
          <w:rFonts w:ascii="Book Antiqua" w:eastAsia="宋体" w:hAnsi="Book Antiqua" w:cs="宋体"/>
          <w:b/>
          <w:bCs/>
          <w:color w:val="000000"/>
          <w:lang w:eastAsia="zh-CN"/>
        </w:rPr>
        <w:t>132</w:t>
      </w:r>
      <w:r w:rsidRPr="007E74C5">
        <w:rPr>
          <w:rFonts w:ascii="Book Antiqua" w:eastAsia="宋体" w:hAnsi="Book Antiqua" w:cs="宋体"/>
          <w:color w:val="000000"/>
          <w:lang w:eastAsia="zh-CN"/>
        </w:rPr>
        <w:t>: 403-410 [PMID: 24361578 DOI: 10.1016/j.ygyno.2013.12.017]</w:t>
      </w:r>
    </w:p>
    <w:p w14:paraId="55EF65F0" w14:textId="77777777"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proofErr w:type="gramStart"/>
      <w:r w:rsidRPr="007E74C5">
        <w:rPr>
          <w:rFonts w:ascii="Book Antiqua" w:eastAsia="宋体" w:hAnsi="Book Antiqua" w:cs="宋体"/>
          <w:color w:val="000000"/>
          <w:lang w:eastAsia="zh-CN"/>
        </w:rPr>
        <w:t>29 </w:t>
      </w:r>
      <w:r w:rsidRPr="007E74C5">
        <w:rPr>
          <w:rFonts w:ascii="Book Antiqua" w:eastAsia="宋体" w:hAnsi="Book Antiqua" w:cs="宋体"/>
          <w:b/>
          <w:bCs/>
          <w:color w:val="000000"/>
          <w:lang w:eastAsia="zh-CN"/>
        </w:rPr>
        <w:t>Wright JD</w:t>
      </w:r>
      <w:r w:rsidRPr="007E74C5">
        <w:rPr>
          <w:rFonts w:ascii="Book Antiqua" w:eastAsia="宋体" w:hAnsi="Book Antiqua" w:cs="宋体"/>
          <w:color w:val="000000"/>
          <w:lang w:eastAsia="zh-CN"/>
        </w:rPr>
        <w:t xml:space="preserve">, </w:t>
      </w:r>
      <w:proofErr w:type="spellStart"/>
      <w:r w:rsidRPr="007E74C5">
        <w:rPr>
          <w:rFonts w:ascii="Book Antiqua" w:eastAsia="宋体" w:hAnsi="Book Antiqua" w:cs="宋体"/>
          <w:color w:val="000000"/>
          <w:lang w:eastAsia="zh-CN"/>
        </w:rPr>
        <w:t>Neugut</w:t>
      </w:r>
      <w:proofErr w:type="spellEnd"/>
      <w:r w:rsidRPr="007E74C5">
        <w:rPr>
          <w:rFonts w:ascii="Book Antiqua" w:eastAsia="宋体" w:hAnsi="Book Antiqua" w:cs="宋体"/>
          <w:color w:val="000000"/>
          <w:lang w:eastAsia="zh-CN"/>
        </w:rPr>
        <w:t xml:space="preserve"> AI, </w:t>
      </w:r>
      <w:proofErr w:type="spellStart"/>
      <w:r w:rsidRPr="007E74C5">
        <w:rPr>
          <w:rFonts w:ascii="Book Antiqua" w:eastAsia="宋体" w:hAnsi="Book Antiqua" w:cs="宋体"/>
          <w:color w:val="000000"/>
          <w:lang w:eastAsia="zh-CN"/>
        </w:rPr>
        <w:t>Lewin</w:t>
      </w:r>
      <w:proofErr w:type="spellEnd"/>
      <w:r w:rsidRPr="007E74C5">
        <w:rPr>
          <w:rFonts w:ascii="Book Antiqua" w:eastAsia="宋体" w:hAnsi="Book Antiqua" w:cs="宋体"/>
          <w:color w:val="000000"/>
          <w:lang w:eastAsia="zh-CN"/>
        </w:rPr>
        <w:t xml:space="preserve"> SN, Lu YS, Herzog TJ, </w:t>
      </w:r>
      <w:proofErr w:type="spellStart"/>
      <w:r w:rsidRPr="007E74C5">
        <w:rPr>
          <w:rFonts w:ascii="Book Antiqua" w:eastAsia="宋体" w:hAnsi="Book Antiqua" w:cs="宋体"/>
          <w:color w:val="000000"/>
          <w:lang w:eastAsia="zh-CN"/>
        </w:rPr>
        <w:t>Hershman</w:t>
      </w:r>
      <w:proofErr w:type="spellEnd"/>
      <w:r w:rsidRPr="007E74C5">
        <w:rPr>
          <w:rFonts w:ascii="Book Antiqua" w:eastAsia="宋体" w:hAnsi="Book Antiqua" w:cs="宋体"/>
          <w:color w:val="000000"/>
          <w:lang w:eastAsia="zh-CN"/>
        </w:rPr>
        <w:t xml:space="preserve"> DL.</w:t>
      </w:r>
      <w:proofErr w:type="gramEnd"/>
      <w:r w:rsidRPr="007E74C5">
        <w:rPr>
          <w:rFonts w:ascii="Book Antiqua" w:eastAsia="宋体" w:hAnsi="Book Antiqua" w:cs="宋体"/>
          <w:color w:val="000000"/>
          <w:lang w:eastAsia="zh-CN"/>
        </w:rPr>
        <w:t xml:space="preserve"> </w:t>
      </w:r>
      <w:proofErr w:type="gramStart"/>
      <w:r w:rsidRPr="007E74C5">
        <w:rPr>
          <w:rFonts w:ascii="Book Antiqua" w:eastAsia="宋体" w:hAnsi="Book Antiqua" w:cs="宋体"/>
          <w:color w:val="000000"/>
          <w:lang w:eastAsia="zh-CN"/>
        </w:rPr>
        <w:t>Trends in hospital volume and patterns of referral for women with gynecologic cancers.</w:t>
      </w:r>
      <w:proofErr w:type="gramEnd"/>
      <w:r w:rsidRPr="007E74C5">
        <w:rPr>
          <w:rFonts w:ascii="Book Antiqua" w:eastAsia="宋体" w:hAnsi="Book Antiqua" w:cs="宋体"/>
          <w:color w:val="000000"/>
          <w:lang w:eastAsia="zh-CN"/>
        </w:rPr>
        <w:t> </w:t>
      </w:r>
      <w:proofErr w:type="spellStart"/>
      <w:r w:rsidRPr="007E74C5">
        <w:rPr>
          <w:rFonts w:ascii="Book Antiqua" w:eastAsia="宋体" w:hAnsi="Book Antiqua" w:cs="宋体"/>
          <w:i/>
          <w:iCs/>
          <w:color w:val="000000"/>
          <w:lang w:eastAsia="zh-CN"/>
        </w:rPr>
        <w:t>Obstet</w:t>
      </w:r>
      <w:proofErr w:type="spellEnd"/>
      <w:r w:rsidRPr="007E74C5">
        <w:rPr>
          <w:rFonts w:ascii="Book Antiqua" w:eastAsia="宋体" w:hAnsi="Book Antiqua" w:cs="宋体"/>
          <w:i/>
          <w:iCs/>
          <w:color w:val="000000"/>
          <w:lang w:eastAsia="zh-CN"/>
        </w:rPr>
        <w:t xml:space="preserve"> </w:t>
      </w:r>
      <w:proofErr w:type="spellStart"/>
      <w:r w:rsidRPr="007E74C5">
        <w:rPr>
          <w:rFonts w:ascii="Book Antiqua" w:eastAsia="宋体" w:hAnsi="Book Antiqua" w:cs="宋体"/>
          <w:i/>
          <w:iCs/>
          <w:color w:val="000000"/>
          <w:lang w:eastAsia="zh-CN"/>
        </w:rPr>
        <w:t>Gynecol</w:t>
      </w:r>
      <w:proofErr w:type="spellEnd"/>
      <w:r w:rsidRPr="007E74C5">
        <w:rPr>
          <w:rFonts w:ascii="Book Antiqua" w:eastAsia="宋体" w:hAnsi="Book Antiqua" w:cs="宋体"/>
          <w:color w:val="000000"/>
          <w:lang w:eastAsia="zh-CN"/>
        </w:rPr>
        <w:t> 2013; </w:t>
      </w:r>
      <w:r w:rsidRPr="007E74C5">
        <w:rPr>
          <w:rFonts w:ascii="Book Antiqua" w:eastAsia="宋体" w:hAnsi="Book Antiqua" w:cs="宋体"/>
          <w:b/>
          <w:bCs/>
          <w:color w:val="000000"/>
          <w:lang w:eastAsia="zh-CN"/>
        </w:rPr>
        <w:t>121</w:t>
      </w:r>
      <w:r w:rsidRPr="007E74C5">
        <w:rPr>
          <w:rFonts w:ascii="Book Antiqua" w:eastAsia="宋体" w:hAnsi="Book Antiqua" w:cs="宋体"/>
          <w:color w:val="000000"/>
          <w:lang w:eastAsia="zh-CN"/>
        </w:rPr>
        <w:t>: 1217-1225 [PMID: 23812455 DOI: 10.1097/AOG.0b013e31828ec686]</w:t>
      </w:r>
    </w:p>
    <w:p w14:paraId="5C26865F" w14:textId="77777777"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r w:rsidRPr="007E74C5">
        <w:rPr>
          <w:rFonts w:ascii="Book Antiqua" w:eastAsia="宋体" w:hAnsi="Book Antiqua" w:cs="宋体"/>
          <w:color w:val="000000"/>
          <w:lang w:eastAsia="zh-CN"/>
        </w:rPr>
        <w:t>30 </w:t>
      </w:r>
      <w:r w:rsidRPr="007E74C5">
        <w:rPr>
          <w:rFonts w:ascii="Book Antiqua" w:eastAsia="宋体" w:hAnsi="Book Antiqua" w:cs="宋体"/>
          <w:b/>
          <w:bCs/>
          <w:color w:val="000000"/>
          <w:lang w:eastAsia="zh-CN"/>
        </w:rPr>
        <w:t>Du XL</w:t>
      </w:r>
      <w:r w:rsidRPr="007E74C5">
        <w:rPr>
          <w:rFonts w:ascii="Book Antiqua" w:eastAsia="宋体" w:hAnsi="Book Antiqua" w:cs="宋体"/>
          <w:color w:val="000000"/>
          <w:lang w:eastAsia="zh-CN"/>
        </w:rPr>
        <w:t xml:space="preserve">, Key CR, </w:t>
      </w:r>
      <w:proofErr w:type="spellStart"/>
      <w:r w:rsidRPr="007E74C5">
        <w:rPr>
          <w:rFonts w:ascii="Book Antiqua" w:eastAsia="宋体" w:hAnsi="Book Antiqua" w:cs="宋体"/>
          <w:color w:val="000000"/>
          <w:lang w:eastAsia="zh-CN"/>
        </w:rPr>
        <w:t>Dickie</w:t>
      </w:r>
      <w:proofErr w:type="spellEnd"/>
      <w:r w:rsidRPr="007E74C5">
        <w:rPr>
          <w:rFonts w:ascii="Book Antiqua" w:eastAsia="宋体" w:hAnsi="Book Antiqua" w:cs="宋体"/>
          <w:color w:val="000000"/>
          <w:lang w:eastAsia="zh-CN"/>
        </w:rPr>
        <w:t xml:space="preserve"> L, Darling R, </w:t>
      </w:r>
      <w:proofErr w:type="spellStart"/>
      <w:r w:rsidRPr="007E74C5">
        <w:rPr>
          <w:rFonts w:ascii="Book Antiqua" w:eastAsia="宋体" w:hAnsi="Book Antiqua" w:cs="宋体"/>
          <w:color w:val="000000"/>
          <w:lang w:eastAsia="zh-CN"/>
        </w:rPr>
        <w:t>Geraci</w:t>
      </w:r>
      <w:proofErr w:type="spellEnd"/>
      <w:r w:rsidRPr="007E74C5">
        <w:rPr>
          <w:rFonts w:ascii="Book Antiqua" w:eastAsia="宋体" w:hAnsi="Book Antiqua" w:cs="宋体"/>
          <w:color w:val="000000"/>
          <w:lang w:eastAsia="zh-CN"/>
        </w:rPr>
        <w:t xml:space="preserve"> JM, Zhang D. External validation of </w:t>
      </w:r>
      <w:proofErr w:type="spellStart"/>
      <w:r w:rsidRPr="007E74C5">
        <w:rPr>
          <w:rFonts w:ascii="Book Antiqua" w:eastAsia="宋体" w:hAnsi="Book Antiqua" w:cs="宋体"/>
          <w:color w:val="000000"/>
          <w:lang w:eastAsia="zh-CN"/>
        </w:rPr>
        <w:t>medicare</w:t>
      </w:r>
      <w:proofErr w:type="spellEnd"/>
      <w:r w:rsidRPr="007E74C5">
        <w:rPr>
          <w:rFonts w:ascii="Book Antiqua" w:eastAsia="宋体" w:hAnsi="Book Antiqua" w:cs="宋体"/>
          <w:color w:val="000000"/>
          <w:lang w:eastAsia="zh-CN"/>
        </w:rPr>
        <w:t xml:space="preserve"> claims for breast cancer chemotherapy compared with medical chart reviews. </w:t>
      </w:r>
      <w:r w:rsidRPr="007E74C5">
        <w:rPr>
          <w:rFonts w:ascii="Book Antiqua" w:eastAsia="宋体" w:hAnsi="Book Antiqua" w:cs="宋体"/>
          <w:i/>
          <w:iCs/>
          <w:color w:val="000000"/>
          <w:lang w:eastAsia="zh-CN"/>
        </w:rPr>
        <w:t>Med Care</w:t>
      </w:r>
      <w:r w:rsidRPr="007E74C5">
        <w:rPr>
          <w:rFonts w:ascii="Book Antiqua" w:eastAsia="宋体" w:hAnsi="Book Antiqua" w:cs="宋体"/>
          <w:color w:val="000000"/>
          <w:lang w:eastAsia="zh-CN"/>
        </w:rPr>
        <w:t> 2006; </w:t>
      </w:r>
      <w:r w:rsidRPr="007E74C5">
        <w:rPr>
          <w:rFonts w:ascii="Book Antiqua" w:eastAsia="宋体" w:hAnsi="Book Antiqua" w:cs="宋体"/>
          <w:b/>
          <w:bCs/>
          <w:color w:val="000000"/>
          <w:lang w:eastAsia="zh-CN"/>
        </w:rPr>
        <w:t>44</w:t>
      </w:r>
      <w:r w:rsidRPr="007E74C5">
        <w:rPr>
          <w:rFonts w:ascii="Book Antiqua" w:eastAsia="宋体" w:hAnsi="Book Antiqua" w:cs="宋体"/>
          <w:color w:val="000000"/>
          <w:lang w:eastAsia="zh-CN"/>
        </w:rPr>
        <w:t>: 124-131 [PMID: 16434911]</w:t>
      </w:r>
    </w:p>
    <w:p w14:paraId="4CFDD0B7" w14:textId="77777777"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proofErr w:type="gramStart"/>
      <w:r w:rsidRPr="007E74C5">
        <w:rPr>
          <w:rFonts w:ascii="Book Antiqua" w:eastAsia="宋体" w:hAnsi="Book Antiqua" w:cs="宋体"/>
          <w:color w:val="000000"/>
          <w:lang w:eastAsia="zh-CN"/>
        </w:rPr>
        <w:t>31 </w:t>
      </w:r>
      <w:r w:rsidRPr="007E74C5">
        <w:rPr>
          <w:rFonts w:ascii="Book Antiqua" w:eastAsia="宋体" w:hAnsi="Book Antiqua" w:cs="宋体"/>
          <w:b/>
          <w:bCs/>
          <w:color w:val="000000"/>
          <w:lang w:eastAsia="zh-CN"/>
        </w:rPr>
        <w:t>Lund JL</w:t>
      </w:r>
      <w:r w:rsidRPr="007E74C5">
        <w:rPr>
          <w:rFonts w:ascii="Book Antiqua" w:eastAsia="宋体" w:hAnsi="Book Antiqua" w:cs="宋体"/>
          <w:color w:val="000000"/>
          <w:lang w:eastAsia="zh-CN"/>
        </w:rPr>
        <w:t xml:space="preserve">, </w:t>
      </w:r>
      <w:proofErr w:type="spellStart"/>
      <w:r w:rsidRPr="007E74C5">
        <w:rPr>
          <w:rFonts w:ascii="Book Antiqua" w:eastAsia="宋体" w:hAnsi="Book Antiqua" w:cs="宋体"/>
          <w:color w:val="000000"/>
          <w:lang w:eastAsia="zh-CN"/>
        </w:rPr>
        <w:t>Stürmer</w:t>
      </w:r>
      <w:proofErr w:type="spellEnd"/>
      <w:r w:rsidRPr="007E74C5">
        <w:rPr>
          <w:rFonts w:ascii="Book Antiqua" w:eastAsia="宋体" w:hAnsi="Book Antiqua" w:cs="宋体"/>
          <w:color w:val="000000"/>
          <w:lang w:eastAsia="zh-CN"/>
        </w:rPr>
        <w:t xml:space="preserve"> T, Harlan LC, </w:t>
      </w:r>
      <w:proofErr w:type="spellStart"/>
      <w:r w:rsidRPr="007E74C5">
        <w:rPr>
          <w:rFonts w:ascii="Book Antiqua" w:eastAsia="宋体" w:hAnsi="Book Antiqua" w:cs="宋体"/>
          <w:color w:val="000000"/>
          <w:lang w:eastAsia="zh-CN"/>
        </w:rPr>
        <w:t>Sanoff</w:t>
      </w:r>
      <w:proofErr w:type="spellEnd"/>
      <w:r w:rsidRPr="007E74C5">
        <w:rPr>
          <w:rFonts w:ascii="Book Antiqua" w:eastAsia="宋体" w:hAnsi="Book Antiqua" w:cs="宋体"/>
          <w:color w:val="000000"/>
          <w:lang w:eastAsia="zh-CN"/>
        </w:rPr>
        <w:t xml:space="preserve"> HK, Sandler RS, </w:t>
      </w:r>
      <w:proofErr w:type="spellStart"/>
      <w:r w:rsidRPr="007E74C5">
        <w:rPr>
          <w:rFonts w:ascii="Book Antiqua" w:eastAsia="宋体" w:hAnsi="Book Antiqua" w:cs="宋体"/>
          <w:color w:val="000000"/>
          <w:lang w:eastAsia="zh-CN"/>
        </w:rPr>
        <w:t>Brookhart</w:t>
      </w:r>
      <w:proofErr w:type="spellEnd"/>
      <w:r w:rsidRPr="007E74C5">
        <w:rPr>
          <w:rFonts w:ascii="Book Antiqua" w:eastAsia="宋体" w:hAnsi="Book Antiqua" w:cs="宋体"/>
          <w:color w:val="000000"/>
          <w:lang w:eastAsia="zh-CN"/>
        </w:rPr>
        <w:t xml:space="preserve"> MA, Warren JL.</w:t>
      </w:r>
      <w:proofErr w:type="gramEnd"/>
      <w:r w:rsidRPr="007E74C5">
        <w:rPr>
          <w:rFonts w:ascii="Book Antiqua" w:eastAsia="宋体" w:hAnsi="Book Antiqua" w:cs="宋体"/>
          <w:color w:val="000000"/>
          <w:lang w:eastAsia="zh-CN"/>
        </w:rPr>
        <w:t xml:space="preserve"> Identifying specific chemotherapeutic agents in Medicare data: a validation study. </w:t>
      </w:r>
      <w:r w:rsidRPr="007E74C5">
        <w:rPr>
          <w:rFonts w:ascii="Book Antiqua" w:eastAsia="宋体" w:hAnsi="Book Antiqua" w:cs="宋体"/>
          <w:i/>
          <w:iCs/>
          <w:color w:val="000000"/>
          <w:lang w:eastAsia="zh-CN"/>
        </w:rPr>
        <w:t>Med Care</w:t>
      </w:r>
      <w:r w:rsidRPr="007E74C5">
        <w:rPr>
          <w:rFonts w:ascii="Book Antiqua" w:eastAsia="宋体" w:hAnsi="Book Antiqua" w:cs="宋体"/>
          <w:color w:val="000000"/>
          <w:lang w:eastAsia="zh-CN"/>
        </w:rPr>
        <w:t> 2013; </w:t>
      </w:r>
      <w:r w:rsidRPr="007E74C5">
        <w:rPr>
          <w:rFonts w:ascii="Book Antiqua" w:eastAsia="宋体" w:hAnsi="Book Antiqua" w:cs="宋体"/>
          <w:b/>
          <w:bCs/>
          <w:color w:val="000000"/>
          <w:lang w:eastAsia="zh-CN"/>
        </w:rPr>
        <w:t>51</w:t>
      </w:r>
      <w:r w:rsidRPr="007E74C5">
        <w:rPr>
          <w:rFonts w:ascii="Book Antiqua" w:eastAsia="宋体" w:hAnsi="Book Antiqua" w:cs="宋体"/>
          <w:color w:val="000000"/>
          <w:lang w:eastAsia="zh-CN"/>
        </w:rPr>
        <w:t>: e27-e34 [PMID: 22080337 DOI: 10.1097/MLR.0b013e31823ab60f]</w:t>
      </w:r>
    </w:p>
    <w:p w14:paraId="403CCD07" w14:textId="77777777"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r w:rsidRPr="007E74C5">
        <w:rPr>
          <w:rFonts w:ascii="Book Antiqua" w:eastAsia="宋体" w:hAnsi="Book Antiqua" w:cs="宋体"/>
          <w:color w:val="000000"/>
          <w:lang w:eastAsia="zh-CN"/>
        </w:rPr>
        <w:lastRenderedPageBreak/>
        <w:t>32 </w:t>
      </w:r>
      <w:r w:rsidRPr="007E74C5">
        <w:rPr>
          <w:rFonts w:ascii="Book Antiqua" w:eastAsia="宋体" w:hAnsi="Book Antiqua" w:cs="宋体"/>
          <w:b/>
          <w:bCs/>
          <w:color w:val="000000"/>
          <w:lang w:eastAsia="zh-CN"/>
        </w:rPr>
        <w:t>Bristow RE</w:t>
      </w:r>
      <w:r w:rsidRPr="007E74C5">
        <w:rPr>
          <w:rFonts w:ascii="Book Antiqua" w:eastAsia="宋体" w:hAnsi="Book Antiqua" w:cs="宋体"/>
          <w:color w:val="000000"/>
          <w:lang w:eastAsia="zh-CN"/>
        </w:rPr>
        <w:t>, Powell MA, Al-</w:t>
      </w:r>
      <w:proofErr w:type="spellStart"/>
      <w:r w:rsidRPr="007E74C5">
        <w:rPr>
          <w:rFonts w:ascii="Book Antiqua" w:eastAsia="宋体" w:hAnsi="Book Antiqua" w:cs="宋体"/>
          <w:color w:val="000000"/>
          <w:lang w:eastAsia="zh-CN"/>
        </w:rPr>
        <w:t>Hammadi</w:t>
      </w:r>
      <w:proofErr w:type="spellEnd"/>
      <w:r w:rsidRPr="007E74C5">
        <w:rPr>
          <w:rFonts w:ascii="Book Antiqua" w:eastAsia="宋体" w:hAnsi="Book Antiqua" w:cs="宋体"/>
          <w:color w:val="000000"/>
          <w:lang w:eastAsia="zh-CN"/>
        </w:rPr>
        <w:t xml:space="preserve"> N, Chen L, Miller JP, Roland PY, </w:t>
      </w:r>
      <w:proofErr w:type="spellStart"/>
      <w:r w:rsidRPr="007E74C5">
        <w:rPr>
          <w:rFonts w:ascii="Book Antiqua" w:eastAsia="宋体" w:hAnsi="Book Antiqua" w:cs="宋体"/>
          <w:color w:val="000000"/>
          <w:lang w:eastAsia="zh-CN"/>
        </w:rPr>
        <w:t>Mutch</w:t>
      </w:r>
      <w:proofErr w:type="spellEnd"/>
      <w:r w:rsidRPr="007E74C5">
        <w:rPr>
          <w:rFonts w:ascii="Book Antiqua" w:eastAsia="宋体" w:hAnsi="Book Antiqua" w:cs="宋体"/>
          <w:color w:val="000000"/>
          <w:lang w:eastAsia="zh-CN"/>
        </w:rPr>
        <w:t xml:space="preserve"> DG, </w:t>
      </w:r>
      <w:proofErr w:type="spellStart"/>
      <w:r w:rsidRPr="007E74C5">
        <w:rPr>
          <w:rFonts w:ascii="Book Antiqua" w:eastAsia="宋体" w:hAnsi="Book Antiqua" w:cs="宋体"/>
          <w:color w:val="000000"/>
          <w:lang w:eastAsia="zh-CN"/>
        </w:rPr>
        <w:t>Cliby</w:t>
      </w:r>
      <w:proofErr w:type="spellEnd"/>
      <w:r w:rsidRPr="007E74C5">
        <w:rPr>
          <w:rFonts w:ascii="Book Antiqua" w:eastAsia="宋体" w:hAnsi="Book Antiqua" w:cs="宋体"/>
          <w:color w:val="000000"/>
          <w:lang w:eastAsia="zh-CN"/>
        </w:rPr>
        <w:t xml:space="preserve"> WA. Disparities in ovarian cancer care quality and survival according to race and socioeconomic status. </w:t>
      </w:r>
      <w:r w:rsidRPr="007E74C5">
        <w:rPr>
          <w:rFonts w:ascii="Book Antiqua" w:eastAsia="宋体" w:hAnsi="Book Antiqua" w:cs="宋体"/>
          <w:i/>
          <w:iCs/>
          <w:color w:val="000000"/>
          <w:lang w:eastAsia="zh-CN"/>
        </w:rPr>
        <w:t xml:space="preserve">J </w:t>
      </w:r>
      <w:proofErr w:type="spellStart"/>
      <w:r w:rsidRPr="007E74C5">
        <w:rPr>
          <w:rFonts w:ascii="Book Antiqua" w:eastAsia="宋体" w:hAnsi="Book Antiqua" w:cs="宋体"/>
          <w:i/>
          <w:iCs/>
          <w:color w:val="000000"/>
          <w:lang w:eastAsia="zh-CN"/>
        </w:rPr>
        <w:t>Natl</w:t>
      </w:r>
      <w:proofErr w:type="spellEnd"/>
      <w:r w:rsidRPr="007E74C5">
        <w:rPr>
          <w:rFonts w:ascii="Book Antiqua" w:eastAsia="宋体" w:hAnsi="Book Antiqua" w:cs="宋体"/>
          <w:i/>
          <w:iCs/>
          <w:color w:val="000000"/>
          <w:lang w:eastAsia="zh-CN"/>
        </w:rPr>
        <w:t xml:space="preserve"> Cancer </w:t>
      </w:r>
      <w:proofErr w:type="spellStart"/>
      <w:r w:rsidRPr="007E74C5">
        <w:rPr>
          <w:rFonts w:ascii="Book Antiqua" w:eastAsia="宋体" w:hAnsi="Book Antiqua" w:cs="宋体"/>
          <w:i/>
          <w:iCs/>
          <w:color w:val="000000"/>
          <w:lang w:eastAsia="zh-CN"/>
        </w:rPr>
        <w:t>Inst</w:t>
      </w:r>
      <w:proofErr w:type="spellEnd"/>
      <w:r w:rsidRPr="007E74C5">
        <w:rPr>
          <w:rFonts w:ascii="Book Antiqua" w:eastAsia="宋体" w:hAnsi="Book Antiqua" w:cs="宋体"/>
          <w:color w:val="000000"/>
          <w:lang w:eastAsia="zh-CN"/>
        </w:rPr>
        <w:t> 2013; </w:t>
      </w:r>
      <w:r w:rsidRPr="007E74C5">
        <w:rPr>
          <w:rFonts w:ascii="Book Antiqua" w:eastAsia="宋体" w:hAnsi="Book Antiqua" w:cs="宋体"/>
          <w:b/>
          <w:bCs/>
          <w:color w:val="000000"/>
          <w:lang w:eastAsia="zh-CN"/>
        </w:rPr>
        <w:t>105</w:t>
      </w:r>
      <w:r w:rsidRPr="007E74C5">
        <w:rPr>
          <w:rFonts w:ascii="Book Antiqua" w:eastAsia="宋体" w:hAnsi="Book Antiqua" w:cs="宋体"/>
          <w:color w:val="000000"/>
          <w:lang w:eastAsia="zh-CN"/>
        </w:rPr>
        <w:t>: 823-832 [PMID: 23539755 DOI: 10.1093/</w:t>
      </w:r>
      <w:proofErr w:type="spellStart"/>
      <w:r w:rsidRPr="007E74C5">
        <w:rPr>
          <w:rFonts w:ascii="Book Antiqua" w:eastAsia="宋体" w:hAnsi="Book Antiqua" w:cs="宋体"/>
          <w:color w:val="000000"/>
          <w:lang w:eastAsia="zh-CN"/>
        </w:rPr>
        <w:t>jnci</w:t>
      </w:r>
      <w:proofErr w:type="spellEnd"/>
      <w:r w:rsidRPr="007E74C5">
        <w:rPr>
          <w:rFonts w:ascii="Book Antiqua" w:eastAsia="宋体" w:hAnsi="Book Antiqua" w:cs="宋体"/>
          <w:color w:val="000000"/>
          <w:lang w:eastAsia="zh-CN"/>
        </w:rPr>
        <w:t>/djt065]</w:t>
      </w:r>
    </w:p>
    <w:p w14:paraId="7792697F" w14:textId="77777777"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proofErr w:type="gramStart"/>
      <w:r w:rsidRPr="007E74C5">
        <w:rPr>
          <w:rFonts w:ascii="Book Antiqua" w:eastAsia="宋体" w:hAnsi="Book Antiqua" w:cs="宋体"/>
          <w:color w:val="000000"/>
          <w:lang w:eastAsia="zh-CN"/>
        </w:rPr>
        <w:t>33 </w:t>
      </w:r>
      <w:r w:rsidRPr="007E74C5">
        <w:rPr>
          <w:rFonts w:ascii="Book Antiqua" w:eastAsia="宋体" w:hAnsi="Book Antiqua" w:cs="宋体"/>
          <w:b/>
          <w:bCs/>
          <w:color w:val="000000"/>
          <w:lang w:eastAsia="zh-CN"/>
        </w:rPr>
        <w:t>Bristow RE</w:t>
      </w:r>
      <w:r w:rsidRPr="007E74C5">
        <w:rPr>
          <w:rFonts w:ascii="Book Antiqua" w:eastAsia="宋体" w:hAnsi="Book Antiqua" w:cs="宋体"/>
          <w:color w:val="000000"/>
          <w:lang w:eastAsia="zh-CN"/>
        </w:rPr>
        <w:t xml:space="preserve">, </w:t>
      </w:r>
      <w:proofErr w:type="spellStart"/>
      <w:r w:rsidRPr="007E74C5">
        <w:rPr>
          <w:rFonts w:ascii="Book Antiqua" w:eastAsia="宋体" w:hAnsi="Book Antiqua" w:cs="宋体"/>
          <w:color w:val="000000"/>
          <w:lang w:eastAsia="zh-CN"/>
        </w:rPr>
        <w:t>Zahurak</w:t>
      </w:r>
      <w:proofErr w:type="spellEnd"/>
      <w:r w:rsidRPr="007E74C5">
        <w:rPr>
          <w:rFonts w:ascii="Book Antiqua" w:eastAsia="宋体" w:hAnsi="Book Antiqua" w:cs="宋体"/>
          <w:color w:val="000000"/>
          <w:lang w:eastAsia="zh-CN"/>
        </w:rPr>
        <w:t xml:space="preserve"> ML, </w:t>
      </w:r>
      <w:proofErr w:type="spellStart"/>
      <w:r w:rsidRPr="007E74C5">
        <w:rPr>
          <w:rFonts w:ascii="Book Antiqua" w:eastAsia="宋体" w:hAnsi="Book Antiqua" w:cs="宋体"/>
          <w:color w:val="000000"/>
          <w:lang w:eastAsia="zh-CN"/>
        </w:rPr>
        <w:t>Ibeanu</w:t>
      </w:r>
      <w:proofErr w:type="spellEnd"/>
      <w:r w:rsidRPr="007E74C5">
        <w:rPr>
          <w:rFonts w:ascii="Book Antiqua" w:eastAsia="宋体" w:hAnsi="Book Antiqua" w:cs="宋体"/>
          <w:color w:val="000000"/>
          <w:lang w:eastAsia="zh-CN"/>
        </w:rPr>
        <w:t xml:space="preserve"> OA.</w:t>
      </w:r>
      <w:proofErr w:type="gramEnd"/>
      <w:r w:rsidRPr="007E74C5">
        <w:rPr>
          <w:rFonts w:ascii="Book Antiqua" w:eastAsia="宋体" w:hAnsi="Book Antiqua" w:cs="宋体"/>
          <w:color w:val="000000"/>
          <w:lang w:eastAsia="zh-CN"/>
        </w:rPr>
        <w:t xml:space="preserve"> Racial disparities in ovarian cancer surgical care: a population-based analysis. </w:t>
      </w:r>
      <w:proofErr w:type="spellStart"/>
      <w:r w:rsidRPr="007E74C5">
        <w:rPr>
          <w:rFonts w:ascii="Book Antiqua" w:eastAsia="宋体" w:hAnsi="Book Antiqua" w:cs="宋体"/>
          <w:i/>
          <w:iCs/>
          <w:color w:val="000000"/>
          <w:lang w:eastAsia="zh-CN"/>
        </w:rPr>
        <w:t>Gynecol</w:t>
      </w:r>
      <w:proofErr w:type="spellEnd"/>
      <w:r w:rsidRPr="007E74C5">
        <w:rPr>
          <w:rFonts w:ascii="Book Antiqua" w:eastAsia="宋体" w:hAnsi="Book Antiqua" w:cs="宋体"/>
          <w:i/>
          <w:iCs/>
          <w:color w:val="000000"/>
          <w:lang w:eastAsia="zh-CN"/>
        </w:rPr>
        <w:t xml:space="preserve"> </w:t>
      </w:r>
      <w:proofErr w:type="spellStart"/>
      <w:r w:rsidRPr="007E74C5">
        <w:rPr>
          <w:rFonts w:ascii="Book Antiqua" w:eastAsia="宋体" w:hAnsi="Book Antiqua" w:cs="宋体"/>
          <w:i/>
          <w:iCs/>
          <w:color w:val="000000"/>
          <w:lang w:eastAsia="zh-CN"/>
        </w:rPr>
        <w:t>Oncol</w:t>
      </w:r>
      <w:proofErr w:type="spellEnd"/>
      <w:r w:rsidRPr="007E74C5">
        <w:rPr>
          <w:rFonts w:ascii="Book Antiqua" w:eastAsia="宋体" w:hAnsi="Book Antiqua" w:cs="宋体"/>
          <w:color w:val="000000"/>
          <w:lang w:eastAsia="zh-CN"/>
        </w:rPr>
        <w:t> 2011; </w:t>
      </w:r>
      <w:r w:rsidRPr="007E74C5">
        <w:rPr>
          <w:rFonts w:ascii="Book Antiqua" w:eastAsia="宋体" w:hAnsi="Book Antiqua" w:cs="宋体"/>
          <w:b/>
          <w:bCs/>
          <w:color w:val="000000"/>
          <w:lang w:eastAsia="zh-CN"/>
        </w:rPr>
        <w:t>121</w:t>
      </w:r>
      <w:r w:rsidRPr="007E74C5">
        <w:rPr>
          <w:rFonts w:ascii="Book Antiqua" w:eastAsia="宋体" w:hAnsi="Book Antiqua" w:cs="宋体"/>
          <w:color w:val="000000"/>
          <w:lang w:eastAsia="zh-CN"/>
        </w:rPr>
        <w:t>: 364-368 [PMID: 21288564 DOI: 10.1016/j.ygyno.2010.12.347]</w:t>
      </w:r>
    </w:p>
    <w:p w14:paraId="46E612D0" w14:textId="77777777"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proofErr w:type="gramStart"/>
      <w:r w:rsidRPr="007E74C5">
        <w:rPr>
          <w:rFonts w:ascii="Book Antiqua" w:eastAsia="宋体" w:hAnsi="Book Antiqua" w:cs="宋体"/>
          <w:color w:val="000000"/>
          <w:lang w:eastAsia="zh-CN"/>
        </w:rPr>
        <w:t>34 </w:t>
      </w:r>
      <w:r w:rsidRPr="007E74C5">
        <w:rPr>
          <w:rFonts w:ascii="Book Antiqua" w:eastAsia="宋体" w:hAnsi="Book Antiqua" w:cs="宋体"/>
          <w:b/>
          <w:bCs/>
          <w:color w:val="000000"/>
          <w:lang w:eastAsia="zh-CN"/>
        </w:rPr>
        <w:t>McGuire V</w:t>
      </w:r>
      <w:r w:rsidRPr="007E74C5">
        <w:rPr>
          <w:rFonts w:ascii="Book Antiqua" w:eastAsia="宋体" w:hAnsi="Book Antiqua" w:cs="宋体"/>
          <w:color w:val="000000"/>
          <w:lang w:eastAsia="zh-CN"/>
        </w:rPr>
        <w:t xml:space="preserve">, </w:t>
      </w:r>
      <w:proofErr w:type="spellStart"/>
      <w:r w:rsidRPr="007E74C5">
        <w:rPr>
          <w:rFonts w:ascii="Book Antiqua" w:eastAsia="宋体" w:hAnsi="Book Antiqua" w:cs="宋体"/>
          <w:color w:val="000000"/>
          <w:lang w:eastAsia="zh-CN"/>
        </w:rPr>
        <w:t>Herrinton</w:t>
      </w:r>
      <w:proofErr w:type="spellEnd"/>
      <w:r w:rsidRPr="007E74C5">
        <w:rPr>
          <w:rFonts w:ascii="Book Antiqua" w:eastAsia="宋体" w:hAnsi="Book Antiqua" w:cs="宋体"/>
          <w:color w:val="000000"/>
          <w:lang w:eastAsia="zh-CN"/>
        </w:rPr>
        <w:t xml:space="preserve"> L, </w:t>
      </w:r>
      <w:proofErr w:type="spellStart"/>
      <w:r w:rsidRPr="007E74C5">
        <w:rPr>
          <w:rFonts w:ascii="Book Antiqua" w:eastAsia="宋体" w:hAnsi="Book Antiqua" w:cs="宋体"/>
          <w:color w:val="000000"/>
          <w:lang w:eastAsia="zh-CN"/>
        </w:rPr>
        <w:t>Whittemore</w:t>
      </w:r>
      <w:proofErr w:type="spellEnd"/>
      <w:r w:rsidRPr="007E74C5">
        <w:rPr>
          <w:rFonts w:ascii="Book Antiqua" w:eastAsia="宋体" w:hAnsi="Book Antiqua" w:cs="宋体"/>
          <w:color w:val="000000"/>
          <w:lang w:eastAsia="zh-CN"/>
        </w:rPr>
        <w:t xml:space="preserve"> AS.</w:t>
      </w:r>
      <w:proofErr w:type="gramEnd"/>
      <w:r w:rsidRPr="007E74C5">
        <w:rPr>
          <w:rFonts w:ascii="Book Antiqua" w:eastAsia="宋体" w:hAnsi="Book Antiqua" w:cs="宋体"/>
          <w:color w:val="000000"/>
          <w:lang w:eastAsia="zh-CN"/>
        </w:rPr>
        <w:t xml:space="preserve"> </w:t>
      </w:r>
      <w:proofErr w:type="gramStart"/>
      <w:r w:rsidRPr="007E74C5">
        <w:rPr>
          <w:rFonts w:ascii="Book Antiqua" w:eastAsia="宋体" w:hAnsi="Book Antiqua" w:cs="宋体"/>
          <w:color w:val="000000"/>
          <w:lang w:eastAsia="zh-CN"/>
        </w:rPr>
        <w:t>Race, epithelial ovarian cancer survival, and membership in a large health maintenance organization.</w:t>
      </w:r>
      <w:proofErr w:type="gramEnd"/>
      <w:r w:rsidRPr="007E74C5">
        <w:rPr>
          <w:rFonts w:ascii="Book Antiqua" w:eastAsia="宋体" w:hAnsi="Book Antiqua" w:cs="宋体"/>
          <w:color w:val="000000"/>
          <w:lang w:eastAsia="zh-CN"/>
        </w:rPr>
        <w:t> </w:t>
      </w:r>
      <w:r w:rsidRPr="007E74C5">
        <w:rPr>
          <w:rFonts w:ascii="Book Antiqua" w:eastAsia="宋体" w:hAnsi="Book Antiqua" w:cs="宋体"/>
          <w:i/>
          <w:iCs/>
          <w:color w:val="000000"/>
          <w:lang w:eastAsia="zh-CN"/>
        </w:rPr>
        <w:t>Epidemiology</w:t>
      </w:r>
      <w:r w:rsidRPr="007E74C5">
        <w:rPr>
          <w:rFonts w:ascii="Book Antiqua" w:eastAsia="宋体" w:hAnsi="Book Antiqua" w:cs="宋体"/>
          <w:color w:val="000000"/>
          <w:lang w:eastAsia="zh-CN"/>
        </w:rPr>
        <w:t> 2002; </w:t>
      </w:r>
      <w:r w:rsidRPr="007E74C5">
        <w:rPr>
          <w:rFonts w:ascii="Book Antiqua" w:eastAsia="宋体" w:hAnsi="Book Antiqua" w:cs="宋体"/>
          <w:b/>
          <w:bCs/>
          <w:color w:val="000000"/>
          <w:lang w:eastAsia="zh-CN"/>
        </w:rPr>
        <w:t>13</w:t>
      </w:r>
      <w:r w:rsidRPr="007E74C5">
        <w:rPr>
          <w:rFonts w:ascii="Book Antiqua" w:eastAsia="宋体" w:hAnsi="Book Antiqua" w:cs="宋体"/>
          <w:color w:val="000000"/>
          <w:lang w:eastAsia="zh-CN"/>
        </w:rPr>
        <w:t>: 231-234 [PMID: 11880767]</w:t>
      </w:r>
    </w:p>
    <w:p w14:paraId="036CA223" w14:textId="77777777" w:rsidR="007E74C5" w:rsidRPr="007E74C5" w:rsidRDefault="007E74C5" w:rsidP="007E74C5">
      <w:pPr>
        <w:widowControl w:val="0"/>
        <w:adjustRightInd w:val="0"/>
        <w:snapToGrid w:val="0"/>
        <w:spacing w:line="360" w:lineRule="auto"/>
        <w:jc w:val="both"/>
        <w:rPr>
          <w:rFonts w:ascii="Book Antiqua" w:eastAsia="宋体" w:hAnsi="Book Antiqua" w:cs="宋体"/>
          <w:color w:val="000000"/>
          <w:lang w:eastAsia="zh-CN"/>
        </w:rPr>
      </w:pPr>
      <w:proofErr w:type="gramStart"/>
      <w:r w:rsidRPr="007E74C5">
        <w:rPr>
          <w:rFonts w:ascii="Book Antiqua" w:eastAsia="宋体" w:hAnsi="Book Antiqua" w:cs="宋体"/>
          <w:color w:val="000000"/>
          <w:lang w:eastAsia="zh-CN"/>
        </w:rPr>
        <w:t>35 </w:t>
      </w:r>
      <w:r w:rsidRPr="007E74C5">
        <w:rPr>
          <w:rFonts w:ascii="Book Antiqua" w:eastAsia="宋体" w:hAnsi="Book Antiqua" w:cs="宋体"/>
          <w:b/>
          <w:bCs/>
          <w:color w:val="000000"/>
          <w:lang w:eastAsia="zh-CN"/>
        </w:rPr>
        <w:t>Pollack LA</w:t>
      </w:r>
      <w:r w:rsidRPr="007E74C5">
        <w:rPr>
          <w:rFonts w:ascii="Book Antiqua" w:eastAsia="宋体" w:hAnsi="Book Antiqua" w:cs="宋体"/>
          <w:color w:val="000000"/>
          <w:lang w:eastAsia="zh-CN"/>
        </w:rPr>
        <w:t xml:space="preserve">, </w:t>
      </w:r>
      <w:proofErr w:type="spellStart"/>
      <w:r w:rsidRPr="007E74C5">
        <w:rPr>
          <w:rFonts w:ascii="Book Antiqua" w:eastAsia="宋体" w:hAnsi="Book Antiqua" w:cs="宋体"/>
          <w:color w:val="000000"/>
          <w:lang w:eastAsia="zh-CN"/>
        </w:rPr>
        <w:t>Adamache</w:t>
      </w:r>
      <w:proofErr w:type="spellEnd"/>
      <w:r w:rsidRPr="007E74C5">
        <w:rPr>
          <w:rFonts w:ascii="Book Antiqua" w:eastAsia="宋体" w:hAnsi="Book Antiqua" w:cs="宋体"/>
          <w:color w:val="000000"/>
          <w:lang w:eastAsia="zh-CN"/>
        </w:rPr>
        <w:t xml:space="preserve"> W, </w:t>
      </w:r>
      <w:proofErr w:type="spellStart"/>
      <w:r w:rsidRPr="007E74C5">
        <w:rPr>
          <w:rFonts w:ascii="Book Antiqua" w:eastAsia="宋体" w:hAnsi="Book Antiqua" w:cs="宋体"/>
          <w:color w:val="000000"/>
          <w:lang w:eastAsia="zh-CN"/>
        </w:rPr>
        <w:t>Eheman</w:t>
      </w:r>
      <w:proofErr w:type="spellEnd"/>
      <w:r w:rsidRPr="007E74C5">
        <w:rPr>
          <w:rFonts w:ascii="Book Antiqua" w:eastAsia="宋体" w:hAnsi="Book Antiqua" w:cs="宋体"/>
          <w:color w:val="000000"/>
          <w:lang w:eastAsia="zh-CN"/>
        </w:rPr>
        <w:t xml:space="preserve"> CR, Ryerson AB, Richardson LC.</w:t>
      </w:r>
      <w:proofErr w:type="gramEnd"/>
      <w:r w:rsidRPr="007E74C5">
        <w:rPr>
          <w:rFonts w:ascii="Book Antiqua" w:eastAsia="宋体" w:hAnsi="Book Antiqua" w:cs="宋体"/>
          <w:color w:val="000000"/>
          <w:lang w:eastAsia="zh-CN"/>
        </w:rPr>
        <w:t xml:space="preserve"> Enhancement of identifying cancer specialists through the linkage of Medicare claims to additional sources of physician specialty. </w:t>
      </w:r>
      <w:r w:rsidRPr="007E74C5">
        <w:rPr>
          <w:rFonts w:ascii="Book Antiqua" w:eastAsia="宋体" w:hAnsi="Book Antiqua" w:cs="宋体"/>
          <w:i/>
          <w:iCs/>
          <w:color w:val="000000"/>
          <w:lang w:eastAsia="zh-CN"/>
        </w:rPr>
        <w:t xml:space="preserve">Health </w:t>
      </w:r>
      <w:proofErr w:type="spellStart"/>
      <w:r w:rsidRPr="007E74C5">
        <w:rPr>
          <w:rFonts w:ascii="Book Antiqua" w:eastAsia="宋体" w:hAnsi="Book Antiqua" w:cs="宋体"/>
          <w:i/>
          <w:iCs/>
          <w:color w:val="000000"/>
          <w:lang w:eastAsia="zh-CN"/>
        </w:rPr>
        <w:t>Serv</w:t>
      </w:r>
      <w:proofErr w:type="spellEnd"/>
      <w:r w:rsidRPr="007E74C5">
        <w:rPr>
          <w:rFonts w:ascii="Book Antiqua" w:eastAsia="宋体" w:hAnsi="Book Antiqua" w:cs="宋体"/>
          <w:i/>
          <w:iCs/>
          <w:color w:val="000000"/>
          <w:lang w:eastAsia="zh-CN"/>
        </w:rPr>
        <w:t xml:space="preserve"> Res</w:t>
      </w:r>
      <w:r w:rsidRPr="007E74C5">
        <w:rPr>
          <w:rFonts w:ascii="Book Antiqua" w:eastAsia="宋体" w:hAnsi="Book Antiqua" w:cs="宋体"/>
          <w:color w:val="000000"/>
          <w:lang w:eastAsia="zh-CN"/>
        </w:rPr>
        <w:t> 2009; </w:t>
      </w:r>
      <w:r w:rsidRPr="007E74C5">
        <w:rPr>
          <w:rFonts w:ascii="Book Antiqua" w:eastAsia="宋体" w:hAnsi="Book Antiqua" w:cs="宋体"/>
          <w:b/>
          <w:bCs/>
          <w:color w:val="000000"/>
          <w:lang w:eastAsia="zh-CN"/>
        </w:rPr>
        <w:t>44</w:t>
      </w:r>
      <w:r w:rsidRPr="007E74C5">
        <w:rPr>
          <w:rFonts w:ascii="Book Antiqua" w:eastAsia="宋体" w:hAnsi="Book Antiqua" w:cs="宋体"/>
          <w:color w:val="000000"/>
          <w:lang w:eastAsia="zh-CN"/>
        </w:rPr>
        <w:t>: 562-576 [PMID: 19207588 DOI: 10.1111/j.1475-6773.2008.00935.x]</w:t>
      </w:r>
    </w:p>
    <w:p w14:paraId="63972625" w14:textId="77777777" w:rsidR="009F314F" w:rsidRDefault="009F314F" w:rsidP="001B6BC3">
      <w:pPr>
        <w:widowControl w:val="0"/>
        <w:adjustRightInd w:val="0"/>
        <w:snapToGrid w:val="0"/>
        <w:spacing w:line="360" w:lineRule="auto"/>
        <w:jc w:val="both"/>
        <w:rPr>
          <w:rFonts w:ascii="Book Antiqua" w:eastAsiaTheme="minorEastAsia" w:hAnsi="Book Antiqua"/>
          <w:b/>
          <w:lang w:eastAsia="zh-CN"/>
        </w:rPr>
      </w:pPr>
    </w:p>
    <w:p w14:paraId="0EE71CB5" w14:textId="3EFB2FFE" w:rsidR="00F352EA" w:rsidRPr="00F352EA" w:rsidRDefault="00F352EA" w:rsidP="0086744A">
      <w:pPr>
        <w:wordWrap w:val="0"/>
        <w:adjustRightInd w:val="0"/>
        <w:snapToGrid w:val="0"/>
        <w:spacing w:line="360" w:lineRule="auto"/>
        <w:ind w:left="390" w:hangingChars="150" w:hanging="390"/>
        <w:jc w:val="right"/>
        <w:rPr>
          <w:rFonts w:ascii="Verdana" w:eastAsiaTheme="minorEastAsia" w:hAnsi="Verdana"/>
          <w:color w:val="000000"/>
          <w:sz w:val="17"/>
          <w:szCs w:val="17"/>
          <w:shd w:val="clear" w:color="auto" w:fill="FFFFFF"/>
          <w:lang w:eastAsia="zh-CN"/>
        </w:rPr>
      </w:pPr>
      <w:r w:rsidRPr="002C5B89">
        <w:rPr>
          <w:rFonts w:ascii="Book Antiqua" w:hAnsi="Book Antiqua"/>
          <w:b/>
          <w:bCs/>
          <w:color w:val="000000"/>
        </w:rPr>
        <w:t>P-</w:t>
      </w:r>
      <w:r>
        <w:rPr>
          <w:rFonts w:ascii="Book Antiqua" w:hAnsi="Book Antiqua" w:hint="eastAsia"/>
          <w:b/>
          <w:bCs/>
          <w:color w:val="000000"/>
          <w:lang w:eastAsia="zh-CN"/>
        </w:rPr>
        <w:t xml:space="preserve"> </w:t>
      </w:r>
      <w:r w:rsidRPr="002C5B89">
        <w:rPr>
          <w:rFonts w:ascii="Book Antiqua" w:hAnsi="Book Antiqua"/>
          <w:b/>
          <w:bCs/>
          <w:color w:val="000000"/>
        </w:rPr>
        <w:t xml:space="preserve">Reviewer: </w:t>
      </w:r>
      <w:proofErr w:type="spellStart"/>
      <w:r w:rsidRPr="00F352EA">
        <w:rPr>
          <w:rFonts w:ascii="Book Antiqua" w:eastAsiaTheme="minorEastAsia" w:hAnsi="Book Antiqua"/>
          <w:color w:val="000000"/>
          <w:lang w:eastAsia="zh-CN"/>
        </w:rPr>
        <w:t>Cosmi</w:t>
      </w:r>
      <w:proofErr w:type="spellEnd"/>
      <w:r w:rsidRPr="00F352EA">
        <w:rPr>
          <w:rFonts w:ascii="Book Antiqua" w:eastAsiaTheme="minorEastAsia" w:hAnsi="Book Antiqua" w:hint="eastAsia"/>
          <w:color w:val="000000"/>
          <w:lang w:eastAsia="zh-CN"/>
        </w:rPr>
        <w:t xml:space="preserve"> E,</w:t>
      </w:r>
      <w:r w:rsidRPr="00F352EA">
        <w:rPr>
          <w:rFonts w:ascii="Book Antiqua" w:eastAsiaTheme="minorEastAsia" w:hAnsi="Book Antiqua"/>
          <w:color w:val="000000"/>
          <w:lang w:eastAsia="zh-CN"/>
        </w:rPr>
        <w:t xml:space="preserve"> </w:t>
      </w:r>
      <w:proofErr w:type="spellStart"/>
      <w:r w:rsidRPr="00F352EA">
        <w:rPr>
          <w:rFonts w:ascii="Book Antiqua" w:eastAsiaTheme="minorEastAsia" w:hAnsi="Book Antiqua"/>
          <w:color w:val="000000"/>
          <w:lang w:eastAsia="zh-CN"/>
        </w:rPr>
        <w:t>Sonoda</w:t>
      </w:r>
      <w:proofErr w:type="spellEnd"/>
      <w:r w:rsidRPr="00F352EA">
        <w:rPr>
          <w:rFonts w:ascii="Book Antiqua" w:eastAsiaTheme="minorEastAsia" w:hAnsi="Book Antiqua" w:hint="eastAsia"/>
          <w:color w:val="000000"/>
          <w:lang w:eastAsia="zh-CN"/>
        </w:rPr>
        <w:t xml:space="preserve"> K, </w:t>
      </w:r>
      <w:r w:rsidRPr="00F352EA">
        <w:rPr>
          <w:rFonts w:ascii="Book Antiqua" w:eastAsiaTheme="minorEastAsia" w:hAnsi="Book Antiqua"/>
          <w:color w:val="000000"/>
          <w:lang w:eastAsia="zh-CN"/>
        </w:rPr>
        <w:t>Tan</w:t>
      </w:r>
      <w:r w:rsidRPr="00F352EA">
        <w:rPr>
          <w:rFonts w:ascii="Book Antiqua" w:eastAsiaTheme="minorEastAsia" w:hAnsi="Book Antiqua" w:hint="eastAsia"/>
          <w:color w:val="000000"/>
          <w:lang w:eastAsia="zh-CN"/>
        </w:rPr>
        <w:t xml:space="preserve"> GC, </w:t>
      </w:r>
      <w:r w:rsidRPr="00F352EA">
        <w:rPr>
          <w:rFonts w:ascii="Book Antiqua" w:eastAsiaTheme="minorEastAsia" w:hAnsi="Book Antiqua"/>
          <w:color w:val="000000"/>
          <w:lang w:eastAsia="zh-CN"/>
        </w:rPr>
        <w:t>Yokoyama</w:t>
      </w:r>
      <w:r w:rsidRPr="00F352EA">
        <w:rPr>
          <w:rFonts w:ascii="Book Antiqua" w:eastAsiaTheme="minorEastAsia" w:hAnsi="Book Antiqua" w:hint="eastAsia"/>
          <w:color w:val="000000"/>
          <w:lang w:eastAsia="zh-CN"/>
        </w:rPr>
        <w:t xml:space="preserve"> Y</w:t>
      </w:r>
    </w:p>
    <w:p w14:paraId="7AE35051" w14:textId="5345072C" w:rsidR="00F352EA" w:rsidRPr="002C5B89" w:rsidRDefault="00F352EA" w:rsidP="0086744A">
      <w:pPr>
        <w:adjustRightInd w:val="0"/>
        <w:snapToGrid w:val="0"/>
        <w:spacing w:line="360" w:lineRule="auto"/>
        <w:ind w:left="390" w:hangingChars="150" w:hanging="390"/>
        <w:jc w:val="right"/>
        <w:rPr>
          <w:rFonts w:ascii="Book Antiqua" w:hAnsi="Book Antiqua"/>
          <w:color w:val="000000"/>
        </w:rPr>
      </w:pPr>
      <w:r w:rsidRPr="002C5B89">
        <w:rPr>
          <w:rFonts w:ascii="Book Antiqua" w:hAnsi="Book Antiqua"/>
          <w:b/>
          <w:bCs/>
          <w:color w:val="000000"/>
        </w:rPr>
        <w:t>S-</w:t>
      </w:r>
      <w:r>
        <w:rPr>
          <w:rFonts w:ascii="Book Antiqua" w:hAnsi="Book Antiqua" w:hint="eastAsia"/>
          <w:b/>
          <w:bCs/>
          <w:color w:val="000000"/>
          <w:lang w:eastAsia="zh-CN"/>
        </w:rPr>
        <w:t xml:space="preserve"> </w:t>
      </w:r>
      <w:r w:rsidRPr="002C5B89">
        <w:rPr>
          <w:rFonts w:ascii="Book Antiqua" w:hAnsi="Book Antiqua"/>
          <w:b/>
          <w:bCs/>
          <w:color w:val="000000"/>
        </w:rPr>
        <w:t>Editor:</w:t>
      </w:r>
      <w:r w:rsidRPr="002C5B89">
        <w:rPr>
          <w:rFonts w:ascii="Book Antiqua" w:hAnsi="Book Antiqua"/>
          <w:color w:val="000000"/>
        </w:rPr>
        <w:t xml:space="preserve"> </w:t>
      </w:r>
      <w:r>
        <w:rPr>
          <w:rFonts w:ascii="Book Antiqua" w:eastAsiaTheme="minorEastAsia" w:hAnsi="Book Antiqua" w:hint="eastAsia"/>
          <w:color w:val="000000"/>
          <w:lang w:eastAsia="zh-CN"/>
        </w:rPr>
        <w:t xml:space="preserve">Song XX </w:t>
      </w:r>
      <w:r w:rsidRPr="002C5B89">
        <w:rPr>
          <w:rFonts w:ascii="Book Antiqua" w:hAnsi="Book Antiqua"/>
          <w:b/>
          <w:bCs/>
          <w:color w:val="000000"/>
        </w:rPr>
        <w:t>L-</w:t>
      </w:r>
      <w:r>
        <w:rPr>
          <w:rFonts w:ascii="Book Antiqua" w:hAnsi="Book Antiqua" w:hint="eastAsia"/>
          <w:b/>
          <w:bCs/>
          <w:color w:val="000000"/>
          <w:lang w:eastAsia="zh-CN"/>
        </w:rPr>
        <w:t xml:space="preserve"> </w:t>
      </w:r>
      <w:r w:rsidRPr="002C5B89">
        <w:rPr>
          <w:rFonts w:ascii="Book Antiqua" w:hAnsi="Book Antiqua"/>
          <w:b/>
          <w:bCs/>
          <w:color w:val="000000"/>
        </w:rPr>
        <w:t>Editor:</w:t>
      </w:r>
      <w:r w:rsidRPr="002C5B89">
        <w:rPr>
          <w:rFonts w:ascii="Book Antiqua" w:hAnsi="Book Antiqua"/>
          <w:color w:val="000000"/>
        </w:rPr>
        <w:t xml:space="preserve"> </w:t>
      </w:r>
      <w:r w:rsidRPr="002C5B89">
        <w:rPr>
          <w:rFonts w:ascii="Book Antiqua" w:hAnsi="Book Antiqua"/>
          <w:b/>
          <w:bCs/>
          <w:color w:val="000000"/>
        </w:rPr>
        <w:t>E-</w:t>
      </w:r>
      <w:r>
        <w:rPr>
          <w:rFonts w:ascii="Book Antiqua" w:hAnsi="Book Antiqua" w:hint="eastAsia"/>
          <w:b/>
          <w:bCs/>
          <w:color w:val="000000"/>
          <w:lang w:eastAsia="zh-CN"/>
        </w:rPr>
        <w:t xml:space="preserve"> </w:t>
      </w:r>
      <w:r w:rsidRPr="002C5B89">
        <w:rPr>
          <w:rFonts w:ascii="Book Antiqua" w:hAnsi="Book Antiqua"/>
          <w:b/>
          <w:bCs/>
          <w:color w:val="000000"/>
        </w:rPr>
        <w:t>Editor:</w:t>
      </w:r>
    </w:p>
    <w:p w14:paraId="37361869" w14:textId="77777777" w:rsidR="00B3109B" w:rsidRPr="00F352EA" w:rsidRDefault="00B3109B" w:rsidP="001B6BC3">
      <w:pPr>
        <w:widowControl w:val="0"/>
        <w:adjustRightInd w:val="0"/>
        <w:snapToGrid w:val="0"/>
        <w:spacing w:line="360" w:lineRule="auto"/>
        <w:jc w:val="both"/>
        <w:rPr>
          <w:rFonts w:ascii="Book Antiqua" w:eastAsiaTheme="minorEastAsia" w:hAnsi="Book Antiqua"/>
          <w:b/>
          <w:lang w:eastAsia="zh-CN"/>
        </w:rPr>
      </w:pPr>
    </w:p>
    <w:p w14:paraId="31533329" w14:textId="77777777" w:rsidR="00B3109B" w:rsidRDefault="00B3109B" w:rsidP="001B6BC3">
      <w:pPr>
        <w:widowControl w:val="0"/>
        <w:adjustRightInd w:val="0"/>
        <w:snapToGrid w:val="0"/>
        <w:spacing w:line="360" w:lineRule="auto"/>
        <w:jc w:val="both"/>
        <w:rPr>
          <w:rFonts w:ascii="Book Antiqua" w:eastAsiaTheme="minorEastAsia" w:hAnsi="Book Antiqua"/>
          <w:b/>
          <w:lang w:eastAsia="zh-CN"/>
        </w:rPr>
      </w:pPr>
    </w:p>
    <w:p w14:paraId="389F35D4" w14:textId="77777777" w:rsidR="009F314F" w:rsidRDefault="009F314F" w:rsidP="001B6BC3">
      <w:pPr>
        <w:widowControl w:val="0"/>
        <w:adjustRightInd w:val="0"/>
        <w:snapToGrid w:val="0"/>
        <w:spacing w:line="360" w:lineRule="auto"/>
        <w:jc w:val="both"/>
        <w:rPr>
          <w:rFonts w:ascii="Book Antiqua" w:eastAsiaTheme="minorEastAsia" w:hAnsi="Book Antiqua"/>
          <w:b/>
          <w:lang w:eastAsia="zh-CN"/>
        </w:rPr>
      </w:pPr>
    </w:p>
    <w:p w14:paraId="51D58285" w14:textId="77777777" w:rsidR="00D45562" w:rsidRDefault="00D45562" w:rsidP="001B6BC3">
      <w:pPr>
        <w:widowControl w:val="0"/>
        <w:adjustRightInd w:val="0"/>
        <w:snapToGrid w:val="0"/>
        <w:spacing w:line="360" w:lineRule="auto"/>
        <w:jc w:val="both"/>
        <w:rPr>
          <w:rFonts w:ascii="Book Antiqua" w:eastAsiaTheme="minorEastAsia" w:hAnsi="Book Antiqua"/>
          <w:b/>
          <w:lang w:eastAsia="zh-CN"/>
        </w:rPr>
      </w:pPr>
    </w:p>
    <w:p w14:paraId="06FCFAD1" w14:textId="77777777" w:rsidR="00D45562" w:rsidRDefault="00D45562" w:rsidP="001B6BC3">
      <w:pPr>
        <w:widowControl w:val="0"/>
        <w:adjustRightInd w:val="0"/>
        <w:snapToGrid w:val="0"/>
        <w:spacing w:line="360" w:lineRule="auto"/>
        <w:jc w:val="both"/>
        <w:rPr>
          <w:rFonts w:ascii="Book Antiqua" w:eastAsiaTheme="minorEastAsia" w:hAnsi="Book Antiqua"/>
          <w:b/>
          <w:lang w:eastAsia="zh-CN"/>
        </w:rPr>
      </w:pPr>
    </w:p>
    <w:p w14:paraId="322ED6E1" w14:textId="77777777" w:rsidR="00D45562" w:rsidRDefault="00D45562" w:rsidP="001B6BC3">
      <w:pPr>
        <w:widowControl w:val="0"/>
        <w:adjustRightInd w:val="0"/>
        <w:snapToGrid w:val="0"/>
        <w:spacing w:line="360" w:lineRule="auto"/>
        <w:jc w:val="both"/>
        <w:rPr>
          <w:rFonts w:ascii="Book Antiqua" w:eastAsiaTheme="minorEastAsia" w:hAnsi="Book Antiqua"/>
          <w:b/>
          <w:lang w:eastAsia="zh-CN"/>
        </w:rPr>
      </w:pPr>
    </w:p>
    <w:p w14:paraId="3C13EB15" w14:textId="77777777" w:rsidR="001B179E" w:rsidRDefault="001B179E" w:rsidP="001B179E">
      <w:pPr>
        <w:widowControl w:val="0"/>
        <w:adjustRightInd w:val="0"/>
        <w:snapToGrid w:val="0"/>
        <w:spacing w:line="360" w:lineRule="auto"/>
        <w:jc w:val="both"/>
        <w:rPr>
          <w:rFonts w:ascii="Book Antiqua" w:eastAsiaTheme="minorEastAsia" w:hAnsi="Book Antiqua"/>
          <w:b/>
          <w:lang w:eastAsia="zh-CN"/>
        </w:rPr>
      </w:pPr>
      <w:r>
        <w:rPr>
          <w:rFonts w:ascii="Book Antiqua" w:eastAsiaTheme="minorEastAsia" w:hAnsi="Book Antiqua"/>
          <w:b/>
          <w:noProof/>
        </w:rPr>
        <w:lastRenderedPageBreak/>
        <w:drawing>
          <wp:inline distT="0" distB="0" distL="0" distR="0" wp14:anchorId="5DDB8DDA" wp14:editId="4ADDBFFB">
            <wp:extent cx="4483608" cy="3513275"/>
            <wp:effectExtent l="0" t="0" r="0" b="0"/>
            <wp:docPr id="3" name="图片 3" descr="C:\Users\m\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eskto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5032" cy="3514391"/>
                    </a:xfrm>
                    <a:prstGeom prst="rect">
                      <a:avLst/>
                    </a:prstGeom>
                    <a:noFill/>
                    <a:ln>
                      <a:noFill/>
                    </a:ln>
                  </pic:spPr>
                </pic:pic>
              </a:graphicData>
            </a:graphic>
          </wp:inline>
        </w:drawing>
      </w:r>
    </w:p>
    <w:p w14:paraId="632E6A01" w14:textId="77777777" w:rsidR="001B179E" w:rsidRDefault="001B179E" w:rsidP="001B179E">
      <w:pPr>
        <w:widowControl w:val="0"/>
        <w:adjustRightInd w:val="0"/>
        <w:snapToGrid w:val="0"/>
        <w:spacing w:line="360" w:lineRule="auto"/>
        <w:jc w:val="both"/>
        <w:rPr>
          <w:rFonts w:ascii="Book Antiqua" w:eastAsiaTheme="minorEastAsia" w:hAnsi="Book Antiqua"/>
          <w:lang w:eastAsia="zh-CN"/>
        </w:rPr>
      </w:pPr>
      <w:r w:rsidRPr="00207E1D">
        <w:rPr>
          <w:rFonts w:ascii="Book Antiqua" w:hAnsi="Book Antiqua"/>
          <w:b/>
        </w:rPr>
        <w:t xml:space="preserve">Figure 1 Surgical </w:t>
      </w:r>
      <w:r w:rsidRPr="00207E1D">
        <w:rPr>
          <w:rFonts w:ascii="Book Antiqua" w:eastAsiaTheme="minorEastAsia" w:hAnsi="Book Antiqua" w:hint="eastAsia"/>
          <w:b/>
          <w:lang w:eastAsia="zh-CN"/>
        </w:rPr>
        <w:t>s</w:t>
      </w:r>
      <w:r w:rsidRPr="00207E1D">
        <w:rPr>
          <w:rFonts w:ascii="Book Antiqua" w:hAnsi="Book Antiqua"/>
          <w:b/>
        </w:rPr>
        <w:t xml:space="preserve">tandard of </w:t>
      </w:r>
      <w:r w:rsidRPr="00207E1D">
        <w:rPr>
          <w:rFonts w:ascii="Book Antiqua" w:eastAsiaTheme="minorEastAsia" w:hAnsi="Book Antiqua" w:hint="eastAsia"/>
          <w:b/>
          <w:lang w:eastAsia="zh-CN"/>
        </w:rPr>
        <w:t>c</w:t>
      </w:r>
      <w:r w:rsidRPr="00207E1D">
        <w:rPr>
          <w:rFonts w:ascii="Book Antiqua" w:hAnsi="Book Antiqua"/>
          <w:b/>
        </w:rPr>
        <w:t>are (</w:t>
      </w:r>
      <w:r w:rsidRPr="00207E1D">
        <w:rPr>
          <w:rFonts w:ascii="Book Antiqua" w:hAnsi="Book Antiqua"/>
          <w:b/>
          <w:i/>
        </w:rPr>
        <w:t>n</w:t>
      </w:r>
      <w:r w:rsidRPr="00207E1D">
        <w:rPr>
          <w:rFonts w:ascii="Book Antiqua" w:eastAsiaTheme="minorEastAsia" w:hAnsi="Book Antiqua" w:hint="eastAsia"/>
          <w:b/>
          <w:lang w:eastAsia="zh-CN"/>
        </w:rPr>
        <w:t xml:space="preserve"> </w:t>
      </w:r>
      <w:r w:rsidRPr="00207E1D">
        <w:rPr>
          <w:rFonts w:ascii="Book Antiqua" w:hAnsi="Book Antiqua"/>
          <w:b/>
        </w:rPr>
        <w:t>=</w:t>
      </w:r>
      <w:r w:rsidRPr="00207E1D">
        <w:rPr>
          <w:rFonts w:ascii="Book Antiqua" w:eastAsiaTheme="minorEastAsia" w:hAnsi="Book Antiqua" w:hint="eastAsia"/>
          <w:b/>
          <w:lang w:eastAsia="zh-CN"/>
        </w:rPr>
        <w:t xml:space="preserve"> </w:t>
      </w:r>
      <w:r w:rsidRPr="00207E1D">
        <w:rPr>
          <w:rFonts w:ascii="Book Antiqua" w:hAnsi="Book Antiqua"/>
          <w:b/>
        </w:rPr>
        <w:t xml:space="preserve">4434) and adjuvant chemotherapy </w:t>
      </w:r>
      <w:r w:rsidRPr="00207E1D">
        <w:rPr>
          <w:rFonts w:ascii="Book Antiqua" w:eastAsiaTheme="minorEastAsia" w:hAnsi="Book Antiqua"/>
          <w:b/>
          <w:lang w:eastAsia="zh-CN"/>
        </w:rPr>
        <w:t>s</w:t>
      </w:r>
      <w:r w:rsidRPr="00207E1D">
        <w:rPr>
          <w:rFonts w:ascii="Book Antiqua" w:hAnsi="Book Antiqua"/>
          <w:b/>
        </w:rPr>
        <w:t xml:space="preserve">tandard of </w:t>
      </w:r>
      <w:r w:rsidRPr="00207E1D">
        <w:rPr>
          <w:rFonts w:ascii="Book Antiqua" w:eastAsiaTheme="minorEastAsia" w:hAnsi="Book Antiqua"/>
          <w:b/>
          <w:lang w:eastAsia="zh-CN"/>
        </w:rPr>
        <w:t>c</w:t>
      </w:r>
      <w:r w:rsidRPr="00207E1D">
        <w:rPr>
          <w:rFonts w:ascii="Book Antiqua" w:hAnsi="Book Antiqua"/>
          <w:b/>
        </w:rPr>
        <w:t>are (</w:t>
      </w:r>
      <w:r w:rsidRPr="00207E1D">
        <w:rPr>
          <w:rFonts w:ascii="Book Antiqua" w:hAnsi="Book Antiqua"/>
          <w:b/>
          <w:i/>
        </w:rPr>
        <w:t>n</w:t>
      </w:r>
      <w:r w:rsidRPr="00207E1D">
        <w:rPr>
          <w:rFonts w:ascii="Book Antiqua" w:eastAsiaTheme="minorEastAsia" w:hAnsi="Book Antiqua"/>
          <w:b/>
          <w:lang w:eastAsia="zh-CN"/>
        </w:rPr>
        <w:t xml:space="preserve"> </w:t>
      </w:r>
      <w:r w:rsidRPr="00207E1D">
        <w:rPr>
          <w:rFonts w:ascii="Book Antiqua" w:hAnsi="Book Antiqua"/>
          <w:b/>
        </w:rPr>
        <w:t>=</w:t>
      </w:r>
      <w:r w:rsidRPr="00207E1D">
        <w:rPr>
          <w:rFonts w:ascii="Book Antiqua" w:eastAsiaTheme="minorEastAsia" w:hAnsi="Book Antiqua"/>
          <w:b/>
          <w:lang w:eastAsia="zh-CN"/>
        </w:rPr>
        <w:t xml:space="preserve"> </w:t>
      </w:r>
      <w:r w:rsidRPr="00207E1D">
        <w:rPr>
          <w:rFonts w:ascii="Book Antiqua" w:hAnsi="Book Antiqua"/>
          <w:b/>
        </w:rPr>
        <w:t xml:space="preserve">2595) receipt by physician specialty and International Federation of Gynecologists and Obstetricians </w:t>
      </w:r>
      <w:r>
        <w:rPr>
          <w:rFonts w:ascii="Book Antiqua" w:eastAsiaTheme="minorEastAsia" w:hAnsi="Book Antiqua" w:hint="eastAsia"/>
          <w:b/>
          <w:lang w:eastAsia="zh-CN"/>
        </w:rPr>
        <w:t>s</w:t>
      </w:r>
      <w:r w:rsidRPr="00207E1D">
        <w:rPr>
          <w:rFonts w:ascii="Book Antiqua" w:hAnsi="Book Antiqua"/>
          <w:b/>
        </w:rPr>
        <w:t>tage</w:t>
      </w:r>
      <w:r w:rsidRPr="00207E1D">
        <w:rPr>
          <w:rFonts w:ascii="Book Antiqua" w:eastAsiaTheme="minorEastAsia" w:hAnsi="Book Antiqua" w:hint="eastAsia"/>
          <w:b/>
          <w:lang w:eastAsia="zh-CN"/>
        </w:rPr>
        <w:t>.</w:t>
      </w:r>
      <w:r>
        <w:rPr>
          <w:rFonts w:ascii="Book Antiqua" w:eastAsiaTheme="minorEastAsia" w:hAnsi="Book Antiqua" w:hint="eastAsia"/>
          <w:b/>
          <w:lang w:eastAsia="zh-CN"/>
        </w:rPr>
        <w:t xml:space="preserve"> (</w:t>
      </w:r>
      <w:r w:rsidRPr="00D32CE8">
        <w:rPr>
          <w:rFonts w:ascii="Book Antiqua" w:hAnsi="Book Antiqua"/>
        </w:rPr>
        <w:t>1) Surgery SOC treatment was based on ovarian cancer patients receiving surgery prior to chemotherapy (</w:t>
      </w:r>
      <w:r w:rsidRPr="0019246D">
        <w:rPr>
          <w:rFonts w:ascii="Book Antiqua" w:hAnsi="Book Antiqua"/>
          <w:i/>
        </w:rPr>
        <w:t>n</w:t>
      </w:r>
      <w:r>
        <w:rPr>
          <w:rFonts w:ascii="Book Antiqua" w:eastAsiaTheme="minorEastAsia" w:hAnsi="Book Antiqua" w:hint="eastAsia"/>
          <w:lang w:eastAsia="zh-CN"/>
        </w:rPr>
        <w:t xml:space="preserve"> </w:t>
      </w:r>
      <w:r>
        <w:rPr>
          <w:rFonts w:ascii="Book Antiqua" w:hAnsi="Book Antiqua"/>
        </w:rPr>
        <w:t>=</w:t>
      </w:r>
      <w:r>
        <w:rPr>
          <w:rFonts w:ascii="Book Antiqua" w:eastAsiaTheme="minorEastAsia" w:hAnsi="Book Antiqua" w:hint="eastAsia"/>
          <w:lang w:eastAsia="zh-CN"/>
        </w:rPr>
        <w:t xml:space="preserve"> </w:t>
      </w:r>
      <w:r>
        <w:rPr>
          <w:rFonts w:ascii="Book Antiqua" w:hAnsi="Book Antiqua"/>
        </w:rPr>
        <w:t>6</w:t>
      </w:r>
      <w:r w:rsidRPr="00D32CE8">
        <w:rPr>
          <w:rFonts w:ascii="Book Antiqua" w:hAnsi="Book Antiqua"/>
        </w:rPr>
        <w:t>714)</w:t>
      </w:r>
      <w:r>
        <w:rPr>
          <w:rFonts w:ascii="Book Antiqua" w:eastAsiaTheme="minorEastAsia" w:hAnsi="Book Antiqua" w:hint="eastAsia"/>
          <w:lang w:eastAsia="zh-CN"/>
        </w:rPr>
        <w:t>;</w:t>
      </w:r>
      <w:r w:rsidRPr="0019246D">
        <w:rPr>
          <w:rFonts w:ascii="Book Antiqua" w:hAnsi="Book Antiqua"/>
        </w:rPr>
        <w:t xml:space="preserve"> </w:t>
      </w:r>
      <w:r w:rsidRPr="0019246D">
        <w:rPr>
          <w:rFonts w:ascii="Book Antiqua" w:eastAsiaTheme="minorEastAsia" w:hAnsi="Book Antiqua" w:hint="eastAsia"/>
          <w:lang w:eastAsia="zh-CN"/>
        </w:rPr>
        <w:t>(</w:t>
      </w:r>
      <w:r w:rsidRPr="00D32CE8">
        <w:rPr>
          <w:rFonts w:ascii="Book Antiqua" w:hAnsi="Book Antiqua"/>
        </w:rPr>
        <w:t>2) Stages 1, not otherwise specified and Unknown/</w:t>
      </w:r>
      <w:proofErr w:type="spellStart"/>
      <w:r>
        <w:rPr>
          <w:rFonts w:ascii="Book Antiqua" w:eastAsiaTheme="minorEastAsia" w:hAnsi="Book Antiqua" w:hint="eastAsia"/>
          <w:lang w:eastAsia="zh-CN"/>
        </w:rPr>
        <w:t>u</w:t>
      </w:r>
      <w:r w:rsidRPr="00D32CE8">
        <w:rPr>
          <w:rFonts w:ascii="Book Antiqua" w:hAnsi="Book Antiqua"/>
        </w:rPr>
        <w:t>nstaged</w:t>
      </w:r>
      <w:proofErr w:type="spellEnd"/>
      <w:r w:rsidRPr="00D32CE8">
        <w:rPr>
          <w:rFonts w:ascii="Book Antiqua" w:hAnsi="Book Antiqua"/>
        </w:rPr>
        <w:t xml:space="preserve"> were removed from analysis</w:t>
      </w:r>
      <w:r>
        <w:rPr>
          <w:rFonts w:ascii="Book Antiqua" w:eastAsiaTheme="minorEastAsia" w:hAnsi="Book Antiqua" w:hint="eastAsia"/>
          <w:lang w:eastAsia="zh-CN"/>
        </w:rPr>
        <w:t>;</w:t>
      </w:r>
      <w:r w:rsidRPr="00D32CE8">
        <w:rPr>
          <w:rFonts w:ascii="Book Antiqua" w:hAnsi="Book Antiqua"/>
        </w:rPr>
        <w:t xml:space="preserve"> </w:t>
      </w:r>
      <w:r>
        <w:rPr>
          <w:rFonts w:ascii="Book Antiqua" w:eastAsiaTheme="minorEastAsia" w:hAnsi="Book Antiqua" w:hint="eastAsia"/>
          <w:lang w:eastAsia="zh-CN"/>
        </w:rPr>
        <w:t>(</w:t>
      </w:r>
      <w:r w:rsidRPr="00D32CE8">
        <w:rPr>
          <w:rFonts w:ascii="Book Antiqua" w:hAnsi="Book Antiqua"/>
        </w:rPr>
        <w:t>3) Surgeon specialty and chemotherapy specialty was categorized according to the most specialized care received during the course of the treatment window</w:t>
      </w:r>
      <w:r>
        <w:rPr>
          <w:rFonts w:ascii="Book Antiqua" w:eastAsiaTheme="minorEastAsia" w:hAnsi="Book Antiqua" w:hint="eastAsia"/>
          <w:lang w:eastAsia="zh-CN"/>
        </w:rPr>
        <w:t>;</w:t>
      </w:r>
      <w:r w:rsidRPr="00D32CE8">
        <w:rPr>
          <w:rFonts w:ascii="Book Antiqua" w:hAnsi="Book Antiqua"/>
        </w:rPr>
        <w:t xml:space="preserve"> </w:t>
      </w:r>
      <w:r>
        <w:rPr>
          <w:rFonts w:ascii="Book Antiqua" w:eastAsiaTheme="minorEastAsia" w:hAnsi="Book Antiqua" w:hint="eastAsia"/>
          <w:lang w:eastAsia="zh-CN"/>
        </w:rPr>
        <w:t>(</w:t>
      </w:r>
      <w:r w:rsidRPr="00D32CE8">
        <w:rPr>
          <w:rFonts w:ascii="Book Antiqua" w:hAnsi="Book Antiqua"/>
        </w:rPr>
        <w:t>4) Women who received surgery SOC by a surgeon specialty who could not be identified are not shown (</w:t>
      </w:r>
      <w:r w:rsidRPr="00492A7B">
        <w:rPr>
          <w:rFonts w:ascii="Book Antiqua" w:hAnsi="Book Antiqua"/>
          <w:i/>
        </w:rPr>
        <w:t>n</w:t>
      </w:r>
      <w:r>
        <w:rPr>
          <w:rFonts w:ascii="Book Antiqua" w:eastAsiaTheme="minorEastAsia" w:hAnsi="Book Antiqua" w:hint="eastAsia"/>
          <w:lang w:eastAsia="zh-CN"/>
        </w:rPr>
        <w:t xml:space="preserve"> </w:t>
      </w:r>
      <w:r w:rsidRPr="00D32CE8">
        <w:rPr>
          <w:rFonts w:ascii="Book Antiqua" w:hAnsi="Book Antiqua"/>
        </w:rPr>
        <w:t>=</w:t>
      </w:r>
      <w:r>
        <w:rPr>
          <w:rFonts w:ascii="Book Antiqua" w:eastAsiaTheme="minorEastAsia" w:hAnsi="Book Antiqua" w:hint="eastAsia"/>
          <w:lang w:eastAsia="zh-CN"/>
        </w:rPr>
        <w:t xml:space="preserve"> </w:t>
      </w:r>
      <w:r w:rsidRPr="00D32CE8">
        <w:rPr>
          <w:rFonts w:ascii="Book Antiqua" w:hAnsi="Book Antiqua"/>
        </w:rPr>
        <w:t>17)</w:t>
      </w:r>
      <w:r>
        <w:rPr>
          <w:rFonts w:ascii="Book Antiqua" w:eastAsiaTheme="minorEastAsia" w:hAnsi="Book Antiqua" w:hint="eastAsia"/>
          <w:lang w:eastAsia="zh-CN"/>
        </w:rPr>
        <w:t>;</w:t>
      </w:r>
      <w:r w:rsidRPr="00D32CE8">
        <w:rPr>
          <w:rFonts w:ascii="Book Antiqua" w:hAnsi="Book Antiqua"/>
        </w:rPr>
        <w:t xml:space="preserve"> </w:t>
      </w:r>
      <w:r>
        <w:rPr>
          <w:rFonts w:ascii="Book Antiqua" w:eastAsiaTheme="minorEastAsia" w:hAnsi="Book Antiqua" w:hint="eastAsia"/>
          <w:lang w:eastAsia="zh-CN"/>
        </w:rPr>
        <w:t>(</w:t>
      </w:r>
      <w:r w:rsidRPr="00D32CE8">
        <w:rPr>
          <w:rFonts w:ascii="Book Antiqua" w:hAnsi="Book Antiqua"/>
        </w:rPr>
        <w:t>5) There were 177 women who received a chemotherapy procedure code of interest but for whom physician specialt</w:t>
      </w:r>
      <w:r>
        <w:rPr>
          <w:rFonts w:ascii="Book Antiqua" w:hAnsi="Book Antiqua"/>
        </w:rPr>
        <w:t>y could not be identified and 1</w:t>
      </w:r>
      <w:r w:rsidRPr="00D32CE8">
        <w:rPr>
          <w:rFonts w:ascii="Book Antiqua" w:hAnsi="Book Antiqua"/>
        </w:rPr>
        <w:t>238 women who did not receive a chemotherapy procedure code of interest.</w:t>
      </w:r>
      <w:r w:rsidRPr="0019246D">
        <w:rPr>
          <w:rFonts w:ascii="Book Antiqua" w:eastAsiaTheme="minorEastAsia" w:hAnsi="Book Antiqua" w:hint="eastAsia"/>
          <w:vertAlign w:val="superscript"/>
          <w:lang w:eastAsia="zh-CN"/>
        </w:rPr>
        <w:t xml:space="preserve"> 1</w:t>
      </w:r>
      <w:r w:rsidRPr="00D32CE8">
        <w:rPr>
          <w:rFonts w:ascii="Book Antiqua" w:hAnsi="Book Antiqua"/>
        </w:rPr>
        <w:t>Asterisks denote that the estimate is statistically significantly higher for GO compared to Non-GO.</w:t>
      </w:r>
      <w:r w:rsidRPr="00492A7B">
        <w:rPr>
          <w:rFonts w:ascii="Book Antiqua" w:hAnsi="Book Antiqua"/>
        </w:rPr>
        <w:t xml:space="preserve"> </w:t>
      </w:r>
      <w:r w:rsidRPr="00D32CE8">
        <w:rPr>
          <w:rFonts w:ascii="Book Antiqua" w:hAnsi="Book Antiqua"/>
        </w:rPr>
        <w:t>SOC</w:t>
      </w:r>
      <w:r>
        <w:rPr>
          <w:rFonts w:ascii="Book Antiqua" w:eastAsiaTheme="minorEastAsia" w:hAnsi="Book Antiqua" w:hint="eastAsia"/>
          <w:lang w:eastAsia="zh-CN"/>
        </w:rPr>
        <w:t>:</w:t>
      </w:r>
      <w:r w:rsidRPr="00D32CE8">
        <w:rPr>
          <w:rFonts w:ascii="Book Antiqua" w:hAnsi="Book Antiqua"/>
        </w:rPr>
        <w:t xml:space="preserve"> Standard of </w:t>
      </w:r>
      <w:proofErr w:type="gramStart"/>
      <w:r>
        <w:rPr>
          <w:rFonts w:ascii="Book Antiqua" w:eastAsiaTheme="minorEastAsia" w:hAnsi="Book Antiqua" w:hint="eastAsia"/>
          <w:lang w:eastAsia="zh-CN"/>
        </w:rPr>
        <w:t>c</w:t>
      </w:r>
      <w:r w:rsidRPr="00D32CE8">
        <w:rPr>
          <w:rFonts w:ascii="Book Antiqua" w:hAnsi="Book Antiqua"/>
        </w:rPr>
        <w:t>are</w:t>
      </w:r>
      <w:proofErr w:type="gramEnd"/>
      <w:r>
        <w:rPr>
          <w:rFonts w:ascii="Book Antiqua" w:eastAsiaTheme="minorEastAsia" w:hAnsi="Book Antiqua" w:hint="eastAsia"/>
          <w:lang w:eastAsia="zh-CN"/>
        </w:rPr>
        <w:t>;</w:t>
      </w:r>
      <w:r w:rsidRPr="00242840">
        <w:rPr>
          <w:rFonts w:ascii="Book Antiqua" w:hAnsi="Book Antiqua"/>
        </w:rPr>
        <w:t xml:space="preserve"> </w:t>
      </w:r>
      <w:r w:rsidRPr="00D32CE8">
        <w:rPr>
          <w:rFonts w:ascii="Book Antiqua" w:hAnsi="Book Antiqua"/>
        </w:rPr>
        <w:t>GO</w:t>
      </w:r>
      <w:r>
        <w:rPr>
          <w:rFonts w:ascii="Book Antiqua" w:eastAsiaTheme="minorEastAsia" w:hAnsi="Book Antiqua" w:hint="eastAsia"/>
          <w:lang w:eastAsia="zh-CN"/>
        </w:rPr>
        <w:t>:</w:t>
      </w:r>
      <w:r w:rsidRPr="00D32CE8">
        <w:rPr>
          <w:rFonts w:ascii="Book Antiqua" w:hAnsi="Book Antiqua"/>
        </w:rPr>
        <w:t xml:space="preserve"> </w:t>
      </w:r>
      <w:r>
        <w:rPr>
          <w:rFonts w:ascii="Book Antiqua" w:eastAsiaTheme="minorEastAsia" w:hAnsi="Book Antiqua" w:hint="eastAsia"/>
          <w:lang w:eastAsia="zh-CN"/>
        </w:rPr>
        <w:t>G</w:t>
      </w:r>
      <w:r w:rsidRPr="00D32CE8">
        <w:rPr>
          <w:rFonts w:ascii="Book Antiqua" w:hAnsi="Book Antiqua"/>
        </w:rPr>
        <w:t>ynecologic oncologist</w:t>
      </w:r>
      <w:r>
        <w:rPr>
          <w:rFonts w:ascii="Book Antiqua" w:eastAsiaTheme="minorEastAsia" w:hAnsi="Book Antiqua" w:hint="eastAsia"/>
          <w:lang w:eastAsia="zh-CN"/>
        </w:rPr>
        <w:t>.</w:t>
      </w:r>
    </w:p>
    <w:p w14:paraId="06A59F5A" w14:textId="77777777" w:rsidR="001B179E" w:rsidRDefault="001B179E" w:rsidP="001B179E">
      <w:pPr>
        <w:widowControl w:val="0"/>
        <w:adjustRightInd w:val="0"/>
        <w:snapToGrid w:val="0"/>
        <w:spacing w:line="360" w:lineRule="auto"/>
        <w:jc w:val="both"/>
        <w:rPr>
          <w:rFonts w:ascii="Book Antiqua" w:eastAsiaTheme="minorEastAsia" w:hAnsi="Book Antiqua"/>
          <w:lang w:eastAsia="zh-CN"/>
        </w:rPr>
      </w:pPr>
    </w:p>
    <w:p w14:paraId="1ADF0442" w14:textId="77777777" w:rsidR="001B179E" w:rsidRDefault="001B179E" w:rsidP="001B179E">
      <w:pPr>
        <w:widowControl w:val="0"/>
        <w:adjustRightInd w:val="0"/>
        <w:snapToGrid w:val="0"/>
        <w:spacing w:line="360" w:lineRule="auto"/>
        <w:jc w:val="both"/>
        <w:rPr>
          <w:rFonts w:ascii="Book Antiqua" w:eastAsiaTheme="minorEastAsia" w:hAnsi="Book Antiqua"/>
          <w:lang w:eastAsia="zh-CN"/>
        </w:rPr>
      </w:pPr>
    </w:p>
    <w:p w14:paraId="78B3132B" w14:textId="77777777" w:rsidR="001B179E" w:rsidRDefault="001B179E" w:rsidP="001B179E">
      <w:pPr>
        <w:widowControl w:val="0"/>
        <w:adjustRightInd w:val="0"/>
        <w:snapToGrid w:val="0"/>
        <w:spacing w:line="360" w:lineRule="auto"/>
        <w:jc w:val="both"/>
        <w:rPr>
          <w:rFonts w:ascii="Book Antiqua" w:eastAsiaTheme="minorEastAsia" w:hAnsi="Book Antiqua"/>
          <w:lang w:eastAsia="zh-CN"/>
        </w:rPr>
      </w:pPr>
    </w:p>
    <w:p w14:paraId="08F3457F" w14:textId="77777777" w:rsidR="001B179E" w:rsidRDefault="001B179E" w:rsidP="001B179E">
      <w:pPr>
        <w:widowControl w:val="0"/>
        <w:adjustRightInd w:val="0"/>
        <w:snapToGrid w:val="0"/>
        <w:spacing w:line="360" w:lineRule="auto"/>
        <w:jc w:val="both"/>
        <w:rPr>
          <w:rFonts w:ascii="Book Antiqua" w:eastAsiaTheme="minorEastAsia" w:hAnsi="Book Antiqua"/>
          <w:lang w:eastAsia="zh-CN"/>
        </w:rPr>
      </w:pPr>
    </w:p>
    <w:p w14:paraId="77BDC9C3" w14:textId="77777777" w:rsidR="001B179E" w:rsidRDefault="001B179E" w:rsidP="001B179E">
      <w:pPr>
        <w:widowControl w:val="0"/>
        <w:adjustRightInd w:val="0"/>
        <w:snapToGrid w:val="0"/>
        <w:spacing w:line="360" w:lineRule="auto"/>
        <w:jc w:val="both"/>
        <w:rPr>
          <w:rFonts w:ascii="Book Antiqua" w:eastAsiaTheme="minorEastAsia" w:hAnsi="Book Antiqua"/>
          <w:lang w:eastAsia="zh-CN"/>
        </w:rPr>
      </w:pPr>
    </w:p>
    <w:p w14:paraId="46F2399F" w14:textId="77777777" w:rsidR="001B179E" w:rsidRDefault="001B179E" w:rsidP="001B179E">
      <w:pPr>
        <w:widowControl w:val="0"/>
        <w:adjustRightInd w:val="0"/>
        <w:snapToGrid w:val="0"/>
        <w:spacing w:line="360" w:lineRule="auto"/>
        <w:jc w:val="both"/>
        <w:rPr>
          <w:rFonts w:ascii="Book Antiqua" w:eastAsiaTheme="minorEastAsia" w:hAnsi="Book Antiqua"/>
          <w:lang w:eastAsia="zh-CN"/>
        </w:rPr>
      </w:pPr>
    </w:p>
    <w:p w14:paraId="5599654C" w14:textId="77777777" w:rsidR="001B179E" w:rsidRDefault="001B179E" w:rsidP="001B179E">
      <w:pPr>
        <w:rPr>
          <w:b/>
        </w:rPr>
      </w:pPr>
      <w:r>
        <w:rPr>
          <w:rFonts w:ascii="Arial" w:hAnsi="Arial" w:cs="Arial"/>
          <w:noProof/>
          <w:color w:val="000000"/>
          <w:sz w:val="20"/>
          <w:szCs w:val="20"/>
        </w:rPr>
        <w:lastRenderedPageBreak/>
        <w:drawing>
          <wp:inline distT="0" distB="0" distL="0" distR="0" wp14:anchorId="381AED94" wp14:editId="7C192818">
            <wp:extent cx="4572000" cy="3429000"/>
            <wp:effectExtent l="19050" t="19050" r="19050" b="19050"/>
            <wp:docPr id="4" name="Picture 1" descr="Plot of surv by Month_alive2 identified by Overall_SOC_surv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t of surv by Month_alive2 identified by Overall_SOC_survive"/>
                    <pic:cNvPicPr>
                      <a:picLocks noChangeAspect="1" noChangeArrowheads="1"/>
                    </pic:cNvPicPr>
                  </pic:nvPicPr>
                  <pic:blipFill>
                    <a:blip r:embed="rId12" cstate="print"/>
                    <a:srcRect/>
                    <a:stretch>
                      <a:fillRect/>
                    </a:stretch>
                  </pic:blipFill>
                  <pic:spPr bwMode="auto">
                    <a:xfrm>
                      <a:off x="0" y="0"/>
                      <a:ext cx="4572000" cy="3429000"/>
                    </a:xfrm>
                    <a:prstGeom prst="rect">
                      <a:avLst/>
                    </a:prstGeom>
                    <a:noFill/>
                    <a:ln w="9525">
                      <a:solidFill>
                        <a:sysClr val="windowText" lastClr="000000"/>
                      </a:solidFill>
                      <a:miter lim="800000"/>
                      <a:headEnd/>
                      <a:tailEnd/>
                    </a:ln>
                  </pic:spPr>
                </pic:pic>
              </a:graphicData>
            </a:graphic>
          </wp:inline>
        </w:drawing>
      </w:r>
    </w:p>
    <w:p w14:paraId="78CFFAF5" w14:textId="77777777" w:rsidR="001B179E" w:rsidRPr="001B179E" w:rsidRDefault="001B179E" w:rsidP="001B179E">
      <w:pPr>
        <w:widowControl w:val="0"/>
        <w:adjustRightInd w:val="0"/>
        <w:snapToGrid w:val="0"/>
        <w:spacing w:line="360" w:lineRule="auto"/>
        <w:jc w:val="both"/>
        <w:rPr>
          <w:rFonts w:ascii="Book Antiqua" w:eastAsiaTheme="minorEastAsia" w:hAnsi="Book Antiqua"/>
          <w:lang w:eastAsia="zh-CN"/>
        </w:rPr>
      </w:pPr>
      <w:r>
        <w:rPr>
          <w:rFonts w:ascii="Book Antiqua" w:eastAsiaTheme="minorEastAsia" w:hAnsi="Book Antiqua" w:hint="eastAsia"/>
          <w:b/>
          <w:lang w:eastAsia="zh-CN"/>
        </w:rPr>
        <w:t>Figure 2</w:t>
      </w:r>
      <w:r w:rsidRPr="00D32CE8">
        <w:rPr>
          <w:rFonts w:ascii="Book Antiqua" w:hAnsi="Book Antiqua"/>
          <w:b/>
        </w:rPr>
        <w:t xml:space="preserve"> Ovarian cancer survivor curves</w:t>
      </w:r>
      <w:r w:rsidRPr="00D32CE8">
        <w:rPr>
          <w:rFonts w:ascii="Book Antiqua" w:hAnsi="Book Antiqua"/>
          <w:b/>
          <w:vertAlign w:val="superscript"/>
        </w:rPr>
        <w:t xml:space="preserve">1 </w:t>
      </w:r>
      <w:r w:rsidRPr="00D32CE8">
        <w:rPr>
          <w:rFonts w:ascii="Book Antiqua" w:hAnsi="Book Antiqua"/>
          <w:b/>
        </w:rPr>
        <w:t>by receipt of overall standard of care</w:t>
      </w:r>
      <w:r w:rsidRPr="00D32CE8">
        <w:rPr>
          <w:rFonts w:ascii="Book Antiqua" w:hAnsi="Book Antiqua"/>
          <w:b/>
          <w:vertAlign w:val="superscript"/>
        </w:rPr>
        <w:t>2</w:t>
      </w:r>
      <w:r>
        <w:rPr>
          <w:rFonts w:ascii="Book Antiqua" w:hAnsi="Book Antiqua"/>
          <w:b/>
        </w:rPr>
        <w:t xml:space="preserve"> (</w:t>
      </w:r>
      <w:r w:rsidRPr="001B179E">
        <w:rPr>
          <w:rFonts w:ascii="Book Antiqua" w:hAnsi="Book Antiqua"/>
          <w:b/>
          <w:i/>
        </w:rPr>
        <w:t>n</w:t>
      </w:r>
      <w:r>
        <w:rPr>
          <w:rFonts w:ascii="Book Antiqua" w:eastAsiaTheme="minorEastAsia" w:hAnsi="Book Antiqua" w:hint="eastAsia"/>
          <w:b/>
          <w:lang w:eastAsia="zh-CN"/>
        </w:rPr>
        <w:t xml:space="preserve"> </w:t>
      </w:r>
      <w:r>
        <w:rPr>
          <w:rFonts w:ascii="Book Antiqua" w:hAnsi="Book Antiqua"/>
          <w:b/>
        </w:rPr>
        <w:t>=</w:t>
      </w:r>
      <w:r>
        <w:rPr>
          <w:rFonts w:ascii="Book Antiqua" w:eastAsiaTheme="minorEastAsia" w:hAnsi="Book Antiqua" w:hint="eastAsia"/>
          <w:b/>
          <w:lang w:eastAsia="zh-CN"/>
        </w:rPr>
        <w:t xml:space="preserve"> </w:t>
      </w:r>
      <w:r>
        <w:rPr>
          <w:rFonts w:ascii="Book Antiqua" w:hAnsi="Book Antiqua"/>
          <w:b/>
        </w:rPr>
        <w:t>1</w:t>
      </w:r>
      <w:r w:rsidRPr="00D32CE8">
        <w:rPr>
          <w:rFonts w:ascii="Book Antiqua" w:hAnsi="Book Antiqua"/>
          <w:b/>
        </w:rPr>
        <w:t>678)</w:t>
      </w:r>
      <w:r>
        <w:rPr>
          <w:rFonts w:ascii="Book Antiqua" w:eastAsiaTheme="minorEastAsia" w:hAnsi="Book Antiqua" w:hint="eastAsia"/>
          <w:b/>
          <w:lang w:eastAsia="zh-CN"/>
        </w:rPr>
        <w:t xml:space="preserve">. </w:t>
      </w:r>
      <w:r w:rsidRPr="001B179E">
        <w:rPr>
          <w:rFonts w:ascii="Book Antiqua" w:hAnsi="Book Antiqua"/>
          <w:vertAlign w:val="superscript"/>
        </w:rPr>
        <w:t>1</w:t>
      </w:r>
      <w:r w:rsidRPr="001B179E">
        <w:rPr>
          <w:rFonts w:ascii="Book Antiqua" w:hAnsi="Book Antiqua"/>
        </w:rPr>
        <w:t>All covariates held at the reference level noted in Table 3</w:t>
      </w:r>
      <w:r w:rsidRPr="001B179E">
        <w:rPr>
          <w:rFonts w:ascii="Book Antiqua" w:eastAsiaTheme="minorEastAsia" w:hAnsi="Book Antiqua" w:hint="eastAsia"/>
          <w:lang w:eastAsia="zh-CN"/>
        </w:rPr>
        <w:t xml:space="preserve">; </w:t>
      </w:r>
      <w:r w:rsidRPr="001B179E">
        <w:rPr>
          <w:rFonts w:ascii="Book Antiqua" w:hAnsi="Book Antiqua"/>
          <w:vertAlign w:val="superscript"/>
        </w:rPr>
        <w:t xml:space="preserve">2 </w:t>
      </w:r>
      <w:r w:rsidRPr="001B179E">
        <w:rPr>
          <w:rFonts w:ascii="Book Antiqua" w:hAnsi="Book Antiqua"/>
        </w:rPr>
        <w:t xml:space="preserve">0 = </w:t>
      </w:r>
      <w:proofErr w:type="gramStart"/>
      <w:r w:rsidRPr="001B179E">
        <w:rPr>
          <w:rFonts w:ascii="Book Antiqua" w:hAnsi="Book Antiqua"/>
        </w:rPr>
        <w:t>Did</w:t>
      </w:r>
      <w:proofErr w:type="gramEnd"/>
      <w:r w:rsidRPr="001B179E">
        <w:rPr>
          <w:rFonts w:ascii="Book Antiqua" w:hAnsi="Book Antiqua"/>
        </w:rPr>
        <w:t xml:space="preserve"> not receive overall SOC; 1 = Did receive overall SOC</w:t>
      </w:r>
      <w:r>
        <w:rPr>
          <w:rFonts w:ascii="Book Antiqua" w:eastAsiaTheme="minorEastAsia" w:hAnsi="Book Antiqua" w:hint="eastAsia"/>
          <w:lang w:eastAsia="zh-CN"/>
        </w:rPr>
        <w:t xml:space="preserve">. </w:t>
      </w:r>
      <w:r w:rsidRPr="00D32CE8">
        <w:rPr>
          <w:rFonts w:ascii="Book Antiqua" w:hAnsi="Book Antiqua"/>
        </w:rPr>
        <w:t>SOC</w:t>
      </w:r>
      <w:r>
        <w:rPr>
          <w:rFonts w:ascii="Book Antiqua" w:eastAsiaTheme="minorEastAsia" w:hAnsi="Book Antiqua" w:hint="eastAsia"/>
          <w:lang w:eastAsia="zh-CN"/>
        </w:rPr>
        <w:t>:</w:t>
      </w:r>
      <w:r w:rsidRPr="00D32CE8">
        <w:rPr>
          <w:rFonts w:ascii="Book Antiqua" w:hAnsi="Book Antiqua"/>
        </w:rPr>
        <w:t xml:space="preserve"> Standard of </w:t>
      </w:r>
      <w:r>
        <w:rPr>
          <w:rFonts w:ascii="Book Antiqua" w:eastAsiaTheme="minorEastAsia" w:hAnsi="Book Antiqua" w:hint="eastAsia"/>
          <w:lang w:eastAsia="zh-CN"/>
        </w:rPr>
        <w:t>c</w:t>
      </w:r>
      <w:r w:rsidRPr="00D32CE8">
        <w:rPr>
          <w:rFonts w:ascii="Book Antiqua" w:hAnsi="Book Antiqua"/>
        </w:rPr>
        <w:t>are</w:t>
      </w:r>
      <w:r>
        <w:rPr>
          <w:rFonts w:ascii="Book Antiqua" w:eastAsiaTheme="minorEastAsia" w:hAnsi="Book Antiqua" w:hint="eastAsia"/>
          <w:lang w:eastAsia="zh-CN"/>
        </w:rPr>
        <w:t>.</w:t>
      </w:r>
    </w:p>
    <w:p w14:paraId="74109AEA" w14:textId="77777777" w:rsidR="001B179E" w:rsidRDefault="001B179E" w:rsidP="001B6BC3">
      <w:pPr>
        <w:widowControl w:val="0"/>
        <w:adjustRightInd w:val="0"/>
        <w:snapToGrid w:val="0"/>
        <w:spacing w:line="360" w:lineRule="auto"/>
        <w:jc w:val="both"/>
        <w:rPr>
          <w:rFonts w:ascii="Book Antiqua" w:eastAsiaTheme="minorEastAsia" w:hAnsi="Book Antiqua"/>
          <w:b/>
          <w:lang w:eastAsia="zh-CN"/>
        </w:rPr>
      </w:pPr>
    </w:p>
    <w:p w14:paraId="22223DF5" w14:textId="77777777" w:rsidR="006F3F39" w:rsidRDefault="006F3F39" w:rsidP="001B6BC3">
      <w:pPr>
        <w:widowControl w:val="0"/>
        <w:adjustRightInd w:val="0"/>
        <w:snapToGrid w:val="0"/>
        <w:spacing w:line="360" w:lineRule="auto"/>
        <w:jc w:val="both"/>
        <w:rPr>
          <w:rFonts w:ascii="Book Antiqua" w:eastAsiaTheme="minorEastAsia" w:hAnsi="Book Antiqua"/>
          <w:b/>
          <w:lang w:eastAsia="zh-CN"/>
        </w:rPr>
      </w:pPr>
    </w:p>
    <w:p w14:paraId="16AFA132" w14:textId="77777777" w:rsidR="006F3F39" w:rsidRDefault="006F3F39" w:rsidP="001B6BC3">
      <w:pPr>
        <w:widowControl w:val="0"/>
        <w:adjustRightInd w:val="0"/>
        <w:snapToGrid w:val="0"/>
        <w:spacing w:line="360" w:lineRule="auto"/>
        <w:jc w:val="both"/>
        <w:rPr>
          <w:rFonts w:ascii="Book Antiqua" w:eastAsiaTheme="minorEastAsia" w:hAnsi="Book Antiqua"/>
          <w:b/>
          <w:lang w:eastAsia="zh-CN"/>
        </w:rPr>
      </w:pPr>
    </w:p>
    <w:p w14:paraId="6AC7AFB0" w14:textId="77777777" w:rsidR="006F3F39" w:rsidRDefault="006F3F39" w:rsidP="001B6BC3">
      <w:pPr>
        <w:widowControl w:val="0"/>
        <w:adjustRightInd w:val="0"/>
        <w:snapToGrid w:val="0"/>
        <w:spacing w:line="360" w:lineRule="auto"/>
        <w:jc w:val="both"/>
        <w:rPr>
          <w:rFonts w:ascii="Book Antiqua" w:eastAsiaTheme="minorEastAsia" w:hAnsi="Book Antiqua"/>
          <w:b/>
          <w:lang w:eastAsia="zh-CN"/>
        </w:rPr>
      </w:pPr>
    </w:p>
    <w:p w14:paraId="09ABD971" w14:textId="77777777" w:rsidR="006F3F39" w:rsidRDefault="006F3F39" w:rsidP="001B6BC3">
      <w:pPr>
        <w:widowControl w:val="0"/>
        <w:adjustRightInd w:val="0"/>
        <w:snapToGrid w:val="0"/>
        <w:spacing w:line="360" w:lineRule="auto"/>
        <w:jc w:val="both"/>
        <w:rPr>
          <w:rFonts w:ascii="Book Antiqua" w:eastAsiaTheme="minorEastAsia" w:hAnsi="Book Antiqua"/>
          <w:b/>
          <w:lang w:eastAsia="zh-CN"/>
        </w:rPr>
      </w:pPr>
    </w:p>
    <w:p w14:paraId="20C18A1C" w14:textId="77777777" w:rsidR="006F3F39" w:rsidRDefault="006F3F39" w:rsidP="001B6BC3">
      <w:pPr>
        <w:widowControl w:val="0"/>
        <w:adjustRightInd w:val="0"/>
        <w:snapToGrid w:val="0"/>
        <w:spacing w:line="360" w:lineRule="auto"/>
        <w:jc w:val="both"/>
        <w:rPr>
          <w:rFonts w:ascii="Book Antiqua" w:eastAsiaTheme="minorEastAsia" w:hAnsi="Book Antiqua"/>
          <w:b/>
          <w:lang w:eastAsia="zh-CN"/>
        </w:rPr>
      </w:pPr>
    </w:p>
    <w:p w14:paraId="3BDC27A4" w14:textId="77777777" w:rsidR="006F3F39" w:rsidRDefault="006F3F39" w:rsidP="001B6BC3">
      <w:pPr>
        <w:widowControl w:val="0"/>
        <w:adjustRightInd w:val="0"/>
        <w:snapToGrid w:val="0"/>
        <w:spacing w:line="360" w:lineRule="auto"/>
        <w:jc w:val="both"/>
        <w:rPr>
          <w:rFonts w:ascii="Book Antiqua" w:eastAsiaTheme="minorEastAsia" w:hAnsi="Book Antiqua"/>
          <w:b/>
          <w:lang w:eastAsia="zh-CN"/>
        </w:rPr>
      </w:pPr>
    </w:p>
    <w:p w14:paraId="07E9A5C2" w14:textId="77777777" w:rsidR="006F3F39" w:rsidRDefault="006F3F39" w:rsidP="001B6BC3">
      <w:pPr>
        <w:widowControl w:val="0"/>
        <w:adjustRightInd w:val="0"/>
        <w:snapToGrid w:val="0"/>
        <w:spacing w:line="360" w:lineRule="auto"/>
        <w:jc w:val="both"/>
        <w:rPr>
          <w:rFonts w:ascii="Book Antiqua" w:eastAsiaTheme="minorEastAsia" w:hAnsi="Book Antiqua"/>
          <w:b/>
          <w:lang w:eastAsia="zh-CN"/>
        </w:rPr>
      </w:pPr>
    </w:p>
    <w:p w14:paraId="2988BB86" w14:textId="77777777" w:rsidR="006F3F39" w:rsidRDefault="006F3F39" w:rsidP="001B6BC3">
      <w:pPr>
        <w:widowControl w:val="0"/>
        <w:adjustRightInd w:val="0"/>
        <w:snapToGrid w:val="0"/>
        <w:spacing w:line="360" w:lineRule="auto"/>
        <w:jc w:val="both"/>
        <w:rPr>
          <w:rFonts w:ascii="Book Antiqua" w:eastAsiaTheme="minorEastAsia" w:hAnsi="Book Antiqua"/>
          <w:b/>
          <w:lang w:eastAsia="zh-CN"/>
        </w:rPr>
      </w:pPr>
    </w:p>
    <w:p w14:paraId="7D8ED86C" w14:textId="77777777" w:rsidR="006F3F39" w:rsidRDefault="006F3F39" w:rsidP="001B6BC3">
      <w:pPr>
        <w:widowControl w:val="0"/>
        <w:adjustRightInd w:val="0"/>
        <w:snapToGrid w:val="0"/>
        <w:spacing w:line="360" w:lineRule="auto"/>
        <w:jc w:val="both"/>
        <w:rPr>
          <w:rFonts w:ascii="Book Antiqua" w:eastAsiaTheme="minorEastAsia" w:hAnsi="Book Antiqua"/>
          <w:b/>
          <w:lang w:eastAsia="zh-CN"/>
        </w:rPr>
      </w:pPr>
    </w:p>
    <w:p w14:paraId="6C1191C8" w14:textId="77777777" w:rsidR="006F3F39" w:rsidRDefault="006F3F39" w:rsidP="001B6BC3">
      <w:pPr>
        <w:widowControl w:val="0"/>
        <w:adjustRightInd w:val="0"/>
        <w:snapToGrid w:val="0"/>
        <w:spacing w:line="360" w:lineRule="auto"/>
        <w:jc w:val="both"/>
        <w:rPr>
          <w:rFonts w:ascii="Book Antiqua" w:eastAsiaTheme="minorEastAsia" w:hAnsi="Book Antiqua"/>
          <w:b/>
          <w:lang w:eastAsia="zh-CN"/>
        </w:rPr>
      </w:pPr>
    </w:p>
    <w:p w14:paraId="79128ABB" w14:textId="77777777" w:rsidR="006F3F39" w:rsidRDefault="006F3F39" w:rsidP="001B6BC3">
      <w:pPr>
        <w:widowControl w:val="0"/>
        <w:adjustRightInd w:val="0"/>
        <w:snapToGrid w:val="0"/>
        <w:spacing w:line="360" w:lineRule="auto"/>
        <w:jc w:val="both"/>
        <w:rPr>
          <w:rFonts w:ascii="Book Antiqua" w:eastAsiaTheme="minorEastAsia" w:hAnsi="Book Antiqua"/>
          <w:b/>
          <w:lang w:eastAsia="zh-CN"/>
        </w:rPr>
      </w:pPr>
    </w:p>
    <w:p w14:paraId="5761297C" w14:textId="77777777" w:rsidR="006F3F39" w:rsidRDefault="006F3F39" w:rsidP="001B6BC3">
      <w:pPr>
        <w:widowControl w:val="0"/>
        <w:adjustRightInd w:val="0"/>
        <w:snapToGrid w:val="0"/>
        <w:spacing w:line="360" w:lineRule="auto"/>
        <w:jc w:val="both"/>
        <w:rPr>
          <w:rFonts w:ascii="Book Antiqua" w:eastAsiaTheme="minorEastAsia" w:hAnsi="Book Antiqua"/>
          <w:b/>
          <w:lang w:eastAsia="zh-CN"/>
        </w:rPr>
      </w:pPr>
    </w:p>
    <w:p w14:paraId="45815622" w14:textId="77777777" w:rsidR="006F3F39" w:rsidRDefault="006F3F39" w:rsidP="001B6BC3">
      <w:pPr>
        <w:widowControl w:val="0"/>
        <w:adjustRightInd w:val="0"/>
        <w:snapToGrid w:val="0"/>
        <w:spacing w:line="360" w:lineRule="auto"/>
        <w:jc w:val="both"/>
        <w:rPr>
          <w:rFonts w:ascii="Book Antiqua" w:eastAsiaTheme="minorEastAsia" w:hAnsi="Book Antiqua"/>
          <w:b/>
          <w:lang w:eastAsia="zh-CN"/>
        </w:rPr>
      </w:pPr>
    </w:p>
    <w:p w14:paraId="0DD23943" w14:textId="77777777" w:rsidR="006F3F39" w:rsidRDefault="006F3F39" w:rsidP="001B6BC3">
      <w:pPr>
        <w:widowControl w:val="0"/>
        <w:adjustRightInd w:val="0"/>
        <w:snapToGrid w:val="0"/>
        <w:spacing w:line="360" w:lineRule="auto"/>
        <w:jc w:val="both"/>
        <w:rPr>
          <w:rFonts w:ascii="Book Antiqua" w:eastAsiaTheme="minorEastAsia" w:hAnsi="Book Antiqua"/>
          <w:b/>
          <w:lang w:eastAsia="zh-CN"/>
        </w:rPr>
      </w:pPr>
    </w:p>
    <w:p w14:paraId="54EB69D3" w14:textId="77777777" w:rsidR="006F3F39" w:rsidRDefault="006F3F39" w:rsidP="001B6BC3">
      <w:pPr>
        <w:widowControl w:val="0"/>
        <w:adjustRightInd w:val="0"/>
        <w:snapToGrid w:val="0"/>
        <w:spacing w:line="360" w:lineRule="auto"/>
        <w:jc w:val="both"/>
        <w:rPr>
          <w:rFonts w:ascii="Book Antiqua" w:eastAsiaTheme="minorEastAsia" w:hAnsi="Book Antiqua"/>
          <w:b/>
          <w:lang w:eastAsia="zh-CN"/>
        </w:rPr>
      </w:pPr>
    </w:p>
    <w:p w14:paraId="345EF512" w14:textId="5C10FA0A" w:rsidR="00793796" w:rsidRPr="00D32CE8" w:rsidRDefault="00D45562" w:rsidP="001B6BC3">
      <w:pPr>
        <w:widowControl w:val="0"/>
        <w:adjustRightInd w:val="0"/>
        <w:snapToGrid w:val="0"/>
        <w:spacing w:line="360" w:lineRule="auto"/>
        <w:jc w:val="both"/>
        <w:rPr>
          <w:rFonts w:ascii="Book Antiqua" w:hAnsi="Book Antiqua"/>
          <w:b/>
          <w:vertAlign w:val="superscript"/>
        </w:rPr>
      </w:pPr>
      <w:r>
        <w:rPr>
          <w:rFonts w:ascii="Book Antiqua" w:hAnsi="Book Antiqua"/>
          <w:b/>
        </w:rPr>
        <w:lastRenderedPageBreak/>
        <w:t>Table 1</w:t>
      </w:r>
      <w:r w:rsidR="00793796" w:rsidRPr="00D32CE8">
        <w:rPr>
          <w:rFonts w:ascii="Book Antiqua" w:hAnsi="Book Antiqua"/>
          <w:b/>
        </w:rPr>
        <w:t xml:space="preserve"> Characteristics </w:t>
      </w:r>
      <w:r w:rsidRPr="00D32CE8">
        <w:rPr>
          <w:rFonts w:ascii="Book Antiqua" w:hAnsi="Book Antiqua"/>
          <w:b/>
        </w:rPr>
        <w:t>of ovarian cancer patients who received any initial surgical procedure by physician specia</w:t>
      </w:r>
      <w:r w:rsidR="00793796" w:rsidRPr="00D32CE8">
        <w:rPr>
          <w:rFonts w:ascii="Book Antiqua" w:hAnsi="Book Antiqua"/>
          <w:b/>
        </w:rPr>
        <w:t>lty (</w:t>
      </w:r>
      <w:r w:rsidR="00793796" w:rsidRPr="00D45562">
        <w:rPr>
          <w:rFonts w:ascii="Book Antiqua" w:hAnsi="Book Antiqua"/>
          <w:b/>
          <w:i/>
        </w:rPr>
        <w:t>n</w:t>
      </w:r>
      <w:r>
        <w:rPr>
          <w:rFonts w:ascii="Book Antiqua" w:eastAsiaTheme="minorEastAsia" w:hAnsi="Book Antiqua" w:hint="eastAsia"/>
          <w:b/>
          <w:lang w:eastAsia="zh-CN"/>
        </w:rPr>
        <w:t xml:space="preserve"> </w:t>
      </w:r>
      <w:r w:rsidR="00793796" w:rsidRPr="00D32CE8">
        <w:rPr>
          <w:rFonts w:ascii="Book Antiqua" w:hAnsi="Book Antiqua"/>
          <w:b/>
        </w:rPr>
        <w:t>=</w:t>
      </w:r>
      <w:r>
        <w:rPr>
          <w:rFonts w:ascii="Book Antiqua" w:eastAsiaTheme="minorEastAsia" w:hAnsi="Book Antiqua" w:hint="eastAsia"/>
          <w:b/>
          <w:lang w:eastAsia="zh-CN"/>
        </w:rPr>
        <w:t xml:space="preserve"> </w:t>
      </w:r>
      <w:r>
        <w:rPr>
          <w:rFonts w:ascii="Book Antiqua" w:hAnsi="Book Antiqua"/>
          <w:b/>
        </w:rPr>
        <w:t>6</w:t>
      </w:r>
      <w:r w:rsidR="00793796" w:rsidRPr="00D32CE8">
        <w:rPr>
          <w:rFonts w:ascii="Book Antiqua" w:hAnsi="Book Antiqua"/>
          <w:b/>
        </w:rPr>
        <w:t>714)</w:t>
      </w:r>
      <w:r w:rsidR="00793796" w:rsidRPr="00D32CE8">
        <w:rPr>
          <w:rFonts w:ascii="Book Antiqua" w:hAnsi="Book Antiqua"/>
          <w:vertAlign w:val="superscript"/>
        </w:rPr>
        <w:t xml:space="preserve"> </w:t>
      </w:r>
    </w:p>
    <w:p w14:paraId="39EC75DA" w14:textId="77777777" w:rsidR="00793796" w:rsidRPr="00D32CE8" w:rsidRDefault="00793796" w:rsidP="001B6BC3">
      <w:pPr>
        <w:widowControl w:val="0"/>
        <w:adjustRightInd w:val="0"/>
        <w:snapToGrid w:val="0"/>
        <w:spacing w:line="360" w:lineRule="auto"/>
        <w:jc w:val="both"/>
        <w:rPr>
          <w:rFonts w:ascii="Book Antiqua" w:hAnsi="Book Antiqua"/>
        </w:rPr>
      </w:pPr>
    </w:p>
    <w:tbl>
      <w:tblPr>
        <w:tblW w:w="8925" w:type="dxa"/>
        <w:tblInd w:w="93" w:type="dxa"/>
        <w:tblBorders>
          <w:top w:val="single" w:sz="4" w:space="0" w:color="auto"/>
          <w:bottom w:val="single" w:sz="4" w:space="0" w:color="auto"/>
        </w:tblBorders>
        <w:tblLook w:val="04A0" w:firstRow="1" w:lastRow="0" w:firstColumn="1" w:lastColumn="0" w:noHBand="0" w:noVBand="1"/>
      </w:tblPr>
      <w:tblGrid>
        <w:gridCol w:w="2517"/>
        <w:gridCol w:w="1440"/>
        <w:gridCol w:w="288"/>
        <w:gridCol w:w="1620"/>
        <w:gridCol w:w="1440"/>
        <w:gridCol w:w="1620"/>
      </w:tblGrid>
      <w:tr w:rsidR="00793796" w:rsidRPr="00D32CE8" w14:paraId="4D9866D3" w14:textId="77777777" w:rsidTr="00837936">
        <w:trPr>
          <w:trHeight w:val="330"/>
        </w:trPr>
        <w:tc>
          <w:tcPr>
            <w:tcW w:w="2517" w:type="dxa"/>
            <w:vMerge w:val="restart"/>
            <w:tcBorders>
              <w:top w:val="single" w:sz="4" w:space="0" w:color="auto"/>
              <w:bottom w:val="single" w:sz="4" w:space="0" w:color="auto"/>
            </w:tcBorders>
            <w:shd w:val="clear" w:color="auto" w:fill="auto"/>
            <w:vAlign w:val="bottom"/>
            <w:hideMark/>
          </w:tcPr>
          <w:p w14:paraId="3F71FC85" w14:textId="77777777" w:rsidR="00793796" w:rsidRPr="00D32CE8" w:rsidRDefault="00793796" w:rsidP="001B6BC3">
            <w:pPr>
              <w:widowControl w:val="0"/>
              <w:adjustRightInd w:val="0"/>
              <w:snapToGrid w:val="0"/>
              <w:spacing w:line="360" w:lineRule="auto"/>
              <w:jc w:val="both"/>
              <w:rPr>
                <w:rFonts w:ascii="Book Antiqua" w:hAnsi="Book Antiqua"/>
                <w:b/>
                <w:bCs/>
                <w:color w:val="000000"/>
              </w:rPr>
            </w:pPr>
            <w:r w:rsidRPr="00D32CE8">
              <w:rPr>
                <w:rFonts w:ascii="Book Antiqua" w:eastAsiaTheme="minorHAnsi" w:hAnsi="Book Antiqua"/>
                <w:b/>
                <w:bCs/>
                <w:color w:val="000000"/>
              </w:rPr>
              <w:t>Characteristic</w:t>
            </w:r>
          </w:p>
        </w:tc>
        <w:tc>
          <w:tcPr>
            <w:tcW w:w="6408" w:type="dxa"/>
            <w:gridSpan w:val="5"/>
            <w:tcBorders>
              <w:top w:val="single" w:sz="4" w:space="0" w:color="auto"/>
              <w:bottom w:val="single" w:sz="4" w:space="0" w:color="auto"/>
            </w:tcBorders>
            <w:shd w:val="clear" w:color="auto" w:fill="auto"/>
            <w:vAlign w:val="bottom"/>
            <w:hideMark/>
          </w:tcPr>
          <w:p w14:paraId="12F1495E" w14:textId="474D73EA" w:rsidR="00793796" w:rsidRPr="00D45562" w:rsidRDefault="00793796" w:rsidP="00D45562">
            <w:pPr>
              <w:widowControl w:val="0"/>
              <w:adjustRightInd w:val="0"/>
              <w:snapToGrid w:val="0"/>
              <w:spacing w:line="360" w:lineRule="auto"/>
              <w:jc w:val="both"/>
              <w:rPr>
                <w:rFonts w:ascii="Book Antiqua" w:eastAsiaTheme="minorEastAsia" w:hAnsi="Book Antiqua"/>
                <w:b/>
                <w:bCs/>
                <w:color w:val="000000"/>
                <w:lang w:eastAsia="zh-CN"/>
              </w:rPr>
            </w:pPr>
            <w:r w:rsidRPr="00D32CE8">
              <w:rPr>
                <w:rFonts w:ascii="Book Antiqua" w:eastAsiaTheme="minorHAnsi" w:hAnsi="Book Antiqua"/>
                <w:b/>
                <w:bCs/>
                <w:color w:val="000000"/>
              </w:rPr>
              <w:t>Surgeon Specialty</w:t>
            </w:r>
            <w:r w:rsidR="00D45562">
              <w:rPr>
                <w:rFonts w:ascii="Book Antiqua" w:eastAsiaTheme="minorEastAsia" w:hAnsi="Book Antiqua" w:hint="eastAsia"/>
                <w:bCs/>
                <w:color w:val="000000"/>
                <w:vertAlign w:val="superscript"/>
                <w:lang w:eastAsia="zh-CN"/>
              </w:rPr>
              <w:t>1</w:t>
            </w:r>
          </w:p>
        </w:tc>
      </w:tr>
      <w:tr w:rsidR="00793796" w:rsidRPr="00D32CE8" w14:paraId="76E0A9E8" w14:textId="77777777" w:rsidTr="00837936">
        <w:trPr>
          <w:trHeight w:val="330"/>
        </w:trPr>
        <w:tc>
          <w:tcPr>
            <w:tcW w:w="2517" w:type="dxa"/>
            <w:vMerge/>
            <w:tcBorders>
              <w:top w:val="single" w:sz="4" w:space="0" w:color="auto"/>
              <w:bottom w:val="single" w:sz="4" w:space="0" w:color="auto"/>
            </w:tcBorders>
            <w:vAlign w:val="center"/>
            <w:hideMark/>
          </w:tcPr>
          <w:p w14:paraId="6AAD9806" w14:textId="77777777" w:rsidR="00793796" w:rsidRPr="00D32CE8" w:rsidRDefault="00793796" w:rsidP="001B6BC3">
            <w:pPr>
              <w:widowControl w:val="0"/>
              <w:adjustRightInd w:val="0"/>
              <w:snapToGrid w:val="0"/>
              <w:spacing w:line="360" w:lineRule="auto"/>
              <w:jc w:val="both"/>
              <w:rPr>
                <w:rFonts w:ascii="Book Antiqua" w:hAnsi="Book Antiqua"/>
                <w:b/>
                <w:bCs/>
                <w:color w:val="000000"/>
              </w:rPr>
            </w:pPr>
          </w:p>
        </w:tc>
        <w:tc>
          <w:tcPr>
            <w:tcW w:w="1440" w:type="dxa"/>
            <w:tcBorders>
              <w:top w:val="single" w:sz="4" w:space="0" w:color="auto"/>
              <w:bottom w:val="single" w:sz="4" w:space="0" w:color="auto"/>
            </w:tcBorders>
            <w:shd w:val="clear" w:color="auto" w:fill="auto"/>
            <w:vAlign w:val="bottom"/>
            <w:hideMark/>
          </w:tcPr>
          <w:p w14:paraId="20AE032F" w14:textId="77777777" w:rsidR="00793796" w:rsidRPr="00D32CE8" w:rsidRDefault="00793796" w:rsidP="001B6BC3">
            <w:pPr>
              <w:widowControl w:val="0"/>
              <w:adjustRightInd w:val="0"/>
              <w:snapToGrid w:val="0"/>
              <w:spacing w:line="360" w:lineRule="auto"/>
              <w:jc w:val="both"/>
              <w:rPr>
                <w:rFonts w:ascii="Book Antiqua" w:hAnsi="Book Antiqua"/>
                <w:b/>
                <w:bCs/>
                <w:color w:val="000000"/>
              </w:rPr>
            </w:pPr>
            <w:r w:rsidRPr="00D32CE8">
              <w:rPr>
                <w:rFonts w:ascii="Book Antiqua" w:eastAsiaTheme="minorHAnsi" w:hAnsi="Book Antiqua"/>
                <w:b/>
                <w:bCs/>
                <w:color w:val="000000"/>
              </w:rPr>
              <w:t>GO</w:t>
            </w:r>
          </w:p>
        </w:tc>
        <w:tc>
          <w:tcPr>
            <w:tcW w:w="288" w:type="dxa"/>
            <w:tcBorders>
              <w:top w:val="single" w:sz="4" w:space="0" w:color="auto"/>
              <w:bottom w:val="single" w:sz="4" w:space="0" w:color="auto"/>
            </w:tcBorders>
            <w:shd w:val="clear" w:color="auto" w:fill="auto"/>
            <w:vAlign w:val="bottom"/>
            <w:hideMark/>
          </w:tcPr>
          <w:p w14:paraId="4EBCF638" w14:textId="77777777" w:rsidR="00793796" w:rsidRPr="00D32CE8" w:rsidRDefault="00793796" w:rsidP="001B6BC3">
            <w:pPr>
              <w:widowControl w:val="0"/>
              <w:adjustRightInd w:val="0"/>
              <w:snapToGrid w:val="0"/>
              <w:spacing w:line="360" w:lineRule="auto"/>
              <w:jc w:val="both"/>
              <w:rPr>
                <w:rFonts w:ascii="Book Antiqua" w:hAnsi="Book Antiqua"/>
                <w:b/>
                <w:bCs/>
                <w:color w:val="000000"/>
              </w:rPr>
            </w:pPr>
          </w:p>
        </w:tc>
        <w:tc>
          <w:tcPr>
            <w:tcW w:w="4680" w:type="dxa"/>
            <w:gridSpan w:val="3"/>
            <w:tcBorders>
              <w:top w:val="single" w:sz="4" w:space="0" w:color="auto"/>
              <w:bottom w:val="single" w:sz="4" w:space="0" w:color="auto"/>
            </w:tcBorders>
            <w:shd w:val="clear" w:color="auto" w:fill="auto"/>
            <w:vAlign w:val="bottom"/>
            <w:hideMark/>
          </w:tcPr>
          <w:p w14:paraId="423E9B82" w14:textId="77777777" w:rsidR="00793796" w:rsidRPr="00D32CE8" w:rsidRDefault="00793796" w:rsidP="001B6BC3">
            <w:pPr>
              <w:widowControl w:val="0"/>
              <w:adjustRightInd w:val="0"/>
              <w:snapToGrid w:val="0"/>
              <w:spacing w:line="360" w:lineRule="auto"/>
              <w:jc w:val="both"/>
              <w:rPr>
                <w:rFonts w:ascii="Book Antiqua" w:hAnsi="Book Antiqua"/>
                <w:b/>
                <w:bCs/>
                <w:color w:val="000000"/>
              </w:rPr>
            </w:pPr>
            <w:r w:rsidRPr="00D32CE8">
              <w:rPr>
                <w:rFonts w:ascii="Book Antiqua" w:eastAsiaTheme="minorHAnsi" w:hAnsi="Book Antiqua"/>
                <w:b/>
                <w:bCs/>
                <w:color w:val="000000"/>
              </w:rPr>
              <w:t>Non-GO</w:t>
            </w:r>
          </w:p>
        </w:tc>
      </w:tr>
      <w:tr w:rsidR="00793796" w:rsidRPr="00D32CE8" w14:paraId="0D4591CE" w14:textId="77777777" w:rsidTr="00837936">
        <w:trPr>
          <w:trHeight w:val="645"/>
        </w:trPr>
        <w:tc>
          <w:tcPr>
            <w:tcW w:w="2517" w:type="dxa"/>
            <w:vMerge/>
            <w:tcBorders>
              <w:top w:val="single" w:sz="4" w:space="0" w:color="auto"/>
              <w:bottom w:val="nil"/>
            </w:tcBorders>
            <w:vAlign w:val="center"/>
            <w:hideMark/>
          </w:tcPr>
          <w:p w14:paraId="23E327C3" w14:textId="77777777" w:rsidR="00793796" w:rsidRPr="00D32CE8" w:rsidRDefault="00793796" w:rsidP="001B6BC3">
            <w:pPr>
              <w:widowControl w:val="0"/>
              <w:adjustRightInd w:val="0"/>
              <w:snapToGrid w:val="0"/>
              <w:spacing w:line="360" w:lineRule="auto"/>
              <w:jc w:val="both"/>
              <w:rPr>
                <w:rFonts w:ascii="Book Antiqua" w:hAnsi="Book Antiqua"/>
                <w:b/>
                <w:bCs/>
                <w:color w:val="000000"/>
              </w:rPr>
            </w:pPr>
          </w:p>
        </w:tc>
        <w:tc>
          <w:tcPr>
            <w:tcW w:w="1440" w:type="dxa"/>
            <w:tcBorders>
              <w:top w:val="single" w:sz="4" w:space="0" w:color="auto"/>
              <w:bottom w:val="nil"/>
            </w:tcBorders>
            <w:shd w:val="clear" w:color="auto" w:fill="auto"/>
            <w:vAlign w:val="bottom"/>
            <w:hideMark/>
          </w:tcPr>
          <w:p w14:paraId="5C792EB1" w14:textId="77777777" w:rsidR="00793796" w:rsidRPr="00D32CE8" w:rsidRDefault="00793796" w:rsidP="001B6BC3">
            <w:pPr>
              <w:widowControl w:val="0"/>
              <w:adjustRightInd w:val="0"/>
              <w:snapToGrid w:val="0"/>
              <w:spacing w:line="360" w:lineRule="auto"/>
              <w:jc w:val="both"/>
              <w:rPr>
                <w:rFonts w:ascii="Book Antiqua" w:hAnsi="Book Antiqua"/>
                <w:b/>
                <w:bCs/>
                <w:color w:val="000000"/>
              </w:rPr>
            </w:pPr>
            <w:r w:rsidRPr="00D32CE8">
              <w:rPr>
                <w:rFonts w:ascii="Book Antiqua" w:hAnsi="Book Antiqua"/>
                <w:b/>
                <w:bCs/>
                <w:color w:val="000000"/>
              </w:rPr>
              <w:t> </w:t>
            </w:r>
          </w:p>
        </w:tc>
        <w:tc>
          <w:tcPr>
            <w:tcW w:w="288" w:type="dxa"/>
            <w:tcBorders>
              <w:top w:val="single" w:sz="4" w:space="0" w:color="auto"/>
              <w:bottom w:val="nil"/>
            </w:tcBorders>
            <w:shd w:val="clear" w:color="auto" w:fill="auto"/>
            <w:vAlign w:val="bottom"/>
            <w:hideMark/>
          </w:tcPr>
          <w:p w14:paraId="300127C0" w14:textId="77777777" w:rsidR="00793796" w:rsidRPr="00D32CE8" w:rsidRDefault="00793796" w:rsidP="001B6BC3">
            <w:pPr>
              <w:widowControl w:val="0"/>
              <w:adjustRightInd w:val="0"/>
              <w:snapToGrid w:val="0"/>
              <w:spacing w:line="360" w:lineRule="auto"/>
              <w:jc w:val="both"/>
              <w:rPr>
                <w:rFonts w:ascii="Book Antiqua" w:hAnsi="Book Antiqua"/>
                <w:b/>
                <w:bCs/>
                <w:color w:val="000000"/>
              </w:rPr>
            </w:pPr>
            <w:r w:rsidRPr="00D32CE8">
              <w:rPr>
                <w:rFonts w:ascii="Book Antiqua" w:hAnsi="Book Antiqua"/>
                <w:b/>
                <w:bCs/>
                <w:color w:val="000000"/>
              </w:rPr>
              <w:t> </w:t>
            </w:r>
          </w:p>
        </w:tc>
        <w:tc>
          <w:tcPr>
            <w:tcW w:w="1620" w:type="dxa"/>
            <w:tcBorders>
              <w:top w:val="single" w:sz="4" w:space="0" w:color="auto"/>
              <w:bottom w:val="nil"/>
            </w:tcBorders>
            <w:shd w:val="clear" w:color="auto" w:fill="auto"/>
            <w:vAlign w:val="bottom"/>
            <w:hideMark/>
          </w:tcPr>
          <w:p w14:paraId="375EB65C" w14:textId="77777777" w:rsidR="00793796" w:rsidRPr="00D32CE8" w:rsidRDefault="00793796" w:rsidP="001B6BC3">
            <w:pPr>
              <w:widowControl w:val="0"/>
              <w:adjustRightInd w:val="0"/>
              <w:snapToGrid w:val="0"/>
              <w:spacing w:line="360" w:lineRule="auto"/>
              <w:jc w:val="both"/>
              <w:rPr>
                <w:rFonts w:ascii="Book Antiqua" w:hAnsi="Book Antiqua"/>
                <w:b/>
                <w:bCs/>
                <w:color w:val="000000"/>
              </w:rPr>
            </w:pPr>
            <w:r w:rsidRPr="00D32CE8">
              <w:rPr>
                <w:rFonts w:ascii="Book Antiqua" w:eastAsiaTheme="minorHAnsi" w:hAnsi="Book Antiqua"/>
                <w:b/>
                <w:bCs/>
                <w:color w:val="000000"/>
              </w:rPr>
              <w:t>OBGYN</w:t>
            </w:r>
          </w:p>
        </w:tc>
        <w:tc>
          <w:tcPr>
            <w:tcW w:w="1440" w:type="dxa"/>
            <w:tcBorders>
              <w:top w:val="single" w:sz="4" w:space="0" w:color="auto"/>
              <w:bottom w:val="nil"/>
            </w:tcBorders>
            <w:shd w:val="clear" w:color="auto" w:fill="auto"/>
            <w:vAlign w:val="bottom"/>
            <w:hideMark/>
          </w:tcPr>
          <w:p w14:paraId="4786B772" w14:textId="77777777" w:rsidR="00793796" w:rsidRPr="00D32CE8" w:rsidRDefault="00793796" w:rsidP="001B6BC3">
            <w:pPr>
              <w:widowControl w:val="0"/>
              <w:adjustRightInd w:val="0"/>
              <w:snapToGrid w:val="0"/>
              <w:spacing w:line="360" w:lineRule="auto"/>
              <w:jc w:val="both"/>
              <w:rPr>
                <w:rFonts w:ascii="Book Antiqua" w:hAnsi="Book Antiqua"/>
                <w:b/>
                <w:bCs/>
                <w:color w:val="000000"/>
              </w:rPr>
            </w:pPr>
            <w:r w:rsidRPr="00D32CE8">
              <w:rPr>
                <w:rFonts w:ascii="Book Antiqua" w:eastAsiaTheme="minorHAnsi" w:hAnsi="Book Antiqua"/>
                <w:b/>
                <w:bCs/>
                <w:color w:val="000000"/>
              </w:rPr>
              <w:t>General Surgeon</w:t>
            </w:r>
          </w:p>
        </w:tc>
        <w:tc>
          <w:tcPr>
            <w:tcW w:w="1620" w:type="dxa"/>
            <w:tcBorders>
              <w:top w:val="single" w:sz="4" w:space="0" w:color="auto"/>
              <w:bottom w:val="nil"/>
            </w:tcBorders>
            <w:shd w:val="clear" w:color="auto" w:fill="auto"/>
            <w:vAlign w:val="bottom"/>
            <w:hideMark/>
          </w:tcPr>
          <w:p w14:paraId="163869F5" w14:textId="0E528BA8" w:rsidR="00793796" w:rsidRPr="00D45562" w:rsidRDefault="00793796" w:rsidP="00D45562">
            <w:pPr>
              <w:widowControl w:val="0"/>
              <w:adjustRightInd w:val="0"/>
              <w:snapToGrid w:val="0"/>
              <w:spacing w:line="360" w:lineRule="auto"/>
              <w:jc w:val="both"/>
              <w:rPr>
                <w:rFonts w:ascii="Book Antiqua" w:eastAsiaTheme="minorEastAsia" w:hAnsi="Book Antiqua"/>
                <w:b/>
                <w:bCs/>
                <w:color w:val="000000"/>
                <w:lang w:eastAsia="zh-CN"/>
              </w:rPr>
            </w:pPr>
            <w:r w:rsidRPr="00D32CE8">
              <w:rPr>
                <w:rFonts w:ascii="Book Antiqua" w:eastAsiaTheme="minorHAnsi" w:hAnsi="Book Antiqua"/>
                <w:b/>
                <w:bCs/>
                <w:color w:val="000000"/>
              </w:rPr>
              <w:t>Other</w:t>
            </w:r>
            <w:r w:rsidR="00D45562">
              <w:rPr>
                <w:rFonts w:ascii="Book Antiqua" w:eastAsiaTheme="minorEastAsia" w:hAnsi="Book Antiqua" w:hint="eastAsia"/>
                <w:bCs/>
                <w:color w:val="000000"/>
                <w:vertAlign w:val="superscript"/>
                <w:lang w:eastAsia="zh-CN"/>
              </w:rPr>
              <w:t>2</w:t>
            </w:r>
          </w:p>
        </w:tc>
      </w:tr>
      <w:tr w:rsidR="00793796" w:rsidRPr="00D32CE8" w14:paraId="6F54B7FB" w14:textId="77777777" w:rsidTr="00837936">
        <w:trPr>
          <w:trHeight w:val="330"/>
        </w:trPr>
        <w:tc>
          <w:tcPr>
            <w:tcW w:w="2517" w:type="dxa"/>
            <w:tcBorders>
              <w:top w:val="nil"/>
            </w:tcBorders>
            <w:shd w:val="clear" w:color="auto" w:fill="auto"/>
            <w:vAlign w:val="bottom"/>
            <w:hideMark/>
          </w:tcPr>
          <w:p w14:paraId="40F74F59" w14:textId="77777777" w:rsidR="00793796" w:rsidRPr="00D32CE8" w:rsidRDefault="00793796" w:rsidP="001B6BC3">
            <w:pPr>
              <w:widowControl w:val="0"/>
              <w:adjustRightInd w:val="0"/>
              <w:snapToGrid w:val="0"/>
              <w:spacing w:line="360" w:lineRule="auto"/>
              <w:jc w:val="both"/>
              <w:rPr>
                <w:rFonts w:ascii="Book Antiqua" w:hAnsi="Book Antiqua"/>
                <w:b/>
                <w:bCs/>
                <w:color w:val="000000"/>
              </w:rPr>
            </w:pPr>
            <w:r w:rsidRPr="00D32CE8">
              <w:rPr>
                <w:rFonts w:ascii="Book Antiqua" w:eastAsiaTheme="minorHAnsi" w:hAnsi="Book Antiqua"/>
                <w:b/>
                <w:bCs/>
                <w:color w:val="000000"/>
              </w:rPr>
              <w:t xml:space="preserve">No. </w:t>
            </w:r>
            <w:proofErr w:type="gramStart"/>
            <w:r w:rsidRPr="00D32CE8">
              <w:rPr>
                <w:rFonts w:ascii="Book Antiqua" w:eastAsiaTheme="minorHAnsi" w:hAnsi="Book Antiqua"/>
                <w:b/>
                <w:bCs/>
                <w:color w:val="000000"/>
              </w:rPr>
              <w:t>of</w:t>
            </w:r>
            <w:proofErr w:type="gramEnd"/>
            <w:r w:rsidRPr="00D32CE8">
              <w:rPr>
                <w:rFonts w:ascii="Book Antiqua" w:eastAsiaTheme="minorHAnsi" w:hAnsi="Book Antiqua"/>
                <w:b/>
                <w:bCs/>
                <w:color w:val="000000"/>
              </w:rPr>
              <w:t xml:space="preserve"> patients</w:t>
            </w:r>
          </w:p>
        </w:tc>
        <w:tc>
          <w:tcPr>
            <w:tcW w:w="1440" w:type="dxa"/>
            <w:tcBorders>
              <w:top w:val="nil"/>
            </w:tcBorders>
            <w:shd w:val="clear" w:color="auto" w:fill="auto"/>
            <w:vAlign w:val="bottom"/>
            <w:hideMark/>
          </w:tcPr>
          <w:p w14:paraId="6AABD60E" w14:textId="735F11A3" w:rsidR="00793796" w:rsidRPr="00D32CE8" w:rsidRDefault="00D45562" w:rsidP="001B6BC3">
            <w:pPr>
              <w:widowControl w:val="0"/>
              <w:adjustRightInd w:val="0"/>
              <w:snapToGrid w:val="0"/>
              <w:spacing w:line="360" w:lineRule="auto"/>
              <w:jc w:val="both"/>
              <w:rPr>
                <w:rFonts w:ascii="Book Antiqua" w:hAnsi="Book Antiqua"/>
                <w:color w:val="000000"/>
              </w:rPr>
            </w:pPr>
            <w:r>
              <w:rPr>
                <w:rFonts w:ascii="Book Antiqua" w:eastAsiaTheme="minorHAnsi" w:hAnsi="Book Antiqua"/>
                <w:color w:val="000000"/>
              </w:rPr>
              <w:t>2</w:t>
            </w:r>
            <w:r w:rsidR="00793796" w:rsidRPr="00D32CE8">
              <w:rPr>
                <w:rFonts w:ascii="Book Antiqua" w:eastAsiaTheme="minorHAnsi" w:hAnsi="Book Antiqua"/>
                <w:color w:val="000000"/>
              </w:rPr>
              <w:t>254</w:t>
            </w:r>
          </w:p>
        </w:tc>
        <w:tc>
          <w:tcPr>
            <w:tcW w:w="288" w:type="dxa"/>
            <w:tcBorders>
              <w:top w:val="nil"/>
            </w:tcBorders>
            <w:shd w:val="clear" w:color="auto" w:fill="auto"/>
            <w:vAlign w:val="bottom"/>
            <w:hideMark/>
          </w:tcPr>
          <w:p w14:paraId="5D3FD749" w14:textId="77777777" w:rsidR="00793796" w:rsidRPr="00D32CE8" w:rsidRDefault="00793796" w:rsidP="001B6BC3">
            <w:pPr>
              <w:widowControl w:val="0"/>
              <w:adjustRightInd w:val="0"/>
              <w:snapToGrid w:val="0"/>
              <w:spacing w:line="360" w:lineRule="auto"/>
              <w:jc w:val="both"/>
              <w:rPr>
                <w:rFonts w:ascii="Book Antiqua" w:hAnsi="Book Antiqua"/>
                <w:color w:val="000000"/>
              </w:rPr>
            </w:pPr>
          </w:p>
        </w:tc>
        <w:tc>
          <w:tcPr>
            <w:tcW w:w="1620" w:type="dxa"/>
            <w:tcBorders>
              <w:top w:val="nil"/>
            </w:tcBorders>
            <w:shd w:val="clear" w:color="auto" w:fill="auto"/>
            <w:vAlign w:val="bottom"/>
            <w:hideMark/>
          </w:tcPr>
          <w:p w14:paraId="7533038D" w14:textId="7B008203" w:rsidR="00793796" w:rsidRPr="00D32CE8" w:rsidRDefault="00D45562" w:rsidP="001B6BC3">
            <w:pPr>
              <w:widowControl w:val="0"/>
              <w:adjustRightInd w:val="0"/>
              <w:snapToGrid w:val="0"/>
              <w:spacing w:line="360" w:lineRule="auto"/>
              <w:jc w:val="both"/>
              <w:rPr>
                <w:rFonts w:ascii="Book Antiqua" w:hAnsi="Book Antiqua"/>
                <w:color w:val="000000"/>
              </w:rPr>
            </w:pPr>
            <w:r>
              <w:rPr>
                <w:rFonts w:ascii="Book Antiqua" w:eastAsiaTheme="minorHAnsi" w:hAnsi="Book Antiqua"/>
                <w:color w:val="000000"/>
              </w:rPr>
              <w:t>3</w:t>
            </w:r>
            <w:r w:rsidR="00793796" w:rsidRPr="00D32CE8">
              <w:rPr>
                <w:rFonts w:ascii="Book Antiqua" w:eastAsiaTheme="minorHAnsi" w:hAnsi="Book Antiqua"/>
                <w:color w:val="000000"/>
              </w:rPr>
              <w:t>088</w:t>
            </w:r>
          </w:p>
        </w:tc>
        <w:tc>
          <w:tcPr>
            <w:tcW w:w="1440" w:type="dxa"/>
            <w:tcBorders>
              <w:top w:val="nil"/>
            </w:tcBorders>
            <w:shd w:val="clear" w:color="auto" w:fill="auto"/>
            <w:vAlign w:val="bottom"/>
            <w:hideMark/>
          </w:tcPr>
          <w:p w14:paraId="411C37FA"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914</w:t>
            </w:r>
          </w:p>
        </w:tc>
        <w:tc>
          <w:tcPr>
            <w:tcW w:w="1620" w:type="dxa"/>
            <w:tcBorders>
              <w:top w:val="nil"/>
            </w:tcBorders>
            <w:shd w:val="clear" w:color="auto" w:fill="auto"/>
            <w:vAlign w:val="bottom"/>
            <w:hideMark/>
          </w:tcPr>
          <w:p w14:paraId="729C401E"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419</w:t>
            </w:r>
          </w:p>
        </w:tc>
      </w:tr>
      <w:tr w:rsidR="00986C6B" w:rsidRPr="00D32CE8" w14:paraId="4E1057E6" w14:textId="77777777" w:rsidTr="00837936">
        <w:trPr>
          <w:trHeight w:val="1087"/>
        </w:trPr>
        <w:tc>
          <w:tcPr>
            <w:tcW w:w="2517" w:type="dxa"/>
            <w:shd w:val="clear" w:color="auto" w:fill="auto"/>
            <w:vAlign w:val="bottom"/>
            <w:hideMark/>
          </w:tcPr>
          <w:p w14:paraId="20230668" w14:textId="3417DD04" w:rsidR="00986C6B" w:rsidRPr="00D32CE8" w:rsidRDefault="00986C6B" w:rsidP="001B6BC3">
            <w:pPr>
              <w:widowControl w:val="0"/>
              <w:adjustRightInd w:val="0"/>
              <w:snapToGrid w:val="0"/>
              <w:spacing w:line="360" w:lineRule="auto"/>
              <w:jc w:val="both"/>
              <w:rPr>
                <w:rFonts w:ascii="Book Antiqua" w:hAnsi="Book Antiqua"/>
                <w:b/>
                <w:bCs/>
                <w:color w:val="000000"/>
              </w:rPr>
            </w:pPr>
            <w:r w:rsidRPr="00D32CE8">
              <w:rPr>
                <w:rFonts w:ascii="Book Antiqua" w:eastAsiaTheme="minorHAnsi" w:hAnsi="Book Antiqua"/>
                <w:b/>
                <w:bCs/>
                <w:color w:val="000000"/>
              </w:rPr>
              <w:t>Mean age at diagnosis</w:t>
            </w:r>
            <w:r>
              <w:rPr>
                <w:rFonts w:ascii="Book Antiqua" w:eastAsiaTheme="minorEastAsia" w:hAnsi="Book Antiqua" w:hint="eastAsia"/>
                <w:b/>
                <w:bCs/>
                <w:color w:val="000000"/>
                <w:lang w:eastAsia="zh-CN"/>
              </w:rPr>
              <w:t xml:space="preserve"> </w:t>
            </w:r>
            <w:r w:rsidRPr="00D32CE8">
              <w:rPr>
                <w:rFonts w:ascii="Book Antiqua" w:eastAsiaTheme="minorHAnsi" w:hAnsi="Book Antiqua"/>
                <w:color w:val="000000"/>
              </w:rPr>
              <w:t>(</w:t>
            </w:r>
            <w:proofErr w:type="spellStart"/>
            <w:r w:rsidRPr="00D32CE8">
              <w:rPr>
                <w:rFonts w:ascii="Book Antiqua" w:eastAsiaTheme="minorHAnsi" w:hAnsi="Book Antiqua"/>
                <w:color w:val="000000"/>
              </w:rPr>
              <w:t>stddev</w:t>
            </w:r>
            <w:proofErr w:type="spellEnd"/>
            <w:r w:rsidRPr="00D32CE8">
              <w:rPr>
                <w:rFonts w:ascii="Book Antiqua" w:eastAsiaTheme="minorHAnsi" w:hAnsi="Book Antiqua"/>
                <w:color w:val="000000"/>
              </w:rPr>
              <w:t>)</w:t>
            </w:r>
          </w:p>
        </w:tc>
        <w:tc>
          <w:tcPr>
            <w:tcW w:w="1440" w:type="dxa"/>
            <w:shd w:val="clear" w:color="auto" w:fill="auto"/>
            <w:vAlign w:val="bottom"/>
            <w:hideMark/>
          </w:tcPr>
          <w:p w14:paraId="7AB97EBF" w14:textId="77777777" w:rsidR="00986C6B" w:rsidRPr="00D32CE8" w:rsidRDefault="00986C6B"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74.6 (5.9)</w:t>
            </w:r>
          </w:p>
        </w:tc>
        <w:tc>
          <w:tcPr>
            <w:tcW w:w="288" w:type="dxa"/>
            <w:shd w:val="clear" w:color="auto" w:fill="auto"/>
            <w:vAlign w:val="bottom"/>
            <w:hideMark/>
          </w:tcPr>
          <w:p w14:paraId="394063B7" w14:textId="35A109B9" w:rsidR="00986C6B" w:rsidRPr="00D32CE8" w:rsidRDefault="00986C6B" w:rsidP="001B6BC3">
            <w:pPr>
              <w:widowControl w:val="0"/>
              <w:adjustRightInd w:val="0"/>
              <w:snapToGrid w:val="0"/>
              <w:spacing w:line="360" w:lineRule="auto"/>
              <w:jc w:val="both"/>
              <w:rPr>
                <w:rFonts w:ascii="Book Antiqua" w:hAnsi="Book Antiqua"/>
                <w:color w:val="000000"/>
              </w:rPr>
            </w:pPr>
            <w:r w:rsidRPr="00D32CE8">
              <w:rPr>
                <w:rFonts w:ascii="Book Antiqua" w:hAnsi="Book Antiqua"/>
                <w:color w:val="000000"/>
              </w:rPr>
              <w:t> </w:t>
            </w:r>
          </w:p>
        </w:tc>
        <w:tc>
          <w:tcPr>
            <w:tcW w:w="1620" w:type="dxa"/>
            <w:shd w:val="clear" w:color="auto" w:fill="auto"/>
            <w:vAlign w:val="bottom"/>
            <w:hideMark/>
          </w:tcPr>
          <w:p w14:paraId="763E46E8" w14:textId="77777777" w:rsidR="00986C6B" w:rsidRPr="00D32CE8" w:rsidRDefault="00986C6B"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74.8 (6.1)</w:t>
            </w:r>
          </w:p>
        </w:tc>
        <w:tc>
          <w:tcPr>
            <w:tcW w:w="1440" w:type="dxa"/>
            <w:shd w:val="clear" w:color="auto" w:fill="auto"/>
            <w:vAlign w:val="bottom"/>
            <w:hideMark/>
          </w:tcPr>
          <w:p w14:paraId="4E3333E8" w14:textId="77777777" w:rsidR="00986C6B" w:rsidRPr="00D32CE8" w:rsidRDefault="00986C6B"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77.0 (6.8)</w:t>
            </w:r>
          </w:p>
        </w:tc>
        <w:tc>
          <w:tcPr>
            <w:tcW w:w="1620" w:type="dxa"/>
            <w:shd w:val="clear" w:color="auto" w:fill="auto"/>
            <w:vAlign w:val="bottom"/>
            <w:hideMark/>
          </w:tcPr>
          <w:p w14:paraId="1D5B2E6A" w14:textId="77777777" w:rsidR="00986C6B" w:rsidRPr="00D32CE8" w:rsidRDefault="00986C6B"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75.5 (6.2)</w:t>
            </w:r>
          </w:p>
        </w:tc>
      </w:tr>
      <w:tr w:rsidR="007E26F5" w:rsidRPr="00D32CE8" w14:paraId="46B30636" w14:textId="77777777" w:rsidTr="00837936">
        <w:trPr>
          <w:trHeight w:val="315"/>
        </w:trPr>
        <w:tc>
          <w:tcPr>
            <w:tcW w:w="8925" w:type="dxa"/>
            <w:gridSpan w:val="6"/>
            <w:shd w:val="clear" w:color="auto" w:fill="auto"/>
            <w:vAlign w:val="bottom"/>
            <w:hideMark/>
          </w:tcPr>
          <w:p w14:paraId="557A0F8A" w14:textId="0D0C24DA" w:rsidR="007E26F5" w:rsidRPr="00D32CE8" w:rsidRDefault="007E26F5"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b/>
                <w:bCs/>
                <w:color w:val="000000"/>
              </w:rPr>
              <w:t>Race</w:t>
            </w:r>
            <w:r w:rsidRPr="00D45562">
              <w:rPr>
                <w:rFonts w:ascii="Book Antiqua" w:hAnsi="Book Antiqua"/>
                <w:i/>
                <w:color w:val="000000"/>
              </w:rPr>
              <w:t xml:space="preserve"> n</w:t>
            </w:r>
            <w:r w:rsidRPr="00D32CE8">
              <w:rPr>
                <w:rFonts w:ascii="Book Antiqua" w:hAnsi="Book Antiqua"/>
                <w:color w:val="000000"/>
              </w:rPr>
              <w:t xml:space="preserve"> (%)</w:t>
            </w:r>
          </w:p>
        </w:tc>
      </w:tr>
      <w:tr w:rsidR="00793796" w:rsidRPr="00D32CE8" w14:paraId="5DD7F235" w14:textId="77777777" w:rsidTr="00837936">
        <w:trPr>
          <w:trHeight w:val="306"/>
        </w:trPr>
        <w:tc>
          <w:tcPr>
            <w:tcW w:w="2517" w:type="dxa"/>
            <w:shd w:val="clear" w:color="auto" w:fill="auto"/>
            <w:vAlign w:val="bottom"/>
            <w:hideMark/>
          </w:tcPr>
          <w:p w14:paraId="72BAB1EE" w14:textId="1CFDB7B7" w:rsidR="00793796" w:rsidRPr="00D32CE8" w:rsidRDefault="00C61910"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 xml:space="preserve"> </w:t>
            </w:r>
            <w:r w:rsidR="00793796" w:rsidRPr="00D32CE8">
              <w:rPr>
                <w:rFonts w:ascii="Book Antiqua" w:eastAsiaTheme="minorHAnsi" w:hAnsi="Book Antiqua"/>
                <w:color w:val="000000"/>
              </w:rPr>
              <w:t>White</w:t>
            </w:r>
          </w:p>
        </w:tc>
        <w:tc>
          <w:tcPr>
            <w:tcW w:w="1440" w:type="dxa"/>
            <w:shd w:val="clear" w:color="auto" w:fill="auto"/>
            <w:vAlign w:val="bottom"/>
            <w:hideMark/>
          </w:tcPr>
          <w:p w14:paraId="7F48DEA2" w14:textId="5BC0F235" w:rsidR="00793796" w:rsidRPr="00D32CE8" w:rsidRDefault="00D45562" w:rsidP="001B6BC3">
            <w:pPr>
              <w:widowControl w:val="0"/>
              <w:adjustRightInd w:val="0"/>
              <w:snapToGrid w:val="0"/>
              <w:spacing w:line="360" w:lineRule="auto"/>
              <w:jc w:val="both"/>
              <w:rPr>
                <w:rFonts w:ascii="Book Antiqua" w:hAnsi="Book Antiqua"/>
                <w:color w:val="000000"/>
              </w:rPr>
            </w:pPr>
            <w:r>
              <w:rPr>
                <w:rFonts w:ascii="Book Antiqua" w:eastAsiaTheme="minorHAnsi" w:hAnsi="Book Antiqua"/>
                <w:color w:val="000000"/>
              </w:rPr>
              <w:t>1</w:t>
            </w:r>
            <w:r w:rsidR="00793796" w:rsidRPr="00D32CE8">
              <w:rPr>
                <w:rFonts w:ascii="Book Antiqua" w:eastAsiaTheme="minorHAnsi" w:hAnsi="Book Antiqua"/>
                <w:color w:val="000000"/>
              </w:rPr>
              <w:t>995 (88.5)</w:t>
            </w:r>
          </w:p>
        </w:tc>
        <w:tc>
          <w:tcPr>
            <w:tcW w:w="288" w:type="dxa"/>
            <w:shd w:val="clear" w:color="auto" w:fill="auto"/>
            <w:vAlign w:val="bottom"/>
            <w:hideMark/>
          </w:tcPr>
          <w:p w14:paraId="2991F1B3" w14:textId="77777777" w:rsidR="00793796" w:rsidRPr="00D32CE8" w:rsidRDefault="00793796" w:rsidP="001B6BC3">
            <w:pPr>
              <w:widowControl w:val="0"/>
              <w:adjustRightInd w:val="0"/>
              <w:snapToGrid w:val="0"/>
              <w:spacing w:line="360" w:lineRule="auto"/>
              <w:jc w:val="both"/>
              <w:rPr>
                <w:rFonts w:ascii="Book Antiqua" w:hAnsi="Book Antiqua"/>
                <w:color w:val="000000"/>
              </w:rPr>
            </w:pPr>
          </w:p>
        </w:tc>
        <w:tc>
          <w:tcPr>
            <w:tcW w:w="1620" w:type="dxa"/>
            <w:shd w:val="clear" w:color="auto" w:fill="auto"/>
            <w:vAlign w:val="bottom"/>
            <w:hideMark/>
          </w:tcPr>
          <w:p w14:paraId="5EF23BD0" w14:textId="50F7DB89" w:rsidR="00793796" w:rsidRPr="00D32CE8" w:rsidRDefault="00D45562" w:rsidP="001B6BC3">
            <w:pPr>
              <w:widowControl w:val="0"/>
              <w:adjustRightInd w:val="0"/>
              <w:snapToGrid w:val="0"/>
              <w:spacing w:line="360" w:lineRule="auto"/>
              <w:jc w:val="both"/>
              <w:rPr>
                <w:rFonts w:ascii="Book Antiqua" w:hAnsi="Book Antiqua"/>
                <w:color w:val="000000"/>
              </w:rPr>
            </w:pPr>
            <w:r>
              <w:rPr>
                <w:rFonts w:ascii="Book Antiqua" w:eastAsiaTheme="minorHAnsi" w:hAnsi="Book Antiqua"/>
                <w:color w:val="000000"/>
              </w:rPr>
              <w:t>2</w:t>
            </w:r>
            <w:r w:rsidR="00793796" w:rsidRPr="00D32CE8">
              <w:rPr>
                <w:rFonts w:ascii="Book Antiqua" w:eastAsiaTheme="minorHAnsi" w:hAnsi="Book Antiqua"/>
                <w:color w:val="000000"/>
              </w:rPr>
              <w:t>844 (92.1)</w:t>
            </w:r>
          </w:p>
        </w:tc>
        <w:tc>
          <w:tcPr>
            <w:tcW w:w="1440" w:type="dxa"/>
            <w:shd w:val="clear" w:color="auto" w:fill="auto"/>
            <w:vAlign w:val="bottom"/>
            <w:hideMark/>
          </w:tcPr>
          <w:p w14:paraId="0DED87F6"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827 (90.5)</w:t>
            </w:r>
          </w:p>
        </w:tc>
        <w:tc>
          <w:tcPr>
            <w:tcW w:w="1620" w:type="dxa"/>
            <w:shd w:val="clear" w:color="auto" w:fill="auto"/>
            <w:vAlign w:val="bottom"/>
            <w:hideMark/>
          </w:tcPr>
          <w:p w14:paraId="6C85A355"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379 (90.5)</w:t>
            </w:r>
          </w:p>
        </w:tc>
      </w:tr>
      <w:tr w:rsidR="00793796" w:rsidRPr="00D32CE8" w14:paraId="3A1B4B5C" w14:textId="77777777" w:rsidTr="00837936">
        <w:trPr>
          <w:trHeight w:val="315"/>
        </w:trPr>
        <w:tc>
          <w:tcPr>
            <w:tcW w:w="2517" w:type="dxa"/>
            <w:shd w:val="clear" w:color="auto" w:fill="auto"/>
            <w:vAlign w:val="bottom"/>
            <w:hideMark/>
          </w:tcPr>
          <w:p w14:paraId="4073BEAF" w14:textId="0BDF0176" w:rsidR="00793796" w:rsidRPr="00D32CE8" w:rsidRDefault="00C61910"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 xml:space="preserve"> </w:t>
            </w:r>
            <w:r w:rsidR="00793796" w:rsidRPr="00D32CE8">
              <w:rPr>
                <w:rFonts w:ascii="Book Antiqua" w:eastAsiaTheme="minorHAnsi" w:hAnsi="Book Antiqua"/>
                <w:color w:val="000000"/>
              </w:rPr>
              <w:t>African American</w:t>
            </w:r>
          </w:p>
        </w:tc>
        <w:tc>
          <w:tcPr>
            <w:tcW w:w="1440" w:type="dxa"/>
            <w:shd w:val="clear" w:color="auto" w:fill="auto"/>
            <w:vAlign w:val="bottom"/>
            <w:hideMark/>
          </w:tcPr>
          <w:p w14:paraId="33671AD7"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121 (5.4)</w:t>
            </w:r>
          </w:p>
        </w:tc>
        <w:tc>
          <w:tcPr>
            <w:tcW w:w="288" w:type="dxa"/>
            <w:shd w:val="clear" w:color="auto" w:fill="auto"/>
            <w:vAlign w:val="bottom"/>
            <w:hideMark/>
          </w:tcPr>
          <w:p w14:paraId="157D66BA" w14:textId="77777777" w:rsidR="00793796" w:rsidRPr="00D32CE8" w:rsidRDefault="00793796" w:rsidP="001B6BC3">
            <w:pPr>
              <w:widowControl w:val="0"/>
              <w:adjustRightInd w:val="0"/>
              <w:snapToGrid w:val="0"/>
              <w:spacing w:line="360" w:lineRule="auto"/>
              <w:jc w:val="both"/>
              <w:rPr>
                <w:rFonts w:ascii="Book Antiqua" w:hAnsi="Book Antiqua"/>
                <w:color w:val="000000"/>
              </w:rPr>
            </w:pPr>
          </w:p>
        </w:tc>
        <w:tc>
          <w:tcPr>
            <w:tcW w:w="1620" w:type="dxa"/>
            <w:shd w:val="clear" w:color="auto" w:fill="auto"/>
            <w:vAlign w:val="bottom"/>
            <w:hideMark/>
          </w:tcPr>
          <w:p w14:paraId="06DA9F07"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104 (3.4)</w:t>
            </w:r>
          </w:p>
        </w:tc>
        <w:tc>
          <w:tcPr>
            <w:tcW w:w="1440" w:type="dxa"/>
            <w:shd w:val="clear" w:color="auto" w:fill="auto"/>
            <w:vAlign w:val="bottom"/>
            <w:hideMark/>
          </w:tcPr>
          <w:p w14:paraId="0C137E87"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49 (5.4)</w:t>
            </w:r>
          </w:p>
        </w:tc>
        <w:tc>
          <w:tcPr>
            <w:tcW w:w="1620" w:type="dxa"/>
            <w:shd w:val="clear" w:color="auto" w:fill="auto"/>
            <w:vAlign w:val="bottom"/>
            <w:hideMark/>
          </w:tcPr>
          <w:p w14:paraId="62E9B03F"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26 (6.2)</w:t>
            </w:r>
          </w:p>
        </w:tc>
      </w:tr>
      <w:tr w:rsidR="00793796" w:rsidRPr="00D32CE8" w14:paraId="43E35998" w14:textId="77777777" w:rsidTr="00837936">
        <w:trPr>
          <w:trHeight w:val="315"/>
        </w:trPr>
        <w:tc>
          <w:tcPr>
            <w:tcW w:w="2517" w:type="dxa"/>
            <w:shd w:val="clear" w:color="auto" w:fill="auto"/>
            <w:vAlign w:val="bottom"/>
          </w:tcPr>
          <w:p w14:paraId="4426E688" w14:textId="2CC0C1ED" w:rsidR="00793796" w:rsidRPr="00D32CE8" w:rsidRDefault="00C61910"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 xml:space="preserve"> </w:t>
            </w:r>
            <w:r w:rsidR="00793796" w:rsidRPr="00D32CE8">
              <w:rPr>
                <w:rFonts w:ascii="Book Antiqua" w:eastAsiaTheme="minorHAnsi" w:hAnsi="Book Antiqua"/>
                <w:color w:val="000000"/>
              </w:rPr>
              <w:t>Hispanic</w:t>
            </w:r>
          </w:p>
        </w:tc>
        <w:tc>
          <w:tcPr>
            <w:tcW w:w="1440" w:type="dxa"/>
            <w:shd w:val="clear" w:color="auto" w:fill="auto"/>
            <w:vAlign w:val="bottom"/>
          </w:tcPr>
          <w:p w14:paraId="2366CEA4"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35 (1.6)</w:t>
            </w:r>
          </w:p>
        </w:tc>
        <w:tc>
          <w:tcPr>
            <w:tcW w:w="288" w:type="dxa"/>
            <w:shd w:val="clear" w:color="auto" w:fill="auto"/>
            <w:vAlign w:val="bottom"/>
          </w:tcPr>
          <w:p w14:paraId="3A123E3F" w14:textId="77777777" w:rsidR="00793796" w:rsidRPr="00D32CE8" w:rsidRDefault="00793796" w:rsidP="001B6BC3">
            <w:pPr>
              <w:widowControl w:val="0"/>
              <w:adjustRightInd w:val="0"/>
              <w:snapToGrid w:val="0"/>
              <w:spacing w:line="360" w:lineRule="auto"/>
              <w:jc w:val="both"/>
              <w:rPr>
                <w:rFonts w:ascii="Book Antiqua" w:hAnsi="Book Antiqua"/>
                <w:color w:val="000000"/>
              </w:rPr>
            </w:pPr>
          </w:p>
        </w:tc>
        <w:tc>
          <w:tcPr>
            <w:tcW w:w="1620" w:type="dxa"/>
            <w:shd w:val="clear" w:color="auto" w:fill="auto"/>
            <w:vAlign w:val="bottom"/>
          </w:tcPr>
          <w:p w14:paraId="68EADA77"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31 (1.0)</w:t>
            </w:r>
          </w:p>
        </w:tc>
        <w:tc>
          <w:tcPr>
            <w:tcW w:w="1440" w:type="dxa"/>
            <w:shd w:val="clear" w:color="auto" w:fill="auto"/>
            <w:vAlign w:val="bottom"/>
          </w:tcPr>
          <w:p w14:paraId="14CBF06F" w14:textId="7EB779C4" w:rsidR="00793796" w:rsidRPr="00D45562" w:rsidRDefault="00D45562" w:rsidP="001B6BC3">
            <w:pPr>
              <w:widowControl w:val="0"/>
              <w:adjustRightInd w:val="0"/>
              <w:snapToGrid w:val="0"/>
              <w:spacing w:line="360" w:lineRule="auto"/>
              <w:jc w:val="both"/>
              <w:rPr>
                <w:rFonts w:ascii="Book Antiqua" w:eastAsiaTheme="minorEastAsia" w:hAnsi="Book Antiqua"/>
                <w:color w:val="000000"/>
                <w:lang w:eastAsia="zh-CN"/>
              </w:rPr>
            </w:pPr>
            <w:r w:rsidRPr="00D45562">
              <w:rPr>
                <w:rFonts w:ascii="Book Antiqua" w:eastAsiaTheme="minorEastAsia" w:hAnsi="Book Antiqua" w:hint="eastAsia"/>
                <w:color w:val="000000"/>
                <w:vertAlign w:val="superscript"/>
                <w:lang w:eastAsia="zh-CN"/>
              </w:rPr>
              <w:t>3</w:t>
            </w:r>
          </w:p>
        </w:tc>
        <w:tc>
          <w:tcPr>
            <w:tcW w:w="1620" w:type="dxa"/>
            <w:shd w:val="clear" w:color="auto" w:fill="auto"/>
          </w:tcPr>
          <w:p w14:paraId="6ED386B2" w14:textId="7DAA63C4" w:rsidR="00793796" w:rsidRPr="00D32CE8" w:rsidRDefault="00D45562" w:rsidP="001B6BC3">
            <w:pPr>
              <w:widowControl w:val="0"/>
              <w:adjustRightInd w:val="0"/>
              <w:snapToGrid w:val="0"/>
              <w:spacing w:line="360" w:lineRule="auto"/>
              <w:jc w:val="both"/>
              <w:rPr>
                <w:rFonts w:ascii="Book Antiqua" w:hAnsi="Book Antiqua"/>
                <w:color w:val="000000"/>
              </w:rPr>
            </w:pPr>
            <w:r w:rsidRPr="00D45562">
              <w:rPr>
                <w:rFonts w:ascii="Book Antiqua" w:eastAsiaTheme="minorEastAsia" w:hAnsi="Book Antiqua" w:hint="eastAsia"/>
                <w:color w:val="000000"/>
                <w:vertAlign w:val="superscript"/>
                <w:lang w:eastAsia="zh-CN"/>
              </w:rPr>
              <w:t>3</w:t>
            </w:r>
          </w:p>
        </w:tc>
      </w:tr>
      <w:tr w:rsidR="00793796" w:rsidRPr="00D32CE8" w14:paraId="0BC0283D" w14:textId="77777777" w:rsidTr="00837936">
        <w:trPr>
          <w:trHeight w:val="315"/>
        </w:trPr>
        <w:tc>
          <w:tcPr>
            <w:tcW w:w="2517" w:type="dxa"/>
            <w:shd w:val="clear" w:color="auto" w:fill="auto"/>
            <w:vAlign w:val="bottom"/>
          </w:tcPr>
          <w:p w14:paraId="03F0EAAC" w14:textId="18DB4C94" w:rsidR="00793796" w:rsidRPr="00D32CE8" w:rsidRDefault="00C61910"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 xml:space="preserve"> </w:t>
            </w:r>
            <w:r w:rsidR="00793796" w:rsidRPr="00D32CE8">
              <w:rPr>
                <w:rFonts w:ascii="Book Antiqua" w:eastAsiaTheme="minorHAnsi" w:hAnsi="Book Antiqua"/>
                <w:color w:val="000000"/>
              </w:rPr>
              <w:t>Asian</w:t>
            </w:r>
          </w:p>
        </w:tc>
        <w:tc>
          <w:tcPr>
            <w:tcW w:w="1440" w:type="dxa"/>
            <w:shd w:val="clear" w:color="auto" w:fill="auto"/>
            <w:vAlign w:val="bottom"/>
          </w:tcPr>
          <w:p w14:paraId="4C6782C7"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53 (2.4)</w:t>
            </w:r>
          </w:p>
        </w:tc>
        <w:tc>
          <w:tcPr>
            <w:tcW w:w="288" w:type="dxa"/>
            <w:shd w:val="clear" w:color="auto" w:fill="auto"/>
            <w:vAlign w:val="bottom"/>
          </w:tcPr>
          <w:p w14:paraId="3A10F245" w14:textId="77777777" w:rsidR="00793796" w:rsidRPr="00D32CE8" w:rsidRDefault="00793796" w:rsidP="001B6BC3">
            <w:pPr>
              <w:widowControl w:val="0"/>
              <w:adjustRightInd w:val="0"/>
              <w:snapToGrid w:val="0"/>
              <w:spacing w:line="360" w:lineRule="auto"/>
              <w:jc w:val="both"/>
              <w:rPr>
                <w:rFonts w:ascii="Book Antiqua" w:hAnsi="Book Antiqua"/>
                <w:color w:val="000000"/>
              </w:rPr>
            </w:pPr>
          </w:p>
        </w:tc>
        <w:tc>
          <w:tcPr>
            <w:tcW w:w="1620" w:type="dxa"/>
            <w:shd w:val="clear" w:color="auto" w:fill="auto"/>
            <w:vAlign w:val="bottom"/>
          </w:tcPr>
          <w:p w14:paraId="372B2313"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66 (2.1)</w:t>
            </w:r>
          </w:p>
        </w:tc>
        <w:tc>
          <w:tcPr>
            <w:tcW w:w="1440" w:type="dxa"/>
            <w:shd w:val="clear" w:color="auto" w:fill="auto"/>
          </w:tcPr>
          <w:p w14:paraId="0CED59DC" w14:textId="6F4D8522" w:rsidR="00793796" w:rsidRPr="00D45562" w:rsidRDefault="00D45562" w:rsidP="001B6BC3">
            <w:pPr>
              <w:widowControl w:val="0"/>
              <w:adjustRightInd w:val="0"/>
              <w:snapToGrid w:val="0"/>
              <w:spacing w:line="360" w:lineRule="auto"/>
              <w:jc w:val="both"/>
              <w:rPr>
                <w:rFonts w:ascii="Book Antiqua" w:eastAsiaTheme="minorEastAsia" w:hAnsi="Book Antiqua"/>
                <w:color w:val="000000"/>
                <w:vertAlign w:val="superscript"/>
                <w:lang w:eastAsia="zh-CN"/>
              </w:rPr>
            </w:pPr>
            <w:r w:rsidRPr="00D45562">
              <w:rPr>
                <w:rFonts w:ascii="Book Antiqua" w:eastAsiaTheme="minorEastAsia" w:hAnsi="Book Antiqua" w:hint="eastAsia"/>
                <w:color w:val="000000"/>
                <w:vertAlign w:val="superscript"/>
                <w:lang w:eastAsia="zh-CN"/>
              </w:rPr>
              <w:t>3</w:t>
            </w:r>
          </w:p>
        </w:tc>
        <w:tc>
          <w:tcPr>
            <w:tcW w:w="1620" w:type="dxa"/>
            <w:shd w:val="clear" w:color="auto" w:fill="auto"/>
          </w:tcPr>
          <w:p w14:paraId="089D0B1E" w14:textId="14E457B1" w:rsidR="00793796" w:rsidRPr="00D32CE8" w:rsidRDefault="00D45562" w:rsidP="001B6BC3">
            <w:pPr>
              <w:widowControl w:val="0"/>
              <w:adjustRightInd w:val="0"/>
              <w:snapToGrid w:val="0"/>
              <w:spacing w:line="360" w:lineRule="auto"/>
              <w:jc w:val="both"/>
              <w:rPr>
                <w:rFonts w:ascii="Book Antiqua" w:hAnsi="Book Antiqua"/>
                <w:color w:val="000000"/>
              </w:rPr>
            </w:pPr>
            <w:r w:rsidRPr="00D45562">
              <w:rPr>
                <w:rFonts w:ascii="Book Antiqua" w:eastAsiaTheme="minorEastAsia" w:hAnsi="Book Antiqua" w:hint="eastAsia"/>
                <w:color w:val="000000"/>
                <w:vertAlign w:val="superscript"/>
                <w:lang w:eastAsia="zh-CN"/>
              </w:rPr>
              <w:t>3</w:t>
            </w:r>
          </w:p>
        </w:tc>
      </w:tr>
      <w:tr w:rsidR="00793796" w:rsidRPr="00D32CE8" w14:paraId="6A7871A9" w14:textId="77777777" w:rsidTr="00837936">
        <w:trPr>
          <w:trHeight w:val="315"/>
        </w:trPr>
        <w:tc>
          <w:tcPr>
            <w:tcW w:w="2517" w:type="dxa"/>
            <w:shd w:val="clear" w:color="auto" w:fill="auto"/>
            <w:vAlign w:val="bottom"/>
          </w:tcPr>
          <w:p w14:paraId="65D45153" w14:textId="62E91DC7" w:rsidR="00793796" w:rsidRPr="00D45562" w:rsidRDefault="00C61910" w:rsidP="00D45562">
            <w:pPr>
              <w:widowControl w:val="0"/>
              <w:adjustRightInd w:val="0"/>
              <w:snapToGrid w:val="0"/>
              <w:spacing w:line="360" w:lineRule="auto"/>
              <w:jc w:val="both"/>
              <w:rPr>
                <w:rFonts w:ascii="Book Antiqua" w:eastAsiaTheme="minorEastAsia" w:hAnsi="Book Antiqua"/>
                <w:color w:val="000000"/>
                <w:lang w:eastAsia="zh-CN"/>
              </w:rPr>
            </w:pPr>
            <w:r w:rsidRPr="00D32CE8">
              <w:rPr>
                <w:rFonts w:ascii="Book Antiqua" w:eastAsiaTheme="minorHAnsi" w:hAnsi="Book Antiqua"/>
                <w:color w:val="000000"/>
              </w:rPr>
              <w:t xml:space="preserve"> </w:t>
            </w:r>
            <w:r w:rsidR="00793796" w:rsidRPr="00D32CE8">
              <w:rPr>
                <w:rFonts w:ascii="Book Antiqua" w:eastAsiaTheme="minorHAnsi" w:hAnsi="Book Antiqua"/>
                <w:color w:val="000000"/>
              </w:rPr>
              <w:t>Other</w:t>
            </w:r>
            <w:r w:rsidR="00D45562">
              <w:rPr>
                <w:rFonts w:ascii="Book Antiqua" w:eastAsiaTheme="minorEastAsia" w:hAnsi="Book Antiqua" w:hint="eastAsia"/>
                <w:color w:val="000000"/>
                <w:vertAlign w:val="superscript"/>
                <w:lang w:eastAsia="zh-CN"/>
              </w:rPr>
              <w:t>4</w:t>
            </w:r>
          </w:p>
        </w:tc>
        <w:tc>
          <w:tcPr>
            <w:tcW w:w="1440" w:type="dxa"/>
            <w:shd w:val="clear" w:color="auto" w:fill="auto"/>
            <w:vAlign w:val="bottom"/>
          </w:tcPr>
          <w:p w14:paraId="1D40BA97"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47 (2.1)</w:t>
            </w:r>
          </w:p>
        </w:tc>
        <w:tc>
          <w:tcPr>
            <w:tcW w:w="288" w:type="dxa"/>
            <w:shd w:val="clear" w:color="auto" w:fill="auto"/>
            <w:vAlign w:val="bottom"/>
          </w:tcPr>
          <w:p w14:paraId="5742F9BD" w14:textId="77777777" w:rsidR="00793796" w:rsidRPr="00D32CE8" w:rsidRDefault="00793796" w:rsidP="001B6BC3">
            <w:pPr>
              <w:widowControl w:val="0"/>
              <w:adjustRightInd w:val="0"/>
              <w:snapToGrid w:val="0"/>
              <w:spacing w:line="360" w:lineRule="auto"/>
              <w:jc w:val="both"/>
              <w:rPr>
                <w:rFonts w:ascii="Book Antiqua" w:hAnsi="Book Antiqua"/>
                <w:color w:val="000000"/>
              </w:rPr>
            </w:pPr>
          </w:p>
        </w:tc>
        <w:tc>
          <w:tcPr>
            <w:tcW w:w="1620" w:type="dxa"/>
            <w:shd w:val="clear" w:color="auto" w:fill="auto"/>
            <w:vAlign w:val="bottom"/>
          </w:tcPr>
          <w:p w14:paraId="3F739B0E"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37 (1.2)</w:t>
            </w:r>
          </w:p>
        </w:tc>
        <w:tc>
          <w:tcPr>
            <w:tcW w:w="1440" w:type="dxa"/>
            <w:shd w:val="clear" w:color="auto" w:fill="auto"/>
          </w:tcPr>
          <w:p w14:paraId="5110484B" w14:textId="2717797B" w:rsidR="00793796" w:rsidRPr="00D32CE8" w:rsidRDefault="00D45562" w:rsidP="001B6BC3">
            <w:pPr>
              <w:widowControl w:val="0"/>
              <w:adjustRightInd w:val="0"/>
              <w:snapToGrid w:val="0"/>
              <w:spacing w:line="360" w:lineRule="auto"/>
              <w:jc w:val="both"/>
              <w:rPr>
                <w:rFonts w:ascii="Book Antiqua" w:hAnsi="Book Antiqua"/>
                <w:color w:val="000000"/>
              </w:rPr>
            </w:pPr>
            <w:r w:rsidRPr="00D45562">
              <w:rPr>
                <w:rFonts w:ascii="Book Antiqua" w:eastAsiaTheme="minorEastAsia" w:hAnsi="Book Antiqua" w:hint="eastAsia"/>
                <w:color w:val="000000"/>
                <w:vertAlign w:val="superscript"/>
                <w:lang w:eastAsia="zh-CN"/>
              </w:rPr>
              <w:t>3</w:t>
            </w:r>
          </w:p>
        </w:tc>
        <w:tc>
          <w:tcPr>
            <w:tcW w:w="1620" w:type="dxa"/>
            <w:shd w:val="clear" w:color="auto" w:fill="auto"/>
          </w:tcPr>
          <w:p w14:paraId="78B247C6" w14:textId="3029FF0B" w:rsidR="00793796" w:rsidRPr="00D32CE8" w:rsidRDefault="00D45562" w:rsidP="001B6BC3">
            <w:pPr>
              <w:widowControl w:val="0"/>
              <w:adjustRightInd w:val="0"/>
              <w:snapToGrid w:val="0"/>
              <w:spacing w:line="360" w:lineRule="auto"/>
              <w:jc w:val="both"/>
              <w:rPr>
                <w:rFonts w:ascii="Book Antiqua" w:hAnsi="Book Antiqua"/>
                <w:color w:val="000000"/>
              </w:rPr>
            </w:pPr>
            <w:r w:rsidRPr="00D45562">
              <w:rPr>
                <w:rFonts w:ascii="Book Antiqua" w:eastAsiaTheme="minorEastAsia" w:hAnsi="Book Antiqua" w:hint="eastAsia"/>
                <w:color w:val="000000"/>
                <w:vertAlign w:val="superscript"/>
                <w:lang w:eastAsia="zh-CN"/>
              </w:rPr>
              <w:t>3</w:t>
            </w:r>
          </w:p>
        </w:tc>
      </w:tr>
      <w:tr w:rsidR="00793796" w:rsidRPr="00D32CE8" w14:paraId="5792F252" w14:textId="77777777" w:rsidTr="00837936">
        <w:trPr>
          <w:trHeight w:val="315"/>
        </w:trPr>
        <w:tc>
          <w:tcPr>
            <w:tcW w:w="2517" w:type="dxa"/>
            <w:shd w:val="clear" w:color="auto" w:fill="auto"/>
            <w:vAlign w:val="bottom"/>
            <w:hideMark/>
          </w:tcPr>
          <w:p w14:paraId="29AD4E9E" w14:textId="47E21692" w:rsidR="00793796" w:rsidRPr="00D32CE8" w:rsidRDefault="00793796" w:rsidP="00986C6B">
            <w:pPr>
              <w:widowControl w:val="0"/>
              <w:adjustRightInd w:val="0"/>
              <w:snapToGrid w:val="0"/>
              <w:spacing w:line="360" w:lineRule="auto"/>
              <w:jc w:val="both"/>
              <w:rPr>
                <w:rFonts w:ascii="Book Antiqua" w:hAnsi="Book Antiqua"/>
                <w:b/>
                <w:bCs/>
                <w:color w:val="000000"/>
              </w:rPr>
            </w:pPr>
            <w:r w:rsidRPr="00D32CE8">
              <w:rPr>
                <w:rFonts w:ascii="Book Antiqua" w:eastAsiaTheme="minorHAnsi" w:hAnsi="Book Antiqua"/>
                <w:b/>
                <w:bCs/>
                <w:color w:val="000000"/>
              </w:rPr>
              <w:t xml:space="preserve">Marital </w:t>
            </w:r>
            <w:r w:rsidR="00986C6B">
              <w:rPr>
                <w:rFonts w:ascii="Book Antiqua" w:eastAsiaTheme="minorEastAsia" w:hAnsi="Book Antiqua" w:hint="eastAsia"/>
                <w:b/>
                <w:bCs/>
                <w:color w:val="000000"/>
                <w:lang w:eastAsia="zh-CN"/>
              </w:rPr>
              <w:t>s</w:t>
            </w:r>
            <w:r w:rsidRPr="00D32CE8">
              <w:rPr>
                <w:rFonts w:ascii="Book Antiqua" w:eastAsiaTheme="minorHAnsi" w:hAnsi="Book Antiqua"/>
                <w:b/>
                <w:bCs/>
                <w:color w:val="000000"/>
              </w:rPr>
              <w:t>tatus</w:t>
            </w:r>
          </w:p>
        </w:tc>
        <w:tc>
          <w:tcPr>
            <w:tcW w:w="1440" w:type="dxa"/>
            <w:shd w:val="clear" w:color="auto" w:fill="auto"/>
            <w:vAlign w:val="bottom"/>
            <w:hideMark/>
          </w:tcPr>
          <w:p w14:paraId="78ADBE4A" w14:textId="77777777" w:rsidR="00793796" w:rsidRPr="00D32CE8" w:rsidRDefault="00793796" w:rsidP="001B6BC3">
            <w:pPr>
              <w:widowControl w:val="0"/>
              <w:adjustRightInd w:val="0"/>
              <w:snapToGrid w:val="0"/>
              <w:spacing w:line="360" w:lineRule="auto"/>
              <w:jc w:val="both"/>
              <w:rPr>
                <w:rFonts w:ascii="Book Antiqua" w:hAnsi="Book Antiqua"/>
                <w:color w:val="000000"/>
              </w:rPr>
            </w:pPr>
          </w:p>
        </w:tc>
        <w:tc>
          <w:tcPr>
            <w:tcW w:w="288" w:type="dxa"/>
            <w:shd w:val="clear" w:color="auto" w:fill="auto"/>
            <w:vAlign w:val="bottom"/>
            <w:hideMark/>
          </w:tcPr>
          <w:p w14:paraId="3C6A143E" w14:textId="77777777" w:rsidR="00793796" w:rsidRPr="00D32CE8" w:rsidRDefault="00793796" w:rsidP="001B6BC3">
            <w:pPr>
              <w:widowControl w:val="0"/>
              <w:adjustRightInd w:val="0"/>
              <w:snapToGrid w:val="0"/>
              <w:spacing w:line="360" w:lineRule="auto"/>
              <w:jc w:val="both"/>
              <w:rPr>
                <w:rFonts w:ascii="Book Antiqua" w:hAnsi="Book Antiqua"/>
                <w:color w:val="000000"/>
              </w:rPr>
            </w:pPr>
          </w:p>
        </w:tc>
        <w:tc>
          <w:tcPr>
            <w:tcW w:w="1620" w:type="dxa"/>
            <w:shd w:val="clear" w:color="auto" w:fill="auto"/>
            <w:vAlign w:val="bottom"/>
            <w:hideMark/>
          </w:tcPr>
          <w:p w14:paraId="4C977600" w14:textId="77777777" w:rsidR="00793796" w:rsidRPr="00D32CE8" w:rsidRDefault="00793796" w:rsidP="001B6BC3">
            <w:pPr>
              <w:widowControl w:val="0"/>
              <w:adjustRightInd w:val="0"/>
              <w:snapToGrid w:val="0"/>
              <w:spacing w:line="360" w:lineRule="auto"/>
              <w:jc w:val="both"/>
              <w:rPr>
                <w:rFonts w:ascii="Book Antiqua" w:hAnsi="Book Antiqua"/>
                <w:color w:val="000000"/>
              </w:rPr>
            </w:pPr>
          </w:p>
        </w:tc>
        <w:tc>
          <w:tcPr>
            <w:tcW w:w="1440" w:type="dxa"/>
            <w:shd w:val="clear" w:color="auto" w:fill="auto"/>
            <w:vAlign w:val="bottom"/>
            <w:hideMark/>
          </w:tcPr>
          <w:p w14:paraId="6996B1EB" w14:textId="77777777" w:rsidR="00793796" w:rsidRPr="00D32CE8" w:rsidRDefault="00793796" w:rsidP="001B6BC3">
            <w:pPr>
              <w:widowControl w:val="0"/>
              <w:adjustRightInd w:val="0"/>
              <w:snapToGrid w:val="0"/>
              <w:spacing w:line="360" w:lineRule="auto"/>
              <w:jc w:val="both"/>
              <w:rPr>
                <w:rFonts w:ascii="Book Antiqua" w:hAnsi="Book Antiqua"/>
                <w:color w:val="000000"/>
              </w:rPr>
            </w:pPr>
          </w:p>
        </w:tc>
        <w:tc>
          <w:tcPr>
            <w:tcW w:w="1620" w:type="dxa"/>
            <w:shd w:val="clear" w:color="auto" w:fill="auto"/>
            <w:vAlign w:val="bottom"/>
            <w:hideMark/>
          </w:tcPr>
          <w:p w14:paraId="55346EFE" w14:textId="77777777" w:rsidR="00793796" w:rsidRPr="00D32CE8" w:rsidRDefault="00793796" w:rsidP="001B6BC3">
            <w:pPr>
              <w:widowControl w:val="0"/>
              <w:adjustRightInd w:val="0"/>
              <w:snapToGrid w:val="0"/>
              <w:spacing w:line="360" w:lineRule="auto"/>
              <w:jc w:val="both"/>
              <w:rPr>
                <w:rFonts w:ascii="Book Antiqua" w:hAnsi="Book Antiqua"/>
                <w:color w:val="000000"/>
              </w:rPr>
            </w:pPr>
          </w:p>
        </w:tc>
      </w:tr>
      <w:tr w:rsidR="00793796" w:rsidRPr="00D32CE8" w14:paraId="548AC384" w14:textId="77777777" w:rsidTr="00837936">
        <w:trPr>
          <w:trHeight w:val="351"/>
        </w:trPr>
        <w:tc>
          <w:tcPr>
            <w:tcW w:w="2517" w:type="dxa"/>
            <w:shd w:val="clear" w:color="auto" w:fill="auto"/>
            <w:vAlign w:val="bottom"/>
            <w:hideMark/>
          </w:tcPr>
          <w:p w14:paraId="3B670AC8" w14:textId="4DEEADD5" w:rsidR="00793796" w:rsidRPr="00D32CE8" w:rsidRDefault="00C61910"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 xml:space="preserve"> </w:t>
            </w:r>
            <w:r w:rsidR="00793796" w:rsidRPr="00D32CE8">
              <w:rPr>
                <w:rFonts w:ascii="Book Antiqua" w:eastAsiaTheme="minorHAnsi" w:hAnsi="Book Antiqua"/>
                <w:color w:val="000000"/>
              </w:rPr>
              <w:t>Married</w:t>
            </w:r>
          </w:p>
        </w:tc>
        <w:tc>
          <w:tcPr>
            <w:tcW w:w="1440" w:type="dxa"/>
            <w:shd w:val="clear" w:color="auto" w:fill="auto"/>
            <w:vAlign w:val="bottom"/>
            <w:hideMark/>
          </w:tcPr>
          <w:p w14:paraId="7B157012" w14:textId="61F3DFD0" w:rsidR="00793796" w:rsidRPr="00D32CE8" w:rsidRDefault="00D45562" w:rsidP="001B6BC3">
            <w:pPr>
              <w:widowControl w:val="0"/>
              <w:adjustRightInd w:val="0"/>
              <w:snapToGrid w:val="0"/>
              <w:spacing w:line="360" w:lineRule="auto"/>
              <w:jc w:val="both"/>
              <w:rPr>
                <w:rFonts w:ascii="Book Antiqua" w:hAnsi="Book Antiqua"/>
                <w:color w:val="000000"/>
              </w:rPr>
            </w:pPr>
            <w:r>
              <w:rPr>
                <w:rFonts w:ascii="Book Antiqua" w:eastAsiaTheme="minorHAnsi" w:hAnsi="Book Antiqua"/>
                <w:color w:val="000000"/>
              </w:rPr>
              <w:t>1</w:t>
            </w:r>
            <w:r w:rsidR="00793796" w:rsidRPr="00D32CE8">
              <w:rPr>
                <w:rFonts w:ascii="Book Antiqua" w:eastAsiaTheme="minorHAnsi" w:hAnsi="Book Antiqua"/>
                <w:color w:val="000000"/>
              </w:rPr>
              <w:t>052 (46.7)</w:t>
            </w:r>
          </w:p>
        </w:tc>
        <w:tc>
          <w:tcPr>
            <w:tcW w:w="288" w:type="dxa"/>
            <w:shd w:val="clear" w:color="auto" w:fill="auto"/>
            <w:vAlign w:val="bottom"/>
            <w:hideMark/>
          </w:tcPr>
          <w:p w14:paraId="00796571" w14:textId="77777777" w:rsidR="00793796" w:rsidRPr="00D32CE8" w:rsidRDefault="00793796" w:rsidP="001B6BC3">
            <w:pPr>
              <w:widowControl w:val="0"/>
              <w:adjustRightInd w:val="0"/>
              <w:snapToGrid w:val="0"/>
              <w:spacing w:line="360" w:lineRule="auto"/>
              <w:jc w:val="both"/>
              <w:rPr>
                <w:rFonts w:ascii="Book Antiqua" w:hAnsi="Book Antiqua"/>
                <w:color w:val="000000"/>
              </w:rPr>
            </w:pPr>
          </w:p>
        </w:tc>
        <w:tc>
          <w:tcPr>
            <w:tcW w:w="1620" w:type="dxa"/>
            <w:shd w:val="clear" w:color="auto" w:fill="auto"/>
            <w:vAlign w:val="bottom"/>
            <w:hideMark/>
          </w:tcPr>
          <w:p w14:paraId="4C35601D" w14:textId="59B874C9" w:rsidR="00793796" w:rsidRPr="00D32CE8" w:rsidRDefault="00D45562" w:rsidP="001B6BC3">
            <w:pPr>
              <w:widowControl w:val="0"/>
              <w:adjustRightInd w:val="0"/>
              <w:snapToGrid w:val="0"/>
              <w:spacing w:line="360" w:lineRule="auto"/>
              <w:jc w:val="both"/>
              <w:rPr>
                <w:rFonts w:ascii="Book Antiqua" w:hAnsi="Book Antiqua"/>
                <w:color w:val="000000"/>
              </w:rPr>
            </w:pPr>
            <w:r>
              <w:rPr>
                <w:rFonts w:ascii="Book Antiqua" w:eastAsiaTheme="minorHAnsi" w:hAnsi="Book Antiqua"/>
                <w:color w:val="000000"/>
              </w:rPr>
              <w:t>1</w:t>
            </w:r>
            <w:r w:rsidR="00793796" w:rsidRPr="00D32CE8">
              <w:rPr>
                <w:rFonts w:ascii="Book Antiqua" w:eastAsiaTheme="minorHAnsi" w:hAnsi="Book Antiqua"/>
                <w:color w:val="000000"/>
              </w:rPr>
              <w:t>424 (46.1)</w:t>
            </w:r>
          </w:p>
        </w:tc>
        <w:tc>
          <w:tcPr>
            <w:tcW w:w="1440" w:type="dxa"/>
            <w:shd w:val="clear" w:color="auto" w:fill="auto"/>
            <w:vAlign w:val="bottom"/>
            <w:hideMark/>
          </w:tcPr>
          <w:p w14:paraId="36B51DFD"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327 (35.8)</w:t>
            </w:r>
          </w:p>
        </w:tc>
        <w:tc>
          <w:tcPr>
            <w:tcW w:w="1620" w:type="dxa"/>
            <w:shd w:val="clear" w:color="auto" w:fill="auto"/>
            <w:vAlign w:val="bottom"/>
            <w:hideMark/>
          </w:tcPr>
          <w:p w14:paraId="5D4C55F7"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170 (40.6)</w:t>
            </w:r>
          </w:p>
        </w:tc>
      </w:tr>
      <w:tr w:rsidR="00793796" w:rsidRPr="00D32CE8" w14:paraId="1F2B724F" w14:textId="77777777" w:rsidTr="00837936">
        <w:trPr>
          <w:trHeight w:val="315"/>
        </w:trPr>
        <w:tc>
          <w:tcPr>
            <w:tcW w:w="2517" w:type="dxa"/>
            <w:shd w:val="clear" w:color="auto" w:fill="auto"/>
            <w:vAlign w:val="bottom"/>
            <w:hideMark/>
          </w:tcPr>
          <w:p w14:paraId="6A7B702C" w14:textId="183441D7" w:rsidR="00793796" w:rsidRPr="00D32CE8" w:rsidRDefault="00C61910"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 xml:space="preserve"> </w:t>
            </w:r>
            <w:r w:rsidR="00793796" w:rsidRPr="00D32CE8">
              <w:rPr>
                <w:rFonts w:ascii="Book Antiqua" w:eastAsiaTheme="minorHAnsi" w:hAnsi="Book Antiqua"/>
                <w:color w:val="000000"/>
              </w:rPr>
              <w:t>Single</w:t>
            </w:r>
          </w:p>
        </w:tc>
        <w:tc>
          <w:tcPr>
            <w:tcW w:w="1440" w:type="dxa"/>
            <w:shd w:val="clear" w:color="auto" w:fill="auto"/>
            <w:vAlign w:val="bottom"/>
            <w:hideMark/>
          </w:tcPr>
          <w:p w14:paraId="1C8B444B"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159 (7.1)</w:t>
            </w:r>
          </w:p>
        </w:tc>
        <w:tc>
          <w:tcPr>
            <w:tcW w:w="288" w:type="dxa"/>
            <w:shd w:val="clear" w:color="auto" w:fill="auto"/>
            <w:vAlign w:val="bottom"/>
            <w:hideMark/>
          </w:tcPr>
          <w:p w14:paraId="25C7B1D6" w14:textId="77777777" w:rsidR="00793796" w:rsidRPr="00D32CE8" w:rsidRDefault="00793796" w:rsidP="001B6BC3">
            <w:pPr>
              <w:widowControl w:val="0"/>
              <w:adjustRightInd w:val="0"/>
              <w:snapToGrid w:val="0"/>
              <w:spacing w:line="360" w:lineRule="auto"/>
              <w:jc w:val="both"/>
              <w:rPr>
                <w:rFonts w:ascii="Book Antiqua" w:hAnsi="Book Antiqua"/>
                <w:color w:val="000000"/>
              </w:rPr>
            </w:pPr>
          </w:p>
        </w:tc>
        <w:tc>
          <w:tcPr>
            <w:tcW w:w="1620" w:type="dxa"/>
            <w:shd w:val="clear" w:color="auto" w:fill="auto"/>
            <w:vAlign w:val="bottom"/>
            <w:hideMark/>
          </w:tcPr>
          <w:p w14:paraId="78FE283E"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221 (7.2)</w:t>
            </w:r>
          </w:p>
        </w:tc>
        <w:tc>
          <w:tcPr>
            <w:tcW w:w="1440" w:type="dxa"/>
            <w:shd w:val="clear" w:color="auto" w:fill="auto"/>
            <w:vAlign w:val="bottom"/>
            <w:hideMark/>
          </w:tcPr>
          <w:p w14:paraId="495AD9FE"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53 (5.8)</w:t>
            </w:r>
          </w:p>
        </w:tc>
        <w:tc>
          <w:tcPr>
            <w:tcW w:w="1620" w:type="dxa"/>
            <w:shd w:val="clear" w:color="auto" w:fill="auto"/>
            <w:vAlign w:val="bottom"/>
            <w:hideMark/>
          </w:tcPr>
          <w:p w14:paraId="3D69CEB3"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31 (7.4)</w:t>
            </w:r>
          </w:p>
        </w:tc>
      </w:tr>
      <w:tr w:rsidR="00793796" w:rsidRPr="00D32CE8" w14:paraId="065F038F" w14:textId="77777777" w:rsidTr="00837936">
        <w:trPr>
          <w:trHeight w:val="315"/>
        </w:trPr>
        <w:tc>
          <w:tcPr>
            <w:tcW w:w="2517" w:type="dxa"/>
            <w:shd w:val="clear" w:color="auto" w:fill="auto"/>
            <w:vAlign w:val="bottom"/>
            <w:hideMark/>
          </w:tcPr>
          <w:p w14:paraId="60CD0CE6" w14:textId="3854F992" w:rsidR="00793796" w:rsidRPr="00D32CE8" w:rsidRDefault="00C61910"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 xml:space="preserve"> </w:t>
            </w:r>
            <w:r w:rsidR="00793796" w:rsidRPr="00D32CE8">
              <w:rPr>
                <w:rFonts w:ascii="Book Antiqua" w:eastAsiaTheme="minorHAnsi" w:hAnsi="Book Antiqua"/>
                <w:color w:val="000000"/>
              </w:rPr>
              <w:t>Divorced</w:t>
            </w:r>
          </w:p>
        </w:tc>
        <w:tc>
          <w:tcPr>
            <w:tcW w:w="1440" w:type="dxa"/>
            <w:shd w:val="clear" w:color="auto" w:fill="auto"/>
            <w:vAlign w:val="bottom"/>
            <w:hideMark/>
          </w:tcPr>
          <w:p w14:paraId="3574C958"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148 (6.6)</w:t>
            </w:r>
          </w:p>
        </w:tc>
        <w:tc>
          <w:tcPr>
            <w:tcW w:w="288" w:type="dxa"/>
            <w:shd w:val="clear" w:color="auto" w:fill="auto"/>
            <w:vAlign w:val="bottom"/>
            <w:hideMark/>
          </w:tcPr>
          <w:p w14:paraId="5C5CFD20" w14:textId="77777777" w:rsidR="00793796" w:rsidRPr="00D32CE8" w:rsidRDefault="00793796" w:rsidP="001B6BC3">
            <w:pPr>
              <w:widowControl w:val="0"/>
              <w:adjustRightInd w:val="0"/>
              <w:snapToGrid w:val="0"/>
              <w:spacing w:line="360" w:lineRule="auto"/>
              <w:jc w:val="both"/>
              <w:rPr>
                <w:rFonts w:ascii="Book Antiqua" w:hAnsi="Book Antiqua"/>
                <w:color w:val="000000"/>
              </w:rPr>
            </w:pPr>
          </w:p>
        </w:tc>
        <w:tc>
          <w:tcPr>
            <w:tcW w:w="1620" w:type="dxa"/>
            <w:shd w:val="clear" w:color="auto" w:fill="auto"/>
            <w:vAlign w:val="bottom"/>
            <w:hideMark/>
          </w:tcPr>
          <w:p w14:paraId="76678B64"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166 (5.4)</w:t>
            </w:r>
          </w:p>
        </w:tc>
        <w:tc>
          <w:tcPr>
            <w:tcW w:w="1440" w:type="dxa"/>
            <w:shd w:val="clear" w:color="auto" w:fill="auto"/>
            <w:vAlign w:val="bottom"/>
            <w:hideMark/>
          </w:tcPr>
          <w:p w14:paraId="7D5B6234"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58 (6.3)</w:t>
            </w:r>
          </w:p>
        </w:tc>
        <w:tc>
          <w:tcPr>
            <w:tcW w:w="1620" w:type="dxa"/>
            <w:shd w:val="clear" w:color="auto" w:fill="auto"/>
            <w:vAlign w:val="bottom"/>
            <w:hideMark/>
          </w:tcPr>
          <w:p w14:paraId="35D34DDE"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29 (6.9)</w:t>
            </w:r>
          </w:p>
        </w:tc>
      </w:tr>
      <w:tr w:rsidR="00793796" w:rsidRPr="00D32CE8" w14:paraId="03CBA086" w14:textId="77777777" w:rsidTr="00837936">
        <w:trPr>
          <w:trHeight w:val="315"/>
        </w:trPr>
        <w:tc>
          <w:tcPr>
            <w:tcW w:w="2517" w:type="dxa"/>
            <w:shd w:val="clear" w:color="auto" w:fill="auto"/>
            <w:vAlign w:val="bottom"/>
            <w:hideMark/>
          </w:tcPr>
          <w:p w14:paraId="06184A7D" w14:textId="5A98CC0F" w:rsidR="00793796" w:rsidRPr="00D32CE8" w:rsidRDefault="00C61910"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 xml:space="preserve"> </w:t>
            </w:r>
            <w:r w:rsidR="00793796" w:rsidRPr="00D32CE8">
              <w:rPr>
                <w:rFonts w:ascii="Book Antiqua" w:eastAsiaTheme="minorHAnsi" w:hAnsi="Book Antiqua"/>
                <w:color w:val="000000"/>
              </w:rPr>
              <w:t>Widowed</w:t>
            </w:r>
          </w:p>
        </w:tc>
        <w:tc>
          <w:tcPr>
            <w:tcW w:w="1440" w:type="dxa"/>
            <w:shd w:val="clear" w:color="auto" w:fill="auto"/>
            <w:vAlign w:val="bottom"/>
            <w:hideMark/>
          </w:tcPr>
          <w:p w14:paraId="6CEE4019"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799 (35.4)</w:t>
            </w:r>
          </w:p>
        </w:tc>
        <w:tc>
          <w:tcPr>
            <w:tcW w:w="288" w:type="dxa"/>
            <w:shd w:val="clear" w:color="auto" w:fill="auto"/>
            <w:vAlign w:val="bottom"/>
            <w:hideMark/>
          </w:tcPr>
          <w:p w14:paraId="0B1E031C" w14:textId="77777777" w:rsidR="00793796" w:rsidRPr="00D32CE8" w:rsidRDefault="00793796" w:rsidP="001B6BC3">
            <w:pPr>
              <w:widowControl w:val="0"/>
              <w:adjustRightInd w:val="0"/>
              <w:snapToGrid w:val="0"/>
              <w:spacing w:line="360" w:lineRule="auto"/>
              <w:jc w:val="both"/>
              <w:rPr>
                <w:rFonts w:ascii="Book Antiqua" w:hAnsi="Book Antiqua"/>
                <w:color w:val="000000"/>
              </w:rPr>
            </w:pPr>
          </w:p>
        </w:tc>
        <w:tc>
          <w:tcPr>
            <w:tcW w:w="1620" w:type="dxa"/>
            <w:shd w:val="clear" w:color="auto" w:fill="auto"/>
            <w:vAlign w:val="bottom"/>
            <w:hideMark/>
          </w:tcPr>
          <w:p w14:paraId="1969FEC0" w14:textId="06C60D73" w:rsidR="00793796" w:rsidRPr="00D32CE8" w:rsidRDefault="00D45562" w:rsidP="001B6BC3">
            <w:pPr>
              <w:widowControl w:val="0"/>
              <w:adjustRightInd w:val="0"/>
              <w:snapToGrid w:val="0"/>
              <w:spacing w:line="360" w:lineRule="auto"/>
              <w:jc w:val="both"/>
              <w:rPr>
                <w:rFonts w:ascii="Book Antiqua" w:hAnsi="Book Antiqua"/>
                <w:color w:val="000000"/>
              </w:rPr>
            </w:pPr>
            <w:r>
              <w:rPr>
                <w:rFonts w:ascii="Book Antiqua" w:eastAsiaTheme="minorHAnsi" w:hAnsi="Book Antiqua"/>
                <w:color w:val="000000"/>
              </w:rPr>
              <w:t>1</w:t>
            </w:r>
            <w:r w:rsidR="00793796" w:rsidRPr="00D32CE8">
              <w:rPr>
                <w:rFonts w:ascii="Book Antiqua" w:eastAsiaTheme="minorHAnsi" w:hAnsi="Book Antiqua"/>
                <w:color w:val="000000"/>
              </w:rPr>
              <w:t>168 (37.8)</w:t>
            </w:r>
          </w:p>
        </w:tc>
        <w:tc>
          <w:tcPr>
            <w:tcW w:w="1440" w:type="dxa"/>
            <w:shd w:val="clear" w:color="auto" w:fill="auto"/>
            <w:vAlign w:val="bottom"/>
            <w:hideMark/>
          </w:tcPr>
          <w:p w14:paraId="125EBA5C"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458 (50.1)</w:t>
            </w:r>
          </w:p>
        </w:tc>
        <w:tc>
          <w:tcPr>
            <w:tcW w:w="1620" w:type="dxa"/>
            <w:shd w:val="clear" w:color="auto" w:fill="auto"/>
            <w:vAlign w:val="bottom"/>
            <w:hideMark/>
          </w:tcPr>
          <w:p w14:paraId="57200E26"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176 (42.0)</w:t>
            </w:r>
          </w:p>
        </w:tc>
      </w:tr>
      <w:tr w:rsidR="00793796" w:rsidRPr="00D32CE8" w14:paraId="5A1B393E" w14:textId="77777777" w:rsidTr="00837936">
        <w:trPr>
          <w:trHeight w:val="315"/>
        </w:trPr>
        <w:tc>
          <w:tcPr>
            <w:tcW w:w="2517" w:type="dxa"/>
            <w:shd w:val="clear" w:color="auto" w:fill="auto"/>
            <w:vAlign w:val="bottom"/>
            <w:hideMark/>
          </w:tcPr>
          <w:p w14:paraId="35D9EA8E" w14:textId="65CA33E4" w:rsidR="00793796" w:rsidRPr="00D32CE8" w:rsidRDefault="00C61910" w:rsidP="0023425D">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 xml:space="preserve"> </w:t>
            </w:r>
            <w:r w:rsidR="00793796" w:rsidRPr="00D32CE8">
              <w:rPr>
                <w:rFonts w:ascii="Book Antiqua" w:eastAsiaTheme="minorHAnsi" w:hAnsi="Book Antiqua"/>
                <w:color w:val="000000"/>
              </w:rPr>
              <w:t>Separated/</w:t>
            </w:r>
            <w:r w:rsidR="0023425D">
              <w:rPr>
                <w:rFonts w:ascii="Book Antiqua" w:eastAsiaTheme="minorEastAsia" w:hAnsi="Book Antiqua" w:hint="eastAsia"/>
                <w:color w:val="000000"/>
                <w:lang w:eastAsia="zh-CN"/>
              </w:rPr>
              <w:t>u</w:t>
            </w:r>
            <w:r w:rsidR="00793796" w:rsidRPr="00D32CE8">
              <w:rPr>
                <w:rFonts w:ascii="Book Antiqua" w:eastAsiaTheme="minorHAnsi" w:hAnsi="Book Antiqua"/>
                <w:color w:val="000000"/>
              </w:rPr>
              <w:t>nknown</w:t>
            </w:r>
          </w:p>
        </w:tc>
        <w:tc>
          <w:tcPr>
            <w:tcW w:w="1440" w:type="dxa"/>
            <w:shd w:val="clear" w:color="auto" w:fill="auto"/>
            <w:vAlign w:val="bottom"/>
            <w:hideMark/>
          </w:tcPr>
          <w:p w14:paraId="04081412"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96 (4.2)</w:t>
            </w:r>
          </w:p>
        </w:tc>
        <w:tc>
          <w:tcPr>
            <w:tcW w:w="288" w:type="dxa"/>
            <w:shd w:val="clear" w:color="auto" w:fill="auto"/>
            <w:vAlign w:val="bottom"/>
            <w:hideMark/>
          </w:tcPr>
          <w:p w14:paraId="44F698C8" w14:textId="77777777" w:rsidR="00793796" w:rsidRPr="00D32CE8" w:rsidRDefault="00793796" w:rsidP="001B6BC3">
            <w:pPr>
              <w:widowControl w:val="0"/>
              <w:adjustRightInd w:val="0"/>
              <w:snapToGrid w:val="0"/>
              <w:spacing w:line="360" w:lineRule="auto"/>
              <w:jc w:val="both"/>
              <w:rPr>
                <w:rFonts w:ascii="Book Antiqua" w:hAnsi="Book Antiqua"/>
                <w:color w:val="000000"/>
              </w:rPr>
            </w:pPr>
          </w:p>
        </w:tc>
        <w:tc>
          <w:tcPr>
            <w:tcW w:w="1620" w:type="dxa"/>
            <w:shd w:val="clear" w:color="auto" w:fill="auto"/>
            <w:vAlign w:val="bottom"/>
            <w:hideMark/>
          </w:tcPr>
          <w:p w14:paraId="43500ADF"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109 (3.5)</w:t>
            </w:r>
          </w:p>
        </w:tc>
        <w:tc>
          <w:tcPr>
            <w:tcW w:w="1440" w:type="dxa"/>
            <w:shd w:val="clear" w:color="auto" w:fill="auto"/>
            <w:vAlign w:val="bottom"/>
            <w:hideMark/>
          </w:tcPr>
          <w:p w14:paraId="70BDDB29" w14:textId="38B8A66D" w:rsidR="00793796" w:rsidRPr="00D32CE8" w:rsidRDefault="00D45562" w:rsidP="001B6BC3">
            <w:pPr>
              <w:widowControl w:val="0"/>
              <w:adjustRightInd w:val="0"/>
              <w:snapToGrid w:val="0"/>
              <w:spacing w:line="360" w:lineRule="auto"/>
              <w:jc w:val="both"/>
              <w:rPr>
                <w:rFonts w:ascii="Book Antiqua" w:hAnsi="Book Antiqua"/>
                <w:color w:val="000000"/>
              </w:rPr>
            </w:pPr>
            <w:r w:rsidRPr="00D45562">
              <w:rPr>
                <w:rFonts w:ascii="Book Antiqua" w:eastAsiaTheme="minorEastAsia" w:hAnsi="Book Antiqua" w:hint="eastAsia"/>
                <w:color w:val="000000"/>
                <w:vertAlign w:val="superscript"/>
                <w:lang w:eastAsia="zh-CN"/>
              </w:rPr>
              <w:t>3</w:t>
            </w:r>
          </w:p>
        </w:tc>
        <w:tc>
          <w:tcPr>
            <w:tcW w:w="1620" w:type="dxa"/>
            <w:shd w:val="clear" w:color="auto" w:fill="auto"/>
            <w:vAlign w:val="bottom"/>
            <w:hideMark/>
          </w:tcPr>
          <w:p w14:paraId="3E8D9F0B" w14:textId="7CDB7EA5" w:rsidR="00793796" w:rsidRPr="00D32CE8" w:rsidRDefault="00D45562" w:rsidP="001B6BC3">
            <w:pPr>
              <w:widowControl w:val="0"/>
              <w:adjustRightInd w:val="0"/>
              <w:snapToGrid w:val="0"/>
              <w:spacing w:line="360" w:lineRule="auto"/>
              <w:jc w:val="both"/>
              <w:rPr>
                <w:rFonts w:ascii="Book Antiqua" w:hAnsi="Book Antiqua"/>
                <w:color w:val="000000"/>
              </w:rPr>
            </w:pPr>
            <w:r w:rsidRPr="00D45562">
              <w:rPr>
                <w:rFonts w:ascii="Book Antiqua" w:eastAsiaTheme="minorEastAsia" w:hAnsi="Book Antiqua" w:hint="eastAsia"/>
                <w:color w:val="000000"/>
                <w:vertAlign w:val="superscript"/>
                <w:lang w:eastAsia="zh-CN"/>
              </w:rPr>
              <w:t>3</w:t>
            </w:r>
          </w:p>
        </w:tc>
      </w:tr>
      <w:tr w:rsidR="0023425D" w:rsidRPr="00D32CE8" w14:paraId="50F63CCD" w14:textId="77777777" w:rsidTr="00837936">
        <w:trPr>
          <w:trHeight w:val="630"/>
        </w:trPr>
        <w:tc>
          <w:tcPr>
            <w:tcW w:w="8925" w:type="dxa"/>
            <w:gridSpan w:val="6"/>
            <w:shd w:val="clear" w:color="auto" w:fill="auto"/>
            <w:vAlign w:val="bottom"/>
            <w:hideMark/>
          </w:tcPr>
          <w:p w14:paraId="55985B5F" w14:textId="4A57E8BF" w:rsidR="0023425D" w:rsidRPr="00D32CE8" w:rsidRDefault="0023425D" w:rsidP="00B640BB">
            <w:pPr>
              <w:widowControl w:val="0"/>
              <w:adjustRightInd w:val="0"/>
              <w:snapToGrid w:val="0"/>
              <w:spacing w:line="360" w:lineRule="auto"/>
              <w:jc w:val="both"/>
              <w:rPr>
                <w:rFonts w:ascii="Book Antiqua" w:hAnsi="Book Antiqua"/>
                <w:color w:val="000000"/>
              </w:rPr>
            </w:pPr>
            <w:proofErr w:type="spellStart"/>
            <w:r w:rsidRPr="00D32CE8">
              <w:rPr>
                <w:rFonts w:ascii="Book Antiqua" w:hAnsi="Book Antiqua"/>
                <w:b/>
                <w:bCs/>
                <w:color w:val="000000"/>
              </w:rPr>
              <w:t>Charlson-Klabunde</w:t>
            </w:r>
            <w:proofErr w:type="spellEnd"/>
            <w:r w:rsidRPr="00D32CE8">
              <w:rPr>
                <w:rFonts w:ascii="Book Antiqua" w:hAnsi="Book Antiqua"/>
                <w:b/>
                <w:bCs/>
                <w:color w:val="000000"/>
              </w:rPr>
              <w:t xml:space="preserve"> </w:t>
            </w:r>
            <w:r w:rsidR="00B640BB">
              <w:rPr>
                <w:rFonts w:ascii="Book Antiqua" w:eastAsiaTheme="minorEastAsia" w:hAnsi="Book Antiqua" w:hint="eastAsia"/>
                <w:b/>
                <w:bCs/>
                <w:color w:val="000000"/>
                <w:lang w:eastAsia="zh-CN"/>
              </w:rPr>
              <w:t>c</w:t>
            </w:r>
            <w:r w:rsidRPr="00D32CE8">
              <w:rPr>
                <w:rFonts w:ascii="Book Antiqua" w:hAnsi="Book Antiqua"/>
                <w:b/>
                <w:bCs/>
                <w:color w:val="000000"/>
              </w:rPr>
              <w:t xml:space="preserve">omorbidity </w:t>
            </w:r>
            <w:r w:rsidR="00B640BB">
              <w:rPr>
                <w:rFonts w:ascii="Book Antiqua" w:eastAsiaTheme="minorEastAsia" w:hAnsi="Book Antiqua" w:hint="eastAsia"/>
                <w:b/>
                <w:bCs/>
                <w:color w:val="000000"/>
                <w:lang w:eastAsia="zh-CN"/>
              </w:rPr>
              <w:t>s</w:t>
            </w:r>
            <w:r w:rsidRPr="00D32CE8">
              <w:rPr>
                <w:rFonts w:ascii="Book Antiqua" w:hAnsi="Book Antiqua"/>
                <w:b/>
                <w:bCs/>
                <w:color w:val="000000"/>
              </w:rPr>
              <w:t>core</w:t>
            </w:r>
          </w:p>
        </w:tc>
      </w:tr>
      <w:tr w:rsidR="00793796" w:rsidRPr="00D32CE8" w14:paraId="50D270B8" w14:textId="77777777" w:rsidTr="00837936">
        <w:trPr>
          <w:trHeight w:val="432"/>
        </w:trPr>
        <w:tc>
          <w:tcPr>
            <w:tcW w:w="2517" w:type="dxa"/>
            <w:shd w:val="clear" w:color="auto" w:fill="auto"/>
            <w:vAlign w:val="bottom"/>
            <w:hideMark/>
          </w:tcPr>
          <w:p w14:paraId="118776E4" w14:textId="52F4E4A0" w:rsidR="00793796" w:rsidRPr="00D32CE8" w:rsidRDefault="00C61910" w:rsidP="001B6BC3">
            <w:pPr>
              <w:widowControl w:val="0"/>
              <w:adjustRightInd w:val="0"/>
              <w:snapToGrid w:val="0"/>
              <w:spacing w:line="360" w:lineRule="auto"/>
              <w:jc w:val="both"/>
              <w:rPr>
                <w:rFonts w:ascii="Book Antiqua" w:hAnsi="Book Antiqua"/>
                <w:color w:val="000000"/>
              </w:rPr>
            </w:pPr>
            <w:r w:rsidRPr="00D32CE8">
              <w:rPr>
                <w:rFonts w:ascii="Book Antiqua" w:hAnsi="Book Antiqua"/>
                <w:color w:val="000000"/>
              </w:rPr>
              <w:t xml:space="preserve"> </w:t>
            </w:r>
            <w:r w:rsidR="00793796" w:rsidRPr="00D32CE8">
              <w:rPr>
                <w:rFonts w:ascii="Book Antiqua" w:hAnsi="Book Antiqua"/>
                <w:color w:val="000000"/>
              </w:rPr>
              <w:t>0</w:t>
            </w:r>
          </w:p>
        </w:tc>
        <w:tc>
          <w:tcPr>
            <w:tcW w:w="1440" w:type="dxa"/>
            <w:shd w:val="clear" w:color="auto" w:fill="auto"/>
            <w:vAlign w:val="bottom"/>
            <w:hideMark/>
          </w:tcPr>
          <w:p w14:paraId="14E8CA52" w14:textId="23CE68AC" w:rsidR="00793796" w:rsidRPr="00D32CE8" w:rsidRDefault="00D45562" w:rsidP="001B6BC3">
            <w:pPr>
              <w:widowControl w:val="0"/>
              <w:adjustRightInd w:val="0"/>
              <w:snapToGrid w:val="0"/>
              <w:spacing w:line="360" w:lineRule="auto"/>
              <w:jc w:val="both"/>
              <w:rPr>
                <w:rFonts w:ascii="Book Antiqua" w:hAnsi="Book Antiqua"/>
                <w:color w:val="000000"/>
              </w:rPr>
            </w:pPr>
            <w:r>
              <w:rPr>
                <w:rFonts w:ascii="Book Antiqua" w:eastAsiaTheme="minorHAnsi" w:hAnsi="Book Antiqua"/>
                <w:color w:val="000000"/>
              </w:rPr>
              <w:t>1</w:t>
            </w:r>
            <w:r w:rsidR="00793796" w:rsidRPr="00D32CE8">
              <w:rPr>
                <w:rFonts w:ascii="Book Antiqua" w:eastAsiaTheme="minorHAnsi" w:hAnsi="Book Antiqua"/>
                <w:color w:val="000000"/>
              </w:rPr>
              <w:t>521 (67.5)</w:t>
            </w:r>
          </w:p>
        </w:tc>
        <w:tc>
          <w:tcPr>
            <w:tcW w:w="288" w:type="dxa"/>
            <w:shd w:val="clear" w:color="auto" w:fill="auto"/>
            <w:vAlign w:val="bottom"/>
            <w:hideMark/>
          </w:tcPr>
          <w:p w14:paraId="41A655D3" w14:textId="77777777" w:rsidR="00793796" w:rsidRPr="00D32CE8" w:rsidRDefault="00793796" w:rsidP="001B6BC3">
            <w:pPr>
              <w:widowControl w:val="0"/>
              <w:adjustRightInd w:val="0"/>
              <w:snapToGrid w:val="0"/>
              <w:spacing w:line="360" w:lineRule="auto"/>
              <w:jc w:val="both"/>
              <w:rPr>
                <w:rFonts w:ascii="Book Antiqua" w:hAnsi="Book Antiqua"/>
                <w:color w:val="000000"/>
              </w:rPr>
            </w:pPr>
          </w:p>
        </w:tc>
        <w:tc>
          <w:tcPr>
            <w:tcW w:w="1620" w:type="dxa"/>
            <w:shd w:val="clear" w:color="auto" w:fill="auto"/>
            <w:vAlign w:val="bottom"/>
            <w:hideMark/>
          </w:tcPr>
          <w:p w14:paraId="253755AC" w14:textId="4ADE93A7" w:rsidR="00793796" w:rsidRPr="00D32CE8" w:rsidRDefault="00D45562" w:rsidP="001B6BC3">
            <w:pPr>
              <w:widowControl w:val="0"/>
              <w:adjustRightInd w:val="0"/>
              <w:snapToGrid w:val="0"/>
              <w:spacing w:line="360" w:lineRule="auto"/>
              <w:jc w:val="both"/>
              <w:rPr>
                <w:rFonts w:ascii="Book Antiqua" w:hAnsi="Book Antiqua"/>
                <w:color w:val="000000"/>
              </w:rPr>
            </w:pPr>
            <w:r>
              <w:rPr>
                <w:rFonts w:ascii="Book Antiqua" w:eastAsiaTheme="minorHAnsi" w:hAnsi="Book Antiqua"/>
                <w:color w:val="000000"/>
              </w:rPr>
              <w:t>2</w:t>
            </w:r>
            <w:r w:rsidR="00793796" w:rsidRPr="00D32CE8">
              <w:rPr>
                <w:rFonts w:ascii="Book Antiqua" w:eastAsiaTheme="minorHAnsi" w:hAnsi="Book Antiqua"/>
                <w:color w:val="000000"/>
              </w:rPr>
              <w:t>133 (69.1)</w:t>
            </w:r>
          </w:p>
        </w:tc>
        <w:tc>
          <w:tcPr>
            <w:tcW w:w="1440" w:type="dxa"/>
            <w:shd w:val="clear" w:color="auto" w:fill="auto"/>
            <w:vAlign w:val="bottom"/>
            <w:hideMark/>
          </w:tcPr>
          <w:p w14:paraId="56DE6F0A"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605 (66.2)</w:t>
            </w:r>
          </w:p>
        </w:tc>
        <w:tc>
          <w:tcPr>
            <w:tcW w:w="1620" w:type="dxa"/>
            <w:shd w:val="clear" w:color="auto" w:fill="auto"/>
            <w:vAlign w:val="bottom"/>
            <w:hideMark/>
          </w:tcPr>
          <w:p w14:paraId="2E56BE62"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266 (63.5)</w:t>
            </w:r>
          </w:p>
        </w:tc>
      </w:tr>
      <w:tr w:rsidR="00793796" w:rsidRPr="00D32CE8" w14:paraId="0FDEDE35" w14:textId="77777777" w:rsidTr="00837936">
        <w:trPr>
          <w:trHeight w:val="279"/>
        </w:trPr>
        <w:tc>
          <w:tcPr>
            <w:tcW w:w="2517" w:type="dxa"/>
            <w:shd w:val="clear" w:color="auto" w:fill="auto"/>
            <w:vAlign w:val="bottom"/>
            <w:hideMark/>
          </w:tcPr>
          <w:p w14:paraId="343B28BF" w14:textId="7B14CE2A" w:rsidR="00793796" w:rsidRPr="00D32CE8" w:rsidRDefault="00C61910" w:rsidP="001B6BC3">
            <w:pPr>
              <w:widowControl w:val="0"/>
              <w:adjustRightInd w:val="0"/>
              <w:snapToGrid w:val="0"/>
              <w:spacing w:line="360" w:lineRule="auto"/>
              <w:jc w:val="both"/>
              <w:rPr>
                <w:rFonts w:ascii="Book Antiqua" w:hAnsi="Book Antiqua"/>
                <w:color w:val="000000"/>
              </w:rPr>
            </w:pPr>
            <w:r w:rsidRPr="00D32CE8">
              <w:rPr>
                <w:rFonts w:ascii="Book Antiqua" w:hAnsi="Book Antiqua"/>
                <w:color w:val="000000"/>
              </w:rPr>
              <w:t xml:space="preserve"> </w:t>
            </w:r>
            <w:r w:rsidR="00793796" w:rsidRPr="00D32CE8">
              <w:rPr>
                <w:rFonts w:ascii="Book Antiqua" w:hAnsi="Book Antiqua"/>
                <w:color w:val="000000"/>
              </w:rPr>
              <w:t>1</w:t>
            </w:r>
          </w:p>
        </w:tc>
        <w:tc>
          <w:tcPr>
            <w:tcW w:w="1440" w:type="dxa"/>
            <w:shd w:val="clear" w:color="auto" w:fill="auto"/>
            <w:vAlign w:val="bottom"/>
            <w:hideMark/>
          </w:tcPr>
          <w:p w14:paraId="5C97026C"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498 (22.1)</w:t>
            </w:r>
          </w:p>
        </w:tc>
        <w:tc>
          <w:tcPr>
            <w:tcW w:w="288" w:type="dxa"/>
            <w:shd w:val="clear" w:color="auto" w:fill="auto"/>
            <w:vAlign w:val="bottom"/>
            <w:hideMark/>
          </w:tcPr>
          <w:p w14:paraId="2844DDAD" w14:textId="77777777" w:rsidR="00793796" w:rsidRPr="00D32CE8" w:rsidRDefault="00793796" w:rsidP="001B6BC3">
            <w:pPr>
              <w:widowControl w:val="0"/>
              <w:adjustRightInd w:val="0"/>
              <w:snapToGrid w:val="0"/>
              <w:spacing w:line="360" w:lineRule="auto"/>
              <w:jc w:val="both"/>
              <w:rPr>
                <w:rFonts w:ascii="Book Antiqua" w:hAnsi="Book Antiqua"/>
                <w:color w:val="000000"/>
              </w:rPr>
            </w:pPr>
          </w:p>
        </w:tc>
        <w:tc>
          <w:tcPr>
            <w:tcW w:w="1620" w:type="dxa"/>
            <w:shd w:val="clear" w:color="auto" w:fill="auto"/>
            <w:vAlign w:val="bottom"/>
            <w:hideMark/>
          </w:tcPr>
          <w:p w14:paraId="74F8F3A9"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644 (20.9)</w:t>
            </w:r>
          </w:p>
        </w:tc>
        <w:tc>
          <w:tcPr>
            <w:tcW w:w="1440" w:type="dxa"/>
            <w:shd w:val="clear" w:color="auto" w:fill="auto"/>
            <w:vAlign w:val="bottom"/>
            <w:hideMark/>
          </w:tcPr>
          <w:p w14:paraId="0DA894FB"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188 (20.6)</w:t>
            </w:r>
          </w:p>
        </w:tc>
        <w:tc>
          <w:tcPr>
            <w:tcW w:w="1620" w:type="dxa"/>
            <w:shd w:val="clear" w:color="auto" w:fill="auto"/>
            <w:vAlign w:val="bottom"/>
            <w:hideMark/>
          </w:tcPr>
          <w:p w14:paraId="17681AF5"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93 (22.2)</w:t>
            </w:r>
          </w:p>
        </w:tc>
      </w:tr>
      <w:tr w:rsidR="00793796" w:rsidRPr="00D32CE8" w14:paraId="1C2AC1BB" w14:textId="77777777" w:rsidTr="00837936">
        <w:trPr>
          <w:trHeight w:val="315"/>
        </w:trPr>
        <w:tc>
          <w:tcPr>
            <w:tcW w:w="2517" w:type="dxa"/>
            <w:shd w:val="clear" w:color="auto" w:fill="auto"/>
            <w:vAlign w:val="bottom"/>
            <w:hideMark/>
          </w:tcPr>
          <w:p w14:paraId="73FF4961" w14:textId="7EC5A803" w:rsidR="00793796" w:rsidRPr="00D32CE8" w:rsidRDefault="00C61910" w:rsidP="001B6BC3">
            <w:pPr>
              <w:widowControl w:val="0"/>
              <w:adjustRightInd w:val="0"/>
              <w:snapToGrid w:val="0"/>
              <w:spacing w:line="360" w:lineRule="auto"/>
              <w:jc w:val="both"/>
              <w:rPr>
                <w:rFonts w:ascii="Book Antiqua" w:hAnsi="Book Antiqua"/>
                <w:color w:val="000000"/>
              </w:rPr>
            </w:pPr>
            <w:r w:rsidRPr="00D32CE8">
              <w:rPr>
                <w:rFonts w:ascii="Book Antiqua" w:hAnsi="Book Antiqua"/>
                <w:color w:val="000000"/>
              </w:rPr>
              <w:t xml:space="preserve"> </w:t>
            </w:r>
            <w:r w:rsidR="00793796" w:rsidRPr="00D32CE8">
              <w:rPr>
                <w:rFonts w:ascii="Book Antiqua" w:hAnsi="Book Antiqua"/>
                <w:color w:val="000000"/>
              </w:rPr>
              <w:t>2</w:t>
            </w:r>
          </w:p>
        </w:tc>
        <w:tc>
          <w:tcPr>
            <w:tcW w:w="1440" w:type="dxa"/>
            <w:shd w:val="clear" w:color="auto" w:fill="auto"/>
            <w:vAlign w:val="bottom"/>
            <w:hideMark/>
          </w:tcPr>
          <w:p w14:paraId="23AEFBEF"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175 (7.8)</w:t>
            </w:r>
          </w:p>
        </w:tc>
        <w:tc>
          <w:tcPr>
            <w:tcW w:w="288" w:type="dxa"/>
            <w:shd w:val="clear" w:color="auto" w:fill="auto"/>
            <w:vAlign w:val="bottom"/>
            <w:hideMark/>
          </w:tcPr>
          <w:p w14:paraId="0B03D6AB" w14:textId="77777777" w:rsidR="00793796" w:rsidRPr="00D32CE8" w:rsidRDefault="00793796" w:rsidP="001B6BC3">
            <w:pPr>
              <w:widowControl w:val="0"/>
              <w:adjustRightInd w:val="0"/>
              <w:snapToGrid w:val="0"/>
              <w:spacing w:line="360" w:lineRule="auto"/>
              <w:jc w:val="both"/>
              <w:rPr>
                <w:rFonts w:ascii="Book Antiqua" w:hAnsi="Book Antiqua"/>
                <w:color w:val="000000"/>
              </w:rPr>
            </w:pPr>
          </w:p>
        </w:tc>
        <w:tc>
          <w:tcPr>
            <w:tcW w:w="1620" w:type="dxa"/>
            <w:shd w:val="clear" w:color="auto" w:fill="auto"/>
            <w:vAlign w:val="bottom"/>
            <w:hideMark/>
          </w:tcPr>
          <w:p w14:paraId="2D4F259B"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189 (6.1)</w:t>
            </w:r>
          </w:p>
        </w:tc>
        <w:tc>
          <w:tcPr>
            <w:tcW w:w="1440" w:type="dxa"/>
            <w:shd w:val="clear" w:color="auto" w:fill="auto"/>
            <w:vAlign w:val="bottom"/>
            <w:hideMark/>
          </w:tcPr>
          <w:p w14:paraId="506269B9"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78 (8.5)</w:t>
            </w:r>
          </w:p>
        </w:tc>
        <w:tc>
          <w:tcPr>
            <w:tcW w:w="1620" w:type="dxa"/>
            <w:shd w:val="clear" w:color="auto" w:fill="auto"/>
            <w:vAlign w:val="bottom"/>
            <w:hideMark/>
          </w:tcPr>
          <w:p w14:paraId="6A7EC3CF"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38 (9.1)</w:t>
            </w:r>
          </w:p>
        </w:tc>
      </w:tr>
      <w:tr w:rsidR="00793796" w:rsidRPr="00D32CE8" w14:paraId="342B923B" w14:textId="77777777" w:rsidTr="00837936">
        <w:trPr>
          <w:trHeight w:val="315"/>
        </w:trPr>
        <w:tc>
          <w:tcPr>
            <w:tcW w:w="2517" w:type="dxa"/>
            <w:shd w:val="clear" w:color="auto" w:fill="auto"/>
            <w:vAlign w:val="bottom"/>
            <w:hideMark/>
          </w:tcPr>
          <w:p w14:paraId="2F56DB22" w14:textId="3A7CB27B" w:rsidR="00793796" w:rsidRPr="00D32CE8" w:rsidRDefault="00C61910" w:rsidP="001B6BC3">
            <w:pPr>
              <w:widowControl w:val="0"/>
              <w:adjustRightInd w:val="0"/>
              <w:snapToGrid w:val="0"/>
              <w:spacing w:line="360" w:lineRule="auto"/>
              <w:jc w:val="both"/>
              <w:rPr>
                <w:rFonts w:ascii="Book Antiqua" w:hAnsi="Book Antiqua"/>
                <w:color w:val="000000"/>
              </w:rPr>
            </w:pPr>
            <w:r w:rsidRPr="00D32CE8">
              <w:rPr>
                <w:rFonts w:ascii="Book Antiqua" w:hAnsi="Book Antiqua"/>
                <w:color w:val="000000"/>
              </w:rPr>
              <w:t xml:space="preserve"> </w:t>
            </w:r>
            <w:r w:rsidR="00793796" w:rsidRPr="00D32CE8">
              <w:rPr>
                <w:rFonts w:ascii="Book Antiqua" w:hAnsi="Book Antiqua"/>
                <w:color w:val="000000"/>
              </w:rPr>
              <w:t>3</w:t>
            </w:r>
          </w:p>
        </w:tc>
        <w:tc>
          <w:tcPr>
            <w:tcW w:w="1440" w:type="dxa"/>
            <w:shd w:val="clear" w:color="auto" w:fill="auto"/>
            <w:vAlign w:val="bottom"/>
            <w:hideMark/>
          </w:tcPr>
          <w:p w14:paraId="322163AC"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45 (2.0)</w:t>
            </w:r>
          </w:p>
        </w:tc>
        <w:tc>
          <w:tcPr>
            <w:tcW w:w="288" w:type="dxa"/>
            <w:shd w:val="clear" w:color="auto" w:fill="auto"/>
            <w:vAlign w:val="bottom"/>
            <w:hideMark/>
          </w:tcPr>
          <w:p w14:paraId="45F9796D" w14:textId="77777777" w:rsidR="00793796" w:rsidRPr="00D32CE8" w:rsidRDefault="00793796" w:rsidP="001B6BC3">
            <w:pPr>
              <w:widowControl w:val="0"/>
              <w:adjustRightInd w:val="0"/>
              <w:snapToGrid w:val="0"/>
              <w:spacing w:line="360" w:lineRule="auto"/>
              <w:jc w:val="both"/>
              <w:rPr>
                <w:rFonts w:ascii="Book Antiqua" w:hAnsi="Book Antiqua"/>
                <w:color w:val="000000"/>
              </w:rPr>
            </w:pPr>
          </w:p>
        </w:tc>
        <w:tc>
          <w:tcPr>
            <w:tcW w:w="1620" w:type="dxa"/>
            <w:shd w:val="clear" w:color="auto" w:fill="auto"/>
            <w:vAlign w:val="bottom"/>
            <w:hideMark/>
          </w:tcPr>
          <w:p w14:paraId="0EB4306E"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80 (2.6)</w:t>
            </w:r>
          </w:p>
        </w:tc>
        <w:tc>
          <w:tcPr>
            <w:tcW w:w="1440" w:type="dxa"/>
            <w:shd w:val="clear" w:color="auto" w:fill="auto"/>
            <w:vAlign w:val="bottom"/>
            <w:hideMark/>
          </w:tcPr>
          <w:p w14:paraId="31B299AB"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29 (3.2)</w:t>
            </w:r>
          </w:p>
        </w:tc>
        <w:tc>
          <w:tcPr>
            <w:tcW w:w="1620" w:type="dxa"/>
            <w:shd w:val="clear" w:color="auto" w:fill="auto"/>
            <w:vAlign w:val="bottom"/>
            <w:hideMark/>
          </w:tcPr>
          <w:p w14:paraId="2BBE0752" w14:textId="0D3D80D2" w:rsidR="00793796" w:rsidRPr="00D32CE8" w:rsidRDefault="00D45562" w:rsidP="001B6BC3">
            <w:pPr>
              <w:widowControl w:val="0"/>
              <w:adjustRightInd w:val="0"/>
              <w:snapToGrid w:val="0"/>
              <w:spacing w:line="360" w:lineRule="auto"/>
              <w:jc w:val="both"/>
              <w:rPr>
                <w:rFonts w:ascii="Book Antiqua" w:hAnsi="Book Antiqua"/>
                <w:color w:val="000000"/>
              </w:rPr>
            </w:pPr>
            <w:r w:rsidRPr="00D45562">
              <w:rPr>
                <w:rFonts w:ascii="Book Antiqua" w:eastAsiaTheme="minorEastAsia" w:hAnsi="Book Antiqua" w:hint="eastAsia"/>
                <w:color w:val="000000"/>
                <w:vertAlign w:val="superscript"/>
                <w:lang w:eastAsia="zh-CN"/>
              </w:rPr>
              <w:t>3</w:t>
            </w:r>
          </w:p>
        </w:tc>
      </w:tr>
      <w:tr w:rsidR="00793796" w:rsidRPr="00D32CE8" w14:paraId="15B42DC2" w14:textId="77777777" w:rsidTr="00837936">
        <w:trPr>
          <w:trHeight w:val="315"/>
        </w:trPr>
        <w:tc>
          <w:tcPr>
            <w:tcW w:w="2517" w:type="dxa"/>
            <w:shd w:val="clear" w:color="auto" w:fill="auto"/>
            <w:vAlign w:val="bottom"/>
            <w:hideMark/>
          </w:tcPr>
          <w:p w14:paraId="0695B92E" w14:textId="63E74BB2" w:rsidR="00793796" w:rsidRPr="00D32CE8" w:rsidRDefault="00C61910" w:rsidP="001B6BC3">
            <w:pPr>
              <w:widowControl w:val="0"/>
              <w:adjustRightInd w:val="0"/>
              <w:snapToGrid w:val="0"/>
              <w:spacing w:line="360" w:lineRule="auto"/>
              <w:jc w:val="both"/>
              <w:rPr>
                <w:rFonts w:ascii="Book Antiqua" w:hAnsi="Book Antiqua"/>
                <w:color w:val="000000"/>
              </w:rPr>
            </w:pPr>
            <w:r w:rsidRPr="00D32CE8">
              <w:rPr>
                <w:rFonts w:ascii="Book Antiqua" w:hAnsi="Book Antiqua"/>
                <w:color w:val="000000"/>
              </w:rPr>
              <w:t xml:space="preserve"> </w:t>
            </w:r>
            <w:r w:rsidR="00793796" w:rsidRPr="00D32CE8">
              <w:rPr>
                <w:rFonts w:ascii="Book Antiqua" w:hAnsi="Book Antiqua"/>
                <w:color w:val="000000"/>
              </w:rPr>
              <w:t>4 or more</w:t>
            </w:r>
          </w:p>
        </w:tc>
        <w:tc>
          <w:tcPr>
            <w:tcW w:w="1440" w:type="dxa"/>
            <w:shd w:val="clear" w:color="auto" w:fill="auto"/>
            <w:vAlign w:val="bottom"/>
            <w:hideMark/>
          </w:tcPr>
          <w:p w14:paraId="38EDC1B9" w14:textId="25C21401" w:rsidR="00793796" w:rsidRPr="00D32CE8" w:rsidRDefault="00D45562" w:rsidP="001B6BC3">
            <w:pPr>
              <w:widowControl w:val="0"/>
              <w:adjustRightInd w:val="0"/>
              <w:snapToGrid w:val="0"/>
              <w:spacing w:line="360" w:lineRule="auto"/>
              <w:jc w:val="both"/>
              <w:rPr>
                <w:rFonts w:ascii="Book Antiqua" w:hAnsi="Book Antiqua"/>
                <w:color w:val="000000"/>
              </w:rPr>
            </w:pPr>
            <w:r w:rsidRPr="00D45562">
              <w:rPr>
                <w:rFonts w:ascii="Book Antiqua" w:eastAsiaTheme="minorEastAsia" w:hAnsi="Book Antiqua" w:hint="eastAsia"/>
                <w:color w:val="000000"/>
                <w:vertAlign w:val="superscript"/>
                <w:lang w:eastAsia="zh-CN"/>
              </w:rPr>
              <w:t>3</w:t>
            </w:r>
          </w:p>
        </w:tc>
        <w:tc>
          <w:tcPr>
            <w:tcW w:w="288" w:type="dxa"/>
            <w:shd w:val="clear" w:color="auto" w:fill="auto"/>
            <w:vAlign w:val="bottom"/>
            <w:hideMark/>
          </w:tcPr>
          <w:p w14:paraId="142DAFE6" w14:textId="77777777" w:rsidR="00793796" w:rsidRPr="00D32CE8" w:rsidRDefault="00793796" w:rsidP="001B6BC3">
            <w:pPr>
              <w:widowControl w:val="0"/>
              <w:adjustRightInd w:val="0"/>
              <w:snapToGrid w:val="0"/>
              <w:spacing w:line="360" w:lineRule="auto"/>
              <w:jc w:val="both"/>
              <w:rPr>
                <w:rFonts w:ascii="Book Antiqua" w:hAnsi="Book Antiqua"/>
                <w:color w:val="000000"/>
              </w:rPr>
            </w:pPr>
          </w:p>
        </w:tc>
        <w:tc>
          <w:tcPr>
            <w:tcW w:w="1620" w:type="dxa"/>
            <w:shd w:val="clear" w:color="auto" w:fill="auto"/>
            <w:vAlign w:val="bottom"/>
            <w:hideMark/>
          </w:tcPr>
          <w:p w14:paraId="37C1CE4A"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42 (1.4)</w:t>
            </w:r>
          </w:p>
        </w:tc>
        <w:tc>
          <w:tcPr>
            <w:tcW w:w="1440" w:type="dxa"/>
            <w:shd w:val="clear" w:color="auto" w:fill="auto"/>
            <w:vAlign w:val="bottom"/>
            <w:hideMark/>
          </w:tcPr>
          <w:p w14:paraId="2113CE84" w14:textId="36F6306F" w:rsidR="00793796" w:rsidRPr="00D32CE8" w:rsidRDefault="00D45562" w:rsidP="001B6BC3">
            <w:pPr>
              <w:widowControl w:val="0"/>
              <w:adjustRightInd w:val="0"/>
              <w:snapToGrid w:val="0"/>
              <w:spacing w:line="360" w:lineRule="auto"/>
              <w:jc w:val="both"/>
              <w:rPr>
                <w:rFonts w:ascii="Book Antiqua" w:hAnsi="Book Antiqua"/>
                <w:color w:val="000000"/>
              </w:rPr>
            </w:pPr>
            <w:r w:rsidRPr="00D45562">
              <w:rPr>
                <w:rFonts w:ascii="Book Antiqua" w:eastAsiaTheme="minorEastAsia" w:hAnsi="Book Antiqua" w:hint="eastAsia"/>
                <w:color w:val="000000"/>
                <w:vertAlign w:val="superscript"/>
                <w:lang w:eastAsia="zh-CN"/>
              </w:rPr>
              <w:t>3</w:t>
            </w:r>
          </w:p>
        </w:tc>
        <w:tc>
          <w:tcPr>
            <w:tcW w:w="1620" w:type="dxa"/>
            <w:shd w:val="clear" w:color="auto" w:fill="auto"/>
            <w:vAlign w:val="bottom"/>
            <w:hideMark/>
          </w:tcPr>
          <w:p w14:paraId="0FE66B6F" w14:textId="587D8C0D" w:rsidR="00793796" w:rsidRPr="00D32CE8" w:rsidRDefault="00D45562" w:rsidP="001B6BC3">
            <w:pPr>
              <w:widowControl w:val="0"/>
              <w:adjustRightInd w:val="0"/>
              <w:snapToGrid w:val="0"/>
              <w:spacing w:line="360" w:lineRule="auto"/>
              <w:jc w:val="both"/>
              <w:rPr>
                <w:rFonts w:ascii="Book Antiqua" w:hAnsi="Book Antiqua"/>
                <w:color w:val="000000"/>
              </w:rPr>
            </w:pPr>
            <w:r w:rsidRPr="00D45562">
              <w:rPr>
                <w:rFonts w:ascii="Book Antiqua" w:eastAsiaTheme="minorEastAsia" w:hAnsi="Book Antiqua" w:hint="eastAsia"/>
                <w:color w:val="000000"/>
                <w:vertAlign w:val="superscript"/>
                <w:lang w:eastAsia="zh-CN"/>
              </w:rPr>
              <w:t>3</w:t>
            </w:r>
          </w:p>
        </w:tc>
      </w:tr>
      <w:tr w:rsidR="0023425D" w:rsidRPr="00D32CE8" w14:paraId="5808B057" w14:textId="77777777" w:rsidTr="00837936">
        <w:trPr>
          <w:trHeight w:val="315"/>
        </w:trPr>
        <w:tc>
          <w:tcPr>
            <w:tcW w:w="8925" w:type="dxa"/>
            <w:gridSpan w:val="6"/>
            <w:shd w:val="clear" w:color="auto" w:fill="auto"/>
            <w:vAlign w:val="bottom"/>
            <w:hideMark/>
          </w:tcPr>
          <w:p w14:paraId="4E38119E" w14:textId="13E784E8" w:rsidR="0023425D" w:rsidRPr="00D32CE8" w:rsidRDefault="0023425D" w:rsidP="0023425D">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b/>
                <w:bCs/>
                <w:color w:val="000000"/>
              </w:rPr>
              <w:t xml:space="preserve">FIGO </w:t>
            </w:r>
            <w:r>
              <w:rPr>
                <w:rFonts w:ascii="Book Antiqua" w:eastAsiaTheme="minorEastAsia" w:hAnsi="Book Antiqua" w:hint="eastAsia"/>
                <w:b/>
                <w:bCs/>
                <w:color w:val="000000"/>
                <w:lang w:eastAsia="zh-CN"/>
              </w:rPr>
              <w:t>t</w:t>
            </w:r>
            <w:r w:rsidRPr="00D32CE8">
              <w:rPr>
                <w:rFonts w:ascii="Book Antiqua" w:eastAsiaTheme="minorHAnsi" w:hAnsi="Book Antiqua"/>
                <w:b/>
                <w:bCs/>
                <w:color w:val="000000"/>
              </w:rPr>
              <w:t xml:space="preserve">reatment </w:t>
            </w:r>
            <w:r>
              <w:rPr>
                <w:rFonts w:ascii="Book Antiqua" w:eastAsiaTheme="minorEastAsia" w:hAnsi="Book Antiqua" w:hint="eastAsia"/>
                <w:b/>
                <w:bCs/>
                <w:color w:val="000000"/>
                <w:lang w:eastAsia="zh-CN"/>
              </w:rPr>
              <w:t>s</w:t>
            </w:r>
            <w:r w:rsidRPr="00D32CE8">
              <w:rPr>
                <w:rFonts w:ascii="Book Antiqua" w:eastAsiaTheme="minorHAnsi" w:hAnsi="Book Antiqua"/>
                <w:b/>
                <w:bCs/>
                <w:color w:val="000000"/>
              </w:rPr>
              <w:t>tage</w:t>
            </w:r>
          </w:p>
        </w:tc>
      </w:tr>
      <w:tr w:rsidR="00793796" w:rsidRPr="00D32CE8" w14:paraId="6696A968" w14:textId="77777777" w:rsidTr="00837936">
        <w:trPr>
          <w:trHeight w:val="630"/>
        </w:trPr>
        <w:tc>
          <w:tcPr>
            <w:tcW w:w="2517" w:type="dxa"/>
            <w:shd w:val="clear" w:color="auto" w:fill="auto"/>
            <w:vAlign w:val="bottom"/>
            <w:hideMark/>
          </w:tcPr>
          <w:p w14:paraId="6061E08E" w14:textId="7F0AEF83" w:rsidR="00793796" w:rsidRPr="00D32CE8" w:rsidRDefault="00C61910"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 xml:space="preserve"> </w:t>
            </w:r>
            <w:r w:rsidR="00793796" w:rsidRPr="00D32CE8">
              <w:rPr>
                <w:rFonts w:ascii="Book Antiqua" w:eastAsiaTheme="minorHAnsi" w:hAnsi="Book Antiqua"/>
                <w:color w:val="000000"/>
              </w:rPr>
              <w:t>IA/IB</w:t>
            </w:r>
          </w:p>
        </w:tc>
        <w:tc>
          <w:tcPr>
            <w:tcW w:w="1440" w:type="dxa"/>
            <w:shd w:val="clear" w:color="auto" w:fill="auto"/>
            <w:vAlign w:val="bottom"/>
            <w:hideMark/>
          </w:tcPr>
          <w:p w14:paraId="25F09775"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200 (8.9)</w:t>
            </w:r>
          </w:p>
        </w:tc>
        <w:tc>
          <w:tcPr>
            <w:tcW w:w="288" w:type="dxa"/>
            <w:shd w:val="clear" w:color="auto" w:fill="auto"/>
            <w:vAlign w:val="bottom"/>
            <w:hideMark/>
          </w:tcPr>
          <w:p w14:paraId="19EF1E40" w14:textId="77777777" w:rsidR="00793796" w:rsidRPr="00D32CE8" w:rsidRDefault="00793796" w:rsidP="001B6BC3">
            <w:pPr>
              <w:widowControl w:val="0"/>
              <w:adjustRightInd w:val="0"/>
              <w:snapToGrid w:val="0"/>
              <w:spacing w:line="360" w:lineRule="auto"/>
              <w:jc w:val="both"/>
              <w:rPr>
                <w:rFonts w:ascii="Book Antiqua" w:hAnsi="Book Antiqua"/>
                <w:color w:val="000000"/>
              </w:rPr>
            </w:pPr>
          </w:p>
        </w:tc>
        <w:tc>
          <w:tcPr>
            <w:tcW w:w="1620" w:type="dxa"/>
            <w:shd w:val="clear" w:color="auto" w:fill="auto"/>
            <w:vAlign w:val="bottom"/>
            <w:hideMark/>
          </w:tcPr>
          <w:p w14:paraId="05684051"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383 (12.4)</w:t>
            </w:r>
          </w:p>
        </w:tc>
        <w:tc>
          <w:tcPr>
            <w:tcW w:w="1440" w:type="dxa"/>
            <w:shd w:val="clear" w:color="auto" w:fill="auto"/>
            <w:vAlign w:val="bottom"/>
            <w:hideMark/>
          </w:tcPr>
          <w:p w14:paraId="0B780659"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66 (7.2)</w:t>
            </w:r>
          </w:p>
        </w:tc>
        <w:tc>
          <w:tcPr>
            <w:tcW w:w="1620" w:type="dxa"/>
            <w:shd w:val="clear" w:color="auto" w:fill="auto"/>
            <w:vAlign w:val="bottom"/>
            <w:hideMark/>
          </w:tcPr>
          <w:p w14:paraId="16982A2C"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43 (10.3)</w:t>
            </w:r>
          </w:p>
        </w:tc>
      </w:tr>
      <w:tr w:rsidR="00793796" w:rsidRPr="00D32CE8" w14:paraId="38C8268E" w14:textId="77777777" w:rsidTr="00837936">
        <w:trPr>
          <w:trHeight w:val="315"/>
        </w:trPr>
        <w:tc>
          <w:tcPr>
            <w:tcW w:w="2517" w:type="dxa"/>
            <w:shd w:val="clear" w:color="auto" w:fill="auto"/>
            <w:vAlign w:val="bottom"/>
            <w:hideMark/>
          </w:tcPr>
          <w:p w14:paraId="3CEDE94D" w14:textId="72D74BC3" w:rsidR="00793796" w:rsidRPr="00D32CE8" w:rsidRDefault="00C61910"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lastRenderedPageBreak/>
              <w:t xml:space="preserve"> </w:t>
            </w:r>
            <w:r w:rsidR="00793796" w:rsidRPr="00D32CE8">
              <w:rPr>
                <w:rFonts w:ascii="Book Antiqua" w:eastAsiaTheme="minorHAnsi" w:hAnsi="Book Antiqua"/>
                <w:color w:val="000000"/>
              </w:rPr>
              <w:t>IC/II</w:t>
            </w:r>
          </w:p>
        </w:tc>
        <w:tc>
          <w:tcPr>
            <w:tcW w:w="1440" w:type="dxa"/>
            <w:shd w:val="clear" w:color="auto" w:fill="auto"/>
            <w:vAlign w:val="bottom"/>
            <w:hideMark/>
          </w:tcPr>
          <w:p w14:paraId="0E1C05BE"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276 (12.2)</w:t>
            </w:r>
          </w:p>
        </w:tc>
        <w:tc>
          <w:tcPr>
            <w:tcW w:w="288" w:type="dxa"/>
            <w:shd w:val="clear" w:color="auto" w:fill="auto"/>
            <w:vAlign w:val="bottom"/>
            <w:hideMark/>
          </w:tcPr>
          <w:p w14:paraId="64150A89" w14:textId="77777777" w:rsidR="00793796" w:rsidRPr="00D32CE8" w:rsidRDefault="00793796" w:rsidP="001B6BC3">
            <w:pPr>
              <w:widowControl w:val="0"/>
              <w:adjustRightInd w:val="0"/>
              <w:snapToGrid w:val="0"/>
              <w:spacing w:line="360" w:lineRule="auto"/>
              <w:jc w:val="both"/>
              <w:rPr>
                <w:rFonts w:ascii="Book Antiqua" w:hAnsi="Book Antiqua"/>
                <w:color w:val="000000"/>
              </w:rPr>
            </w:pPr>
          </w:p>
        </w:tc>
        <w:tc>
          <w:tcPr>
            <w:tcW w:w="1620" w:type="dxa"/>
            <w:shd w:val="clear" w:color="auto" w:fill="auto"/>
            <w:vAlign w:val="bottom"/>
            <w:hideMark/>
          </w:tcPr>
          <w:p w14:paraId="164212AC"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516 (16.7)</w:t>
            </w:r>
          </w:p>
        </w:tc>
        <w:tc>
          <w:tcPr>
            <w:tcW w:w="1440" w:type="dxa"/>
            <w:shd w:val="clear" w:color="auto" w:fill="auto"/>
            <w:vAlign w:val="bottom"/>
            <w:hideMark/>
          </w:tcPr>
          <w:p w14:paraId="7FD30F58"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90 (9.8)</w:t>
            </w:r>
          </w:p>
        </w:tc>
        <w:tc>
          <w:tcPr>
            <w:tcW w:w="1620" w:type="dxa"/>
            <w:shd w:val="clear" w:color="auto" w:fill="auto"/>
            <w:vAlign w:val="bottom"/>
            <w:hideMark/>
          </w:tcPr>
          <w:p w14:paraId="5F00B261"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40 (9.5)</w:t>
            </w:r>
          </w:p>
        </w:tc>
      </w:tr>
      <w:tr w:rsidR="00793796" w:rsidRPr="00D32CE8" w14:paraId="33D4ED46" w14:textId="77777777" w:rsidTr="00837936">
        <w:trPr>
          <w:trHeight w:val="315"/>
        </w:trPr>
        <w:tc>
          <w:tcPr>
            <w:tcW w:w="2517" w:type="dxa"/>
            <w:shd w:val="clear" w:color="auto" w:fill="auto"/>
            <w:vAlign w:val="bottom"/>
            <w:hideMark/>
          </w:tcPr>
          <w:p w14:paraId="717BDDF7" w14:textId="50F92785" w:rsidR="00793796" w:rsidRPr="00D32CE8" w:rsidRDefault="00C61910"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 xml:space="preserve"> </w:t>
            </w:r>
            <w:r w:rsidR="00793796" w:rsidRPr="00D32CE8">
              <w:rPr>
                <w:rFonts w:ascii="Book Antiqua" w:eastAsiaTheme="minorHAnsi" w:hAnsi="Book Antiqua"/>
                <w:color w:val="000000"/>
              </w:rPr>
              <w:t>IIIA/IIIB</w:t>
            </w:r>
          </w:p>
        </w:tc>
        <w:tc>
          <w:tcPr>
            <w:tcW w:w="1440" w:type="dxa"/>
            <w:shd w:val="clear" w:color="auto" w:fill="auto"/>
            <w:vAlign w:val="bottom"/>
            <w:hideMark/>
          </w:tcPr>
          <w:p w14:paraId="37FF3867"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119 (5.3)</w:t>
            </w:r>
          </w:p>
        </w:tc>
        <w:tc>
          <w:tcPr>
            <w:tcW w:w="288" w:type="dxa"/>
            <w:shd w:val="clear" w:color="auto" w:fill="auto"/>
            <w:vAlign w:val="bottom"/>
            <w:hideMark/>
          </w:tcPr>
          <w:p w14:paraId="5523A201" w14:textId="77777777" w:rsidR="00793796" w:rsidRPr="00D32CE8" w:rsidRDefault="00793796" w:rsidP="001B6BC3">
            <w:pPr>
              <w:widowControl w:val="0"/>
              <w:adjustRightInd w:val="0"/>
              <w:snapToGrid w:val="0"/>
              <w:spacing w:line="360" w:lineRule="auto"/>
              <w:jc w:val="both"/>
              <w:rPr>
                <w:rFonts w:ascii="Book Antiqua" w:hAnsi="Book Antiqua"/>
                <w:color w:val="000000"/>
              </w:rPr>
            </w:pPr>
          </w:p>
        </w:tc>
        <w:tc>
          <w:tcPr>
            <w:tcW w:w="1620" w:type="dxa"/>
            <w:shd w:val="clear" w:color="auto" w:fill="auto"/>
            <w:vAlign w:val="bottom"/>
            <w:hideMark/>
          </w:tcPr>
          <w:p w14:paraId="530AF15B"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179 (5.8)</w:t>
            </w:r>
          </w:p>
        </w:tc>
        <w:tc>
          <w:tcPr>
            <w:tcW w:w="1440" w:type="dxa"/>
            <w:shd w:val="clear" w:color="auto" w:fill="auto"/>
            <w:vAlign w:val="bottom"/>
            <w:hideMark/>
          </w:tcPr>
          <w:p w14:paraId="65DA0699"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59 (6.5)</w:t>
            </w:r>
          </w:p>
        </w:tc>
        <w:tc>
          <w:tcPr>
            <w:tcW w:w="1620" w:type="dxa"/>
            <w:shd w:val="clear" w:color="auto" w:fill="auto"/>
            <w:vAlign w:val="bottom"/>
            <w:hideMark/>
          </w:tcPr>
          <w:p w14:paraId="783C13EA" w14:textId="420F7E98" w:rsidR="00793796" w:rsidRPr="00D32CE8" w:rsidRDefault="00D45562" w:rsidP="001B6BC3">
            <w:pPr>
              <w:widowControl w:val="0"/>
              <w:adjustRightInd w:val="0"/>
              <w:snapToGrid w:val="0"/>
              <w:spacing w:line="360" w:lineRule="auto"/>
              <w:jc w:val="both"/>
              <w:rPr>
                <w:rFonts w:ascii="Book Antiqua" w:hAnsi="Book Antiqua"/>
                <w:color w:val="000000"/>
              </w:rPr>
            </w:pPr>
            <w:r w:rsidRPr="00D45562">
              <w:rPr>
                <w:rFonts w:ascii="Book Antiqua" w:eastAsiaTheme="minorEastAsia" w:hAnsi="Book Antiqua" w:hint="eastAsia"/>
                <w:color w:val="000000"/>
                <w:vertAlign w:val="superscript"/>
                <w:lang w:eastAsia="zh-CN"/>
              </w:rPr>
              <w:t>3</w:t>
            </w:r>
          </w:p>
        </w:tc>
      </w:tr>
      <w:tr w:rsidR="00793796" w:rsidRPr="00D32CE8" w14:paraId="40255538" w14:textId="77777777" w:rsidTr="00837936">
        <w:trPr>
          <w:trHeight w:val="630"/>
        </w:trPr>
        <w:tc>
          <w:tcPr>
            <w:tcW w:w="2517" w:type="dxa"/>
            <w:shd w:val="clear" w:color="auto" w:fill="auto"/>
            <w:vAlign w:val="bottom"/>
            <w:hideMark/>
          </w:tcPr>
          <w:p w14:paraId="0A9F5440" w14:textId="735AE896" w:rsidR="00793796" w:rsidRPr="00D32CE8" w:rsidRDefault="00C61910"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 xml:space="preserve"> </w:t>
            </w:r>
            <w:r w:rsidR="00793796" w:rsidRPr="00D32CE8">
              <w:rPr>
                <w:rFonts w:ascii="Book Antiqua" w:eastAsiaTheme="minorHAnsi" w:hAnsi="Book Antiqua"/>
                <w:color w:val="000000"/>
              </w:rPr>
              <w:t>IIIC/IV</w:t>
            </w:r>
          </w:p>
        </w:tc>
        <w:tc>
          <w:tcPr>
            <w:tcW w:w="1440" w:type="dxa"/>
            <w:shd w:val="clear" w:color="auto" w:fill="auto"/>
            <w:vAlign w:val="bottom"/>
            <w:hideMark/>
          </w:tcPr>
          <w:p w14:paraId="1D6FC91C" w14:textId="2691A0F5" w:rsidR="00793796" w:rsidRPr="00D32CE8" w:rsidRDefault="00D45562" w:rsidP="001B6BC3">
            <w:pPr>
              <w:widowControl w:val="0"/>
              <w:adjustRightInd w:val="0"/>
              <w:snapToGrid w:val="0"/>
              <w:spacing w:line="360" w:lineRule="auto"/>
              <w:jc w:val="both"/>
              <w:rPr>
                <w:rFonts w:ascii="Book Antiqua" w:hAnsi="Book Antiqua"/>
                <w:color w:val="000000"/>
              </w:rPr>
            </w:pPr>
            <w:r>
              <w:rPr>
                <w:rFonts w:ascii="Book Antiqua" w:eastAsiaTheme="minorHAnsi" w:hAnsi="Book Antiqua"/>
                <w:color w:val="000000"/>
              </w:rPr>
              <w:t>1</w:t>
            </w:r>
            <w:r w:rsidR="00793796" w:rsidRPr="00D32CE8">
              <w:rPr>
                <w:rFonts w:ascii="Book Antiqua" w:eastAsiaTheme="minorHAnsi" w:hAnsi="Book Antiqua"/>
                <w:color w:val="000000"/>
              </w:rPr>
              <w:t>580 (70.1)</w:t>
            </w:r>
          </w:p>
        </w:tc>
        <w:tc>
          <w:tcPr>
            <w:tcW w:w="288" w:type="dxa"/>
            <w:shd w:val="clear" w:color="auto" w:fill="auto"/>
            <w:vAlign w:val="bottom"/>
            <w:hideMark/>
          </w:tcPr>
          <w:p w14:paraId="6482F0F1" w14:textId="77777777" w:rsidR="00793796" w:rsidRPr="00D32CE8" w:rsidRDefault="00793796" w:rsidP="001B6BC3">
            <w:pPr>
              <w:widowControl w:val="0"/>
              <w:adjustRightInd w:val="0"/>
              <w:snapToGrid w:val="0"/>
              <w:spacing w:line="360" w:lineRule="auto"/>
              <w:jc w:val="both"/>
              <w:rPr>
                <w:rFonts w:ascii="Book Antiqua" w:hAnsi="Book Antiqua"/>
                <w:color w:val="000000"/>
              </w:rPr>
            </w:pPr>
          </w:p>
        </w:tc>
        <w:tc>
          <w:tcPr>
            <w:tcW w:w="1620" w:type="dxa"/>
            <w:shd w:val="clear" w:color="auto" w:fill="auto"/>
            <w:vAlign w:val="bottom"/>
            <w:hideMark/>
          </w:tcPr>
          <w:p w14:paraId="0E62291E" w14:textId="604B4DCF" w:rsidR="00793796" w:rsidRPr="00D32CE8" w:rsidRDefault="00D45562" w:rsidP="001B6BC3">
            <w:pPr>
              <w:widowControl w:val="0"/>
              <w:adjustRightInd w:val="0"/>
              <w:snapToGrid w:val="0"/>
              <w:spacing w:line="360" w:lineRule="auto"/>
              <w:jc w:val="both"/>
              <w:rPr>
                <w:rFonts w:ascii="Book Antiqua" w:hAnsi="Book Antiqua"/>
                <w:color w:val="000000"/>
              </w:rPr>
            </w:pPr>
            <w:r>
              <w:rPr>
                <w:rFonts w:ascii="Book Antiqua" w:eastAsiaTheme="minorHAnsi" w:hAnsi="Book Antiqua"/>
                <w:color w:val="000000"/>
              </w:rPr>
              <w:t>1</w:t>
            </w:r>
            <w:r w:rsidR="00793796" w:rsidRPr="00D32CE8">
              <w:rPr>
                <w:rFonts w:ascii="Book Antiqua" w:eastAsiaTheme="minorHAnsi" w:hAnsi="Book Antiqua"/>
                <w:color w:val="000000"/>
              </w:rPr>
              <w:t>898 (61.5)</w:t>
            </w:r>
          </w:p>
        </w:tc>
        <w:tc>
          <w:tcPr>
            <w:tcW w:w="1440" w:type="dxa"/>
            <w:shd w:val="clear" w:color="auto" w:fill="auto"/>
            <w:vAlign w:val="bottom"/>
            <w:hideMark/>
          </w:tcPr>
          <w:p w14:paraId="66D01606"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660 (72.2)</w:t>
            </w:r>
          </w:p>
        </w:tc>
        <w:tc>
          <w:tcPr>
            <w:tcW w:w="1620" w:type="dxa"/>
            <w:shd w:val="clear" w:color="auto" w:fill="auto"/>
            <w:vAlign w:val="bottom"/>
            <w:hideMark/>
          </w:tcPr>
          <w:p w14:paraId="57E9D1E0"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308 (73.5)</w:t>
            </w:r>
          </w:p>
        </w:tc>
      </w:tr>
      <w:tr w:rsidR="00793796" w:rsidRPr="00D32CE8" w14:paraId="5D338590" w14:textId="77777777" w:rsidTr="00837936">
        <w:trPr>
          <w:trHeight w:val="315"/>
        </w:trPr>
        <w:tc>
          <w:tcPr>
            <w:tcW w:w="2517" w:type="dxa"/>
            <w:shd w:val="clear" w:color="auto" w:fill="auto"/>
            <w:vAlign w:val="bottom"/>
            <w:hideMark/>
          </w:tcPr>
          <w:p w14:paraId="73430CD3" w14:textId="7FFD030E" w:rsidR="00793796" w:rsidRPr="00D32CE8" w:rsidRDefault="00C61910"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 xml:space="preserve"> </w:t>
            </w:r>
            <w:proofErr w:type="spellStart"/>
            <w:r w:rsidR="00D45562">
              <w:rPr>
                <w:rFonts w:ascii="Book Antiqua" w:eastAsiaTheme="minorHAnsi" w:hAnsi="Book Antiqua"/>
                <w:color w:val="000000"/>
              </w:rPr>
              <w:t>Unstaged</w:t>
            </w:r>
            <w:proofErr w:type="spellEnd"/>
            <w:r w:rsidR="00D45562">
              <w:rPr>
                <w:rFonts w:ascii="Book Antiqua" w:eastAsiaTheme="minorHAnsi" w:hAnsi="Book Antiqua"/>
                <w:color w:val="000000"/>
              </w:rPr>
              <w:t xml:space="preserve"> /</w:t>
            </w:r>
            <w:r w:rsidR="00793796" w:rsidRPr="00D32CE8">
              <w:rPr>
                <w:rFonts w:ascii="Book Antiqua" w:eastAsiaTheme="minorHAnsi" w:hAnsi="Book Antiqua"/>
                <w:color w:val="000000"/>
              </w:rPr>
              <w:t>NOS</w:t>
            </w:r>
          </w:p>
        </w:tc>
        <w:tc>
          <w:tcPr>
            <w:tcW w:w="1440" w:type="dxa"/>
            <w:shd w:val="clear" w:color="auto" w:fill="auto"/>
            <w:vAlign w:val="bottom"/>
            <w:hideMark/>
          </w:tcPr>
          <w:p w14:paraId="6E4FDF6E"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79 (3.5)</w:t>
            </w:r>
          </w:p>
        </w:tc>
        <w:tc>
          <w:tcPr>
            <w:tcW w:w="288" w:type="dxa"/>
            <w:shd w:val="clear" w:color="auto" w:fill="auto"/>
            <w:vAlign w:val="bottom"/>
            <w:hideMark/>
          </w:tcPr>
          <w:p w14:paraId="093B64A4" w14:textId="77777777" w:rsidR="00793796" w:rsidRPr="00D32CE8" w:rsidRDefault="00793796" w:rsidP="001B6BC3">
            <w:pPr>
              <w:widowControl w:val="0"/>
              <w:adjustRightInd w:val="0"/>
              <w:snapToGrid w:val="0"/>
              <w:spacing w:line="360" w:lineRule="auto"/>
              <w:jc w:val="both"/>
              <w:rPr>
                <w:rFonts w:ascii="Book Antiqua" w:hAnsi="Book Antiqua"/>
                <w:color w:val="000000"/>
              </w:rPr>
            </w:pPr>
          </w:p>
        </w:tc>
        <w:tc>
          <w:tcPr>
            <w:tcW w:w="1620" w:type="dxa"/>
            <w:shd w:val="clear" w:color="auto" w:fill="auto"/>
            <w:vAlign w:val="bottom"/>
            <w:hideMark/>
          </w:tcPr>
          <w:p w14:paraId="4690ADC9"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112 (3.7)</w:t>
            </w:r>
          </w:p>
        </w:tc>
        <w:tc>
          <w:tcPr>
            <w:tcW w:w="1440" w:type="dxa"/>
            <w:shd w:val="clear" w:color="auto" w:fill="auto"/>
            <w:vAlign w:val="bottom"/>
            <w:hideMark/>
          </w:tcPr>
          <w:p w14:paraId="3767D96D"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39 (4.2)</w:t>
            </w:r>
          </w:p>
        </w:tc>
        <w:tc>
          <w:tcPr>
            <w:tcW w:w="1620" w:type="dxa"/>
            <w:shd w:val="clear" w:color="auto" w:fill="auto"/>
            <w:vAlign w:val="bottom"/>
            <w:hideMark/>
          </w:tcPr>
          <w:p w14:paraId="260D0989" w14:textId="12444E8C" w:rsidR="00793796" w:rsidRPr="00D32CE8" w:rsidRDefault="00D45562" w:rsidP="001B6BC3">
            <w:pPr>
              <w:widowControl w:val="0"/>
              <w:adjustRightInd w:val="0"/>
              <w:snapToGrid w:val="0"/>
              <w:spacing w:line="360" w:lineRule="auto"/>
              <w:jc w:val="both"/>
              <w:rPr>
                <w:rFonts w:ascii="Book Antiqua" w:hAnsi="Book Antiqua"/>
                <w:color w:val="000000"/>
              </w:rPr>
            </w:pPr>
            <w:r w:rsidRPr="00D45562">
              <w:rPr>
                <w:rFonts w:ascii="Book Antiqua" w:eastAsiaTheme="minorEastAsia" w:hAnsi="Book Antiqua" w:hint="eastAsia"/>
                <w:color w:val="000000"/>
                <w:vertAlign w:val="superscript"/>
                <w:lang w:eastAsia="zh-CN"/>
              </w:rPr>
              <w:t>3</w:t>
            </w:r>
          </w:p>
        </w:tc>
      </w:tr>
      <w:tr w:rsidR="0023425D" w:rsidRPr="00D32CE8" w14:paraId="7EE6F018" w14:textId="77777777" w:rsidTr="00837936">
        <w:trPr>
          <w:trHeight w:val="315"/>
        </w:trPr>
        <w:tc>
          <w:tcPr>
            <w:tcW w:w="8925" w:type="dxa"/>
            <w:gridSpan w:val="6"/>
            <w:shd w:val="clear" w:color="auto" w:fill="auto"/>
            <w:vAlign w:val="bottom"/>
            <w:hideMark/>
          </w:tcPr>
          <w:p w14:paraId="4822ECE5" w14:textId="72E441E3" w:rsidR="0023425D" w:rsidRPr="00D32CE8" w:rsidRDefault="0023425D"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b/>
                <w:bCs/>
                <w:color w:val="000000"/>
              </w:rPr>
              <w:t>Histology</w:t>
            </w:r>
          </w:p>
        </w:tc>
      </w:tr>
      <w:tr w:rsidR="00793796" w:rsidRPr="00D32CE8" w14:paraId="199C6F09" w14:textId="77777777" w:rsidTr="00837936">
        <w:trPr>
          <w:trHeight w:val="396"/>
        </w:trPr>
        <w:tc>
          <w:tcPr>
            <w:tcW w:w="2517" w:type="dxa"/>
            <w:shd w:val="clear" w:color="auto" w:fill="auto"/>
            <w:vAlign w:val="center"/>
            <w:hideMark/>
          </w:tcPr>
          <w:p w14:paraId="7C95BFED" w14:textId="2766B820" w:rsidR="00793796" w:rsidRPr="00D32CE8" w:rsidRDefault="00C61910"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 xml:space="preserve"> </w:t>
            </w:r>
            <w:r w:rsidR="00793796" w:rsidRPr="00D32CE8">
              <w:rPr>
                <w:rFonts w:ascii="Book Antiqua" w:eastAsiaTheme="minorHAnsi" w:hAnsi="Book Antiqua"/>
                <w:color w:val="000000"/>
              </w:rPr>
              <w:t>Serous</w:t>
            </w:r>
          </w:p>
        </w:tc>
        <w:tc>
          <w:tcPr>
            <w:tcW w:w="1440" w:type="dxa"/>
            <w:shd w:val="clear" w:color="auto" w:fill="auto"/>
            <w:vAlign w:val="center"/>
            <w:hideMark/>
          </w:tcPr>
          <w:p w14:paraId="17F0E701" w14:textId="331CD926" w:rsidR="00793796" w:rsidRPr="00D32CE8" w:rsidRDefault="00D45562" w:rsidP="001B6BC3">
            <w:pPr>
              <w:widowControl w:val="0"/>
              <w:adjustRightInd w:val="0"/>
              <w:snapToGrid w:val="0"/>
              <w:spacing w:line="360" w:lineRule="auto"/>
              <w:jc w:val="both"/>
              <w:rPr>
                <w:rFonts w:ascii="Book Antiqua" w:hAnsi="Book Antiqua"/>
                <w:color w:val="000000"/>
              </w:rPr>
            </w:pPr>
            <w:r>
              <w:rPr>
                <w:rFonts w:ascii="Book Antiqua" w:eastAsiaTheme="minorHAnsi" w:hAnsi="Book Antiqua"/>
                <w:color w:val="000000"/>
              </w:rPr>
              <w:t>1</w:t>
            </w:r>
            <w:r w:rsidR="00793796" w:rsidRPr="00D32CE8">
              <w:rPr>
                <w:rFonts w:ascii="Book Antiqua" w:eastAsiaTheme="minorHAnsi" w:hAnsi="Book Antiqua"/>
                <w:color w:val="000000"/>
              </w:rPr>
              <w:t>460 (64.8)</w:t>
            </w:r>
          </w:p>
        </w:tc>
        <w:tc>
          <w:tcPr>
            <w:tcW w:w="288" w:type="dxa"/>
            <w:shd w:val="clear" w:color="auto" w:fill="auto"/>
            <w:vAlign w:val="bottom"/>
            <w:hideMark/>
          </w:tcPr>
          <w:p w14:paraId="0FDAC73D" w14:textId="77777777" w:rsidR="00793796" w:rsidRPr="00D32CE8" w:rsidRDefault="00793796" w:rsidP="001B6BC3">
            <w:pPr>
              <w:widowControl w:val="0"/>
              <w:adjustRightInd w:val="0"/>
              <w:snapToGrid w:val="0"/>
              <w:spacing w:line="360" w:lineRule="auto"/>
              <w:jc w:val="both"/>
              <w:rPr>
                <w:rFonts w:ascii="Book Antiqua" w:hAnsi="Book Antiqua"/>
                <w:color w:val="000000"/>
              </w:rPr>
            </w:pPr>
          </w:p>
        </w:tc>
        <w:tc>
          <w:tcPr>
            <w:tcW w:w="1620" w:type="dxa"/>
            <w:shd w:val="clear" w:color="auto" w:fill="auto"/>
            <w:vAlign w:val="center"/>
            <w:hideMark/>
          </w:tcPr>
          <w:p w14:paraId="571A39A3" w14:textId="74C35148" w:rsidR="00793796" w:rsidRPr="00D32CE8" w:rsidRDefault="00793796" w:rsidP="00D45562">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1897 (61.4)</w:t>
            </w:r>
          </w:p>
        </w:tc>
        <w:tc>
          <w:tcPr>
            <w:tcW w:w="1440" w:type="dxa"/>
            <w:shd w:val="clear" w:color="auto" w:fill="auto"/>
            <w:vAlign w:val="center"/>
            <w:hideMark/>
          </w:tcPr>
          <w:p w14:paraId="24221130"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554 (60.6)</w:t>
            </w:r>
          </w:p>
        </w:tc>
        <w:tc>
          <w:tcPr>
            <w:tcW w:w="1620" w:type="dxa"/>
            <w:shd w:val="clear" w:color="auto" w:fill="auto"/>
            <w:vAlign w:val="center"/>
            <w:hideMark/>
          </w:tcPr>
          <w:p w14:paraId="49FA124A"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254 (60.6)</w:t>
            </w:r>
          </w:p>
        </w:tc>
      </w:tr>
      <w:tr w:rsidR="00793796" w:rsidRPr="00D32CE8" w14:paraId="7D980336" w14:textId="77777777" w:rsidTr="00837936">
        <w:trPr>
          <w:trHeight w:val="315"/>
        </w:trPr>
        <w:tc>
          <w:tcPr>
            <w:tcW w:w="2517" w:type="dxa"/>
            <w:shd w:val="clear" w:color="auto" w:fill="auto"/>
            <w:vAlign w:val="center"/>
            <w:hideMark/>
          </w:tcPr>
          <w:p w14:paraId="215C710E" w14:textId="1C7160BF" w:rsidR="00793796" w:rsidRPr="00D32CE8" w:rsidRDefault="00C61910"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 xml:space="preserve"> </w:t>
            </w:r>
            <w:proofErr w:type="spellStart"/>
            <w:r w:rsidR="00793796" w:rsidRPr="00D32CE8">
              <w:rPr>
                <w:rFonts w:ascii="Book Antiqua" w:eastAsiaTheme="minorHAnsi" w:hAnsi="Book Antiqua"/>
                <w:color w:val="000000"/>
              </w:rPr>
              <w:t>Endometrioid</w:t>
            </w:r>
            <w:proofErr w:type="spellEnd"/>
          </w:p>
        </w:tc>
        <w:tc>
          <w:tcPr>
            <w:tcW w:w="1440" w:type="dxa"/>
            <w:shd w:val="clear" w:color="auto" w:fill="auto"/>
            <w:vAlign w:val="center"/>
            <w:hideMark/>
          </w:tcPr>
          <w:p w14:paraId="7269F62E"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238 (10.6)</w:t>
            </w:r>
          </w:p>
        </w:tc>
        <w:tc>
          <w:tcPr>
            <w:tcW w:w="288" w:type="dxa"/>
            <w:shd w:val="clear" w:color="auto" w:fill="auto"/>
            <w:vAlign w:val="bottom"/>
            <w:hideMark/>
          </w:tcPr>
          <w:p w14:paraId="66164994" w14:textId="77777777" w:rsidR="00793796" w:rsidRPr="00D32CE8" w:rsidRDefault="00793796" w:rsidP="001B6BC3">
            <w:pPr>
              <w:widowControl w:val="0"/>
              <w:adjustRightInd w:val="0"/>
              <w:snapToGrid w:val="0"/>
              <w:spacing w:line="360" w:lineRule="auto"/>
              <w:jc w:val="both"/>
              <w:rPr>
                <w:rFonts w:ascii="Book Antiqua" w:hAnsi="Book Antiqua"/>
                <w:color w:val="000000"/>
              </w:rPr>
            </w:pPr>
          </w:p>
        </w:tc>
        <w:tc>
          <w:tcPr>
            <w:tcW w:w="1620" w:type="dxa"/>
            <w:shd w:val="clear" w:color="auto" w:fill="auto"/>
            <w:vAlign w:val="center"/>
            <w:hideMark/>
          </w:tcPr>
          <w:p w14:paraId="0011B12D"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381 (12.3)</w:t>
            </w:r>
          </w:p>
        </w:tc>
        <w:tc>
          <w:tcPr>
            <w:tcW w:w="1440" w:type="dxa"/>
            <w:shd w:val="clear" w:color="auto" w:fill="auto"/>
            <w:vAlign w:val="center"/>
            <w:hideMark/>
          </w:tcPr>
          <w:p w14:paraId="41C6A8DF"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73 (8.0)</w:t>
            </w:r>
          </w:p>
        </w:tc>
        <w:tc>
          <w:tcPr>
            <w:tcW w:w="1620" w:type="dxa"/>
            <w:shd w:val="clear" w:color="auto" w:fill="auto"/>
            <w:vAlign w:val="center"/>
            <w:hideMark/>
          </w:tcPr>
          <w:p w14:paraId="7D493C37"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46 (11.0)</w:t>
            </w:r>
          </w:p>
        </w:tc>
      </w:tr>
      <w:tr w:rsidR="00793796" w:rsidRPr="00D32CE8" w14:paraId="2AEB75A1" w14:textId="77777777" w:rsidTr="00837936">
        <w:trPr>
          <w:trHeight w:val="405"/>
        </w:trPr>
        <w:tc>
          <w:tcPr>
            <w:tcW w:w="2517" w:type="dxa"/>
            <w:shd w:val="clear" w:color="auto" w:fill="auto"/>
            <w:vAlign w:val="center"/>
            <w:hideMark/>
          </w:tcPr>
          <w:p w14:paraId="4BC02AEC" w14:textId="45539D9B" w:rsidR="00793796" w:rsidRPr="00D32CE8" w:rsidRDefault="00C61910"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 xml:space="preserve"> </w:t>
            </w:r>
            <w:r w:rsidR="00793796" w:rsidRPr="00D32CE8">
              <w:rPr>
                <w:rFonts w:ascii="Book Antiqua" w:eastAsiaTheme="minorHAnsi" w:hAnsi="Book Antiqua"/>
                <w:color w:val="000000"/>
              </w:rPr>
              <w:t>Mucinous</w:t>
            </w:r>
          </w:p>
        </w:tc>
        <w:tc>
          <w:tcPr>
            <w:tcW w:w="1440" w:type="dxa"/>
            <w:shd w:val="clear" w:color="auto" w:fill="auto"/>
            <w:vAlign w:val="center"/>
            <w:hideMark/>
          </w:tcPr>
          <w:p w14:paraId="263B86C3"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129 (5.7)</w:t>
            </w:r>
          </w:p>
        </w:tc>
        <w:tc>
          <w:tcPr>
            <w:tcW w:w="288" w:type="dxa"/>
            <w:shd w:val="clear" w:color="auto" w:fill="auto"/>
            <w:vAlign w:val="bottom"/>
            <w:hideMark/>
          </w:tcPr>
          <w:p w14:paraId="54ADB750" w14:textId="77777777" w:rsidR="00793796" w:rsidRPr="00D32CE8" w:rsidRDefault="00793796" w:rsidP="001B6BC3">
            <w:pPr>
              <w:widowControl w:val="0"/>
              <w:adjustRightInd w:val="0"/>
              <w:snapToGrid w:val="0"/>
              <w:spacing w:line="360" w:lineRule="auto"/>
              <w:jc w:val="both"/>
              <w:rPr>
                <w:rFonts w:ascii="Book Antiqua" w:hAnsi="Book Antiqua"/>
                <w:color w:val="000000"/>
              </w:rPr>
            </w:pPr>
          </w:p>
        </w:tc>
        <w:tc>
          <w:tcPr>
            <w:tcW w:w="1620" w:type="dxa"/>
            <w:shd w:val="clear" w:color="auto" w:fill="auto"/>
            <w:vAlign w:val="center"/>
            <w:hideMark/>
          </w:tcPr>
          <w:p w14:paraId="275E550D"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235 (7.6)</w:t>
            </w:r>
          </w:p>
        </w:tc>
        <w:tc>
          <w:tcPr>
            <w:tcW w:w="1440" w:type="dxa"/>
            <w:shd w:val="clear" w:color="auto" w:fill="auto"/>
            <w:vAlign w:val="center"/>
            <w:hideMark/>
          </w:tcPr>
          <w:p w14:paraId="68F19728"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79 (8.6)</w:t>
            </w:r>
          </w:p>
        </w:tc>
        <w:tc>
          <w:tcPr>
            <w:tcW w:w="1620" w:type="dxa"/>
            <w:shd w:val="clear" w:color="auto" w:fill="auto"/>
            <w:vAlign w:val="center"/>
            <w:hideMark/>
          </w:tcPr>
          <w:p w14:paraId="1740C5A8"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25 (6.0)</w:t>
            </w:r>
          </w:p>
        </w:tc>
      </w:tr>
      <w:tr w:rsidR="00793796" w:rsidRPr="00D32CE8" w14:paraId="1735757F" w14:textId="77777777" w:rsidTr="00837936">
        <w:trPr>
          <w:trHeight w:val="315"/>
        </w:trPr>
        <w:tc>
          <w:tcPr>
            <w:tcW w:w="2517" w:type="dxa"/>
            <w:shd w:val="clear" w:color="auto" w:fill="auto"/>
            <w:vAlign w:val="center"/>
            <w:hideMark/>
          </w:tcPr>
          <w:p w14:paraId="260C72CA" w14:textId="2ADF3323" w:rsidR="00793796" w:rsidRPr="00D32CE8" w:rsidRDefault="00C61910" w:rsidP="0023425D">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 xml:space="preserve"> </w:t>
            </w:r>
            <w:r w:rsidR="00793796" w:rsidRPr="00D32CE8">
              <w:rPr>
                <w:rFonts w:ascii="Book Antiqua" w:eastAsiaTheme="minorHAnsi" w:hAnsi="Book Antiqua"/>
                <w:color w:val="000000"/>
              </w:rPr>
              <w:t xml:space="preserve">Clear </w:t>
            </w:r>
            <w:r w:rsidR="0023425D">
              <w:rPr>
                <w:rFonts w:ascii="Book Antiqua" w:eastAsiaTheme="minorEastAsia" w:hAnsi="Book Antiqua" w:hint="eastAsia"/>
                <w:color w:val="000000"/>
                <w:lang w:eastAsia="zh-CN"/>
              </w:rPr>
              <w:t>c</w:t>
            </w:r>
            <w:r w:rsidR="00793796" w:rsidRPr="00D32CE8">
              <w:rPr>
                <w:rFonts w:ascii="Book Antiqua" w:eastAsiaTheme="minorHAnsi" w:hAnsi="Book Antiqua"/>
                <w:color w:val="000000"/>
              </w:rPr>
              <w:t>ell</w:t>
            </w:r>
          </w:p>
        </w:tc>
        <w:tc>
          <w:tcPr>
            <w:tcW w:w="1440" w:type="dxa"/>
            <w:shd w:val="clear" w:color="auto" w:fill="auto"/>
            <w:vAlign w:val="center"/>
            <w:hideMark/>
          </w:tcPr>
          <w:p w14:paraId="469C65EE"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84 (3.7)</w:t>
            </w:r>
          </w:p>
        </w:tc>
        <w:tc>
          <w:tcPr>
            <w:tcW w:w="288" w:type="dxa"/>
            <w:shd w:val="clear" w:color="auto" w:fill="auto"/>
            <w:vAlign w:val="bottom"/>
            <w:hideMark/>
          </w:tcPr>
          <w:p w14:paraId="78FF3E4A" w14:textId="77777777" w:rsidR="00793796" w:rsidRPr="00D32CE8" w:rsidRDefault="00793796" w:rsidP="001B6BC3">
            <w:pPr>
              <w:widowControl w:val="0"/>
              <w:adjustRightInd w:val="0"/>
              <w:snapToGrid w:val="0"/>
              <w:spacing w:line="360" w:lineRule="auto"/>
              <w:jc w:val="both"/>
              <w:rPr>
                <w:rFonts w:ascii="Book Antiqua" w:hAnsi="Book Antiqua"/>
                <w:color w:val="000000"/>
              </w:rPr>
            </w:pPr>
          </w:p>
        </w:tc>
        <w:tc>
          <w:tcPr>
            <w:tcW w:w="1620" w:type="dxa"/>
            <w:shd w:val="clear" w:color="auto" w:fill="auto"/>
            <w:vAlign w:val="center"/>
            <w:hideMark/>
          </w:tcPr>
          <w:p w14:paraId="73058D1F"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127 (4.1)</w:t>
            </w:r>
          </w:p>
        </w:tc>
        <w:tc>
          <w:tcPr>
            <w:tcW w:w="1440" w:type="dxa"/>
            <w:shd w:val="clear" w:color="auto" w:fill="auto"/>
            <w:vAlign w:val="center"/>
            <w:hideMark/>
          </w:tcPr>
          <w:p w14:paraId="3703E25C" w14:textId="20A5D312" w:rsidR="00793796" w:rsidRPr="00D32CE8" w:rsidRDefault="00D45562" w:rsidP="001B6BC3">
            <w:pPr>
              <w:widowControl w:val="0"/>
              <w:adjustRightInd w:val="0"/>
              <w:snapToGrid w:val="0"/>
              <w:spacing w:line="360" w:lineRule="auto"/>
              <w:jc w:val="both"/>
              <w:rPr>
                <w:rFonts w:ascii="Book Antiqua" w:hAnsi="Book Antiqua"/>
                <w:color w:val="000000"/>
              </w:rPr>
            </w:pPr>
            <w:r w:rsidRPr="00D45562">
              <w:rPr>
                <w:rFonts w:ascii="Book Antiqua" w:eastAsiaTheme="minorEastAsia" w:hAnsi="Book Antiqua" w:hint="eastAsia"/>
                <w:color w:val="000000"/>
                <w:vertAlign w:val="superscript"/>
                <w:lang w:eastAsia="zh-CN"/>
              </w:rPr>
              <w:t>3</w:t>
            </w:r>
          </w:p>
        </w:tc>
        <w:tc>
          <w:tcPr>
            <w:tcW w:w="1620" w:type="dxa"/>
            <w:shd w:val="clear" w:color="auto" w:fill="auto"/>
            <w:vAlign w:val="center"/>
            <w:hideMark/>
          </w:tcPr>
          <w:p w14:paraId="2B0FC641" w14:textId="368C2F90" w:rsidR="00793796" w:rsidRPr="00D32CE8" w:rsidRDefault="00D45562" w:rsidP="001B6BC3">
            <w:pPr>
              <w:widowControl w:val="0"/>
              <w:adjustRightInd w:val="0"/>
              <w:snapToGrid w:val="0"/>
              <w:spacing w:line="360" w:lineRule="auto"/>
              <w:jc w:val="both"/>
              <w:rPr>
                <w:rFonts w:ascii="Book Antiqua" w:hAnsi="Book Antiqua"/>
                <w:color w:val="000000"/>
              </w:rPr>
            </w:pPr>
            <w:r w:rsidRPr="00D45562">
              <w:rPr>
                <w:rFonts w:ascii="Book Antiqua" w:eastAsiaTheme="minorEastAsia" w:hAnsi="Book Antiqua" w:hint="eastAsia"/>
                <w:color w:val="000000"/>
                <w:vertAlign w:val="superscript"/>
                <w:lang w:eastAsia="zh-CN"/>
              </w:rPr>
              <w:t>3</w:t>
            </w:r>
          </w:p>
        </w:tc>
      </w:tr>
      <w:tr w:rsidR="00793796" w:rsidRPr="00D32CE8" w14:paraId="1F780B4E" w14:textId="77777777" w:rsidTr="00837936">
        <w:trPr>
          <w:trHeight w:val="360"/>
        </w:trPr>
        <w:tc>
          <w:tcPr>
            <w:tcW w:w="2517" w:type="dxa"/>
            <w:shd w:val="clear" w:color="auto" w:fill="auto"/>
            <w:vAlign w:val="center"/>
            <w:hideMark/>
          </w:tcPr>
          <w:p w14:paraId="78E9405B" w14:textId="538C7545" w:rsidR="00793796" w:rsidRPr="00D32CE8" w:rsidRDefault="00C61910"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 xml:space="preserve"> </w:t>
            </w:r>
            <w:r w:rsidR="00793796" w:rsidRPr="00D32CE8">
              <w:rPr>
                <w:rFonts w:ascii="Book Antiqua" w:eastAsiaTheme="minorHAnsi" w:hAnsi="Book Antiqua"/>
                <w:color w:val="000000"/>
              </w:rPr>
              <w:t>Adenocarcinoma</w:t>
            </w:r>
          </w:p>
        </w:tc>
        <w:tc>
          <w:tcPr>
            <w:tcW w:w="1440" w:type="dxa"/>
            <w:shd w:val="clear" w:color="auto" w:fill="auto"/>
            <w:vAlign w:val="center"/>
            <w:hideMark/>
          </w:tcPr>
          <w:p w14:paraId="2756DE3E"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275 (12.2)</w:t>
            </w:r>
          </w:p>
        </w:tc>
        <w:tc>
          <w:tcPr>
            <w:tcW w:w="288" w:type="dxa"/>
            <w:shd w:val="clear" w:color="auto" w:fill="auto"/>
            <w:vAlign w:val="bottom"/>
            <w:hideMark/>
          </w:tcPr>
          <w:p w14:paraId="4A98BBAD" w14:textId="77777777" w:rsidR="00793796" w:rsidRPr="00D32CE8" w:rsidRDefault="00793796" w:rsidP="001B6BC3">
            <w:pPr>
              <w:widowControl w:val="0"/>
              <w:adjustRightInd w:val="0"/>
              <w:snapToGrid w:val="0"/>
              <w:spacing w:line="360" w:lineRule="auto"/>
              <w:jc w:val="both"/>
              <w:rPr>
                <w:rFonts w:ascii="Book Antiqua" w:hAnsi="Book Antiqua"/>
                <w:color w:val="000000"/>
              </w:rPr>
            </w:pPr>
          </w:p>
        </w:tc>
        <w:tc>
          <w:tcPr>
            <w:tcW w:w="1620" w:type="dxa"/>
            <w:shd w:val="clear" w:color="auto" w:fill="auto"/>
            <w:vAlign w:val="center"/>
            <w:hideMark/>
          </w:tcPr>
          <w:p w14:paraId="6064BCCE"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344 (11.1)</w:t>
            </w:r>
          </w:p>
        </w:tc>
        <w:tc>
          <w:tcPr>
            <w:tcW w:w="1440" w:type="dxa"/>
            <w:shd w:val="clear" w:color="auto" w:fill="auto"/>
            <w:vAlign w:val="center"/>
            <w:hideMark/>
          </w:tcPr>
          <w:p w14:paraId="13AC0654"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175 (19.1)</w:t>
            </w:r>
          </w:p>
        </w:tc>
        <w:tc>
          <w:tcPr>
            <w:tcW w:w="1620" w:type="dxa"/>
            <w:shd w:val="clear" w:color="auto" w:fill="auto"/>
            <w:vAlign w:val="center"/>
            <w:hideMark/>
          </w:tcPr>
          <w:p w14:paraId="497B6FAD"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66 (15.8)</w:t>
            </w:r>
          </w:p>
        </w:tc>
      </w:tr>
      <w:tr w:rsidR="00793796" w:rsidRPr="00D32CE8" w14:paraId="3AF5E79C" w14:textId="77777777" w:rsidTr="00837936">
        <w:trPr>
          <w:trHeight w:val="330"/>
        </w:trPr>
        <w:tc>
          <w:tcPr>
            <w:tcW w:w="2517" w:type="dxa"/>
            <w:shd w:val="clear" w:color="auto" w:fill="auto"/>
            <w:vAlign w:val="center"/>
            <w:hideMark/>
          </w:tcPr>
          <w:p w14:paraId="5B565F70" w14:textId="6BB4DC2E" w:rsidR="00793796" w:rsidRPr="00D45562" w:rsidRDefault="00C61910" w:rsidP="00D45562">
            <w:pPr>
              <w:widowControl w:val="0"/>
              <w:adjustRightInd w:val="0"/>
              <w:snapToGrid w:val="0"/>
              <w:spacing w:line="360" w:lineRule="auto"/>
              <w:jc w:val="both"/>
              <w:rPr>
                <w:rFonts w:ascii="Book Antiqua" w:eastAsiaTheme="minorEastAsia" w:hAnsi="Book Antiqua"/>
                <w:color w:val="000000"/>
                <w:lang w:eastAsia="zh-CN"/>
              </w:rPr>
            </w:pPr>
            <w:r w:rsidRPr="00D32CE8">
              <w:rPr>
                <w:rFonts w:ascii="Book Antiqua" w:eastAsiaTheme="minorHAnsi" w:hAnsi="Book Antiqua"/>
                <w:color w:val="000000"/>
              </w:rPr>
              <w:t xml:space="preserve"> </w:t>
            </w:r>
            <w:r w:rsidR="00793796" w:rsidRPr="00D32CE8">
              <w:rPr>
                <w:rFonts w:ascii="Book Antiqua" w:eastAsiaTheme="minorHAnsi" w:hAnsi="Book Antiqua"/>
                <w:color w:val="000000"/>
              </w:rPr>
              <w:t>Other</w:t>
            </w:r>
            <w:r w:rsidR="00D45562">
              <w:rPr>
                <w:rFonts w:ascii="Book Antiqua" w:eastAsiaTheme="minorEastAsia" w:hAnsi="Book Antiqua" w:hint="eastAsia"/>
                <w:color w:val="000000"/>
                <w:vertAlign w:val="superscript"/>
                <w:lang w:eastAsia="zh-CN"/>
              </w:rPr>
              <w:t>5</w:t>
            </w:r>
          </w:p>
        </w:tc>
        <w:tc>
          <w:tcPr>
            <w:tcW w:w="1440" w:type="dxa"/>
            <w:shd w:val="clear" w:color="auto" w:fill="auto"/>
            <w:vAlign w:val="center"/>
            <w:hideMark/>
          </w:tcPr>
          <w:p w14:paraId="1B983D0E"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68 (3.1)</w:t>
            </w:r>
          </w:p>
        </w:tc>
        <w:tc>
          <w:tcPr>
            <w:tcW w:w="288" w:type="dxa"/>
            <w:shd w:val="clear" w:color="auto" w:fill="auto"/>
            <w:vAlign w:val="bottom"/>
            <w:hideMark/>
          </w:tcPr>
          <w:p w14:paraId="3A6B151B" w14:textId="77777777" w:rsidR="00793796" w:rsidRPr="00D32CE8" w:rsidRDefault="00793796" w:rsidP="001B6BC3">
            <w:pPr>
              <w:widowControl w:val="0"/>
              <w:adjustRightInd w:val="0"/>
              <w:snapToGrid w:val="0"/>
              <w:spacing w:line="360" w:lineRule="auto"/>
              <w:jc w:val="both"/>
              <w:rPr>
                <w:rFonts w:ascii="Book Antiqua" w:hAnsi="Book Antiqua"/>
                <w:color w:val="000000"/>
              </w:rPr>
            </w:pPr>
          </w:p>
        </w:tc>
        <w:tc>
          <w:tcPr>
            <w:tcW w:w="1620" w:type="dxa"/>
            <w:shd w:val="clear" w:color="auto" w:fill="auto"/>
            <w:vAlign w:val="center"/>
            <w:hideMark/>
          </w:tcPr>
          <w:p w14:paraId="3915908A"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104 (3.3)</w:t>
            </w:r>
          </w:p>
        </w:tc>
        <w:tc>
          <w:tcPr>
            <w:tcW w:w="1440" w:type="dxa"/>
            <w:shd w:val="clear" w:color="auto" w:fill="auto"/>
            <w:vAlign w:val="center"/>
            <w:hideMark/>
          </w:tcPr>
          <w:p w14:paraId="0B56CEE9" w14:textId="77777777" w:rsidR="00793796" w:rsidRPr="00D32CE8" w:rsidRDefault="00793796" w:rsidP="001B6BC3">
            <w:pPr>
              <w:widowControl w:val="0"/>
              <w:adjustRightInd w:val="0"/>
              <w:snapToGrid w:val="0"/>
              <w:spacing w:line="360" w:lineRule="auto"/>
              <w:jc w:val="both"/>
              <w:rPr>
                <w:rFonts w:ascii="Book Antiqua" w:hAnsi="Book Antiqua"/>
                <w:color w:val="000000"/>
              </w:rPr>
            </w:pPr>
            <w:r w:rsidRPr="00D32CE8">
              <w:rPr>
                <w:rFonts w:ascii="Book Antiqua" w:eastAsiaTheme="minorHAnsi" w:hAnsi="Book Antiqua"/>
                <w:color w:val="000000"/>
              </w:rPr>
              <w:t>20 (2.2)</w:t>
            </w:r>
          </w:p>
        </w:tc>
        <w:tc>
          <w:tcPr>
            <w:tcW w:w="1620" w:type="dxa"/>
            <w:shd w:val="clear" w:color="auto" w:fill="auto"/>
            <w:vAlign w:val="center"/>
            <w:hideMark/>
          </w:tcPr>
          <w:p w14:paraId="1C4C6CC8" w14:textId="76256CEA" w:rsidR="00793796" w:rsidRPr="00D32CE8" w:rsidRDefault="00D45562" w:rsidP="001B6BC3">
            <w:pPr>
              <w:widowControl w:val="0"/>
              <w:adjustRightInd w:val="0"/>
              <w:snapToGrid w:val="0"/>
              <w:spacing w:line="360" w:lineRule="auto"/>
              <w:jc w:val="both"/>
              <w:rPr>
                <w:rFonts w:ascii="Book Antiqua" w:hAnsi="Book Antiqua"/>
                <w:color w:val="000000"/>
              </w:rPr>
            </w:pPr>
            <w:r w:rsidRPr="00D45562">
              <w:rPr>
                <w:rFonts w:ascii="Book Antiqua" w:eastAsiaTheme="minorEastAsia" w:hAnsi="Book Antiqua" w:hint="eastAsia"/>
                <w:color w:val="000000"/>
                <w:vertAlign w:val="superscript"/>
                <w:lang w:eastAsia="zh-CN"/>
              </w:rPr>
              <w:t>3</w:t>
            </w:r>
          </w:p>
        </w:tc>
      </w:tr>
    </w:tbl>
    <w:p w14:paraId="25DBE8F7" w14:textId="2205E3F7" w:rsidR="00793796" w:rsidRPr="00671823" w:rsidRDefault="00D45562" w:rsidP="001B6BC3">
      <w:pPr>
        <w:widowControl w:val="0"/>
        <w:adjustRightInd w:val="0"/>
        <w:snapToGrid w:val="0"/>
        <w:spacing w:line="360" w:lineRule="auto"/>
        <w:jc w:val="both"/>
        <w:rPr>
          <w:rFonts w:ascii="Book Antiqua" w:eastAsiaTheme="minorEastAsia" w:hAnsi="Book Antiqua"/>
          <w:lang w:eastAsia="zh-CN"/>
        </w:rPr>
      </w:pPr>
      <w:r>
        <w:rPr>
          <w:rFonts w:ascii="Book Antiqua" w:eastAsiaTheme="minorEastAsia" w:hAnsi="Book Antiqua" w:hint="eastAsia"/>
          <w:vertAlign w:val="superscript"/>
          <w:lang w:eastAsia="zh-CN"/>
        </w:rPr>
        <w:t>1</w:t>
      </w:r>
      <w:r w:rsidR="00793796" w:rsidRPr="00D32CE8">
        <w:rPr>
          <w:rFonts w:ascii="Book Antiqua" w:hAnsi="Book Antiqua"/>
        </w:rPr>
        <w:t>Surgeon specialty was categorized according to the most specialized care received during the course of the treatment window</w:t>
      </w:r>
      <w:r w:rsidR="00671823">
        <w:rPr>
          <w:rFonts w:ascii="Book Antiqua" w:eastAsiaTheme="minorEastAsia" w:hAnsi="Book Antiqua" w:hint="eastAsia"/>
          <w:lang w:eastAsia="zh-CN"/>
        </w:rPr>
        <w:t xml:space="preserve">; </w:t>
      </w:r>
      <w:r>
        <w:rPr>
          <w:rFonts w:ascii="Book Antiqua" w:eastAsiaTheme="minorEastAsia" w:hAnsi="Book Antiqua" w:hint="eastAsia"/>
          <w:vertAlign w:val="superscript"/>
          <w:lang w:eastAsia="zh-CN"/>
        </w:rPr>
        <w:t>2</w:t>
      </w:r>
      <w:r w:rsidR="00793796" w:rsidRPr="00D32CE8">
        <w:rPr>
          <w:rFonts w:ascii="Book Antiqua" w:hAnsi="Book Antiqua"/>
        </w:rPr>
        <w:t>39 women received a surgery procedure code during the treatment window (defined as a period of two months prior and one year after a patient’s diagnosis date in which procedures were performed) but surgeon specialty could not be identified</w:t>
      </w:r>
      <w:r w:rsidR="00671823">
        <w:rPr>
          <w:rFonts w:ascii="Book Antiqua" w:eastAsiaTheme="minorEastAsia" w:hAnsi="Book Antiqua" w:hint="eastAsia"/>
          <w:lang w:eastAsia="zh-CN"/>
        </w:rPr>
        <w:t>;</w:t>
      </w:r>
      <w:r w:rsidR="00C61910" w:rsidRPr="00D32CE8">
        <w:rPr>
          <w:rFonts w:ascii="Book Antiqua" w:hAnsi="Book Antiqua"/>
        </w:rPr>
        <w:t xml:space="preserve"> </w:t>
      </w:r>
      <w:r w:rsidR="00671823" w:rsidRPr="00671823">
        <w:rPr>
          <w:rFonts w:ascii="Book Antiqua" w:eastAsiaTheme="minorEastAsia" w:hAnsi="Book Antiqua" w:hint="eastAsia"/>
          <w:vertAlign w:val="superscript"/>
          <w:lang w:eastAsia="zh-CN"/>
        </w:rPr>
        <w:t>3</w:t>
      </w:r>
      <w:r w:rsidR="00671823" w:rsidRPr="00D32CE8">
        <w:rPr>
          <w:rFonts w:ascii="Book Antiqua" w:hAnsi="Book Antiqua"/>
        </w:rPr>
        <w:t>Denotes cell size suppression of less than 20</w:t>
      </w:r>
      <w:r w:rsidR="00671823">
        <w:rPr>
          <w:rFonts w:ascii="Book Antiqua" w:eastAsiaTheme="minorEastAsia" w:hAnsi="Book Antiqua" w:hint="eastAsia"/>
          <w:lang w:eastAsia="zh-CN"/>
        </w:rPr>
        <w:t xml:space="preserve">; </w:t>
      </w:r>
      <w:r>
        <w:rPr>
          <w:rFonts w:ascii="Book Antiqua" w:eastAsiaTheme="minorEastAsia" w:hAnsi="Book Antiqua" w:hint="eastAsia"/>
          <w:vertAlign w:val="superscript"/>
          <w:lang w:eastAsia="zh-CN"/>
        </w:rPr>
        <w:t>4</w:t>
      </w:r>
      <w:r w:rsidR="00793796" w:rsidRPr="00D32CE8">
        <w:rPr>
          <w:rFonts w:ascii="Book Antiqua" w:hAnsi="Book Antiqua"/>
        </w:rPr>
        <w:t>Other race includes designation of “Other” or Native American</w:t>
      </w:r>
      <w:r w:rsidR="00671823">
        <w:rPr>
          <w:rFonts w:ascii="Book Antiqua" w:eastAsiaTheme="minorEastAsia" w:hAnsi="Book Antiqua" w:hint="eastAsia"/>
          <w:lang w:eastAsia="zh-CN"/>
        </w:rPr>
        <w:t xml:space="preserve">; </w:t>
      </w:r>
      <w:r>
        <w:rPr>
          <w:rFonts w:ascii="Book Antiqua" w:eastAsiaTheme="minorEastAsia" w:hAnsi="Book Antiqua" w:hint="eastAsia"/>
          <w:vertAlign w:val="superscript"/>
          <w:lang w:eastAsia="zh-CN"/>
        </w:rPr>
        <w:t>5</w:t>
      </w:r>
      <w:r w:rsidR="00793796" w:rsidRPr="00D32CE8">
        <w:rPr>
          <w:rFonts w:ascii="Book Antiqua" w:hAnsi="Book Antiqua"/>
        </w:rPr>
        <w:t>Other hi</w:t>
      </w:r>
      <w:r w:rsidR="00671823">
        <w:rPr>
          <w:rFonts w:ascii="Book Antiqua" w:hAnsi="Book Antiqua"/>
        </w:rPr>
        <w:t xml:space="preserve">stology includes Transitional. </w:t>
      </w:r>
      <w:r w:rsidR="00671823" w:rsidRPr="00671823">
        <w:rPr>
          <w:rFonts w:ascii="Book Antiqua" w:hAnsi="Book Antiqua"/>
        </w:rPr>
        <w:t>GO</w:t>
      </w:r>
      <w:r w:rsidR="00671823" w:rsidRPr="00671823">
        <w:rPr>
          <w:rFonts w:ascii="Book Antiqua" w:eastAsiaTheme="minorEastAsia" w:hAnsi="Book Antiqua" w:hint="eastAsia"/>
          <w:lang w:eastAsia="zh-CN"/>
        </w:rPr>
        <w:t>:</w:t>
      </w:r>
      <w:r w:rsidR="00671823" w:rsidRPr="00671823">
        <w:rPr>
          <w:rFonts w:ascii="Book Antiqua" w:hAnsi="Book Antiqua"/>
        </w:rPr>
        <w:t xml:space="preserve"> </w:t>
      </w:r>
      <w:r w:rsidR="00671823" w:rsidRPr="00671823">
        <w:rPr>
          <w:rFonts w:ascii="Book Antiqua" w:eastAsiaTheme="minorEastAsia" w:hAnsi="Book Antiqua" w:hint="eastAsia"/>
          <w:lang w:eastAsia="zh-CN"/>
        </w:rPr>
        <w:t>G</w:t>
      </w:r>
      <w:r w:rsidR="00671823" w:rsidRPr="00671823">
        <w:rPr>
          <w:rFonts w:ascii="Book Antiqua" w:hAnsi="Book Antiqua"/>
        </w:rPr>
        <w:t>ynecologic oncologists</w:t>
      </w:r>
      <w:r w:rsidR="00671823" w:rsidRPr="00671823">
        <w:rPr>
          <w:rFonts w:ascii="Book Antiqua" w:eastAsiaTheme="minorEastAsia" w:hAnsi="Book Antiqua" w:hint="eastAsia"/>
          <w:lang w:eastAsia="zh-CN"/>
        </w:rPr>
        <w:t xml:space="preserve">; </w:t>
      </w:r>
      <w:r w:rsidR="00671823" w:rsidRPr="00671823">
        <w:rPr>
          <w:rFonts w:ascii="Book Antiqua" w:hAnsi="Book Antiqua"/>
        </w:rPr>
        <w:t>FIGO</w:t>
      </w:r>
      <w:r w:rsidR="00671823" w:rsidRPr="00671823">
        <w:rPr>
          <w:rFonts w:ascii="Book Antiqua" w:eastAsiaTheme="minorEastAsia" w:hAnsi="Book Antiqua" w:hint="eastAsia"/>
          <w:lang w:eastAsia="zh-CN"/>
        </w:rPr>
        <w:t>:</w:t>
      </w:r>
      <w:r w:rsidR="00671823" w:rsidRPr="00671823">
        <w:rPr>
          <w:rFonts w:ascii="Book Antiqua" w:hAnsi="Book Antiqua"/>
        </w:rPr>
        <w:t xml:space="preserve"> International Federation of Gynecologists and Obstetricians</w:t>
      </w:r>
      <w:r w:rsidR="00671823" w:rsidRPr="00671823">
        <w:rPr>
          <w:rFonts w:ascii="Book Antiqua" w:eastAsiaTheme="minorEastAsia" w:hAnsi="Book Antiqua" w:hint="eastAsia"/>
          <w:lang w:eastAsia="zh-CN"/>
        </w:rPr>
        <w:t xml:space="preserve">; </w:t>
      </w:r>
      <w:r w:rsidR="00671823" w:rsidRPr="00671823">
        <w:rPr>
          <w:rFonts w:ascii="Book Antiqua" w:hAnsi="Book Antiqua"/>
        </w:rPr>
        <w:t>NOS</w:t>
      </w:r>
      <w:r w:rsidR="00671823">
        <w:rPr>
          <w:rFonts w:ascii="Book Antiqua" w:eastAsiaTheme="minorEastAsia" w:hAnsi="Book Antiqua" w:hint="eastAsia"/>
          <w:lang w:eastAsia="zh-CN"/>
        </w:rPr>
        <w:t>:</w:t>
      </w:r>
      <w:r w:rsidR="00671823" w:rsidRPr="00671823">
        <w:rPr>
          <w:rFonts w:ascii="Book Antiqua" w:hAnsi="Book Antiqua"/>
        </w:rPr>
        <w:t xml:space="preserve"> </w:t>
      </w:r>
      <w:r w:rsidR="00671823">
        <w:rPr>
          <w:rFonts w:ascii="Book Antiqua" w:eastAsiaTheme="minorEastAsia" w:hAnsi="Book Antiqua" w:hint="eastAsia"/>
          <w:lang w:eastAsia="zh-CN"/>
        </w:rPr>
        <w:t>N</w:t>
      </w:r>
      <w:r w:rsidR="00671823" w:rsidRPr="00671823">
        <w:rPr>
          <w:rFonts w:ascii="Book Antiqua" w:hAnsi="Book Antiqua"/>
        </w:rPr>
        <w:t>ot otherwise specified</w:t>
      </w:r>
      <w:r w:rsidR="00671823">
        <w:rPr>
          <w:rFonts w:ascii="Book Antiqua" w:eastAsiaTheme="minorEastAsia" w:hAnsi="Book Antiqua" w:hint="eastAsia"/>
          <w:lang w:eastAsia="zh-CN"/>
        </w:rPr>
        <w:t>.</w:t>
      </w:r>
      <w:r w:rsidR="00671823" w:rsidRPr="00671823">
        <w:rPr>
          <w:rFonts w:ascii="Book Antiqua" w:hAnsi="Book Antiqua"/>
        </w:rPr>
        <w:t xml:space="preserve"> </w:t>
      </w:r>
      <w:r w:rsidR="00793796" w:rsidRPr="00671823">
        <w:rPr>
          <w:rFonts w:ascii="Book Antiqua" w:hAnsi="Book Antiqua"/>
        </w:rPr>
        <w:br w:type="page"/>
      </w:r>
    </w:p>
    <w:p w14:paraId="008519BC" w14:textId="2F04D65A" w:rsidR="00793796" w:rsidRPr="00932980" w:rsidRDefault="00793796" w:rsidP="001B6BC3">
      <w:pPr>
        <w:widowControl w:val="0"/>
        <w:adjustRightInd w:val="0"/>
        <w:snapToGrid w:val="0"/>
        <w:spacing w:line="360" w:lineRule="auto"/>
        <w:jc w:val="both"/>
        <w:rPr>
          <w:rFonts w:ascii="Book Antiqua" w:eastAsiaTheme="minorEastAsia" w:hAnsi="Book Antiqua"/>
          <w:b/>
          <w:vertAlign w:val="superscript"/>
          <w:lang w:eastAsia="zh-CN"/>
        </w:rPr>
      </w:pPr>
      <w:r w:rsidRPr="00D32CE8">
        <w:rPr>
          <w:rFonts w:ascii="Book Antiqua" w:hAnsi="Book Antiqua"/>
          <w:b/>
        </w:rPr>
        <w:lastRenderedPageBreak/>
        <w:t>Table 2</w:t>
      </w:r>
      <w:r w:rsidR="00C61910" w:rsidRPr="00D32CE8">
        <w:rPr>
          <w:rFonts w:ascii="Book Antiqua" w:hAnsi="Book Antiqua"/>
          <w:b/>
        </w:rPr>
        <w:t xml:space="preserve"> </w:t>
      </w:r>
      <w:r w:rsidRPr="00D32CE8">
        <w:rPr>
          <w:rFonts w:ascii="Book Antiqua" w:hAnsi="Book Antiqua"/>
          <w:b/>
        </w:rPr>
        <w:t>Predictors o</w:t>
      </w:r>
      <w:r w:rsidR="00932980" w:rsidRPr="00D32CE8">
        <w:rPr>
          <w:rFonts w:ascii="Book Antiqua" w:hAnsi="Book Antiqua"/>
          <w:b/>
        </w:rPr>
        <w:t>f receipt of minimum surgical and chemotherapeutic standard of car</w:t>
      </w:r>
      <w:r w:rsidRPr="00D32CE8">
        <w:rPr>
          <w:rFonts w:ascii="Book Antiqua" w:hAnsi="Book Antiqua"/>
          <w:b/>
        </w:rPr>
        <w:t>e</w:t>
      </w:r>
      <w:r w:rsidR="00932980">
        <w:rPr>
          <w:rFonts w:ascii="Book Antiqua" w:eastAsiaTheme="minorEastAsia" w:hAnsi="Book Antiqua" w:hint="eastAsia"/>
          <w:b/>
          <w:vertAlign w:val="superscript"/>
          <w:lang w:eastAsia="zh-CN"/>
        </w:rPr>
        <w:t>1</w:t>
      </w:r>
    </w:p>
    <w:tbl>
      <w:tblPr>
        <w:tblpPr w:leftFromText="180" w:rightFromText="180" w:horzAnchor="margin" w:tblpY="690"/>
        <w:tblW w:w="11023" w:type="dxa"/>
        <w:tblBorders>
          <w:top w:val="single" w:sz="4" w:space="0" w:color="auto"/>
          <w:bottom w:val="single" w:sz="4" w:space="0" w:color="auto"/>
        </w:tblBorders>
        <w:tblLook w:val="04A0" w:firstRow="1" w:lastRow="0" w:firstColumn="1" w:lastColumn="0" w:noHBand="0" w:noVBand="1"/>
      </w:tblPr>
      <w:tblGrid>
        <w:gridCol w:w="2988"/>
        <w:gridCol w:w="2607"/>
        <w:gridCol w:w="1105"/>
        <w:gridCol w:w="280"/>
        <w:gridCol w:w="2575"/>
        <w:gridCol w:w="1468"/>
      </w:tblGrid>
      <w:tr w:rsidR="0075390A" w:rsidRPr="0075390A" w14:paraId="277AC7AE" w14:textId="77777777" w:rsidTr="009F1A00">
        <w:trPr>
          <w:trHeight w:val="330"/>
        </w:trPr>
        <w:tc>
          <w:tcPr>
            <w:tcW w:w="2988" w:type="dxa"/>
            <w:tcBorders>
              <w:top w:val="single" w:sz="4" w:space="0" w:color="auto"/>
              <w:bottom w:val="single" w:sz="4" w:space="0" w:color="auto"/>
            </w:tcBorders>
            <w:shd w:val="clear" w:color="auto" w:fill="auto"/>
            <w:noWrap/>
            <w:vAlign w:val="bottom"/>
            <w:hideMark/>
          </w:tcPr>
          <w:p w14:paraId="2B140E11" w14:textId="77777777" w:rsidR="0075390A" w:rsidRPr="0075390A" w:rsidRDefault="0075390A" w:rsidP="00102FC6">
            <w:pPr>
              <w:rPr>
                <w:rFonts w:ascii="Book Antiqua" w:hAnsi="Book Antiqua"/>
                <w:color w:val="000000"/>
              </w:rPr>
            </w:pPr>
          </w:p>
        </w:tc>
        <w:tc>
          <w:tcPr>
            <w:tcW w:w="3712" w:type="dxa"/>
            <w:gridSpan w:val="2"/>
            <w:tcBorders>
              <w:top w:val="single" w:sz="4" w:space="0" w:color="auto"/>
              <w:bottom w:val="single" w:sz="4" w:space="0" w:color="auto"/>
            </w:tcBorders>
            <w:shd w:val="clear" w:color="auto" w:fill="auto"/>
            <w:noWrap/>
            <w:vAlign w:val="bottom"/>
            <w:hideMark/>
          </w:tcPr>
          <w:p w14:paraId="3B6C7C04" w14:textId="75AE9190" w:rsidR="0075390A" w:rsidRPr="0075390A" w:rsidRDefault="0075390A" w:rsidP="0075390A">
            <w:pPr>
              <w:jc w:val="center"/>
              <w:rPr>
                <w:rFonts w:ascii="Book Antiqua" w:eastAsiaTheme="minorEastAsia" w:hAnsi="Book Antiqua"/>
                <w:b/>
                <w:bCs/>
                <w:color w:val="000000"/>
                <w:lang w:eastAsia="zh-CN"/>
              </w:rPr>
            </w:pPr>
            <w:r w:rsidRPr="0075390A">
              <w:rPr>
                <w:rFonts w:ascii="Book Antiqua" w:hAnsi="Book Antiqua"/>
                <w:b/>
                <w:bCs/>
                <w:color w:val="000000"/>
              </w:rPr>
              <w:t>Surgical standard of care</w:t>
            </w:r>
            <w:r>
              <w:rPr>
                <w:rFonts w:ascii="Book Antiqua" w:eastAsiaTheme="minorEastAsia" w:hAnsi="Book Antiqua" w:hint="eastAsia"/>
                <w:b/>
                <w:bCs/>
                <w:color w:val="000000"/>
                <w:vertAlign w:val="superscript"/>
                <w:lang w:eastAsia="zh-CN"/>
              </w:rPr>
              <w:t>2</w:t>
            </w:r>
          </w:p>
        </w:tc>
        <w:tc>
          <w:tcPr>
            <w:tcW w:w="280" w:type="dxa"/>
            <w:tcBorders>
              <w:top w:val="single" w:sz="4" w:space="0" w:color="auto"/>
              <w:bottom w:val="single" w:sz="4" w:space="0" w:color="auto"/>
            </w:tcBorders>
            <w:shd w:val="clear" w:color="auto" w:fill="auto"/>
            <w:noWrap/>
            <w:vAlign w:val="bottom"/>
            <w:hideMark/>
          </w:tcPr>
          <w:p w14:paraId="4BDE7720" w14:textId="77777777" w:rsidR="0075390A" w:rsidRPr="0075390A" w:rsidRDefault="0075390A" w:rsidP="00102FC6">
            <w:pPr>
              <w:jc w:val="center"/>
              <w:rPr>
                <w:rFonts w:ascii="Book Antiqua" w:hAnsi="Book Antiqua"/>
                <w:b/>
                <w:bCs/>
                <w:color w:val="000000"/>
              </w:rPr>
            </w:pPr>
          </w:p>
        </w:tc>
        <w:tc>
          <w:tcPr>
            <w:tcW w:w="4043" w:type="dxa"/>
            <w:gridSpan w:val="2"/>
            <w:tcBorders>
              <w:top w:val="single" w:sz="4" w:space="0" w:color="auto"/>
              <w:bottom w:val="single" w:sz="4" w:space="0" w:color="auto"/>
            </w:tcBorders>
            <w:shd w:val="clear" w:color="auto" w:fill="auto"/>
            <w:noWrap/>
            <w:vAlign w:val="bottom"/>
            <w:hideMark/>
          </w:tcPr>
          <w:p w14:paraId="308CE004" w14:textId="0D91A477" w:rsidR="0075390A" w:rsidRPr="0075390A" w:rsidRDefault="0075390A" w:rsidP="0075390A">
            <w:pPr>
              <w:jc w:val="center"/>
              <w:rPr>
                <w:rFonts w:ascii="Book Antiqua" w:eastAsiaTheme="minorEastAsia" w:hAnsi="Book Antiqua"/>
                <w:b/>
                <w:bCs/>
                <w:color w:val="000000"/>
                <w:lang w:eastAsia="zh-CN"/>
              </w:rPr>
            </w:pPr>
            <w:r w:rsidRPr="0075390A">
              <w:rPr>
                <w:rFonts w:ascii="Book Antiqua" w:hAnsi="Book Antiqua"/>
                <w:b/>
                <w:bCs/>
                <w:color w:val="000000"/>
              </w:rPr>
              <w:t>Chemotherapeutic standard of care</w:t>
            </w:r>
            <w:r>
              <w:rPr>
                <w:rFonts w:ascii="Book Antiqua" w:eastAsiaTheme="minorEastAsia" w:hAnsi="Book Antiqua" w:hint="eastAsia"/>
                <w:b/>
                <w:bCs/>
                <w:color w:val="000000"/>
                <w:vertAlign w:val="superscript"/>
                <w:lang w:eastAsia="zh-CN"/>
              </w:rPr>
              <w:t>2</w:t>
            </w:r>
          </w:p>
        </w:tc>
      </w:tr>
      <w:tr w:rsidR="0075390A" w:rsidRPr="0075390A" w14:paraId="3439F47A" w14:textId="77777777" w:rsidTr="009F1A00">
        <w:trPr>
          <w:trHeight w:val="315"/>
        </w:trPr>
        <w:tc>
          <w:tcPr>
            <w:tcW w:w="2988" w:type="dxa"/>
            <w:tcBorders>
              <w:top w:val="single" w:sz="4" w:space="0" w:color="auto"/>
              <w:bottom w:val="single" w:sz="4" w:space="0" w:color="auto"/>
            </w:tcBorders>
            <w:shd w:val="clear" w:color="auto" w:fill="auto"/>
            <w:noWrap/>
            <w:vAlign w:val="bottom"/>
            <w:hideMark/>
          </w:tcPr>
          <w:p w14:paraId="2C4B29F7" w14:textId="77777777" w:rsidR="0075390A" w:rsidRPr="0075390A" w:rsidRDefault="0075390A" w:rsidP="00102FC6">
            <w:pPr>
              <w:rPr>
                <w:rFonts w:ascii="Book Antiqua" w:hAnsi="Book Antiqua"/>
                <w:color w:val="000000"/>
              </w:rPr>
            </w:pPr>
          </w:p>
        </w:tc>
        <w:tc>
          <w:tcPr>
            <w:tcW w:w="2607" w:type="dxa"/>
            <w:tcBorders>
              <w:top w:val="single" w:sz="4" w:space="0" w:color="auto"/>
              <w:bottom w:val="single" w:sz="4" w:space="0" w:color="auto"/>
            </w:tcBorders>
            <w:shd w:val="clear" w:color="auto" w:fill="auto"/>
            <w:noWrap/>
            <w:vAlign w:val="bottom"/>
            <w:hideMark/>
          </w:tcPr>
          <w:p w14:paraId="5A95B4B5" w14:textId="77777777" w:rsidR="0075390A" w:rsidRPr="0075390A" w:rsidRDefault="0075390A" w:rsidP="00102FC6">
            <w:pPr>
              <w:jc w:val="center"/>
              <w:rPr>
                <w:rFonts w:ascii="Book Antiqua" w:hAnsi="Book Antiqua"/>
                <w:color w:val="000000"/>
              </w:rPr>
            </w:pPr>
          </w:p>
        </w:tc>
        <w:tc>
          <w:tcPr>
            <w:tcW w:w="1105" w:type="dxa"/>
            <w:tcBorders>
              <w:top w:val="single" w:sz="4" w:space="0" w:color="auto"/>
              <w:bottom w:val="single" w:sz="4" w:space="0" w:color="auto"/>
            </w:tcBorders>
            <w:shd w:val="clear" w:color="auto" w:fill="auto"/>
            <w:noWrap/>
            <w:vAlign w:val="bottom"/>
            <w:hideMark/>
          </w:tcPr>
          <w:p w14:paraId="3C4264A3" w14:textId="77777777" w:rsidR="0075390A" w:rsidRPr="0075390A" w:rsidRDefault="0075390A" w:rsidP="00102FC6">
            <w:pPr>
              <w:rPr>
                <w:rFonts w:ascii="Book Antiqua" w:hAnsi="Book Antiqua"/>
                <w:color w:val="000000"/>
              </w:rPr>
            </w:pPr>
          </w:p>
        </w:tc>
        <w:tc>
          <w:tcPr>
            <w:tcW w:w="280" w:type="dxa"/>
            <w:tcBorders>
              <w:top w:val="single" w:sz="4" w:space="0" w:color="auto"/>
              <w:bottom w:val="single" w:sz="4" w:space="0" w:color="auto"/>
            </w:tcBorders>
            <w:shd w:val="clear" w:color="auto" w:fill="auto"/>
            <w:noWrap/>
            <w:vAlign w:val="bottom"/>
            <w:hideMark/>
          </w:tcPr>
          <w:p w14:paraId="5A1B95BC" w14:textId="77777777" w:rsidR="0075390A" w:rsidRPr="0075390A" w:rsidRDefault="0075390A" w:rsidP="00102FC6">
            <w:pPr>
              <w:rPr>
                <w:rFonts w:ascii="Book Antiqua" w:hAnsi="Book Antiqua"/>
                <w:color w:val="000000"/>
              </w:rPr>
            </w:pPr>
          </w:p>
        </w:tc>
        <w:tc>
          <w:tcPr>
            <w:tcW w:w="2575" w:type="dxa"/>
            <w:tcBorders>
              <w:top w:val="single" w:sz="4" w:space="0" w:color="auto"/>
              <w:bottom w:val="single" w:sz="4" w:space="0" w:color="auto"/>
            </w:tcBorders>
            <w:shd w:val="clear" w:color="auto" w:fill="auto"/>
            <w:noWrap/>
            <w:vAlign w:val="bottom"/>
            <w:hideMark/>
          </w:tcPr>
          <w:p w14:paraId="6F4C22F0" w14:textId="77777777" w:rsidR="0075390A" w:rsidRPr="0075390A" w:rsidRDefault="0075390A" w:rsidP="00102FC6">
            <w:pPr>
              <w:rPr>
                <w:rFonts w:ascii="Book Antiqua" w:hAnsi="Book Antiqua"/>
                <w:color w:val="000000"/>
              </w:rPr>
            </w:pPr>
          </w:p>
        </w:tc>
        <w:tc>
          <w:tcPr>
            <w:tcW w:w="1468" w:type="dxa"/>
            <w:tcBorders>
              <w:top w:val="single" w:sz="4" w:space="0" w:color="auto"/>
              <w:bottom w:val="single" w:sz="4" w:space="0" w:color="auto"/>
            </w:tcBorders>
            <w:shd w:val="clear" w:color="auto" w:fill="auto"/>
            <w:noWrap/>
            <w:vAlign w:val="bottom"/>
            <w:hideMark/>
          </w:tcPr>
          <w:p w14:paraId="56E542A1" w14:textId="77777777" w:rsidR="0075390A" w:rsidRPr="0075390A" w:rsidRDefault="0075390A" w:rsidP="00102FC6">
            <w:pPr>
              <w:rPr>
                <w:rFonts w:ascii="Book Antiqua" w:hAnsi="Book Antiqua"/>
                <w:color w:val="000000"/>
              </w:rPr>
            </w:pPr>
          </w:p>
        </w:tc>
      </w:tr>
      <w:tr w:rsidR="0075390A" w:rsidRPr="0075390A" w14:paraId="277CE809" w14:textId="77777777" w:rsidTr="009F1A00">
        <w:trPr>
          <w:trHeight w:val="315"/>
        </w:trPr>
        <w:tc>
          <w:tcPr>
            <w:tcW w:w="2988" w:type="dxa"/>
            <w:tcBorders>
              <w:top w:val="single" w:sz="4" w:space="0" w:color="auto"/>
              <w:bottom w:val="nil"/>
            </w:tcBorders>
            <w:shd w:val="clear" w:color="auto" w:fill="auto"/>
            <w:hideMark/>
          </w:tcPr>
          <w:p w14:paraId="2E64CBEE" w14:textId="77777777" w:rsidR="0075390A" w:rsidRPr="0075390A" w:rsidRDefault="0075390A" w:rsidP="00102FC6">
            <w:pPr>
              <w:rPr>
                <w:rFonts w:ascii="Book Antiqua" w:hAnsi="Book Antiqua"/>
                <w:b/>
                <w:bCs/>
                <w:color w:val="000000"/>
              </w:rPr>
            </w:pPr>
          </w:p>
        </w:tc>
        <w:tc>
          <w:tcPr>
            <w:tcW w:w="2607" w:type="dxa"/>
            <w:tcBorders>
              <w:top w:val="single" w:sz="4" w:space="0" w:color="auto"/>
              <w:bottom w:val="nil"/>
            </w:tcBorders>
            <w:shd w:val="clear" w:color="auto" w:fill="auto"/>
            <w:hideMark/>
          </w:tcPr>
          <w:p w14:paraId="6BF03A9B" w14:textId="3D469538" w:rsidR="0075390A" w:rsidRPr="0075390A" w:rsidRDefault="0075390A" w:rsidP="0075390A">
            <w:pPr>
              <w:jc w:val="center"/>
              <w:rPr>
                <w:rFonts w:ascii="Book Antiqua" w:hAnsi="Book Antiqua"/>
                <w:b/>
                <w:bCs/>
                <w:color w:val="000000"/>
              </w:rPr>
            </w:pPr>
            <w:r w:rsidRPr="0075390A">
              <w:rPr>
                <w:rFonts w:ascii="Book Antiqua" w:hAnsi="Book Antiqua"/>
                <w:b/>
                <w:bCs/>
                <w:color w:val="000000"/>
              </w:rPr>
              <w:t xml:space="preserve">Odds </w:t>
            </w:r>
            <w:r>
              <w:rPr>
                <w:rFonts w:ascii="Book Antiqua" w:eastAsiaTheme="minorEastAsia" w:hAnsi="Book Antiqua" w:hint="eastAsia"/>
                <w:b/>
                <w:bCs/>
                <w:color w:val="000000"/>
                <w:lang w:eastAsia="zh-CN"/>
              </w:rPr>
              <w:t>r</w:t>
            </w:r>
            <w:r>
              <w:rPr>
                <w:rFonts w:ascii="Book Antiqua" w:hAnsi="Book Antiqua"/>
                <w:b/>
                <w:bCs/>
                <w:color w:val="000000"/>
              </w:rPr>
              <w:t>atio (95%</w:t>
            </w:r>
            <w:r w:rsidRPr="0075390A">
              <w:rPr>
                <w:rFonts w:ascii="Book Antiqua" w:hAnsi="Book Antiqua"/>
                <w:b/>
                <w:bCs/>
                <w:color w:val="000000"/>
              </w:rPr>
              <w:t>CI)</w:t>
            </w:r>
          </w:p>
        </w:tc>
        <w:tc>
          <w:tcPr>
            <w:tcW w:w="1105" w:type="dxa"/>
            <w:tcBorders>
              <w:top w:val="single" w:sz="4" w:space="0" w:color="auto"/>
              <w:bottom w:val="nil"/>
            </w:tcBorders>
            <w:shd w:val="clear" w:color="auto" w:fill="auto"/>
            <w:hideMark/>
          </w:tcPr>
          <w:p w14:paraId="7A0541A5" w14:textId="327E4C13" w:rsidR="0075390A" w:rsidRPr="0075390A" w:rsidRDefault="0075390A" w:rsidP="0075390A">
            <w:pPr>
              <w:jc w:val="center"/>
              <w:rPr>
                <w:rFonts w:ascii="Book Antiqua" w:hAnsi="Book Antiqua"/>
                <w:b/>
                <w:bCs/>
                <w:color w:val="000000"/>
              </w:rPr>
            </w:pPr>
            <w:r w:rsidRPr="0075390A">
              <w:rPr>
                <w:rFonts w:ascii="Book Antiqua" w:hAnsi="Book Antiqua"/>
                <w:b/>
                <w:bCs/>
                <w:i/>
                <w:color w:val="000000"/>
              </w:rPr>
              <w:t>P</w:t>
            </w:r>
            <w:r>
              <w:rPr>
                <w:rFonts w:ascii="Book Antiqua" w:eastAsiaTheme="minorEastAsia" w:hAnsi="Book Antiqua" w:hint="eastAsia"/>
                <w:b/>
                <w:bCs/>
                <w:color w:val="000000"/>
                <w:lang w:eastAsia="zh-CN"/>
              </w:rPr>
              <w:t xml:space="preserve"> v</w:t>
            </w:r>
            <w:r w:rsidRPr="0075390A">
              <w:rPr>
                <w:rFonts w:ascii="Book Antiqua" w:hAnsi="Book Antiqua"/>
                <w:b/>
                <w:bCs/>
                <w:color w:val="000000"/>
              </w:rPr>
              <w:t>alue</w:t>
            </w:r>
          </w:p>
        </w:tc>
        <w:tc>
          <w:tcPr>
            <w:tcW w:w="280" w:type="dxa"/>
            <w:tcBorders>
              <w:top w:val="single" w:sz="4" w:space="0" w:color="auto"/>
              <w:bottom w:val="nil"/>
            </w:tcBorders>
            <w:shd w:val="clear" w:color="auto" w:fill="auto"/>
            <w:hideMark/>
          </w:tcPr>
          <w:p w14:paraId="36B44204" w14:textId="77777777" w:rsidR="0075390A" w:rsidRPr="0075390A" w:rsidRDefault="0075390A" w:rsidP="00102FC6">
            <w:pPr>
              <w:jc w:val="center"/>
              <w:rPr>
                <w:rFonts w:ascii="Book Antiqua" w:hAnsi="Book Antiqua"/>
                <w:b/>
                <w:bCs/>
                <w:color w:val="000000"/>
              </w:rPr>
            </w:pPr>
          </w:p>
        </w:tc>
        <w:tc>
          <w:tcPr>
            <w:tcW w:w="2575" w:type="dxa"/>
            <w:tcBorders>
              <w:top w:val="single" w:sz="4" w:space="0" w:color="auto"/>
              <w:bottom w:val="nil"/>
            </w:tcBorders>
            <w:shd w:val="clear" w:color="auto" w:fill="auto"/>
            <w:hideMark/>
          </w:tcPr>
          <w:p w14:paraId="3C555CA9" w14:textId="0BE8C098" w:rsidR="0075390A" w:rsidRPr="0075390A" w:rsidRDefault="0075390A" w:rsidP="0075390A">
            <w:pPr>
              <w:jc w:val="center"/>
              <w:rPr>
                <w:rFonts w:ascii="Book Antiqua" w:hAnsi="Book Antiqua"/>
                <w:b/>
                <w:bCs/>
                <w:color w:val="000000"/>
              </w:rPr>
            </w:pPr>
            <w:r w:rsidRPr="0075390A">
              <w:rPr>
                <w:rFonts w:ascii="Book Antiqua" w:hAnsi="Book Antiqua"/>
                <w:b/>
                <w:bCs/>
                <w:color w:val="000000"/>
              </w:rPr>
              <w:t xml:space="preserve">Odds </w:t>
            </w:r>
            <w:r>
              <w:rPr>
                <w:rFonts w:ascii="Book Antiqua" w:eastAsiaTheme="minorEastAsia" w:hAnsi="Book Antiqua" w:hint="eastAsia"/>
                <w:b/>
                <w:bCs/>
                <w:color w:val="000000"/>
                <w:lang w:eastAsia="zh-CN"/>
              </w:rPr>
              <w:t>r</w:t>
            </w:r>
            <w:r>
              <w:rPr>
                <w:rFonts w:ascii="Book Antiqua" w:hAnsi="Book Antiqua"/>
                <w:b/>
                <w:bCs/>
                <w:color w:val="000000"/>
              </w:rPr>
              <w:t>atio (95%</w:t>
            </w:r>
            <w:r w:rsidRPr="0075390A">
              <w:rPr>
                <w:rFonts w:ascii="Book Antiqua" w:hAnsi="Book Antiqua"/>
                <w:b/>
                <w:bCs/>
                <w:color w:val="000000"/>
              </w:rPr>
              <w:t>CI)</w:t>
            </w:r>
          </w:p>
        </w:tc>
        <w:tc>
          <w:tcPr>
            <w:tcW w:w="1468" w:type="dxa"/>
            <w:tcBorders>
              <w:top w:val="single" w:sz="4" w:space="0" w:color="auto"/>
              <w:bottom w:val="nil"/>
            </w:tcBorders>
            <w:shd w:val="clear" w:color="auto" w:fill="auto"/>
            <w:hideMark/>
          </w:tcPr>
          <w:p w14:paraId="31D084A1" w14:textId="3904A4FC" w:rsidR="0075390A" w:rsidRPr="0075390A" w:rsidRDefault="0075390A" w:rsidP="0075390A">
            <w:pPr>
              <w:jc w:val="center"/>
              <w:rPr>
                <w:rFonts w:ascii="Book Antiqua" w:hAnsi="Book Antiqua"/>
                <w:b/>
                <w:bCs/>
                <w:color w:val="000000"/>
              </w:rPr>
            </w:pPr>
            <w:r w:rsidRPr="0075390A">
              <w:rPr>
                <w:rFonts w:ascii="Book Antiqua" w:hAnsi="Book Antiqua"/>
                <w:b/>
                <w:bCs/>
                <w:i/>
                <w:color w:val="000000"/>
              </w:rPr>
              <w:t>P</w:t>
            </w:r>
            <w:r>
              <w:rPr>
                <w:rFonts w:ascii="Book Antiqua" w:eastAsiaTheme="minorEastAsia" w:hAnsi="Book Antiqua" w:hint="eastAsia"/>
                <w:b/>
                <w:bCs/>
                <w:color w:val="000000"/>
                <w:lang w:eastAsia="zh-CN"/>
              </w:rPr>
              <w:t xml:space="preserve"> v</w:t>
            </w:r>
            <w:r w:rsidRPr="0075390A">
              <w:rPr>
                <w:rFonts w:ascii="Book Antiqua" w:hAnsi="Book Antiqua"/>
                <w:b/>
                <w:bCs/>
                <w:color w:val="000000"/>
              </w:rPr>
              <w:t>alue</w:t>
            </w:r>
          </w:p>
        </w:tc>
      </w:tr>
      <w:tr w:rsidR="0075390A" w:rsidRPr="0075390A" w14:paraId="2A4B8833" w14:textId="77777777" w:rsidTr="009F1A00">
        <w:trPr>
          <w:trHeight w:val="315"/>
        </w:trPr>
        <w:tc>
          <w:tcPr>
            <w:tcW w:w="2988" w:type="dxa"/>
            <w:tcBorders>
              <w:top w:val="nil"/>
            </w:tcBorders>
            <w:shd w:val="clear" w:color="auto" w:fill="auto"/>
          </w:tcPr>
          <w:p w14:paraId="7DDE690C" w14:textId="65182C7F" w:rsidR="0075390A" w:rsidRPr="0075390A" w:rsidRDefault="0075390A" w:rsidP="00B64F40">
            <w:pPr>
              <w:rPr>
                <w:rFonts w:ascii="Book Antiqua" w:eastAsiaTheme="minorEastAsia" w:hAnsi="Book Antiqua"/>
                <w:color w:val="000000"/>
                <w:lang w:eastAsia="zh-CN"/>
              </w:rPr>
            </w:pPr>
            <w:r w:rsidRPr="0075390A">
              <w:rPr>
                <w:rFonts w:ascii="Book Antiqua" w:hAnsi="Book Antiqua"/>
                <w:b/>
                <w:bCs/>
                <w:color w:val="000000"/>
              </w:rPr>
              <w:t xml:space="preserve">Physician </w:t>
            </w:r>
            <w:r w:rsidR="00B64F40">
              <w:rPr>
                <w:rFonts w:ascii="Book Antiqua" w:eastAsiaTheme="minorEastAsia" w:hAnsi="Book Antiqua" w:hint="eastAsia"/>
                <w:b/>
                <w:bCs/>
                <w:color w:val="000000"/>
                <w:lang w:eastAsia="zh-CN"/>
              </w:rPr>
              <w:t>s</w:t>
            </w:r>
            <w:r w:rsidRPr="0075390A">
              <w:rPr>
                <w:rFonts w:ascii="Book Antiqua" w:hAnsi="Book Antiqua"/>
                <w:b/>
                <w:bCs/>
                <w:color w:val="000000"/>
              </w:rPr>
              <w:t>pecialty</w:t>
            </w:r>
            <w:r>
              <w:rPr>
                <w:rFonts w:ascii="Book Antiqua" w:eastAsiaTheme="minorEastAsia" w:hAnsi="Book Antiqua" w:hint="eastAsia"/>
                <w:b/>
                <w:bCs/>
                <w:color w:val="000000"/>
                <w:vertAlign w:val="superscript"/>
                <w:lang w:eastAsia="zh-CN"/>
              </w:rPr>
              <w:t>3</w:t>
            </w:r>
          </w:p>
        </w:tc>
        <w:tc>
          <w:tcPr>
            <w:tcW w:w="2607" w:type="dxa"/>
            <w:tcBorders>
              <w:top w:val="nil"/>
            </w:tcBorders>
            <w:shd w:val="clear" w:color="auto" w:fill="auto"/>
          </w:tcPr>
          <w:p w14:paraId="5870F203" w14:textId="77777777" w:rsidR="0075390A" w:rsidRPr="0075390A" w:rsidRDefault="0075390A" w:rsidP="00102FC6">
            <w:pPr>
              <w:jc w:val="center"/>
              <w:rPr>
                <w:rFonts w:ascii="Book Antiqua" w:hAnsi="Book Antiqua"/>
                <w:color w:val="000000"/>
              </w:rPr>
            </w:pPr>
          </w:p>
        </w:tc>
        <w:tc>
          <w:tcPr>
            <w:tcW w:w="1105" w:type="dxa"/>
            <w:tcBorders>
              <w:top w:val="nil"/>
            </w:tcBorders>
            <w:shd w:val="clear" w:color="auto" w:fill="auto"/>
          </w:tcPr>
          <w:p w14:paraId="0001324A" w14:textId="77777777" w:rsidR="0075390A" w:rsidRPr="0075390A" w:rsidRDefault="0075390A" w:rsidP="00102FC6">
            <w:pPr>
              <w:jc w:val="center"/>
              <w:rPr>
                <w:rFonts w:ascii="Book Antiqua" w:hAnsi="Book Antiqua"/>
                <w:color w:val="000000"/>
              </w:rPr>
            </w:pPr>
          </w:p>
        </w:tc>
        <w:tc>
          <w:tcPr>
            <w:tcW w:w="280" w:type="dxa"/>
            <w:tcBorders>
              <w:top w:val="nil"/>
            </w:tcBorders>
            <w:shd w:val="clear" w:color="auto" w:fill="auto"/>
          </w:tcPr>
          <w:p w14:paraId="48F2E227" w14:textId="77777777" w:rsidR="0075390A" w:rsidRPr="0075390A" w:rsidRDefault="0075390A" w:rsidP="00102FC6">
            <w:pPr>
              <w:jc w:val="center"/>
              <w:rPr>
                <w:rFonts w:ascii="Book Antiqua" w:hAnsi="Book Antiqua"/>
                <w:color w:val="000000"/>
              </w:rPr>
            </w:pPr>
          </w:p>
        </w:tc>
        <w:tc>
          <w:tcPr>
            <w:tcW w:w="2575" w:type="dxa"/>
            <w:tcBorders>
              <w:top w:val="nil"/>
            </w:tcBorders>
            <w:shd w:val="clear" w:color="auto" w:fill="auto"/>
            <w:vAlign w:val="bottom"/>
          </w:tcPr>
          <w:p w14:paraId="28DABE86" w14:textId="77777777" w:rsidR="0075390A" w:rsidRPr="0075390A" w:rsidRDefault="0075390A" w:rsidP="00102FC6">
            <w:pPr>
              <w:jc w:val="center"/>
              <w:rPr>
                <w:rFonts w:ascii="Book Antiqua" w:hAnsi="Book Antiqua"/>
                <w:color w:val="000000"/>
              </w:rPr>
            </w:pPr>
          </w:p>
        </w:tc>
        <w:tc>
          <w:tcPr>
            <w:tcW w:w="1468" w:type="dxa"/>
            <w:tcBorders>
              <w:top w:val="nil"/>
            </w:tcBorders>
            <w:shd w:val="clear" w:color="auto" w:fill="auto"/>
            <w:vAlign w:val="bottom"/>
          </w:tcPr>
          <w:p w14:paraId="6ACBDF89" w14:textId="77777777" w:rsidR="0075390A" w:rsidRPr="0075390A" w:rsidRDefault="0075390A" w:rsidP="00102FC6">
            <w:pPr>
              <w:jc w:val="center"/>
              <w:rPr>
                <w:rFonts w:ascii="Book Antiqua" w:hAnsi="Book Antiqua"/>
                <w:color w:val="000000"/>
              </w:rPr>
            </w:pPr>
          </w:p>
        </w:tc>
      </w:tr>
      <w:tr w:rsidR="0075390A" w:rsidRPr="0075390A" w14:paraId="17D426C6" w14:textId="77777777" w:rsidTr="009F1A00">
        <w:trPr>
          <w:trHeight w:val="315"/>
        </w:trPr>
        <w:tc>
          <w:tcPr>
            <w:tcW w:w="2988" w:type="dxa"/>
            <w:shd w:val="clear" w:color="auto" w:fill="auto"/>
          </w:tcPr>
          <w:p w14:paraId="2EB4E8EA" w14:textId="41F63FB4" w:rsidR="0075390A" w:rsidRPr="0075390A" w:rsidRDefault="0075390A" w:rsidP="00B64F40">
            <w:pPr>
              <w:rPr>
                <w:rFonts w:ascii="Book Antiqua" w:hAnsi="Book Antiqua"/>
                <w:color w:val="000000"/>
              </w:rPr>
            </w:pPr>
            <w:r w:rsidRPr="0075390A">
              <w:rPr>
                <w:rFonts w:ascii="Book Antiqua" w:hAnsi="Book Antiqua"/>
                <w:color w:val="000000"/>
              </w:rPr>
              <w:t xml:space="preserve">   Gynecologic </w:t>
            </w:r>
            <w:r w:rsidR="00B64F40">
              <w:rPr>
                <w:rFonts w:ascii="Book Antiqua" w:eastAsiaTheme="minorEastAsia" w:hAnsi="Book Antiqua" w:hint="eastAsia"/>
                <w:color w:val="000000"/>
                <w:lang w:eastAsia="zh-CN"/>
              </w:rPr>
              <w:t>o</w:t>
            </w:r>
            <w:r w:rsidRPr="0075390A">
              <w:rPr>
                <w:rFonts w:ascii="Book Antiqua" w:hAnsi="Book Antiqua"/>
                <w:color w:val="000000"/>
              </w:rPr>
              <w:t>ncologist</w:t>
            </w:r>
          </w:p>
        </w:tc>
        <w:tc>
          <w:tcPr>
            <w:tcW w:w="2607" w:type="dxa"/>
            <w:shd w:val="clear" w:color="auto" w:fill="auto"/>
          </w:tcPr>
          <w:p w14:paraId="6D58316C"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2.35 (2.03-2.71)</w:t>
            </w:r>
          </w:p>
        </w:tc>
        <w:tc>
          <w:tcPr>
            <w:tcW w:w="1105" w:type="dxa"/>
            <w:shd w:val="clear" w:color="auto" w:fill="auto"/>
          </w:tcPr>
          <w:p w14:paraId="6B6CE2F5" w14:textId="6B626CC0" w:rsidR="0075390A" w:rsidRPr="0075390A" w:rsidRDefault="0075390A" w:rsidP="00102FC6">
            <w:pPr>
              <w:jc w:val="center"/>
              <w:rPr>
                <w:rFonts w:ascii="Book Antiqua" w:hAnsi="Book Antiqua"/>
                <w:color w:val="000000"/>
              </w:rPr>
            </w:pPr>
            <w:r w:rsidRPr="0075390A">
              <w:rPr>
                <w:rFonts w:ascii="Book Antiqua" w:hAnsi="Book Antiqua"/>
                <w:color w:val="000000"/>
              </w:rPr>
              <w:t>&lt;</w:t>
            </w:r>
            <w:r w:rsidR="00B64F40">
              <w:rPr>
                <w:rFonts w:ascii="Book Antiqua" w:eastAsiaTheme="minorEastAsia" w:hAnsi="Book Antiqua" w:hint="eastAsia"/>
                <w:color w:val="000000"/>
                <w:lang w:eastAsia="zh-CN"/>
              </w:rPr>
              <w:t xml:space="preserve"> </w:t>
            </w:r>
            <w:r w:rsidRPr="0075390A">
              <w:rPr>
                <w:rFonts w:ascii="Book Antiqua" w:hAnsi="Book Antiqua"/>
                <w:color w:val="000000"/>
              </w:rPr>
              <w:t>0.01</w:t>
            </w:r>
          </w:p>
        </w:tc>
        <w:tc>
          <w:tcPr>
            <w:tcW w:w="280" w:type="dxa"/>
            <w:shd w:val="clear" w:color="auto" w:fill="auto"/>
          </w:tcPr>
          <w:p w14:paraId="4B4BD268" w14:textId="77777777" w:rsidR="0075390A" w:rsidRPr="0075390A" w:rsidRDefault="0075390A" w:rsidP="00102FC6">
            <w:pPr>
              <w:jc w:val="center"/>
              <w:rPr>
                <w:rFonts w:ascii="Book Antiqua" w:hAnsi="Book Antiqua"/>
                <w:color w:val="000000"/>
              </w:rPr>
            </w:pPr>
          </w:p>
        </w:tc>
        <w:tc>
          <w:tcPr>
            <w:tcW w:w="2575" w:type="dxa"/>
            <w:shd w:val="clear" w:color="auto" w:fill="auto"/>
          </w:tcPr>
          <w:p w14:paraId="36D3ADEF"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1.25 (1.07-1.47)</w:t>
            </w:r>
          </w:p>
        </w:tc>
        <w:tc>
          <w:tcPr>
            <w:tcW w:w="1468" w:type="dxa"/>
            <w:shd w:val="clear" w:color="auto" w:fill="auto"/>
          </w:tcPr>
          <w:p w14:paraId="71C46E9B"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0.006</w:t>
            </w:r>
          </w:p>
        </w:tc>
      </w:tr>
      <w:tr w:rsidR="0075390A" w:rsidRPr="0075390A" w14:paraId="23C6F197" w14:textId="77777777" w:rsidTr="009F1A00">
        <w:trPr>
          <w:trHeight w:val="315"/>
        </w:trPr>
        <w:tc>
          <w:tcPr>
            <w:tcW w:w="2988" w:type="dxa"/>
            <w:shd w:val="clear" w:color="auto" w:fill="auto"/>
          </w:tcPr>
          <w:p w14:paraId="40E03426" w14:textId="779D5F6A" w:rsidR="0075390A" w:rsidRPr="0075390A" w:rsidRDefault="0075390A" w:rsidP="00102FC6">
            <w:pPr>
              <w:rPr>
                <w:rFonts w:ascii="Book Antiqua" w:hAnsi="Book Antiqua"/>
                <w:color w:val="000000"/>
              </w:rPr>
            </w:pPr>
            <w:r w:rsidRPr="0075390A">
              <w:rPr>
                <w:rFonts w:ascii="Book Antiqua" w:hAnsi="Book Antiqua"/>
                <w:color w:val="000000"/>
              </w:rPr>
              <w:t xml:space="preserve">   Non-</w:t>
            </w:r>
            <w:r w:rsidR="00B64F40">
              <w:rPr>
                <w:rFonts w:ascii="Book Antiqua" w:eastAsiaTheme="minorEastAsia" w:hAnsi="Book Antiqua" w:hint="eastAsia"/>
                <w:color w:val="000000"/>
                <w:lang w:eastAsia="zh-CN"/>
              </w:rPr>
              <w:t>g</w:t>
            </w:r>
            <w:r w:rsidRPr="0075390A">
              <w:rPr>
                <w:rFonts w:ascii="Book Antiqua" w:hAnsi="Book Antiqua"/>
                <w:color w:val="000000"/>
              </w:rPr>
              <w:t xml:space="preserve">ynecologic   </w:t>
            </w:r>
          </w:p>
          <w:p w14:paraId="743D74D0" w14:textId="39D58871" w:rsidR="0075390A" w:rsidRPr="0075390A" w:rsidRDefault="0075390A" w:rsidP="00B64F40">
            <w:pPr>
              <w:rPr>
                <w:rFonts w:ascii="Book Antiqua" w:hAnsi="Book Antiqua"/>
                <w:color w:val="000000"/>
              </w:rPr>
            </w:pPr>
            <w:r w:rsidRPr="0075390A">
              <w:rPr>
                <w:rFonts w:ascii="Book Antiqua" w:hAnsi="Book Antiqua"/>
                <w:color w:val="000000"/>
              </w:rPr>
              <w:t xml:space="preserve">      </w:t>
            </w:r>
            <w:proofErr w:type="gramStart"/>
            <w:r w:rsidR="00B64F40">
              <w:rPr>
                <w:rFonts w:ascii="Book Antiqua" w:eastAsiaTheme="minorEastAsia" w:hAnsi="Book Antiqua" w:hint="eastAsia"/>
                <w:color w:val="000000"/>
                <w:lang w:eastAsia="zh-CN"/>
              </w:rPr>
              <w:t>o</w:t>
            </w:r>
            <w:r w:rsidRPr="0075390A">
              <w:rPr>
                <w:rFonts w:ascii="Book Antiqua" w:hAnsi="Book Antiqua"/>
                <w:color w:val="000000"/>
              </w:rPr>
              <w:t>ncologist</w:t>
            </w:r>
            <w:proofErr w:type="gramEnd"/>
          </w:p>
        </w:tc>
        <w:tc>
          <w:tcPr>
            <w:tcW w:w="2607" w:type="dxa"/>
            <w:shd w:val="clear" w:color="auto" w:fill="auto"/>
          </w:tcPr>
          <w:p w14:paraId="74B735B0"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1.00</w:t>
            </w:r>
          </w:p>
        </w:tc>
        <w:tc>
          <w:tcPr>
            <w:tcW w:w="1105" w:type="dxa"/>
            <w:shd w:val="clear" w:color="auto" w:fill="auto"/>
          </w:tcPr>
          <w:p w14:paraId="339390F5" w14:textId="77777777" w:rsidR="0075390A" w:rsidRPr="0075390A" w:rsidRDefault="0075390A" w:rsidP="00102FC6">
            <w:pPr>
              <w:jc w:val="center"/>
              <w:rPr>
                <w:rFonts w:ascii="Book Antiqua" w:hAnsi="Book Antiqua"/>
                <w:color w:val="000000"/>
              </w:rPr>
            </w:pPr>
          </w:p>
        </w:tc>
        <w:tc>
          <w:tcPr>
            <w:tcW w:w="280" w:type="dxa"/>
            <w:shd w:val="clear" w:color="auto" w:fill="auto"/>
          </w:tcPr>
          <w:p w14:paraId="3F2CCFC2" w14:textId="77777777" w:rsidR="0075390A" w:rsidRPr="0075390A" w:rsidRDefault="0075390A" w:rsidP="00102FC6">
            <w:pPr>
              <w:jc w:val="center"/>
              <w:rPr>
                <w:rFonts w:ascii="Book Antiqua" w:hAnsi="Book Antiqua"/>
                <w:color w:val="000000"/>
              </w:rPr>
            </w:pPr>
          </w:p>
        </w:tc>
        <w:tc>
          <w:tcPr>
            <w:tcW w:w="2575" w:type="dxa"/>
            <w:shd w:val="clear" w:color="auto" w:fill="auto"/>
          </w:tcPr>
          <w:p w14:paraId="352B2DA1"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1.00</w:t>
            </w:r>
          </w:p>
        </w:tc>
        <w:tc>
          <w:tcPr>
            <w:tcW w:w="1468" w:type="dxa"/>
            <w:shd w:val="clear" w:color="auto" w:fill="auto"/>
          </w:tcPr>
          <w:p w14:paraId="54823F65" w14:textId="77777777" w:rsidR="0075390A" w:rsidRPr="0075390A" w:rsidRDefault="0075390A" w:rsidP="00102FC6">
            <w:pPr>
              <w:jc w:val="center"/>
              <w:rPr>
                <w:rFonts w:ascii="Book Antiqua" w:hAnsi="Book Antiqua"/>
                <w:color w:val="000000"/>
              </w:rPr>
            </w:pPr>
          </w:p>
        </w:tc>
      </w:tr>
      <w:tr w:rsidR="0075390A" w:rsidRPr="0075390A" w14:paraId="6149963B" w14:textId="77777777" w:rsidTr="009F1A00">
        <w:trPr>
          <w:trHeight w:val="315"/>
        </w:trPr>
        <w:tc>
          <w:tcPr>
            <w:tcW w:w="2988" w:type="dxa"/>
            <w:shd w:val="clear" w:color="auto" w:fill="auto"/>
          </w:tcPr>
          <w:p w14:paraId="222EF6EA" w14:textId="64F76110" w:rsidR="0075390A" w:rsidRPr="0075390A" w:rsidRDefault="0075390A" w:rsidP="00B64F40">
            <w:pPr>
              <w:rPr>
                <w:rFonts w:ascii="Book Antiqua" w:hAnsi="Book Antiqua"/>
                <w:color w:val="000000"/>
              </w:rPr>
            </w:pPr>
            <w:r w:rsidRPr="0075390A">
              <w:rPr>
                <w:rFonts w:ascii="Book Antiqua" w:hAnsi="Book Antiqua"/>
                <w:b/>
                <w:bCs/>
                <w:color w:val="000000"/>
              </w:rPr>
              <w:t xml:space="preserve">Age at </w:t>
            </w:r>
            <w:r w:rsidR="00B64F40">
              <w:rPr>
                <w:rFonts w:ascii="Book Antiqua" w:eastAsiaTheme="minorEastAsia" w:hAnsi="Book Antiqua" w:hint="eastAsia"/>
                <w:b/>
                <w:bCs/>
                <w:color w:val="000000"/>
                <w:lang w:eastAsia="zh-CN"/>
              </w:rPr>
              <w:t>d</w:t>
            </w:r>
            <w:r w:rsidRPr="0075390A">
              <w:rPr>
                <w:rFonts w:ascii="Book Antiqua" w:hAnsi="Book Antiqua"/>
                <w:b/>
                <w:bCs/>
                <w:color w:val="000000"/>
              </w:rPr>
              <w:t>iagnosis</w:t>
            </w:r>
          </w:p>
        </w:tc>
        <w:tc>
          <w:tcPr>
            <w:tcW w:w="2607" w:type="dxa"/>
            <w:shd w:val="clear" w:color="auto" w:fill="auto"/>
          </w:tcPr>
          <w:p w14:paraId="7EC3264D" w14:textId="77777777" w:rsidR="0075390A" w:rsidRPr="0075390A" w:rsidRDefault="0075390A" w:rsidP="00102FC6">
            <w:pPr>
              <w:jc w:val="center"/>
              <w:rPr>
                <w:rFonts w:ascii="Book Antiqua" w:hAnsi="Book Antiqua"/>
                <w:color w:val="000000"/>
              </w:rPr>
            </w:pPr>
          </w:p>
        </w:tc>
        <w:tc>
          <w:tcPr>
            <w:tcW w:w="1105" w:type="dxa"/>
            <w:shd w:val="clear" w:color="auto" w:fill="auto"/>
          </w:tcPr>
          <w:p w14:paraId="1FA15A20" w14:textId="77777777" w:rsidR="0075390A" w:rsidRPr="0075390A" w:rsidRDefault="0075390A" w:rsidP="00102FC6">
            <w:pPr>
              <w:jc w:val="center"/>
              <w:rPr>
                <w:rFonts w:ascii="Book Antiqua" w:hAnsi="Book Antiqua"/>
                <w:color w:val="000000"/>
              </w:rPr>
            </w:pPr>
          </w:p>
        </w:tc>
        <w:tc>
          <w:tcPr>
            <w:tcW w:w="280" w:type="dxa"/>
            <w:shd w:val="clear" w:color="auto" w:fill="auto"/>
          </w:tcPr>
          <w:p w14:paraId="0C0B44BC" w14:textId="77777777" w:rsidR="0075390A" w:rsidRPr="0075390A" w:rsidRDefault="0075390A" w:rsidP="00102FC6">
            <w:pPr>
              <w:jc w:val="center"/>
              <w:rPr>
                <w:rFonts w:ascii="Book Antiqua" w:hAnsi="Book Antiqua"/>
                <w:color w:val="000000"/>
              </w:rPr>
            </w:pPr>
          </w:p>
        </w:tc>
        <w:tc>
          <w:tcPr>
            <w:tcW w:w="2575" w:type="dxa"/>
            <w:shd w:val="clear" w:color="auto" w:fill="auto"/>
          </w:tcPr>
          <w:p w14:paraId="2758A23C" w14:textId="77777777" w:rsidR="0075390A" w:rsidRPr="0075390A" w:rsidRDefault="0075390A" w:rsidP="00102FC6">
            <w:pPr>
              <w:jc w:val="center"/>
              <w:rPr>
                <w:rFonts w:ascii="Book Antiqua" w:hAnsi="Book Antiqua"/>
                <w:color w:val="000000"/>
              </w:rPr>
            </w:pPr>
          </w:p>
        </w:tc>
        <w:tc>
          <w:tcPr>
            <w:tcW w:w="1468" w:type="dxa"/>
            <w:shd w:val="clear" w:color="auto" w:fill="auto"/>
          </w:tcPr>
          <w:p w14:paraId="0E54ABA5" w14:textId="77777777" w:rsidR="0075390A" w:rsidRPr="0075390A" w:rsidRDefault="0075390A" w:rsidP="00102FC6">
            <w:pPr>
              <w:jc w:val="center"/>
              <w:rPr>
                <w:rFonts w:ascii="Book Antiqua" w:hAnsi="Book Antiqua"/>
                <w:color w:val="000000"/>
              </w:rPr>
            </w:pPr>
          </w:p>
        </w:tc>
      </w:tr>
      <w:tr w:rsidR="0075390A" w:rsidRPr="0075390A" w14:paraId="48D3341C" w14:textId="77777777" w:rsidTr="009F1A00">
        <w:trPr>
          <w:trHeight w:val="315"/>
        </w:trPr>
        <w:tc>
          <w:tcPr>
            <w:tcW w:w="2988" w:type="dxa"/>
            <w:shd w:val="clear" w:color="auto" w:fill="auto"/>
            <w:hideMark/>
          </w:tcPr>
          <w:p w14:paraId="5F15459A" w14:textId="77777777" w:rsidR="0075390A" w:rsidRPr="0075390A" w:rsidRDefault="0075390A" w:rsidP="00102FC6">
            <w:pPr>
              <w:rPr>
                <w:rFonts w:ascii="Book Antiqua" w:hAnsi="Book Antiqua"/>
                <w:color w:val="000000"/>
              </w:rPr>
            </w:pPr>
            <w:r w:rsidRPr="0075390A">
              <w:rPr>
                <w:rFonts w:ascii="Book Antiqua" w:hAnsi="Book Antiqua"/>
                <w:color w:val="000000"/>
              </w:rPr>
              <w:t xml:space="preserve">   66-69</w:t>
            </w:r>
          </w:p>
        </w:tc>
        <w:tc>
          <w:tcPr>
            <w:tcW w:w="2607" w:type="dxa"/>
            <w:shd w:val="clear" w:color="auto" w:fill="auto"/>
            <w:hideMark/>
          </w:tcPr>
          <w:p w14:paraId="4E1BFB90"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1.00</w:t>
            </w:r>
          </w:p>
        </w:tc>
        <w:tc>
          <w:tcPr>
            <w:tcW w:w="1105" w:type="dxa"/>
            <w:shd w:val="clear" w:color="auto" w:fill="auto"/>
            <w:hideMark/>
          </w:tcPr>
          <w:p w14:paraId="228E9C41" w14:textId="77777777" w:rsidR="0075390A" w:rsidRPr="0075390A" w:rsidRDefault="0075390A" w:rsidP="00102FC6">
            <w:pPr>
              <w:jc w:val="center"/>
              <w:rPr>
                <w:rFonts w:ascii="Book Antiqua" w:hAnsi="Book Antiqua"/>
                <w:color w:val="000000"/>
              </w:rPr>
            </w:pPr>
          </w:p>
        </w:tc>
        <w:tc>
          <w:tcPr>
            <w:tcW w:w="280" w:type="dxa"/>
            <w:shd w:val="clear" w:color="auto" w:fill="auto"/>
            <w:hideMark/>
          </w:tcPr>
          <w:p w14:paraId="540D3464" w14:textId="77777777" w:rsidR="0075390A" w:rsidRPr="0075390A" w:rsidRDefault="0075390A" w:rsidP="00102FC6">
            <w:pPr>
              <w:jc w:val="center"/>
              <w:rPr>
                <w:rFonts w:ascii="Book Antiqua" w:hAnsi="Book Antiqua"/>
                <w:color w:val="000000"/>
              </w:rPr>
            </w:pPr>
          </w:p>
        </w:tc>
        <w:tc>
          <w:tcPr>
            <w:tcW w:w="2575" w:type="dxa"/>
            <w:shd w:val="clear" w:color="auto" w:fill="auto"/>
            <w:hideMark/>
          </w:tcPr>
          <w:p w14:paraId="199FC4CF"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1.00</w:t>
            </w:r>
          </w:p>
        </w:tc>
        <w:tc>
          <w:tcPr>
            <w:tcW w:w="1468" w:type="dxa"/>
            <w:shd w:val="clear" w:color="auto" w:fill="auto"/>
            <w:hideMark/>
          </w:tcPr>
          <w:p w14:paraId="214E02EE" w14:textId="77777777" w:rsidR="0075390A" w:rsidRPr="0075390A" w:rsidRDefault="0075390A" w:rsidP="00102FC6">
            <w:pPr>
              <w:jc w:val="center"/>
              <w:rPr>
                <w:rFonts w:ascii="Book Antiqua" w:hAnsi="Book Antiqua"/>
                <w:color w:val="000000"/>
              </w:rPr>
            </w:pPr>
          </w:p>
        </w:tc>
      </w:tr>
      <w:tr w:rsidR="0075390A" w:rsidRPr="0075390A" w14:paraId="0CF09913" w14:textId="77777777" w:rsidTr="009F1A00">
        <w:trPr>
          <w:trHeight w:val="315"/>
        </w:trPr>
        <w:tc>
          <w:tcPr>
            <w:tcW w:w="2988" w:type="dxa"/>
            <w:shd w:val="clear" w:color="auto" w:fill="auto"/>
            <w:hideMark/>
          </w:tcPr>
          <w:p w14:paraId="6982F33B" w14:textId="77777777" w:rsidR="0075390A" w:rsidRPr="0075390A" w:rsidRDefault="0075390A" w:rsidP="00102FC6">
            <w:pPr>
              <w:rPr>
                <w:rFonts w:ascii="Book Antiqua" w:hAnsi="Book Antiqua"/>
                <w:color w:val="000000"/>
              </w:rPr>
            </w:pPr>
            <w:r w:rsidRPr="0075390A">
              <w:rPr>
                <w:rFonts w:ascii="Book Antiqua" w:hAnsi="Book Antiqua"/>
                <w:color w:val="000000"/>
              </w:rPr>
              <w:t xml:space="preserve">   70-74</w:t>
            </w:r>
          </w:p>
        </w:tc>
        <w:tc>
          <w:tcPr>
            <w:tcW w:w="2607" w:type="dxa"/>
            <w:shd w:val="clear" w:color="auto" w:fill="auto"/>
            <w:hideMark/>
          </w:tcPr>
          <w:p w14:paraId="5FBA0F33"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0.80 (0.67-0.96)</w:t>
            </w:r>
          </w:p>
        </w:tc>
        <w:tc>
          <w:tcPr>
            <w:tcW w:w="1105" w:type="dxa"/>
            <w:shd w:val="clear" w:color="auto" w:fill="auto"/>
            <w:hideMark/>
          </w:tcPr>
          <w:p w14:paraId="7FE5FF86"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0.017</w:t>
            </w:r>
          </w:p>
        </w:tc>
        <w:tc>
          <w:tcPr>
            <w:tcW w:w="280" w:type="dxa"/>
            <w:shd w:val="clear" w:color="auto" w:fill="auto"/>
            <w:hideMark/>
          </w:tcPr>
          <w:p w14:paraId="3588BC61" w14:textId="77777777" w:rsidR="0075390A" w:rsidRPr="0075390A" w:rsidRDefault="0075390A" w:rsidP="00102FC6">
            <w:pPr>
              <w:jc w:val="center"/>
              <w:rPr>
                <w:rFonts w:ascii="Book Antiqua" w:hAnsi="Book Antiqua"/>
                <w:color w:val="000000"/>
              </w:rPr>
            </w:pPr>
          </w:p>
        </w:tc>
        <w:tc>
          <w:tcPr>
            <w:tcW w:w="2575" w:type="dxa"/>
            <w:shd w:val="clear" w:color="auto" w:fill="auto"/>
            <w:hideMark/>
          </w:tcPr>
          <w:p w14:paraId="59AFA316"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0.93 (0.78-1.09)</w:t>
            </w:r>
          </w:p>
        </w:tc>
        <w:tc>
          <w:tcPr>
            <w:tcW w:w="1468" w:type="dxa"/>
            <w:shd w:val="clear" w:color="auto" w:fill="auto"/>
            <w:hideMark/>
          </w:tcPr>
          <w:p w14:paraId="421078A1"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0.393</w:t>
            </w:r>
          </w:p>
        </w:tc>
      </w:tr>
      <w:tr w:rsidR="0075390A" w:rsidRPr="0075390A" w14:paraId="2856E561" w14:textId="77777777" w:rsidTr="009F1A00">
        <w:trPr>
          <w:trHeight w:val="315"/>
        </w:trPr>
        <w:tc>
          <w:tcPr>
            <w:tcW w:w="2988" w:type="dxa"/>
            <w:shd w:val="clear" w:color="auto" w:fill="auto"/>
            <w:hideMark/>
          </w:tcPr>
          <w:p w14:paraId="052D268D" w14:textId="77777777" w:rsidR="0075390A" w:rsidRPr="0075390A" w:rsidRDefault="0075390A" w:rsidP="00102FC6">
            <w:pPr>
              <w:rPr>
                <w:rFonts w:ascii="Book Antiqua" w:hAnsi="Book Antiqua"/>
                <w:color w:val="000000"/>
              </w:rPr>
            </w:pPr>
            <w:r w:rsidRPr="0075390A">
              <w:rPr>
                <w:rFonts w:ascii="Book Antiqua" w:hAnsi="Book Antiqua"/>
                <w:color w:val="000000"/>
              </w:rPr>
              <w:t xml:space="preserve">   75-79</w:t>
            </w:r>
          </w:p>
        </w:tc>
        <w:tc>
          <w:tcPr>
            <w:tcW w:w="2607" w:type="dxa"/>
            <w:shd w:val="clear" w:color="auto" w:fill="auto"/>
            <w:hideMark/>
          </w:tcPr>
          <w:p w14:paraId="302CAEFD"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0.83 (0.69-1.0)</w:t>
            </w:r>
          </w:p>
        </w:tc>
        <w:tc>
          <w:tcPr>
            <w:tcW w:w="1105" w:type="dxa"/>
            <w:shd w:val="clear" w:color="auto" w:fill="auto"/>
            <w:hideMark/>
          </w:tcPr>
          <w:p w14:paraId="3D41E97D"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0.053</w:t>
            </w:r>
          </w:p>
        </w:tc>
        <w:tc>
          <w:tcPr>
            <w:tcW w:w="280" w:type="dxa"/>
            <w:shd w:val="clear" w:color="auto" w:fill="auto"/>
            <w:hideMark/>
          </w:tcPr>
          <w:p w14:paraId="24A7487D" w14:textId="77777777" w:rsidR="0075390A" w:rsidRPr="0075390A" w:rsidRDefault="0075390A" w:rsidP="00102FC6">
            <w:pPr>
              <w:jc w:val="center"/>
              <w:rPr>
                <w:rFonts w:ascii="Book Antiqua" w:hAnsi="Book Antiqua"/>
                <w:color w:val="000000"/>
              </w:rPr>
            </w:pPr>
          </w:p>
        </w:tc>
        <w:tc>
          <w:tcPr>
            <w:tcW w:w="2575" w:type="dxa"/>
            <w:shd w:val="clear" w:color="auto" w:fill="auto"/>
            <w:hideMark/>
          </w:tcPr>
          <w:p w14:paraId="4094A25A"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0.79 (0.66-0.94)</w:t>
            </w:r>
          </w:p>
        </w:tc>
        <w:tc>
          <w:tcPr>
            <w:tcW w:w="1468" w:type="dxa"/>
            <w:shd w:val="clear" w:color="auto" w:fill="auto"/>
            <w:hideMark/>
          </w:tcPr>
          <w:p w14:paraId="2125205A"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0.008</w:t>
            </w:r>
          </w:p>
        </w:tc>
      </w:tr>
      <w:tr w:rsidR="0075390A" w:rsidRPr="0075390A" w14:paraId="0FA0FE42" w14:textId="77777777" w:rsidTr="009F1A00">
        <w:trPr>
          <w:trHeight w:val="315"/>
        </w:trPr>
        <w:tc>
          <w:tcPr>
            <w:tcW w:w="2988" w:type="dxa"/>
            <w:shd w:val="clear" w:color="auto" w:fill="auto"/>
            <w:hideMark/>
          </w:tcPr>
          <w:p w14:paraId="28AA750F" w14:textId="77777777" w:rsidR="0075390A" w:rsidRPr="0075390A" w:rsidRDefault="0075390A" w:rsidP="00102FC6">
            <w:pPr>
              <w:rPr>
                <w:rFonts w:ascii="Book Antiqua" w:hAnsi="Book Antiqua"/>
                <w:color w:val="000000"/>
              </w:rPr>
            </w:pPr>
            <w:r w:rsidRPr="0075390A">
              <w:rPr>
                <w:rFonts w:ascii="Book Antiqua" w:hAnsi="Book Antiqua"/>
                <w:color w:val="000000"/>
              </w:rPr>
              <w:t xml:space="preserve">   80-84</w:t>
            </w:r>
          </w:p>
        </w:tc>
        <w:tc>
          <w:tcPr>
            <w:tcW w:w="2607" w:type="dxa"/>
            <w:shd w:val="clear" w:color="auto" w:fill="auto"/>
            <w:hideMark/>
          </w:tcPr>
          <w:p w14:paraId="2E598A7B"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0.58 (0.47-0.71)</w:t>
            </w:r>
          </w:p>
        </w:tc>
        <w:tc>
          <w:tcPr>
            <w:tcW w:w="1105" w:type="dxa"/>
            <w:shd w:val="clear" w:color="auto" w:fill="auto"/>
            <w:hideMark/>
          </w:tcPr>
          <w:p w14:paraId="3C2255D8" w14:textId="01537F47" w:rsidR="0075390A" w:rsidRPr="0075390A" w:rsidRDefault="0075390A" w:rsidP="00102FC6">
            <w:pPr>
              <w:jc w:val="center"/>
              <w:rPr>
                <w:rFonts w:ascii="Book Antiqua" w:hAnsi="Book Antiqua"/>
                <w:color w:val="000000"/>
              </w:rPr>
            </w:pPr>
            <w:r w:rsidRPr="0075390A">
              <w:rPr>
                <w:rFonts w:ascii="Book Antiqua" w:hAnsi="Book Antiqua"/>
                <w:color w:val="000000"/>
              </w:rPr>
              <w:t>&lt;</w:t>
            </w:r>
            <w:r w:rsidR="00B64F40">
              <w:rPr>
                <w:rFonts w:ascii="Book Antiqua" w:eastAsiaTheme="minorEastAsia" w:hAnsi="Book Antiqua" w:hint="eastAsia"/>
                <w:color w:val="000000"/>
                <w:lang w:eastAsia="zh-CN"/>
              </w:rPr>
              <w:t xml:space="preserve"> </w:t>
            </w:r>
            <w:r w:rsidRPr="0075390A">
              <w:rPr>
                <w:rFonts w:ascii="Book Antiqua" w:hAnsi="Book Antiqua"/>
                <w:color w:val="000000"/>
              </w:rPr>
              <w:t>0.01</w:t>
            </w:r>
          </w:p>
        </w:tc>
        <w:tc>
          <w:tcPr>
            <w:tcW w:w="280" w:type="dxa"/>
            <w:shd w:val="clear" w:color="auto" w:fill="auto"/>
            <w:hideMark/>
          </w:tcPr>
          <w:p w14:paraId="0C440C0D" w14:textId="77777777" w:rsidR="0075390A" w:rsidRPr="0075390A" w:rsidRDefault="0075390A" w:rsidP="00102FC6">
            <w:pPr>
              <w:jc w:val="center"/>
              <w:rPr>
                <w:rFonts w:ascii="Book Antiqua" w:hAnsi="Book Antiqua"/>
                <w:color w:val="000000"/>
              </w:rPr>
            </w:pPr>
          </w:p>
        </w:tc>
        <w:tc>
          <w:tcPr>
            <w:tcW w:w="2575" w:type="dxa"/>
            <w:shd w:val="clear" w:color="auto" w:fill="auto"/>
            <w:hideMark/>
          </w:tcPr>
          <w:p w14:paraId="298EF443"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0.61 (0.48-75)</w:t>
            </w:r>
          </w:p>
        </w:tc>
        <w:tc>
          <w:tcPr>
            <w:tcW w:w="1468" w:type="dxa"/>
            <w:shd w:val="clear" w:color="auto" w:fill="auto"/>
            <w:hideMark/>
          </w:tcPr>
          <w:p w14:paraId="6C3D8840" w14:textId="5AA2312B" w:rsidR="0075390A" w:rsidRPr="0075390A" w:rsidRDefault="0075390A" w:rsidP="00102FC6">
            <w:pPr>
              <w:jc w:val="center"/>
              <w:rPr>
                <w:rFonts w:ascii="Book Antiqua" w:hAnsi="Book Antiqua"/>
                <w:color w:val="000000"/>
              </w:rPr>
            </w:pPr>
            <w:r w:rsidRPr="0075390A">
              <w:rPr>
                <w:rFonts w:ascii="Book Antiqua" w:hAnsi="Book Antiqua"/>
                <w:color w:val="000000"/>
              </w:rPr>
              <w:t>&lt;</w:t>
            </w:r>
            <w:r w:rsidR="00B64F40">
              <w:rPr>
                <w:rFonts w:ascii="Book Antiqua" w:eastAsiaTheme="minorEastAsia" w:hAnsi="Book Antiqua" w:hint="eastAsia"/>
                <w:color w:val="000000"/>
                <w:lang w:eastAsia="zh-CN"/>
              </w:rPr>
              <w:t xml:space="preserve"> </w:t>
            </w:r>
            <w:r w:rsidRPr="0075390A">
              <w:rPr>
                <w:rFonts w:ascii="Book Antiqua" w:hAnsi="Book Antiqua"/>
                <w:color w:val="000000"/>
              </w:rPr>
              <w:t>0.001</w:t>
            </w:r>
          </w:p>
        </w:tc>
      </w:tr>
      <w:tr w:rsidR="0075390A" w:rsidRPr="0075390A" w14:paraId="6C602F82" w14:textId="77777777" w:rsidTr="009F1A00">
        <w:trPr>
          <w:trHeight w:val="315"/>
        </w:trPr>
        <w:tc>
          <w:tcPr>
            <w:tcW w:w="2988" w:type="dxa"/>
            <w:shd w:val="clear" w:color="auto" w:fill="auto"/>
            <w:hideMark/>
          </w:tcPr>
          <w:p w14:paraId="2E46D8F5" w14:textId="77777777" w:rsidR="0075390A" w:rsidRPr="0075390A" w:rsidRDefault="0075390A" w:rsidP="00102FC6">
            <w:pPr>
              <w:rPr>
                <w:rFonts w:ascii="Book Antiqua" w:hAnsi="Book Antiqua"/>
                <w:color w:val="000000"/>
              </w:rPr>
            </w:pPr>
            <w:r w:rsidRPr="0075390A">
              <w:rPr>
                <w:rFonts w:ascii="Book Antiqua" w:hAnsi="Book Antiqua"/>
                <w:color w:val="000000"/>
              </w:rPr>
              <w:t xml:space="preserve">   85+</w:t>
            </w:r>
          </w:p>
        </w:tc>
        <w:tc>
          <w:tcPr>
            <w:tcW w:w="2607" w:type="dxa"/>
            <w:shd w:val="clear" w:color="auto" w:fill="auto"/>
            <w:hideMark/>
          </w:tcPr>
          <w:p w14:paraId="6EFE0492"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0.40 (0.31-0.51)</w:t>
            </w:r>
          </w:p>
        </w:tc>
        <w:tc>
          <w:tcPr>
            <w:tcW w:w="1105" w:type="dxa"/>
            <w:shd w:val="clear" w:color="auto" w:fill="auto"/>
            <w:hideMark/>
          </w:tcPr>
          <w:p w14:paraId="22023F84" w14:textId="7B467FCF" w:rsidR="0075390A" w:rsidRPr="0075390A" w:rsidRDefault="0075390A" w:rsidP="00102FC6">
            <w:pPr>
              <w:jc w:val="center"/>
              <w:rPr>
                <w:rFonts w:ascii="Book Antiqua" w:hAnsi="Book Antiqua"/>
                <w:color w:val="000000"/>
              </w:rPr>
            </w:pPr>
            <w:r w:rsidRPr="0075390A">
              <w:rPr>
                <w:rFonts w:ascii="Book Antiqua" w:hAnsi="Book Antiqua"/>
                <w:color w:val="000000"/>
              </w:rPr>
              <w:t>&lt;</w:t>
            </w:r>
            <w:r w:rsidR="00B64F40">
              <w:rPr>
                <w:rFonts w:ascii="Book Antiqua" w:eastAsiaTheme="minorEastAsia" w:hAnsi="Book Antiqua" w:hint="eastAsia"/>
                <w:color w:val="000000"/>
                <w:lang w:eastAsia="zh-CN"/>
              </w:rPr>
              <w:t xml:space="preserve"> </w:t>
            </w:r>
            <w:r w:rsidRPr="0075390A">
              <w:rPr>
                <w:rFonts w:ascii="Book Antiqua" w:hAnsi="Book Antiqua"/>
                <w:color w:val="000000"/>
              </w:rPr>
              <w:t>0.01</w:t>
            </w:r>
          </w:p>
        </w:tc>
        <w:tc>
          <w:tcPr>
            <w:tcW w:w="280" w:type="dxa"/>
            <w:shd w:val="clear" w:color="auto" w:fill="auto"/>
            <w:hideMark/>
          </w:tcPr>
          <w:p w14:paraId="4B4B62C6" w14:textId="77777777" w:rsidR="0075390A" w:rsidRPr="0075390A" w:rsidRDefault="0075390A" w:rsidP="00102FC6">
            <w:pPr>
              <w:jc w:val="center"/>
              <w:rPr>
                <w:rFonts w:ascii="Book Antiqua" w:hAnsi="Book Antiqua"/>
                <w:color w:val="000000"/>
              </w:rPr>
            </w:pPr>
          </w:p>
        </w:tc>
        <w:tc>
          <w:tcPr>
            <w:tcW w:w="2575" w:type="dxa"/>
            <w:shd w:val="clear" w:color="auto" w:fill="auto"/>
            <w:hideMark/>
          </w:tcPr>
          <w:p w14:paraId="26192C22"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0.31 (0.21-0.48)</w:t>
            </w:r>
          </w:p>
        </w:tc>
        <w:tc>
          <w:tcPr>
            <w:tcW w:w="1468" w:type="dxa"/>
            <w:shd w:val="clear" w:color="auto" w:fill="auto"/>
            <w:hideMark/>
          </w:tcPr>
          <w:p w14:paraId="2EBEE4E7" w14:textId="1B452580" w:rsidR="0075390A" w:rsidRPr="0075390A" w:rsidRDefault="0075390A" w:rsidP="00102FC6">
            <w:pPr>
              <w:jc w:val="center"/>
              <w:rPr>
                <w:rFonts w:ascii="Book Antiqua" w:hAnsi="Book Antiqua"/>
                <w:color w:val="000000"/>
              </w:rPr>
            </w:pPr>
            <w:r w:rsidRPr="0075390A">
              <w:rPr>
                <w:rFonts w:ascii="Book Antiqua" w:hAnsi="Book Antiqua"/>
                <w:color w:val="000000"/>
              </w:rPr>
              <w:t>&lt;</w:t>
            </w:r>
            <w:r w:rsidR="00B64F40">
              <w:rPr>
                <w:rFonts w:ascii="Book Antiqua" w:eastAsiaTheme="minorEastAsia" w:hAnsi="Book Antiqua" w:hint="eastAsia"/>
                <w:color w:val="000000"/>
                <w:lang w:eastAsia="zh-CN"/>
              </w:rPr>
              <w:t xml:space="preserve"> </w:t>
            </w:r>
            <w:r w:rsidRPr="0075390A">
              <w:rPr>
                <w:rFonts w:ascii="Book Antiqua" w:hAnsi="Book Antiqua"/>
                <w:color w:val="000000"/>
              </w:rPr>
              <w:t>0.001</w:t>
            </w:r>
          </w:p>
        </w:tc>
      </w:tr>
      <w:tr w:rsidR="0075390A" w:rsidRPr="0075390A" w14:paraId="2687DD38" w14:textId="77777777" w:rsidTr="009F1A00">
        <w:trPr>
          <w:trHeight w:val="315"/>
        </w:trPr>
        <w:tc>
          <w:tcPr>
            <w:tcW w:w="2988" w:type="dxa"/>
            <w:shd w:val="clear" w:color="auto" w:fill="auto"/>
            <w:hideMark/>
          </w:tcPr>
          <w:p w14:paraId="410B73E8" w14:textId="4409D87F" w:rsidR="0075390A" w:rsidRPr="00B64F40" w:rsidRDefault="0075390A" w:rsidP="00B64F40">
            <w:pPr>
              <w:rPr>
                <w:rFonts w:ascii="Book Antiqua" w:eastAsiaTheme="minorEastAsia" w:hAnsi="Book Antiqua"/>
                <w:b/>
                <w:bCs/>
                <w:color w:val="000000"/>
                <w:lang w:eastAsia="zh-CN"/>
              </w:rPr>
            </w:pPr>
            <w:r w:rsidRPr="0075390A">
              <w:rPr>
                <w:rFonts w:ascii="Book Antiqua" w:hAnsi="Book Antiqua"/>
                <w:b/>
                <w:bCs/>
                <w:color w:val="000000"/>
              </w:rPr>
              <w:t>Race</w:t>
            </w:r>
            <w:r w:rsidR="00B64F40">
              <w:rPr>
                <w:rFonts w:ascii="Book Antiqua" w:eastAsiaTheme="minorEastAsia" w:hAnsi="Book Antiqua" w:hint="eastAsia"/>
                <w:b/>
                <w:bCs/>
                <w:color w:val="000000"/>
                <w:vertAlign w:val="superscript"/>
                <w:lang w:eastAsia="zh-CN"/>
              </w:rPr>
              <w:t>4</w:t>
            </w:r>
          </w:p>
        </w:tc>
        <w:tc>
          <w:tcPr>
            <w:tcW w:w="2607" w:type="dxa"/>
            <w:shd w:val="clear" w:color="auto" w:fill="auto"/>
            <w:hideMark/>
          </w:tcPr>
          <w:p w14:paraId="6F6A517D" w14:textId="77777777" w:rsidR="0075390A" w:rsidRPr="0075390A" w:rsidRDefault="0075390A" w:rsidP="00102FC6">
            <w:pPr>
              <w:jc w:val="center"/>
              <w:rPr>
                <w:rFonts w:ascii="Book Antiqua" w:hAnsi="Book Antiqua"/>
                <w:color w:val="000000"/>
              </w:rPr>
            </w:pPr>
          </w:p>
        </w:tc>
        <w:tc>
          <w:tcPr>
            <w:tcW w:w="1105" w:type="dxa"/>
            <w:shd w:val="clear" w:color="auto" w:fill="auto"/>
            <w:hideMark/>
          </w:tcPr>
          <w:p w14:paraId="5CC509D1" w14:textId="77777777" w:rsidR="0075390A" w:rsidRPr="0075390A" w:rsidRDefault="0075390A" w:rsidP="00102FC6">
            <w:pPr>
              <w:jc w:val="center"/>
              <w:rPr>
                <w:rFonts w:ascii="Book Antiqua" w:hAnsi="Book Antiqua"/>
                <w:color w:val="000000"/>
              </w:rPr>
            </w:pPr>
          </w:p>
        </w:tc>
        <w:tc>
          <w:tcPr>
            <w:tcW w:w="280" w:type="dxa"/>
            <w:shd w:val="clear" w:color="auto" w:fill="auto"/>
            <w:hideMark/>
          </w:tcPr>
          <w:p w14:paraId="0E1675DD" w14:textId="77777777" w:rsidR="0075390A" w:rsidRPr="0075390A" w:rsidRDefault="0075390A" w:rsidP="00102FC6">
            <w:pPr>
              <w:jc w:val="center"/>
              <w:rPr>
                <w:rFonts w:ascii="Book Antiqua" w:hAnsi="Book Antiqua"/>
                <w:color w:val="000000"/>
              </w:rPr>
            </w:pPr>
          </w:p>
        </w:tc>
        <w:tc>
          <w:tcPr>
            <w:tcW w:w="2575" w:type="dxa"/>
            <w:shd w:val="clear" w:color="auto" w:fill="auto"/>
            <w:noWrap/>
            <w:vAlign w:val="bottom"/>
            <w:hideMark/>
          </w:tcPr>
          <w:p w14:paraId="0EB45816" w14:textId="77777777" w:rsidR="0075390A" w:rsidRPr="0075390A" w:rsidRDefault="0075390A" w:rsidP="00102FC6">
            <w:pPr>
              <w:rPr>
                <w:rFonts w:ascii="Book Antiqua" w:hAnsi="Book Antiqua"/>
                <w:color w:val="000000"/>
              </w:rPr>
            </w:pPr>
          </w:p>
        </w:tc>
        <w:tc>
          <w:tcPr>
            <w:tcW w:w="1468" w:type="dxa"/>
            <w:shd w:val="clear" w:color="auto" w:fill="auto"/>
            <w:noWrap/>
            <w:vAlign w:val="bottom"/>
            <w:hideMark/>
          </w:tcPr>
          <w:p w14:paraId="37A3EB55" w14:textId="77777777" w:rsidR="0075390A" w:rsidRPr="0075390A" w:rsidRDefault="0075390A" w:rsidP="00102FC6">
            <w:pPr>
              <w:rPr>
                <w:rFonts w:ascii="Book Antiqua" w:hAnsi="Book Antiqua"/>
                <w:color w:val="000000"/>
              </w:rPr>
            </w:pPr>
          </w:p>
        </w:tc>
      </w:tr>
      <w:tr w:rsidR="0075390A" w:rsidRPr="0075390A" w14:paraId="6AE53BA4" w14:textId="77777777" w:rsidTr="009F1A00">
        <w:trPr>
          <w:trHeight w:val="315"/>
        </w:trPr>
        <w:tc>
          <w:tcPr>
            <w:tcW w:w="2988" w:type="dxa"/>
            <w:shd w:val="clear" w:color="auto" w:fill="auto"/>
            <w:hideMark/>
          </w:tcPr>
          <w:p w14:paraId="453E6FCE" w14:textId="77777777" w:rsidR="0075390A" w:rsidRPr="0075390A" w:rsidRDefault="0075390A" w:rsidP="00102FC6">
            <w:pPr>
              <w:rPr>
                <w:rFonts w:ascii="Book Antiqua" w:hAnsi="Book Antiqua"/>
                <w:color w:val="000000"/>
              </w:rPr>
            </w:pPr>
            <w:r w:rsidRPr="0075390A">
              <w:rPr>
                <w:rFonts w:ascii="Book Antiqua" w:hAnsi="Book Antiqua"/>
                <w:color w:val="000000"/>
              </w:rPr>
              <w:t xml:space="preserve">   White</w:t>
            </w:r>
          </w:p>
        </w:tc>
        <w:tc>
          <w:tcPr>
            <w:tcW w:w="2607" w:type="dxa"/>
            <w:shd w:val="clear" w:color="auto" w:fill="auto"/>
            <w:hideMark/>
          </w:tcPr>
          <w:p w14:paraId="07541019"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1.00</w:t>
            </w:r>
          </w:p>
        </w:tc>
        <w:tc>
          <w:tcPr>
            <w:tcW w:w="1105" w:type="dxa"/>
            <w:shd w:val="clear" w:color="auto" w:fill="auto"/>
            <w:hideMark/>
          </w:tcPr>
          <w:p w14:paraId="3EFA55E4" w14:textId="77777777" w:rsidR="0075390A" w:rsidRPr="0075390A" w:rsidRDefault="0075390A" w:rsidP="00102FC6">
            <w:pPr>
              <w:jc w:val="center"/>
              <w:rPr>
                <w:rFonts w:ascii="Book Antiqua" w:hAnsi="Book Antiqua"/>
                <w:color w:val="000000"/>
              </w:rPr>
            </w:pPr>
          </w:p>
        </w:tc>
        <w:tc>
          <w:tcPr>
            <w:tcW w:w="280" w:type="dxa"/>
            <w:shd w:val="clear" w:color="auto" w:fill="auto"/>
            <w:hideMark/>
          </w:tcPr>
          <w:p w14:paraId="24BDD842" w14:textId="77777777" w:rsidR="0075390A" w:rsidRPr="0075390A" w:rsidRDefault="0075390A" w:rsidP="00102FC6">
            <w:pPr>
              <w:jc w:val="center"/>
              <w:rPr>
                <w:rFonts w:ascii="Book Antiqua" w:hAnsi="Book Antiqua"/>
                <w:color w:val="000000"/>
              </w:rPr>
            </w:pPr>
          </w:p>
        </w:tc>
        <w:tc>
          <w:tcPr>
            <w:tcW w:w="2575" w:type="dxa"/>
            <w:shd w:val="clear" w:color="auto" w:fill="auto"/>
            <w:noWrap/>
            <w:vAlign w:val="bottom"/>
            <w:hideMark/>
          </w:tcPr>
          <w:p w14:paraId="221E19F2" w14:textId="77777777" w:rsidR="0075390A" w:rsidRPr="0075390A" w:rsidRDefault="0075390A" w:rsidP="00102FC6">
            <w:pPr>
              <w:rPr>
                <w:rFonts w:ascii="Book Antiqua" w:hAnsi="Book Antiqua"/>
                <w:color w:val="000000"/>
              </w:rPr>
            </w:pPr>
          </w:p>
        </w:tc>
        <w:tc>
          <w:tcPr>
            <w:tcW w:w="1468" w:type="dxa"/>
            <w:shd w:val="clear" w:color="auto" w:fill="auto"/>
            <w:noWrap/>
            <w:vAlign w:val="bottom"/>
            <w:hideMark/>
          </w:tcPr>
          <w:p w14:paraId="77D614B4" w14:textId="77777777" w:rsidR="0075390A" w:rsidRPr="0075390A" w:rsidRDefault="0075390A" w:rsidP="00102FC6">
            <w:pPr>
              <w:rPr>
                <w:rFonts w:ascii="Book Antiqua" w:hAnsi="Book Antiqua"/>
                <w:color w:val="000000"/>
              </w:rPr>
            </w:pPr>
          </w:p>
        </w:tc>
      </w:tr>
      <w:tr w:rsidR="0075390A" w:rsidRPr="0075390A" w14:paraId="2CFDA97E" w14:textId="77777777" w:rsidTr="009F1A00">
        <w:trPr>
          <w:trHeight w:val="315"/>
        </w:trPr>
        <w:tc>
          <w:tcPr>
            <w:tcW w:w="2988" w:type="dxa"/>
            <w:shd w:val="clear" w:color="auto" w:fill="auto"/>
            <w:hideMark/>
          </w:tcPr>
          <w:p w14:paraId="772E0553" w14:textId="77777777" w:rsidR="0075390A" w:rsidRPr="0075390A" w:rsidRDefault="0075390A" w:rsidP="00102FC6">
            <w:pPr>
              <w:rPr>
                <w:rFonts w:ascii="Book Antiqua" w:hAnsi="Book Antiqua"/>
                <w:color w:val="000000"/>
              </w:rPr>
            </w:pPr>
            <w:r w:rsidRPr="0075390A">
              <w:rPr>
                <w:rFonts w:ascii="Book Antiqua" w:hAnsi="Book Antiqua"/>
                <w:color w:val="000000"/>
              </w:rPr>
              <w:t xml:space="preserve">   African American</w:t>
            </w:r>
          </w:p>
        </w:tc>
        <w:tc>
          <w:tcPr>
            <w:tcW w:w="2607" w:type="dxa"/>
            <w:shd w:val="clear" w:color="auto" w:fill="auto"/>
            <w:hideMark/>
          </w:tcPr>
          <w:p w14:paraId="3B8F4002"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0.67 (0.50-0.91)</w:t>
            </w:r>
          </w:p>
        </w:tc>
        <w:tc>
          <w:tcPr>
            <w:tcW w:w="1105" w:type="dxa"/>
            <w:shd w:val="clear" w:color="auto" w:fill="auto"/>
            <w:hideMark/>
          </w:tcPr>
          <w:p w14:paraId="01975423"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0.01</w:t>
            </w:r>
          </w:p>
        </w:tc>
        <w:tc>
          <w:tcPr>
            <w:tcW w:w="280" w:type="dxa"/>
            <w:shd w:val="clear" w:color="auto" w:fill="auto"/>
            <w:hideMark/>
          </w:tcPr>
          <w:p w14:paraId="25837A2A" w14:textId="77777777" w:rsidR="0075390A" w:rsidRPr="0075390A" w:rsidRDefault="0075390A" w:rsidP="00102FC6">
            <w:pPr>
              <w:jc w:val="center"/>
              <w:rPr>
                <w:rFonts w:ascii="Book Antiqua" w:hAnsi="Book Antiqua"/>
                <w:color w:val="000000"/>
              </w:rPr>
            </w:pPr>
          </w:p>
        </w:tc>
        <w:tc>
          <w:tcPr>
            <w:tcW w:w="2575" w:type="dxa"/>
            <w:shd w:val="clear" w:color="auto" w:fill="auto"/>
            <w:noWrap/>
            <w:hideMark/>
          </w:tcPr>
          <w:p w14:paraId="3FF2609F"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w:t>
            </w:r>
          </w:p>
        </w:tc>
        <w:tc>
          <w:tcPr>
            <w:tcW w:w="1468" w:type="dxa"/>
            <w:shd w:val="clear" w:color="auto" w:fill="auto"/>
            <w:noWrap/>
            <w:vAlign w:val="bottom"/>
            <w:hideMark/>
          </w:tcPr>
          <w:p w14:paraId="50717E0D" w14:textId="77777777" w:rsidR="0075390A" w:rsidRPr="0075390A" w:rsidRDefault="0075390A" w:rsidP="00102FC6">
            <w:pPr>
              <w:rPr>
                <w:rFonts w:ascii="Book Antiqua" w:hAnsi="Book Antiqua"/>
                <w:color w:val="000000"/>
              </w:rPr>
            </w:pPr>
          </w:p>
        </w:tc>
      </w:tr>
      <w:tr w:rsidR="0075390A" w:rsidRPr="0075390A" w14:paraId="5BB455C3" w14:textId="77777777" w:rsidTr="009F1A00">
        <w:trPr>
          <w:trHeight w:val="315"/>
        </w:trPr>
        <w:tc>
          <w:tcPr>
            <w:tcW w:w="2988" w:type="dxa"/>
            <w:shd w:val="clear" w:color="auto" w:fill="auto"/>
            <w:hideMark/>
          </w:tcPr>
          <w:p w14:paraId="1A5C086A" w14:textId="77777777" w:rsidR="0075390A" w:rsidRPr="0075390A" w:rsidRDefault="0075390A" w:rsidP="00102FC6">
            <w:pPr>
              <w:rPr>
                <w:rFonts w:ascii="Book Antiqua" w:hAnsi="Book Antiqua"/>
                <w:color w:val="000000"/>
              </w:rPr>
            </w:pPr>
            <w:r w:rsidRPr="0075390A">
              <w:rPr>
                <w:rFonts w:ascii="Book Antiqua" w:hAnsi="Book Antiqua"/>
                <w:color w:val="000000"/>
              </w:rPr>
              <w:t xml:space="preserve">   Other</w:t>
            </w:r>
          </w:p>
        </w:tc>
        <w:tc>
          <w:tcPr>
            <w:tcW w:w="2607" w:type="dxa"/>
            <w:shd w:val="clear" w:color="auto" w:fill="auto"/>
            <w:hideMark/>
          </w:tcPr>
          <w:p w14:paraId="57BB827A"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0.83 (0.62-1.10)</w:t>
            </w:r>
          </w:p>
        </w:tc>
        <w:tc>
          <w:tcPr>
            <w:tcW w:w="1105" w:type="dxa"/>
            <w:shd w:val="clear" w:color="auto" w:fill="auto"/>
            <w:hideMark/>
          </w:tcPr>
          <w:p w14:paraId="4F897675"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0.208</w:t>
            </w:r>
          </w:p>
        </w:tc>
        <w:tc>
          <w:tcPr>
            <w:tcW w:w="280" w:type="dxa"/>
            <w:shd w:val="clear" w:color="auto" w:fill="auto"/>
            <w:hideMark/>
          </w:tcPr>
          <w:p w14:paraId="6792552C" w14:textId="77777777" w:rsidR="0075390A" w:rsidRPr="0075390A" w:rsidRDefault="0075390A" w:rsidP="00102FC6">
            <w:pPr>
              <w:jc w:val="center"/>
              <w:rPr>
                <w:rFonts w:ascii="Book Antiqua" w:hAnsi="Book Antiqua"/>
                <w:color w:val="000000"/>
              </w:rPr>
            </w:pPr>
          </w:p>
        </w:tc>
        <w:tc>
          <w:tcPr>
            <w:tcW w:w="2575" w:type="dxa"/>
            <w:shd w:val="clear" w:color="auto" w:fill="auto"/>
            <w:noWrap/>
            <w:hideMark/>
          </w:tcPr>
          <w:p w14:paraId="73DA5DAF"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w:t>
            </w:r>
          </w:p>
        </w:tc>
        <w:tc>
          <w:tcPr>
            <w:tcW w:w="1468" w:type="dxa"/>
            <w:shd w:val="clear" w:color="auto" w:fill="auto"/>
            <w:noWrap/>
            <w:vAlign w:val="bottom"/>
            <w:hideMark/>
          </w:tcPr>
          <w:p w14:paraId="1B490793" w14:textId="77777777" w:rsidR="0075390A" w:rsidRPr="0075390A" w:rsidRDefault="0075390A" w:rsidP="00102FC6">
            <w:pPr>
              <w:rPr>
                <w:rFonts w:ascii="Book Antiqua" w:hAnsi="Book Antiqua"/>
                <w:color w:val="000000"/>
              </w:rPr>
            </w:pPr>
          </w:p>
        </w:tc>
      </w:tr>
      <w:tr w:rsidR="0075390A" w:rsidRPr="0075390A" w14:paraId="23C58B90" w14:textId="77777777" w:rsidTr="009F1A00">
        <w:trPr>
          <w:trHeight w:val="375"/>
        </w:trPr>
        <w:tc>
          <w:tcPr>
            <w:tcW w:w="2988" w:type="dxa"/>
            <w:shd w:val="clear" w:color="auto" w:fill="auto"/>
            <w:hideMark/>
          </w:tcPr>
          <w:p w14:paraId="304AFEFF" w14:textId="5EDAE6A5" w:rsidR="0075390A" w:rsidRPr="00B64F40" w:rsidRDefault="0075390A" w:rsidP="00B64F40">
            <w:pPr>
              <w:rPr>
                <w:rFonts w:ascii="Book Antiqua" w:eastAsiaTheme="minorEastAsia" w:hAnsi="Book Antiqua"/>
                <w:b/>
                <w:bCs/>
                <w:color w:val="000000"/>
                <w:lang w:eastAsia="zh-CN"/>
              </w:rPr>
            </w:pPr>
            <w:r w:rsidRPr="0075390A">
              <w:rPr>
                <w:rFonts w:ascii="Book Antiqua" w:hAnsi="Book Antiqua"/>
                <w:b/>
                <w:bCs/>
                <w:color w:val="000000"/>
              </w:rPr>
              <w:t xml:space="preserve">Treatment </w:t>
            </w:r>
            <w:r w:rsidR="00B64F40">
              <w:rPr>
                <w:rFonts w:ascii="Book Antiqua" w:eastAsiaTheme="minorEastAsia" w:hAnsi="Book Antiqua" w:hint="eastAsia"/>
                <w:b/>
                <w:bCs/>
                <w:color w:val="000000"/>
                <w:lang w:eastAsia="zh-CN"/>
              </w:rPr>
              <w:t>s</w:t>
            </w:r>
            <w:r w:rsidRPr="0075390A">
              <w:rPr>
                <w:rFonts w:ascii="Book Antiqua" w:hAnsi="Book Antiqua"/>
                <w:b/>
                <w:bCs/>
                <w:color w:val="000000"/>
              </w:rPr>
              <w:t>tage</w:t>
            </w:r>
            <w:r w:rsidR="00B64F40">
              <w:rPr>
                <w:rFonts w:ascii="Book Antiqua" w:eastAsiaTheme="minorEastAsia" w:hAnsi="Book Antiqua" w:hint="eastAsia"/>
                <w:b/>
                <w:bCs/>
                <w:color w:val="000000"/>
                <w:vertAlign w:val="superscript"/>
                <w:lang w:eastAsia="zh-CN"/>
              </w:rPr>
              <w:t>5</w:t>
            </w:r>
          </w:p>
        </w:tc>
        <w:tc>
          <w:tcPr>
            <w:tcW w:w="2607" w:type="dxa"/>
            <w:shd w:val="clear" w:color="auto" w:fill="auto"/>
            <w:hideMark/>
          </w:tcPr>
          <w:p w14:paraId="4825385B" w14:textId="77777777" w:rsidR="0075390A" w:rsidRPr="0075390A" w:rsidRDefault="0075390A" w:rsidP="00102FC6">
            <w:pPr>
              <w:jc w:val="center"/>
              <w:rPr>
                <w:rFonts w:ascii="Book Antiqua" w:hAnsi="Book Antiqua"/>
                <w:color w:val="000000"/>
              </w:rPr>
            </w:pPr>
          </w:p>
        </w:tc>
        <w:tc>
          <w:tcPr>
            <w:tcW w:w="1105" w:type="dxa"/>
            <w:shd w:val="clear" w:color="auto" w:fill="auto"/>
            <w:hideMark/>
          </w:tcPr>
          <w:p w14:paraId="56EFCBFB" w14:textId="77777777" w:rsidR="0075390A" w:rsidRPr="0075390A" w:rsidRDefault="0075390A" w:rsidP="00102FC6">
            <w:pPr>
              <w:jc w:val="center"/>
              <w:rPr>
                <w:rFonts w:ascii="Book Antiqua" w:hAnsi="Book Antiqua"/>
                <w:color w:val="000000"/>
              </w:rPr>
            </w:pPr>
          </w:p>
        </w:tc>
        <w:tc>
          <w:tcPr>
            <w:tcW w:w="280" w:type="dxa"/>
            <w:shd w:val="clear" w:color="auto" w:fill="auto"/>
            <w:hideMark/>
          </w:tcPr>
          <w:p w14:paraId="48713C9E" w14:textId="77777777" w:rsidR="0075390A" w:rsidRPr="0075390A" w:rsidRDefault="0075390A" w:rsidP="00102FC6">
            <w:pPr>
              <w:jc w:val="center"/>
              <w:rPr>
                <w:rFonts w:ascii="Book Antiqua" w:hAnsi="Book Antiqua"/>
                <w:color w:val="000000"/>
              </w:rPr>
            </w:pPr>
          </w:p>
        </w:tc>
        <w:tc>
          <w:tcPr>
            <w:tcW w:w="2575" w:type="dxa"/>
            <w:shd w:val="clear" w:color="auto" w:fill="auto"/>
            <w:noWrap/>
            <w:vAlign w:val="bottom"/>
            <w:hideMark/>
          </w:tcPr>
          <w:p w14:paraId="3B2F4A79" w14:textId="77777777" w:rsidR="0075390A" w:rsidRPr="0075390A" w:rsidRDefault="0075390A" w:rsidP="00102FC6">
            <w:pPr>
              <w:rPr>
                <w:rFonts w:ascii="Book Antiqua" w:hAnsi="Book Antiqua"/>
                <w:color w:val="000000"/>
              </w:rPr>
            </w:pPr>
          </w:p>
        </w:tc>
        <w:tc>
          <w:tcPr>
            <w:tcW w:w="1468" w:type="dxa"/>
            <w:shd w:val="clear" w:color="auto" w:fill="auto"/>
            <w:noWrap/>
            <w:vAlign w:val="bottom"/>
            <w:hideMark/>
          </w:tcPr>
          <w:p w14:paraId="2048CBF7" w14:textId="77777777" w:rsidR="0075390A" w:rsidRPr="0075390A" w:rsidRDefault="0075390A" w:rsidP="00102FC6">
            <w:pPr>
              <w:rPr>
                <w:rFonts w:ascii="Book Antiqua" w:hAnsi="Book Antiqua"/>
                <w:color w:val="000000"/>
              </w:rPr>
            </w:pPr>
          </w:p>
        </w:tc>
      </w:tr>
      <w:tr w:rsidR="0075390A" w:rsidRPr="0075390A" w14:paraId="6090C94D" w14:textId="77777777" w:rsidTr="009F1A00">
        <w:trPr>
          <w:trHeight w:val="315"/>
        </w:trPr>
        <w:tc>
          <w:tcPr>
            <w:tcW w:w="2988" w:type="dxa"/>
            <w:shd w:val="clear" w:color="auto" w:fill="auto"/>
            <w:hideMark/>
          </w:tcPr>
          <w:p w14:paraId="6C87DC11" w14:textId="77777777" w:rsidR="0075390A" w:rsidRPr="0075390A" w:rsidRDefault="0075390A" w:rsidP="00102FC6">
            <w:pPr>
              <w:rPr>
                <w:rFonts w:ascii="Book Antiqua" w:hAnsi="Book Antiqua"/>
                <w:color w:val="000000"/>
              </w:rPr>
            </w:pPr>
            <w:r w:rsidRPr="0075390A">
              <w:rPr>
                <w:rFonts w:ascii="Book Antiqua" w:hAnsi="Book Antiqua"/>
                <w:color w:val="000000"/>
              </w:rPr>
              <w:t xml:space="preserve">   IA/IB</w:t>
            </w:r>
          </w:p>
        </w:tc>
        <w:tc>
          <w:tcPr>
            <w:tcW w:w="2607" w:type="dxa"/>
            <w:shd w:val="clear" w:color="auto" w:fill="auto"/>
            <w:hideMark/>
          </w:tcPr>
          <w:p w14:paraId="33126054"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0.08 (0.07-0.10)</w:t>
            </w:r>
          </w:p>
        </w:tc>
        <w:tc>
          <w:tcPr>
            <w:tcW w:w="1105" w:type="dxa"/>
            <w:shd w:val="clear" w:color="auto" w:fill="auto"/>
            <w:hideMark/>
          </w:tcPr>
          <w:p w14:paraId="63063C6C" w14:textId="0ECF21B5" w:rsidR="0075390A" w:rsidRPr="0075390A" w:rsidRDefault="0075390A" w:rsidP="00102FC6">
            <w:pPr>
              <w:jc w:val="center"/>
              <w:rPr>
                <w:rFonts w:ascii="Book Antiqua" w:hAnsi="Book Antiqua"/>
                <w:color w:val="000000"/>
              </w:rPr>
            </w:pPr>
            <w:r w:rsidRPr="0075390A">
              <w:rPr>
                <w:rFonts w:ascii="Book Antiqua" w:hAnsi="Book Antiqua"/>
                <w:color w:val="000000"/>
              </w:rPr>
              <w:t>&lt;</w:t>
            </w:r>
            <w:r w:rsidR="00B64F40">
              <w:rPr>
                <w:rFonts w:ascii="Book Antiqua" w:eastAsiaTheme="minorEastAsia" w:hAnsi="Book Antiqua" w:hint="eastAsia"/>
                <w:color w:val="000000"/>
                <w:lang w:eastAsia="zh-CN"/>
              </w:rPr>
              <w:t xml:space="preserve"> </w:t>
            </w:r>
            <w:r w:rsidRPr="0075390A">
              <w:rPr>
                <w:rFonts w:ascii="Book Antiqua" w:hAnsi="Book Antiqua"/>
                <w:color w:val="000000"/>
              </w:rPr>
              <w:t>0.01</w:t>
            </w:r>
          </w:p>
        </w:tc>
        <w:tc>
          <w:tcPr>
            <w:tcW w:w="280" w:type="dxa"/>
            <w:shd w:val="clear" w:color="auto" w:fill="auto"/>
            <w:hideMark/>
          </w:tcPr>
          <w:p w14:paraId="0148E723" w14:textId="77777777" w:rsidR="0075390A" w:rsidRPr="0075390A" w:rsidRDefault="0075390A" w:rsidP="00102FC6">
            <w:pPr>
              <w:jc w:val="center"/>
              <w:rPr>
                <w:rFonts w:ascii="Book Antiqua" w:hAnsi="Book Antiqua"/>
                <w:color w:val="000000"/>
              </w:rPr>
            </w:pPr>
          </w:p>
        </w:tc>
        <w:tc>
          <w:tcPr>
            <w:tcW w:w="2575" w:type="dxa"/>
            <w:shd w:val="clear" w:color="auto" w:fill="auto"/>
            <w:hideMark/>
          </w:tcPr>
          <w:p w14:paraId="64D7CC68"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NA</w:t>
            </w:r>
          </w:p>
        </w:tc>
        <w:tc>
          <w:tcPr>
            <w:tcW w:w="1468" w:type="dxa"/>
            <w:shd w:val="clear" w:color="auto" w:fill="auto"/>
            <w:hideMark/>
          </w:tcPr>
          <w:p w14:paraId="45C98F71"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NA</w:t>
            </w:r>
          </w:p>
        </w:tc>
      </w:tr>
      <w:tr w:rsidR="0075390A" w:rsidRPr="0075390A" w14:paraId="61C0DC58" w14:textId="77777777" w:rsidTr="009F1A00">
        <w:trPr>
          <w:trHeight w:val="315"/>
        </w:trPr>
        <w:tc>
          <w:tcPr>
            <w:tcW w:w="2988" w:type="dxa"/>
            <w:shd w:val="clear" w:color="auto" w:fill="auto"/>
            <w:hideMark/>
          </w:tcPr>
          <w:p w14:paraId="2D87745A" w14:textId="77777777" w:rsidR="0075390A" w:rsidRPr="0075390A" w:rsidRDefault="0075390A" w:rsidP="00102FC6">
            <w:pPr>
              <w:rPr>
                <w:rFonts w:ascii="Book Antiqua" w:hAnsi="Book Antiqua"/>
                <w:color w:val="000000"/>
              </w:rPr>
            </w:pPr>
            <w:r w:rsidRPr="0075390A">
              <w:rPr>
                <w:rFonts w:ascii="Book Antiqua" w:hAnsi="Book Antiqua"/>
                <w:color w:val="000000"/>
              </w:rPr>
              <w:t xml:space="preserve">   IC/II</w:t>
            </w:r>
          </w:p>
        </w:tc>
        <w:tc>
          <w:tcPr>
            <w:tcW w:w="2607" w:type="dxa"/>
            <w:shd w:val="clear" w:color="auto" w:fill="auto"/>
            <w:hideMark/>
          </w:tcPr>
          <w:p w14:paraId="40877152"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0.08 (0.07-0.10)</w:t>
            </w:r>
          </w:p>
        </w:tc>
        <w:tc>
          <w:tcPr>
            <w:tcW w:w="1105" w:type="dxa"/>
            <w:shd w:val="clear" w:color="auto" w:fill="auto"/>
            <w:hideMark/>
          </w:tcPr>
          <w:p w14:paraId="27131B5A" w14:textId="3B4CE775" w:rsidR="0075390A" w:rsidRPr="0075390A" w:rsidRDefault="0075390A" w:rsidP="00102FC6">
            <w:pPr>
              <w:jc w:val="center"/>
              <w:rPr>
                <w:rFonts w:ascii="Book Antiqua" w:hAnsi="Book Antiqua"/>
                <w:color w:val="000000"/>
              </w:rPr>
            </w:pPr>
            <w:r w:rsidRPr="0075390A">
              <w:rPr>
                <w:rFonts w:ascii="Book Antiqua" w:hAnsi="Book Antiqua"/>
                <w:color w:val="000000"/>
              </w:rPr>
              <w:t>&lt;</w:t>
            </w:r>
            <w:r w:rsidR="00B64F40">
              <w:rPr>
                <w:rFonts w:ascii="Book Antiqua" w:eastAsiaTheme="minorEastAsia" w:hAnsi="Book Antiqua" w:hint="eastAsia"/>
                <w:color w:val="000000"/>
                <w:lang w:eastAsia="zh-CN"/>
              </w:rPr>
              <w:t xml:space="preserve"> </w:t>
            </w:r>
            <w:r w:rsidRPr="0075390A">
              <w:rPr>
                <w:rFonts w:ascii="Book Antiqua" w:hAnsi="Book Antiqua"/>
                <w:color w:val="000000"/>
              </w:rPr>
              <w:t>0.01</w:t>
            </w:r>
          </w:p>
        </w:tc>
        <w:tc>
          <w:tcPr>
            <w:tcW w:w="280" w:type="dxa"/>
            <w:shd w:val="clear" w:color="auto" w:fill="auto"/>
            <w:hideMark/>
          </w:tcPr>
          <w:p w14:paraId="230D06E4" w14:textId="77777777" w:rsidR="0075390A" w:rsidRPr="0075390A" w:rsidRDefault="0075390A" w:rsidP="00102FC6">
            <w:pPr>
              <w:jc w:val="center"/>
              <w:rPr>
                <w:rFonts w:ascii="Book Antiqua" w:hAnsi="Book Antiqua"/>
                <w:color w:val="000000"/>
              </w:rPr>
            </w:pPr>
          </w:p>
        </w:tc>
        <w:tc>
          <w:tcPr>
            <w:tcW w:w="2575" w:type="dxa"/>
            <w:shd w:val="clear" w:color="auto" w:fill="auto"/>
            <w:hideMark/>
          </w:tcPr>
          <w:p w14:paraId="45CE1F56"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3.46 (2.86-4.18)</w:t>
            </w:r>
          </w:p>
        </w:tc>
        <w:tc>
          <w:tcPr>
            <w:tcW w:w="1468" w:type="dxa"/>
            <w:shd w:val="clear" w:color="auto" w:fill="auto"/>
            <w:hideMark/>
          </w:tcPr>
          <w:p w14:paraId="0F94FD2A" w14:textId="2728D44E" w:rsidR="0075390A" w:rsidRPr="0075390A" w:rsidRDefault="0075390A" w:rsidP="00102FC6">
            <w:pPr>
              <w:jc w:val="center"/>
              <w:rPr>
                <w:rFonts w:ascii="Book Antiqua" w:hAnsi="Book Antiqua"/>
                <w:color w:val="000000"/>
              </w:rPr>
            </w:pPr>
            <w:r w:rsidRPr="0075390A">
              <w:rPr>
                <w:rFonts w:ascii="Book Antiqua" w:hAnsi="Book Antiqua"/>
                <w:color w:val="000000"/>
              </w:rPr>
              <w:t>&lt;</w:t>
            </w:r>
            <w:r w:rsidR="00B64F40">
              <w:rPr>
                <w:rFonts w:ascii="Book Antiqua" w:eastAsiaTheme="minorEastAsia" w:hAnsi="Book Antiqua" w:hint="eastAsia"/>
                <w:color w:val="000000"/>
                <w:lang w:eastAsia="zh-CN"/>
              </w:rPr>
              <w:t xml:space="preserve"> </w:t>
            </w:r>
            <w:r w:rsidRPr="0075390A">
              <w:rPr>
                <w:rFonts w:ascii="Book Antiqua" w:hAnsi="Book Antiqua"/>
                <w:color w:val="000000"/>
              </w:rPr>
              <w:t>0.001</w:t>
            </w:r>
          </w:p>
        </w:tc>
      </w:tr>
      <w:tr w:rsidR="0075390A" w:rsidRPr="0075390A" w14:paraId="4EF78784" w14:textId="77777777" w:rsidTr="009F1A00">
        <w:trPr>
          <w:trHeight w:val="315"/>
        </w:trPr>
        <w:tc>
          <w:tcPr>
            <w:tcW w:w="2988" w:type="dxa"/>
            <w:shd w:val="clear" w:color="auto" w:fill="auto"/>
            <w:hideMark/>
          </w:tcPr>
          <w:p w14:paraId="3ED1FCA0" w14:textId="77777777" w:rsidR="0075390A" w:rsidRPr="0075390A" w:rsidRDefault="0075390A" w:rsidP="00102FC6">
            <w:pPr>
              <w:rPr>
                <w:rFonts w:ascii="Book Antiqua" w:hAnsi="Book Antiqua"/>
                <w:color w:val="000000"/>
              </w:rPr>
            </w:pPr>
            <w:r w:rsidRPr="0075390A">
              <w:rPr>
                <w:rFonts w:ascii="Book Antiqua" w:hAnsi="Book Antiqua"/>
                <w:color w:val="000000"/>
              </w:rPr>
              <w:t xml:space="preserve">   IIIA/IIIB</w:t>
            </w:r>
          </w:p>
        </w:tc>
        <w:tc>
          <w:tcPr>
            <w:tcW w:w="2607" w:type="dxa"/>
            <w:shd w:val="clear" w:color="auto" w:fill="auto"/>
            <w:hideMark/>
          </w:tcPr>
          <w:p w14:paraId="18D56C1B"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0.05 (0.04-0.07)</w:t>
            </w:r>
          </w:p>
        </w:tc>
        <w:tc>
          <w:tcPr>
            <w:tcW w:w="1105" w:type="dxa"/>
            <w:shd w:val="clear" w:color="auto" w:fill="auto"/>
            <w:hideMark/>
          </w:tcPr>
          <w:p w14:paraId="4EA10373" w14:textId="10585105" w:rsidR="0075390A" w:rsidRPr="0075390A" w:rsidRDefault="0075390A" w:rsidP="00102FC6">
            <w:pPr>
              <w:jc w:val="center"/>
              <w:rPr>
                <w:rFonts w:ascii="Book Antiqua" w:hAnsi="Book Antiqua"/>
                <w:color w:val="000000"/>
              </w:rPr>
            </w:pPr>
            <w:r w:rsidRPr="0075390A">
              <w:rPr>
                <w:rFonts w:ascii="Book Antiqua" w:hAnsi="Book Antiqua"/>
                <w:color w:val="000000"/>
              </w:rPr>
              <w:t>&lt;</w:t>
            </w:r>
            <w:r w:rsidR="00B64F40">
              <w:rPr>
                <w:rFonts w:ascii="Book Antiqua" w:eastAsiaTheme="minorEastAsia" w:hAnsi="Book Antiqua" w:hint="eastAsia"/>
                <w:color w:val="000000"/>
                <w:lang w:eastAsia="zh-CN"/>
              </w:rPr>
              <w:t xml:space="preserve"> </w:t>
            </w:r>
            <w:r w:rsidRPr="0075390A">
              <w:rPr>
                <w:rFonts w:ascii="Book Antiqua" w:hAnsi="Book Antiqua"/>
                <w:color w:val="000000"/>
              </w:rPr>
              <w:t>0.01</w:t>
            </w:r>
          </w:p>
        </w:tc>
        <w:tc>
          <w:tcPr>
            <w:tcW w:w="280" w:type="dxa"/>
            <w:shd w:val="clear" w:color="auto" w:fill="auto"/>
            <w:hideMark/>
          </w:tcPr>
          <w:p w14:paraId="120E4319" w14:textId="77777777" w:rsidR="0075390A" w:rsidRPr="0075390A" w:rsidRDefault="0075390A" w:rsidP="00102FC6">
            <w:pPr>
              <w:jc w:val="center"/>
              <w:rPr>
                <w:rFonts w:ascii="Book Antiqua" w:hAnsi="Book Antiqua"/>
                <w:color w:val="000000"/>
              </w:rPr>
            </w:pPr>
          </w:p>
        </w:tc>
        <w:tc>
          <w:tcPr>
            <w:tcW w:w="2575" w:type="dxa"/>
            <w:shd w:val="clear" w:color="auto" w:fill="auto"/>
            <w:hideMark/>
          </w:tcPr>
          <w:p w14:paraId="4830D446"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0.83 (0.64-1.09)</w:t>
            </w:r>
          </w:p>
        </w:tc>
        <w:tc>
          <w:tcPr>
            <w:tcW w:w="1468" w:type="dxa"/>
            <w:shd w:val="clear" w:color="auto" w:fill="auto"/>
            <w:hideMark/>
          </w:tcPr>
          <w:p w14:paraId="144C5221"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0.182</w:t>
            </w:r>
          </w:p>
        </w:tc>
      </w:tr>
      <w:tr w:rsidR="0075390A" w:rsidRPr="0075390A" w14:paraId="18C9DF7D" w14:textId="77777777" w:rsidTr="009F1A00">
        <w:trPr>
          <w:trHeight w:val="315"/>
        </w:trPr>
        <w:tc>
          <w:tcPr>
            <w:tcW w:w="2988" w:type="dxa"/>
            <w:shd w:val="clear" w:color="auto" w:fill="auto"/>
            <w:hideMark/>
          </w:tcPr>
          <w:p w14:paraId="0916B064" w14:textId="77777777" w:rsidR="0075390A" w:rsidRPr="0075390A" w:rsidRDefault="0075390A" w:rsidP="00102FC6">
            <w:pPr>
              <w:rPr>
                <w:rFonts w:ascii="Book Antiqua" w:hAnsi="Book Antiqua"/>
                <w:color w:val="000000"/>
              </w:rPr>
            </w:pPr>
            <w:r w:rsidRPr="0075390A">
              <w:rPr>
                <w:rFonts w:ascii="Book Antiqua" w:hAnsi="Book Antiqua"/>
                <w:color w:val="000000"/>
              </w:rPr>
              <w:t xml:space="preserve">   IIIC/IV</w:t>
            </w:r>
          </w:p>
        </w:tc>
        <w:tc>
          <w:tcPr>
            <w:tcW w:w="2607" w:type="dxa"/>
            <w:shd w:val="clear" w:color="auto" w:fill="auto"/>
            <w:hideMark/>
          </w:tcPr>
          <w:p w14:paraId="4679B336"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1.00</w:t>
            </w:r>
          </w:p>
        </w:tc>
        <w:tc>
          <w:tcPr>
            <w:tcW w:w="1105" w:type="dxa"/>
            <w:shd w:val="clear" w:color="auto" w:fill="auto"/>
            <w:hideMark/>
          </w:tcPr>
          <w:p w14:paraId="45DCF203" w14:textId="77777777" w:rsidR="0075390A" w:rsidRPr="0075390A" w:rsidRDefault="0075390A" w:rsidP="00102FC6">
            <w:pPr>
              <w:rPr>
                <w:rFonts w:ascii="Book Antiqua" w:hAnsi="Book Antiqua"/>
                <w:color w:val="000000"/>
              </w:rPr>
            </w:pPr>
          </w:p>
        </w:tc>
        <w:tc>
          <w:tcPr>
            <w:tcW w:w="280" w:type="dxa"/>
            <w:shd w:val="clear" w:color="auto" w:fill="auto"/>
            <w:hideMark/>
          </w:tcPr>
          <w:p w14:paraId="483D3D4C" w14:textId="77777777" w:rsidR="0075390A" w:rsidRPr="0075390A" w:rsidRDefault="0075390A" w:rsidP="00102FC6">
            <w:pPr>
              <w:rPr>
                <w:rFonts w:ascii="Book Antiqua" w:hAnsi="Book Antiqua"/>
                <w:color w:val="000000"/>
              </w:rPr>
            </w:pPr>
          </w:p>
        </w:tc>
        <w:tc>
          <w:tcPr>
            <w:tcW w:w="2575" w:type="dxa"/>
            <w:shd w:val="clear" w:color="auto" w:fill="auto"/>
            <w:hideMark/>
          </w:tcPr>
          <w:p w14:paraId="70656F23"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1.00</w:t>
            </w:r>
          </w:p>
        </w:tc>
        <w:tc>
          <w:tcPr>
            <w:tcW w:w="1468" w:type="dxa"/>
            <w:shd w:val="clear" w:color="auto" w:fill="auto"/>
            <w:hideMark/>
          </w:tcPr>
          <w:p w14:paraId="7E658C72" w14:textId="77777777" w:rsidR="0075390A" w:rsidRPr="0075390A" w:rsidRDefault="0075390A" w:rsidP="00102FC6">
            <w:pPr>
              <w:rPr>
                <w:rFonts w:ascii="Book Antiqua" w:hAnsi="Book Antiqua"/>
                <w:color w:val="000000"/>
              </w:rPr>
            </w:pPr>
          </w:p>
        </w:tc>
      </w:tr>
      <w:tr w:rsidR="0075390A" w:rsidRPr="0075390A" w14:paraId="3D63523B" w14:textId="77777777" w:rsidTr="009F1A00">
        <w:trPr>
          <w:trHeight w:val="315"/>
        </w:trPr>
        <w:tc>
          <w:tcPr>
            <w:tcW w:w="2988" w:type="dxa"/>
            <w:shd w:val="clear" w:color="auto" w:fill="auto"/>
            <w:hideMark/>
          </w:tcPr>
          <w:p w14:paraId="138F6B72" w14:textId="29D1B27B" w:rsidR="0075390A" w:rsidRPr="0075390A" w:rsidRDefault="0086744A" w:rsidP="00B64F40">
            <w:pPr>
              <w:rPr>
                <w:rFonts w:ascii="Book Antiqua" w:hAnsi="Book Antiqua"/>
                <w:b/>
                <w:bCs/>
                <w:color w:val="000000"/>
              </w:rPr>
            </w:pPr>
            <w:proofErr w:type="spellStart"/>
            <w:r>
              <w:rPr>
                <w:rFonts w:ascii="Book Antiqua" w:hAnsi="Book Antiqua"/>
                <w:b/>
                <w:bCs/>
                <w:color w:val="000000"/>
              </w:rPr>
              <w:t>Charlson-Klabunde</w:t>
            </w:r>
            <w:bookmarkStart w:id="10" w:name="_GoBack"/>
            <w:bookmarkEnd w:id="10"/>
            <w:proofErr w:type="spellEnd"/>
            <w:r w:rsidR="0075390A" w:rsidRPr="0075390A">
              <w:rPr>
                <w:rFonts w:ascii="Book Antiqua" w:hAnsi="Book Antiqua"/>
                <w:b/>
                <w:bCs/>
                <w:color w:val="000000"/>
              </w:rPr>
              <w:t xml:space="preserve"> </w:t>
            </w:r>
            <w:r w:rsidR="00B64F40">
              <w:rPr>
                <w:rFonts w:ascii="Book Antiqua" w:eastAsiaTheme="minorEastAsia" w:hAnsi="Book Antiqua" w:hint="eastAsia"/>
                <w:b/>
                <w:bCs/>
                <w:color w:val="000000"/>
                <w:lang w:eastAsia="zh-CN"/>
              </w:rPr>
              <w:t>c</w:t>
            </w:r>
            <w:r w:rsidR="0075390A" w:rsidRPr="0075390A">
              <w:rPr>
                <w:rFonts w:ascii="Book Antiqua" w:hAnsi="Book Antiqua"/>
                <w:b/>
                <w:bCs/>
                <w:color w:val="000000"/>
              </w:rPr>
              <w:t xml:space="preserve">omorbidity </w:t>
            </w:r>
            <w:r w:rsidR="00B64F40">
              <w:rPr>
                <w:rFonts w:ascii="Book Antiqua" w:eastAsiaTheme="minorEastAsia" w:hAnsi="Book Antiqua" w:hint="eastAsia"/>
                <w:b/>
                <w:bCs/>
                <w:color w:val="000000"/>
                <w:lang w:eastAsia="zh-CN"/>
              </w:rPr>
              <w:t>s</w:t>
            </w:r>
            <w:r w:rsidR="0075390A" w:rsidRPr="0075390A">
              <w:rPr>
                <w:rFonts w:ascii="Book Antiqua" w:hAnsi="Book Antiqua"/>
                <w:b/>
                <w:bCs/>
                <w:color w:val="000000"/>
              </w:rPr>
              <w:t>core</w:t>
            </w:r>
          </w:p>
        </w:tc>
        <w:tc>
          <w:tcPr>
            <w:tcW w:w="2607" w:type="dxa"/>
            <w:shd w:val="clear" w:color="auto" w:fill="auto"/>
            <w:hideMark/>
          </w:tcPr>
          <w:p w14:paraId="0019AE43" w14:textId="77777777" w:rsidR="0075390A" w:rsidRPr="0075390A" w:rsidRDefault="0075390A" w:rsidP="00102FC6">
            <w:pPr>
              <w:jc w:val="center"/>
              <w:rPr>
                <w:rFonts w:ascii="Book Antiqua" w:hAnsi="Book Antiqua"/>
                <w:color w:val="000000"/>
              </w:rPr>
            </w:pPr>
          </w:p>
        </w:tc>
        <w:tc>
          <w:tcPr>
            <w:tcW w:w="1105" w:type="dxa"/>
            <w:shd w:val="clear" w:color="auto" w:fill="auto"/>
            <w:hideMark/>
          </w:tcPr>
          <w:p w14:paraId="743EFC81" w14:textId="77777777" w:rsidR="0075390A" w:rsidRPr="0075390A" w:rsidRDefault="0075390A" w:rsidP="00102FC6">
            <w:pPr>
              <w:jc w:val="center"/>
              <w:rPr>
                <w:rFonts w:ascii="Book Antiqua" w:hAnsi="Book Antiqua"/>
                <w:color w:val="000000"/>
              </w:rPr>
            </w:pPr>
          </w:p>
        </w:tc>
        <w:tc>
          <w:tcPr>
            <w:tcW w:w="280" w:type="dxa"/>
            <w:shd w:val="clear" w:color="auto" w:fill="auto"/>
            <w:hideMark/>
          </w:tcPr>
          <w:p w14:paraId="2F69DB99" w14:textId="77777777" w:rsidR="0075390A" w:rsidRPr="0075390A" w:rsidRDefault="0075390A" w:rsidP="00102FC6">
            <w:pPr>
              <w:jc w:val="center"/>
              <w:rPr>
                <w:rFonts w:ascii="Book Antiqua" w:hAnsi="Book Antiqua"/>
                <w:color w:val="000000"/>
              </w:rPr>
            </w:pPr>
          </w:p>
        </w:tc>
        <w:tc>
          <w:tcPr>
            <w:tcW w:w="2575" w:type="dxa"/>
            <w:shd w:val="clear" w:color="auto" w:fill="auto"/>
            <w:noWrap/>
            <w:vAlign w:val="bottom"/>
            <w:hideMark/>
          </w:tcPr>
          <w:p w14:paraId="0B1A51EE" w14:textId="77777777" w:rsidR="0075390A" w:rsidRPr="0075390A" w:rsidRDefault="0075390A" w:rsidP="00102FC6">
            <w:pPr>
              <w:rPr>
                <w:rFonts w:ascii="Book Antiqua" w:hAnsi="Book Antiqua"/>
                <w:color w:val="000000"/>
              </w:rPr>
            </w:pPr>
          </w:p>
        </w:tc>
        <w:tc>
          <w:tcPr>
            <w:tcW w:w="1468" w:type="dxa"/>
            <w:shd w:val="clear" w:color="auto" w:fill="auto"/>
            <w:noWrap/>
            <w:vAlign w:val="bottom"/>
            <w:hideMark/>
          </w:tcPr>
          <w:p w14:paraId="0BC5C6AB" w14:textId="77777777" w:rsidR="0075390A" w:rsidRPr="0075390A" w:rsidRDefault="0075390A" w:rsidP="00102FC6">
            <w:pPr>
              <w:rPr>
                <w:rFonts w:ascii="Book Antiqua" w:hAnsi="Book Antiqua"/>
                <w:color w:val="000000"/>
              </w:rPr>
            </w:pPr>
          </w:p>
        </w:tc>
      </w:tr>
      <w:tr w:rsidR="0075390A" w:rsidRPr="0075390A" w14:paraId="696ABAE2" w14:textId="77777777" w:rsidTr="009F1A00">
        <w:trPr>
          <w:trHeight w:val="315"/>
        </w:trPr>
        <w:tc>
          <w:tcPr>
            <w:tcW w:w="2988" w:type="dxa"/>
            <w:shd w:val="clear" w:color="auto" w:fill="auto"/>
            <w:hideMark/>
          </w:tcPr>
          <w:p w14:paraId="26567F8C" w14:textId="77777777" w:rsidR="0075390A" w:rsidRPr="0075390A" w:rsidRDefault="0075390A" w:rsidP="00102FC6">
            <w:pPr>
              <w:rPr>
                <w:rFonts w:ascii="Book Antiqua" w:hAnsi="Book Antiqua"/>
                <w:color w:val="000000"/>
              </w:rPr>
            </w:pPr>
            <w:r w:rsidRPr="0075390A">
              <w:rPr>
                <w:rFonts w:ascii="Book Antiqua" w:hAnsi="Book Antiqua"/>
                <w:color w:val="000000"/>
              </w:rPr>
              <w:t xml:space="preserve">   0</w:t>
            </w:r>
          </w:p>
        </w:tc>
        <w:tc>
          <w:tcPr>
            <w:tcW w:w="2607" w:type="dxa"/>
            <w:shd w:val="clear" w:color="auto" w:fill="auto"/>
            <w:hideMark/>
          </w:tcPr>
          <w:p w14:paraId="5F67D6BA"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1.00</w:t>
            </w:r>
          </w:p>
        </w:tc>
        <w:tc>
          <w:tcPr>
            <w:tcW w:w="1105" w:type="dxa"/>
            <w:shd w:val="clear" w:color="auto" w:fill="auto"/>
            <w:hideMark/>
          </w:tcPr>
          <w:p w14:paraId="2DA5989B" w14:textId="77777777" w:rsidR="0075390A" w:rsidRPr="0075390A" w:rsidRDefault="0075390A" w:rsidP="00102FC6">
            <w:pPr>
              <w:jc w:val="center"/>
              <w:rPr>
                <w:rFonts w:ascii="Book Antiqua" w:hAnsi="Book Antiqua"/>
                <w:color w:val="000000"/>
              </w:rPr>
            </w:pPr>
          </w:p>
        </w:tc>
        <w:tc>
          <w:tcPr>
            <w:tcW w:w="280" w:type="dxa"/>
            <w:shd w:val="clear" w:color="auto" w:fill="auto"/>
            <w:hideMark/>
          </w:tcPr>
          <w:p w14:paraId="44DC2F86" w14:textId="77777777" w:rsidR="0075390A" w:rsidRPr="0075390A" w:rsidRDefault="0075390A" w:rsidP="00102FC6">
            <w:pPr>
              <w:jc w:val="center"/>
              <w:rPr>
                <w:rFonts w:ascii="Book Antiqua" w:hAnsi="Book Antiqua"/>
                <w:color w:val="000000"/>
              </w:rPr>
            </w:pPr>
          </w:p>
        </w:tc>
        <w:tc>
          <w:tcPr>
            <w:tcW w:w="2575" w:type="dxa"/>
            <w:shd w:val="clear" w:color="auto" w:fill="auto"/>
            <w:hideMark/>
          </w:tcPr>
          <w:p w14:paraId="4E1810E1"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1.00</w:t>
            </w:r>
          </w:p>
        </w:tc>
        <w:tc>
          <w:tcPr>
            <w:tcW w:w="1468" w:type="dxa"/>
            <w:shd w:val="clear" w:color="auto" w:fill="auto"/>
            <w:hideMark/>
          </w:tcPr>
          <w:p w14:paraId="0C4C627B" w14:textId="77777777" w:rsidR="0075390A" w:rsidRPr="0075390A" w:rsidRDefault="0075390A" w:rsidP="00102FC6">
            <w:pPr>
              <w:jc w:val="center"/>
              <w:rPr>
                <w:rFonts w:ascii="Book Antiqua" w:hAnsi="Book Antiqua"/>
                <w:color w:val="000000"/>
              </w:rPr>
            </w:pPr>
          </w:p>
        </w:tc>
      </w:tr>
      <w:tr w:rsidR="0075390A" w:rsidRPr="0075390A" w14:paraId="1937C814" w14:textId="77777777" w:rsidTr="009F1A00">
        <w:trPr>
          <w:trHeight w:val="315"/>
        </w:trPr>
        <w:tc>
          <w:tcPr>
            <w:tcW w:w="2988" w:type="dxa"/>
            <w:shd w:val="clear" w:color="auto" w:fill="auto"/>
            <w:hideMark/>
          </w:tcPr>
          <w:p w14:paraId="3E9064C4" w14:textId="77777777" w:rsidR="0075390A" w:rsidRPr="0075390A" w:rsidRDefault="0075390A" w:rsidP="00102FC6">
            <w:pPr>
              <w:rPr>
                <w:rFonts w:ascii="Book Antiqua" w:hAnsi="Book Antiqua"/>
                <w:color w:val="000000"/>
              </w:rPr>
            </w:pPr>
            <w:r w:rsidRPr="0075390A">
              <w:rPr>
                <w:rFonts w:ascii="Book Antiqua" w:hAnsi="Book Antiqua"/>
                <w:color w:val="000000"/>
              </w:rPr>
              <w:t xml:space="preserve">   1</w:t>
            </w:r>
          </w:p>
        </w:tc>
        <w:tc>
          <w:tcPr>
            <w:tcW w:w="2607" w:type="dxa"/>
            <w:shd w:val="clear" w:color="auto" w:fill="auto"/>
            <w:hideMark/>
          </w:tcPr>
          <w:p w14:paraId="447685ED"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0.84 (0.72-0.98)</w:t>
            </w:r>
          </w:p>
        </w:tc>
        <w:tc>
          <w:tcPr>
            <w:tcW w:w="1105" w:type="dxa"/>
            <w:shd w:val="clear" w:color="auto" w:fill="auto"/>
            <w:hideMark/>
          </w:tcPr>
          <w:p w14:paraId="11FC9CF5"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0.029</w:t>
            </w:r>
          </w:p>
        </w:tc>
        <w:tc>
          <w:tcPr>
            <w:tcW w:w="280" w:type="dxa"/>
            <w:shd w:val="clear" w:color="auto" w:fill="auto"/>
            <w:hideMark/>
          </w:tcPr>
          <w:p w14:paraId="231E1DE6" w14:textId="77777777" w:rsidR="0075390A" w:rsidRPr="0075390A" w:rsidRDefault="0075390A" w:rsidP="00102FC6">
            <w:pPr>
              <w:jc w:val="center"/>
              <w:rPr>
                <w:rFonts w:ascii="Book Antiqua" w:hAnsi="Book Antiqua"/>
                <w:color w:val="000000"/>
              </w:rPr>
            </w:pPr>
          </w:p>
        </w:tc>
        <w:tc>
          <w:tcPr>
            <w:tcW w:w="2575" w:type="dxa"/>
            <w:shd w:val="clear" w:color="auto" w:fill="auto"/>
            <w:hideMark/>
          </w:tcPr>
          <w:p w14:paraId="556DD18D"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0.84 (0.71-0.99)</w:t>
            </w:r>
          </w:p>
        </w:tc>
        <w:tc>
          <w:tcPr>
            <w:tcW w:w="1468" w:type="dxa"/>
            <w:shd w:val="clear" w:color="auto" w:fill="auto"/>
            <w:hideMark/>
          </w:tcPr>
          <w:p w14:paraId="710CF59F"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0.029</w:t>
            </w:r>
          </w:p>
        </w:tc>
      </w:tr>
      <w:tr w:rsidR="0075390A" w:rsidRPr="0075390A" w14:paraId="4095C040" w14:textId="77777777" w:rsidTr="009F1A00">
        <w:trPr>
          <w:trHeight w:val="315"/>
        </w:trPr>
        <w:tc>
          <w:tcPr>
            <w:tcW w:w="2988" w:type="dxa"/>
            <w:shd w:val="clear" w:color="auto" w:fill="auto"/>
            <w:hideMark/>
          </w:tcPr>
          <w:p w14:paraId="0C036FBA" w14:textId="77777777" w:rsidR="0075390A" w:rsidRPr="0075390A" w:rsidRDefault="0075390A" w:rsidP="00102FC6">
            <w:pPr>
              <w:rPr>
                <w:rFonts w:ascii="Book Antiqua" w:hAnsi="Book Antiqua"/>
                <w:color w:val="000000"/>
              </w:rPr>
            </w:pPr>
            <w:r w:rsidRPr="0075390A">
              <w:rPr>
                <w:rFonts w:ascii="Book Antiqua" w:hAnsi="Book Antiqua"/>
                <w:color w:val="000000"/>
              </w:rPr>
              <w:t xml:space="preserve">   2</w:t>
            </w:r>
          </w:p>
        </w:tc>
        <w:tc>
          <w:tcPr>
            <w:tcW w:w="2607" w:type="dxa"/>
            <w:shd w:val="clear" w:color="auto" w:fill="auto"/>
            <w:hideMark/>
          </w:tcPr>
          <w:p w14:paraId="7AE1D87B"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0.81 (0.63-1.02)</w:t>
            </w:r>
          </w:p>
        </w:tc>
        <w:tc>
          <w:tcPr>
            <w:tcW w:w="1105" w:type="dxa"/>
            <w:shd w:val="clear" w:color="auto" w:fill="auto"/>
            <w:hideMark/>
          </w:tcPr>
          <w:p w14:paraId="453AE370"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0.084</w:t>
            </w:r>
          </w:p>
        </w:tc>
        <w:tc>
          <w:tcPr>
            <w:tcW w:w="280" w:type="dxa"/>
            <w:shd w:val="clear" w:color="auto" w:fill="auto"/>
            <w:hideMark/>
          </w:tcPr>
          <w:p w14:paraId="7F342A28" w14:textId="77777777" w:rsidR="0075390A" w:rsidRPr="0075390A" w:rsidRDefault="0075390A" w:rsidP="00102FC6">
            <w:pPr>
              <w:jc w:val="center"/>
              <w:rPr>
                <w:rFonts w:ascii="Book Antiqua" w:hAnsi="Book Antiqua"/>
                <w:color w:val="000000"/>
              </w:rPr>
            </w:pPr>
          </w:p>
        </w:tc>
        <w:tc>
          <w:tcPr>
            <w:tcW w:w="2575" w:type="dxa"/>
            <w:shd w:val="clear" w:color="auto" w:fill="auto"/>
            <w:hideMark/>
          </w:tcPr>
          <w:p w14:paraId="0F424502"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0.78 (0.60-1.03)</w:t>
            </w:r>
          </w:p>
        </w:tc>
        <w:tc>
          <w:tcPr>
            <w:tcW w:w="1468" w:type="dxa"/>
            <w:shd w:val="clear" w:color="auto" w:fill="auto"/>
            <w:hideMark/>
          </w:tcPr>
          <w:p w14:paraId="7C5E1698"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0.078</w:t>
            </w:r>
          </w:p>
        </w:tc>
      </w:tr>
      <w:tr w:rsidR="0075390A" w:rsidRPr="0075390A" w14:paraId="24EC1793" w14:textId="77777777" w:rsidTr="009F1A00">
        <w:trPr>
          <w:trHeight w:val="315"/>
        </w:trPr>
        <w:tc>
          <w:tcPr>
            <w:tcW w:w="2988" w:type="dxa"/>
            <w:shd w:val="clear" w:color="auto" w:fill="auto"/>
            <w:hideMark/>
          </w:tcPr>
          <w:p w14:paraId="4BFD3AD4" w14:textId="77777777" w:rsidR="0075390A" w:rsidRPr="0075390A" w:rsidRDefault="0075390A" w:rsidP="00102FC6">
            <w:pPr>
              <w:rPr>
                <w:rFonts w:ascii="Book Antiqua" w:hAnsi="Book Antiqua"/>
                <w:color w:val="000000"/>
              </w:rPr>
            </w:pPr>
            <w:r w:rsidRPr="0075390A">
              <w:rPr>
                <w:rFonts w:ascii="Book Antiqua" w:hAnsi="Book Antiqua"/>
                <w:color w:val="000000"/>
              </w:rPr>
              <w:t xml:space="preserve">   3</w:t>
            </w:r>
          </w:p>
        </w:tc>
        <w:tc>
          <w:tcPr>
            <w:tcW w:w="2607" w:type="dxa"/>
            <w:shd w:val="clear" w:color="auto" w:fill="auto"/>
            <w:hideMark/>
          </w:tcPr>
          <w:p w14:paraId="4CC6C037"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0.65 (0.44-0.97)</w:t>
            </w:r>
          </w:p>
        </w:tc>
        <w:tc>
          <w:tcPr>
            <w:tcW w:w="1105" w:type="dxa"/>
            <w:shd w:val="clear" w:color="auto" w:fill="auto"/>
            <w:hideMark/>
          </w:tcPr>
          <w:p w14:paraId="7FC8D8B7"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0.039</w:t>
            </w:r>
          </w:p>
        </w:tc>
        <w:tc>
          <w:tcPr>
            <w:tcW w:w="280" w:type="dxa"/>
            <w:shd w:val="clear" w:color="auto" w:fill="auto"/>
            <w:hideMark/>
          </w:tcPr>
          <w:p w14:paraId="572EE368" w14:textId="77777777" w:rsidR="0075390A" w:rsidRPr="0075390A" w:rsidRDefault="0075390A" w:rsidP="00102FC6">
            <w:pPr>
              <w:jc w:val="center"/>
              <w:rPr>
                <w:rFonts w:ascii="Book Antiqua" w:hAnsi="Book Antiqua"/>
                <w:color w:val="000000"/>
              </w:rPr>
            </w:pPr>
          </w:p>
        </w:tc>
        <w:tc>
          <w:tcPr>
            <w:tcW w:w="2575" w:type="dxa"/>
            <w:shd w:val="clear" w:color="auto" w:fill="auto"/>
            <w:hideMark/>
          </w:tcPr>
          <w:p w14:paraId="3CD70172"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0.49 (0.31-0.80)</w:t>
            </w:r>
          </w:p>
        </w:tc>
        <w:tc>
          <w:tcPr>
            <w:tcW w:w="1468" w:type="dxa"/>
            <w:shd w:val="clear" w:color="auto" w:fill="auto"/>
            <w:hideMark/>
          </w:tcPr>
          <w:p w14:paraId="1F5F4523"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0.005</w:t>
            </w:r>
          </w:p>
        </w:tc>
      </w:tr>
      <w:tr w:rsidR="0075390A" w:rsidRPr="0075390A" w14:paraId="68704A82" w14:textId="77777777" w:rsidTr="009F1A00">
        <w:trPr>
          <w:trHeight w:val="315"/>
        </w:trPr>
        <w:tc>
          <w:tcPr>
            <w:tcW w:w="2988" w:type="dxa"/>
            <w:shd w:val="clear" w:color="auto" w:fill="auto"/>
            <w:hideMark/>
          </w:tcPr>
          <w:p w14:paraId="10511D4D" w14:textId="77777777" w:rsidR="0075390A" w:rsidRPr="0075390A" w:rsidRDefault="0075390A" w:rsidP="00102FC6">
            <w:pPr>
              <w:rPr>
                <w:rFonts w:ascii="Book Antiqua" w:hAnsi="Book Antiqua"/>
                <w:color w:val="000000"/>
              </w:rPr>
            </w:pPr>
            <w:r w:rsidRPr="0075390A">
              <w:rPr>
                <w:rFonts w:ascii="Book Antiqua" w:hAnsi="Book Antiqua"/>
                <w:color w:val="000000"/>
              </w:rPr>
              <w:t xml:space="preserve">   4 or more</w:t>
            </w:r>
          </w:p>
        </w:tc>
        <w:tc>
          <w:tcPr>
            <w:tcW w:w="2607" w:type="dxa"/>
            <w:shd w:val="clear" w:color="auto" w:fill="auto"/>
            <w:hideMark/>
          </w:tcPr>
          <w:p w14:paraId="12DDBD9C"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1.09 (0.60-1.97)</w:t>
            </w:r>
          </w:p>
        </w:tc>
        <w:tc>
          <w:tcPr>
            <w:tcW w:w="1105" w:type="dxa"/>
            <w:shd w:val="clear" w:color="auto" w:fill="auto"/>
            <w:hideMark/>
          </w:tcPr>
          <w:p w14:paraId="5FBFCAB5"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0.771</w:t>
            </w:r>
          </w:p>
        </w:tc>
        <w:tc>
          <w:tcPr>
            <w:tcW w:w="280" w:type="dxa"/>
            <w:shd w:val="clear" w:color="auto" w:fill="auto"/>
            <w:hideMark/>
          </w:tcPr>
          <w:p w14:paraId="5BD07511" w14:textId="77777777" w:rsidR="0075390A" w:rsidRPr="0075390A" w:rsidRDefault="0075390A" w:rsidP="00102FC6">
            <w:pPr>
              <w:jc w:val="center"/>
              <w:rPr>
                <w:rFonts w:ascii="Book Antiqua" w:hAnsi="Book Antiqua"/>
                <w:color w:val="000000"/>
              </w:rPr>
            </w:pPr>
          </w:p>
        </w:tc>
        <w:tc>
          <w:tcPr>
            <w:tcW w:w="2575" w:type="dxa"/>
            <w:shd w:val="clear" w:color="auto" w:fill="auto"/>
            <w:hideMark/>
          </w:tcPr>
          <w:p w14:paraId="6727FBEB"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0.63 (0.29-1.37)</w:t>
            </w:r>
          </w:p>
        </w:tc>
        <w:tc>
          <w:tcPr>
            <w:tcW w:w="1468" w:type="dxa"/>
            <w:shd w:val="clear" w:color="auto" w:fill="auto"/>
            <w:hideMark/>
          </w:tcPr>
          <w:p w14:paraId="03F8520C"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0.247</w:t>
            </w:r>
          </w:p>
        </w:tc>
      </w:tr>
      <w:tr w:rsidR="0075390A" w:rsidRPr="0075390A" w14:paraId="667C7145" w14:textId="77777777" w:rsidTr="009F1A00">
        <w:trPr>
          <w:trHeight w:val="315"/>
        </w:trPr>
        <w:tc>
          <w:tcPr>
            <w:tcW w:w="2988" w:type="dxa"/>
            <w:shd w:val="clear" w:color="auto" w:fill="auto"/>
            <w:hideMark/>
          </w:tcPr>
          <w:p w14:paraId="36E74740" w14:textId="77777777" w:rsidR="0075390A" w:rsidRPr="0075390A" w:rsidRDefault="0075390A" w:rsidP="00102FC6">
            <w:pPr>
              <w:rPr>
                <w:rFonts w:ascii="Book Antiqua" w:hAnsi="Book Antiqua"/>
                <w:b/>
                <w:bCs/>
                <w:color w:val="000000"/>
              </w:rPr>
            </w:pPr>
            <w:r w:rsidRPr="0075390A">
              <w:rPr>
                <w:rFonts w:ascii="Book Antiqua" w:hAnsi="Book Antiqua"/>
                <w:b/>
                <w:bCs/>
                <w:color w:val="000000"/>
              </w:rPr>
              <w:t>Histology</w:t>
            </w:r>
          </w:p>
        </w:tc>
        <w:tc>
          <w:tcPr>
            <w:tcW w:w="2607" w:type="dxa"/>
            <w:shd w:val="clear" w:color="auto" w:fill="auto"/>
            <w:hideMark/>
          </w:tcPr>
          <w:p w14:paraId="61A53CE9" w14:textId="77777777" w:rsidR="0075390A" w:rsidRPr="0075390A" w:rsidRDefault="0075390A" w:rsidP="00102FC6">
            <w:pPr>
              <w:jc w:val="center"/>
              <w:rPr>
                <w:rFonts w:ascii="Book Antiqua" w:hAnsi="Book Antiqua"/>
                <w:color w:val="000000"/>
              </w:rPr>
            </w:pPr>
          </w:p>
        </w:tc>
        <w:tc>
          <w:tcPr>
            <w:tcW w:w="1105" w:type="dxa"/>
            <w:shd w:val="clear" w:color="auto" w:fill="auto"/>
            <w:hideMark/>
          </w:tcPr>
          <w:p w14:paraId="1B1EAE9B" w14:textId="77777777" w:rsidR="0075390A" w:rsidRPr="0075390A" w:rsidRDefault="0075390A" w:rsidP="00102FC6">
            <w:pPr>
              <w:jc w:val="center"/>
              <w:rPr>
                <w:rFonts w:ascii="Book Antiqua" w:hAnsi="Book Antiqua"/>
                <w:color w:val="000000"/>
              </w:rPr>
            </w:pPr>
          </w:p>
        </w:tc>
        <w:tc>
          <w:tcPr>
            <w:tcW w:w="280" w:type="dxa"/>
            <w:shd w:val="clear" w:color="auto" w:fill="auto"/>
            <w:hideMark/>
          </w:tcPr>
          <w:p w14:paraId="031D42BC" w14:textId="77777777" w:rsidR="0075390A" w:rsidRPr="0075390A" w:rsidRDefault="0075390A" w:rsidP="00102FC6">
            <w:pPr>
              <w:jc w:val="center"/>
              <w:rPr>
                <w:rFonts w:ascii="Book Antiqua" w:hAnsi="Book Antiqua"/>
                <w:color w:val="000000"/>
              </w:rPr>
            </w:pPr>
          </w:p>
        </w:tc>
        <w:tc>
          <w:tcPr>
            <w:tcW w:w="2575" w:type="dxa"/>
            <w:shd w:val="clear" w:color="auto" w:fill="auto"/>
            <w:noWrap/>
            <w:vAlign w:val="bottom"/>
            <w:hideMark/>
          </w:tcPr>
          <w:p w14:paraId="1495D248" w14:textId="77777777" w:rsidR="0075390A" w:rsidRPr="0075390A" w:rsidRDefault="0075390A" w:rsidP="00102FC6">
            <w:pPr>
              <w:rPr>
                <w:rFonts w:ascii="Book Antiqua" w:hAnsi="Book Antiqua"/>
                <w:color w:val="000000"/>
              </w:rPr>
            </w:pPr>
          </w:p>
        </w:tc>
        <w:tc>
          <w:tcPr>
            <w:tcW w:w="1468" w:type="dxa"/>
            <w:shd w:val="clear" w:color="auto" w:fill="auto"/>
            <w:noWrap/>
            <w:vAlign w:val="bottom"/>
            <w:hideMark/>
          </w:tcPr>
          <w:p w14:paraId="52B0DF89" w14:textId="77777777" w:rsidR="0075390A" w:rsidRPr="0075390A" w:rsidRDefault="0075390A" w:rsidP="00102FC6">
            <w:pPr>
              <w:rPr>
                <w:rFonts w:ascii="Book Antiqua" w:hAnsi="Book Antiqua"/>
                <w:color w:val="000000"/>
              </w:rPr>
            </w:pPr>
          </w:p>
        </w:tc>
      </w:tr>
      <w:tr w:rsidR="0075390A" w:rsidRPr="0075390A" w14:paraId="7C89BA34" w14:textId="77777777" w:rsidTr="009F1A00">
        <w:trPr>
          <w:trHeight w:val="315"/>
        </w:trPr>
        <w:tc>
          <w:tcPr>
            <w:tcW w:w="2988" w:type="dxa"/>
            <w:shd w:val="clear" w:color="auto" w:fill="auto"/>
            <w:vAlign w:val="center"/>
            <w:hideMark/>
          </w:tcPr>
          <w:p w14:paraId="4F12507D" w14:textId="77777777" w:rsidR="0075390A" w:rsidRPr="0075390A" w:rsidRDefault="0075390A" w:rsidP="00102FC6">
            <w:pPr>
              <w:rPr>
                <w:rFonts w:ascii="Book Antiqua" w:hAnsi="Book Antiqua"/>
                <w:color w:val="000000"/>
              </w:rPr>
            </w:pPr>
            <w:r w:rsidRPr="0075390A">
              <w:rPr>
                <w:rFonts w:ascii="Book Antiqua" w:hAnsi="Book Antiqua"/>
                <w:color w:val="000000"/>
              </w:rPr>
              <w:t xml:space="preserve">   Serous</w:t>
            </w:r>
          </w:p>
        </w:tc>
        <w:tc>
          <w:tcPr>
            <w:tcW w:w="2607" w:type="dxa"/>
            <w:shd w:val="clear" w:color="auto" w:fill="auto"/>
            <w:vAlign w:val="center"/>
            <w:hideMark/>
          </w:tcPr>
          <w:p w14:paraId="0CA69EE2"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1.00</w:t>
            </w:r>
          </w:p>
        </w:tc>
        <w:tc>
          <w:tcPr>
            <w:tcW w:w="1105" w:type="dxa"/>
            <w:shd w:val="clear" w:color="auto" w:fill="auto"/>
            <w:hideMark/>
          </w:tcPr>
          <w:p w14:paraId="6F2A04E9" w14:textId="77777777" w:rsidR="0075390A" w:rsidRPr="0075390A" w:rsidRDefault="0075390A" w:rsidP="00102FC6">
            <w:pPr>
              <w:jc w:val="center"/>
              <w:rPr>
                <w:rFonts w:ascii="Book Antiqua" w:hAnsi="Book Antiqua"/>
                <w:color w:val="000000"/>
              </w:rPr>
            </w:pPr>
          </w:p>
        </w:tc>
        <w:tc>
          <w:tcPr>
            <w:tcW w:w="280" w:type="dxa"/>
            <w:shd w:val="clear" w:color="auto" w:fill="auto"/>
            <w:hideMark/>
          </w:tcPr>
          <w:p w14:paraId="3A0B636B" w14:textId="77777777" w:rsidR="0075390A" w:rsidRPr="0075390A" w:rsidRDefault="0075390A" w:rsidP="00102FC6">
            <w:pPr>
              <w:jc w:val="center"/>
              <w:rPr>
                <w:rFonts w:ascii="Book Antiqua" w:hAnsi="Book Antiqua"/>
                <w:color w:val="000000"/>
              </w:rPr>
            </w:pPr>
          </w:p>
        </w:tc>
        <w:tc>
          <w:tcPr>
            <w:tcW w:w="2575" w:type="dxa"/>
            <w:shd w:val="clear" w:color="auto" w:fill="auto"/>
            <w:vAlign w:val="center"/>
            <w:hideMark/>
          </w:tcPr>
          <w:p w14:paraId="61F1D49D"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1.00</w:t>
            </w:r>
          </w:p>
        </w:tc>
        <w:tc>
          <w:tcPr>
            <w:tcW w:w="1468" w:type="dxa"/>
            <w:shd w:val="clear" w:color="auto" w:fill="auto"/>
            <w:hideMark/>
          </w:tcPr>
          <w:p w14:paraId="15767596" w14:textId="77777777" w:rsidR="0075390A" w:rsidRPr="0075390A" w:rsidRDefault="0075390A" w:rsidP="00102FC6">
            <w:pPr>
              <w:jc w:val="center"/>
              <w:rPr>
                <w:rFonts w:ascii="Book Antiqua" w:hAnsi="Book Antiqua"/>
                <w:color w:val="000000"/>
              </w:rPr>
            </w:pPr>
          </w:p>
        </w:tc>
      </w:tr>
      <w:tr w:rsidR="0075390A" w:rsidRPr="0075390A" w14:paraId="3D696237" w14:textId="77777777" w:rsidTr="009F1A00">
        <w:trPr>
          <w:trHeight w:val="315"/>
        </w:trPr>
        <w:tc>
          <w:tcPr>
            <w:tcW w:w="2988" w:type="dxa"/>
            <w:shd w:val="clear" w:color="auto" w:fill="auto"/>
            <w:vAlign w:val="center"/>
            <w:hideMark/>
          </w:tcPr>
          <w:p w14:paraId="4AB95E5E" w14:textId="77777777" w:rsidR="0075390A" w:rsidRPr="0075390A" w:rsidRDefault="0075390A" w:rsidP="00102FC6">
            <w:pPr>
              <w:rPr>
                <w:rFonts w:ascii="Book Antiqua" w:hAnsi="Book Antiqua"/>
                <w:color w:val="000000"/>
              </w:rPr>
            </w:pPr>
            <w:r w:rsidRPr="0075390A">
              <w:rPr>
                <w:rFonts w:ascii="Book Antiqua" w:hAnsi="Book Antiqua"/>
                <w:color w:val="000000"/>
              </w:rPr>
              <w:t xml:space="preserve">   </w:t>
            </w:r>
            <w:proofErr w:type="spellStart"/>
            <w:r w:rsidRPr="0075390A">
              <w:rPr>
                <w:rFonts w:ascii="Book Antiqua" w:hAnsi="Book Antiqua"/>
                <w:color w:val="000000"/>
              </w:rPr>
              <w:t>Endometrioid</w:t>
            </w:r>
            <w:proofErr w:type="spellEnd"/>
          </w:p>
        </w:tc>
        <w:tc>
          <w:tcPr>
            <w:tcW w:w="2607" w:type="dxa"/>
            <w:shd w:val="clear" w:color="auto" w:fill="auto"/>
            <w:vAlign w:val="center"/>
            <w:hideMark/>
          </w:tcPr>
          <w:p w14:paraId="44661131"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1.10 (0.90-1.35)</w:t>
            </w:r>
          </w:p>
        </w:tc>
        <w:tc>
          <w:tcPr>
            <w:tcW w:w="1105" w:type="dxa"/>
            <w:shd w:val="clear" w:color="auto" w:fill="auto"/>
            <w:vAlign w:val="center"/>
            <w:hideMark/>
          </w:tcPr>
          <w:p w14:paraId="1AAE64DD"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0.356</w:t>
            </w:r>
          </w:p>
        </w:tc>
        <w:tc>
          <w:tcPr>
            <w:tcW w:w="280" w:type="dxa"/>
            <w:shd w:val="clear" w:color="auto" w:fill="auto"/>
            <w:hideMark/>
          </w:tcPr>
          <w:p w14:paraId="2F602084" w14:textId="77777777" w:rsidR="0075390A" w:rsidRPr="0075390A" w:rsidRDefault="0075390A" w:rsidP="00102FC6">
            <w:pPr>
              <w:jc w:val="center"/>
              <w:rPr>
                <w:rFonts w:ascii="Book Antiqua" w:hAnsi="Book Antiqua"/>
                <w:color w:val="000000"/>
              </w:rPr>
            </w:pPr>
          </w:p>
        </w:tc>
        <w:tc>
          <w:tcPr>
            <w:tcW w:w="2575" w:type="dxa"/>
            <w:shd w:val="clear" w:color="auto" w:fill="auto"/>
            <w:vAlign w:val="center"/>
            <w:hideMark/>
          </w:tcPr>
          <w:p w14:paraId="15CC4491"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0.70 (0.56-0.89)</w:t>
            </w:r>
          </w:p>
        </w:tc>
        <w:tc>
          <w:tcPr>
            <w:tcW w:w="1468" w:type="dxa"/>
            <w:shd w:val="clear" w:color="auto" w:fill="auto"/>
            <w:vAlign w:val="center"/>
            <w:hideMark/>
          </w:tcPr>
          <w:p w14:paraId="586F35A2"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0.003</w:t>
            </w:r>
          </w:p>
        </w:tc>
      </w:tr>
      <w:tr w:rsidR="0075390A" w:rsidRPr="0075390A" w14:paraId="27AB6A56" w14:textId="77777777" w:rsidTr="009F1A00">
        <w:trPr>
          <w:trHeight w:val="315"/>
        </w:trPr>
        <w:tc>
          <w:tcPr>
            <w:tcW w:w="2988" w:type="dxa"/>
            <w:shd w:val="clear" w:color="auto" w:fill="auto"/>
            <w:vAlign w:val="center"/>
            <w:hideMark/>
          </w:tcPr>
          <w:p w14:paraId="0EE9B412" w14:textId="77777777" w:rsidR="0075390A" w:rsidRPr="0075390A" w:rsidRDefault="0075390A" w:rsidP="00102FC6">
            <w:pPr>
              <w:rPr>
                <w:rFonts w:ascii="Book Antiqua" w:hAnsi="Book Antiqua"/>
                <w:color w:val="000000"/>
              </w:rPr>
            </w:pPr>
            <w:r w:rsidRPr="0075390A">
              <w:rPr>
                <w:rFonts w:ascii="Book Antiqua" w:hAnsi="Book Antiqua"/>
                <w:color w:val="000000"/>
              </w:rPr>
              <w:t xml:space="preserve">   Mucinous</w:t>
            </w:r>
          </w:p>
        </w:tc>
        <w:tc>
          <w:tcPr>
            <w:tcW w:w="2607" w:type="dxa"/>
            <w:shd w:val="clear" w:color="auto" w:fill="auto"/>
            <w:vAlign w:val="center"/>
            <w:hideMark/>
          </w:tcPr>
          <w:p w14:paraId="36ADD315"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0.95 (0.74-1.35)</w:t>
            </w:r>
          </w:p>
        </w:tc>
        <w:tc>
          <w:tcPr>
            <w:tcW w:w="1105" w:type="dxa"/>
            <w:shd w:val="clear" w:color="auto" w:fill="auto"/>
            <w:vAlign w:val="center"/>
            <w:hideMark/>
          </w:tcPr>
          <w:p w14:paraId="45879D7A"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0.67</w:t>
            </w:r>
          </w:p>
        </w:tc>
        <w:tc>
          <w:tcPr>
            <w:tcW w:w="280" w:type="dxa"/>
            <w:shd w:val="clear" w:color="auto" w:fill="auto"/>
            <w:hideMark/>
          </w:tcPr>
          <w:p w14:paraId="7EB12AC8" w14:textId="77777777" w:rsidR="0075390A" w:rsidRPr="0075390A" w:rsidRDefault="0075390A" w:rsidP="00102FC6">
            <w:pPr>
              <w:jc w:val="center"/>
              <w:rPr>
                <w:rFonts w:ascii="Book Antiqua" w:hAnsi="Book Antiqua"/>
                <w:color w:val="000000"/>
              </w:rPr>
            </w:pPr>
          </w:p>
        </w:tc>
        <w:tc>
          <w:tcPr>
            <w:tcW w:w="2575" w:type="dxa"/>
            <w:shd w:val="clear" w:color="auto" w:fill="auto"/>
            <w:vAlign w:val="center"/>
            <w:hideMark/>
          </w:tcPr>
          <w:p w14:paraId="6DC33636"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0.49 (0.34-0.70)</w:t>
            </w:r>
          </w:p>
        </w:tc>
        <w:tc>
          <w:tcPr>
            <w:tcW w:w="1468" w:type="dxa"/>
            <w:shd w:val="clear" w:color="auto" w:fill="auto"/>
            <w:vAlign w:val="center"/>
            <w:hideMark/>
          </w:tcPr>
          <w:p w14:paraId="7503A3AF" w14:textId="61027BF0" w:rsidR="0075390A" w:rsidRPr="0075390A" w:rsidRDefault="0075390A" w:rsidP="00102FC6">
            <w:pPr>
              <w:jc w:val="center"/>
              <w:rPr>
                <w:rFonts w:ascii="Book Antiqua" w:hAnsi="Book Antiqua"/>
                <w:color w:val="000000"/>
              </w:rPr>
            </w:pPr>
            <w:r w:rsidRPr="0075390A">
              <w:rPr>
                <w:rFonts w:ascii="Book Antiqua" w:hAnsi="Book Antiqua"/>
                <w:color w:val="000000"/>
              </w:rPr>
              <w:t>&lt;</w:t>
            </w:r>
            <w:r w:rsidR="00B64F40">
              <w:rPr>
                <w:rFonts w:ascii="Book Antiqua" w:eastAsiaTheme="minorEastAsia" w:hAnsi="Book Antiqua" w:hint="eastAsia"/>
                <w:color w:val="000000"/>
                <w:lang w:eastAsia="zh-CN"/>
              </w:rPr>
              <w:t xml:space="preserve"> </w:t>
            </w:r>
            <w:r w:rsidRPr="0075390A">
              <w:rPr>
                <w:rFonts w:ascii="Book Antiqua" w:hAnsi="Book Antiqua"/>
                <w:color w:val="000000"/>
              </w:rPr>
              <w:t>0.001</w:t>
            </w:r>
          </w:p>
        </w:tc>
      </w:tr>
      <w:tr w:rsidR="0075390A" w:rsidRPr="0075390A" w14:paraId="09215F5F" w14:textId="77777777" w:rsidTr="009F1A00">
        <w:trPr>
          <w:trHeight w:val="315"/>
        </w:trPr>
        <w:tc>
          <w:tcPr>
            <w:tcW w:w="2988" w:type="dxa"/>
            <w:shd w:val="clear" w:color="auto" w:fill="auto"/>
            <w:vAlign w:val="center"/>
            <w:hideMark/>
          </w:tcPr>
          <w:p w14:paraId="761B1F29" w14:textId="130CC6DC" w:rsidR="0075390A" w:rsidRPr="0075390A" w:rsidRDefault="0075390A" w:rsidP="00B64F40">
            <w:pPr>
              <w:rPr>
                <w:rFonts w:ascii="Book Antiqua" w:hAnsi="Book Antiqua"/>
                <w:color w:val="000000"/>
              </w:rPr>
            </w:pPr>
            <w:r w:rsidRPr="0075390A">
              <w:rPr>
                <w:rFonts w:ascii="Book Antiqua" w:hAnsi="Book Antiqua"/>
                <w:color w:val="000000"/>
              </w:rPr>
              <w:t xml:space="preserve">   Clear </w:t>
            </w:r>
            <w:r w:rsidR="00B64F40">
              <w:rPr>
                <w:rFonts w:ascii="Book Antiqua" w:eastAsiaTheme="minorEastAsia" w:hAnsi="Book Antiqua" w:hint="eastAsia"/>
                <w:color w:val="000000"/>
                <w:lang w:eastAsia="zh-CN"/>
              </w:rPr>
              <w:t>c</w:t>
            </w:r>
            <w:r w:rsidRPr="0075390A">
              <w:rPr>
                <w:rFonts w:ascii="Book Antiqua" w:hAnsi="Book Antiqua"/>
                <w:color w:val="000000"/>
              </w:rPr>
              <w:t>ell</w:t>
            </w:r>
          </w:p>
        </w:tc>
        <w:tc>
          <w:tcPr>
            <w:tcW w:w="2607" w:type="dxa"/>
            <w:shd w:val="clear" w:color="auto" w:fill="auto"/>
            <w:vAlign w:val="center"/>
            <w:hideMark/>
          </w:tcPr>
          <w:p w14:paraId="09875166"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1.29 (0.93-1.78)</w:t>
            </w:r>
          </w:p>
        </w:tc>
        <w:tc>
          <w:tcPr>
            <w:tcW w:w="1105" w:type="dxa"/>
            <w:shd w:val="clear" w:color="auto" w:fill="auto"/>
            <w:vAlign w:val="center"/>
            <w:hideMark/>
          </w:tcPr>
          <w:p w14:paraId="274A5FF1"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0.13</w:t>
            </w:r>
          </w:p>
        </w:tc>
        <w:tc>
          <w:tcPr>
            <w:tcW w:w="280" w:type="dxa"/>
            <w:shd w:val="clear" w:color="auto" w:fill="auto"/>
            <w:hideMark/>
          </w:tcPr>
          <w:p w14:paraId="6B4F68A1" w14:textId="77777777" w:rsidR="0075390A" w:rsidRPr="0075390A" w:rsidRDefault="0075390A" w:rsidP="00102FC6">
            <w:pPr>
              <w:jc w:val="center"/>
              <w:rPr>
                <w:rFonts w:ascii="Book Antiqua" w:hAnsi="Book Antiqua"/>
                <w:color w:val="000000"/>
              </w:rPr>
            </w:pPr>
          </w:p>
        </w:tc>
        <w:tc>
          <w:tcPr>
            <w:tcW w:w="2575" w:type="dxa"/>
            <w:shd w:val="clear" w:color="auto" w:fill="auto"/>
            <w:vAlign w:val="center"/>
            <w:hideMark/>
          </w:tcPr>
          <w:p w14:paraId="606DDEA6"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0.62 (0.41-0.93)</w:t>
            </w:r>
          </w:p>
        </w:tc>
        <w:tc>
          <w:tcPr>
            <w:tcW w:w="1468" w:type="dxa"/>
            <w:shd w:val="clear" w:color="auto" w:fill="auto"/>
            <w:vAlign w:val="center"/>
            <w:hideMark/>
          </w:tcPr>
          <w:p w14:paraId="72037160"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0.026</w:t>
            </w:r>
          </w:p>
        </w:tc>
      </w:tr>
      <w:tr w:rsidR="0075390A" w:rsidRPr="0075390A" w14:paraId="469CE932" w14:textId="77777777" w:rsidTr="009F1A00">
        <w:trPr>
          <w:trHeight w:val="315"/>
        </w:trPr>
        <w:tc>
          <w:tcPr>
            <w:tcW w:w="2988" w:type="dxa"/>
            <w:shd w:val="clear" w:color="auto" w:fill="auto"/>
            <w:vAlign w:val="center"/>
            <w:hideMark/>
          </w:tcPr>
          <w:p w14:paraId="60547DC7" w14:textId="77777777" w:rsidR="0075390A" w:rsidRPr="0075390A" w:rsidRDefault="0075390A" w:rsidP="00102FC6">
            <w:pPr>
              <w:rPr>
                <w:rFonts w:ascii="Book Antiqua" w:hAnsi="Book Antiqua"/>
                <w:color w:val="000000"/>
              </w:rPr>
            </w:pPr>
            <w:r w:rsidRPr="0075390A">
              <w:rPr>
                <w:rFonts w:ascii="Book Antiqua" w:hAnsi="Book Antiqua"/>
                <w:color w:val="000000"/>
              </w:rPr>
              <w:t xml:space="preserve">   Transitional</w:t>
            </w:r>
          </w:p>
        </w:tc>
        <w:tc>
          <w:tcPr>
            <w:tcW w:w="2607" w:type="dxa"/>
            <w:shd w:val="clear" w:color="auto" w:fill="auto"/>
            <w:vAlign w:val="center"/>
            <w:hideMark/>
          </w:tcPr>
          <w:p w14:paraId="246A12F6"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0.70 (0.27-1.79)</w:t>
            </w:r>
          </w:p>
        </w:tc>
        <w:tc>
          <w:tcPr>
            <w:tcW w:w="1105" w:type="dxa"/>
            <w:shd w:val="clear" w:color="auto" w:fill="auto"/>
            <w:vAlign w:val="center"/>
            <w:hideMark/>
          </w:tcPr>
          <w:p w14:paraId="14662EC7"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0.454</w:t>
            </w:r>
          </w:p>
        </w:tc>
        <w:tc>
          <w:tcPr>
            <w:tcW w:w="280" w:type="dxa"/>
            <w:shd w:val="clear" w:color="auto" w:fill="auto"/>
            <w:hideMark/>
          </w:tcPr>
          <w:p w14:paraId="2F1D3FBE" w14:textId="77777777" w:rsidR="0075390A" w:rsidRPr="0075390A" w:rsidRDefault="0075390A" w:rsidP="00102FC6">
            <w:pPr>
              <w:jc w:val="center"/>
              <w:rPr>
                <w:rFonts w:ascii="Book Antiqua" w:hAnsi="Book Antiqua"/>
                <w:color w:val="000000"/>
              </w:rPr>
            </w:pPr>
          </w:p>
        </w:tc>
        <w:tc>
          <w:tcPr>
            <w:tcW w:w="2575" w:type="dxa"/>
            <w:shd w:val="clear" w:color="auto" w:fill="auto"/>
            <w:vAlign w:val="center"/>
            <w:hideMark/>
          </w:tcPr>
          <w:p w14:paraId="10231F63"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0.76 (0.30-1.97)</w:t>
            </w:r>
          </w:p>
        </w:tc>
        <w:tc>
          <w:tcPr>
            <w:tcW w:w="1468" w:type="dxa"/>
            <w:shd w:val="clear" w:color="auto" w:fill="auto"/>
            <w:vAlign w:val="center"/>
            <w:hideMark/>
          </w:tcPr>
          <w:p w14:paraId="2E77D7C2"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0.572</w:t>
            </w:r>
          </w:p>
        </w:tc>
      </w:tr>
      <w:tr w:rsidR="0075390A" w:rsidRPr="0075390A" w14:paraId="5CF63AF6" w14:textId="77777777" w:rsidTr="009F1A00">
        <w:trPr>
          <w:trHeight w:val="315"/>
        </w:trPr>
        <w:tc>
          <w:tcPr>
            <w:tcW w:w="2988" w:type="dxa"/>
            <w:shd w:val="clear" w:color="auto" w:fill="auto"/>
            <w:vAlign w:val="center"/>
            <w:hideMark/>
          </w:tcPr>
          <w:p w14:paraId="0CAAF417" w14:textId="77777777" w:rsidR="0075390A" w:rsidRPr="0075390A" w:rsidRDefault="0075390A" w:rsidP="00102FC6">
            <w:pPr>
              <w:rPr>
                <w:rFonts w:ascii="Book Antiqua" w:hAnsi="Book Antiqua"/>
                <w:color w:val="000000"/>
              </w:rPr>
            </w:pPr>
            <w:r w:rsidRPr="0075390A">
              <w:rPr>
                <w:rFonts w:ascii="Book Antiqua" w:hAnsi="Book Antiqua"/>
                <w:color w:val="000000"/>
              </w:rPr>
              <w:t xml:space="preserve">   Adenocarcinoma (NOS)</w:t>
            </w:r>
          </w:p>
        </w:tc>
        <w:tc>
          <w:tcPr>
            <w:tcW w:w="2607" w:type="dxa"/>
            <w:shd w:val="clear" w:color="auto" w:fill="auto"/>
            <w:vAlign w:val="center"/>
            <w:hideMark/>
          </w:tcPr>
          <w:p w14:paraId="1562D06E"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0.44 (0.37-0.54)</w:t>
            </w:r>
          </w:p>
        </w:tc>
        <w:tc>
          <w:tcPr>
            <w:tcW w:w="1105" w:type="dxa"/>
            <w:shd w:val="clear" w:color="auto" w:fill="auto"/>
            <w:vAlign w:val="center"/>
            <w:hideMark/>
          </w:tcPr>
          <w:p w14:paraId="0AE2B6AC" w14:textId="6C35A4DC" w:rsidR="0075390A" w:rsidRPr="0075390A" w:rsidRDefault="0075390A" w:rsidP="00102FC6">
            <w:pPr>
              <w:jc w:val="center"/>
              <w:rPr>
                <w:rFonts w:ascii="Book Antiqua" w:hAnsi="Book Antiqua"/>
                <w:color w:val="000000"/>
              </w:rPr>
            </w:pPr>
            <w:r w:rsidRPr="0075390A">
              <w:rPr>
                <w:rFonts w:ascii="Book Antiqua" w:hAnsi="Book Antiqua"/>
                <w:color w:val="000000"/>
              </w:rPr>
              <w:t>&lt;</w:t>
            </w:r>
            <w:r w:rsidR="00B64F40">
              <w:rPr>
                <w:rFonts w:ascii="Book Antiqua" w:eastAsiaTheme="minorEastAsia" w:hAnsi="Book Antiqua" w:hint="eastAsia"/>
                <w:color w:val="000000"/>
                <w:lang w:eastAsia="zh-CN"/>
              </w:rPr>
              <w:t xml:space="preserve"> </w:t>
            </w:r>
            <w:r w:rsidRPr="0075390A">
              <w:rPr>
                <w:rFonts w:ascii="Book Antiqua" w:hAnsi="Book Antiqua"/>
                <w:color w:val="000000"/>
              </w:rPr>
              <w:t>0.001</w:t>
            </w:r>
          </w:p>
        </w:tc>
        <w:tc>
          <w:tcPr>
            <w:tcW w:w="280" w:type="dxa"/>
            <w:shd w:val="clear" w:color="auto" w:fill="auto"/>
            <w:hideMark/>
          </w:tcPr>
          <w:p w14:paraId="3686AC7E" w14:textId="77777777" w:rsidR="0075390A" w:rsidRPr="0075390A" w:rsidRDefault="0075390A" w:rsidP="00102FC6">
            <w:pPr>
              <w:jc w:val="center"/>
              <w:rPr>
                <w:rFonts w:ascii="Book Antiqua" w:hAnsi="Book Antiqua"/>
                <w:color w:val="000000"/>
              </w:rPr>
            </w:pPr>
          </w:p>
        </w:tc>
        <w:tc>
          <w:tcPr>
            <w:tcW w:w="2575" w:type="dxa"/>
            <w:shd w:val="clear" w:color="auto" w:fill="auto"/>
            <w:vAlign w:val="center"/>
            <w:hideMark/>
          </w:tcPr>
          <w:p w14:paraId="6794269A"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1.04 (0.86-1.27)</w:t>
            </w:r>
          </w:p>
        </w:tc>
        <w:tc>
          <w:tcPr>
            <w:tcW w:w="1468" w:type="dxa"/>
            <w:shd w:val="clear" w:color="auto" w:fill="auto"/>
            <w:vAlign w:val="center"/>
            <w:hideMark/>
          </w:tcPr>
          <w:p w14:paraId="3999D111"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0.695</w:t>
            </w:r>
          </w:p>
        </w:tc>
      </w:tr>
      <w:tr w:rsidR="0075390A" w:rsidRPr="0075390A" w14:paraId="0867B4B3" w14:textId="77777777" w:rsidTr="009F1A00">
        <w:trPr>
          <w:trHeight w:val="315"/>
        </w:trPr>
        <w:tc>
          <w:tcPr>
            <w:tcW w:w="2988" w:type="dxa"/>
            <w:shd w:val="clear" w:color="auto" w:fill="auto"/>
            <w:vAlign w:val="center"/>
            <w:hideMark/>
          </w:tcPr>
          <w:p w14:paraId="6D40DBA3" w14:textId="77777777" w:rsidR="0075390A" w:rsidRPr="0075390A" w:rsidRDefault="0075390A" w:rsidP="00102FC6">
            <w:pPr>
              <w:rPr>
                <w:rFonts w:ascii="Book Antiqua" w:hAnsi="Book Antiqua"/>
                <w:color w:val="000000"/>
              </w:rPr>
            </w:pPr>
            <w:r w:rsidRPr="0075390A">
              <w:rPr>
                <w:rFonts w:ascii="Book Antiqua" w:hAnsi="Book Antiqua"/>
                <w:color w:val="000000"/>
              </w:rPr>
              <w:t xml:space="preserve">   Other</w:t>
            </w:r>
          </w:p>
        </w:tc>
        <w:tc>
          <w:tcPr>
            <w:tcW w:w="2607" w:type="dxa"/>
            <w:shd w:val="clear" w:color="auto" w:fill="auto"/>
            <w:vAlign w:val="center"/>
            <w:hideMark/>
          </w:tcPr>
          <w:p w14:paraId="6C36E81C"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1.05 (0.70-1.56)</w:t>
            </w:r>
          </w:p>
        </w:tc>
        <w:tc>
          <w:tcPr>
            <w:tcW w:w="1105" w:type="dxa"/>
            <w:shd w:val="clear" w:color="auto" w:fill="auto"/>
            <w:vAlign w:val="center"/>
            <w:hideMark/>
          </w:tcPr>
          <w:p w14:paraId="11736998"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0.813</w:t>
            </w:r>
          </w:p>
        </w:tc>
        <w:tc>
          <w:tcPr>
            <w:tcW w:w="280" w:type="dxa"/>
            <w:shd w:val="clear" w:color="auto" w:fill="auto"/>
            <w:hideMark/>
          </w:tcPr>
          <w:p w14:paraId="13A6A398" w14:textId="77777777" w:rsidR="0075390A" w:rsidRPr="0075390A" w:rsidRDefault="0075390A" w:rsidP="00102FC6">
            <w:pPr>
              <w:jc w:val="center"/>
              <w:rPr>
                <w:rFonts w:ascii="Book Antiqua" w:hAnsi="Book Antiqua"/>
                <w:color w:val="000000"/>
              </w:rPr>
            </w:pPr>
          </w:p>
        </w:tc>
        <w:tc>
          <w:tcPr>
            <w:tcW w:w="2575" w:type="dxa"/>
            <w:shd w:val="clear" w:color="auto" w:fill="auto"/>
            <w:vAlign w:val="center"/>
            <w:hideMark/>
          </w:tcPr>
          <w:p w14:paraId="7ADEBA9C"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0.74 (0.47-1.13)</w:t>
            </w:r>
          </w:p>
        </w:tc>
        <w:tc>
          <w:tcPr>
            <w:tcW w:w="1468" w:type="dxa"/>
            <w:shd w:val="clear" w:color="auto" w:fill="auto"/>
            <w:vAlign w:val="center"/>
            <w:hideMark/>
          </w:tcPr>
          <w:p w14:paraId="4DA9DBF2"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0.168</w:t>
            </w:r>
          </w:p>
        </w:tc>
      </w:tr>
      <w:tr w:rsidR="0075390A" w:rsidRPr="0075390A" w14:paraId="66BE9916" w14:textId="77777777" w:rsidTr="009F1A00">
        <w:trPr>
          <w:trHeight w:val="315"/>
        </w:trPr>
        <w:tc>
          <w:tcPr>
            <w:tcW w:w="2988" w:type="dxa"/>
            <w:shd w:val="clear" w:color="auto" w:fill="auto"/>
            <w:hideMark/>
          </w:tcPr>
          <w:p w14:paraId="0D8BEC14" w14:textId="02C1B97E" w:rsidR="0075390A" w:rsidRPr="0075390A" w:rsidRDefault="0075390A" w:rsidP="00B64F40">
            <w:pPr>
              <w:rPr>
                <w:rFonts w:ascii="Book Antiqua" w:hAnsi="Book Antiqua"/>
                <w:b/>
                <w:bCs/>
                <w:color w:val="000000"/>
              </w:rPr>
            </w:pPr>
            <w:r w:rsidRPr="0075390A">
              <w:rPr>
                <w:rFonts w:ascii="Book Antiqua" w:hAnsi="Book Antiqua"/>
                <w:b/>
                <w:bCs/>
                <w:color w:val="000000"/>
              </w:rPr>
              <w:t xml:space="preserve">Marital </w:t>
            </w:r>
            <w:r w:rsidR="00B64F40">
              <w:rPr>
                <w:rFonts w:ascii="Book Antiqua" w:eastAsiaTheme="minorEastAsia" w:hAnsi="Book Antiqua" w:hint="eastAsia"/>
                <w:b/>
                <w:bCs/>
                <w:color w:val="000000"/>
                <w:lang w:eastAsia="zh-CN"/>
              </w:rPr>
              <w:t>s</w:t>
            </w:r>
            <w:r w:rsidRPr="0075390A">
              <w:rPr>
                <w:rFonts w:ascii="Book Antiqua" w:hAnsi="Book Antiqua"/>
                <w:b/>
                <w:bCs/>
                <w:color w:val="000000"/>
              </w:rPr>
              <w:t>tatus</w:t>
            </w:r>
          </w:p>
        </w:tc>
        <w:tc>
          <w:tcPr>
            <w:tcW w:w="2607" w:type="dxa"/>
            <w:shd w:val="clear" w:color="auto" w:fill="auto"/>
            <w:hideMark/>
          </w:tcPr>
          <w:p w14:paraId="4BEC85D2" w14:textId="77777777" w:rsidR="0075390A" w:rsidRPr="0075390A" w:rsidRDefault="0075390A" w:rsidP="00102FC6">
            <w:pPr>
              <w:jc w:val="center"/>
              <w:rPr>
                <w:rFonts w:ascii="Book Antiqua" w:hAnsi="Book Antiqua"/>
                <w:color w:val="000000"/>
              </w:rPr>
            </w:pPr>
          </w:p>
        </w:tc>
        <w:tc>
          <w:tcPr>
            <w:tcW w:w="1105" w:type="dxa"/>
            <w:shd w:val="clear" w:color="auto" w:fill="auto"/>
            <w:hideMark/>
          </w:tcPr>
          <w:p w14:paraId="4BD698DD" w14:textId="77777777" w:rsidR="0075390A" w:rsidRPr="0075390A" w:rsidRDefault="0075390A" w:rsidP="00102FC6">
            <w:pPr>
              <w:jc w:val="center"/>
              <w:rPr>
                <w:rFonts w:ascii="Book Antiqua" w:hAnsi="Book Antiqua"/>
                <w:color w:val="000000"/>
              </w:rPr>
            </w:pPr>
          </w:p>
        </w:tc>
        <w:tc>
          <w:tcPr>
            <w:tcW w:w="280" w:type="dxa"/>
            <w:shd w:val="clear" w:color="auto" w:fill="auto"/>
            <w:hideMark/>
          </w:tcPr>
          <w:p w14:paraId="02B32C62" w14:textId="77777777" w:rsidR="0075390A" w:rsidRPr="0075390A" w:rsidRDefault="0075390A" w:rsidP="00102FC6">
            <w:pPr>
              <w:jc w:val="center"/>
              <w:rPr>
                <w:rFonts w:ascii="Book Antiqua" w:hAnsi="Book Antiqua"/>
                <w:color w:val="000000"/>
              </w:rPr>
            </w:pPr>
          </w:p>
        </w:tc>
        <w:tc>
          <w:tcPr>
            <w:tcW w:w="2575" w:type="dxa"/>
            <w:shd w:val="clear" w:color="auto" w:fill="auto"/>
            <w:noWrap/>
            <w:vAlign w:val="bottom"/>
            <w:hideMark/>
          </w:tcPr>
          <w:p w14:paraId="2EBA53C4" w14:textId="77777777" w:rsidR="0075390A" w:rsidRPr="0075390A" w:rsidRDefault="0075390A" w:rsidP="00102FC6">
            <w:pPr>
              <w:rPr>
                <w:rFonts w:ascii="Book Antiqua" w:hAnsi="Book Antiqua"/>
                <w:color w:val="000000"/>
              </w:rPr>
            </w:pPr>
          </w:p>
        </w:tc>
        <w:tc>
          <w:tcPr>
            <w:tcW w:w="1468" w:type="dxa"/>
            <w:shd w:val="clear" w:color="auto" w:fill="auto"/>
            <w:noWrap/>
            <w:vAlign w:val="bottom"/>
            <w:hideMark/>
          </w:tcPr>
          <w:p w14:paraId="3D2C4778" w14:textId="77777777" w:rsidR="0075390A" w:rsidRPr="0075390A" w:rsidRDefault="0075390A" w:rsidP="00102FC6">
            <w:pPr>
              <w:rPr>
                <w:rFonts w:ascii="Book Antiqua" w:hAnsi="Book Antiqua"/>
                <w:color w:val="000000"/>
              </w:rPr>
            </w:pPr>
          </w:p>
        </w:tc>
      </w:tr>
      <w:tr w:rsidR="0075390A" w:rsidRPr="0075390A" w14:paraId="4BDBCEF0" w14:textId="77777777" w:rsidTr="009F1A00">
        <w:trPr>
          <w:trHeight w:val="315"/>
        </w:trPr>
        <w:tc>
          <w:tcPr>
            <w:tcW w:w="2988" w:type="dxa"/>
            <w:shd w:val="clear" w:color="auto" w:fill="auto"/>
            <w:hideMark/>
          </w:tcPr>
          <w:p w14:paraId="3903E0AC" w14:textId="77777777" w:rsidR="0075390A" w:rsidRPr="0075390A" w:rsidRDefault="0075390A" w:rsidP="00102FC6">
            <w:pPr>
              <w:rPr>
                <w:rFonts w:ascii="Book Antiqua" w:hAnsi="Book Antiqua"/>
                <w:color w:val="000000"/>
              </w:rPr>
            </w:pPr>
            <w:r w:rsidRPr="0075390A">
              <w:rPr>
                <w:rFonts w:ascii="Book Antiqua" w:hAnsi="Book Antiqua"/>
                <w:color w:val="000000"/>
              </w:rPr>
              <w:t xml:space="preserve">   Married</w:t>
            </w:r>
          </w:p>
        </w:tc>
        <w:tc>
          <w:tcPr>
            <w:tcW w:w="2607" w:type="dxa"/>
            <w:shd w:val="clear" w:color="auto" w:fill="auto"/>
            <w:hideMark/>
          </w:tcPr>
          <w:p w14:paraId="64CEEDBD"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1.00</w:t>
            </w:r>
          </w:p>
        </w:tc>
        <w:tc>
          <w:tcPr>
            <w:tcW w:w="1105" w:type="dxa"/>
            <w:shd w:val="clear" w:color="auto" w:fill="auto"/>
            <w:hideMark/>
          </w:tcPr>
          <w:p w14:paraId="718361E5" w14:textId="77777777" w:rsidR="0075390A" w:rsidRPr="0075390A" w:rsidRDefault="0075390A" w:rsidP="00102FC6">
            <w:pPr>
              <w:jc w:val="center"/>
              <w:rPr>
                <w:rFonts w:ascii="Book Antiqua" w:hAnsi="Book Antiqua"/>
                <w:color w:val="000000"/>
              </w:rPr>
            </w:pPr>
          </w:p>
        </w:tc>
        <w:tc>
          <w:tcPr>
            <w:tcW w:w="280" w:type="dxa"/>
            <w:shd w:val="clear" w:color="auto" w:fill="auto"/>
            <w:hideMark/>
          </w:tcPr>
          <w:p w14:paraId="584F8028" w14:textId="77777777" w:rsidR="0075390A" w:rsidRPr="0075390A" w:rsidRDefault="0075390A" w:rsidP="00102FC6">
            <w:pPr>
              <w:jc w:val="center"/>
              <w:rPr>
                <w:rFonts w:ascii="Book Antiqua" w:hAnsi="Book Antiqua"/>
                <w:color w:val="000000"/>
              </w:rPr>
            </w:pPr>
          </w:p>
        </w:tc>
        <w:tc>
          <w:tcPr>
            <w:tcW w:w="2575" w:type="dxa"/>
            <w:shd w:val="clear" w:color="auto" w:fill="auto"/>
            <w:hideMark/>
          </w:tcPr>
          <w:p w14:paraId="7CF46302"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1.00</w:t>
            </w:r>
          </w:p>
        </w:tc>
        <w:tc>
          <w:tcPr>
            <w:tcW w:w="1468" w:type="dxa"/>
            <w:shd w:val="clear" w:color="auto" w:fill="auto"/>
            <w:hideMark/>
          </w:tcPr>
          <w:p w14:paraId="468733D2" w14:textId="77777777" w:rsidR="0075390A" w:rsidRPr="0075390A" w:rsidRDefault="0075390A" w:rsidP="00102FC6">
            <w:pPr>
              <w:jc w:val="center"/>
              <w:rPr>
                <w:rFonts w:ascii="Book Antiqua" w:hAnsi="Book Antiqua"/>
                <w:color w:val="000000"/>
              </w:rPr>
            </w:pPr>
          </w:p>
        </w:tc>
      </w:tr>
      <w:tr w:rsidR="0075390A" w:rsidRPr="0075390A" w14:paraId="64264E92" w14:textId="77777777" w:rsidTr="009F1A00">
        <w:trPr>
          <w:trHeight w:val="315"/>
        </w:trPr>
        <w:tc>
          <w:tcPr>
            <w:tcW w:w="2988" w:type="dxa"/>
            <w:shd w:val="clear" w:color="auto" w:fill="auto"/>
            <w:hideMark/>
          </w:tcPr>
          <w:p w14:paraId="4A9EAA40" w14:textId="5B7BC125" w:rsidR="0075390A" w:rsidRPr="0075390A" w:rsidRDefault="0075390A" w:rsidP="004E7E0D">
            <w:pPr>
              <w:rPr>
                <w:rFonts w:ascii="Book Antiqua" w:hAnsi="Book Antiqua"/>
                <w:color w:val="000000"/>
              </w:rPr>
            </w:pPr>
            <w:r w:rsidRPr="0075390A">
              <w:rPr>
                <w:rFonts w:ascii="Book Antiqua" w:hAnsi="Book Antiqua"/>
                <w:color w:val="000000"/>
              </w:rPr>
              <w:t xml:space="preserve">   Not </w:t>
            </w:r>
            <w:r w:rsidR="004E7E0D">
              <w:rPr>
                <w:rFonts w:ascii="Book Antiqua" w:eastAsiaTheme="minorEastAsia" w:hAnsi="Book Antiqua" w:hint="eastAsia"/>
                <w:color w:val="000000"/>
                <w:lang w:eastAsia="zh-CN"/>
              </w:rPr>
              <w:t>m</w:t>
            </w:r>
            <w:r w:rsidRPr="0075390A">
              <w:rPr>
                <w:rFonts w:ascii="Book Antiqua" w:hAnsi="Book Antiqua"/>
                <w:color w:val="000000"/>
              </w:rPr>
              <w:t>arried</w:t>
            </w:r>
          </w:p>
        </w:tc>
        <w:tc>
          <w:tcPr>
            <w:tcW w:w="2607" w:type="dxa"/>
            <w:shd w:val="clear" w:color="auto" w:fill="auto"/>
            <w:hideMark/>
          </w:tcPr>
          <w:p w14:paraId="43F623A7"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0.83 (0.72-0.95)</w:t>
            </w:r>
          </w:p>
        </w:tc>
        <w:tc>
          <w:tcPr>
            <w:tcW w:w="1105" w:type="dxa"/>
            <w:shd w:val="clear" w:color="auto" w:fill="auto"/>
            <w:hideMark/>
          </w:tcPr>
          <w:p w14:paraId="54C2A5AB"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0.007</w:t>
            </w:r>
          </w:p>
        </w:tc>
        <w:tc>
          <w:tcPr>
            <w:tcW w:w="280" w:type="dxa"/>
            <w:shd w:val="clear" w:color="auto" w:fill="auto"/>
            <w:hideMark/>
          </w:tcPr>
          <w:p w14:paraId="4A5A6F75" w14:textId="77777777" w:rsidR="0075390A" w:rsidRPr="0075390A" w:rsidRDefault="0075390A" w:rsidP="00102FC6">
            <w:pPr>
              <w:jc w:val="center"/>
              <w:rPr>
                <w:rFonts w:ascii="Book Antiqua" w:hAnsi="Book Antiqua"/>
                <w:color w:val="000000"/>
              </w:rPr>
            </w:pPr>
          </w:p>
        </w:tc>
        <w:tc>
          <w:tcPr>
            <w:tcW w:w="2575" w:type="dxa"/>
            <w:shd w:val="clear" w:color="auto" w:fill="auto"/>
            <w:hideMark/>
          </w:tcPr>
          <w:p w14:paraId="0A72A948"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0.75 (0.66-0.86)</w:t>
            </w:r>
          </w:p>
        </w:tc>
        <w:tc>
          <w:tcPr>
            <w:tcW w:w="1468" w:type="dxa"/>
            <w:shd w:val="clear" w:color="auto" w:fill="auto"/>
            <w:hideMark/>
          </w:tcPr>
          <w:p w14:paraId="6BD4F776" w14:textId="35AD9876" w:rsidR="0075390A" w:rsidRPr="0075390A" w:rsidRDefault="0075390A" w:rsidP="00102FC6">
            <w:pPr>
              <w:jc w:val="center"/>
              <w:rPr>
                <w:rFonts w:ascii="Book Antiqua" w:hAnsi="Book Antiqua"/>
                <w:color w:val="000000"/>
              </w:rPr>
            </w:pPr>
            <w:r w:rsidRPr="0075390A">
              <w:rPr>
                <w:rFonts w:ascii="Book Antiqua" w:hAnsi="Book Antiqua"/>
                <w:color w:val="000000"/>
              </w:rPr>
              <w:t>&lt;</w:t>
            </w:r>
            <w:r w:rsidR="004E7E0D">
              <w:rPr>
                <w:rFonts w:ascii="Book Antiqua" w:eastAsiaTheme="minorEastAsia" w:hAnsi="Book Antiqua" w:hint="eastAsia"/>
                <w:color w:val="000000"/>
                <w:lang w:eastAsia="zh-CN"/>
              </w:rPr>
              <w:t xml:space="preserve"> </w:t>
            </w:r>
            <w:r w:rsidRPr="0075390A">
              <w:rPr>
                <w:rFonts w:ascii="Book Antiqua" w:hAnsi="Book Antiqua"/>
                <w:color w:val="000000"/>
              </w:rPr>
              <w:t>0.001</w:t>
            </w:r>
          </w:p>
        </w:tc>
      </w:tr>
      <w:tr w:rsidR="0075390A" w:rsidRPr="0075390A" w14:paraId="3B59881B" w14:textId="77777777" w:rsidTr="009F1A00">
        <w:trPr>
          <w:trHeight w:val="315"/>
        </w:trPr>
        <w:tc>
          <w:tcPr>
            <w:tcW w:w="2988" w:type="dxa"/>
            <w:shd w:val="clear" w:color="auto" w:fill="auto"/>
            <w:hideMark/>
          </w:tcPr>
          <w:p w14:paraId="2CA115AD" w14:textId="77777777" w:rsidR="0075390A" w:rsidRPr="0075390A" w:rsidRDefault="0075390A" w:rsidP="00102FC6">
            <w:pPr>
              <w:rPr>
                <w:rFonts w:ascii="Book Antiqua" w:hAnsi="Book Antiqua"/>
                <w:color w:val="000000"/>
              </w:rPr>
            </w:pPr>
            <w:r w:rsidRPr="0075390A">
              <w:rPr>
                <w:rFonts w:ascii="Book Antiqua" w:hAnsi="Book Antiqua"/>
                <w:color w:val="000000"/>
              </w:rPr>
              <w:t xml:space="preserve">   Unknown</w:t>
            </w:r>
          </w:p>
        </w:tc>
        <w:tc>
          <w:tcPr>
            <w:tcW w:w="2607" w:type="dxa"/>
            <w:shd w:val="clear" w:color="auto" w:fill="auto"/>
            <w:hideMark/>
          </w:tcPr>
          <w:p w14:paraId="3AC95122"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1.03 (0.69-1.52)</w:t>
            </w:r>
          </w:p>
        </w:tc>
        <w:tc>
          <w:tcPr>
            <w:tcW w:w="1105" w:type="dxa"/>
            <w:shd w:val="clear" w:color="auto" w:fill="auto"/>
            <w:hideMark/>
          </w:tcPr>
          <w:p w14:paraId="583A6389"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0.87</w:t>
            </w:r>
          </w:p>
        </w:tc>
        <w:tc>
          <w:tcPr>
            <w:tcW w:w="280" w:type="dxa"/>
            <w:shd w:val="clear" w:color="auto" w:fill="auto"/>
            <w:hideMark/>
          </w:tcPr>
          <w:p w14:paraId="530964F9" w14:textId="77777777" w:rsidR="0075390A" w:rsidRPr="0075390A" w:rsidRDefault="0075390A" w:rsidP="00102FC6">
            <w:pPr>
              <w:jc w:val="center"/>
              <w:rPr>
                <w:rFonts w:ascii="Book Antiqua" w:hAnsi="Book Antiqua"/>
                <w:color w:val="000000"/>
              </w:rPr>
            </w:pPr>
          </w:p>
        </w:tc>
        <w:tc>
          <w:tcPr>
            <w:tcW w:w="2575" w:type="dxa"/>
            <w:shd w:val="clear" w:color="auto" w:fill="auto"/>
            <w:hideMark/>
          </w:tcPr>
          <w:p w14:paraId="2A737502"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0.73 (0.48-1.09)</w:t>
            </w:r>
          </w:p>
        </w:tc>
        <w:tc>
          <w:tcPr>
            <w:tcW w:w="1468" w:type="dxa"/>
            <w:shd w:val="clear" w:color="auto" w:fill="auto"/>
            <w:hideMark/>
          </w:tcPr>
          <w:p w14:paraId="2A5C8B52"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0.127</w:t>
            </w:r>
          </w:p>
        </w:tc>
      </w:tr>
      <w:tr w:rsidR="0075390A" w:rsidRPr="0075390A" w14:paraId="35EDEC34" w14:textId="77777777" w:rsidTr="009F1A00">
        <w:trPr>
          <w:trHeight w:val="315"/>
        </w:trPr>
        <w:tc>
          <w:tcPr>
            <w:tcW w:w="2988" w:type="dxa"/>
            <w:shd w:val="clear" w:color="auto" w:fill="auto"/>
            <w:hideMark/>
          </w:tcPr>
          <w:p w14:paraId="74C739F0" w14:textId="31616F0B" w:rsidR="0075390A" w:rsidRPr="0075390A" w:rsidRDefault="0075390A" w:rsidP="004E7E0D">
            <w:pPr>
              <w:rPr>
                <w:rFonts w:ascii="Book Antiqua" w:hAnsi="Book Antiqua"/>
                <w:b/>
                <w:bCs/>
                <w:color w:val="000000"/>
              </w:rPr>
            </w:pPr>
            <w:r w:rsidRPr="0075390A">
              <w:rPr>
                <w:rFonts w:ascii="Book Antiqua" w:hAnsi="Book Antiqua"/>
                <w:b/>
                <w:bCs/>
                <w:color w:val="000000"/>
              </w:rPr>
              <w:lastRenderedPageBreak/>
              <w:t xml:space="preserve">Year of </w:t>
            </w:r>
            <w:r w:rsidR="004E7E0D">
              <w:rPr>
                <w:rFonts w:ascii="Book Antiqua" w:eastAsiaTheme="minorEastAsia" w:hAnsi="Book Antiqua" w:hint="eastAsia"/>
                <w:b/>
                <w:bCs/>
                <w:color w:val="000000"/>
                <w:lang w:eastAsia="zh-CN"/>
              </w:rPr>
              <w:t>d</w:t>
            </w:r>
            <w:r w:rsidRPr="0075390A">
              <w:rPr>
                <w:rFonts w:ascii="Book Antiqua" w:hAnsi="Book Antiqua"/>
                <w:b/>
                <w:bCs/>
                <w:color w:val="000000"/>
              </w:rPr>
              <w:t>iagnosis</w:t>
            </w:r>
          </w:p>
        </w:tc>
        <w:tc>
          <w:tcPr>
            <w:tcW w:w="2607" w:type="dxa"/>
            <w:shd w:val="clear" w:color="auto" w:fill="auto"/>
            <w:hideMark/>
          </w:tcPr>
          <w:p w14:paraId="1A06ACFE" w14:textId="77777777" w:rsidR="0075390A" w:rsidRPr="0075390A" w:rsidRDefault="0075390A" w:rsidP="00102FC6">
            <w:pPr>
              <w:jc w:val="center"/>
              <w:rPr>
                <w:rFonts w:ascii="Book Antiqua" w:hAnsi="Book Antiqua"/>
                <w:color w:val="000000"/>
              </w:rPr>
            </w:pPr>
          </w:p>
        </w:tc>
        <w:tc>
          <w:tcPr>
            <w:tcW w:w="1105" w:type="dxa"/>
            <w:shd w:val="clear" w:color="auto" w:fill="auto"/>
            <w:hideMark/>
          </w:tcPr>
          <w:p w14:paraId="0D27490B" w14:textId="77777777" w:rsidR="0075390A" w:rsidRPr="0075390A" w:rsidRDefault="0075390A" w:rsidP="00102FC6">
            <w:pPr>
              <w:jc w:val="center"/>
              <w:rPr>
                <w:rFonts w:ascii="Book Antiqua" w:hAnsi="Book Antiqua"/>
                <w:color w:val="000000"/>
              </w:rPr>
            </w:pPr>
          </w:p>
        </w:tc>
        <w:tc>
          <w:tcPr>
            <w:tcW w:w="280" w:type="dxa"/>
            <w:shd w:val="clear" w:color="auto" w:fill="auto"/>
            <w:hideMark/>
          </w:tcPr>
          <w:p w14:paraId="3729EA63" w14:textId="77777777" w:rsidR="0075390A" w:rsidRPr="0075390A" w:rsidRDefault="0075390A" w:rsidP="00102FC6">
            <w:pPr>
              <w:jc w:val="center"/>
              <w:rPr>
                <w:rFonts w:ascii="Book Antiqua" w:hAnsi="Book Antiqua"/>
                <w:color w:val="000000"/>
              </w:rPr>
            </w:pPr>
          </w:p>
        </w:tc>
        <w:tc>
          <w:tcPr>
            <w:tcW w:w="2575" w:type="dxa"/>
            <w:shd w:val="clear" w:color="auto" w:fill="auto"/>
            <w:noWrap/>
            <w:vAlign w:val="bottom"/>
            <w:hideMark/>
          </w:tcPr>
          <w:p w14:paraId="5E11A511" w14:textId="77777777" w:rsidR="0075390A" w:rsidRPr="0075390A" w:rsidRDefault="0075390A" w:rsidP="00102FC6">
            <w:pPr>
              <w:rPr>
                <w:rFonts w:ascii="Book Antiqua" w:hAnsi="Book Antiqua"/>
                <w:color w:val="000000"/>
              </w:rPr>
            </w:pPr>
          </w:p>
        </w:tc>
        <w:tc>
          <w:tcPr>
            <w:tcW w:w="1468" w:type="dxa"/>
            <w:shd w:val="clear" w:color="auto" w:fill="auto"/>
            <w:noWrap/>
            <w:vAlign w:val="bottom"/>
            <w:hideMark/>
          </w:tcPr>
          <w:p w14:paraId="65F6537E" w14:textId="77777777" w:rsidR="0075390A" w:rsidRPr="0075390A" w:rsidRDefault="0075390A" w:rsidP="00102FC6">
            <w:pPr>
              <w:rPr>
                <w:rFonts w:ascii="Book Antiqua" w:hAnsi="Book Antiqua"/>
                <w:color w:val="000000"/>
              </w:rPr>
            </w:pPr>
          </w:p>
        </w:tc>
      </w:tr>
      <w:tr w:rsidR="0075390A" w:rsidRPr="0075390A" w14:paraId="2AB8AD72" w14:textId="77777777" w:rsidTr="009F1A00">
        <w:trPr>
          <w:trHeight w:val="315"/>
        </w:trPr>
        <w:tc>
          <w:tcPr>
            <w:tcW w:w="2988" w:type="dxa"/>
            <w:shd w:val="clear" w:color="auto" w:fill="auto"/>
            <w:hideMark/>
          </w:tcPr>
          <w:p w14:paraId="038B6228" w14:textId="77777777" w:rsidR="0075390A" w:rsidRPr="0075390A" w:rsidRDefault="0075390A" w:rsidP="00102FC6">
            <w:pPr>
              <w:rPr>
                <w:rFonts w:ascii="Book Antiqua" w:hAnsi="Book Antiqua"/>
                <w:color w:val="000000"/>
              </w:rPr>
            </w:pPr>
            <w:r w:rsidRPr="0075390A">
              <w:rPr>
                <w:rFonts w:ascii="Book Antiqua" w:hAnsi="Book Antiqua"/>
                <w:color w:val="000000"/>
              </w:rPr>
              <w:t xml:space="preserve">   1993-1997</w:t>
            </w:r>
          </w:p>
        </w:tc>
        <w:tc>
          <w:tcPr>
            <w:tcW w:w="2607" w:type="dxa"/>
            <w:shd w:val="clear" w:color="auto" w:fill="auto"/>
            <w:hideMark/>
          </w:tcPr>
          <w:p w14:paraId="15415527"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0.62 (0.52-0.73)</w:t>
            </w:r>
          </w:p>
        </w:tc>
        <w:tc>
          <w:tcPr>
            <w:tcW w:w="1105" w:type="dxa"/>
            <w:shd w:val="clear" w:color="auto" w:fill="auto"/>
            <w:hideMark/>
          </w:tcPr>
          <w:p w14:paraId="066C6AA0" w14:textId="45F27ED9" w:rsidR="0075390A" w:rsidRPr="0075390A" w:rsidRDefault="0075390A" w:rsidP="00102FC6">
            <w:pPr>
              <w:jc w:val="center"/>
              <w:rPr>
                <w:rFonts w:ascii="Book Antiqua" w:hAnsi="Book Antiqua"/>
                <w:color w:val="000000"/>
              </w:rPr>
            </w:pPr>
            <w:r w:rsidRPr="0075390A">
              <w:rPr>
                <w:rFonts w:ascii="Book Antiqua" w:hAnsi="Book Antiqua"/>
                <w:color w:val="000000"/>
              </w:rPr>
              <w:t>&lt;</w:t>
            </w:r>
            <w:r w:rsidR="004E7E0D">
              <w:rPr>
                <w:rFonts w:ascii="Book Antiqua" w:eastAsiaTheme="minorEastAsia" w:hAnsi="Book Antiqua" w:hint="eastAsia"/>
                <w:color w:val="000000"/>
                <w:lang w:eastAsia="zh-CN"/>
              </w:rPr>
              <w:t xml:space="preserve"> </w:t>
            </w:r>
            <w:r w:rsidRPr="0075390A">
              <w:rPr>
                <w:rFonts w:ascii="Book Antiqua" w:hAnsi="Book Antiqua"/>
                <w:color w:val="000000"/>
              </w:rPr>
              <w:t>0.01</w:t>
            </w:r>
          </w:p>
        </w:tc>
        <w:tc>
          <w:tcPr>
            <w:tcW w:w="280" w:type="dxa"/>
            <w:shd w:val="clear" w:color="auto" w:fill="auto"/>
            <w:hideMark/>
          </w:tcPr>
          <w:p w14:paraId="08432B1C" w14:textId="77777777" w:rsidR="0075390A" w:rsidRPr="0075390A" w:rsidRDefault="0075390A" w:rsidP="00102FC6">
            <w:pPr>
              <w:jc w:val="center"/>
              <w:rPr>
                <w:rFonts w:ascii="Book Antiqua" w:hAnsi="Book Antiqua"/>
                <w:color w:val="000000"/>
              </w:rPr>
            </w:pPr>
          </w:p>
        </w:tc>
        <w:tc>
          <w:tcPr>
            <w:tcW w:w="2575" w:type="dxa"/>
            <w:shd w:val="clear" w:color="auto" w:fill="auto"/>
            <w:hideMark/>
          </w:tcPr>
          <w:p w14:paraId="13D98061"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0.28 (0.23-0.33)</w:t>
            </w:r>
          </w:p>
        </w:tc>
        <w:tc>
          <w:tcPr>
            <w:tcW w:w="1468" w:type="dxa"/>
            <w:shd w:val="clear" w:color="auto" w:fill="auto"/>
            <w:hideMark/>
          </w:tcPr>
          <w:p w14:paraId="1A1ECD5A" w14:textId="02F9244D" w:rsidR="0075390A" w:rsidRPr="0075390A" w:rsidRDefault="0075390A" w:rsidP="00102FC6">
            <w:pPr>
              <w:jc w:val="center"/>
              <w:rPr>
                <w:rFonts w:ascii="Book Antiqua" w:hAnsi="Book Antiqua"/>
                <w:color w:val="000000"/>
              </w:rPr>
            </w:pPr>
            <w:r w:rsidRPr="0075390A">
              <w:rPr>
                <w:rFonts w:ascii="Book Antiqua" w:hAnsi="Book Antiqua"/>
                <w:color w:val="000000"/>
              </w:rPr>
              <w:t>&lt;</w:t>
            </w:r>
            <w:r w:rsidR="004E7E0D">
              <w:rPr>
                <w:rFonts w:ascii="Book Antiqua" w:eastAsiaTheme="minorEastAsia" w:hAnsi="Book Antiqua" w:hint="eastAsia"/>
                <w:color w:val="000000"/>
                <w:lang w:eastAsia="zh-CN"/>
              </w:rPr>
              <w:t xml:space="preserve"> </w:t>
            </w:r>
            <w:r w:rsidRPr="0075390A">
              <w:rPr>
                <w:rFonts w:ascii="Book Antiqua" w:hAnsi="Book Antiqua"/>
                <w:color w:val="000000"/>
              </w:rPr>
              <w:t>0.001</w:t>
            </w:r>
          </w:p>
        </w:tc>
      </w:tr>
      <w:tr w:rsidR="0075390A" w:rsidRPr="0075390A" w14:paraId="2FC822A2" w14:textId="77777777" w:rsidTr="009F1A00">
        <w:trPr>
          <w:trHeight w:val="315"/>
        </w:trPr>
        <w:tc>
          <w:tcPr>
            <w:tcW w:w="2988" w:type="dxa"/>
            <w:shd w:val="clear" w:color="auto" w:fill="auto"/>
            <w:hideMark/>
          </w:tcPr>
          <w:p w14:paraId="09E2A74A" w14:textId="77777777" w:rsidR="0075390A" w:rsidRPr="0075390A" w:rsidRDefault="0075390A" w:rsidP="00102FC6">
            <w:pPr>
              <w:rPr>
                <w:rFonts w:ascii="Book Antiqua" w:hAnsi="Book Antiqua"/>
                <w:color w:val="000000"/>
              </w:rPr>
            </w:pPr>
            <w:r w:rsidRPr="0075390A">
              <w:rPr>
                <w:rFonts w:ascii="Book Antiqua" w:hAnsi="Book Antiqua"/>
                <w:color w:val="000000"/>
              </w:rPr>
              <w:t xml:space="preserve">   1998-2002</w:t>
            </w:r>
          </w:p>
        </w:tc>
        <w:tc>
          <w:tcPr>
            <w:tcW w:w="2607" w:type="dxa"/>
            <w:shd w:val="clear" w:color="auto" w:fill="auto"/>
            <w:hideMark/>
          </w:tcPr>
          <w:p w14:paraId="57387030"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0.79 (0.68-0.92)</w:t>
            </w:r>
          </w:p>
        </w:tc>
        <w:tc>
          <w:tcPr>
            <w:tcW w:w="1105" w:type="dxa"/>
            <w:shd w:val="clear" w:color="auto" w:fill="auto"/>
            <w:hideMark/>
          </w:tcPr>
          <w:p w14:paraId="2B34C505"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0.003</w:t>
            </w:r>
          </w:p>
        </w:tc>
        <w:tc>
          <w:tcPr>
            <w:tcW w:w="280" w:type="dxa"/>
            <w:shd w:val="clear" w:color="auto" w:fill="auto"/>
            <w:hideMark/>
          </w:tcPr>
          <w:p w14:paraId="227713A8" w14:textId="77777777" w:rsidR="0075390A" w:rsidRPr="0075390A" w:rsidRDefault="0075390A" w:rsidP="00102FC6">
            <w:pPr>
              <w:jc w:val="center"/>
              <w:rPr>
                <w:rFonts w:ascii="Book Antiqua" w:hAnsi="Book Antiqua"/>
                <w:color w:val="000000"/>
              </w:rPr>
            </w:pPr>
          </w:p>
        </w:tc>
        <w:tc>
          <w:tcPr>
            <w:tcW w:w="2575" w:type="dxa"/>
            <w:shd w:val="clear" w:color="auto" w:fill="auto"/>
            <w:hideMark/>
          </w:tcPr>
          <w:p w14:paraId="4D39C868"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1.09 (0.94-1.26)</w:t>
            </w:r>
          </w:p>
        </w:tc>
        <w:tc>
          <w:tcPr>
            <w:tcW w:w="1468" w:type="dxa"/>
            <w:shd w:val="clear" w:color="auto" w:fill="auto"/>
            <w:hideMark/>
          </w:tcPr>
          <w:p w14:paraId="3CCA1659"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0.261</w:t>
            </w:r>
          </w:p>
        </w:tc>
      </w:tr>
      <w:tr w:rsidR="0075390A" w:rsidRPr="0075390A" w14:paraId="062D84DC" w14:textId="77777777" w:rsidTr="009F1A00">
        <w:trPr>
          <w:trHeight w:val="315"/>
        </w:trPr>
        <w:tc>
          <w:tcPr>
            <w:tcW w:w="2988" w:type="dxa"/>
            <w:shd w:val="clear" w:color="auto" w:fill="auto"/>
            <w:hideMark/>
          </w:tcPr>
          <w:p w14:paraId="2BE57393" w14:textId="77777777" w:rsidR="0075390A" w:rsidRPr="0075390A" w:rsidRDefault="0075390A" w:rsidP="00102FC6">
            <w:pPr>
              <w:rPr>
                <w:rFonts w:ascii="Book Antiqua" w:hAnsi="Book Antiqua"/>
                <w:color w:val="000000"/>
              </w:rPr>
            </w:pPr>
            <w:r w:rsidRPr="0075390A">
              <w:rPr>
                <w:rFonts w:ascii="Book Antiqua" w:hAnsi="Book Antiqua"/>
                <w:color w:val="000000"/>
              </w:rPr>
              <w:t xml:space="preserve">   2003-2006</w:t>
            </w:r>
          </w:p>
        </w:tc>
        <w:tc>
          <w:tcPr>
            <w:tcW w:w="2607" w:type="dxa"/>
            <w:shd w:val="clear" w:color="auto" w:fill="auto"/>
            <w:hideMark/>
          </w:tcPr>
          <w:p w14:paraId="1C8F9643"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1.00</w:t>
            </w:r>
          </w:p>
        </w:tc>
        <w:tc>
          <w:tcPr>
            <w:tcW w:w="1105" w:type="dxa"/>
            <w:shd w:val="clear" w:color="auto" w:fill="auto"/>
            <w:hideMark/>
          </w:tcPr>
          <w:p w14:paraId="4B84433C" w14:textId="77777777" w:rsidR="0075390A" w:rsidRPr="0075390A" w:rsidRDefault="0075390A" w:rsidP="00102FC6">
            <w:pPr>
              <w:rPr>
                <w:rFonts w:ascii="Book Antiqua" w:hAnsi="Book Antiqua"/>
                <w:color w:val="000000"/>
              </w:rPr>
            </w:pPr>
          </w:p>
        </w:tc>
        <w:tc>
          <w:tcPr>
            <w:tcW w:w="280" w:type="dxa"/>
            <w:shd w:val="clear" w:color="auto" w:fill="auto"/>
            <w:hideMark/>
          </w:tcPr>
          <w:p w14:paraId="2C1425CC" w14:textId="77777777" w:rsidR="0075390A" w:rsidRPr="0075390A" w:rsidRDefault="0075390A" w:rsidP="00102FC6">
            <w:pPr>
              <w:rPr>
                <w:rFonts w:ascii="Book Antiqua" w:hAnsi="Book Antiqua"/>
                <w:color w:val="000000"/>
              </w:rPr>
            </w:pPr>
          </w:p>
        </w:tc>
        <w:tc>
          <w:tcPr>
            <w:tcW w:w="2575" w:type="dxa"/>
            <w:shd w:val="clear" w:color="auto" w:fill="auto"/>
            <w:hideMark/>
          </w:tcPr>
          <w:p w14:paraId="1BFAC426"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1.00</w:t>
            </w:r>
          </w:p>
        </w:tc>
        <w:tc>
          <w:tcPr>
            <w:tcW w:w="1468" w:type="dxa"/>
            <w:shd w:val="clear" w:color="auto" w:fill="auto"/>
            <w:hideMark/>
          </w:tcPr>
          <w:p w14:paraId="7E43B2C1" w14:textId="77777777" w:rsidR="0075390A" w:rsidRPr="0075390A" w:rsidRDefault="0075390A" w:rsidP="00102FC6">
            <w:pPr>
              <w:rPr>
                <w:rFonts w:ascii="Book Antiqua" w:hAnsi="Book Antiqua"/>
                <w:color w:val="000000"/>
              </w:rPr>
            </w:pPr>
          </w:p>
        </w:tc>
      </w:tr>
      <w:tr w:rsidR="0075390A" w:rsidRPr="0075390A" w14:paraId="3D4C1DF8" w14:textId="77777777" w:rsidTr="009F1A00">
        <w:trPr>
          <w:trHeight w:val="315"/>
        </w:trPr>
        <w:tc>
          <w:tcPr>
            <w:tcW w:w="2988" w:type="dxa"/>
            <w:shd w:val="clear" w:color="auto" w:fill="auto"/>
            <w:hideMark/>
          </w:tcPr>
          <w:p w14:paraId="1B4EB13C" w14:textId="43058600" w:rsidR="0075390A" w:rsidRPr="004E7E0D" w:rsidRDefault="0075390A" w:rsidP="004E7E0D">
            <w:pPr>
              <w:rPr>
                <w:rFonts w:ascii="Book Antiqua" w:eastAsiaTheme="minorEastAsia" w:hAnsi="Book Antiqua"/>
                <w:b/>
                <w:bCs/>
                <w:color w:val="000000"/>
                <w:lang w:eastAsia="zh-CN"/>
              </w:rPr>
            </w:pPr>
            <w:r w:rsidRPr="0075390A">
              <w:rPr>
                <w:rFonts w:ascii="Book Antiqua" w:hAnsi="Book Antiqua"/>
                <w:b/>
                <w:bCs/>
                <w:color w:val="000000"/>
              </w:rPr>
              <w:t xml:space="preserve">SEER </w:t>
            </w:r>
            <w:r w:rsidR="004E7E0D">
              <w:rPr>
                <w:rFonts w:ascii="Book Antiqua" w:eastAsiaTheme="minorEastAsia" w:hAnsi="Book Antiqua" w:hint="eastAsia"/>
                <w:b/>
                <w:bCs/>
                <w:color w:val="000000"/>
                <w:lang w:eastAsia="zh-CN"/>
              </w:rPr>
              <w:t>r</w:t>
            </w:r>
            <w:r w:rsidRPr="0075390A">
              <w:rPr>
                <w:rFonts w:ascii="Book Antiqua" w:hAnsi="Book Antiqua"/>
                <w:b/>
                <w:bCs/>
                <w:color w:val="000000"/>
              </w:rPr>
              <w:t>egion</w:t>
            </w:r>
            <w:r w:rsidR="004E7E0D">
              <w:rPr>
                <w:rFonts w:ascii="Book Antiqua" w:eastAsiaTheme="minorEastAsia" w:hAnsi="Book Antiqua" w:hint="eastAsia"/>
                <w:b/>
                <w:bCs/>
                <w:color w:val="000000"/>
                <w:vertAlign w:val="superscript"/>
                <w:lang w:eastAsia="zh-CN"/>
              </w:rPr>
              <w:t>4</w:t>
            </w:r>
          </w:p>
        </w:tc>
        <w:tc>
          <w:tcPr>
            <w:tcW w:w="2607" w:type="dxa"/>
            <w:shd w:val="clear" w:color="auto" w:fill="auto"/>
            <w:noWrap/>
            <w:hideMark/>
          </w:tcPr>
          <w:p w14:paraId="34F1FEF3" w14:textId="77777777" w:rsidR="0075390A" w:rsidRPr="0075390A" w:rsidRDefault="0075390A" w:rsidP="00102FC6">
            <w:pPr>
              <w:jc w:val="center"/>
              <w:rPr>
                <w:rFonts w:ascii="Book Antiqua" w:hAnsi="Book Antiqua"/>
                <w:color w:val="000000"/>
              </w:rPr>
            </w:pPr>
          </w:p>
        </w:tc>
        <w:tc>
          <w:tcPr>
            <w:tcW w:w="1105" w:type="dxa"/>
            <w:shd w:val="clear" w:color="auto" w:fill="auto"/>
            <w:noWrap/>
            <w:hideMark/>
          </w:tcPr>
          <w:p w14:paraId="42CE73F0" w14:textId="77777777" w:rsidR="0075390A" w:rsidRPr="0075390A" w:rsidRDefault="0075390A" w:rsidP="00102FC6">
            <w:pPr>
              <w:jc w:val="center"/>
              <w:rPr>
                <w:rFonts w:ascii="Book Antiqua" w:hAnsi="Book Antiqua"/>
                <w:color w:val="000000"/>
              </w:rPr>
            </w:pPr>
          </w:p>
        </w:tc>
        <w:tc>
          <w:tcPr>
            <w:tcW w:w="280" w:type="dxa"/>
            <w:shd w:val="clear" w:color="auto" w:fill="auto"/>
            <w:hideMark/>
          </w:tcPr>
          <w:p w14:paraId="054298DB" w14:textId="77777777" w:rsidR="0075390A" w:rsidRPr="0075390A" w:rsidRDefault="0075390A" w:rsidP="00102FC6">
            <w:pPr>
              <w:jc w:val="center"/>
              <w:rPr>
                <w:rFonts w:ascii="Book Antiqua" w:hAnsi="Book Antiqua"/>
                <w:color w:val="000000"/>
              </w:rPr>
            </w:pPr>
          </w:p>
        </w:tc>
        <w:tc>
          <w:tcPr>
            <w:tcW w:w="2575" w:type="dxa"/>
            <w:shd w:val="clear" w:color="auto" w:fill="auto"/>
            <w:noWrap/>
            <w:vAlign w:val="bottom"/>
            <w:hideMark/>
          </w:tcPr>
          <w:p w14:paraId="66EEB4CA" w14:textId="77777777" w:rsidR="0075390A" w:rsidRPr="0075390A" w:rsidRDefault="0075390A" w:rsidP="00102FC6">
            <w:pPr>
              <w:rPr>
                <w:rFonts w:ascii="Book Antiqua" w:hAnsi="Book Antiqua"/>
                <w:color w:val="000000"/>
              </w:rPr>
            </w:pPr>
          </w:p>
        </w:tc>
        <w:tc>
          <w:tcPr>
            <w:tcW w:w="1468" w:type="dxa"/>
            <w:shd w:val="clear" w:color="auto" w:fill="auto"/>
            <w:noWrap/>
            <w:vAlign w:val="bottom"/>
            <w:hideMark/>
          </w:tcPr>
          <w:p w14:paraId="6E9AA22A" w14:textId="77777777" w:rsidR="0075390A" w:rsidRPr="0075390A" w:rsidRDefault="0075390A" w:rsidP="00102FC6">
            <w:pPr>
              <w:rPr>
                <w:rFonts w:ascii="Book Antiqua" w:hAnsi="Book Antiqua"/>
                <w:color w:val="000000"/>
              </w:rPr>
            </w:pPr>
          </w:p>
        </w:tc>
      </w:tr>
      <w:tr w:rsidR="0075390A" w:rsidRPr="0075390A" w14:paraId="2AB3DDEE" w14:textId="77777777" w:rsidTr="009F1A00">
        <w:trPr>
          <w:trHeight w:val="315"/>
        </w:trPr>
        <w:tc>
          <w:tcPr>
            <w:tcW w:w="2988" w:type="dxa"/>
            <w:shd w:val="clear" w:color="auto" w:fill="auto"/>
            <w:hideMark/>
          </w:tcPr>
          <w:p w14:paraId="2C267E8C" w14:textId="77777777" w:rsidR="0075390A" w:rsidRPr="0075390A" w:rsidRDefault="0075390A" w:rsidP="00102FC6">
            <w:pPr>
              <w:rPr>
                <w:rFonts w:ascii="Book Antiqua" w:hAnsi="Book Antiqua"/>
                <w:color w:val="000000"/>
              </w:rPr>
            </w:pPr>
            <w:r w:rsidRPr="0075390A">
              <w:rPr>
                <w:rFonts w:ascii="Book Antiqua" w:hAnsi="Book Antiqua"/>
                <w:color w:val="000000"/>
              </w:rPr>
              <w:t xml:space="preserve">   Northeast</w:t>
            </w:r>
          </w:p>
        </w:tc>
        <w:tc>
          <w:tcPr>
            <w:tcW w:w="2607" w:type="dxa"/>
            <w:shd w:val="clear" w:color="auto" w:fill="auto"/>
            <w:noWrap/>
            <w:hideMark/>
          </w:tcPr>
          <w:p w14:paraId="5BD19753"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w:t>
            </w:r>
          </w:p>
        </w:tc>
        <w:tc>
          <w:tcPr>
            <w:tcW w:w="1105" w:type="dxa"/>
            <w:shd w:val="clear" w:color="auto" w:fill="auto"/>
            <w:noWrap/>
            <w:hideMark/>
          </w:tcPr>
          <w:p w14:paraId="12A73C86" w14:textId="77777777" w:rsidR="0075390A" w:rsidRPr="0075390A" w:rsidRDefault="0075390A" w:rsidP="00102FC6">
            <w:pPr>
              <w:jc w:val="center"/>
              <w:rPr>
                <w:rFonts w:ascii="Book Antiqua" w:hAnsi="Book Antiqua"/>
                <w:color w:val="000000"/>
              </w:rPr>
            </w:pPr>
          </w:p>
        </w:tc>
        <w:tc>
          <w:tcPr>
            <w:tcW w:w="280" w:type="dxa"/>
            <w:shd w:val="clear" w:color="auto" w:fill="auto"/>
            <w:hideMark/>
          </w:tcPr>
          <w:p w14:paraId="34C98D57" w14:textId="77777777" w:rsidR="0075390A" w:rsidRPr="0075390A" w:rsidRDefault="0075390A" w:rsidP="00102FC6">
            <w:pPr>
              <w:jc w:val="center"/>
              <w:rPr>
                <w:rFonts w:ascii="Book Antiqua" w:hAnsi="Book Antiqua"/>
                <w:color w:val="000000"/>
              </w:rPr>
            </w:pPr>
          </w:p>
        </w:tc>
        <w:tc>
          <w:tcPr>
            <w:tcW w:w="2575" w:type="dxa"/>
            <w:shd w:val="clear" w:color="auto" w:fill="auto"/>
            <w:hideMark/>
          </w:tcPr>
          <w:p w14:paraId="333FFFF9"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1.00</w:t>
            </w:r>
          </w:p>
        </w:tc>
        <w:tc>
          <w:tcPr>
            <w:tcW w:w="1468" w:type="dxa"/>
            <w:shd w:val="clear" w:color="auto" w:fill="auto"/>
            <w:hideMark/>
          </w:tcPr>
          <w:p w14:paraId="394BC43B" w14:textId="77777777" w:rsidR="0075390A" w:rsidRPr="0075390A" w:rsidRDefault="0075390A" w:rsidP="00102FC6">
            <w:pPr>
              <w:jc w:val="center"/>
              <w:rPr>
                <w:rFonts w:ascii="Book Antiqua" w:hAnsi="Book Antiqua"/>
                <w:color w:val="000000"/>
              </w:rPr>
            </w:pPr>
          </w:p>
        </w:tc>
      </w:tr>
      <w:tr w:rsidR="0075390A" w:rsidRPr="0075390A" w14:paraId="7B7263AE" w14:textId="77777777" w:rsidTr="009F1A00">
        <w:trPr>
          <w:trHeight w:val="315"/>
        </w:trPr>
        <w:tc>
          <w:tcPr>
            <w:tcW w:w="2988" w:type="dxa"/>
            <w:shd w:val="clear" w:color="auto" w:fill="auto"/>
            <w:hideMark/>
          </w:tcPr>
          <w:p w14:paraId="5155CCC6" w14:textId="77777777" w:rsidR="0075390A" w:rsidRPr="0075390A" w:rsidRDefault="0075390A" w:rsidP="00102FC6">
            <w:pPr>
              <w:rPr>
                <w:rFonts w:ascii="Book Antiqua" w:hAnsi="Book Antiqua"/>
                <w:color w:val="000000"/>
              </w:rPr>
            </w:pPr>
            <w:r w:rsidRPr="0075390A">
              <w:rPr>
                <w:rFonts w:ascii="Book Antiqua" w:hAnsi="Book Antiqua"/>
                <w:color w:val="000000"/>
              </w:rPr>
              <w:t xml:space="preserve">   Midwest</w:t>
            </w:r>
          </w:p>
        </w:tc>
        <w:tc>
          <w:tcPr>
            <w:tcW w:w="2607" w:type="dxa"/>
            <w:shd w:val="clear" w:color="auto" w:fill="auto"/>
            <w:noWrap/>
            <w:hideMark/>
          </w:tcPr>
          <w:p w14:paraId="639DB58C"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w:t>
            </w:r>
          </w:p>
        </w:tc>
        <w:tc>
          <w:tcPr>
            <w:tcW w:w="1105" w:type="dxa"/>
            <w:shd w:val="clear" w:color="auto" w:fill="auto"/>
            <w:noWrap/>
            <w:hideMark/>
          </w:tcPr>
          <w:p w14:paraId="344AB219" w14:textId="77777777" w:rsidR="0075390A" w:rsidRPr="0075390A" w:rsidRDefault="0075390A" w:rsidP="00102FC6">
            <w:pPr>
              <w:jc w:val="center"/>
              <w:rPr>
                <w:rFonts w:ascii="Book Antiqua" w:hAnsi="Book Antiqua"/>
                <w:color w:val="000000"/>
              </w:rPr>
            </w:pPr>
          </w:p>
        </w:tc>
        <w:tc>
          <w:tcPr>
            <w:tcW w:w="280" w:type="dxa"/>
            <w:shd w:val="clear" w:color="auto" w:fill="auto"/>
            <w:hideMark/>
          </w:tcPr>
          <w:p w14:paraId="309F34B0" w14:textId="77777777" w:rsidR="0075390A" w:rsidRPr="0075390A" w:rsidRDefault="0075390A" w:rsidP="00102FC6">
            <w:pPr>
              <w:jc w:val="center"/>
              <w:rPr>
                <w:rFonts w:ascii="Book Antiqua" w:hAnsi="Book Antiqua"/>
                <w:color w:val="000000"/>
              </w:rPr>
            </w:pPr>
          </w:p>
        </w:tc>
        <w:tc>
          <w:tcPr>
            <w:tcW w:w="2575" w:type="dxa"/>
            <w:shd w:val="clear" w:color="auto" w:fill="auto"/>
            <w:hideMark/>
          </w:tcPr>
          <w:p w14:paraId="66B501FA"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0.76 (0.62-0.93)</w:t>
            </w:r>
          </w:p>
        </w:tc>
        <w:tc>
          <w:tcPr>
            <w:tcW w:w="1468" w:type="dxa"/>
            <w:shd w:val="clear" w:color="auto" w:fill="auto"/>
            <w:hideMark/>
          </w:tcPr>
          <w:p w14:paraId="4919BCF2"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0.009</w:t>
            </w:r>
          </w:p>
        </w:tc>
      </w:tr>
      <w:tr w:rsidR="0075390A" w:rsidRPr="0075390A" w14:paraId="5FF7C92D" w14:textId="77777777" w:rsidTr="009F1A00">
        <w:trPr>
          <w:trHeight w:val="315"/>
        </w:trPr>
        <w:tc>
          <w:tcPr>
            <w:tcW w:w="2988" w:type="dxa"/>
            <w:shd w:val="clear" w:color="auto" w:fill="auto"/>
            <w:hideMark/>
          </w:tcPr>
          <w:p w14:paraId="6E670D42" w14:textId="77777777" w:rsidR="0075390A" w:rsidRPr="0075390A" w:rsidRDefault="0075390A" w:rsidP="00102FC6">
            <w:pPr>
              <w:rPr>
                <w:rFonts w:ascii="Book Antiqua" w:hAnsi="Book Antiqua"/>
                <w:color w:val="000000"/>
              </w:rPr>
            </w:pPr>
            <w:r w:rsidRPr="0075390A">
              <w:rPr>
                <w:rFonts w:ascii="Book Antiqua" w:hAnsi="Book Antiqua"/>
                <w:color w:val="000000"/>
              </w:rPr>
              <w:t xml:space="preserve">   South</w:t>
            </w:r>
          </w:p>
        </w:tc>
        <w:tc>
          <w:tcPr>
            <w:tcW w:w="2607" w:type="dxa"/>
            <w:shd w:val="clear" w:color="auto" w:fill="auto"/>
            <w:noWrap/>
            <w:hideMark/>
          </w:tcPr>
          <w:p w14:paraId="02749158"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w:t>
            </w:r>
          </w:p>
        </w:tc>
        <w:tc>
          <w:tcPr>
            <w:tcW w:w="1105" w:type="dxa"/>
            <w:shd w:val="clear" w:color="auto" w:fill="auto"/>
            <w:noWrap/>
            <w:hideMark/>
          </w:tcPr>
          <w:p w14:paraId="4CF893E4" w14:textId="77777777" w:rsidR="0075390A" w:rsidRPr="0075390A" w:rsidRDefault="0075390A" w:rsidP="00102FC6">
            <w:pPr>
              <w:jc w:val="center"/>
              <w:rPr>
                <w:rFonts w:ascii="Book Antiqua" w:hAnsi="Book Antiqua"/>
                <w:color w:val="000000"/>
              </w:rPr>
            </w:pPr>
          </w:p>
        </w:tc>
        <w:tc>
          <w:tcPr>
            <w:tcW w:w="280" w:type="dxa"/>
            <w:shd w:val="clear" w:color="auto" w:fill="auto"/>
            <w:hideMark/>
          </w:tcPr>
          <w:p w14:paraId="774E7123" w14:textId="77777777" w:rsidR="0075390A" w:rsidRPr="0075390A" w:rsidRDefault="0075390A" w:rsidP="00102FC6">
            <w:pPr>
              <w:jc w:val="center"/>
              <w:rPr>
                <w:rFonts w:ascii="Book Antiqua" w:hAnsi="Book Antiqua"/>
                <w:color w:val="000000"/>
              </w:rPr>
            </w:pPr>
          </w:p>
        </w:tc>
        <w:tc>
          <w:tcPr>
            <w:tcW w:w="2575" w:type="dxa"/>
            <w:shd w:val="clear" w:color="auto" w:fill="auto"/>
            <w:hideMark/>
          </w:tcPr>
          <w:p w14:paraId="17573E5C"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1.09 (0.88-1.37)</w:t>
            </w:r>
          </w:p>
        </w:tc>
        <w:tc>
          <w:tcPr>
            <w:tcW w:w="1468" w:type="dxa"/>
            <w:shd w:val="clear" w:color="auto" w:fill="auto"/>
            <w:hideMark/>
          </w:tcPr>
          <w:p w14:paraId="08FFFF74"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0.424</w:t>
            </w:r>
          </w:p>
        </w:tc>
      </w:tr>
      <w:tr w:rsidR="0075390A" w:rsidRPr="0075390A" w14:paraId="14C35C60" w14:textId="77777777" w:rsidTr="009F1A00">
        <w:trPr>
          <w:trHeight w:val="315"/>
        </w:trPr>
        <w:tc>
          <w:tcPr>
            <w:tcW w:w="2988" w:type="dxa"/>
            <w:shd w:val="clear" w:color="auto" w:fill="auto"/>
            <w:hideMark/>
          </w:tcPr>
          <w:p w14:paraId="3FED9A7D" w14:textId="77777777" w:rsidR="0075390A" w:rsidRPr="0075390A" w:rsidRDefault="0075390A" w:rsidP="00102FC6">
            <w:pPr>
              <w:rPr>
                <w:rFonts w:ascii="Book Antiqua" w:hAnsi="Book Antiqua"/>
                <w:color w:val="000000"/>
              </w:rPr>
            </w:pPr>
            <w:r w:rsidRPr="0075390A">
              <w:rPr>
                <w:rFonts w:ascii="Book Antiqua" w:hAnsi="Book Antiqua"/>
                <w:color w:val="000000"/>
              </w:rPr>
              <w:t xml:space="preserve">   West</w:t>
            </w:r>
          </w:p>
        </w:tc>
        <w:tc>
          <w:tcPr>
            <w:tcW w:w="2607" w:type="dxa"/>
            <w:shd w:val="clear" w:color="auto" w:fill="auto"/>
            <w:noWrap/>
            <w:hideMark/>
          </w:tcPr>
          <w:p w14:paraId="194C90C5"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w:t>
            </w:r>
          </w:p>
        </w:tc>
        <w:tc>
          <w:tcPr>
            <w:tcW w:w="1105" w:type="dxa"/>
            <w:shd w:val="clear" w:color="auto" w:fill="auto"/>
            <w:noWrap/>
            <w:hideMark/>
          </w:tcPr>
          <w:p w14:paraId="295A8380" w14:textId="77777777" w:rsidR="0075390A" w:rsidRPr="0075390A" w:rsidRDefault="0075390A" w:rsidP="00102FC6">
            <w:pPr>
              <w:jc w:val="center"/>
              <w:rPr>
                <w:rFonts w:ascii="Book Antiqua" w:hAnsi="Book Antiqua"/>
                <w:color w:val="000000"/>
              </w:rPr>
            </w:pPr>
          </w:p>
        </w:tc>
        <w:tc>
          <w:tcPr>
            <w:tcW w:w="280" w:type="dxa"/>
            <w:shd w:val="clear" w:color="auto" w:fill="auto"/>
            <w:hideMark/>
          </w:tcPr>
          <w:p w14:paraId="1073863E" w14:textId="77777777" w:rsidR="0075390A" w:rsidRPr="0075390A" w:rsidRDefault="0075390A" w:rsidP="00102FC6">
            <w:pPr>
              <w:jc w:val="center"/>
              <w:rPr>
                <w:rFonts w:ascii="Book Antiqua" w:hAnsi="Book Antiqua"/>
                <w:color w:val="000000"/>
              </w:rPr>
            </w:pPr>
          </w:p>
        </w:tc>
        <w:tc>
          <w:tcPr>
            <w:tcW w:w="2575" w:type="dxa"/>
            <w:shd w:val="clear" w:color="auto" w:fill="auto"/>
            <w:hideMark/>
          </w:tcPr>
          <w:p w14:paraId="3AF1A99A"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0.93 (0.78-1.10)</w:t>
            </w:r>
          </w:p>
        </w:tc>
        <w:tc>
          <w:tcPr>
            <w:tcW w:w="1468" w:type="dxa"/>
            <w:shd w:val="clear" w:color="auto" w:fill="auto"/>
            <w:hideMark/>
          </w:tcPr>
          <w:p w14:paraId="640451CF" w14:textId="77777777" w:rsidR="0075390A" w:rsidRPr="0075390A" w:rsidRDefault="0075390A" w:rsidP="00102FC6">
            <w:pPr>
              <w:jc w:val="center"/>
              <w:rPr>
                <w:rFonts w:ascii="Book Antiqua" w:hAnsi="Book Antiqua"/>
                <w:color w:val="000000"/>
              </w:rPr>
            </w:pPr>
            <w:r w:rsidRPr="0075390A">
              <w:rPr>
                <w:rFonts w:ascii="Book Antiqua" w:hAnsi="Book Antiqua"/>
                <w:color w:val="000000"/>
              </w:rPr>
              <w:t>0.391</w:t>
            </w:r>
          </w:p>
        </w:tc>
      </w:tr>
    </w:tbl>
    <w:p w14:paraId="2CE0395D" w14:textId="7DAFA86E" w:rsidR="004766D7" w:rsidRPr="00671823" w:rsidRDefault="00B640BB" w:rsidP="004766D7">
      <w:pPr>
        <w:widowControl w:val="0"/>
        <w:adjustRightInd w:val="0"/>
        <w:snapToGrid w:val="0"/>
        <w:spacing w:line="360" w:lineRule="auto"/>
        <w:jc w:val="both"/>
        <w:rPr>
          <w:rFonts w:ascii="Book Antiqua" w:eastAsiaTheme="minorEastAsia" w:hAnsi="Book Antiqua"/>
          <w:lang w:eastAsia="zh-CN"/>
        </w:rPr>
      </w:pPr>
      <w:r>
        <w:rPr>
          <w:rFonts w:ascii="Book Antiqua" w:eastAsiaTheme="minorEastAsia" w:hAnsi="Book Antiqua" w:hint="eastAsia"/>
          <w:vertAlign w:val="superscript"/>
          <w:lang w:eastAsia="zh-CN"/>
        </w:rPr>
        <w:t>1</w:t>
      </w:r>
      <w:r w:rsidR="00793796" w:rsidRPr="00D32CE8">
        <w:rPr>
          <w:rFonts w:ascii="Book Antiqua" w:hAnsi="Book Antiqua"/>
        </w:rPr>
        <w:t>Minimum SOC treatment was based on patients receiving surgery prior to chemotherapy (</w:t>
      </w:r>
      <w:r w:rsidR="00793796" w:rsidRPr="000F6CA3">
        <w:rPr>
          <w:rFonts w:ascii="Book Antiqua" w:hAnsi="Book Antiqua"/>
          <w:i/>
        </w:rPr>
        <w:t>n</w:t>
      </w:r>
      <w:r w:rsidR="000F6CA3">
        <w:rPr>
          <w:rFonts w:ascii="Book Antiqua" w:eastAsiaTheme="minorEastAsia" w:hAnsi="Book Antiqua" w:hint="eastAsia"/>
          <w:lang w:eastAsia="zh-CN"/>
        </w:rPr>
        <w:t xml:space="preserve"> </w:t>
      </w:r>
      <w:r w:rsidR="00793796" w:rsidRPr="00D32CE8">
        <w:rPr>
          <w:rFonts w:ascii="Book Antiqua" w:hAnsi="Book Antiqua"/>
        </w:rPr>
        <w:t>=</w:t>
      </w:r>
      <w:r w:rsidR="000F6CA3">
        <w:rPr>
          <w:rFonts w:ascii="Book Antiqua" w:eastAsiaTheme="minorEastAsia" w:hAnsi="Book Antiqua" w:hint="eastAsia"/>
          <w:lang w:eastAsia="zh-CN"/>
        </w:rPr>
        <w:t xml:space="preserve"> </w:t>
      </w:r>
      <w:r w:rsidR="00793796" w:rsidRPr="00D32CE8">
        <w:rPr>
          <w:rFonts w:ascii="Book Antiqua" w:hAnsi="Book Antiqua"/>
        </w:rPr>
        <w:t>6714)</w:t>
      </w:r>
      <w:r w:rsidR="000F6CA3">
        <w:rPr>
          <w:rFonts w:ascii="Book Antiqua" w:eastAsiaTheme="minorEastAsia" w:hAnsi="Book Antiqua" w:hint="eastAsia"/>
          <w:lang w:eastAsia="zh-CN"/>
        </w:rPr>
        <w:t xml:space="preserve">; </w:t>
      </w:r>
      <w:r>
        <w:rPr>
          <w:rFonts w:ascii="Book Antiqua" w:eastAsiaTheme="minorEastAsia" w:hAnsi="Book Antiqua" w:hint="eastAsia"/>
          <w:vertAlign w:val="superscript"/>
          <w:lang w:eastAsia="zh-CN"/>
        </w:rPr>
        <w:t>2</w:t>
      </w:r>
      <w:r w:rsidR="00793796" w:rsidRPr="00D32CE8">
        <w:rPr>
          <w:rFonts w:ascii="Book Antiqua" w:hAnsi="Book Antiqua"/>
        </w:rPr>
        <w:t>Surgery SOC (</w:t>
      </w:r>
      <w:r w:rsidR="00793796" w:rsidRPr="000F6CA3">
        <w:rPr>
          <w:rFonts w:ascii="Book Antiqua" w:hAnsi="Book Antiqua"/>
          <w:i/>
        </w:rPr>
        <w:t>n</w:t>
      </w:r>
      <w:r w:rsidR="000F6CA3">
        <w:rPr>
          <w:rFonts w:ascii="Book Antiqua" w:eastAsiaTheme="minorEastAsia" w:hAnsi="Book Antiqua" w:hint="eastAsia"/>
          <w:lang w:eastAsia="zh-CN"/>
        </w:rPr>
        <w:t xml:space="preserve"> </w:t>
      </w:r>
      <w:r w:rsidR="00793796" w:rsidRPr="00D32CE8">
        <w:rPr>
          <w:rFonts w:ascii="Book Antiqua" w:hAnsi="Book Antiqua"/>
        </w:rPr>
        <w:t>=</w:t>
      </w:r>
      <w:r w:rsidR="000F6CA3">
        <w:rPr>
          <w:rFonts w:ascii="Book Antiqua" w:eastAsiaTheme="minorEastAsia" w:hAnsi="Book Antiqua" w:hint="eastAsia"/>
          <w:lang w:eastAsia="zh-CN"/>
        </w:rPr>
        <w:t xml:space="preserve"> </w:t>
      </w:r>
      <w:r w:rsidR="00793796" w:rsidRPr="00D32CE8">
        <w:rPr>
          <w:rFonts w:ascii="Book Antiqua" w:hAnsi="Book Antiqua"/>
        </w:rPr>
        <w:t>4434) and Chemotherapy SOC (</w:t>
      </w:r>
      <w:r w:rsidR="00793796" w:rsidRPr="000F6CA3">
        <w:rPr>
          <w:rFonts w:ascii="Book Antiqua" w:hAnsi="Book Antiqua"/>
          <w:i/>
        </w:rPr>
        <w:t>n</w:t>
      </w:r>
      <w:r w:rsidR="000F6CA3">
        <w:rPr>
          <w:rFonts w:ascii="Book Antiqua" w:eastAsiaTheme="minorEastAsia" w:hAnsi="Book Antiqua" w:hint="eastAsia"/>
          <w:lang w:eastAsia="zh-CN"/>
        </w:rPr>
        <w:t xml:space="preserve"> </w:t>
      </w:r>
      <w:r w:rsidR="00793796" w:rsidRPr="00D32CE8">
        <w:rPr>
          <w:rFonts w:ascii="Book Antiqua" w:hAnsi="Book Antiqua"/>
        </w:rPr>
        <w:t>=</w:t>
      </w:r>
      <w:r w:rsidR="000F6CA3">
        <w:rPr>
          <w:rFonts w:ascii="Book Antiqua" w:eastAsiaTheme="minorEastAsia" w:hAnsi="Book Antiqua" w:hint="eastAsia"/>
          <w:lang w:eastAsia="zh-CN"/>
        </w:rPr>
        <w:t xml:space="preserve"> </w:t>
      </w:r>
      <w:r w:rsidR="00793796" w:rsidRPr="00D32CE8">
        <w:rPr>
          <w:rFonts w:ascii="Book Antiqua" w:hAnsi="Book Antiqua"/>
        </w:rPr>
        <w:t>2595) defin</w:t>
      </w:r>
      <w:r w:rsidR="000F6CA3">
        <w:rPr>
          <w:rFonts w:ascii="Book Antiqua" w:hAnsi="Book Antiqua"/>
        </w:rPr>
        <w:t>itions are found in Appendix A</w:t>
      </w:r>
      <w:r w:rsidR="000F6CA3">
        <w:rPr>
          <w:rFonts w:ascii="Book Antiqua" w:eastAsiaTheme="minorEastAsia" w:hAnsi="Book Antiqua" w:hint="eastAsia"/>
          <w:lang w:eastAsia="zh-CN"/>
        </w:rPr>
        <w:t xml:space="preserve">; </w:t>
      </w:r>
      <w:r>
        <w:rPr>
          <w:rFonts w:ascii="Book Antiqua" w:eastAsiaTheme="minorEastAsia" w:hAnsi="Book Antiqua" w:hint="eastAsia"/>
          <w:vertAlign w:val="superscript"/>
          <w:lang w:eastAsia="zh-CN"/>
        </w:rPr>
        <w:t>3</w:t>
      </w:r>
      <w:r w:rsidR="00793796" w:rsidRPr="00D32CE8">
        <w:rPr>
          <w:rFonts w:ascii="Book Antiqua" w:hAnsi="Book Antiqua"/>
        </w:rPr>
        <w:t>Physician specialty was categorized according to the most specialized care received during the course of the treatment window; there were 39 and 177 cases where physician specialty could not be identified for surgery or chemotherapy procedures, respectively (res</w:t>
      </w:r>
      <w:r w:rsidR="000F6CA3">
        <w:rPr>
          <w:rFonts w:ascii="Book Antiqua" w:hAnsi="Book Antiqua"/>
        </w:rPr>
        <w:t>ults for this group not shown)</w:t>
      </w:r>
      <w:r w:rsidR="000F6CA3">
        <w:rPr>
          <w:rFonts w:ascii="Book Antiqua" w:eastAsiaTheme="minorEastAsia" w:hAnsi="Book Antiqua" w:hint="eastAsia"/>
          <w:lang w:eastAsia="zh-CN"/>
        </w:rPr>
        <w:t xml:space="preserve">; </w:t>
      </w:r>
      <w:r>
        <w:rPr>
          <w:rFonts w:ascii="Book Antiqua" w:eastAsiaTheme="minorEastAsia" w:hAnsi="Book Antiqua" w:hint="eastAsia"/>
          <w:vertAlign w:val="superscript"/>
          <w:lang w:eastAsia="zh-CN"/>
        </w:rPr>
        <w:t>4</w:t>
      </w:r>
      <w:r w:rsidR="00793796" w:rsidRPr="00D32CE8">
        <w:rPr>
          <w:rFonts w:ascii="Book Antiqua" w:hAnsi="Book Antiqua"/>
        </w:rPr>
        <w:t>Race was not entered into the Chemotherapy SOC model based on forward selection entry criteria (</w:t>
      </w:r>
      <w:r w:rsidR="000F6CA3" w:rsidRPr="000F6CA3">
        <w:rPr>
          <w:rFonts w:ascii="Book Antiqua" w:eastAsiaTheme="minorEastAsia" w:hAnsi="Book Antiqua" w:hint="eastAsia"/>
          <w:i/>
          <w:lang w:eastAsia="zh-CN"/>
        </w:rPr>
        <w:t>P</w:t>
      </w:r>
      <w:r w:rsidR="000F6CA3">
        <w:rPr>
          <w:rFonts w:ascii="Book Antiqua" w:eastAsiaTheme="minorEastAsia" w:hAnsi="Book Antiqua" w:hint="eastAsia"/>
          <w:lang w:eastAsia="zh-CN"/>
        </w:rPr>
        <w:t xml:space="preserve"> </w:t>
      </w:r>
      <w:r w:rsidR="00793796" w:rsidRPr="00D32CE8">
        <w:rPr>
          <w:rFonts w:ascii="Book Antiqua" w:hAnsi="Book Antiqua"/>
        </w:rPr>
        <w:t>≤</w:t>
      </w:r>
      <w:r w:rsidR="000F6CA3">
        <w:rPr>
          <w:rFonts w:ascii="Book Antiqua" w:eastAsiaTheme="minorEastAsia" w:hAnsi="Book Antiqua" w:hint="eastAsia"/>
          <w:lang w:eastAsia="zh-CN"/>
        </w:rPr>
        <w:t xml:space="preserve"> </w:t>
      </w:r>
      <w:r w:rsidR="00793796" w:rsidRPr="00D32CE8">
        <w:rPr>
          <w:rFonts w:ascii="Book Antiqua" w:hAnsi="Book Antiqua"/>
        </w:rPr>
        <w:t>0.10); Region was not entered into the Surgery SOC model based on forward selection entry criteria (</w:t>
      </w:r>
      <w:r w:rsidR="000F6CA3" w:rsidRPr="000F6CA3">
        <w:rPr>
          <w:rFonts w:ascii="Book Antiqua" w:eastAsiaTheme="minorEastAsia" w:hAnsi="Book Antiqua" w:hint="eastAsia"/>
          <w:i/>
          <w:lang w:eastAsia="zh-CN"/>
        </w:rPr>
        <w:t>P</w:t>
      </w:r>
      <w:r w:rsidR="000F6CA3">
        <w:rPr>
          <w:rFonts w:ascii="Book Antiqua" w:eastAsiaTheme="minorEastAsia" w:hAnsi="Book Antiqua" w:hint="eastAsia"/>
          <w:lang w:eastAsia="zh-CN"/>
        </w:rPr>
        <w:t xml:space="preserve"> </w:t>
      </w:r>
      <w:r w:rsidR="00793796" w:rsidRPr="00D32CE8">
        <w:rPr>
          <w:rFonts w:ascii="Book Antiqua" w:hAnsi="Book Antiqua"/>
        </w:rPr>
        <w:t>≤</w:t>
      </w:r>
      <w:r w:rsidR="000F6CA3">
        <w:rPr>
          <w:rFonts w:ascii="Book Antiqua" w:eastAsiaTheme="minorEastAsia" w:hAnsi="Book Antiqua" w:hint="eastAsia"/>
          <w:lang w:eastAsia="zh-CN"/>
        </w:rPr>
        <w:t xml:space="preserve"> </w:t>
      </w:r>
      <w:r w:rsidR="000F6CA3">
        <w:rPr>
          <w:rFonts w:ascii="Book Antiqua" w:hAnsi="Book Antiqua"/>
        </w:rPr>
        <w:t>0.10)</w:t>
      </w:r>
      <w:r w:rsidR="000F6CA3">
        <w:rPr>
          <w:rFonts w:ascii="Book Antiqua" w:eastAsiaTheme="minorEastAsia" w:hAnsi="Book Antiqua" w:hint="eastAsia"/>
          <w:lang w:eastAsia="zh-CN"/>
        </w:rPr>
        <w:t xml:space="preserve">; </w:t>
      </w:r>
      <w:r>
        <w:rPr>
          <w:rFonts w:ascii="Book Antiqua" w:eastAsiaTheme="minorEastAsia" w:hAnsi="Book Antiqua" w:hint="eastAsia"/>
          <w:vertAlign w:val="superscript"/>
          <w:lang w:eastAsia="zh-CN"/>
        </w:rPr>
        <w:t>5</w:t>
      </w:r>
      <w:r w:rsidR="00793796" w:rsidRPr="00D32CE8">
        <w:rPr>
          <w:rFonts w:ascii="Book Antiqua" w:hAnsi="Book Antiqua"/>
        </w:rPr>
        <w:t>Stage I NOS, Stage IA/IB (for chemotherapy SOC) and Unknown/</w:t>
      </w:r>
      <w:proofErr w:type="spellStart"/>
      <w:r w:rsidR="000F6CA3">
        <w:rPr>
          <w:rFonts w:ascii="Book Antiqua" w:eastAsiaTheme="minorEastAsia" w:hAnsi="Book Antiqua" w:hint="eastAsia"/>
          <w:lang w:eastAsia="zh-CN"/>
        </w:rPr>
        <w:t>u</w:t>
      </w:r>
      <w:r w:rsidR="00793796" w:rsidRPr="00D32CE8">
        <w:rPr>
          <w:rFonts w:ascii="Book Antiqua" w:hAnsi="Book Antiqua"/>
        </w:rPr>
        <w:t>nstaged</w:t>
      </w:r>
      <w:proofErr w:type="spellEnd"/>
      <w:r w:rsidR="00793796" w:rsidRPr="00D32CE8">
        <w:rPr>
          <w:rFonts w:ascii="Book Antiqua" w:hAnsi="Book Antiqua"/>
        </w:rPr>
        <w:t xml:space="preserve"> were removed from the analysis since current guidelines recommend early stage patients not receive chemotherapy treatment.</w:t>
      </w:r>
      <w:r w:rsidR="004766D7" w:rsidRPr="004766D7">
        <w:rPr>
          <w:rFonts w:ascii="Book Antiqua" w:hAnsi="Book Antiqua"/>
        </w:rPr>
        <w:t xml:space="preserve"> </w:t>
      </w:r>
      <w:r w:rsidR="004766D7" w:rsidRPr="00671823">
        <w:rPr>
          <w:rFonts w:ascii="Book Antiqua" w:hAnsi="Book Antiqua"/>
        </w:rPr>
        <w:t>NOS</w:t>
      </w:r>
      <w:r w:rsidR="004766D7">
        <w:rPr>
          <w:rFonts w:ascii="Book Antiqua" w:eastAsiaTheme="minorEastAsia" w:hAnsi="Book Antiqua" w:hint="eastAsia"/>
          <w:lang w:eastAsia="zh-CN"/>
        </w:rPr>
        <w:t>:</w:t>
      </w:r>
      <w:r w:rsidR="004766D7" w:rsidRPr="00671823">
        <w:rPr>
          <w:rFonts w:ascii="Book Antiqua" w:hAnsi="Book Antiqua"/>
        </w:rPr>
        <w:t xml:space="preserve"> </w:t>
      </w:r>
      <w:r w:rsidR="004766D7">
        <w:rPr>
          <w:rFonts w:ascii="Book Antiqua" w:eastAsiaTheme="minorEastAsia" w:hAnsi="Book Antiqua" w:hint="eastAsia"/>
          <w:lang w:eastAsia="zh-CN"/>
        </w:rPr>
        <w:t>N</w:t>
      </w:r>
      <w:r w:rsidR="004766D7" w:rsidRPr="00671823">
        <w:rPr>
          <w:rFonts w:ascii="Book Antiqua" w:hAnsi="Book Antiqua"/>
        </w:rPr>
        <w:t>ot otherwise specified</w:t>
      </w:r>
      <w:r w:rsidR="004766D7">
        <w:rPr>
          <w:rFonts w:ascii="Book Antiqua" w:eastAsiaTheme="minorEastAsia" w:hAnsi="Book Antiqua" w:hint="eastAsia"/>
          <w:lang w:eastAsia="zh-CN"/>
        </w:rPr>
        <w:t xml:space="preserve">; </w:t>
      </w:r>
      <w:r w:rsidR="004766D7" w:rsidRPr="00D32CE8">
        <w:rPr>
          <w:rFonts w:ascii="Book Antiqua" w:hAnsi="Book Antiqua"/>
        </w:rPr>
        <w:t>SOC</w:t>
      </w:r>
      <w:r w:rsidR="004766D7">
        <w:rPr>
          <w:rFonts w:ascii="Book Antiqua" w:eastAsiaTheme="minorEastAsia" w:hAnsi="Book Antiqua" w:hint="eastAsia"/>
          <w:lang w:eastAsia="zh-CN"/>
        </w:rPr>
        <w:t>:</w:t>
      </w:r>
      <w:r w:rsidR="004766D7" w:rsidRPr="00D32CE8">
        <w:rPr>
          <w:rFonts w:ascii="Book Antiqua" w:hAnsi="Book Antiqua"/>
        </w:rPr>
        <w:t xml:space="preserve"> Standard of </w:t>
      </w:r>
      <w:r w:rsidR="004766D7">
        <w:rPr>
          <w:rFonts w:ascii="Book Antiqua" w:eastAsiaTheme="minorEastAsia" w:hAnsi="Book Antiqua" w:hint="eastAsia"/>
          <w:lang w:eastAsia="zh-CN"/>
        </w:rPr>
        <w:t>c</w:t>
      </w:r>
      <w:r w:rsidR="004766D7" w:rsidRPr="00D32CE8">
        <w:rPr>
          <w:rFonts w:ascii="Book Antiqua" w:hAnsi="Book Antiqua"/>
        </w:rPr>
        <w:t>are</w:t>
      </w:r>
      <w:r w:rsidR="004E7E0D">
        <w:rPr>
          <w:rFonts w:ascii="Book Antiqua" w:eastAsiaTheme="minorEastAsia" w:hAnsi="Book Antiqua" w:hint="eastAsia"/>
          <w:lang w:eastAsia="zh-CN"/>
        </w:rPr>
        <w:t xml:space="preserve">; </w:t>
      </w:r>
      <w:r w:rsidR="004E7E0D" w:rsidRPr="00D32CE8">
        <w:rPr>
          <w:rFonts w:ascii="Book Antiqua" w:hAnsi="Book Antiqua"/>
        </w:rPr>
        <w:t>SEER</w:t>
      </w:r>
      <w:r w:rsidR="004E7E0D">
        <w:rPr>
          <w:rFonts w:ascii="Book Antiqua" w:eastAsiaTheme="minorEastAsia" w:hAnsi="Book Antiqua" w:hint="eastAsia"/>
          <w:lang w:eastAsia="zh-CN"/>
        </w:rPr>
        <w:t>:</w:t>
      </w:r>
      <w:r w:rsidR="004E7E0D" w:rsidRPr="00D32CE8">
        <w:rPr>
          <w:rFonts w:ascii="Book Antiqua" w:hAnsi="Book Antiqua"/>
        </w:rPr>
        <w:t xml:space="preserve"> Surveillance, Epidemiology, and End Result</w:t>
      </w:r>
      <w:r w:rsidR="004E7E0D">
        <w:rPr>
          <w:rFonts w:ascii="Book Antiqua" w:eastAsiaTheme="minorEastAsia" w:hAnsi="Book Antiqua" w:hint="eastAsia"/>
          <w:lang w:eastAsia="zh-CN"/>
        </w:rPr>
        <w:t>.</w:t>
      </w:r>
      <w:r w:rsidR="004766D7" w:rsidRPr="00671823">
        <w:rPr>
          <w:rFonts w:ascii="Book Antiqua" w:hAnsi="Book Antiqua"/>
        </w:rPr>
        <w:br w:type="page"/>
      </w:r>
    </w:p>
    <w:p w14:paraId="38911C87" w14:textId="47AC2FA2" w:rsidR="00793796" w:rsidRPr="00876407" w:rsidRDefault="004766D7" w:rsidP="001B6BC3">
      <w:pPr>
        <w:widowControl w:val="0"/>
        <w:adjustRightInd w:val="0"/>
        <w:snapToGrid w:val="0"/>
        <w:spacing w:line="360" w:lineRule="auto"/>
        <w:jc w:val="both"/>
        <w:rPr>
          <w:rFonts w:ascii="Book Antiqua" w:eastAsiaTheme="minorEastAsia" w:hAnsi="Book Antiqua"/>
          <w:b/>
          <w:lang w:eastAsia="zh-CN"/>
        </w:rPr>
      </w:pPr>
      <w:r>
        <w:rPr>
          <w:rFonts w:ascii="Book Antiqua" w:eastAsiaTheme="minorEastAsia" w:hAnsi="Book Antiqua" w:hint="eastAsia"/>
          <w:lang w:eastAsia="zh-CN"/>
        </w:rPr>
        <w:lastRenderedPageBreak/>
        <w:t xml:space="preserve"> </w:t>
      </w:r>
      <w:r w:rsidR="00876407">
        <w:rPr>
          <w:rFonts w:ascii="Book Antiqua" w:hAnsi="Book Antiqua"/>
          <w:b/>
        </w:rPr>
        <w:t>Table 3</w:t>
      </w:r>
      <w:r w:rsidR="00793796" w:rsidRPr="00D32CE8">
        <w:rPr>
          <w:rFonts w:ascii="Book Antiqua" w:hAnsi="Book Antiqua"/>
          <w:b/>
        </w:rPr>
        <w:t xml:space="preserve"> Cox </w:t>
      </w:r>
      <w:r w:rsidR="00876407" w:rsidRPr="00D32CE8">
        <w:rPr>
          <w:rFonts w:ascii="Book Antiqua" w:hAnsi="Book Antiqua"/>
          <w:b/>
        </w:rPr>
        <w:t>proportional hazard model of time-to-death among ovarian cancer patients</w:t>
      </w:r>
    </w:p>
    <w:tbl>
      <w:tblPr>
        <w:tblW w:w="10788" w:type="dxa"/>
        <w:tblInd w:w="93" w:type="dxa"/>
        <w:tblBorders>
          <w:top w:val="single" w:sz="4" w:space="0" w:color="auto"/>
          <w:bottom w:val="single" w:sz="4" w:space="0" w:color="auto"/>
        </w:tblBorders>
        <w:tblLook w:val="04A0" w:firstRow="1" w:lastRow="0" w:firstColumn="1" w:lastColumn="0" w:noHBand="0" w:noVBand="1"/>
      </w:tblPr>
      <w:tblGrid>
        <w:gridCol w:w="3075"/>
        <w:gridCol w:w="2700"/>
        <w:gridCol w:w="990"/>
        <w:gridCol w:w="276"/>
        <w:gridCol w:w="2694"/>
        <w:gridCol w:w="1053"/>
      </w:tblGrid>
      <w:tr w:rsidR="00F76868" w:rsidRPr="00F76868" w14:paraId="73C125E9" w14:textId="77777777" w:rsidTr="008257CC">
        <w:trPr>
          <w:trHeight w:val="330"/>
        </w:trPr>
        <w:tc>
          <w:tcPr>
            <w:tcW w:w="3075" w:type="dxa"/>
            <w:tcBorders>
              <w:top w:val="single" w:sz="4" w:space="0" w:color="auto"/>
              <w:bottom w:val="single" w:sz="4" w:space="0" w:color="auto"/>
            </w:tcBorders>
            <w:shd w:val="clear" w:color="auto" w:fill="auto"/>
            <w:noWrap/>
            <w:vAlign w:val="bottom"/>
            <w:hideMark/>
          </w:tcPr>
          <w:p w14:paraId="30174B13" w14:textId="77777777" w:rsidR="00F76868" w:rsidRPr="00F76868" w:rsidRDefault="00F76868" w:rsidP="00102FC6">
            <w:pPr>
              <w:rPr>
                <w:rFonts w:ascii="Book Antiqua" w:hAnsi="Book Antiqua"/>
                <w:color w:val="000000"/>
              </w:rPr>
            </w:pPr>
          </w:p>
        </w:tc>
        <w:tc>
          <w:tcPr>
            <w:tcW w:w="3690" w:type="dxa"/>
            <w:gridSpan w:val="2"/>
            <w:tcBorders>
              <w:top w:val="single" w:sz="4" w:space="0" w:color="auto"/>
              <w:bottom w:val="single" w:sz="4" w:space="0" w:color="auto"/>
            </w:tcBorders>
            <w:shd w:val="clear" w:color="auto" w:fill="auto"/>
            <w:noWrap/>
            <w:vAlign w:val="bottom"/>
            <w:hideMark/>
          </w:tcPr>
          <w:p w14:paraId="08A7EC6D" w14:textId="03D70BFF" w:rsidR="00F76868" w:rsidRPr="00F76868" w:rsidRDefault="00F76868" w:rsidP="00F76868">
            <w:pPr>
              <w:jc w:val="center"/>
              <w:rPr>
                <w:rFonts w:ascii="Book Antiqua" w:eastAsiaTheme="minorEastAsia" w:hAnsi="Book Antiqua"/>
                <w:b/>
                <w:bCs/>
                <w:color w:val="000000"/>
                <w:lang w:eastAsia="zh-CN"/>
              </w:rPr>
            </w:pPr>
            <w:r w:rsidRPr="00F76868">
              <w:rPr>
                <w:rFonts w:ascii="Book Antiqua" w:hAnsi="Book Antiqua"/>
                <w:b/>
                <w:bCs/>
                <w:color w:val="000000"/>
              </w:rPr>
              <w:t>Model 1</w:t>
            </w:r>
            <w:r>
              <w:rPr>
                <w:rFonts w:ascii="Book Antiqua" w:eastAsiaTheme="minorEastAsia" w:hAnsi="Book Antiqua" w:hint="eastAsia"/>
                <w:b/>
                <w:vertAlign w:val="superscript"/>
                <w:lang w:eastAsia="zh-CN"/>
              </w:rPr>
              <w:t>1</w:t>
            </w:r>
          </w:p>
        </w:tc>
        <w:tc>
          <w:tcPr>
            <w:tcW w:w="276" w:type="dxa"/>
            <w:tcBorders>
              <w:top w:val="single" w:sz="4" w:space="0" w:color="auto"/>
              <w:bottom w:val="single" w:sz="4" w:space="0" w:color="auto"/>
            </w:tcBorders>
            <w:shd w:val="clear" w:color="auto" w:fill="auto"/>
            <w:noWrap/>
            <w:vAlign w:val="bottom"/>
            <w:hideMark/>
          </w:tcPr>
          <w:p w14:paraId="2D25C0E1" w14:textId="77777777" w:rsidR="00F76868" w:rsidRPr="00F76868" w:rsidRDefault="00F76868" w:rsidP="00102FC6">
            <w:pPr>
              <w:jc w:val="center"/>
              <w:rPr>
                <w:rFonts w:ascii="Book Antiqua" w:hAnsi="Book Antiqua"/>
                <w:b/>
                <w:bCs/>
                <w:color w:val="000000"/>
              </w:rPr>
            </w:pPr>
          </w:p>
        </w:tc>
        <w:tc>
          <w:tcPr>
            <w:tcW w:w="3747" w:type="dxa"/>
            <w:gridSpan w:val="2"/>
            <w:tcBorders>
              <w:top w:val="single" w:sz="4" w:space="0" w:color="auto"/>
              <w:bottom w:val="single" w:sz="4" w:space="0" w:color="auto"/>
            </w:tcBorders>
            <w:shd w:val="clear" w:color="auto" w:fill="auto"/>
            <w:noWrap/>
            <w:vAlign w:val="bottom"/>
            <w:hideMark/>
          </w:tcPr>
          <w:p w14:paraId="1C6542D2" w14:textId="08E95C33" w:rsidR="00F76868" w:rsidRPr="00F76868" w:rsidRDefault="00F76868" w:rsidP="00F76868">
            <w:pPr>
              <w:jc w:val="center"/>
              <w:rPr>
                <w:rFonts w:ascii="Book Antiqua" w:eastAsiaTheme="minorEastAsia" w:hAnsi="Book Antiqua"/>
                <w:b/>
                <w:bCs/>
                <w:color w:val="000000"/>
                <w:lang w:eastAsia="zh-CN"/>
              </w:rPr>
            </w:pPr>
            <w:r w:rsidRPr="00F76868">
              <w:rPr>
                <w:rFonts w:ascii="Book Antiqua" w:hAnsi="Book Antiqua"/>
                <w:b/>
                <w:bCs/>
                <w:color w:val="000000"/>
              </w:rPr>
              <w:t>Model 2</w:t>
            </w:r>
            <w:r>
              <w:rPr>
                <w:rFonts w:ascii="Book Antiqua" w:eastAsiaTheme="minorEastAsia" w:hAnsi="Book Antiqua" w:hint="eastAsia"/>
                <w:b/>
                <w:vertAlign w:val="superscript"/>
                <w:lang w:eastAsia="zh-CN"/>
              </w:rPr>
              <w:t>1</w:t>
            </w:r>
          </w:p>
        </w:tc>
      </w:tr>
      <w:tr w:rsidR="00F76868" w:rsidRPr="00F76868" w14:paraId="4F8F1C54" w14:textId="77777777" w:rsidTr="008257CC">
        <w:trPr>
          <w:trHeight w:val="315"/>
        </w:trPr>
        <w:tc>
          <w:tcPr>
            <w:tcW w:w="3075" w:type="dxa"/>
            <w:tcBorders>
              <w:top w:val="single" w:sz="4" w:space="0" w:color="auto"/>
            </w:tcBorders>
            <w:shd w:val="clear" w:color="auto" w:fill="auto"/>
            <w:noWrap/>
            <w:vAlign w:val="bottom"/>
            <w:hideMark/>
          </w:tcPr>
          <w:p w14:paraId="53D8619E" w14:textId="77777777" w:rsidR="00F76868" w:rsidRPr="00F76868" w:rsidRDefault="00F76868" w:rsidP="00102FC6">
            <w:pPr>
              <w:rPr>
                <w:rFonts w:ascii="Book Antiqua" w:hAnsi="Book Antiqua"/>
                <w:b/>
                <w:bCs/>
                <w:color w:val="000000"/>
              </w:rPr>
            </w:pPr>
            <w:r w:rsidRPr="00F76868">
              <w:rPr>
                <w:rFonts w:ascii="Book Antiqua" w:hAnsi="Book Antiqua"/>
                <w:b/>
                <w:bCs/>
                <w:color w:val="000000"/>
              </w:rPr>
              <w:t>Predictor</w:t>
            </w:r>
          </w:p>
        </w:tc>
        <w:tc>
          <w:tcPr>
            <w:tcW w:w="2700" w:type="dxa"/>
            <w:tcBorders>
              <w:top w:val="single" w:sz="4" w:space="0" w:color="auto"/>
            </w:tcBorders>
            <w:shd w:val="clear" w:color="auto" w:fill="auto"/>
            <w:noWrap/>
            <w:vAlign w:val="bottom"/>
            <w:hideMark/>
          </w:tcPr>
          <w:p w14:paraId="2F25BB8C" w14:textId="77777777" w:rsidR="00F76868" w:rsidRPr="00F76868" w:rsidRDefault="00F76868" w:rsidP="00102FC6">
            <w:pPr>
              <w:jc w:val="center"/>
              <w:rPr>
                <w:rFonts w:ascii="Book Antiqua" w:hAnsi="Book Antiqua"/>
                <w:color w:val="000000"/>
              </w:rPr>
            </w:pPr>
          </w:p>
        </w:tc>
        <w:tc>
          <w:tcPr>
            <w:tcW w:w="990" w:type="dxa"/>
            <w:tcBorders>
              <w:top w:val="single" w:sz="4" w:space="0" w:color="auto"/>
            </w:tcBorders>
            <w:shd w:val="clear" w:color="auto" w:fill="auto"/>
            <w:noWrap/>
            <w:vAlign w:val="bottom"/>
            <w:hideMark/>
          </w:tcPr>
          <w:p w14:paraId="5598B8D5" w14:textId="77777777" w:rsidR="00F76868" w:rsidRPr="00F76868" w:rsidRDefault="00F76868" w:rsidP="00102FC6">
            <w:pPr>
              <w:rPr>
                <w:rFonts w:ascii="Book Antiqua" w:hAnsi="Book Antiqua"/>
                <w:color w:val="000000"/>
              </w:rPr>
            </w:pPr>
          </w:p>
        </w:tc>
        <w:tc>
          <w:tcPr>
            <w:tcW w:w="276" w:type="dxa"/>
            <w:tcBorders>
              <w:top w:val="single" w:sz="4" w:space="0" w:color="auto"/>
            </w:tcBorders>
            <w:shd w:val="clear" w:color="auto" w:fill="auto"/>
            <w:noWrap/>
            <w:vAlign w:val="bottom"/>
            <w:hideMark/>
          </w:tcPr>
          <w:p w14:paraId="5EF7AE73" w14:textId="77777777" w:rsidR="00F76868" w:rsidRPr="00F76868" w:rsidRDefault="00F76868" w:rsidP="00102FC6">
            <w:pPr>
              <w:rPr>
                <w:rFonts w:ascii="Book Antiqua" w:hAnsi="Book Antiqua"/>
                <w:color w:val="000000"/>
              </w:rPr>
            </w:pPr>
          </w:p>
        </w:tc>
        <w:tc>
          <w:tcPr>
            <w:tcW w:w="2694" w:type="dxa"/>
            <w:tcBorders>
              <w:top w:val="single" w:sz="4" w:space="0" w:color="auto"/>
            </w:tcBorders>
            <w:shd w:val="clear" w:color="auto" w:fill="auto"/>
            <w:noWrap/>
            <w:vAlign w:val="bottom"/>
            <w:hideMark/>
          </w:tcPr>
          <w:p w14:paraId="5EEC6145" w14:textId="77777777" w:rsidR="00F76868" w:rsidRPr="00F76868" w:rsidRDefault="00F76868" w:rsidP="00102FC6">
            <w:pPr>
              <w:rPr>
                <w:rFonts w:ascii="Book Antiqua" w:hAnsi="Book Antiqua"/>
                <w:color w:val="000000"/>
              </w:rPr>
            </w:pPr>
          </w:p>
        </w:tc>
        <w:tc>
          <w:tcPr>
            <w:tcW w:w="1053" w:type="dxa"/>
            <w:tcBorders>
              <w:top w:val="single" w:sz="4" w:space="0" w:color="auto"/>
            </w:tcBorders>
            <w:shd w:val="clear" w:color="auto" w:fill="auto"/>
            <w:noWrap/>
            <w:vAlign w:val="bottom"/>
            <w:hideMark/>
          </w:tcPr>
          <w:p w14:paraId="2D5C78B2" w14:textId="77777777" w:rsidR="00F76868" w:rsidRPr="00F76868" w:rsidRDefault="00F76868" w:rsidP="00102FC6">
            <w:pPr>
              <w:rPr>
                <w:rFonts w:ascii="Book Antiqua" w:hAnsi="Book Antiqua"/>
                <w:color w:val="000000"/>
              </w:rPr>
            </w:pPr>
          </w:p>
        </w:tc>
      </w:tr>
      <w:tr w:rsidR="00F76868" w:rsidRPr="00F76868" w14:paraId="73D0E637" w14:textId="77777777" w:rsidTr="008257CC">
        <w:trPr>
          <w:trHeight w:val="315"/>
        </w:trPr>
        <w:tc>
          <w:tcPr>
            <w:tcW w:w="3075" w:type="dxa"/>
            <w:shd w:val="clear" w:color="auto" w:fill="auto"/>
            <w:noWrap/>
            <w:vAlign w:val="bottom"/>
            <w:hideMark/>
          </w:tcPr>
          <w:p w14:paraId="403EB049" w14:textId="77777777" w:rsidR="00F76868" w:rsidRPr="00F76868" w:rsidRDefault="00F76868" w:rsidP="00102FC6">
            <w:pPr>
              <w:rPr>
                <w:rFonts w:ascii="Book Antiqua" w:hAnsi="Book Antiqua"/>
                <w:color w:val="000000"/>
              </w:rPr>
            </w:pPr>
          </w:p>
        </w:tc>
        <w:tc>
          <w:tcPr>
            <w:tcW w:w="2700" w:type="dxa"/>
            <w:shd w:val="clear" w:color="auto" w:fill="auto"/>
            <w:hideMark/>
          </w:tcPr>
          <w:p w14:paraId="3FFDBE55" w14:textId="5216CC4D" w:rsidR="00F76868" w:rsidRPr="00F76868" w:rsidRDefault="00F76868" w:rsidP="00F76868">
            <w:pPr>
              <w:jc w:val="center"/>
              <w:rPr>
                <w:rFonts w:ascii="Book Antiqua" w:hAnsi="Book Antiqua"/>
                <w:b/>
                <w:bCs/>
                <w:color w:val="000000"/>
              </w:rPr>
            </w:pPr>
            <w:r>
              <w:rPr>
                <w:rFonts w:ascii="Book Antiqua" w:hAnsi="Book Antiqua"/>
                <w:b/>
                <w:bCs/>
                <w:color w:val="000000"/>
              </w:rPr>
              <w:t xml:space="preserve">Hazard </w:t>
            </w:r>
            <w:r>
              <w:rPr>
                <w:rFonts w:ascii="Book Antiqua" w:eastAsiaTheme="minorEastAsia" w:hAnsi="Book Antiqua" w:hint="eastAsia"/>
                <w:b/>
                <w:bCs/>
                <w:color w:val="000000"/>
                <w:lang w:eastAsia="zh-CN"/>
              </w:rPr>
              <w:t>r</w:t>
            </w:r>
            <w:r>
              <w:rPr>
                <w:rFonts w:ascii="Book Antiqua" w:hAnsi="Book Antiqua"/>
                <w:b/>
                <w:bCs/>
                <w:color w:val="000000"/>
              </w:rPr>
              <w:t>atio (95%</w:t>
            </w:r>
            <w:r w:rsidRPr="00F76868">
              <w:rPr>
                <w:rFonts w:ascii="Book Antiqua" w:hAnsi="Book Antiqua"/>
                <w:b/>
                <w:bCs/>
                <w:color w:val="000000"/>
              </w:rPr>
              <w:t>CI)</w:t>
            </w:r>
          </w:p>
        </w:tc>
        <w:tc>
          <w:tcPr>
            <w:tcW w:w="990" w:type="dxa"/>
            <w:shd w:val="clear" w:color="auto" w:fill="auto"/>
            <w:hideMark/>
          </w:tcPr>
          <w:p w14:paraId="047B863E" w14:textId="25A28C1A" w:rsidR="00F76868" w:rsidRPr="00F76868" w:rsidRDefault="00F76868" w:rsidP="00F76868">
            <w:pPr>
              <w:jc w:val="center"/>
              <w:rPr>
                <w:rFonts w:ascii="Book Antiqua" w:hAnsi="Book Antiqua"/>
                <w:b/>
                <w:bCs/>
                <w:color w:val="000000"/>
              </w:rPr>
            </w:pPr>
            <w:r w:rsidRPr="00F76868">
              <w:rPr>
                <w:rFonts w:ascii="Book Antiqua" w:hAnsi="Book Antiqua"/>
                <w:b/>
                <w:bCs/>
                <w:i/>
                <w:color w:val="000000"/>
              </w:rPr>
              <w:t>P</w:t>
            </w:r>
            <w:r>
              <w:rPr>
                <w:rFonts w:ascii="Book Antiqua" w:eastAsiaTheme="minorEastAsia" w:hAnsi="Book Antiqua" w:hint="eastAsia"/>
                <w:b/>
                <w:bCs/>
                <w:color w:val="000000"/>
                <w:lang w:eastAsia="zh-CN"/>
              </w:rPr>
              <w:t xml:space="preserve"> v</w:t>
            </w:r>
            <w:r w:rsidRPr="00F76868">
              <w:rPr>
                <w:rFonts w:ascii="Book Antiqua" w:hAnsi="Book Antiqua"/>
                <w:b/>
                <w:bCs/>
                <w:color w:val="000000"/>
              </w:rPr>
              <w:t>alue</w:t>
            </w:r>
          </w:p>
        </w:tc>
        <w:tc>
          <w:tcPr>
            <w:tcW w:w="276" w:type="dxa"/>
            <w:shd w:val="clear" w:color="auto" w:fill="auto"/>
            <w:hideMark/>
          </w:tcPr>
          <w:p w14:paraId="11D9B751" w14:textId="77777777" w:rsidR="00F76868" w:rsidRPr="00F76868" w:rsidRDefault="00F76868" w:rsidP="00102FC6">
            <w:pPr>
              <w:jc w:val="center"/>
              <w:rPr>
                <w:rFonts w:ascii="Book Antiqua" w:hAnsi="Book Antiqua"/>
                <w:b/>
                <w:bCs/>
                <w:color w:val="000000"/>
              </w:rPr>
            </w:pPr>
          </w:p>
        </w:tc>
        <w:tc>
          <w:tcPr>
            <w:tcW w:w="2694" w:type="dxa"/>
            <w:shd w:val="clear" w:color="auto" w:fill="auto"/>
            <w:hideMark/>
          </w:tcPr>
          <w:p w14:paraId="685A5A24" w14:textId="5B6018DF" w:rsidR="00F76868" w:rsidRPr="00F76868" w:rsidRDefault="00F76868" w:rsidP="00F76868">
            <w:pPr>
              <w:jc w:val="center"/>
              <w:rPr>
                <w:rFonts w:ascii="Book Antiqua" w:hAnsi="Book Antiqua"/>
                <w:b/>
                <w:bCs/>
                <w:color w:val="000000"/>
              </w:rPr>
            </w:pPr>
            <w:r w:rsidRPr="00F76868">
              <w:rPr>
                <w:rFonts w:ascii="Book Antiqua" w:hAnsi="Book Antiqua"/>
                <w:b/>
                <w:bCs/>
                <w:color w:val="000000"/>
              </w:rPr>
              <w:t xml:space="preserve">Hazard </w:t>
            </w:r>
            <w:r>
              <w:rPr>
                <w:rFonts w:ascii="Book Antiqua" w:eastAsiaTheme="minorEastAsia" w:hAnsi="Book Antiqua" w:hint="eastAsia"/>
                <w:b/>
                <w:bCs/>
                <w:color w:val="000000"/>
                <w:lang w:eastAsia="zh-CN"/>
              </w:rPr>
              <w:t>r</w:t>
            </w:r>
            <w:r>
              <w:rPr>
                <w:rFonts w:ascii="Book Antiqua" w:hAnsi="Book Antiqua"/>
                <w:b/>
                <w:bCs/>
                <w:color w:val="000000"/>
              </w:rPr>
              <w:t>atio (95%</w:t>
            </w:r>
            <w:r w:rsidRPr="00F76868">
              <w:rPr>
                <w:rFonts w:ascii="Book Antiqua" w:hAnsi="Book Antiqua"/>
                <w:b/>
                <w:bCs/>
                <w:color w:val="000000"/>
              </w:rPr>
              <w:t>CI)</w:t>
            </w:r>
          </w:p>
        </w:tc>
        <w:tc>
          <w:tcPr>
            <w:tcW w:w="1053" w:type="dxa"/>
            <w:shd w:val="clear" w:color="auto" w:fill="auto"/>
            <w:hideMark/>
          </w:tcPr>
          <w:p w14:paraId="6D410E5D" w14:textId="1DB476D9" w:rsidR="00F76868" w:rsidRPr="00F76868" w:rsidRDefault="00F76868" w:rsidP="00F76868">
            <w:pPr>
              <w:jc w:val="center"/>
              <w:rPr>
                <w:rFonts w:ascii="Book Antiqua" w:hAnsi="Book Antiqua"/>
                <w:b/>
                <w:bCs/>
                <w:color w:val="000000"/>
              </w:rPr>
            </w:pPr>
            <w:r w:rsidRPr="00F76868">
              <w:rPr>
                <w:rFonts w:ascii="Book Antiqua" w:hAnsi="Book Antiqua"/>
                <w:b/>
                <w:bCs/>
                <w:color w:val="000000"/>
              </w:rPr>
              <w:t>P</w:t>
            </w:r>
            <w:r>
              <w:rPr>
                <w:rFonts w:ascii="Book Antiqua" w:eastAsiaTheme="minorEastAsia" w:hAnsi="Book Antiqua" w:hint="eastAsia"/>
                <w:b/>
                <w:bCs/>
                <w:color w:val="000000"/>
                <w:lang w:eastAsia="zh-CN"/>
              </w:rPr>
              <w:t xml:space="preserve"> v</w:t>
            </w:r>
            <w:r w:rsidRPr="00F76868">
              <w:rPr>
                <w:rFonts w:ascii="Book Antiqua" w:hAnsi="Book Antiqua"/>
                <w:b/>
                <w:bCs/>
                <w:color w:val="000000"/>
              </w:rPr>
              <w:t>alue</w:t>
            </w:r>
          </w:p>
        </w:tc>
      </w:tr>
      <w:tr w:rsidR="00F76868" w:rsidRPr="00F76868" w14:paraId="4FF359D3" w14:textId="77777777" w:rsidTr="008257CC">
        <w:trPr>
          <w:trHeight w:val="315"/>
        </w:trPr>
        <w:tc>
          <w:tcPr>
            <w:tcW w:w="3075" w:type="dxa"/>
            <w:shd w:val="clear" w:color="auto" w:fill="auto"/>
            <w:noWrap/>
            <w:vAlign w:val="bottom"/>
            <w:hideMark/>
          </w:tcPr>
          <w:p w14:paraId="301CC37E" w14:textId="604CA7BD" w:rsidR="00F76868" w:rsidRPr="000406D7" w:rsidRDefault="00F76868" w:rsidP="000406D7">
            <w:pPr>
              <w:rPr>
                <w:rFonts w:ascii="Book Antiqua" w:eastAsiaTheme="minorEastAsia" w:hAnsi="Book Antiqua"/>
                <w:b/>
                <w:bCs/>
                <w:color w:val="000000"/>
                <w:lang w:eastAsia="zh-CN"/>
              </w:rPr>
            </w:pPr>
            <w:r w:rsidRPr="00F76868">
              <w:rPr>
                <w:rFonts w:ascii="Book Antiqua" w:hAnsi="Book Antiqua"/>
                <w:b/>
                <w:bCs/>
                <w:color w:val="000000"/>
              </w:rPr>
              <w:t xml:space="preserve">Received </w:t>
            </w:r>
            <w:r w:rsidR="000406D7">
              <w:rPr>
                <w:rFonts w:ascii="Book Antiqua" w:eastAsiaTheme="minorEastAsia" w:hAnsi="Book Antiqua" w:hint="eastAsia"/>
                <w:b/>
                <w:bCs/>
                <w:color w:val="000000"/>
                <w:lang w:eastAsia="zh-CN"/>
              </w:rPr>
              <w:t>s</w:t>
            </w:r>
            <w:r w:rsidRPr="00F76868">
              <w:rPr>
                <w:rFonts w:ascii="Book Antiqua" w:hAnsi="Book Antiqua"/>
                <w:b/>
                <w:bCs/>
                <w:color w:val="000000"/>
              </w:rPr>
              <w:t>urgery SOC</w:t>
            </w:r>
            <w:r w:rsidR="000406D7">
              <w:rPr>
                <w:rFonts w:ascii="Book Antiqua" w:eastAsiaTheme="minorEastAsia" w:hAnsi="Book Antiqua" w:hint="eastAsia"/>
                <w:b/>
                <w:bCs/>
                <w:color w:val="000000"/>
                <w:vertAlign w:val="superscript"/>
                <w:lang w:eastAsia="zh-CN"/>
              </w:rPr>
              <w:t>2</w:t>
            </w:r>
          </w:p>
        </w:tc>
        <w:tc>
          <w:tcPr>
            <w:tcW w:w="2700" w:type="dxa"/>
            <w:shd w:val="clear" w:color="auto" w:fill="auto"/>
            <w:hideMark/>
          </w:tcPr>
          <w:p w14:paraId="5A8487D2" w14:textId="77777777" w:rsidR="00F76868" w:rsidRPr="00F76868" w:rsidRDefault="00F76868" w:rsidP="00102FC6">
            <w:pPr>
              <w:jc w:val="center"/>
              <w:rPr>
                <w:rFonts w:ascii="Book Antiqua" w:hAnsi="Book Antiqua"/>
                <w:b/>
                <w:bCs/>
                <w:color w:val="000000"/>
              </w:rPr>
            </w:pPr>
          </w:p>
        </w:tc>
        <w:tc>
          <w:tcPr>
            <w:tcW w:w="990" w:type="dxa"/>
            <w:shd w:val="clear" w:color="auto" w:fill="auto"/>
            <w:hideMark/>
          </w:tcPr>
          <w:p w14:paraId="295B7555" w14:textId="77777777" w:rsidR="00F76868" w:rsidRPr="00F76868" w:rsidRDefault="00F76868" w:rsidP="00102FC6">
            <w:pPr>
              <w:jc w:val="center"/>
              <w:rPr>
                <w:rFonts w:ascii="Book Antiqua" w:hAnsi="Book Antiqua"/>
                <w:b/>
                <w:bCs/>
                <w:color w:val="000000"/>
              </w:rPr>
            </w:pPr>
          </w:p>
        </w:tc>
        <w:tc>
          <w:tcPr>
            <w:tcW w:w="276" w:type="dxa"/>
            <w:shd w:val="clear" w:color="auto" w:fill="auto"/>
            <w:hideMark/>
          </w:tcPr>
          <w:p w14:paraId="34B102E4" w14:textId="77777777" w:rsidR="00F76868" w:rsidRPr="00F76868" w:rsidRDefault="00F76868" w:rsidP="00102FC6">
            <w:pPr>
              <w:jc w:val="center"/>
              <w:rPr>
                <w:rFonts w:ascii="Book Antiqua" w:hAnsi="Book Antiqua"/>
                <w:b/>
                <w:bCs/>
                <w:color w:val="000000"/>
              </w:rPr>
            </w:pPr>
          </w:p>
        </w:tc>
        <w:tc>
          <w:tcPr>
            <w:tcW w:w="2694" w:type="dxa"/>
            <w:shd w:val="clear" w:color="auto" w:fill="auto"/>
            <w:hideMark/>
          </w:tcPr>
          <w:p w14:paraId="05C8A379" w14:textId="77777777" w:rsidR="00F76868" w:rsidRPr="00F76868" w:rsidRDefault="00F76868" w:rsidP="00102FC6">
            <w:pPr>
              <w:jc w:val="center"/>
              <w:rPr>
                <w:rFonts w:ascii="Book Antiqua" w:hAnsi="Book Antiqua"/>
                <w:b/>
                <w:bCs/>
                <w:color w:val="000000"/>
              </w:rPr>
            </w:pPr>
          </w:p>
        </w:tc>
        <w:tc>
          <w:tcPr>
            <w:tcW w:w="1053" w:type="dxa"/>
            <w:shd w:val="clear" w:color="auto" w:fill="auto"/>
            <w:hideMark/>
          </w:tcPr>
          <w:p w14:paraId="7D3406BC" w14:textId="77777777" w:rsidR="00F76868" w:rsidRPr="00F76868" w:rsidRDefault="00F76868" w:rsidP="00102FC6">
            <w:pPr>
              <w:jc w:val="center"/>
              <w:rPr>
                <w:rFonts w:ascii="Book Antiqua" w:hAnsi="Book Antiqua"/>
                <w:b/>
                <w:bCs/>
                <w:color w:val="000000"/>
              </w:rPr>
            </w:pPr>
          </w:p>
        </w:tc>
      </w:tr>
      <w:tr w:rsidR="00F76868" w:rsidRPr="00F76868" w14:paraId="1E47059A" w14:textId="77777777" w:rsidTr="008257CC">
        <w:trPr>
          <w:trHeight w:val="315"/>
        </w:trPr>
        <w:tc>
          <w:tcPr>
            <w:tcW w:w="3075" w:type="dxa"/>
            <w:shd w:val="clear" w:color="auto" w:fill="auto"/>
            <w:noWrap/>
            <w:vAlign w:val="bottom"/>
            <w:hideMark/>
          </w:tcPr>
          <w:p w14:paraId="45C9D356"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Yes</w:t>
            </w:r>
          </w:p>
        </w:tc>
        <w:tc>
          <w:tcPr>
            <w:tcW w:w="2700" w:type="dxa"/>
            <w:shd w:val="clear" w:color="auto" w:fill="auto"/>
            <w:noWrap/>
            <w:hideMark/>
          </w:tcPr>
          <w:p w14:paraId="6ABD625B"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1.00</w:t>
            </w:r>
          </w:p>
        </w:tc>
        <w:tc>
          <w:tcPr>
            <w:tcW w:w="990" w:type="dxa"/>
            <w:shd w:val="clear" w:color="auto" w:fill="auto"/>
            <w:hideMark/>
          </w:tcPr>
          <w:p w14:paraId="7E732E46" w14:textId="77777777" w:rsidR="00F76868" w:rsidRPr="00F76868" w:rsidRDefault="00F76868" w:rsidP="00102FC6">
            <w:pPr>
              <w:jc w:val="center"/>
              <w:rPr>
                <w:rFonts w:ascii="Book Antiqua" w:hAnsi="Book Antiqua"/>
                <w:b/>
                <w:bCs/>
                <w:color w:val="000000"/>
              </w:rPr>
            </w:pPr>
          </w:p>
        </w:tc>
        <w:tc>
          <w:tcPr>
            <w:tcW w:w="276" w:type="dxa"/>
            <w:shd w:val="clear" w:color="auto" w:fill="auto"/>
            <w:hideMark/>
          </w:tcPr>
          <w:p w14:paraId="23C31EE1" w14:textId="77777777" w:rsidR="00F76868" w:rsidRPr="00F76868" w:rsidRDefault="00F76868" w:rsidP="00102FC6">
            <w:pPr>
              <w:jc w:val="center"/>
              <w:rPr>
                <w:rFonts w:ascii="Book Antiqua" w:hAnsi="Book Antiqua"/>
                <w:b/>
                <w:bCs/>
                <w:color w:val="000000"/>
              </w:rPr>
            </w:pPr>
          </w:p>
        </w:tc>
        <w:tc>
          <w:tcPr>
            <w:tcW w:w="2694" w:type="dxa"/>
            <w:shd w:val="clear" w:color="auto" w:fill="auto"/>
            <w:hideMark/>
          </w:tcPr>
          <w:p w14:paraId="0F84635A"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1.00</w:t>
            </w:r>
          </w:p>
        </w:tc>
        <w:tc>
          <w:tcPr>
            <w:tcW w:w="1053" w:type="dxa"/>
            <w:shd w:val="clear" w:color="auto" w:fill="auto"/>
            <w:hideMark/>
          </w:tcPr>
          <w:p w14:paraId="64E41D5B" w14:textId="77777777" w:rsidR="00F76868" w:rsidRPr="00F76868" w:rsidRDefault="00F76868" w:rsidP="00102FC6">
            <w:pPr>
              <w:jc w:val="center"/>
              <w:rPr>
                <w:rFonts w:ascii="Book Antiqua" w:hAnsi="Book Antiqua"/>
                <w:b/>
                <w:bCs/>
                <w:color w:val="000000"/>
              </w:rPr>
            </w:pPr>
          </w:p>
        </w:tc>
      </w:tr>
      <w:tr w:rsidR="00F76868" w:rsidRPr="00F76868" w14:paraId="5F102BC4" w14:textId="77777777" w:rsidTr="008257CC">
        <w:trPr>
          <w:trHeight w:val="315"/>
        </w:trPr>
        <w:tc>
          <w:tcPr>
            <w:tcW w:w="3075" w:type="dxa"/>
            <w:shd w:val="clear" w:color="auto" w:fill="auto"/>
            <w:noWrap/>
            <w:vAlign w:val="bottom"/>
            <w:hideMark/>
          </w:tcPr>
          <w:p w14:paraId="25AE9ABF"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No</w:t>
            </w:r>
          </w:p>
        </w:tc>
        <w:tc>
          <w:tcPr>
            <w:tcW w:w="2700" w:type="dxa"/>
            <w:shd w:val="clear" w:color="auto" w:fill="auto"/>
            <w:noWrap/>
            <w:hideMark/>
          </w:tcPr>
          <w:p w14:paraId="367354E6"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1.22 (1.12 - 1.33)</w:t>
            </w:r>
          </w:p>
        </w:tc>
        <w:tc>
          <w:tcPr>
            <w:tcW w:w="990" w:type="dxa"/>
            <w:shd w:val="clear" w:color="auto" w:fill="auto"/>
            <w:noWrap/>
            <w:vAlign w:val="center"/>
            <w:hideMark/>
          </w:tcPr>
          <w:p w14:paraId="018CC849" w14:textId="77CBDD31"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406D7">
              <w:rPr>
                <w:rFonts w:ascii="Book Antiqua" w:eastAsiaTheme="minorEastAsia" w:hAnsi="Book Antiqua" w:hint="eastAsia"/>
                <w:color w:val="000000"/>
                <w:lang w:eastAsia="zh-CN"/>
              </w:rPr>
              <w:t xml:space="preserve"> </w:t>
            </w:r>
            <w:r w:rsidRPr="00F76868">
              <w:rPr>
                <w:rFonts w:ascii="Book Antiqua" w:hAnsi="Book Antiqua"/>
                <w:color w:val="000000"/>
              </w:rPr>
              <w:t>0.01</w:t>
            </w:r>
          </w:p>
        </w:tc>
        <w:tc>
          <w:tcPr>
            <w:tcW w:w="276" w:type="dxa"/>
            <w:shd w:val="clear" w:color="auto" w:fill="auto"/>
            <w:hideMark/>
          </w:tcPr>
          <w:p w14:paraId="10EC4C00" w14:textId="77777777" w:rsidR="00F76868" w:rsidRPr="00F76868" w:rsidRDefault="00F76868" w:rsidP="00102FC6">
            <w:pPr>
              <w:jc w:val="center"/>
              <w:rPr>
                <w:rFonts w:ascii="Book Antiqua" w:hAnsi="Book Antiqua"/>
                <w:b/>
                <w:bCs/>
                <w:color w:val="000000"/>
              </w:rPr>
            </w:pPr>
          </w:p>
        </w:tc>
        <w:tc>
          <w:tcPr>
            <w:tcW w:w="2694" w:type="dxa"/>
            <w:shd w:val="clear" w:color="auto" w:fill="auto"/>
            <w:hideMark/>
          </w:tcPr>
          <w:p w14:paraId="542C474F"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1.21 (1.11-1.31)</w:t>
            </w:r>
          </w:p>
        </w:tc>
        <w:tc>
          <w:tcPr>
            <w:tcW w:w="1053" w:type="dxa"/>
            <w:shd w:val="clear" w:color="auto" w:fill="auto"/>
            <w:noWrap/>
            <w:vAlign w:val="center"/>
            <w:hideMark/>
          </w:tcPr>
          <w:p w14:paraId="41B88697" w14:textId="62F19157"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406D7">
              <w:rPr>
                <w:rFonts w:ascii="Book Antiqua" w:eastAsiaTheme="minorEastAsia" w:hAnsi="Book Antiqua" w:hint="eastAsia"/>
                <w:color w:val="000000"/>
                <w:lang w:eastAsia="zh-CN"/>
              </w:rPr>
              <w:t xml:space="preserve"> </w:t>
            </w:r>
            <w:r w:rsidRPr="00F76868">
              <w:rPr>
                <w:rFonts w:ascii="Book Antiqua" w:hAnsi="Book Antiqua"/>
                <w:color w:val="000000"/>
              </w:rPr>
              <w:t>0.01</w:t>
            </w:r>
          </w:p>
        </w:tc>
      </w:tr>
      <w:tr w:rsidR="00F76868" w:rsidRPr="00F76868" w14:paraId="035803BB" w14:textId="77777777" w:rsidTr="008257CC">
        <w:trPr>
          <w:trHeight w:val="315"/>
        </w:trPr>
        <w:tc>
          <w:tcPr>
            <w:tcW w:w="3075" w:type="dxa"/>
            <w:shd w:val="clear" w:color="auto" w:fill="auto"/>
            <w:noWrap/>
            <w:vAlign w:val="bottom"/>
          </w:tcPr>
          <w:p w14:paraId="0A6BE10A" w14:textId="6EB05364" w:rsidR="00F76868" w:rsidRPr="000406D7" w:rsidRDefault="00F76868" w:rsidP="000406D7">
            <w:pPr>
              <w:rPr>
                <w:rFonts w:ascii="Book Antiqua" w:eastAsiaTheme="minorEastAsia" w:hAnsi="Book Antiqua"/>
                <w:b/>
                <w:bCs/>
                <w:color w:val="000000"/>
                <w:lang w:eastAsia="zh-CN"/>
              </w:rPr>
            </w:pPr>
            <w:r w:rsidRPr="00F76868">
              <w:rPr>
                <w:rFonts w:ascii="Book Antiqua" w:hAnsi="Book Antiqua"/>
                <w:b/>
                <w:bCs/>
                <w:color w:val="000000"/>
              </w:rPr>
              <w:t xml:space="preserve">Received </w:t>
            </w:r>
            <w:r w:rsidR="000406D7">
              <w:rPr>
                <w:rFonts w:ascii="Book Antiqua" w:eastAsiaTheme="minorEastAsia" w:hAnsi="Book Antiqua" w:hint="eastAsia"/>
                <w:b/>
                <w:bCs/>
                <w:color w:val="000000"/>
                <w:lang w:eastAsia="zh-CN"/>
              </w:rPr>
              <w:t>c</w:t>
            </w:r>
            <w:r w:rsidRPr="00F76868">
              <w:rPr>
                <w:rFonts w:ascii="Book Antiqua" w:hAnsi="Book Antiqua"/>
                <w:b/>
                <w:bCs/>
                <w:color w:val="000000"/>
              </w:rPr>
              <w:t>hemotherapy SOC</w:t>
            </w:r>
            <w:r w:rsidR="000406D7">
              <w:rPr>
                <w:rFonts w:ascii="Book Antiqua" w:eastAsiaTheme="minorEastAsia" w:hAnsi="Book Antiqua" w:hint="eastAsia"/>
                <w:b/>
                <w:bCs/>
                <w:color w:val="000000"/>
                <w:vertAlign w:val="superscript"/>
                <w:lang w:eastAsia="zh-CN"/>
              </w:rPr>
              <w:t>2</w:t>
            </w:r>
          </w:p>
        </w:tc>
        <w:tc>
          <w:tcPr>
            <w:tcW w:w="2700" w:type="dxa"/>
            <w:shd w:val="clear" w:color="auto" w:fill="auto"/>
          </w:tcPr>
          <w:p w14:paraId="67A4E026" w14:textId="77777777" w:rsidR="00F76868" w:rsidRPr="00F76868" w:rsidRDefault="00F76868" w:rsidP="00102FC6">
            <w:pPr>
              <w:jc w:val="center"/>
              <w:rPr>
                <w:rFonts w:ascii="Book Antiqua" w:hAnsi="Book Antiqua"/>
                <w:b/>
                <w:bCs/>
                <w:color w:val="000000"/>
              </w:rPr>
            </w:pPr>
          </w:p>
        </w:tc>
        <w:tc>
          <w:tcPr>
            <w:tcW w:w="990" w:type="dxa"/>
            <w:shd w:val="clear" w:color="auto" w:fill="auto"/>
            <w:vAlign w:val="center"/>
          </w:tcPr>
          <w:p w14:paraId="3B37EF64" w14:textId="77777777" w:rsidR="00F76868" w:rsidRPr="00F76868" w:rsidRDefault="00F76868" w:rsidP="00102FC6">
            <w:pPr>
              <w:jc w:val="center"/>
              <w:rPr>
                <w:rFonts w:ascii="Book Antiqua" w:hAnsi="Book Antiqua"/>
                <w:b/>
                <w:bCs/>
                <w:color w:val="000000"/>
              </w:rPr>
            </w:pPr>
          </w:p>
        </w:tc>
        <w:tc>
          <w:tcPr>
            <w:tcW w:w="276" w:type="dxa"/>
            <w:shd w:val="clear" w:color="auto" w:fill="auto"/>
          </w:tcPr>
          <w:p w14:paraId="6BE7A425" w14:textId="77777777" w:rsidR="00F76868" w:rsidRPr="00F76868" w:rsidRDefault="00F76868" w:rsidP="00102FC6">
            <w:pPr>
              <w:jc w:val="center"/>
              <w:rPr>
                <w:rFonts w:ascii="Book Antiqua" w:hAnsi="Book Antiqua"/>
                <w:b/>
                <w:bCs/>
                <w:color w:val="000000"/>
              </w:rPr>
            </w:pPr>
          </w:p>
        </w:tc>
        <w:tc>
          <w:tcPr>
            <w:tcW w:w="2694" w:type="dxa"/>
            <w:shd w:val="clear" w:color="auto" w:fill="auto"/>
          </w:tcPr>
          <w:p w14:paraId="309110F6" w14:textId="3ED546B5" w:rsidR="00F76868" w:rsidRPr="00F76868" w:rsidRDefault="005458C7" w:rsidP="00102FC6">
            <w:pPr>
              <w:jc w:val="center"/>
              <w:rPr>
                <w:rFonts w:ascii="Book Antiqua" w:hAnsi="Book Antiqua"/>
                <w:color w:val="000000"/>
              </w:rPr>
            </w:pPr>
            <w:r w:rsidRPr="005458C7">
              <w:rPr>
                <w:rFonts w:ascii="Book Antiqua" w:eastAsiaTheme="minorEastAsia" w:hAnsi="Book Antiqua" w:hint="eastAsia"/>
                <w:color w:val="000000"/>
                <w:vertAlign w:val="superscript"/>
                <w:lang w:eastAsia="zh-CN"/>
              </w:rPr>
              <w:t>4</w:t>
            </w:r>
          </w:p>
        </w:tc>
        <w:tc>
          <w:tcPr>
            <w:tcW w:w="1053" w:type="dxa"/>
            <w:shd w:val="clear" w:color="auto" w:fill="auto"/>
            <w:vAlign w:val="center"/>
          </w:tcPr>
          <w:p w14:paraId="48446809" w14:textId="77777777" w:rsidR="00F76868" w:rsidRPr="00F76868" w:rsidRDefault="00F76868" w:rsidP="00102FC6">
            <w:pPr>
              <w:jc w:val="center"/>
              <w:rPr>
                <w:rFonts w:ascii="Book Antiqua" w:hAnsi="Book Antiqua"/>
                <w:color w:val="000000"/>
              </w:rPr>
            </w:pPr>
          </w:p>
        </w:tc>
      </w:tr>
      <w:tr w:rsidR="00F76868" w:rsidRPr="00F76868" w14:paraId="08B018DD" w14:textId="77777777" w:rsidTr="008257CC">
        <w:trPr>
          <w:trHeight w:val="315"/>
        </w:trPr>
        <w:tc>
          <w:tcPr>
            <w:tcW w:w="3075" w:type="dxa"/>
            <w:shd w:val="clear" w:color="auto" w:fill="auto"/>
            <w:noWrap/>
            <w:vAlign w:val="bottom"/>
          </w:tcPr>
          <w:p w14:paraId="6293C3F8"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Yes</w:t>
            </w:r>
          </w:p>
        </w:tc>
        <w:tc>
          <w:tcPr>
            <w:tcW w:w="2700" w:type="dxa"/>
            <w:shd w:val="clear" w:color="auto" w:fill="auto"/>
          </w:tcPr>
          <w:p w14:paraId="59D1F349" w14:textId="77777777" w:rsidR="00F76868" w:rsidRPr="00F76868" w:rsidRDefault="00F76868" w:rsidP="00102FC6">
            <w:pPr>
              <w:jc w:val="center"/>
              <w:rPr>
                <w:rFonts w:ascii="Book Antiqua" w:hAnsi="Book Antiqua"/>
                <w:b/>
                <w:bCs/>
                <w:color w:val="000000"/>
              </w:rPr>
            </w:pPr>
            <w:r w:rsidRPr="00F76868">
              <w:rPr>
                <w:rFonts w:ascii="Book Antiqua" w:hAnsi="Book Antiqua"/>
                <w:color w:val="000000"/>
              </w:rPr>
              <w:t>1.00</w:t>
            </w:r>
          </w:p>
        </w:tc>
        <w:tc>
          <w:tcPr>
            <w:tcW w:w="990" w:type="dxa"/>
            <w:shd w:val="clear" w:color="auto" w:fill="auto"/>
            <w:vAlign w:val="center"/>
          </w:tcPr>
          <w:p w14:paraId="666F0A77" w14:textId="77777777" w:rsidR="00F76868" w:rsidRPr="00F76868" w:rsidRDefault="00F76868" w:rsidP="00102FC6">
            <w:pPr>
              <w:jc w:val="center"/>
              <w:rPr>
                <w:rFonts w:ascii="Book Antiqua" w:hAnsi="Book Antiqua"/>
                <w:b/>
                <w:bCs/>
                <w:color w:val="000000"/>
              </w:rPr>
            </w:pPr>
          </w:p>
        </w:tc>
        <w:tc>
          <w:tcPr>
            <w:tcW w:w="276" w:type="dxa"/>
            <w:shd w:val="clear" w:color="auto" w:fill="auto"/>
          </w:tcPr>
          <w:p w14:paraId="4CF153FE" w14:textId="77777777" w:rsidR="00F76868" w:rsidRPr="00F76868" w:rsidRDefault="00F76868" w:rsidP="00102FC6">
            <w:pPr>
              <w:jc w:val="center"/>
              <w:rPr>
                <w:rFonts w:ascii="Book Antiqua" w:hAnsi="Book Antiqua"/>
                <w:b/>
                <w:bCs/>
                <w:color w:val="000000"/>
              </w:rPr>
            </w:pPr>
          </w:p>
        </w:tc>
        <w:tc>
          <w:tcPr>
            <w:tcW w:w="2694" w:type="dxa"/>
            <w:shd w:val="clear" w:color="auto" w:fill="auto"/>
          </w:tcPr>
          <w:p w14:paraId="61300C2A" w14:textId="68A4C7B6" w:rsidR="00F76868" w:rsidRPr="00F76868" w:rsidRDefault="005458C7" w:rsidP="00102FC6">
            <w:pPr>
              <w:jc w:val="center"/>
              <w:rPr>
                <w:rFonts w:ascii="Book Antiqua" w:hAnsi="Book Antiqua"/>
                <w:color w:val="000000"/>
              </w:rPr>
            </w:pPr>
            <w:r w:rsidRPr="005458C7">
              <w:rPr>
                <w:rFonts w:ascii="Book Antiqua" w:eastAsiaTheme="minorEastAsia" w:hAnsi="Book Antiqua" w:hint="eastAsia"/>
                <w:color w:val="000000"/>
                <w:vertAlign w:val="superscript"/>
                <w:lang w:eastAsia="zh-CN"/>
              </w:rPr>
              <w:t>4</w:t>
            </w:r>
          </w:p>
        </w:tc>
        <w:tc>
          <w:tcPr>
            <w:tcW w:w="1053" w:type="dxa"/>
            <w:shd w:val="clear" w:color="auto" w:fill="auto"/>
            <w:vAlign w:val="center"/>
          </w:tcPr>
          <w:p w14:paraId="0B4F9FBF" w14:textId="77777777" w:rsidR="00F76868" w:rsidRPr="00F76868" w:rsidRDefault="00F76868" w:rsidP="00102FC6">
            <w:pPr>
              <w:jc w:val="center"/>
              <w:rPr>
                <w:rFonts w:ascii="Book Antiqua" w:hAnsi="Book Antiqua"/>
                <w:color w:val="000000"/>
              </w:rPr>
            </w:pPr>
          </w:p>
        </w:tc>
      </w:tr>
      <w:tr w:rsidR="00F76868" w:rsidRPr="00F76868" w14:paraId="2A502064" w14:textId="77777777" w:rsidTr="008257CC">
        <w:trPr>
          <w:trHeight w:val="315"/>
        </w:trPr>
        <w:tc>
          <w:tcPr>
            <w:tcW w:w="3075" w:type="dxa"/>
            <w:shd w:val="clear" w:color="auto" w:fill="auto"/>
            <w:noWrap/>
            <w:vAlign w:val="bottom"/>
          </w:tcPr>
          <w:p w14:paraId="66B68BC8" w14:textId="77777777" w:rsidR="00F76868" w:rsidRPr="00F76868" w:rsidRDefault="00F76868" w:rsidP="00102FC6">
            <w:pPr>
              <w:ind w:left="177" w:hanging="177"/>
              <w:rPr>
                <w:rFonts w:ascii="Book Antiqua" w:hAnsi="Book Antiqua"/>
                <w:color w:val="000000"/>
              </w:rPr>
            </w:pPr>
            <w:r w:rsidRPr="00F76868">
              <w:rPr>
                <w:rFonts w:ascii="Book Antiqua" w:hAnsi="Book Antiqua"/>
                <w:color w:val="000000"/>
              </w:rPr>
              <w:t xml:space="preserve">   No, but received some chemotherapy</w:t>
            </w:r>
          </w:p>
        </w:tc>
        <w:tc>
          <w:tcPr>
            <w:tcW w:w="2700" w:type="dxa"/>
            <w:shd w:val="clear" w:color="auto" w:fill="auto"/>
          </w:tcPr>
          <w:p w14:paraId="041D6C06" w14:textId="77777777" w:rsidR="00F76868" w:rsidRPr="00F76868" w:rsidRDefault="00F76868" w:rsidP="00102FC6">
            <w:pPr>
              <w:jc w:val="center"/>
              <w:rPr>
                <w:rFonts w:ascii="Book Antiqua" w:hAnsi="Book Antiqua"/>
                <w:color w:val="000000"/>
              </w:rPr>
            </w:pPr>
          </w:p>
          <w:p w14:paraId="77C5D906"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0.95 (0.89-1.02)</w:t>
            </w:r>
          </w:p>
        </w:tc>
        <w:tc>
          <w:tcPr>
            <w:tcW w:w="990" w:type="dxa"/>
            <w:shd w:val="clear" w:color="auto" w:fill="auto"/>
            <w:vAlign w:val="center"/>
          </w:tcPr>
          <w:p w14:paraId="7C23B9E1" w14:textId="77777777" w:rsidR="00F76868" w:rsidRPr="00F76868" w:rsidRDefault="00F76868" w:rsidP="00102FC6">
            <w:pPr>
              <w:jc w:val="center"/>
              <w:rPr>
                <w:rFonts w:ascii="Book Antiqua" w:hAnsi="Book Antiqua"/>
                <w:color w:val="000000"/>
              </w:rPr>
            </w:pPr>
          </w:p>
          <w:p w14:paraId="019EF2F0"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0.18</w:t>
            </w:r>
          </w:p>
        </w:tc>
        <w:tc>
          <w:tcPr>
            <w:tcW w:w="276" w:type="dxa"/>
            <w:shd w:val="clear" w:color="auto" w:fill="auto"/>
          </w:tcPr>
          <w:p w14:paraId="49DAA0F4" w14:textId="77777777" w:rsidR="00F76868" w:rsidRPr="00F76868" w:rsidRDefault="00F76868" w:rsidP="00102FC6">
            <w:pPr>
              <w:jc w:val="center"/>
              <w:rPr>
                <w:rFonts w:ascii="Book Antiqua" w:hAnsi="Book Antiqua"/>
                <w:b/>
                <w:bCs/>
                <w:color w:val="000000"/>
              </w:rPr>
            </w:pPr>
          </w:p>
        </w:tc>
        <w:tc>
          <w:tcPr>
            <w:tcW w:w="2694" w:type="dxa"/>
            <w:shd w:val="clear" w:color="auto" w:fill="auto"/>
          </w:tcPr>
          <w:p w14:paraId="635D7A38" w14:textId="3AF13967" w:rsidR="00F76868" w:rsidRPr="00F76868" w:rsidRDefault="005458C7" w:rsidP="00102FC6">
            <w:pPr>
              <w:jc w:val="center"/>
              <w:rPr>
                <w:rFonts w:ascii="Book Antiqua" w:hAnsi="Book Antiqua"/>
                <w:color w:val="000000"/>
              </w:rPr>
            </w:pPr>
            <w:r w:rsidRPr="005458C7">
              <w:rPr>
                <w:rFonts w:ascii="Book Antiqua" w:eastAsiaTheme="minorEastAsia" w:hAnsi="Book Antiqua" w:hint="eastAsia"/>
                <w:color w:val="000000"/>
                <w:vertAlign w:val="superscript"/>
                <w:lang w:eastAsia="zh-CN"/>
              </w:rPr>
              <w:t>4</w:t>
            </w:r>
          </w:p>
        </w:tc>
        <w:tc>
          <w:tcPr>
            <w:tcW w:w="1053" w:type="dxa"/>
            <w:shd w:val="clear" w:color="auto" w:fill="auto"/>
            <w:vAlign w:val="center"/>
          </w:tcPr>
          <w:p w14:paraId="1426A9E3" w14:textId="77777777" w:rsidR="00F76868" w:rsidRPr="00F76868" w:rsidRDefault="00F76868" w:rsidP="00102FC6">
            <w:pPr>
              <w:jc w:val="center"/>
              <w:rPr>
                <w:rFonts w:ascii="Book Antiqua" w:hAnsi="Book Antiqua"/>
                <w:color w:val="000000"/>
              </w:rPr>
            </w:pPr>
          </w:p>
        </w:tc>
      </w:tr>
      <w:tr w:rsidR="00F76868" w:rsidRPr="00F76868" w14:paraId="08086888" w14:textId="77777777" w:rsidTr="008257CC">
        <w:trPr>
          <w:trHeight w:val="315"/>
        </w:trPr>
        <w:tc>
          <w:tcPr>
            <w:tcW w:w="3075" w:type="dxa"/>
            <w:shd w:val="clear" w:color="auto" w:fill="auto"/>
            <w:noWrap/>
            <w:vAlign w:val="bottom"/>
          </w:tcPr>
          <w:p w14:paraId="5EF75546" w14:textId="77777777" w:rsidR="00F76868" w:rsidRPr="00F76868" w:rsidRDefault="00F76868" w:rsidP="00102FC6">
            <w:pPr>
              <w:ind w:left="177"/>
              <w:rPr>
                <w:rFonts w:ascii="Book Antiqua" w:hAnsi="Book Antiqua"/>
                <w:color w:val="000000"/>
              </w:rPr>
            </w:pPr>
            <w:r w:rsidRPr="00F76868">
              <w:rPr>
                <w:rFonts w:ascii="Book Antiqua" w:hAnsi="Book Antiqua"/>
                <w:color w:val="000000"/>
              </w:rPr>
              <w:t>Received no chemotherapy</w:t>
            </w:r>
          </w:p>
        </w:tc>
        <w:tc>
          <w:tcPr>
            <w:tcW w:w="2700" w:type="dxa"/>
            <w:shd w:val="clear" w:color="auto" w:fill="auto"/>
          </w:tcPr>
          <w:p w14:paraId="518F3A11"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1.29 (1.14-1.46)</w:t>
            </w:r>
          </w:p>
        </w:tc>
        <w:tc>
          <w:tcPr>
            <w:tcW w:w="990" w:type="dxa"/>
            <w:shd w:val="clear" w:color="auto" w:fill="auto"/>
            <w:vAlign w:val="center"/>
          </w:tcPr>
          <w:p w14:paraId="7EB37DA2" w14:textId="6A286481"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406D7">
              <w:rPr>
                <w:rFonts w:ascii="Book Antiqua" w:eastAsiaTheme="minorEastAsia" w:hAnsi="Book Antiqua" w:hint="eastAsia"/>
                <w:color w:val="000000"/>
                <w:lang w:eastAsia="zh-CN"/>
              </w:rPr>
              <w:t xml:space="preserve"> </w:t>
            </w:r>
            <w:r w:rsidRPr="00F76868">
              <w:rPr>
                <w:rFonts w:ascii="Book Antiqua" w:hAnsi="Book Antiqua"/>
                <w:color w:val="000000"/>
              </w:rPr>
              <w:t>0.01</w:t>
            </w:r>
          </w:p>
        </w:tc>
        <w:tc>
          <w:tcPr>
            <w:tcW w:w="276" w:type="dxa"/>
            <w:shd w:val="clear" w:color="auto" w:fill="auto"/>
          </w:tcPr>
          <w:p w14:paraId="46E7996D" w14:textId="77777777" w:rsidR="00F76868" w:rsidRPr="00F76868" w:rsidRDefault="00F76868" w:rsidP="00102FC6">
            <w:pPr>
              <w:jc w:val="center"/>
              <w:rPr>
                <w:rFonts w:ascii="Book Antiqua" w:hAnsi="Book Antiqua"/>
                <w:b/>
                <w:bCs/>
                <w:color w:val="000000"/>
              </w:rPr>
            </w:pPr>
          </w:p>
        </w:tc>
        <w:tc>
          <w:tcPr>
            <w:tcW w:w="2694" w:type="dxa"/>
            <w:shd w:val="clear" w:color="auto" w:fill="auto"/>
          </w:tcPr>
          <w:p w14:paraId="3DF5C1E4" w14:textId="0D0717A5" w:rsidR="00F76868" w:rsidRPr="00F76868" w:rsidRDefault="005458C7" w:rsidP="00102FC6">
            <w:pPr>
              <w:jc w:val="center"/>
              <w:rPr>
                <w:rFonts w:ascii="Book Antiqua" w:hAnsi="Book Antiqua"/>
                <w:color w:val="000000"/>
              </w:rPr>
            </w:pPr>
            <w:r w:rsidRPr="005458C7">
              <w:rPr>
                <w:rFonts w:ascii="Book Antiqua" w:eastAsiaTheme="minorEastAsia" w:hAnsi="Book Antiqua" w:hint="eastAsia"/>
                <w:color w:val="000000"/>
                <w:vertAlign w:val="superscript"/>
                <w:lang w:eastAsia="zh-CN"/>
              </w:rPr>
              <w:t>4</w:t>
            </w:r>
          </w:p>
        </w:tc>
        <w:tc>
          <w:tcPr>
            <w:tcW w:w="1053" w:type="dxa"/>
            <w:shd w:val="clear" w:color="auto" w:fill="auto"/>
            <w:vAlign w:val="center"/>
          </w:tcPr>
          <w:p w14:paraId="181C12C2" w14:textId="77777777" w:rsidR="00F76868" w:rsidRPr="00F76868" w:rsidRDefault="00F76868" w:rsidP="00102FC6">
            <w:pPr>
              <w:jc w:val="center"/>
              <w:rPr>
                <w:rFonts w:ascii="Book Antiqua" w:hAnsi="Book Antiqua"/>
                <w:color w:val="000000"/>
              </w:rPr>
            </w:pPr>
          </w:p>
        </w:tc>
      </w:tr>
      <w:tr w:rsidR="00F76868" w:rsidRPr="00F76868" w14:paraId="4D609746" w14:textId="77777777" w:rsidTr="008257CC">
        <w:trPr>
          <w:trHeight w:val="315"/>
        </w:trPr>
        <w:tc>
          <w:tcPr>
            <w:tcW w:w="3075" w:type="dxa"/>
            <w:shd w:val="clear" w:color="auto" w:fill="auto"/>
            <w:noWrap/>
            <w:hideMark/>
          </w:tcPr>
          <w:p w14:paraId="459EEAE5" w14:textId="1DD0B124" w:rsidR="00F76868" w:rsidRPr="00F76868" w:rsidRDefault="00F76868" w:rsidP="000406D7">
            <w:pPr>
              <w:rPr>
                <w:rFonts w:ascii="Book Antiqua" w:hAnsi="Book Antiqua"/>
                <w:b/>
                <w:bCs/>
                <w:color w:val="000000"/>
              </w:rPr>
            </w:pPr>
            <w:r w:rsidRPr="00F76868">
              <w:rPr>
                <w:rFonts w:ascii="Book Antiqua" w:hAnsi="Book Antiqua"/>
                <w:b/>
                <w:bCs/>
                <w:color w:val="000000"/>
              </w:rPr>
              <w:t xml:space="preserve">Age at </w:t>
            </w:r>
            <w:r w:rsidR="000406D7">
              <w:rPr>
                <w:rFonts w:ascii="Book Antiqua" w:eastAsiaTheme="minorEastAsia" w:hAnsi="Book Antiqua" w:hint="eastAsia"/>
                <w:b/>
                <w:bCs/>
                <w:color w:val="000000"/>
                <w:lang w:eastAsia="zh-CN"/>
              </w:rPr>
              <w:t>d</w:t>
            </w:r>
            <w:r w:rsidRPr="00F76868">
              <w:rPr>
                <w:rFonts w:ascii="Book Antiqua" w:hAnsi="Book Antiqua"/>
                <w:b/>
                <w:bCs/>
                <w:color w:val="000000"/>
              </w:rPr>
              <w:t>iagnosis</w:t>
            </w:r>
          </w:p>
        </w:tc>
        <w:tc>
          <w:tcPr>
            <w:tcW w:w="2700" w:type="dxa"/>
            <w:shd w:val="clear" w:color="auto" w:fill="auto"/>
            <w:hideMark/>
          </w:tcPr>
          <w:p w14:paraId="7CA62396" w14:textId="77777777" w:rsidR="00F76868" w:rsidRPr="00F76868" w:rsidRDefault="00F76868" w:rsidP="00102FC6">
            <w:pPr>
              <w:jc w:val="center"/>
              <w:rPr>
                <w:rFonts w:ascii="Book Antiqua" w:hAnsi="Book Antiqua"/>
                <w:b/>
                <w:bCs/>
                <w:color w:val="000000"/>
              </w:rPr>
            </w:pPr>
          </w:p>
        </w:tc>
        <w:tc>
          <w:tcPr>
            <w:tcW w:w="990" w:type="dxa"/>
            <w:shd w:val="clear" w:color="auto" w:fill="auto"/>
            <w:vAlign w:val="center"/>
            <w:hideMark/>
          </w:tcPr>
          <w:p w14:paraId="0CB02DE0" w14:textId="77777777" w:rsidR="00F76868" w:rsidRPr="00F76868" w:rsidRDefault="00F76868" w:rsidP="00102FC6">
            <w:pPr>
              <w:jc w:val="center"/>
              <w:rPr>
                <w:rFonts w:ascii="Book Antiqua" w:hAnsi="Book Antiqua"/>
                <w:b/>
                <w:bCs/>
                <w:color w:val="000000"/>
              </w:rPr>
            </w:pPr>
          </w:p>
        </w:tc>
        <w:tc>
          <w:tcPr>
            <w:tcW w:w="276" w:type="dxa"/>
            <w:shd w:val="clear" w:color="auto" w:fill="auto"/>
            <w:hideMark/>
          </w:tcPr>
          <w:p w14:paraId="5DDCB1EE" w14:textId="77777777" w:rsidR="00F76868" w:rsidRPr="00F76868" w:rsidRDefault="00F76868" w:rsidP="00102FC6">
            <w:pPr>
              <w:jc w:val="center"/>
              <w:rPr>
                <w:rFonts w:ascii="Book Antiqua" w:hAnsi="Book Antiqua"/>
                <w:b/>
                <w:bCs/>
                <w:color w:val="000000"/>
              </w:rPr>
            </w:pPr>
          </w:p>
        </w:tc>
        <w:tc>
          <w:tcPr>
            <w:tcW w:w="2694" w:type="dxa"/>
            <w:shd w:val="clear" w:color="auto" w:fill="auto"/>
            <w:hideMark/>
          </w:tcPr>
          <w:p w14:paraId="76A2E334" w14:textId="77777777" w:rsidR="00F76868" w:rsidRPr="00F76868" w:rsidRDefault="00F76868" w:rsidP="00102FC6">
            <w:pPr>
              <w:jc w:val="center"/>
              <w:rPr>
                <w:rFonts w:ascii="Book Antiqua" w:hAnsi="Book Antiqua"/>
                <w:b/>
                <w:bCs/>
                <w:color w:val="000000"/>
              </w:rPr>
            </w:pPr>
          </w:p>
        </w:tc>
        <w:tc>
          <w:tcPr>
            <w:tcW w:w="1053" w:type="dxa"/>
            <w:shd w:val="clear" w:color="auto" w:fill="auto"/>
            <w:vAlign w:val="center"/>
            <w:hideMark/>
          </w:tcPr>
          <w:p w14:paraId="61F349BC" w14:textId="77777777" w:rsidR="00F76868" w:rsidRPr="00F76868" w:rsidRDefault="00F76868" w:rsidP="00102FC6">
            <w:pPr>
              <w:jc w:val="center"/>
              <w:rPr>
                <w:rFonts w:ascii="Book Antiqua" w:hAnsi="Book Antiqua"/>
                <w:color w:val="000000"/>
              </w:rPr>
            </w:pPr>
          </w:p>
        </w:tc>
      </w:tr>
      <w:tr w:rsidR="00F76868" w:rsidRPr="00F76868" w14:paraId="2A36D1D2" w14:textId="77777777" w:rsidTr="008257CC">
        <w:trPr>
          <w:trHeight w:val="315"/>
        </w:trPr>
        <w:tc>
          <w:tcPr>
            <w:tcW w:w="3075" w:type="dxa"/>
            <w:shd w:val="clear" w:color="auto" w:fill="auto"/>
            <w:noWrap/>
            <w:hideMark/>
          </w:tcPr>
          <w:p w14:paraId="0D983A70"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66-69</w:t>
            </w:r>
          </w:p>
        </w:tc>
        <w:tc>
          <w:tcPr>
            <w:tcW w:w="2700" w:type="dxa"/>
            <w:shd w:val="clear" w:color="auto" w:fill="auto"/>
            <w:noWrap/>
            <w:hideMark/>
          </w:tcPr>
          <w:p w14:paraId="2406A4A5"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1.00</w:t>
            </w:r>
          </w:p>
        </w:tc>
        <w:tc>
          <w:tcPr>
            <w:tcW w:w="990" w:type="dxa"/>
            <w:shd w:val="clear" w:color="auto" w:fill="auto"/>
            <w:vAlign w:val="center"/>
            <w:hideMark/>
          </w:tcPr>
          <w:p w14:paraId="2DE70C22" w14:textId="77777777" w:rsidR="00F76868" w:rsidRPr="00F76868" w:rsidRDefault="00F76868" w:rsidP="00102FC6">
            <w:pPr>
              <w:jc w:val="center"/>
              <w:rPr>
                <w:rFonts w:ascii="Book Antiqua" w:hAnsi="Book Antiqua"/>
                <w:color w:val="000000"/>
              </w:rPr>
            </w:pPr>
          </w:p>
        </w:tc>
        <w:tc>
          <w:tcPr>
            <w:tcW w:w="276" w:type="dxa"/>
            <w:shd w:val="clear" w:color="auto" w:fill="auto"/>
            <w:hideMark/>
          </w:tcPr>
          <w:p w14:paraId="13C9450D" w14:textId="77777777" w:rsidR="00F76868" w:rsidRPr="00F76868" w:rsidRDefault="00F76868" w:rsidP="00102FC6">
            <w:pPr>
              <w:jc w:val="center"/>
              <w:rPr>
                <w:rFonts w:ascii="Book Antiqua" w:hAnsi="Book Antiqua"/>
                <w:b/>
                <w:bCs/>
                <w:color w:val="000000"/>
              </w:rPr>
            </w:pPr>
          </w:p>
        </w:tc>
        <w:tc>
          <w:tcPr>
            <w:tcW w:w="2694" w:type="dxa"/>
            <w:shd w:val="clear" w:color="auto" w:fill="auto"/>
          </w:tcPr>
          <w:p w14:paraId="2B6ACF41"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1.00</w:t>
            </w:r>
          </w:p>
        </w:tc>
        <w:tc>
          <w:tcPr>
            <w:tcW w:w="1053" w:type="dxa"/>
            <w:shd w:val="clear" w:color="auto" w:fill="auto"/>
            <w:vAlign w:val="center"/>
          </w:tcPr>
          <w:p w14:paraId="3B9DA7B0" w14:textId="77777777" w:rsidR="00F76868" w:rsidRPr="00F76868" w:rsidRDefault="00F76868" w:rsidP="00102FC6">
            <w:pPr>
              <w:jc w:val="center"/>
              <w:rPr>
                <w:rFonts w:ascii="Book Antiqua" w:hAnsi="Book Antiqua"/>
                <w:color w:val="000000"/>
              </w:rPr>
            </w:pPr>
          </w:p>
        </w:tc>
      </w:tr>
      <w:tr w:rsidR="00F76868" w:rsidRPr="00F76868" w14:paraId="550C752F" w14:textId="77777777" w:rsidTr="008257CC">
        <w:trPr>
          <w:trHeight w:val="315"/>
        </w:trPr>
        <w:tc>
          <w:tcPr>
            <w:tcW w:w="3075" w:type="dxa"/>
            <w:shd w:val="clear" w:color="auto" w:fill="auto"/>
            <w:noWrap/>
            <w:hideMark/>
          </w:tcPr>
          <w:p w14:paraId="141C38B0"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70-74</w:t>
            </w:r>
          </w:p>
        </w:tc>
        <w:tc>
          <w:tcPr>
            <w:tcW w:w="2700" w:type="dxa"/>
            <w:shd w:val="clear" w:color="auto" w:fill="auto"/>
            <w:noWrap/>
            <w:hideMark/>
          </w:tcPr>
          <w:p w14:paraId="19B771C9"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1.07 (0.98-1.17)</w:t>
            </w:r>
          </w:p>
        </w:tc>
        <w:tc>
          <w:tcPr>
            <w:tcW w:w="990" w:type="dxa"/>
            <w:shd w:val="clear" w:color="auto" w:fill="auto"/>
            <w:noWrap/>
            <w:vAlign w:val="center"/>
            <w:hideMark/>
          </w:tcPr>
          <w:p w14:paraId="2D94E830"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0.13</w:t>
            </w:r>
          </w:p>
        </w:tc>
        <w:tc>
          <w:tcPr>
            <w:tcW w:w="276" w:type="dxa"/>
            <w:shd w:val="clear" w:color="auto" w:fill="auto"/>
            <w:hideMark/>
          </w:tcPr>
          <w:p w14:paraId="449C4DCF" w14:textId="77777777" w:rsidR="00F76868" w:rsidRPr="00F76868" w:rsidRDefault="00F76868" w:rsidP="00102FC6">
            <w:pPr>
              <w:jc w:val="center"/>
              <w:rPr>
                <w:rFonts w:ascii="Book Antiqua" w:hAnsi="Book Antiqua"/>
                <w:b/>
                <w:bCs/>
                <w:color w:val="000000"/>
              </w:rPr>
            </w:pPr>
          </w:p>
        </w:tc>
        <w:tc>
          <w:tcPr>
            <w:tcW w:w="2694" w:type="dxa"/>
            <w:shd w:val="clear" w:color="auto" w:fill="auto"/>
          </w:tcPr>
          <w:p w14:paraId="3B61C5E8"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1.05 (0.97-1.15)</w:t>
            </w:r>
          </w:p>
        </w:tc>
        <w:tc>
          <w:tcPr>
            <w:tcW w:w="1053" w:type="dxa"/>
            <w:shd w:val="clear" w:color="auto" w:fill="auto"/>
            <w:vAlign w:val="center"/>
          </w:tcPr>
          <w:p w14:paraId="30F2289A"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0.24</w:t>
            </w:r>
          </w:p>
        </w:tc>
      </w:tr>
      <w:tr w:rsidR="00F76868" w:rsidRPr="00F76868" w14:paraId="69517682" w14:textId="77777777" w:rsidTr="008257CC">
        <w:trPr>
          <w:trHeight w:val="315"/>
        </w:trPr>
        <w:tc>
          <w:tcPr>
            <w:tcW w:w="3075" w:type="dxa"/>
            <w:shd w:val="clear" w:color="auto" w:fill="auto"/>
            <w:hideMark/>
          </w:tcPr>
          <w:p w14:paraId="59F872BA"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75-79</w:t>
            </w:r>
          </w:p>
        </w:tc>
        <w:tc>
          <w:tcPr>
            <w:tcW w:w="2700" w:type="dxa"/>
            <w:shd w:val="clear" w:color="auto" w:fill="auto"/>
            <w:hideMark/>
          </w:tcPr>
          <w:p w14:paraId="2B561D91"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1.23 (1.12-1.34)</w:t>
            </w:r>
          </w:p>
        </w:tc>
        <w:tc>
          <w:tcPr>
            <w:tcW w:w="990" w:type="dxa"/>
            <w:shd w:val="clear" w:color="auto" w:fill="auto"/>
            <w:vAlign w:val="center"/>
            <w:hideMark/>
          </w:tcPr>
          <w:p w14:paraId="21B90EE8" w14:textId="7FD40158"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34335">
              <w:rPr>
                <w:rFonts w:ascii="Book Antiqua" w:eastAsiaTheme="minorEastAsia" w:hAnsi="Book Antiqua" w:hint="eastAsia"/>
                <w:color w:val="000000"/>
                <w:lang w:eastAsia="zh-CN"/>
              </w:rPr>
              <w:t xml:space="preserve"> </w:t>
            </w:r>
            <w:r w:rsidRPr="00F76868">
              <w:rPr>
                <w:rFonts w:ascii="Book Antiqua" w:hAnsi="Book Antiqua"/>
                <w:color w:val="000000"/>
              </w:rPr>
              <w:t>0.01</w:t>
            </w:r>
          </w:p>
        </w:tc>
        <w:tc>
          <w:tcPr>
            <w:tcW w:w="276" w:type="dxa"/>
            <w:shd w:val="clear" w:color="auto" w:fill="auto"/>
            <w:hideMark/>
          </w:tcPr>
          <w:p w14:paraId="537D9BD8" w14:textId="77777777" w:rsidR="00F76868" w:rsidRPr="00F76868" w:rsidRDefault="00F76868" w:rsidP="00102FC6">
            <w:pPr>
              <w:jc w:val="center"/>
              <w:rPr>
                <w:rFonts w:ascii="Book Antiqua" w:hAnsi="Book Antiqua"/>
                <w:b/>
                <w:bCs/>
                <w:color w:val="000000"/>
              </w:rPr>
            </w:pPr>
          </w:p>
        </w:tc>
        <w:tc>
          <w:tcPr>
            <w:tcW w:w="2694" w:type="dxa"/>
            <w:shd w:val="clear" w:color="auto" w:fill="auto"/>
          </w:tcPr>
          <w:p w14:paraId="14D084D7"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1.21 (1.10-1.32)</w:t>
            </w:r>
          </w:p>
        </w:tc>
        <w:tc>
          <w:tcPr>
            <w:tcW w:w="1053" w:type="dxa"/>
            <w:shd w:val="clear" w:color="auto" w:fill="auto"/>
            <w:vAlign w:val="center"/>
          </w:tcPr>
          <w:p w14:paraId="1E84D7A4" w14:textId="59034DB1"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34335">
              <w:rPr>
                <w:rFonts w:ascii="Book Antiqua" w:eastAsiaTheme="minorEastAsia" w:hAnsi="Book Antiqua" w:hint="eastAsia"/>
                <w:color w:val="000000"/>
                <w:lang w:eastAsia="zh-CN"/>
              </w:rPr>
              <w:t xml:space="preserve"> </w:t>
            </w:r>
            <w:r w:rsidRPr="00F76868">
              <w:rPr>
                <w:rFonts w:ascii="Book Antiqua" w:hAnsi="Book Antiqua"/>
                <w:color w:val="000000"/>
              </w:rPr>
              <w:t>0.01</w:t>
            </w:r>
          </w:p>
        </w:tc>
      </w:tr>
      <w:tr w:rsidR="00F76868" w:rsidRPr="00F76868" w14:paraId="6B96F28F" w14:textId="77777777" w:rsidTr="008257CC">
        <w:trPr>
          <w:trHeight w:val="315"/>
        </w:trPr>
        <w:tc>
          <w:tcPr>
            <w:tcW w:w="3075" w:type="dxa"/>
            <w:shd w:val="clear" w:color="auto" w:fill="auto"/>
            <w:hideMark/>
          </w:tcPr>
          <w:p w14:paraId="753C4173"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80-84</w:t>
            </w:r>
          </w:p>
        </w:tc>
        <w:tc>
          <w:tcPr>
            <w:tcW w:w="2700" w:type="dxa"/>
            <w:shd w:val="clear" w:color="auto" w:fill="auto"/>
            <w:noWrap/>
            <w:hideMark/>
          </w:tcPr>
          <w:p w14:paraId="23A7CC05"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1.52 (1.37-1.69)</w:t>
            </w:r>
          </w:p>
        </w:tc>
        <w:tc>
          <w:tcPr>
            <w:tcW w:w="990" w:type="dxa"/>
            <w:shd w:val="clear" w:color="auto" w:fill="auto"/>
            <w:vAlign w:val="center"/>
            <w:hideMark/>
          </w:tcPr>
          <w:p w14:paraId="774A9D3A" w14:textId="034482D6"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34335">
              <w:rPr>
                <w:rFonts w:ascii="Book Antiqua" w:eastAsiaTheme="minorEastAsia" w:hAnsi="Book Antiqua" w:hint="eastAsia"/>
                <w:color w:val="000000"/>
                <w:lang w:eastAsia="zh-CN"/>
              </w:rPr>
              <w:t xml:space="preserve"> </w:t>
            </w:r>
            <w:r w:rsidRPr="00F76868">
              <w:rPr>
                <w:rFonts w:ascii="Book Antiqua" w:hAnsi="Book Antiqua"/>
                <w:color w:val="000000"/>
              </w:rPr>
              <w:t>0.01</w:t>
            </w:r>
          </w:p>
        </w:tc>
        <w:tc>
          <w:tcPr>
            <w:tcW w:w="276" w:type="dxa"/>
            <w:shd w:val="clear" w:color="auto" w:fill="auto"/>
            <w:hideMark/>
          </w:tcPr>
          <w:p w14:paraId="047EA9DE" w14:textId="77777777" w:rsidR="00F76868" w:rsidRPr="00F76868" w:rsidRDefault="00F76868" w:rsidP="00102FC6">
            <w:pPr>
              <w:jc w:val="center"/>
              <w:rPr>
                <w:rFonts w:ascii="Book Antiqua" w:hAnsi="Book Antiqua"/>
                <w:color w:val="000000"/>
              </w:rPr>
            </w:pPr>
          </w:p>
        </w:tc>
        <w:tc>
          <w:tcPr>
            <w:tcW w:w="2694" w:type="dxa"/>
            <w:shd w:val="clear" w:color="auto" w:fill="auto"/>
          </w:tcPr>
          <w:p w14:paraId="0A475D6D"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1.48 (1.33-1.65)</w:t>
            </w:r>
          </w:p>
        </w:tc>
        <w:tc>
          <w:tcPr>
            <w:tcW w:w="1053" w:type="dxa"/>
            <w:shd w:val="clear" w:color="auto" w:fill="auto"/>
            <w:vAlign w:val="center"/>
          </w:tcPr>
          <w:p w14:paraId="6ED7E5C7" w14:textId="6EC8735D"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34335">
              <w:rPr>
                <w:rFonts w:ascii="Book Antiqua" w:eastAsiaTheme="minorEastAsia" w:hAnsi="Book Antiqua" w:hint="eastAsia"/>
                <w:color w:val="000000"/>
                <w:lang w:eastAsia="zh-CN"/>
              </w:rPr>
              <w:t xml:space="preserve"> </w:t>
            </w:r>
            <w:r w:rsidRPr="00F76868">
              <w:rPr>
                <w:rFonts w:ascii="Book Antiqua" w:hAnsi="Book Antiqua"/>
                <w:color w:val="000000"/>
              </w:rPr>
              <w:t>0.01</w:t>
            </w:r>
          </w:p>
        </w:tc>
      </w:tr>
      <w:tr w:rsidR="00F76868" w:rsidRPr="00F76868" w14:paraId="5D8C0243" w14:textId="77777777" w:rsidTr="008257CC">
        <w:trPr>
          <w:trHeight w:val="315"/>
        </w:trPr>
        <w:tc>
          <w:tcPr>
            <w:tcW w:w="3075" w:type="dxa"/>
            <w:shd w:val="clear" w:color="auto" w:fill="auto"/>
            <w:hideMark/>
          </w:tcPr>
          <w:p w14:paraId="18E44E1D"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85+</w:t>
            </w:r>
          </w:p>
        </w:tc>
        <w:tc>
          <w:tcPr>
            <w:tcW w:w="2700" w:type="dxa"/>
            <w:shd w:val="clear" w:color="auto" w:fill="auto"/>
            <w:noWrap/>
            <w:hideMark/>
          </w:tcPr>
          <w:p w14:paraId="09957340"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1.96 (1.70-2.26)</w:t>
            </w:r>
          </w:p>
        </w:tc>
        <w:tc>
          <w:tcPr>
            <w:tcW w:w="990" w:type="dxa"/>
            <w:shd w:val="clear" w:color="auto" w:fill="auto"/>
            <w:noWrap/>
            <w:vAlign w:val="center"/>
            <w:hideMark/>
          </w:tcPr>
          <w:p w14:paraId="45730104" w14:textId="765BF493"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34335">
              <w:rPr>
                <w:rFonts w:ascii="Book Antiqua" w:eastAsiaTheme="minorEastAsia" w:hAnsi="Book Antiqua" w:hint="eastAsia"/>
                <w:color w:val="000000"/>
                <w:lang w:eastAsia="zh-CN"/>
              </w:rPr>
              <w:t xml:space="preserve"> </w:t>
            </w:r>
            <w:r w:rsidRPr="00F76868">
              <w:rPr>
                <w:rFonts w:ascii="Book Antiqua" w:hAnsi="Book Antiqua"/>
                <w:color w:val="000000"/>
              </w:rPr>
              <w:t>0.01</w:t>
            </w:r>
          </w:p>
        </w:tc>
        <w:tc>
          <w:tcPr>
            <w:tcW w:w="276" w:type="dxa"/>
            <w:shd w:val="clear" w:color="auto" w:fill="auto"/>
            <w:hideMark/>
          </w:tcPr>
          <w:p w14:paraId="67FADB14" w14:textId="77777777" w:rsidR="00F76868" w:rsidRPr="00F76868" w:rsidRDefault="00F76868" w:rsidP="00102FC6">
            <w:pPr>
              <w:jc w:val="center"/>
              <w:rPr>
                <w:rFonts w:ascii="Book Antiqua" w:hAnsi="Book Antiqua"/>
                <w:color w:val="000000"/>
              </w:rPr>
            </w:pPr>
          </w:p>
        </w:tc>
        <w:tc>
          <w:tcPr>
            <w:tcW w:w="2694" w:type="dxa"/>
            <w:shd w:val="clear" w:color="auto" w:fill="auto"/>
          </w:tcPr>
          <w:p w14:paraId="1DB38C4C"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1.92 (1.67-2.21)</w:t>
            </w:r>
          </w:p>
        </w:tc>
        <w:tc>
          <w:tcPr>
            <w:tcW w:w="1053" w:type="dxa"/>
            <w:shd w:val="clear" w:color="auto" w:fill="auto"/>
            <w:vAlign w:val="center"/>
          </w:tcPr>
          <w:p w14:paraId="0C1A0705" w14:textId="1AFE9E7D"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34335">
              <w:rPr>
                <w:rFonts w:ascii="Book Antiqua" w:eastAsiaTheme="minorEastAsia" w:hAnsi="Book Antiqua" w:hint="eastAsia"/>
                <w:color w:val="000000"/>
                <w:lang w:eastAsia="zh-CN"/>
              </w:rPr>
              <w:t xml:space="preserve"> </w:t>
            </w:r>
            <w:r w:rsidRPr="00F76868">
              <w:rPr>
                <w:rFonts w:ascii="Book Antiqua" w:hAnsi="Book Antiqua"/>
                <w:color w:val="000000"/>
              </w:rPr>
              <w:t>0.01</w:t>
            </w:r>
          </w:p>
        </w:tc>
      </w:tr>
      <w:tr w:rsidR="00F76868" w:rsidRPr="00F76868" w14:paraId="6CA3FB7B" w14:textId="77777777" w:rsidTr="008257CC">
        <w:trPr>
          <w:trHeight w:val="315"/>
        </w:trPr>
        <w:tc>
          <w:tcPr>
            <w:tcW w:w="3075" w:type="dxa"/>
            <w:shd w:val="clear" w:color="auto" w:fill="auto"/>
            <w:hideMark/>
          </w:tcPr>
          <w:p w14:paraId="5F3FAE10" w14:textId="77777777" w:rsidR="00F76868" w:rsidRPr="00F76868" w:rsidRDefault="00F76868" w:rsidP="00102FC6">
            <w:pPr>
              <w:rPr>
                <w:rFonts w:ascii="Book Antiqua" w:hAnsi="Book Antiqua"/>
                <w:b/>
                <w:bCs/>
                <w:color w:val="000000"/>
              </w:rPr>
            </w:pPr>
            <w:r w:rsidRPr="00F76868">
              <w:rPr>
                <w:rFonts w:ascii="Book Antiqua" w:hAnsi="Book Antiqua"/>
                <w:b/>
                <w:bCs/>
                <w:color w:val="000000"/>
              </w:rPr>
              <w:t>Race</w:t>
            </w:r>
          </w:p>
        </w:tc>
        <w:tc>
          <w:tcPr>
            <w:tcW w:w="2700" w:type="dxa"/>
            <w:shd w:val="clear" w:color="auto" w:fill="auto"/>
            <w:noWrap/>
            <w:vAlign w:val="bottom"/>
            <w:hideMark/>
          </w:tcPr>
          <w:p w14:paraId="290580F8" w14:textId="77777777" w:rsidR="00F76868" w:rsidRPr="00F76868" w:rsidRDefault="00F76868" w:rsidP="00102FC6">
            <w:pPr>
              <w:rPr>
                <w:rFonts w:ascii="Book Antiqua" w:hAnsi="Book Antiqua"/>
                <w:color w:val="000000"/>
              </w:rPr>
            </w:pPr>
          </w:p>
        </w:tc>
        <w:tc>
          <w:tcPr>
            <w:tcW w:w="990" w:type="dxa"/>
            <w:shd w:val="clear" w:color="auto" w:fill="auto"/>
            <w:noWrap/>
            <w:vAlign w:val="center"/>
            <w:hideMark/>
          </w:tcPr>
          <w:p w14:paraId="533165D0" w14:textId="77777777" w:rsidR="00F76868" w:rsidRPr="00F76868" w:rsidRDefault="00F76868" w:rsidP="00102FC6">
            <w:pPr>
              <w:jc w:val="center"/>
              <w:rPr>
                <w:rFonts w:ascii="Book Antiqua" w:hAnsi="Book Antiqua"/>
                <w:color w:val="000000"/>
              </w:rPr>
            </w:pPr>
          </w:p>
        </w:tc>
        <w:tc>
          <w:tcPr>
            <w:tcW w:w="276" w:type="dxa"/>
            <w:shd w:val="clear" w:color="auto" w:fill="auto"/>
            <w:hideMark/>
          </w:tcPr>
          <w:p w14:paraId="291BAD7D" w14:textId="77777777" w:rsidR="00F76868" w:rsidRPr="00F76868" w:rsidRDefault="00F76868" w:rsidP="00102FC6">
            <w:pPr>
              <w:jc w:val="center"/>
              <w:rPr>
                <w:rFonts w:ascii="Book Antiqua" w:hAnsi="Book Antiqua"/>
                <w:color w:val="000000"/>
              </w:rPr>
            </w:pPr>
          </w:p>
        </w:tc>
        <w:tc>
          <w:tcPr>
            <w:tcW w:w="2694" w:type="dxa"/>
            <w:shd w:val="clear" w:color="auto" w:fill="auto"/>
            <w:vAlign w:val="bottom"/>
          </w:tcPr>
          <w:p w14:paraId="25DB4E7B" w14:textId="77777777" w:rsidR="00F76868" w:rsidRPr="00F76868" w:rsidRDefault="00F76868" w:rsidP="00102FC6">
            <w:pPr>
              <w:rPr>
                <w:rFonts w:ascii="Book Antiqua" w:hAnsi="Book Antiqua"/>
                <w:color w:val="000000"/>
              </w:rPr>
            </w:pPr>
          </w:p>
        </w:tc>
        <w:tc>
          <w:tcPr>
            <w:tcW w:w="1053" w:type="dxa"/>
            <w:shd w:val="clear" w:color="auto" w:fill="auto"/>
            <w:vAlign w:val="center"/>
          </w:tcPr>
          <w:p w14:paraId="695E95C1" w14:textId="77777777" w:rsidR="00F76868" w:rsidRPr="00F76868" w:rsidRDefault="00F76868" w:rsidP="00102FC6">
            <w:pPr>
              <w:jc w:val="center"/>
              <w:rPr>
                <w:rFonts w:ascii="Book Antiqua" w:hAnsi="Book Antiqua"/>
                <w:color w:val="000000"/>
              </w:rPr>
            </w:pPr>
          </w:p>
        </w:tc>
      </w:tr>
      <w:tr w:rsidR="00F76868" w:rsidRPr="00F76868" w14:paraId="3C6E805A" w14:textId="77777777" w:rsidTr="008257CC">
        <w:trPr>
          <w:trHeight w:val="315"/>
        </w:trPr>
        <w:tc>
          <w:tcPr>
            <w:tcW w:w="3075" w:type="dxa"/>
            <w:shd w:val="clear" w:color="auto" w:fill="auto"/>
            <w:hideMark/>
          </w:tcPr>
          <w:p w14:paraId="69F38CE0"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White</w:t>
            </w:r>
          </w:p>
        </w:tc>
        <w:tc>
          <w:tcPr>
            <w:tcW w:w="2700" w:type="dxa"/>
            <w:shd w:val="clear" w:color="auto" w:fill="auto"/>
            <w:noWrap/>
            <w:vAlign w:val="center"/>
            <w:hideMark/>
          </w:tcPr>
          <w:p w14:paraId="3F705C7E"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1.00</w:t>
            </w:r>
          </w:p>
        </w:tc>
        <w:tc>
          <w:tcPr>
            <w:tcW w:w="990" w:type="dxa"/>
            <w:shd w:val="clear" w:color="auto" w:fill="auto"/>
            <w:noWrap/>
            <w:vAlign w:val="center"/>
            <w:hideMark/>
          </w:tcPr>
          <w:p w14:paraId="549935EC" w14:textId="77777777" w:rsidR="00F76868" w:rsidRPr="00F76868" w:rsidRDefault="00F76868" w:rsidP="00102FC6">
            <w:pPr>
              <w:jc w:val="center"/>
              <w:rPr>
                <w:rFonts w:ascii="Book Antiqua" w:hAnsi="Book Antiqua"/>
                <w:color w:val="000000"/>
              </w:rPr>
            </w:pPr>
          </w:p>
        </w:tc>
        <w:tc>
          <w:tcPr>
            <w:tcW w:w="276" w:type="dxa"/>
            <w:shd w:val="clear" w:color="auto" w:fill="auto"/>
            <w:hideMark/>
          </w:tcPr>
          <w:p w14:paraId="14B68B02" w14:textId="77777777" w:rsidR="00F76868" w:rsidRPr="00F76868" w:rsidRDefault="00F76868" w:rsidP="00102FC6">
            <w:pPr>
              <w:jc w:val="center"/>
              <w:rPr>
                <w:rFonts w:ascii="Book Antiqua" w:hAnsi="Book Antiqua"/>
                <w:color w:val="000000"/>
              </w:rPr>
            </w:pPr>
          </w:p>
        </w:tc>
        <w:tc>
          <w:tcPr>
            <w:tcW w:w="2694" w:type="dxa"/>
            <w:shd w:val="clear" w:color="auto" w:fill="auto"/>
            <w:vAlign w:val="center"/>
          </w:tcPr>
          <w:p w14:paraId="39FF9143"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1.00</w:t>
            </w:r>
          </w:p>
        </w:tc>
        <w:tc>
          <w:tcPr>
            <w:tcW w:w="1053" w:type="dxa"/>
            <w:shd w:val="clear" w:color="auto" w:fill="auto"/>
            <w:vAlign w:val="center"/>
          </w:tcPr>
          <w:p w14:paraId="1C748066" w14:textId="77777777" w:rsidR="00F76868" w:rsidRPr="00F76868" w:rsidRDefault="00F76868" w:rsidP="00102FC6">
            <w:pPr>
              <w:jc w:val="center"/>
              <w:rPr>
                <w:rFonts w:ascii="Book Antiqua" w:hAnsi="Book Antiqua"/>
                <w:color w:val="000000"/>
              </w:rPr>
            </w:pPr>
          </w:p>
        </w:tc>
      </w:tr>
      <w:tr w:rsidR="00F76868" w:rsidRPr="00F76868" w14:paraId="6B0047EF" w14:textId="77777777" w:rsidTr="008257CC">
        <w:trPr>
          <w:trHeight w:val="315"/>
        </w:trPr>
        <w:tc>
          <w:tcPr>
            <w:tcW w:w="3075" w:type="dxa"/>
            <w:shd w:val="clear" w:color="auto" w:fill="auto"/>
            <w:hideMark/>
          </w:tcPr>
          <w:p w14:paraId="763ED87B"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African American</w:t>
            </w:r>
          </w:p>
        </w:tc>
        <w:tc>
          <w:tcPr>
            <w:tcW w:w="2700" w:type="dxa"/>
            <w:shd w:val="clear" w:color="auto" w:fill="auto"/>
            <w:noWrap/>
            <w:vAlign w:val="center"/>
            <w:hideMark/>
          </w:tcPr>
          <w:p w14:paraId="6403D414"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1.11 (0.95-1.29)</w:t>
            </w:r>
          </w:p>
        </w:tc>
        <w:tc>
          <w:tcPr>
            <w:tcW w:w="990" w:type="dxa"/>
            <w:shd w:val="clear" w:color="auto" w:fill="auto"/>
            <w:noWrap/>
            <w:vAlign w:val="center"/>
            <w:hideMark/>
          </w:tcPr>
          <w:p w14:paraId="01EBE49A"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0.18</w:t>
            </w:r>
          </w:p>
        </w:tc>
        <w:tc>
          <w:tcPr>
            <w:tcW w:w="276" w:type="dxa"/>
            <w:shd w:val="clear" w:color="auto" w:fill="auto"/>
            <w:hideMark/>
          </w:tcPr>
          <w:p w14:paraId="51AD998C" w14:textId="77777777" w:rsidR="00F76868" w:rsidRPr="00F76868" w:rsidRDefault="00F76868" w:rsidP="00102FC6">
            <w:pPr>
              <w:jc w:val="center"/>
              <w:rPr>
                <w:rFonts w:ascii="Book Antiqua" w:hAnsi="Book Antiqua"/>
                <w:color w:val="000000"/>
              </w:rPr>
            </w:pPr>
          </w:p>
        </w:tc>
        <w:tc>
          <w:tcPr>
            <w:tcW w:w="2694" w:type="dxa"/>
            <w:shd w:val="clear" w:color="auto" w:fill="auto"/>
            <w:vAlign w:val="center"/>
          </w:tcPr>
          <w:p w14:paraId="0BE87325"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1.13 (0.97-1.32)</w:t>
            </w:r>
          </w:p>
        </w:tc>
        <w:tc>
          <w:tcPr>
            <w:tcW w:w="1053" w:type="dxa"/>
            <w:shd w:val="clear" w:color="auto" w:fill="auto"/>
            <w:vAlign w:val="center"/>
          </w:tcPr>
          <w:p w14:paraId="6F961068"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0.12</w:t>
            </w:r>
          </w:p>
        </w:tc>
      </w:tr>
      <w:tr w:rsidR="00F76868" w:rsidRPr="00F76868" w14:paraId="3D901DB6" w14:textId="77777777" w:rsidTr="008257CC">
        <w:trPr>
          <w:trHeight w:val="315"/>
        </w:trPr>
        <w:tc>
          <w:tcPr>
            <w:tcW w:w="3075" w:type="dxa"/>
            <w:shd w:val="clear" w:color="auto" w:fill="auto"/>
            <w:hideMark/>
          </w:tcPr>
          <w:p w14:paraId="04D49A15"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Other</w:t>
            </w:r>
          </w:p>
        </w:tc>
        <w:tc>
          <w:tcPr>
            <w:tcW w:w="2700" w:type="dxa"/>
            <w:shd w:val="clear" w:color="auto" w:fill="auto"/>
            <w:vAlign w:val="center"/>
            <w:hideMark/>
          </w:tcPr>
          <w:p w14:paraId="6B27CDA6"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0.90 (0.78-1.05)</w:t>
            </w:r>
          </w:p>
        </w:tc>
        <w:tc>
          <w:tcPr>
            <w:tcW w:w="990" w:type="dxa"/>
            <w:shd w:val="clear" w:color="auto" w:fill="auto"/>
            <w:vAlign w:val="center"/>
            <w:hideMark/>
          </w:tcPr>
          <w:p w14:paraId="71095815"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0.17</w:t>
            </w:r>
          </w:p>
        </w:tc>
        <w:tc>
          <w:tcPr>
            <w:tcW w:w="276" w:type="dxa"/>
            <w:shd w:val="clear" w:color="auto" w:fill="auto"/>
            <w:hideMark/>
          </w:tcPr>
          <w:p w14:paraId="0E85045C" w14:textId="77777777" w:rsidR="00F76868" w:rsidRPr="00F76868" w:rsidRDefault="00F76868" w:rsidP="00102FC6">
            <w:pPr>
              <w:jc w:val="center"/>
              <w:rPr>
                <w:rFonts w:ascii="Book Antiqua" w:hAnsi="Book Antiqua"/>
                <w:color w:val="000000"/>
              </w:rPr>
            </w:pPr>
          </w:p>
        </w:tc>
        <w:tc>
          <w:tcPr>
            <w:tcW w:w="2694" w:type="dxa"/>
            <w:shd w:val="clear" w:color="auto" w:fill="auto"/>
            <w:noWrap/>
            <w:vAlign w:val="center"/>
          </w:tcPr>
          <w:p w14:paraId="2004F219"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0.88 (0.75-1.02)</w:t>
            </w:r>
          </w:p>
        </w:tc>
        <w:tc>
          <w:tcPr>
            <w:tcW w:w="1053" w:type="dxa"/>
            <w:shd w:val="clear" w:color="auto" w:fill="auto"/>
            <w:noWrap/>
            <w:vAlign w:val="center"/>
          </w:tcPr>
          <w:p w14:paraId="78C87727"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0.09</w:t>
            </w:r>
          </w:p>
        </w:tc>
      </w:tr>
      <w:tr w:rsidR="00F76868" w:rsidRPr="00F76868" w14:paraId="34C6EC9D" w14:textId="77777777" w:rsidTr="008257CC">
        <w:trPr>
          <w:trHeight w:val="315"/>
        </w:trPr>
        <w:tc>
          <w:tcPr>
            <w:tcW w:w="3075" w:type="dxa"/>
            <w:shd w:val="clear" w:color="auto" w:fill="auto"/>
            <w:hideMark/>
          </w:tcPr>
          <w:p w14:paraId="5CD0A369" w14:textId="30BCC046" w:rsidR="00F76868" w:rsidRPr="00F76868" w:rsidRDefault="00F76868" w:rsidP="00034335">
            <w:pPr>
              <w:rPr>
                <w:rFonts w:ascii="Book Antiqua" w:hAnsi="Book Antiqua"/>
                <w:b/>
                <w:bCs/>
                <w:color w:val="000000"/>
              </w:rPr>
            </w:pPr>
            <w:r w:rsidRPr="00F76868">
              <w:rPr>
                <w:rFonts w:ascii="Book Antiqua" w:hAnsi="Book Antiqua"/>
                <w:b/>
                <w:bCs/>
                <w:color w:val="000000"/>
              </w:rPr>
              <w:t xml:space="preserve">Year of </w:t>
            </w:r>
            <w:r w:rsidR="00034335">
              <w:rPr>
                <w:rFonts w:ascii="Book Antiqua" w:eastAsiaTheme="minorEastAsia" w:hAnsi="Book Antiqua" w:hint="eastAsia"/>
                <w:b/>
                <w:bCs/>
                <w:color w:val="000000"/>
                <w:lang w:eastAsia="zh-CN"/>
              </w:rPr>
              <w:t>d</w:t>
            </w:r>
            <w:r w:rsidRPr="00F76868">
              <w:rPr>
                <w:rFonts w:ascii="Book Antiqua" w:hAnsi="Book Antiqua"/>
                <w:b/>
                <w:bCs/>
                <w:color w:val="000000"/>
              </w:rPr>
              <w:t>iagnosis</w:t>
            </w:r>
          </w:p>
        </w:tc>
        <w:tc>
          <w:tcPr>
            <w:tcW w:w="2700" w:type="dxa"/>
            <w:shd w:val="clear" w:color="auto" w:fill="auto"/>
            <w:noWrap/>
            <w:vAlign w:val="center"/>
            <w:hideMark/>
          </w:tcPr>
          <w:p w14:paraId="4B19DA3F" w14:textId="77777777" w:rsidR="00F76868" w:rsidRPr="00F76868" w:rsidRDefault="00F76868" w:rsidP="00102FC6">
            <w:pPr>
              <w:jc w:val="center"/>
              <w:rPr>
                <w:rFonts w:ascii="Book Antiqua" w:hAnsi="Book Antiqua"/>
                <w:color w:val="000000"/>
              </w:rPr>
            </w:pPr>
          </w:p>
        </w:tc>
        <w:tc>
          <w:tcPr>
            <w:tcW w:w="990" w:type="dxa"/>
            <w:shd w:val="clear" w:color="auto" w:fill="auto"/>
            <w:vAlign w:val="center"/>
            <w:hideMark/>
          </w:tcPr>
          <w:p w14:paraId="39D67A54" w14:textId="77777777" w:rsidR="00F76868" w:rsidRPr="00F76868" w:rsidRDefault="00F76868" w:rsidP="00102FC6">
            <w:pPr>
              <w:jc w:val="center"/>
              <w:rPr>
                <w:rFonts w:ascii="Book Antiqua" w:hAnsi="Book Antiqua"/>
                <w:color w:val="000000"/>
              </w:rPr>
            </w:pPr>
          </w:p>
        </w:tc>
        <w:tc>
          <w:tcPr>
            <w:tcW w:w="276" w:type="dxa"/>
            <w:shd w:val="clear" w:color="auto" w:fill="auto"/>
            <w:hideMark/>
          </w:tcPr>
          <w:p w14:paraId="741FC161" w14:textId="77777777" w:rsidR="00F76868" w:rsidRPr="00F76868" w:rsidRDefault="00F76868" w:rsidP="00102FC6">
            <w:pPr>
              <w:jc w:val="center"/>
              <w:rPr>
                <w:rFonts w:ascii="Book Antiqua" w:hAnsi="Book Antiqua"/>
                <w:color w:val="000000"/>
              </w:rPr>
            </w:pPr>
          </w:p>
        </w:tc>
        <w:tc>
          <w:tcPr>
            <w:tcW w:w="2694" w:type="dxa"/>
            <w:shd w:val="clear" w:color="auto" w:fill="auto"/>
            <w:noWrap/>
            <w:vAlign w:val="center"/>
          </w:tcPr>
          <w:p w14:paraId="014A906A" w14:textId="77777777" w:rsidR="00F76868" w:rsidRPr="00F76868" w:rsidRDefault="00F76868" w:rsidP="00102FC6">
            <w:pPr>
              <w:jc w:val="center"/>
              <w:rPr>
                <w:rFonts w:ascii="Book Antiqua" w:hAnsi="Book Antiqua"/>
                <w:color w:val="000000"/>
              </w:rPr>
            </w:pPr>
          </w:p>
        </w:tc>
        <w:tc>
          <w:tcPr>
            <w:tcW w:w="1053" w:type="dxa"/>
            <w:shd w:val="clear" w:color="auto" w:fill="auto"/>
            <w:noWrap/>
            <w:vAlign w:val="center"/>
          </w:tcPr>
          <w:p w14:paraId="2492F4D2" w14:textId="77777777" w:rsidR="00F76868" w:rsidRPr="00F76868" w:rsidRDefault="00F76868" w:rsidP="00102FC6">
            <w:pPr>
              <w:jc w:val="center"/>
              <w:rPr>
                <w:rFonts w:ascii="Book Antiqua" w:hAnsi="Book Antiqua"/>
                <w:color w:val="000000"/>
              </w:rPr>
            </w:pPr>
          </w:p>
        </w:tc>
      </w:tr>
      <w:tr w:rsidR="00F76868" w:rsidRPr="00F76868" w14:paraId="01316747" w14:textId="77777777" w:rsidTr="008257CC">
        <w:trPr>
          <w:trHeight w:val="315"/>
        </w:trPr>
        <w:tc>
          <w:tcPr>
            <w:tcW w:w="3075" w:type="dxa"/>
            <w:shd w:val="clear" w:color="auto" w:fill="auto"/>
            <w:hideMark/>
          </w:tcPr>
          <w:p w14:paraId="4E701D96"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1993-1997</w:t>
            </w:r>
          </w:p>
        </w:tc>
        <w:tc>
          <w:tcPr>
            <w:tcW w:w="2700" w:type="dxa"/>
            <w:shd w:val="clear" w:color="auto" w:fill="auto"/>
            <w:noWrap/>
            <w:vAlign w:val="center"/>
            <w:hideMark/>
          </w:tcPr>
          <w:p w14:paraId="3E2BDDD2"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1.27 (1.17-1.38)</w:t>
            </w:r>
          </w:p>
        </w:tc>
        <w:tc>
          <w:tcPr>
            <w:tcW w:w="990" w:type="dxa"/>
            <w:shd w:val="clear" w:color="auto" w:fill="auto"/>
            <w:noWrap/>
            <w:vAlign w:val="center"/>
            <w:hideMark/>
          </w:tcPr>
          <w:p w14:paraId="33E986C0" w14:textId="5429043C"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34335">
              <w:rPr>
                <w:rFonts w:ascii="Book Antiqua" w:eastAsiaTheme="minorEastAsia" w:hAnsi="Book Antiqua" w:hint="eastAsia"/>
                <w:color w:val="000000"/>
                <w:lang w:eastAsia="zh-CN"/>
              </w:rPr>
              <w:t xml:space="preserve"> </w:t>
            </w:r>
            <w:r w:rsidRPr="00F76868">
              <w:rPr>
                <w:rFonts w:ascii="Book Antiqua" w:hAnsi="Book Antiqua"/>
                <w:color w:val="000000"/>
              </w:rPr>
              <w:t>0.01</w:t>
            </w:r>
          </w:p>
        </w:tc>
        <w:tc>
          <w:tcPr>
            <w:tcW w:w="276" w:type="dxa"/>
            <w:shd w:val="clear" w:color="auto" w:fill="auto"/>
            <w:hideMark/>
          </w:tcPr>
          <w:p w14:paraId="20E335D7" w14:textId="77777777" w:rsidR="00F76868" w:rsidRPr="00F76868" w:rsidRDefault="00F76868" w:rsidP="00102FC6">
            <w:pPr>
              <w:jc w:val="center"/>
              <w:rPr>
                <w:rFonts w:ascii="Book Antiqua" w:hAnsi="Book Antiqua"/>
                <w:color w:val="000000"/>
              </w:rPr>
            </w:pPr>
          </w:p>
        </w:tc>
        <w:tc>
          <w:tcPr>
            <w:tcW w:w="2694" w:type="dxa"/>
            <w:shd w:val="clear" w:color="auto" w:fill="auto"/>
            <w:noWrap/>
            <w:vAlign w:val="center"/>
          </w:tcPr>
          <w:p w14:paraId="47953486"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1.24 (1.14-1.35)</w:t>
            </w:r>
          </w:p>
        </w:tc>
        <w:tc>
          <w:tcPr>
            <w:tcW w:w="1053" w:type="dxa"/>
            <w:shd w:val="clear" w:color="auto" w:fill="auto"/>
            <w:vAlign w:val="center"/>
          </w:tcPr>
          <w:p w14:paraId="420CD418" w14:textId="0BE3B2D3"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34335">
              <w:rPr>
                <w:rFonts w:ascii="Book Antiqua" w:eastAsiaTheme="minorEastAsia" w:hAnsi="Book Antiqua" w:hint="eastAsia"/>
                <w:color w:val="000000"/>
                <w:lang w:eastAsia="zh-CN"/>
              </w:rPr>
              <w:t xml:space="preserve"> </w:t>
            </w:r>
            <w:r w:rsidRPr="00F76868">
              <w:rPr>
                <w:rFonts w:ascii="Book Antiqua" w:hAnsi="Book Antiqua"/>
                <w:color w:val="000000"/>
              </w:rPr>
              <w:t>0.01</w:t>
            </w:r>
          </w:p>
        </w:tc>
      </w:tr>
      <w:tr w:rsidR="00F76868" w:rsidRPr="00F76868" w14:paraId="0AB7F348" w14:textId="77777777" w:rsidTr="008257CC">
        <w:trPr>
          <w:trHeight w:val="315"/>
        </w:trPr>
        <w:tc>
          <w:tcPr>
            <w:tcW w:w="3075" w:type="dxa"/>
            <w:shd w:val="clear" w:color="auto" w:fill="auto"/>
            <w:hideMark/>
          </w:tcPr>
          <w:p w14:paraId="5F53B800"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1998-2002</w:t>
            </w:r>
          </w:p>
        </w:tc>
        <w:tc>
          <w:tcPr>
            <w:tcW w:w="2700" w:type="dxa"/>
            <w:shd w:val="clear" w:color="auto" w:fill="auto"/>
            <w:noWrap/>
            <w:vAlign w:val="center"/>
            <w:hideMark/>
          </w:tcPr>
          <w:p w14:paraId="29C6D475"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1.18 (1.09-1.27)</w:t>
            </w:r>
          </w:p>
        </w:tc>
        <w:tc>
          <w:tcPr>
            <w:tcW w:w="990" w:type="dxa"/>
            <w:shd w:val="clear" w:color="auto" w:fill="auto"/>
            <w:noWrap/>
            <w:vAlign w:val="center"/>
            <w:hideMark/>
          </w:tcPr>
          <w:p w14:paraId="4BD1667E" w14:textId="44946496"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34335">
              <w:rPr>
                <w:rFonts w:ascii="Book Antiqua" w:eastAsiaTheme="minorEastAsia" w:hAnsi="Book Antiqua" w:hint="eastAsia"/>
                <w:color w:val="000000"/>
                <w:lang w:eastAsia="zh-CN"/>
              </w:rPr>
              <w:t xml:space="preserve"> </w:t>
            </w:r>
            <w:r w:rsidRPr="00F76868">
              <w:rPr>
                <w:rFonts w:ascii="Book Antiqua" w:hAnsi="Book Antiqua"/>
                <w:color w:val="000000"/>
              </w:rPr>
              <w:t>0.01</w:t>
            </w:r>
          </w:p>
        </w:tc>
        <w:tc>
          <w:tcPr>
            <w:tcW w:w="276" w:type="dxa"/>
            <w:shd w:val="clear" w:color="auto" w:fill="auto"/>
            <w:hideMark/>
          </w:tcPr>
          <w:p w14:paraId="3B55CF62" w14:textId="77777777" w:rsidR="00F76868" w:rsidRPr="00F76868" w:rsidRDefault="00F76868" w:rsidP="00102FC6">
            <w:pPr>
              <w:jc w:val="center"/>
              <w:rPr>
                <w:rFonts w:ascii="Book Antiqua" w:hAnsi="Book Antiqua"/>
                <w:color w:val="000000"/>
              </w:rPr>
            </w:pPr>
          </w:p>
        </w:tc>
        <w:tc>
          <w:tcPr>
            <w:tcW w:w="2694" w:type="dxa"/>
            <w:shd w:val="clear" w:color="auto" w:fill="auto"/>
            <w:noWrap/>
            <w:vAlign w:val="center"/>
          </w:tcPr>
          <w:p w14:paraId="6601B3BF"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1.17 (1.08-1.27)</w:t>
            </w:r>
          </w:p>
        </w:tc>
        <w:tc>
          <w:tcPr>
            <w:tcW w:w="1053" w:type="dxa"/>
            <w:shd w:val="clear" w:color="auto" w:fill="auto"/>
            <w:vAlign w:val="center"/>
          </w:tcPr>
          <w:p w14:paraId="6A599BB9" w14:textId="39500472"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34335">
              <w:rPr>
                <w:rFonts w:ascii="Book Antiqua" w:eastAsiaTheme="minorEastAsia" w:hAnsi="Book Antiqua" w:hint="eastAsia"/>
                <w:color w:val="000000"/>
                <w:lang w:eastAsia="zh-CN"/>
              </w:rPr>
              <w:t xml:space="preserve"> </w:t>
            </w:r>
            <w:r w:rsidRPr="00F76868">
              <w:rPr>
                <w:rFonts w:ascii="Book Antiqua" w:hAnsi="Book Antiqua"/>
                <w:color w:val="000000"/>
              </w:rPr>
              <w:t>0.01</w:t>
            </w:r>
          </w:p>
        </w:tc>
      </w:tr>
      <w:tr w:rsidR="00F76868" w:rsidRPr="00F76868" w14:paraId="5BDCC8B4" w14:textId="77777777" w:rsidTr="008257CC">
        <w:trPr>
          <w:trHeight w:val="315"/>
        </w:trPr>
        <w:tc>
          <w:tcPr>
            <w:tcW w:w="3075" w:type="dxa"/>
            <w:shd w:val="clear" w:color="auto" w:fill="auto"/>
            <w:hideMark/>
          </w:tcPr>
          <w:p w14:paraId="4DFCDA49"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2003-2006</w:t>
            </w:r>
          </w:p>
        </w:tc>
        <w:tc>
          <w:tcPr>
            <w:tcW w:w="2700" w:type="dxa"/>
            <w:shd w:val="clear" w:color="auto" w:fill="auto"/>
            <w:vAlign w:val="center"/>
            <w:hideMark/>
          </w:tcPr>
          <w:p w14:paraId="784F0725"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1.00</w:t>
            </w:r>
          </w:p>
        </w:tc>
        <w:tc>
          <w:tcPr>
            <w:tcW w:w="990" w:type="dxa"/>
            <w:shd w:val="clear" w:color="auto" w:fill="auto"/>
            <w:vAlign w:val="center"/>
            <w:hideMark/>
          </w:tcPr>
          <w:p w14:paraId="0AD21479" w14:textId="77777777" w:rsidR="00F76868" w:rsidRPr="00F76868" w:rsidRDefault="00F76868" w:rsidP="00102FC6">
            <w:pPr>
              <w:jc w:val="center"/>
              <w:rPr>
                <w:rFonts w:ascii="Book Antiqua" w:hAnsi="Book Antiqua"/>
                <w:color w:val="000000"/>
              </w:rPr>
            </w:pPr>
          </w:p>
        </w:tc>
        <w:tc>
          <w:tcPr>
            <w:tcW w:w="276" w:type="dxa"/>
            <w:shd w:val="clear" w:color="auto" w:fill="auto"/>
            <w:hideMark/>
          </w:tcPr>
          <w:p w14:paraId="38682D5D" w14:textId="77777777" w:rsidR="00F76868" w:rsidRPr="00F76868" w:rsidRDefault="00F76868" w:rsidP="00102FC6">
            <w:pPr>
              <w:jc w:val="center"/>
              <w:rPr>
                <w:rFonts w:ascii="Book Antiqua" w:hAnsi="Book Antiqua"/>
                <w:color w:val="000000"/>
              </w:rPr>
            </w:pPr>
          </w:p>
        </w:tc>
        <w:tc>
          <w:tcPr>
            <w:tcW w:w="2694" w:type="dxa"/>
            <w:shd w:val="clear" w:color="auto" w:fill="auto"/>
            <w:noWrap/>
            <w:vAlign w:val="center"/>
          </w:tcPr>
          <w:p w14:paraId="0FA12699"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1.00</w:t>
            </w:r>
          </w:p>
        </w:tc>
        <w:tc>
          <w:tcPr>
            <w:tcW w:w="1053" w:type="dxa"/>
            <w:shd w:val="clear" w:color="auto" w:fill="auto"/>
            <w:noWrap/>
            <w:vAlign w:val="center"/>
          </w:tcPr>
          <w:p w14:paraId="34527EF2" w14:textId="77777777" w:rsidR="00F76868" w:rsidRPr="00F76868" w:rsidRDefault="00F76868" w:rsidP="00102FC6">
            <w:pPr>
              <w:jc w:val="center"/>
              <w:rPr>
                <w:rFonts w:ascii="Book Antiqua" w:hAnsi="Book Antiqua"/>
                <w:color w:val="000000"/>
              </w:rPr>
            </w:pPr>
          </w:p>
        </w:tc>
      </w:tr>
      <w:tr w:rsidR="00F76868" w:rsidRPr="00F76868" w14:paraId="7DBC91FE" w14:textId="77777777" w:rsidTr="008257CC">
        <w:trPr>
          <w:trHeight w:val="315"/>
        </w:trPr>
        <w:tc>
          <w:tcPr>
            <w:tcW w:w="3075" w:type="dxa"/>
            <w:shd w:val="clear" w:color="auto" w:fill="auto"/>
            <w:hideMark/>
          </w:tcPr>
          <w:p w14:paraId="400C8379" w14:textId="74ECC9A5" w:rsidR="00F76868" w:rsidRPr="00F76868" w:rsidRDefault="00F76868" w:rsidP="00034335">
            <w:pPr>
              <w:rPr>
                <w:rFonts w:ascii="Book Antiqua" w:hAnsi="Book Antiqua"/>
                <w:b/>
                <w:bCs/>
                <w:color w:val="000000"/>
              </w:rPr>
            </w:pPr>
            <w:r w:rsidRPr="00F76868">
              <w:rPr>
                <w:rFonts w:ascii="Book Antiqua" w:hAnsi="Book Antiqua"/>
                <w:b/>
                <w:bCs/>
                <w:color w:val="000000"/>
              </w:rPr>
              <w:t xml:space="preserve">Treatment </w:t>
            </w:r>
            <w:r w:rsidR="00034335">
              <w:rPr>
                <w:rFonts w:ascii="Book Antiqua" w:eastAsiaTheme="minorEastAsia" w:hAnsi="Book Antiqua" w:hint="eastAsia"/>
                <w:b/>
                <w:bCs/>
                <w:color w:val="000000"/>
                <w:lang w:eastAsia="zh-CN"/>
              </w:rPr>
              <w:t>s</w:t>
            </w:r>
            <w:r w:rsidRPr="00F76868">
              <w:rPr>
                <w:rFonts w:ascii="Book Antiqua" w:hAnsi="Book Antiqua"/>
                <w:b/>
                <w:bCs/>
                <w:color w:val="000000"/>
              </w:rPr>
              <w:t>tage</w:t>
            </w:r>
          </w:p>
        </w:tc>
        <w:tc>
          <w:tcPr>
            <w:tcW w:w="2700" w:type="dxa"/>
            <w:shd w:val="clear" w:color="auto" w:fill="auto"/>
            <w:noWrap/>
            <w:vAlign w:val="center"/>
            <w:hideMark/>
          </w:tcPr>
          <w:p w14:paraId="3B1C89E1" w14:textId="77777777" w:rsidR="00F76868" w:rsidRPr="00F76868" w:rsidRDefault="00F76868" w:rsidP="00102FC6">
            <w:pPr>
              <w:jc w:val="center"/>
              <w:rPr>
                <w:rFonts w:ascii="Book Antiqua" w:hAnsi="Book Antiqua"/>
                <w:color w:val="000000"/>
              </w:rPr>
            </w:pPr>
          </w:p>
        </w:tc>
        <w:tc>
          <w:tcPr>
            <w:tcW w:w="990" w:type="dxa"/>
            <w:shd w:val="clear" w:color="auto" w:fill="auto"/>
            <w:noWrap/>
            <w:vAlign w:val="center"/>
            <w:hideMark/>
          </w:tcPr>
          <w:p w14:paraId="50E25D2C" w14:textId="77777777" w:rsidR="00F76868" w:rsidRPr="00F76868" w:rsidRDefault="00F76868" w:rsidP="00102FC6">
            <w:pPr>
              <w:jc w:val="center"/>
              <w:rPr>
                <w:rFonts w:ascii="Book Antiqua" w:hAnsi="Book Antiqua"/>
                <w:color w:val="000000"/>
              </w:rPr>
            </w:pPr>
          </w:p>
        </w:tc>
        <w:tc>
          <w:tcPr>
            <w:tcW w:w="276" w:type="dxa"/>
            <w:shd w:val="clear" w:color="auto" w:fill="auto"/>
            <w:hideMark/>
          </w:tcPr>
          <w:p w14:paraId="171D320F" w14:textId="77777777" w:rsidR="00F76868" w:rsidRPr="00F76868" w:rsidRDefault="00F76868" w:rsidP="00102FC6">
            <w:pPr>
              <w:jc w:val="center"/>
              <w:rPr>
                <w:rFonts w:ascii="Book Antiqua" w:hAnsi="Book Antiqua"/>
                <w:color w:val="000000"/>
              </w:rPr>
            </w:pPr>
          </w:p>
        </w:tc>
        <w:tc>
          <w:tcPr>
            <w:tcW w:w="2694" w:type="dxa"/>
            <w:shd w:val="clear" w:color="auto" w:fill="auto"/>
            <w:vAlign w:val="center"/>
          </w:tcPr>
          <w:p w14:paraId="56163174" w14:textId="77777777" w:rsidR="00F76868" w:rsidRPr="00F76868" w:rsidRDefault="00F76868" w:rsidP="00102FC6">
            <w:pPr>
              <w:jc w:val="center"/>
              <w:rPr>
                <w:rFonts w:ascii="Book Antiqua" w:hAnsi="Book Antiqua"/>
                <w:color w:val="000000"/>
              </w:rPr>
            </w:pPr>
          </w:p>
        </w:tc>
        <w:tc>
          <w:tcPr>
            <w:tcW w:w="1053" w:type="dxa"/>
            <w:shd w:val="clear" w:color="auto" w:fill="auto"/>
            <w:vAlign w:val="center"/>
          </w:tcPr>
          <w:p w14:paraId="2C741E56" w14:textId="77777777" w:rsidR="00F76868" w:rsidRPr="00F76868" w:rsidRDefault="00F76868" w:rsidP="00102FC6">
            <w:pPr>
              <w:jc w:val="center"/>
              <w:rPr>
                <w:rFonts w:ascii="Book Antiqua" w:hAnsi="Book Antiqua"/>
                <w:color w:val="000000"/>
              </w:rPr>
            </w:pPr>
          </w:p>
        </w:tc>
      </w:tr>
      <w:tr w:rsidR="00F76868" w:rsidRPr="00F76868" w14:paraId="6E4706BC" w14:textId="77777777" w:rsidTr="008257CC">
        <w:trPr>
          <w:trHeight w:val="315"/>
        </w:trPr>
        <w:tc>
          <w:tcPr>
            <w:tcW w:w="3075" w:type="dxa"/>
            <w:shd w:val="clear" w:color="auto" w:fill="auto"/>
            <w:hideMark/>
          </w:tcPr>
          <w:p w14:paraId="4639CBC9"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IA/IB</w:t>
            </w:r>
          </w:p>
        </w:tc>
        <w:tc>
          <w:tcPr>
            <w:tcW w:w="2700" w:type="dxa"/>
            <w:shd w:val="clear" w:color="auto" w:fill="auto"/>
            <w:noWrap/>
            <w:vAlign w:val="center"/>
            <w:hideMark/>
          </w:tcPr>
          <w:p w14:paraId="324BCA4B"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0.20 (0.18-0.23)</w:t>
            </w:r>
          </w:p>
        </w:tc>
        <w:tc>
          <w:tcPr>
            <w:tcW w:w="990" w:type="dxa"/>
            <w:shd w:val="clear" w:color="auto" w:fill="auto"/>
            <w:noWrap/>
            <w:vAlign w:val="center"/>
            <w:hideMark/>
          </w:tcPr>
          <w:p w14:paraId="209C64C8" w14:textId="3B00B6C1"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34335">
              <w:rPr>
                <w:rFonts w:ascii="Book Antiqua" w:eastAsiaTheme="minorEastAsia" w:hAnsi="Book Antiqua" w:hint="eastAsia"/>
                <w:color w:val="000000"/>
                <w:lang w:eastAsia="zh-CN"/>
              </w:rPr>
              <w:t xml:space="preserve"> </w:t>
            </w:r>
            <w:r w:rsidRPr="00F76868">
              <w:rPr>
                <w:rFonts w:ascii="Book Antiqua" w:hAnsi="Book Antiqua"/>
                <w:color w:val="000000"/>
              </w:rPr>
              <w:t>0.01</w:t>
            </w:r>
          </w:p>
        </w:tc>
        <w:tc>
          <w:tcPr>
            <w:tcW w:w="276" w:type="dxa"/>
            <w:shd w:val="clear" w:color="auto" w:fill="auto"/>
            <w:hideMark/>
          </w:tcPr>
          <w:p w14:paraId="2AD315B7" w14:textId="77777777" w:rsidR="00F76868" w:rsidRPr="00F76868" w:rsidRDefault="00F76868" w:rsidP="00102FC6">
            <w:pPr>
              <w:jc w:val="center"/>
              <w:rPr>
                <w:rFonts w:ascii="Book Antiqua" w:hAnsi="Book Antiqua"/>
                <w:color w:val="000000"/>
              </w:rPr>
            </w:pPr>
          </w:p>
        </w:tc>
        <w:tc>
          <w:tcPr>
            <w:tcW w:w="2694" w:type="dxa"/>
            <w:shd w:val="clear" w:color="auto" w:fill="auto"/>
            <w:vAlign w:val="center"/>
          </w:tcPr>
          <w:p w14:paraId="7EF4C4C6"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0.17 (0.15-0.20)</w:t>
            </w:r>
          </w:p>
        </w:tc>
        <w:tc>
          <w:tcPr>
            <w:tcW w:w="1053" w:type="dxa"/>
            <w:shd w:val="clear" w:color="auto" w:fill="auto"/>
            <w:vAlign w:val="center"/>
          </w:tcPr>
          <w:p w14:paraId="0F2DE215" w14:textId="56E83281"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34335">
              <w:rPr>
                <w:rFonts w:ascii="Book Antiqua" w:eastAsiaTheme="minorEastAsia" w:hAnsi="Book Antiqua" w:hint="eastAsia"/>
                <w:color w:val="000000"/>
                <w:lang w:eastAsia="zh-CN"/>
              </w:rPr>
              <w:t xml:space="preserve"> </w:t>
            </w:r>
            <w:r w:rsidRPr="00F76868">
              <w:rPr>
                <w:rFonts w:ascii="Book Antiqua" w:hAnsi="Book Antiqua"/>
                <w:color w:val="000000"/>
              </w:rPr>
              <w:t>0.01</w:t>
            </w:r>
          </w:p>
        </w:tc>
      </w:tr>
      <w:tr w:rsidR="00F76868" w:rsidRPr="00F76868" w14:paraId="6B9BB73C" w14:textId="77777777" w:rsidTr="008257CC">
        <w:trPr>
          <w:trHeight w:val="315"/>
        </w:trPr>
        <w:tc>
          <w:tcPr>
            <w:tcW w:w="3075" w:type="dxa"/>
            <w:shd w:val="clear" w:color="auto" w:fill="auto"/>
            <w:hideMark/>
          </w:tcPr>
          <w:p w14:paraId="35DA4299"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IC/II</w:t>
            </w:r>
          </w:p>
        </w:tc>
        <w:tc>
          <w:tcPr>
            <w:tcW w:w="2700" w:type="dxa"/>
            <w:shd w:val="clear" w:color="auto" w:fill="auto"/>
            <w:noWrap/>
            <w:vAlign w:val="center"/>
            <w:hideMark/>
          </w:tcPr>
          <w:p w14:paraId="1139BB6E"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0.35 (0.32-0.40)</w:t>
            </w:r>
          </w:p>
        </w:tc>
        <w:tc>
          <w:tcPr>
            <w:tcW w:w="990" w:type="dxa"/>
            <w:shd w:val="clear" w:color="auto" w:fill="auto"/>
            <w:vAlign w:val="center"/>
            <w:hideMark/>
          </w:tcPr>
          <w:p w14:paraId="6ED82840" w14:textId="256FCEAD"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34335">
              <w:rPr>
                <w:rFonts w:ascii="Book Antiqua" w:eastAsiaTheme="minorEastAsia" w:hAnsi="Book Antiqua" w:hint="eastAsia"/>
                <w:color w:val="000000"/>
                <w:lang w:eastAsia="zh-CN"/>
              </w:rPr>
              <w:t xml:space="preserve"> </w:t>
            </w:r>
            <w:r w:rsidRPr="00F76868">
              <w:rPr>
                <w:rFonts w:ascii="Book Antiqua" w:hAnsi="Book Antiqua"/>
                <w:color w:val="000000"/>
              </w:rPr>
              <w:t>0.01</w:t>
            </w:r>
          </w:p>
        </w:tc>
        <w:tc>
          <w:tcPr>
            <w:tcW w:w="276" w:type="dxa"/>
            <w:shd w:val="clear" w:color="auto" w:fill="auto"/>
            <w:hideMark/>
          </w:tcPr>
          <w:p w14:paraId="758D0F6A" w14:textId="77777777" w:rsidR="00F76868" w:rsidRPr="00F76868" w:rsidRDefault="00F76868" w:rsidP="00102FC6">
            <w:pPr>
              <w:rPr>
                <w:rFonts w:ascii="Book Antiqua" w:hAnsi="Book Antiqua"/>
                <w:color w:val="000000"/>
              </w:rPr>
            </w:pPr>
          </w:p>
        </w:tc>
        <w:tc>
          <w:tcPr>
            <w:tcW w:w="2694" w:type="dxa"/>
            <w:shd w:val="clear" w:color="auto" w:fill="auto"/>
            <w:vAlign w:val="center"/>
          </w:tcPr>
          <w:p w14:paraId="3F955290"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0.36 (0.32-0.40)</w:t>
            </w:r>
          </w:p>
        </w:tc>
        <w:tc>
          <w:tcPr>
            <w:tcW w:w="1053" w:type="dxa"/>
            <w:shd w:val="clear" w:color="auto" w:fill="auto"/>
            <w:vAlign w:val="center"/>
          </w:tcPr>
          <w:p w14:paraId="5E8D3E4B" w14:textId="24E655C8"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34335">
              <w:rPr>
                <w:rFonts w:ascii="Book Antiqua" w:eastAsiaTheme="minorEastAsia" w:hAnsi="Book Antiqua" w:hint="eastAsia"/>
                <w:color w:val="000000"/>
                <w:lang w:eastAsia="zh-CN"/>
              </w:rPr>
              <w:t xml:space="preserve"> </w:t>
            </w:r>
            <w:r w:rsidRPr="00F76868">
              <w:rPr>
                <w:rFonts w:ascii="Book Antiqua" w:hAnsi="Book Antiqua"/>
                <w:color w:val="000000"/>
              </w:rPr>
              <w:t>0.01</w:t>
            </w:r>
          </w:p>
        </w:tc>
      </w:tr>
      <w:tr w:rsidR="00F76868" w:rsidRPr="00F76868" w14:paraId="64655393" w14:textId="77777777" w:rsidTr="008257CC">
        <w:trPr>
          <w:trHeight w:val="375"/>
        </w:trPr>
        <w:tc>
          <w:tcPr>
            <w:tcW w:w="3075" w:type="dxa"/>
            <w:shd w:val="clear" w:color="auto" w:fill="auto"/>
            <w:hideMark/>
          </w:tcPr>
          <w:p w14:paraId="4FD15987"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IIIA/IIIB</w:t>
            </w:r>
          </w:p>
        </w:tc>
        <w:tc>
          <w:tcPr>
            <w:tcW w:w="2700" w:type="dxa"/>
            <w:shd w:val="clear" w:color="auto" w:fill="auto"/>
            <w:vAlign w:val="center"/>
            <w:hideMark/>
          </w:tcPr>
          <w:p w14:paraId="2D647D11"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0.61 (0.53-0.71)</w:t>
            </w:r>
          </w:p>
        </w:tc>
        <w:tc>
          <w:tcPr>
            <w:tcW w:w="990" w:type="dxa"/>
            <w:shd w:val="clear" w:color="auto" w:fill="auto"/>
            <w:vAlign w:val="center"/>
            <w:hideMark/>
          </w:tcPr>
          <w:p w14:paraId="031EB3AC" w14:textId="4D587E0A"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34335">
              <w:rPr>
                <w:rFonts w:ascii="Book Antiqua" w:eastAsiaTheme="minorEastAsia" w:hAnsi="Book Antiqua" w:hint="eastAsia"/>
                <w:color w:val="000000"/>
                <w:lang w:eastAsia="zh-CN"/>
              </w:rPr>
              <w:t xml:space="preserve"> </w:t>
            </w:r>
            <w:r w:rsidRPr="00F76868">
              <w:rPr>
                <w:rFonts w:ascii="Book Antiqua" w:hAnsi="Book Antiqua"/>
                <w:color w:val="000000"/>
              </w:rPr>
              <w:t>0.01</w:t>
            </w:r>
          </w:p>
        </w:tc>
        <w:tc>
          <w:tcPr>
            <w:tcW w:w="276" w:type="dxa"/>
            <w:shd w:val="clear" w:color="auto" w:fill="auto"/>
            <w:hideMark/>
          </w:tcPr>
          <w:p w14:paraId="4BDF6D54" w14:textId="77777777" w:rsidR="00F76868" w:rsidRPr="00F76868" w:rsidRDefault="00F76868" w:rsidP="00102FC6">
            <w:pPr>
              <w:jc w:val="center"/>
              <w:rPr>
                <w:rFonts w:ascii="Book Antiqua" w:hAnsi="Book Antiqua"/>
                <w:color w:val="000000"/>
              </w:rPr>
            </w:pPr>
          </w:p>
        </w:tc>
        <w:tc>
          <w:tcPr>
            <w:tcW w:w="2694" w:type="dxa"/>
            <w:shd w:val="clear" w:color="auto" w:fill="auto"/>
            <w:noWrap/>
            <w:vAlign w:val="center"/>
          </w:tcPr>
          <w:p w14:paraId="557210EC"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0.62 (0.54-0.71)</w:t>
            </w:r>
          </w:p>
        </w:tc>
        <w:tc>
          <w:tcPr>
            <w:tcW w:w="1053" w:type="dxa"/>
            <w:shd w:val="clear" w:color="auto" w:fill="auto"/>
            <w:noWrap/>
            <w:vAlign w:val="center"/>
          </w:tcPr>
          <w:p w14:paraId="140023AD" w14:textId="3375A81B"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34335">
              <w:rPr>
                <w:rFonts w:ascii="Book Antiqua" w:eastAsiaTheme="minorEastAsia" w:hAnsi="Book Antiqua" w:hint="eastAsia"/>
                <w:color w:val="000000"/>
                <w:lang w:eastAsia="zh-CN"/>
              </w:rPr>
              <w:t xml:space="preserve"> </w:t>
            </w:r>
            <w:r w:rsidRPr="00F76868">
              <w:rPr>
                <w:rFonts w:ascii="Book Antiqua" w:hAnsi="Book Antiqua"/>
                <w:color w:val="000000"/>
              </w:rPr>
              <w:t>0.01</w:t>
            </w:r>
          </w:p>
        </w:tc>
      </w:tr>
      <w:tr w:rsidR="00F76868" w:rsidRPr="00F76868" w14:paraId="27A32E10" w14:textId="77777777" w:rsidTr="008257CC">
        <w:trPr>
          <w:trHeight w:val="315"/>
        </w:trPr>
        <w:tc>
          <w:tcPr>
            <w:tcW w:w="3075" w:type="dxa"/>
            <w:shd w:val="clear" w:color="auto" w:fill="auto"/>
            <w:hideMark/>
          </w:tcPr>
          <w:p w14:paraId="1E44234B"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IIIC/IV</w:t>
            </w:r>
          </w:p>
        </w:tc>
        <w:tc>
          <w:tcPr>
            <w:tcW w:w="2700" w:type="dxa"/>
            <w:shd w:val="clear" w:color="auto" w:fill="auto"/>
            <w:noWrap/>
            <w:vAlign w:val="center"/>
            <w:hideMark/>
          </w:tcPr>
          <w:p w14:paraId="370AB582"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1.00</w:t>
            </w:r>
          </w:p>
        </w:tc>
        <w:tc>
          <w:tcPr>
            <w:tcW w:w="990" w:type="dxa"/>
            <w:shd w:val="clear" w:color="auto" w:fill="auto"/>
            <w:noWrap/>
            <w:vAlign w:val="center"/>
            <w:hideMark/>
          </w:tcPr>
          <w:p w14:paraId="30E21E16" w14:textId="77777777" w:rsidR="00F76868" w:rsidRPr="00F76868" w:rsidRDefault="00F76868" w:rsidP="00102FC6">
            <w:pPr>
              <w:jc w:val="center"/>
              <w:rPr>
                <w:rFonts w:ascii="Book Antiqua" w:hAnsi="Book Antiqua"/>
                <w:color w:val="000000"/>
              </w:rPr>
            </w:pPr>
          </w:p>
        </w:tc>
        <w:tc>
          <w:tcPr>
            <w:tcW w:w="276" w:type="dxa"/>
            <w:shd w:val="clear" w:color="auto" w:fill="auto"/>
            <w:hideMark/>
          </w:tcPr>
          <w:p w14:paraId="6DA8EE02" w14:textId="77777777" w:rsidR="00F76868" w:rsidRPr="00F76868" w:rsidRDefault="00F76868" w:rsidP="00102FC6">
            <w:pPr>
              <w:jc w:val="center"/>
              <w:rPr>
                <w:rFonts w:ascii="Book Antiqua" w:hAnsi="Book Antiqua"/>
                <w:color w:val="000000"/>
              </w:rPr>
            </w:pPr>
          </w:p>
        </w:tc>
        <w:tc>
          <w:tcPr>
            <w:tcW w:w="2694" w:type="dxa"/>
            <w:shd w:val="clear" w:color="auto" w:fill="auto"/>
            <w:vAlign w:val="center"/>
          </w:tcPr>
          <w:p w14:paraId="04BFAF87"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1.00</w:t>
            </w:r>
          </w:p>
        </w:tc>
        <w:tc>
          <w:tcPr>
            <w:tcW w:w="1053" w:type="dxa"/>
            <w:shd w:val="clear" w:color="auto" w:fill="auto"/>
            <w:vAlign w:val="center"/>
          </w:tcPr>
          <w:p w14:paraId="48BD77A1" w14:textId="77777777" w:rsidR="00F76868" w:rsidRPr="00F76868" w:rsidRDefault="00F76868" w:rsidP="00102FC6">
            <w:pPr>
              <w:jc w:val="center"/>
              <w:rPr>
                <w:rFonts w:ascii="Book Antiqua" w:hAnsi="Book Antiqua"/>
                <w:color w:val="000000"/>
              </w:rPr>
            </w:pPr>
          </w:p>
        </w:tc>
      </w:tr>
      <w:tr w:rsidR="00F76868" w:rsidRPr="00F76868" w14:paraId="24D7F3C2" w14:textId="77777777" w:rsidTr="008257CC">
        <w:trPr>
          <w:trHeight w:val="315"/>
        </w:trPr>
        <w:tc>
          <w:tcPr>
            <w:tcW w:w="3075" w:type="dxa"/>
            <w:shd w:val="clear" w:color="auto" w:fill="auto"/>
            <w:hideMark/>
          </w:tcPr>
          <w:p w14:paraId="3A2AD5BC" w14:textId="34D1A82C" w:rsidR="00F76868" w:rsidRPr="00F76868" w:rsidRDefault="00F76868" w:rsidP="00034335">
            <w:pPr>
              <w:rPr>
                <w:rFonts w:ascii="Book Antiqua" w:hAnsi="Book Antiqua"/>
                <w:b/>
                <w:bCs/>
                <w:color w:val="000000"/>
              </w:rPr>
            </w:pPr>
            <w:proofErr w:type="spellStart"/>
            <w:r w:rsidRPr="00F76868">
              <w:rPr>
                <w:rFonts w:ascii="Book Antiqua" w:hAnsi="Book Antiqua"/>
                <w:b/>
                <w:bCs/>
                <w:color w:val="000000"/>
              </w:rPr>
              <w:t>Charlson-Klabunde</w:t>
            </w:r>
            <w:proofErr w:type="spellEnd"/>
            <w:r w:rsidRPr="00F76868">
              <w:rPr>
                <w:rFonts w:ascii="Book Antiqua" w:hAnsi="Book Antiqua"/>
                <w:b/>
                <w:bCs/>
                <w:color w:val="000000"/>
              </w:rPr>
              <w:t xml:space="preserve"> </w:t>
            </w:r>
            <w:r w:rsidR="00034335">
              <w:rPr>
                <w:rFonts w:ascii="Book Antiqua" w:eastAsiaTheme="minorEastAsia" w:hAnsi="Book Antiqua" w:hint="eastAsia"/>
                <w:b/>
                <w:bCs/>
                <w:color w:val="000000"/>
                <w:lang w:eastAsia="zh-CN"/>
              </w:rPr>
              <w:t>c</w:t>
            </w:r>
            <w:r w:rsidRPr="00F76868">
              <w:rPr>
                <w:rFonts w:ascii="Book Antiqua" w:hAnsi="Book Antiqua"/>
                <w:b/>
                <w:bCs/>
                <w:color w:val="000000"/>
              </w:rPr>
              <w:t xml:space="preserve">omorbidity </w:t>
            </w:r>
            <w:r w:rsidR="00034335">
              <w:rPr>
                <w:rFonts w:ascii="Book Antiqua" w:eastAsiaTheme="minorEastAsia" w:hAnsi="Book Antiqua" w:hint="eastAsia"/>
                <w:b/>
                <w:bCs/>
                <w:color w:val="000000"/>
                <w:lang w:eastAsia="zh-CN"/>
              </w:rPr>
              <w:t>s</w:t>
            </w:r>
            <w:r w:rsidRPr="00F76868">
              <w:rPr>
                <w:rFonts w:ascii="Book Antiqua" w:hAnsi="Book Antiqua"/>
                <w:b/>
                <w:bCs/>
                <w:color w:val="000000"/>
              </w:rPr>
              <w:t>core</w:t>
            </w:r>
          </w:p>
        </w:tc>
        <w:tc>
          <w:tcPr>
            <w:tcW w:w="2700" w:type="dxa"/>
            <w:shd w:val="clear" w:color="auto" w:fill="auto"/>
            <w:noWrap/>
            <w:vAlign w:val="center"/>
            <w:hideMark/>
          </w:tcPr>
          <w:p w14:paraId="1856506F" w14:textId="77777777" w:rsidR="00F76868" w:rsidRPr="00F76868" w:rsidRDefault="00F76868" w:rsidP="00102FC6">
            <w:pPr>
              <w:jc w:val="center"/>
              <w:rPr>
                <w:rFonts w:ascii="Book Antiqua" w:hAnsi="Book Antiqua"/>
                <w:color w:val="000000"/>
              </w:rPr>
            </w:pPr>
          </w:p>
        </w:tc>
        <w:tc>
          <w:tcPr>
            <w:tcW w:w="990" w:type="dxa"/>
            <w:shd w:val="clear" w:color="auto" w:fill="auto"/>
            <w:noWrap/>
            <w:vAlign w:val="center"/>
            <w:hideMark/>
          </w:tcPr>
          <w:p w14:paraId="42588293" w14:textId="77777777" w:rsidR="00F76868" w:rsidRPr="00F76868" w:rsidRDefault="00F76868" w:rsidP="00102FC6">
            <w:pPr>
              <w:jc w:val="center"/>
              <w:rPr>
                <w:rFonts w:ascii="Book Antiqua" w:hAnsi="Book Antiqua"/>
                <w:color w:val="000000"/>
              </w:rPr>
            </w:pPr>
          </w:p>
        </w:tc>
        <w:tc>
          <w:tcPr>
            <w:tcW w:w="276" w:type="dxa"/>
            <w:shd w:val="clear" w:color="auto" w:fill="auto"/>
            <w:hideMark/>
          </w:tcPr>
          <w:p w14:paraId="5896097B" w14:textId="77777777" w:rsidR="00F76868" w:rsidRPr="00F76868" w:rsidRDefault="00F76868" w:rsidP="00102FC6">
            <w:pPr>
              <w:jc w:val="center"/>
              <w:rPr>
                <w:rFonts w:ascii="Book Antiqua" w:hAnsi="Book Antiqua"/>
                <w:color w:val="000000"/>
              </w:rPr>
            </w:pPr>
          </w:p>
        </w:tc>
        <w:tc>
          <w:tcPr>
            <w:tcW w:w="2694" w:type="dxa"/>
            <w:shd w:val="clear" w:color="auto" w:fill="auto"/>
            <w:vAlign w:val="center"/>
          </w:tcPr>
          <w:p w14:paraId="0EF6A9D9" w14:textId="77777777" w:rsidR="00F76868" w:rsidRPr="00F76868" w:rsidRDefault="00F76868" w:rsidP="00102FC6">
            <w:pPr>
              <w:jc w:val="center"/>
              <w:rPr>
                <w:rFonts w:ascii="Book Antiqua" w:hAnsi="Book Antiqua"/>
                <w:color w:val="000000"/>
              </w:rPr>
            </w:pPr>
          </w:p>
        </w:tc>
        <w:tc>
          <w:tcPr>
            <w:tcW w:w="1053" w:type="dxa"/>
            <w:shd w:val="clear" w:color="auto" w:fill="auto"/>
            <w:vAlign w:val="center"/>
          </w:tcPr>
          <w:p w14:paraId="27DEAE78" w14:textId="77777777" w:rsidR="00F76868" w:rsidRPr="00F76868" w:rsidRDefault="00F76868" w:rsidP="00102FC6">
            <w:pPr>
              <w:jc w:val="center"/>
              <w:rPr>
                <w:rFonts w:ascii="Book Antiqua" w:hAnsi="Book Antiqua"/>
                <w:color w:val="000000"/>
              </w:rPr>
            </w:pPr>
          </w:p>
        </w:tc>
      </w:tr>
      <w:tr w:rsidR="00F76868" w:rsidRPr="00F76868" w14:paraId="6256F932" w14:textId="77777777" w:rsidTr="008257CC">
        <w:trPr>
          <w:trHeight w:val="315"/>
        </w:trPr>
        <w:tc>
          <w:tcPr>
            <w:tcW w:w="3075" w:type="dxa"/>
            <w:shd w:val="clear" w:color="auto" w:fill="auto"/>
            <w:hideMark/>
          </w:tcPr>
          <w:p w14:paraId="0BAF1BDE"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0</w:t>
            </w:r>
          </w:p>
        </w:tc>
        <w:tc>
          <w:tcPr>
            <w:tcW w:w="2700" w:type="dxa"/>
            <w:shd w:val="clear" w:color="auto" w:fill="auto"/>
            <w:noWrap/>
            <w:vAlign w:val="center"/>
            <w:hideMark/>
          </w:tcPr>
          <w:p w14:paraId="57CCC493"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1.00</w:t>
            </w:r>
          </w:p>
        </w:tc>
        <w:tc>
          <w:tcPr>
            <w:tcW w:w="990" w:type="dxa"/>
            <w:shd w:val="clear" w:color="auto" w:fill="auto"/>
            <w:noWrap/>
            <w:vAlign w:val="center"/>
            <w:hideMark/>
          </w:tcPr>
          <w:p w14:paraId="659E2CB1" w14:textId="77777777" w:rsidR="00F76868" w:rsidRPr="00F76868" w:rsidRDefault="00F76868" w:rsidP="00102FC6">
            <w:pPr>
              <w:jc w:val="center"/>
              <w:rPr>
                <w:rFonts w:ascii="Book Antiqua" w:hAnsi="Book Antiqua"/>
                <w:color w:val="000000"/>
              </w:rPr>
            </w:pPr>
          </w:p>
        </w:tc>
        <w:tc>
          <w:tcPr>
            <w:tcW w:w="276" w:type="dxa"/>
            <w:shd w:val="clear" w:color="auto" w:fill="auto"/>
            <w:hideMark/>
          </w:tcPr>
          <w:p w14:paraId="002574B8" w14:textId="77777777" w:rsidR="00F76868" w:rsidRPr="00F76868" w:rsidRDefault="00F76868" w:rsidP="00102FC6">
            <w:pPr>
              <w:jc w:val="center"/>
              <w:rPr>
                <w:rFonts w:ascii="Book Antiqua" w:hAnsi="Book Antiqua"/>
                <w:color w:val="000000"/>
              </w:rPr>
            </w:pPr>
          </w:p>
        </w:tc>
        <w:tc>
          <w:tcPr>
            <w:tcW w:w="2694" w:type="dxa"/>
            <w:shd w:val="clear" w:color="auto" w:fill="auto"/>
            <w:vAlign w:val="center"/>
          </w:tcPr>
          <w:p w14:paraId="37FB7855"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1.00</w:t>
            </w:r>
          </w:p>
        </w:tc>
        <w:tc>
          <w:tcPr>
            <w:tcW w:w="1053" w:type="dxa"/>
            <w:shd w:val="clear" w:color="auto" w:fill="auto"/>
            <w:vAlign w:val="center"/>
          </w:tcPr>
          <w:p w14:paraId="45442547" w14:textId="77777777" w:rsidR="00F76868" w:rsidRPr="00F76868" w:rsidRDefault="00F76868" w:rsidP="00102FC6">
            <w:pPr>
              <w:jc w:val="center"/>
              <w:rPr>
                <w:rFonts w:ascii="Book Antiqua" w:hAnsi="Book Antiqua"/>
                <w:color w:val="000000"/>
              </w:rPr>
            </w:pPr>
          </w:p>
        </w:tc>
      </w:tr>
      <w:tr w:rsidR="00F76868" w:rsidRPr="00F76868" w14:paraId="5957FCDA" w14:textId="77777777" w:rsidTr="008257CC">
        <w:trPr>
          <w:trHeight w:val="315"/>
        </w:trPr>
        <w:tc>
          <w:tcPr>
            <w:tcW w:w="3075" w:type="dxa"/>
            <w:shd w:val="clear" w:color="auto" w:fill="auto"/>
            <w:hideMark/>
          </w:tcPr>
          <w:p w14:paraId="3DA2DC4A"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1</w:t>
            </w:r>
          </w:p>
        </w:tc>
        <w:tc>
          <w:tcPr>
            <w:tcW w:w="2700" w:type="dxa"/>
            <w:shd w:val="clear" w:color="auto" w:fill="auto"/>
            <w:noWrap/>
            <w:vAlign w:val="center"/>
            <w:hideMark/>
          </w:tcPr>
          <w:p w14:paraId="2BE9D6A7"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1.28 (1.18-1.38)</w:t>
            </w:r>
          </w:p>
        </w:tc>
        <w:tc>
          <w:tcPr>
            <w:tcW w:w="990" w:type="dxa"/>
            <w:shd w:val="clear" w:color="auto" w:fill="auto"/>
            <w:vAlign w:val="center"/>
            <w:hideMark/>
          </w:tcPr>
          <w:p w14:paraId="44DCA15B" w14:textId="6A2D6B83"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34335">
              <w:rPr>
                <w:rFonts w:ascii="Book Antiqua" w:eastAsiaTheme="minorEastAsia" w:hAnsi="Book Antiqua" w:hint="eastAsia"/>
                <w:color w:val="000000"/>
                <w:lang w:eastAsia="zh-CN"/>
              </w:rPr>
              <w:t xml:space="preserve"> </w:t>
            </w:r>
            <w:r w:rsidRPr="00F76868">
              <w:rPr>
                <w:rFonts w:ascii="Book Antiqua" w:hAnsi="Book Antiqua"/>
                <w:color w:val="000000"/>
              </w:rPr>
              <w:t>0.01</w:t>
            </w:r>
          </w:p>
        </w:tc>
        <w:tc>
          <w:tcPr>
            <w:tcW w:w="276" w:type="dxa"/>
            <w:shd w:val="clear" w:color="auto" w:fill="auto"/>
            <w:hideMark/>
          </w:tcPr>
          <w:p w14:paraId="5F26EDFC" w14:textId="77777777" w:rsidR="00F76868" w:rsidRPr="00F76868" w:rsidRDefault="00F76868" w:rsidP="00102FC6">
            <w:pPr>
              <w:rPr>
                <w:rFonts w:ascii="Book Antiqua" w:hAnsi="Book Antiqua"/>
                <w:color w:val="000000"/>
              </w:rPr>
            </w:pPr>
          </w:p>
        </w:tc>
        <w:tc>
          <w:tcPr>
            <w:tcW w:w="2694" w:type="dxa"/>
            <w:shd w:val="clear" w:color="auto" w:fill="auto"/>
            <w:vAlign w:val="center"/>
          </w:tcPr>
          <w:p w14:paraId="7384B2C9"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1.26 (1.17-1.36)</w:t>
            </w:r>
          </w:p>
        </w:tc>
        <w:tc>
          <w:tcPr>
            <w:tcW w:w="1053" w:type="dxa"/>
            <w:shd w:val="clear" w:color="auto" w:fill="auto"/>
            <w:vAlign w:val="center"/>
          </w:tcPr>
          <w:p w14:paraId="44CBCBD8" w14:textId="1557F97C"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34335">
              <w:rPr>
                <w:rFonts w:ascii="Book Antiqua" w:eastAsiaTheme="minorEastAsia" w:hAnsi="Book Antiqua" w:hint="eastAsia"/>
                <w:color w:val="000000"/>
                <w:lang w:eastAsia="zh-CN"/>
              </w:rPr>
              <w:t xml:space="preserve"> </w:t>
            </w:r>
            <w:r w:rsidRPr="00F76868">
              <w:rPr>
                <w:rFonts w:ascii="Book Antiqua" w:hAnsi="Book Antiqua"/>
                <w:color w:val="000000"/>
              </w:rPr>
              <w:t>0.01</w:t>
            </w:r>
          </w:p>
        </w:tc>
      </w:tr>
      <w:tr w:rsidR="00F76868" w:rsidRPr="00F76868" w14:paraId="5480D432" w14:textId="77777777" w:rsidTr="008257CC">
        <w:trPr>
          <w:trHeight w:val="315"/>
        </w:trPr>
        <w:tc>
          <w:tcPr>
            <w:tcW w:w="3075" w:type="dxa"/>
            <w:shd w:val="clear" w:color="auto" w:fill="auto"/>
            <w:hideMark/>
          </w:tcPr>
          <w:p w14:paraId="1F8C19CE"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2</w:t>
            </w:r>
          </w:p>
        </w:tc>
        <w:tc>
          <w:tcPr>
            <w:tcW w:w="2700" w:type="dxa"/>
            <w:shd w:val="clear" w:color="auto" w:fill="auto"/>
            <w:vAlign w:val="center"/>
            <w:hideMark/>
          </w:tcPr>
          <w:p w14:paraId="5CC6A8CF"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1.38 (1.22-1.56)</w:t>
            </w:r>
          </w:p>
        </w:tc>
        <w:tc>
          <w:tcPr>
            <w:tcW w:w="990" w:type="dxa"/>
            <w:shd w:val="clear" w:color="auto" w:fill="auto"/>
            <w:vAlign w:val="center"/>
            <w:hideMark/>
          </w:tcPr>
          <w:p w14:paraId="4C46F726" w14:textId="6B825E06"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34335">
              <w:rPr>
                <w:rFonts w:ascii="Book Antiqua" w:eastAsiaTheme="minorEastAsia" w:hAnsi="Book Antiqua" w:hint="eastAsia"/>
                <w:color w:val="000000"/>
                <w:lang w:eastAsia="zh-CN"/>
              </w:rPr>
              <w:t xml:space="preserve"> </w:t>
            </w:r>
            <w:r w:rsidRPr="00F76868">
              <w:rPr>
                <w:rFonts w:ascii="Book Antiqua" w:hAnsi="Book Antiqua"/>
                <w:color w:val="000000"/>
              </w:rPr>
              <w:t>0.01</w:t>
            </w:r>
          </w:p>
        </w:tc>
        <w:tc>
          <w:tcPr>
            <w:tcW w:w="276" w:type="dxa"/>
            <w:shd w:val="clear" w:color="auto" w:fill="auto"/>
            <w:hideMark/>
          </w:tcPr>
          <w:p w14:paraId="59844080" w14:textId="77777777" w:rsidR="00F76868" w:rsidRPr="00F76868" w:rsidRDefault="00F76868" w:rsidP="00102FC6">
            <w:pPr>
              <w:jc w:val="center"/>
              <w:rPr>
                <w:rFonts w:ascii="Book Antiqua" w:hAnsi="Book Antiqua"/>
                <w:color w:val="000000"/>
              </w:rPr>
            </w:pPr>
          </w:p>
        </w:tc>
        <w:tc>
          <w:tcPr>
            <w:tcW w:w="2694" w:type="dxa"/>
            <w:shd w:val="clear" w:color="auto" w:fill="auto"/>
            <w:noWrap/>
            <w:vAlign w:val="center"/>
          </w:tcPr>
          <w:p w14:paraId="41AB4438"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1.37 (1.21-1.55)</w:t>
            </w:r>
          </w:p>
        </w:tc>
        <w:tc>
          <w:tcPr>
            <w:tcW w:w="1053" w:type="dxa"/>
            <w:shd w:val="clear" w:color="auto" w:fill="auto"/>
            <w:noWrap/>
            <w:vAlign w:val="center"/>
          </w:tcPr>
          <w:p w14:paraId="6264EA63" w14:textId="6B0AC636"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34335">
              <w:rPr>
                <w:rFonts w:ascii="Book Antiqua" w:eastAsiaTheme="minorEastAsia" w:hAnsi="Book Antiqua" w:hint="eastAsia"/>
                <w:color w:val="000000"/>
                <w:lang w:eastAsia="zh-CN"/>
              </w:rPr>
              <w:t xml:space="preserve"> </w:t>
            </w:r>
            <w:r w:rsidRPr="00F76868">
              <w:rPr>
                <w:rFonts w:ascii="Book Antiqua" w:hAnsi="Book Antiqua"/>
                <w:color w:val="000000"/>
              </w:rPr>
              <w:t>0.01</w:t>
            </w:r>
          </w:p>
        </w:tc>
      </w:tr>
      <w:tr w:rsidR="00F76868" w:rsidRPr="00F76868" w14:paraId="79786101" w14:textId="77777777" w:rsidTr="008257CC">
        <w:trPr>
          <w:trHeight w:val="315"/>
        </w:trPr>
        <w:tc>
          <w:tcPr>
            <w:tcW w:w="3075" w:type="dxa"/>
            <w:shd w:val="clear" w:color="auto" w:fill="auto"/>
            <w:hideMark/>
          </w:tcPr>
          <w:p w14:paraId="6D596225"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3</w:t>
            </w:r>
          </w:p>
        </w:tc>
        <w:tc>
          <w:tcPr>
            <w:tcW w:w="2700" w:type="dxa"/>
            <w:shd w:val="clear" w:color="auto" w:fill="auto"/>
            <w:noWrap/>
            <w:vAlign w:val="center"/>
            <w:hideMark/>
          </w:tcPr>
          <w:p w14:paraId="1917196F"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1.64 (1.34-2.00)</w:t>
            </w:r>
          </w:p>
        </w:tc>
        <w:tc>
          <w:tcPr>
            <w:tcW w:w="990" w:type="dxa"/>
            <w:shd w:val="clear" w:color="auto" w:fill="auto"/>
            <w:vAlign w:val="center"/>
            <w:hideMark/>
          </w:tcPr>
          <w:p w14:paraId="263771B2" w14:textId="035DF96E"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34335">
              <w:rPr>
                <w:rFonts w:ascii="Book Antiqua" w:eastAsiaTheme="minorEastAsia" w:hAnsi="Book Antiqua" w:hint="eastAsia"/>
                <w:color w:val="000000"/>
                <w:lang w:eastAsia="zh-CN"/>
              </w:rPr>
              <w:t xml:space="preserve"> </w:t>
            </w:r>
            <w:r w:rsidRPr="00F76868">
              <w:rPr>
                <w:rFonts w:ascii="Book Antiqua" w:hAnsi="Book Antiqua"/>
                <w:color w:val="000000"/>
              </w:rPr>
              <w:t>0.01</w:t>
            </w:r>
          </w:p>
        </w:tc>
        <w:tc>
          <w:tcPr>
            <w:tcW w:w="276" w:type="dxa"/>
            <w:shd w:val="clear" w:color="auto" w:fill="auto"/>
            <w:hideMark/>
          </w:tcPr>
          <w:p w14:paraId="3811803F" w14:textId="77777777" w:rsidR="00F76868" w:rsidRPr="00F76868" w:rsidRDefault="00F76868" w:rsidP="00102FC6">
            <w:pPr>
              <w:jc w:val="center"/>
              <w:rPr>
                <w:rFonts w:ascii="Book Antiqua" w:hAnsi="Book Antiqua"/>
                <w:color w:val="000000"/>
              </w:rPr>
            </w:pPr>
          </w:p>
        </w:tc>
        <w:tc>
          <w:tcPr>
            <w:tcW w:w="2694" w:type="dxa"/>
            <w:shd w:val="clear" w:color="auto" w:fill="auto"/>
            <w:vAlign w:val="center"/>
          </w:tcPr>
          <w:p w14:paraId="1271CEC6"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1.64 (1.34-2.01)</w:t>
            </w:r>
          </w:p>
        </w:tc>
        <w:tc>
          <w:tcPr>
            <w:tcW w:w="1053" w:type="dxa"/>
            <w:shd w:val="clear" w:color="auto" w:fill="auto"/>
            <w:vAlign w:val="center"/>
          </w:tcPr>
          <w:p w14:paraId="33164C42" w14:textId="1763005A"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34335">
              <w:rPr>
                <w:rFonts w:ascii="Book Antiqua" w:eastAsiaTheme="minorEastAsia" w:hAnsi="Book Antiqua" w:hint="eastAsia"/>
                <w:color w:val="000000"/>
                <w:lang w:eastAsia="zh-CN"/>
              </w:rPr>
              <w:t xml:space="preserve"> </w:t>
            </w:r>
            <w:r w:rsidRPr="00F76868">
              <w:rPr>
                <w:rFonts w:ascii="Book Antiqua" w:hAnsi="Book Antiqua"/>
                <w:color w:val="000000"/>
              </w:rPr>
              <w:t>0.01</w:t>
            </w:r>
          </w:p>
        </w:tc>
      </w:tr>
      <w:tr w:rsidR="00F76868" w:rsidRPr="00F76868" w14:paraId="3A5BBF8C" w14:textId="77777777" w:rsidTr="008257CC">
        <w:trPr>
          <w:trHeight w:val="315"/>
        </w:trPr>
        <w:tc>
          <w:tcPr>
            <w:tcW w:w="3075" w:type="dxa"/>
            <w:shd w:val="clear" w:color="auto" w:fill="auto"/>
            <w:hideMark/>
          </w:tcPr>
          <w:p w14:paraId="1A2E6C2F"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4+</w:t>
            </w:r>
          </w:p>
        </w:tc>
        <w:tc>
          <w:tcPr>
            <w:tcW w:w="2700" w:type="dxa"/>
            <w:shd w:val="clear" w:color="auto" w:fill="auto"/>
            <w:noWrap/>
            <w:vAlign w:val="center"/>
            <w:hideMark/>
          </w:tcPr>
          <w:p w14:paraId="01F9147B"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2.33 (1.73-3.15)</w:t>
            </w:r>
          </w:p>
        </w:tc>
        <w:tc>
          <w:tcPr>
            <w:tcW w:w="990" w:type="dxa"/>
            <w:shd w:val="clear" w:color="auto" w:fill="auto"/>
            <w:noWrap/>
            <w:vAlign w:val="center"/>
            <w:hideMark/>
          </w:tcPr>
          <w:p w14:paraId="4B935826" w14:textId="47369DFE"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34335">
              <w:rPr>
                <w:rFonts w:ascii="Book Antiqua" w:eastAsiaTheme="minorEastAsia" w:hAnsi="Book Antiqua" w:hint="eastAsia"/>
                <w:color w:val="000000"/>
                <w:lang w:eastAsia="zh-CN"/>
              </w:rPr>
              <w:t xml:space="preserve"> </w:t>
            </w:r>
            <w:r w:rsidRPr="00F76868">
              <w:rPr>
                <w:rFonts w:ascii="Book Antiqua" w:hAnsi="Book Antiqua"/>
                <w:color w:val="000000"/>
              </w:rPr>
              <w:t>0.01</w:t>
            </w:r>
          </w:p>
        </w:tc>
        <w:tc>
          <w:tcPr>
            <w:tcW w:w="276" w:type="dxa"/>
            <w:shd w:val="clear" w:color="auto" w:fill="auto"/>
            <w:hideMark/>
          </w:tcPr>
          <w:p w14:paraId="6EA97CC0" w14:textId="77777777" w:rsidR="00F76868" w:rsidRPr="00F76868" w:rsidRDefault="00F76868" w:rsidP="00102FC6">
            <w:pPr>
              <w:jc w:val="center"/>
              <w:rPr>
                <w:rFonts w:ascii="Book Antiqua" w:hAnsi="Book Antiqua"/>
                <w:color w:val="000000"/>
              </w:rPr>
            </w:pPr>
          </w:p>
        </w:tc>
        <w:tc>
          <w:tcPr>
            <w:tcW w:w="2694" w:type="dxa"/>
            <w:shd w:val="clear" w:color="auto" w:fill="auto"/>
            <w:vAlign w:val="center"/>
          </w:tcPr>
          <w:p w14:paraId="7723C583"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2.27 (1.67-3.09)</w:t>
            </w:r>
          </w:p>
        </w:tc>
        <w:tc>
          <w:tcPr>
            <w:tcW w:w="1053" w:type="dxa"/>
            <w:shd w:val="clear" w:color="auto" w:fill="auto"/>
            <w:vAlign w:val="center"/>
          </w:tcPr>
          <w:p w14:paraId="325D24DB" w14:textId="4C114467"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34335">
              <w:rPr>
                <w:rFonts w:ascii="Book Antiqua" w:eastAsiaTheme="minorEastAsia" w:hAnsi="Book Antiqua" w:hint="eastAsia"/>
                <w:color w:val="000000"/>
                <w:lang w:eastAsia="zh-CN"/>
              </w:rPr>
              <w:t xml:space="preserve"> </w:t>
            </w:r>
            <w:r w:rsidRPr="00F76868">
              <w:rPr>
                <w:rFonts w:ascii="Book Antiqua" w:hAnsi="Book Antiqua"/>
                <w:color w:val="000000"/>
              </w:rPr>
              <w:t>0.01</w:t>
            </w:r>
          </w:p>
        </w:tc>
      </w:tr>
      <w:tr w:rsidR="00F76868" w:rsidRPr="00F76868" w14:paraId="194A6BDD" w14:textId="77777777" w:rsidTr="008257CC">
        <w:trPr>
          <w:trHeight w:val="315"/>
        </w:trPr>
        <w:tc>
          <w:tcPr>
            <w:tcW w:w="3075" w:type="dxa"/>
            <w:shd w:val="clear" w:color="auto" w:fill="auto"/>
            <w:hideMark/>
          </w:tcPr>
          <w:p w14:paraId="6CD03D77" w14:textId="77777777" w:rsidR="00F76868" w:rsidRPr="00F76868" w:rsidRDefault="00F76868" w:rsidP="00102FC6">
            <w:pPr>
              <w:rPr>
                <w:rFonts w:ascii="Book Antiqua" w:hAnsi="Book Antiqua"/>
                <w:b/>
                <w:bCs/>
                <w:color w:val="000000"/>
              </w:rPr>
            </w:pPr>
            <w:r w:rsidRPr="00F76868">
              <w:rPr>
                <w:rFonts w:ascii="Book Antiqua" w:hAnsi="Book Antiqua"/>
                <w:b/>
                <w:bCs/>
                <w:color w:val="000000"/>
              </w:rPr>
              <w:t>Histology</w:t>
            </w:r>
          </w:p>
        </w:tc>
        <w:tc>
          <w:tcPr>
            <w:tcW w:w="2700" w:type="dxa"/>
            <w:shd w:val="clear" w:color="auto" w:fill="auto"/>
            <w:noWrap/>
            <w:vAlign w:val="center"/>
            <w:hideMark/>
          </w:tcPr>
          <w:p w14:paraId="0BD2F5BF" w14:textId="77777777" w:rsidR="00F76868" w:rsidRPr="00F76868" w:rsidRDefault="00F76868" w:rsidP="00102FC6">
            <w:pPr>
              <w:jc w:val="center"/>
              <w:rPr>
                <w:rFonts w:ascii="Book Antiqua" w:hAnsi="Book Antiqua"/>
                <w:color w:val="000000"/>
              </w:rPr>
            </w:pPr>
          </w:p>
        </w:tc>
        <w:tc>
          <w:tcPr>
            <w:tcW w:w="990" w:type="dxa"/>
            <w:shd w:val="clear" w:color="auto" w:fill="auto"/>
            <w:noWrap/>
            <w:vAlign w:val="center"/>
            <w:hideMark/>
          </w:tcPr>
          <w:p w14:paraId="372A4913" w14:textId="77777777" w:rsidR="00F76868" w:rsidRPr="00F76868" w:rsidRDefault="00F76868" w:rsidP="00102FC6">
            <w:pPr>
              <w:jc w:val="center"/>
              <w:rPr>
                <w:rFonts w:ascii="Book Antiqua" w:hAnsi="Book Antiqua"/>
                <w:color w:val="000000"/>
              </w:rPr>
            </w:pPr>
          </w:p>
        </w:tc>
        <w:tc>
          <w:tcPr>
            <w:tcW w:w="276" w:type="dxa"/>
            <w:shd w:val="clear" w:color="auto" w:fill="auto"/>
            <w:hideMark/>
          </w:tcPr>
          <w:p w14:paraId="6C422994" w14:textId="77777777" w:rsidR="00F76868" w:rsidRPr="00F76868" w:rsidRDefault="00F76868" w:rsidP="00102FC6">
            <w:pPr>
              <w:jc w:val="center"/>
              <w:rPr>
                <w:rFonts w:ascii="Book Antiqua" w:hAnsi="Book Antiqua"/>
                <w:color w:val="000000"/>
              </w:rPr>
            </w:pPr>
          </w:p>
        </w:tc>
        <w:tc>
          <w:tcPr>
            <w:tcW w:w="2694" w:type="dxa"/>
            <w:shd w:val="clear" w:color="auto" w:fill="auto"/>
            <w:vAlign w:val="center"/>
          </w:tcPr>
          <w:p w14:paraId="4141FE23" w14:textId="77777777" w:rsidR="00F76868" w:rsidRPr="00F76868" w:rsidRDefault="00F76868" w:rsidP="00102FC6">
            <w:pPr>
              <w:jc w:val="center"/>
              <w:rPr>
                <w:rFonts w:ascii="Book Antiqua" w:hAnsi="Book Antiqua"/>
                <w:color w:val="000000"/>
              </w:rPr>
            </w:pPr>
          </w:p>
        </w:tc>
        <w:tc>
          <w:tcPr>
            <w:tcW w:w="1053" w:type="dxa"/>
            <w:shd w:val="clear" w:color="auto" w:fill="auto"/>
            <w:vAlign w:val="center"/>
          </w:tcPr>
          <w:p w14:paraId="1BBF69CC" w14:textId="77777777" w:rsidR="00F76868" w:rsidRPr="00F76868" w:rsidRDefault="00F76868" w:rsidP="00102FC6">
            <w:pPr>
              <w:jc w:val="center"/>
              <w:rPr>
                <w:rFonts w:ascii="Book Antiqua" w:hAnsi="Book Antiqua"/>
                <w:color w:val="000000"/>
              </w:rPr>
            </w:pPr>
          </w:p>
        </w:tc>
      </w:tr>
      <w:tr w:rsidR="00F76868" w:rsidRPr="00F76868" w14:paraId="30F9B168" w14:textId="77777777" w:rsidTr="008257CC">
        <w:trPr>
          <w:trHeight w:val="315"/>
        </w:trPr>
        <w:tc>
          <w:tcPr>
            <w:tcW w:w="3075" w:type="dxa"/>
            <w:shd w:val="clear" w:color="auto" w:fill="auto"/>
            <w:vAlign w:val="center"/>
            <w:hideMark/>
          </w:tcPr>
          <w:p w14:paraId="5718ABF7"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Serous</w:t>
            </w:r>
          </w:p>
        </w:tc>
        <w:tc>
          <w:tcPr>
            <w:tcW w:w="2700" w:type="dxa"/>
            <w:shd w:val="clear" w:color="auto" w:fill="auto"/>
            <w:noWrap/>
            <w:vAlign w:val="center"/>
            <w:hideMark/>
          </w:tcPr>
          <w:p w14:paraId="688A02C9"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1.00</w:t>
            </w:r>
          </w:p>
        </w:tc>
        <w:tc>
          <w:tcPr>
            <w:tcW w:w="990" w:type="dxa"/>
            <w:shd w:val="clear" w:color="auto" w:fill="auto"/>
            <w:noWrap/>
            <w:vAlign w:val="center"/>
            <w:hideMark/>
          </w:tcPr>
          <w:p w14:paraId="1199D3FB" w14:textId="77777777" w:rsidR="00F76868" w:rsidRPr="00F76868" w:rsidRDefault="00F76868" w:rsidP="00102FC6">
            <w:pPr>
              <w:jc w:val="center"/>
              <w:rPr>
                <w:rFonts w:ascii="Book Antiqua" w:hAnsi="Book Antiqua"/>
                <w:color w:val="000000"/>
              </w:rPr>
            </w:pPr>
          </w:p>
        </w:tc>
        <w:tc>
          <w:tcPr>
            <w:tcW w:w="276" w:type="dxa"/>
            <w:shd w:val="clear" w:color="auto" w:fill="auto"/>
            <w:hideMark/>
          </w:tcPr>
          <w:p w14:paraId="5565FA6E" w14:textId="77777777" w:rsidR="00F76868" w:rsidRPr="00F76868" w:rsidRDefault="00F76868" w:rsidP="00102FC6">
            <w:pPr>
              <w:jc w:val="center"/>
              <w:rPr>
                <w:rFonts w:ascii="Book Antiqua" w:hAnsi="Book Antiqua"/>
                <w:color w:val="000000"/>
              </w:rPr>
            </w:pPr>
          </w:p>
        </w:tc>
        <w:tc>
          <w:tcPr>
            <w:tcW w:w="2694" w:type="dxa"/>
            <w:shd w:val="clear" w:color="auto" w:fill="auto"/>
            <w:vAlign w:val="center"/>
          </w:tcPr>
          <w:p w14:paraId="44453B48"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1.00</w:t>
            </w:r>
          </w:p>
        </w:tc>
        <w:tc>
          <w:tcPr>
            <w:tcW w:w="1053" w:type="dxa"/>
            <w:shd w:val="clear" w:color="auto" w:fill="auto"/>
            <w:vAlign w:val="center"/>
          </w:tcPr>
          <w:p w14:paraId="2F001385" w14:textId="77777777" w:rsidR="00F76868" w:rsidRPr="00F76868" w:rsidRDefault="00F76868" w:rsidP="00102FC6">
            <w:pPr>
              <w:jc w:val="center"/>
              <w:rPr>
                <w:rFonts w:ascii="Book Antiqua" w:hAnsi="Book Antiqua"/>
                <w:color w:val="000000"/>
              </w:rPr>
            </w:pPr>
          </w:p>
        </w:tc>
      </w:tr>
      <w:tr w:rsidR="00F76868" w:rsidRPr="00F76868" w14:paraId="0A1A914C" w14:textId="77777777" w:rsidTr="008257CC">
        <w:trPr>
          <w:trHeight w:val="315"/>
        </w:trPr>
        <w:tc>
          <w:tcPr>
            <w:tcW w:w="3075" w:type="dxa"/>
            <w:shd w:val="clear" w:color="auto" w:fill="auto"/>
            <w:vAlign w:val="center"/>
            <w:hideMark/>
          </w:tcPr>
          <w:p w14:paraId="76179F52" w14:textId="77777777" w:rsidR="00F76868" w:rsidRPr="00F76868" w:rsidRDefault="00F76868" w:rsidP="00102FC6">
            <w:pPr>
              <w:rPr>
                <w:rFonts w:ascii="Book Antiqua" w:hAnsi="Book Antiqua"/>
                <w:color w:val="000000"/>
              </w:rPr>
            </w:pPr>
            <w:r w:rsidRPr="00F76868">
              <w:rPr>
                <w:rFonts w:ascii="Book Antiqua" w:hAnsi="Book Antiqua"/>
                <w:color w:val="000000"/>
              </w:rPr>
              <w:lastRenderedPageBreak/>
              <w:t xml:space="preserve">   </w:t>
            </w:r>
            <w:proofErr w:type="spellStart"/>
            <w:r w:rsidRPr="00F76868">
              <w:rPr>
                <w:rFonts w:ascii="Book Antiqua" w:hAnsi="Book Antiqua"/>
                <w:color w:val="000000"/>
              </w:rPr>
              <w:t>Endometrioid</w:t>
            </w:r>
            <w:proofErr w:type="spellEnd"/>
          </w:p>
        </w:tc>
        <w:tc>
          <w:tcPr>
            <w:tcW w:w="2700" w:type="dxa"/>
            <w:shd w:val="clear" w:color="auto" w:fill="auto"/>
            <w:noWrap/>
            <w:vAlign w:val="center"/>
            <w:hideMark/>
          </w:tcPr>
          <w:p w14:paraId="03480401"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0.76 (0.68-0.85)</w:t>
            </w:r>
          </w:p>
        </w:tc>
        <w:tc>
          <w:tcPr>
            <w:tcW w:w="990" w:type="dxa"/>
            <w:shd w:val="clear" w:color="auto" w:fill="auto"/>
            <w:noWrap/>
            <w:vAlign w:val="center"/>
            <w:hideMark/>
          </w:tcPr>
          <w:p w14:paraId="7CCE4D89" w14:textId="4D79F6BD"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34335">
              <w:rPr>
                <w:rFonts w:ascii="Book Antiqua" w:eastAsiaTheme="minorEastAsia" w:hAnsi="Book Antiqua" w:hint="eastAsia"/>
                <w:color w:val="000000"/>
                <w:lang w:eastAsia="zh-CN"/>
              </w:rPr>
              <w:t xml:space="preserve"> </w:t>
            </w:r>
            <w:r w:rsidRPr="00F76868">
              <w:rPr>
                <w:rFonts w:ascii="Book Antiqua" w:hAnsi="Book Antiqua"/>
                <w:color w:val="000000"/>
              </w:rPr>
              <w:t>0.01</w:t>
            </w:r>
          </w:p>
        </w:tc>
        <w:tc>
          <w:tcPr>
            <w:tcW w:w="276" w:type="dxa"/>
            <w:shd w:val="clear" w:color="auto" w:fill="auto"/>
            <w:hideMark/>
          </w:tcPr>
          <w:p w14:paraId="1181834D" w14:textId="77777777" w:rsidR="00F76868" w:rsidRPr="00F76868" w:rsidRDefault="00F76868" w:rsidP="00102FC6">
            <w:pPr>
              <w:jc w:val="center"/>
              <w:rPr>
                <w:rFonts w:ascii="Book Antiqua" w:hAnsi="Book Antiqua"/>
                <w:color w:val="000000"/>
              </w:rPr>
            </w:pPr>
          </w:p>
        </w:tc>
        <w:tc>
          <w:tcPr>
            <w:tcW w:w="2694" w:type="dxa"/>
            <w:shd w:val="clear" w:color="auto" w:fill="auto"/>
            <w:vAlign w:val="center"/>
          </w:tcPr>
          <w:p w14:paraId="3096D50D"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0.75 (0.68-0.84)</w:t>
            </w:r>
          </w:p>
        </w:tc>
        <w:tc>
          <w:tcPr>
            <w:tcW w:w="1053" w:type="dxa"/>
            <w:shd w:val="clear" w:color="auto" w:fill="auto"/>
            <w:vAlign w:val="center"/>
          </w:tcPr>
          <w:p w14:paraId="2578106B" w14:textId="7EE62334"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34335">
              <w:rPr>
                <w:rFonts w:ascii="Book Antiqua" w:eastAsiaTheme="minorEastAsia" w:hAnsi="Book Antiqua" w:hint="eastAsia"/>
                <w:color w:val="000000"/>
                <w:lang w:eastAsia="zh-CN"/>
              </w:rPr>
              <w:t xml:space="preserve"> </w:t>
            </w:r>
            <w:r w:rsidRPr="00F76868">
              <w:rPr>
                <w:rFonts w:ascii="Book Antiqua" w:hAnsi="Book Antiqua"/>
                <w:color w:val="000000"/>
              </w:rPr>
              <w:t>0.01</w:t>
            </w:r>
          </w:p>
        </w:tc>
      </w:tr>
      <w:tr w:rsidR="00F76868" w:rsidRPr="00F76868" w14:paraId="153E2686" w14:textId="77777777" w:rsidTr="008257CC">
        <w:trPr>
          <w:trHeight w:val="315"/>
        </w:trPr>
        <w:tc>
          <w:tcPr>
            <w:tcW w:w="3075" w:type="dxa"/>
            <w:shd w:val="clear" w:color="auto" w:fill="auto"/>
            <w:vAlign w:val="center"/>
            <w:hideMark/>
          </w:tcPr>
          <w:p w14:paraId="3844BB78"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Mucinous</w:t>
            </w:r>
          </w:p>
        </w:tc>
        <w:tc>
          <w:tcPr>
            <w:tcW w:w="2700" w:type="dxa"/>
            <w:shd w:val="clear" w:color="auto" w:fill="auto"/>
            <w:vAlign w:val="center"/>
            <w:hideMark/>
          </w:tcPr>
          <w:p w14:paraId="3FD8C089"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1.22 (1.06-1.41)</w:t>
            </w:r>
          </w:p>
        </w:tc>
        <w:tc>
          <w:tcPr>
            <w:tcW w:w="990" w:type="dxa"/>
            <w:shd w:val="clear" w:color="auto" w:fill="auto"/>
            <w:vAlign w:val="center"/>
            <w:hideMark/>
          </w:tcPr>
          <w:p w14:paraId="795F2EB8" w14:textId="5AFB89E6"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34335">
              <w:rPr>
                <w:rFonts w:ascii="Book Antiqua" w:eastAsiaTheme="minorEastAsia" w:hAnsi="Book Antiqua" w:hint="eastAsia"/>
                <w:color w:val="000000"/>
                <w:lang w:eastAsia="zh-CN"/>
              </w:rPr>
              <w:t xml:space="preserve"> </w:t>
            </w:r>
            <w:r w:rsidRPr="00F76868">
              <w:rPr>
                <w:rFonts w:ascii="Book Antiqua" w:hAnsi="Book Antiqua"/>
                <w:color w:val="000000"/>
              </w:rPr>
              <w:t>0.01</w:t>
            </w:r>
          </w:p>
        </w:tc>
        <w:tc>
          <w:tcPr>
            <w:tcW w:w="276" w:type="dxa"/>
            <w:shd w:val="clear" w:color="auto" w:fill="auto"/>
            <w:hideMark/>
          </w:tcPr>
          <w:p w14:paraId="539038B6" w14:textId="77777777" w:rsidR="00F76868" w:rsidRPr="00F76868" w:rsidRDefault="00F76868" w:rsidP="00102FC6">
            <w:pPr>
              <w:jc w:val="center"/>
              <w:rPr>
                <w:rFonts w:ascii="Book Antiqua" w:hAnsi="Book Antiqua"/>
                <w:color w:val="000000"/>
              </w:rPr>
            </w:pPr>
          </w:p>
        </w:tc>
        <w:tc>
          <w:tcPr>
            <w:tcW w:w="2694" w:type="dxa"/>
            <w:shd w:val="clear" w:color="auto" w:fill="auto"/>
            <w:noWrap/>
            <w:vAlign w:val="center"/>
          </w:tcPr>
          <w:p w14:paraId="5EDC7F4C"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1.22 (1.06-1.41)</w:t>
            </w:r>
          </w:p>
        </w:tc>
        <w:tc>
          <w:tcPr>
            <w:tcW w:w="1053" w:type="dxa"/>
            <w:shd w:val="clear" w:color="auto" w:fill="auto"/>
            <w:noWrap/>
            <w:vAlign w:val="center"/>
          </w:tcPr>
          <w:p w14:paraId="4C0C7700" w14:textId="5DE17C3F"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34335">
              <w:rPr>
                <w:rFonts w:ascii="Book Antiqua" w:eastAsiaTheme="minorEastAsia" w:hAnsi="Book Antiqua" w:hint="eastAsia"/>
                <w:color w:val="000000"/>
                <w:lang w:eastAsia="zh-CN"/>
              </w:rPr>
              <w:t xml:space="preserve"> </w:t>
            </w:r>
            <w:r w:rsidRPr="00F76868">
              <w:rPr>
                <w:rFonts w:ascii="Book Antiqua" w:hAnsi="Book Antiqua"/>
                <w:color w:val="000000"/>
              </w:rPr>
              <w:t>0.01</w:t>
            </w:r>
          </w:p>
        </w:tc>
      </w:tr>
      <w:tr w:rsidR="00F76868" w:rsidRPr="00F76868" w14:paraId="4D69A5E5" w14:textId="77777777" w:rsidTr="008257CC">
        <w:trPr>
          <w:trHeight w:val="315"/>
        </w:trPr>
        <w:tc>
          <w:tcPr>
            <w:tcW w:w="3075" w:type="dxa"/>
            <w:shd w:val="clear" w:color="auto" w:fill="auto"/>
            <w:vAlign w:val="center"/>
            <w:hideMark/>
          </w:tcPr>
          <w:p w14:paraId="0C58AF43" w14:textId="5959D269" w:rsidR="00F76868" w:rsidRPr="00F76868" w:rsidRDefault="00F76868" w:rsidP="001E1F39">
            <w:pPr>
              <w:rPr>
                <w:rFonts w:ascii="Book Antiqua" w:hAnsi="Book Antiqua"/>
                <w:color w:val="000000"/>
              </w:rPr>
            </w:pPr>
            <w:r w:rsidRPr="00F76868">
              <w:rPr>
                <w:rFonts w:ascii="Book Antiqua" w:hAnsi="Book Antiqua"/>
                <w:color w:val="000000"/>
              </w:rPr>
              <w:t xml:space="preserve">   Clear </w:t>
            </w:r>
            <w:r w:rsidR="001E1F39">
              <w:rPr>
                <w:rFonts w:ascii="Book Antiqua" w:eastAsiaTheme="minorEastAsia" w:hAnsi="Book Antiqua" w:hint="eastAsia"/>
                <w:color w:val="000000"/>
                <w:lang w:eastAsia="zh-CN"/>
              </w:rPr>
              <w:t>c</w:t>
            </w:r>
            <w:r w:rsidRPr="00F76868">
              <w:rPr>
                <w:rFonts w:ascii="Book Antiqua" w:hAnsi="Book Antiqua"/>
                <w:color w:val="000000"/>
              </w:rPr>
              <w:t>ell</w:t>
            </w:r>
          </w:p>
        </w:tc>
        <w:tc>
          <w:tcPr>
            <w:tcW w:w="2700" w:type="dxa"/>
            <w:shd w:val="clear" w:color="auto" w:fill="auto"/>
            <w:noWrap/>
            <w:vAlign w:val="center"/>
            <w:hideMark/>
          </w:tcPr>
          <w:p w14:paraId="414842E1"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0.83 (0.69-1.00)</w:t>
            </w:r>
          </w:p>
        </w:tc>
        <w:tc>
          <w:tcPr>
            <w:tcW w:w="990" w:type="dxa"/>
            <w:shd w:val="clear" w:color="auto" w:fill="auto"/>
            <w:vAlign w:val="center"/>
            <w:hideMark/>
          </w:tcPr>
          <w:p w14:paraId="0C3A8BA8"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0.05</w:t>
            </w:r>
          </w:p>
        </w:tc>
        <w:tc>
          <w:tcPr>
            <w:tcW w:w="276" w:type="dxa"/>
            <w:shd w:val="clear" w:color="auto" w:fill="auto"/>
            <w:hideMark/>
          </w:tcPr>
          <w:p w14:paraId="3D0C5E4F" w14:textId="77777777" w:rsidR="00F76868" w:rsidRPr="00F76868" w:rsidRDefault="00F76868" w:rsidP="00102FC6">
            <w:pPr>
              <w:jc w:val="center"/>
              <w:rPr>
                <w:rFonts w:ascii="Book Antiqua" w:hAnsi="Book Antiqua"/>
                <w:color w:val="000000"/>
              </w:rPr>
            </w:pPr>
          </w:p>
        </w:tc>
        <w:tc>
          <w:tcPr>
            <w:tcW w:w="2694" w:type="dxa"/>
            <w:shd w:val="clear" w:color="auto" w:fill="auto"/>
            <w:vAlign w:val="center"/>
          </w:tcPr>
          <w:p w14:paraId="1E8AD1F8"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0.83 (0.69-1.00)</w:t>
            </w:r>
          </w:p>
        </w:tc>
        <w:tc>
          <w:tcPr>
            <w:tcW w:w="1053" w:type="dxa"/>
            <w:shd w:val="clear" w:color="auto" w:fill="auto"/>
            <w:vAlign w:val="center"/>
          </w:tcPr>
          <w:p w14:paraId="4EA5E5B1"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0.05</w:t>
            </w:r>
          </w:p>
        </w:tc>
      </w:tr>
      <w:tr w:rsidR="00F76868" w:rsidRPr="00F76868" w14:paraId="55594D0F" w14:textId="77777777" w:rsidTr="008257CC">
        <w:trPr>
          <w:trHeight w:val="315"/>
        </w:trPr>
        <w:tc>
          <w:tcPr>
            <w:tcW w:w="3075" w:type="dxa"/>
            <w:shd w:val="clear" w:color="auto" w:fill="auto"/>
            <w:vAlign w:val="center"/>
            <w:hideMark/>
          </w:tcPr>
          <w:p w14:paraId="690E1FED"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Transitional</w:t>
            </w:r>
          </w:p>
        </w:tc>
        <w:tc>
          <w:tcPr>
            <w:tcW w:w="2700" w:type="dxa"/>
            <w:shd w:val="clear" w:color="auto" w:fill="auto"/>
            <w:noWrap/>
            <w:vAlign w:val="center"/>
            <w:hideMark/>
          </w:tcPr>
          <w:p w14:paraId="5DEBA9DA"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0.79 (0.47-1.31)</w:t>
            </w:r>
          </w:p>
        </w:tc>
        <w:tc>
          <w:tcPr>
            <w:tcW w:w="990" w:type="dxa"/>
            <w:shd w:val="clear" w:color="auto" w:fill="auto"/>
            <w:noWrap/>
            <w:vAlign w:val="center"/>
            <w:hideMark/>
          </w:tcPr>
          <w:p w14:paraId="34DFF978"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0.36</w:t>
            </w:r>
          </w:p>
        </w:tc>
        <w:tc>
          <w:tcPr>
            <w:tcW w:w="276" w:type="dxa"/>
            <w:shd w:val="clear" w:color="auto" w:fill="auto"/>
            <w:hideMark/>
          </w:tcPr>
          <w:p w14:paraId="0F72524E" w14:textId="77777777" w:rsidR="00F76868" w:rsidRPr="00F76868" w:rsidRDefault="00F76868" w:rsidP="00102FC6">
            <w:pPr>
              <w:jc w:val="center"/>
              <w:rPr>
                <w:rFonts w:ascii="Book Antiqua" w:hAnsi="Book Antiqua"/>
                <w:color w:val="000000"/>
              </w:rPr>
            </w:pPr>
          </w:p>
        </w:tc>
        <w:tc>
          <w:tcPr>
            <w:tcW w:w="2694" w:type="dxa"/>
            <w:shd w:val="clear" w:color="auto" w:fill="auto"/>
            <w:vAlign w:val="center"/>
          </w:tcPr>
          <w:p w14:paraId="2FCC286B"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0.79 (0.48-1.32)</w:t>
            </w:r>
          </w:p>
        </w:tc>
        <w:tc>
          <w:tcPr>
            <w:tcW w:w="1053" w:type="dxa"/>
            <w:shd w:val="clear" w:color="auto" w:fill="auto"/>
            <w:vAlign w:val="center"/>
          </w:tcPr>
          <w:p w14:paraId="46375F8C"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0.37</w:t>
            </w:r>
          </w:p>
        </w:tc>
      </w:tr>
      <w:tr w:rsidR="00F76868" w:rsidRPr="00F76868" w14:paraId="4E22B102" w14:textId="77777777" w:rsidTr="008257CC">
        <w:trPr>
          <w:trHeight w:val="315"/>
        </w:trPr>
        <w:tc>
          <w:tcPr>
            <w:tcW w:w="3075" w:type="dxa"/>
            <w:shd w:val="clear" w:color="auto" w:fill="auto"/>
            <w:vAlign w:val="center"/>
            <w:hideMark/>
          </w:tcPr>
          <w:p w14:paraId="5DEE1210"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Adenocarcinoma (NOS)</w:t>
            </w:r>
          </w:p>
        </w:tc>
        <w:tc>
          <w:tcPr>
            <w:tcW w:w="2700" w:type="dxa"/>
            <w:shd w:val="clear" w:color="auto" w:fill="auto"/>
            <w:noWrap/>
            <w:vAlign w:val="center"/>
            <w:hideMark/>
          </w:tcPr>
          <w:p w14:paraId="1137D2F2"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1.07 (0.98-1.18)</w:t>
            </w:r>
          </w:p>
        </w:tc>
        <w:tc>
          <w:tcPr>
            <w:tcW w:w="990" w:type="dxa"/>
            <w:shd w:val="clear" w:color="auto" w:fill="auto"/>
            <w:noWrap/>
            <w:vAlign w:val="center"/>
            <w:hideMark/>
          </w:tcPr>
          <w:p w14:paraId="25A44D4E"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0.14</w:t>
            </w:r>
          </w:p>
        </w:tc>
        <w:tc>
          <w:tcPr>
            <w:tcW w:w="276" w:type="dxa"/>
            <w:shd w:val="clear" w:color="auto" w:fill="auto"/>
            <w:hideMark/>
          </w:tcPr>
          <w:p w14:paraId="2B367670" w14:textId="77777777" w:rsidR="00F76868" w:rsidRPr="00F76868" w:rsidRDefault="00F76868" w:rsidP="00102FC6">
            <w:pPr>
              <w:jc w:val="center"/>
              <w:rPr>
                <w:rFonts w:ascii="Book Antiqua" w:hAnsi="Book Antiqua"/>
                <w:color w:val="000000"/>
              </w:rPr>
            </w:pPr>
          </w:p>
        </w:tc>
        <w:tc>
          <w:tcPr>
            <w:tcW w:w="2694" w:type="dxa"/>
            <w:shd w:val="clear" w:color="auto" w:fill="auto"/>
            <w:vAlign w:val="center"/>
          </w:tcPr>
          <w:p w14:paraId="636A7D01"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1.07 (0.97-1.17)</w:t>
            </w:r>
          </w:p>
        </w:tc>
        <w:tc>
          <w:tcPr>
            <w:tcW w:w="1053" w:type="dxa"/>
            <w:shd w:val="clear" w:color="auto" w:fill="auto"/>
            <w:vAlign w:val="center"/>
          </w:tcPr>
          <w:p w14:paraId="074A72CC"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0.2</w:t>
            </w:r>
          </w:p>
        </w:tc>
      </w:tr>
      <w:tr w:rsidR="00F76868" w:rsidRPr="00F76868" w14:paraId="5A21B440" w14:textId="77777777" w:rsidTr="008257CC">
        <w:trPr>
          <w:trHeight w:val="315"/>
        </w:trPr>
        <w:tc>
          <w:tcPr>
            <w:tcW w:w="3075" w:type="dxa"/>
            <w:shd w:val="clear" w:color="auto" w:fill="auto"/>
            <w:vAlign w:val="center"/>
            <w:hideMark/>
          </w:tcPr>
          <w:p w14:paraId="23ED7CB5"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Other</w:t>
            </w:r>
          </w:p>
        </w:tc>
        <w:tc>
          <w:tcPr>
            <w:tcW w:w="2700" w:type="dxa"/>
            <w:shd w:val="clear" w:color="auto" w:fill="auto"/>
            <w:noWrap/>
            <w:vAlign w:val="center"/>
            <w:hideMark/>
          </w:tcPr>
          <w:p w14:paraId="68D60391"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1.02 (0.82-1.28)</w:t>
            </w:r>
          </w:p>
        </w:tc>
        <w:tc>
          <w:tcPr>
            <w:tcW w:w="990" w:type="dxa"/>
            <w:shd w:val="clear" w:color="auto" w:fill="auto"/>
            <w:noWrap/>
            <w:vAlign w:val="center"/>
            <w:hideMark/>
          </w:tcPr>
          <w:p w14:paraId="7553CD61"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0.85</w:t>
            </w:r>
          </w:p>
        </w:tc>
        <w:tc>
          <w:tcPr>
            <w:tcW w:w="276" w:type="dxa"/>
            <w:shd w:val="clear" w:color="auto" w:fill="auto"/>
            <w:hideMark/>
          </w:tcPr>
          <w:p w14:paraId="2AFAFE2C" w14:textId="77777777" w:rsidR="00F76868" w:rsidRPr="00F76868" w:rsidRDefault="00F76868" w:rsidP="00102FC6">
            <w:pPr>
              <w:jc w:val="center"/>
              <w:rPr>
                <w:rFonts w:ascii="Book Antiqua" w:hAnsi="Book Antiqua"/>
                <w:color w:val="000000"/>
              </w:rPr>
            </w:pPr>
          </w:p>
        </w:tc>
        <w:tc>
          <w:tcPr>
            <w:tcW w:w="2694" w:type="dxa"/>
            <w:shd w:val="clear" w:color="auto" w:fill="auto"/>
            <w:vAlign w:val="center"/>
          </w:tcPr>
          <w:p w14:paraId="79F5A217"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1.02 (0.82-1.28)</w:t>
            </w:r>
          </w:p>
        </w:tc>
        <w:tc>
          <w:tcPr>
            <w:tcW w:w="1053" w:type="dxa"/>
            <w:shd w:val="clear" w:color="auto" w:fill="auto"/>
            <w:vAlign w:val="center"/>
          </w:tcPr>
          <w:p w14:paraId="5F5850D4"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0.85</w:t>
            </w:r>
          </w:p>
        </w:tc>
      </w:tr>
      <w:tr w:rsidR="00F76868" w:rsidRPr="00F76868" w14:paraId="4091BCD6" w14:textId="77777777" w:rsidTr="008257CC">
        <w:trPr>
          <w:trHeight w:val="315"/>
        </w:trPr>
        <w:tc>
          <w:tcPr>
            <w:tcW w:w="3075" w:type="dxa"/>
            <w:shd w:val="clear" w:color="auto" w:fill="auto"/>
            <w:hideMark/>
          </w:tcPr>
          <w:p w14:paraId="5A0CCFEB" w14:textId="7766061D" w:rsidR="00F76868" w:rsidRPr="00F76868" w:rsidRDefault="00F76868" w:rsidP="00034335">
            <w:pPr>
              <w:rPr>
                <w:rFonts w:ascii="Book Antiqua" w:hAnsi="Book Antiqua"/>
                <w:b/>
                <w:bCs/>
                <w:color w:val="000000"/>
              </w:rPr>
            </w:pPr>
            <w:r w:rsidRPr="00F76868">
              <w:rPr>
                <w:rFonts w:ascii="Book Antiqua" w:hAnsi="Book Antiqua"/>
                <w:b/>
                <w:bCs/>
                <w:color w:val="000000"/>
              </w:rPr>
              <w:t xml:space="preserve">Marital </w:t>
            </w:r>
            <w:r w:rsidR="00034335">
              <w:rPr>
                <w:rFonts w:ascii="Book Antiqua" w:eastAsiaTheme="minorEastAsia" w:hAnsi="Book Antiqua" w:hint="eastAsia"/>
                <w:b/>
                <w:bCs/>
                <w:color w:val="000000"/>
                <w:lang w:eastAsia="zh-CN"/>
              </w:rPr>
              <w:t>s</w:t>
            </w:r>
            <w:r w:rsidRPr="00F76868">
              <w:rPr>
                <w:rFonts w:ascii="Book Antiqua" w:hAnsi="Book Antiqua"/>
                <w:b/>
                <w:bCs/>
                <w:color w:val="000000"/>
              </w:rPr>
              <w:t>tatus</w:t>
            </w:r>
          </w:p>
        </w:tc>
        <w:tc>
          <w:tcPr>
            <w:tcW w:w="2700" w:type="dxa"/>
            <w:shd w:val="clear" w:color="auto" w:fill="auto"/>
            <w:noWrap/>
            <w:vAlign w:val="center"/>
            <w:hideMark/>
          </w:tcPr>
          <w:p w14:paraId="38914DF4" w14:textId="77777777" w:rsidR="00F76868" w:rsidRPr="00F76868" w:rsidRDefault="00F76868" w:rsidP="00102FC6">
            <w:pPr>
              <w:jc w:val="center"/>
              <w:rPr>
                <w:rFonts w:ascii="Book Antiqua" w:hAnsi="Book Antiqua"/>
                <w:color w:val="000000"/>
              </w:rPr>
            </w:pPr>
          </w:p>
        </w:tc>
        <w:tc>
          <w:tcPr>
            <w:tcW w:w="990" w:type="dxa"/>
            <w:shd w:val="clear" w:color="auto" w:fill="auto"/>
            <w:noWrap/>
            <w:vAlign w:val="center"/>
            <w:hideMark/>
          </w:tcPr>
          <w:p w14:paraId="39684C7A" w14:textId="77777777" w:rsidR="00F76868" w:rsidRPr="00F76868" w:rsidRDefault="00F76868" w:rsidP="00102FC6">
            <w:pPr>
              <w:jc w:val="center"/>
              <w:rPr>
                <w:rFonts w:ascii="Book Antiqua" w:hAnsi="Book Antiqua"/>
                <w:color w:val="000000"/>
              </w:rPr>
            </w:pPr>
          </w:p>
        </w:tc>
        <w:tc>
          <w:tcPr>
            <w:tcW w:w="276" w:type="dxa"/>
            <w:shd w:val="clear" w:color="auto" w:fill="auto"/>
            <w:hideMark/>
          </w:tcPr>
          <w:p w14:paraId="714ABF0E" w14:textId="77777777" w:rsidR="00F76868" w:rsidRPr="00F76868" w:rsidRDefault="00F76868" w:rsidP="00102FC6">
            <w:pPr>
              <w:jc w:val="center"/>
              <w:rPr>
                <w:rFonts w:ascii="Book Antiqua" w:hAnsi="Book Antiqua"/>
                <w:color w:val="000000"/>
              </w:rPr>
            </w:pPr>
          </w:p>
        </w:tc>
        <w:tc>
          <w:tcPr>
            <w:tcW w:w="2694" w:type="dxa"/>
            <w:shd w:val="clear" w:color="auto" w:fill="auto"/>
            <w:vAlign w:val="center"/>
          </w:tcPr>
          <w:p w14:paraId="5B907B03" w14:textId="77777777" w:rsidR="00F76868" w:rsidRPr="00F76868" w:rsidRDefault="00F76868" w:rsidP="00102FC6">
            <w:pPr>
              <w:jc w:val="center"/>
              <w:rPr>
                <w:rFonts w:ascii="Book Antiqua" w:hAnsi="Book Antiqua"/>
                <w:color w:val="000000"/>
              </w:rPr>
            </w:pPr>
          </w:p>
        </w:tc>
        <w:tc>
          <w:tcPr>
            <w:tcW w:w="1053" w:type="dxa"/>
            <w:shd w:val="clear" w:color="auto" w:fill="auto"/>
            <w:vAlign w:val="center"/>
          </w:tcPr>
          <w:p w14:paraId="50CC16C1" w14:textId="77777777" w:rsidR="00F76868" w:rsidRPr="00F76868" w:rsidRDefault="00F76868" w:rsidP="00102FC6">
            <w:pPr>
              <w:jc w:val="center"/>
              <w:rPr>
                <w:rFonts w:ascii="Book Antiqua" w:hAnsi="Book Antiqua"/>
                <w:color w:val="000000"/>
              </w:rPr>
            </w:pPr>
          </w:p>
        </w:tc>
      </w:tr>
      <w:tr w:rsidR="00F76868" w:rsidRPr="00F76868" w14:paraId="548C60BA" w14:textId="77777777" w:rsidTr="008257CC">
        <w:trPr>
          <w:trHeight w:val="315"/>
        </w:trPr>
        <w:tc>
          <w:tcPr>
            <w:tcW w:w="3075" w:type="dxa"/>
            <w:shd w:val="clear" w:color="auto" w:fill="auto"/>
            <w:hideMark/>
          </w:tcPr>
          <w:p w14:paraId="32062599"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Married</w:t>
            </w:r>
          </w:p>
        </w:tc>
        <w:tc>
          <w:tcPr>
            <w:tcW w:w="2700" w:type="dxa"/>
            <w:shd w:val="clear" w:color="auto" w:fill="auto"/>
            <w:noWrap/>
            <w:vAlign w:val="center"/>
            <w:hideMark/>
          </w:tcPr>
          <w:p w14:paraId="30DD3FD7"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1.00</w:t>
            </w:r>
          </w:p>
        </w:tc>
        <w:tc>
          <w:tcPr>
            <w:tcW w:w="990" w:type="dxa"/>
            <w:shd w:val="clear" w:color="auto" w:fill="auto"/>
            <w:noWrap/>
            <w:vAlign w:val="center"/>
            <w:hideMark/>
          </w:tcPr>
          <w:p w14:paraId="32E6EC1B" w14:textId="77777777" w:rsidR="00F76868" w:rsidRPr="00F76868" w:rsidRDefault="00F76868" w:rsidP="00102FC6">
            <w:pPr>
              <w:jc w:val="center"/>
              <w:rPr>
                <w:rFonts w:ascii="Book Antiqua" w:hAnsi="Book Antiqua"/>
                <w:color w:val="000000"/>
              </w:rPr>
            </w:pPr>
          </w:p>
        </w:tc>
        <w:tc>
          <w:tcPr>
            <w:tcW w:w="276" w:type="dxa"/>
            <w:shd w:val="clear" w:color="auto" w:fill="auto"/>
            <w:hideMark/>
          </w:tcPr>
          <w:p w14:paraId="5FFC88D8" w14:textId="77777777" w:rsidR="00F76868" w:rsidRPr="00F76868" w:rsidRDefault="00F76868" w:rsidP="00102FC6">
            <w:pPr>
              <w:jc w:val="center"/>
              <w:rPr>
                <w:rFonts w:ascii="Book Antiqua" w:hAnsi="Book Antiqua"/>
                <w:color w:val="000000"/>
              </w:rPr>
            </w:pPr>
          </w:p>
        </w:tc>
        <w:tc>
          <w:tcPr>
            <w:tcW w:w="2694" w:type="dxa"/>
            <w:shd w:val="clear" w:color="auto" w:fill="auto"/>
            <w:vAlign w:val="center"/>
          </w:tcPr>
          <w:p w14:paraId="761AB9C8"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1.00</w:t>
            </w:r>
          </w:p>
        </w:tc>
        <w:tc>
          <w:tcPr>
            <w:tcW w:w="1053" w:type="dxa"/>
            <w:shd w:val="clear" w:color="auto" w:fill="auto"/>
            <w:vAlign w:val="center"/>
          </w:tcPr>
          <w:p w14:paraId="7A561C66" w14:textId="77777777" w:rsidR="00F76868" w:rsidRPr="00F76868" w:rsidRDefault="00F76868" w:rsidP="00102FC6">
            <w:pPr>
              <w:jc w:val="center"/>
              <w:rPr>
                <w:rFonts w:ascii="Book Antiqua" w:hAnsi="Book Antiqua"/>
                <w:color w:val="000000"/>
              </w:rPr>
            </w:pPr>
          </w:p>
        </w:tc>
      </w:tr>
      <w:tr w:rsidR="00F76868" w:rsidRPr="00F76868" w14:paraId="78F2D50A" w14:textId="77777777" w:rsidTr="008257CC">
        <w:trPr>
          <w:trHeight w:val="315"/>
        </w:trPr>
        <w:tc>
          <w:tcPr>
            <w:tcW w:w="3075" w:type="dxa"/>
            <w:shd w:val="clear" w:color="auto" w:fill="auto"/>
            <w:hideMark/>
          </w:tcPr>
          <w:p w14:paraId="28679A29"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Not Married</w:t>
            </w:r>
          </w:p>
        </w:tc>
        <w:tc>
          <w:tcPr>
            <w:tcW w:w="2700" w:type="dxa"/>
            <w:shd w:val="clear" w:color="auto" w:fill="auto"/>
            <w:noWrap/>
            <w:vAlign w:val="center"/>
            <w:hideMark/>
          </w:tcPr>
          <w:p w14:paraId="2991E186"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1.07 (1.00-1.14)</w:t>
            </w:r>
          </w:p>
        </w:tc>
        <w:tc>
          <w:tcPr>
            <w:tcW w:w="990" w:type="dxa"/>
            <w:shd w:val="clear" w:color="auto" w:fill="auto"/>
            <w:noWrap/>
            <w:vAlign w:val="center"/>
            <w:hideMark/>
          </w:tcPr>
          <w:p w14:paraId="5C85A838"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0.05</w:t>
            </w:r>
          </w:p>
        </w:tc>
        <w:tc>
          <w:tcPr>
            <w:tcW w:w="276" w:type="dxa"/>
            <w:shd w:val="clear" w:color="auto" w:fill="auto"/>
            <w:hideMark/>
          </w:tcPr>
          <w:p w14:paraId="0E9364AF" w14:textId="77777777" w:rsidR="00F76868" w:rsidRPr="00F76868" w:rsidRDefault="00F76868" w:rsidP="00102FC6">
            <w:pPr>
              <w:jc w:val="center"/>
              <w:rPr>
                <w:rFonts w:ascii="Book Antiqua" w:hAnsi="Book Antiqua"/>
                <w:color w:val="000000"/>
              </w:rPr>
            </w:pPr>
          </w:p>
        </w:tc>
        <w:tc>
          <w:tcPr>
            <w:tcW w:w="2694" w:type="dxa"/>
            <w:shd w:val="clear" w:color="auto" w:fill="auto"/>
            <w:vAlign w:val="center"/>
          </w:tcPr>
          <w:p w14:paraId="478A361C"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1.07 (1.00-1.14)</w:t>
            </w:r>
          </w:p>
        </w:tc>
        <w:tc>
          <w:tcPr>
            <w:tcW w:w="1053" w:type="dxa"/>
            <w:shd w:val="clear" w:color="auto" w:fill="auto"/>
            <w:vAlign w:val="center"/>
          </w:tcPr>
          <w:p w14:paraId="1C4AB447"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0.05</w:t>
            </w:r>
          </w:p>
        </w:tc>
      </w:tr>
      <w:tr w:rsidR="00F76868" w:rsidRPr="00F76868" w14:paraId="3A34329D" w14:textId="77777777" w:rsidTr="008257CC">
        <w:trPr>
          <w:trHeight w:val="315"/>
        </w:trPr>
        <w:tc>
          <w:tcPr>
            <w:tcW w:w="3075" w:type="dxa"/>
            <w:shd w:val="clear" w:color="auto" w:fill="auto"/>
            <w:hideMark/>
          </w:tcPr>
          <w:p w14:paraId="16E3EB41"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Unknown</w:t>
            </w:r>
          </w:p>
        </w:tc>
        <w:tc>
          <w:tcPr>
            <w:tcW w:w="2700" w:type="dxa"/>
            <w:shd w:val="clear" w:color="auto" w:fill="auto"/>
            <w:vAlign w:val="center"/>
            <w:hideMark/>
          </w:tcPr>
          <w:p w14:paraId="40C4D170"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1.00 (0.82-1.23)</w:t>
            </w:r>
          </w:p>
        </w:tc>
        <w:tc>
          <w:tcPr>
            <w:tcW w:w="990" w:type="dxa"/>
            <w:shd w:val="clear" w:color="auto" w:fill="auto"/>
            <w:vAlign w:val="center"/>
            <w:hideMark/>
          </w:tcPr>
          <w:p w14:paraId="59A391B3"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0.97</w:t>
            </w:r>
          </w:p>
        </w:tc>
        <w:tc>
          <w:tcPr>
            <w:tcW w:w="276" w:type="dxa"/>
            <w:shd w:val="clear" w:color="auto" w:fill="auto"/>
            <w:hideMark/>
          </w:tcPr>
          <w:p w14:paraId="73195BF6" w14:textId="77777777" w:rsidR="00F76868" w:rsidRPr="00F76868" w:rsidRDefault="00F76868" w:rsidP="00102FC6">
            <w:pPr>
              <w:jc w:val="center"/>
              <w:rPr>
                <w:rFonts w:ascii="Book Antiqua" w:hAnsi="Book Antiqua"/>
                <w:color w:val="000000"/>
              </w:rPr>
            </w:pPr>
          </w:p>
        </w:tc>
        <w:tc>
          <w:tcPr>
            <w:tcW w:w="2694" w:type="dxa"/>
            <w:shd w:val="clear" w:color="auto" w:fill="auto"/>
            <w:noWrap/>
            <w:vAlign w:val="center"/>
          </w:tcPr>
          <w:p w14:paraId="2EE9E7B3"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0.99 (0.80-1.21)</w:t>
            </w:r>
          </w:p>
        </w:tc>
        <w:tc>
          <w:tcPr>
            <w:tcW w:w="1053" w:type="dxa"/>
            <w:shd w:val="clear" w:color="auto" w:fill="auto"/>
            <w:noWrap/>
            <w:vAlign w:val="center"/>
          </w:tcPr>
          <w:p w14:paraId="5E6A971E"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0.89</w:t>
            </w:r>
          </w:p>
        </w:tc>
      </w:tr>
      <w:tr w:rsidR="00F76868" w:rsidRPr="00F76868" w14:paraId="79C49D0F" w14:textId="77777777" w:rsidTr="008257CC">
        <w:trPr>
          <w:trHeight w:val="315"/>
        </w:trPr>
        <w:tc>
          <w:tcPr>
            <w:tcW w:w="3075" w:type="dxa"/>
            <w:shd w:val="clear" w:color="auto" w:fill="auto"/>
            <w:hideMark/>
          </w:tcPr>
          <w:p w14:paraId="7F868D45" w14:textId="7D5E5D56" w:rsidR="00F76868" w:rsidRPr="00034335" w:rsidRDefault="00F76868" w:rsidP="00034335">
            <w:pPr>
              <w:rPr>
                <w:rFonts w:ascii="Book Antiqua" w:eastAsiaTheme="minorEastAsia" w:hAnsi="Book Antiqua"/>
                <w:b/>
                <w:bCs/>
                <w:color w:val="000000"/>
                <w:lang w:eastAsia="zh-CN"/>
              </w:rPr>
            </w:pPr>
            <w:r w:rsidRPr="00F76868">
              <w:rPr>
                <w:rFonts w:ascii="Book Antiqua" w:hAnsi="Book Antiqua"/>
                <w:b/>
                <w:bCs/>
                <w:color w:val="000000"/>
              </w:rPr>
              <w:t xml:space="preserve">Surgeon </w:t>
            </w:r>
            <w:r w:rsidR="00034335">
              <w:rPr>
                <w:rFonts w:ascii="Book Antiqua" w:eastAsiaTheme="minorEastAsia" w:hAnsi="Book Antiqua" w:hint="eastAsia"/>
                <w:b/>
                <w:bCs/>
                <w:color w:val="000000"/>
                <w:lang w:eastAsia="zh-CN"/>
              </w:rPr>
              <w:t>s</w:t>
            </w:r>
            <w:r w:rsidRPr="00F76868">
              <w:rPr>
                <w:rFonts w:ascii="Book Antiqua" w:hAnsi="Book Antiqua"/>
                <w:b/>
                <w:bCs/>
                <w:color w:val="000000"/>
              </w:rPr>
              <w:t>pecialty</w:t>
            </w:r>
            <w:r w:rsidR="00034335">
              <w:rPr>
                <w:rFonts w:ascii="Book Antiqua" w:eastAsiaTheme="minorEastAsia" w:hAnsi="Book Antiqua" w:hint="eastAsia"/>
                <w:b/>
                <w:bCs/>
                <w:color w:val="000000"/>
                <w:vertAlign w:val="superscript"/>
                <w:lang w:eastAsia="zh-CN"/>
              </w:rPr>
              <w:t>3</w:t>
            </w:r>
          </w:p>
        </w:tc>
        <w:tc>
          <w:tcPr>
            <w:tcW w:w="2700" w:type="dxa"/>
            <w:shd w:val="clear" w:color="auto" w:fill="auto"/>
            <w:noWrap/>
            <w:vAlign w:val="center"/>
            <w:hideMark/>
          </w:tcPr>
          <w:p w14:paraId="67E680E8" w14:textId="77777777" w:rsidR="00F76868" w:rsidRPr="00F76868" w:rsidRDefault="00F76868" w:rsidP="00102FC6">
            <w:pPr>
              <w:jc w:val="center"/>
              <w:rPr>
                <w:rFonts w:ascii="Book Antiqua" w:hAnsi="Book Antiqua"/>
                <w:color w:val="000000"/>
              </w:rPr>
            </w:pPr>
          </w:p>
        </w:tc>
        <w:tc>
          <w:tcPr>
            <w:tcW w:w="990" w:type="dxa"/>
            <w:shd w:val="clear" w:color="auto" w:fill="auto"/>
            <w:vAlign w:val="center"/>
            <w:hideMark/>
          </w:tcPr>
          <w:p w14:paraId="10EC3341" w14:textId="77777777" w:rsidR="00F76868" w:rsidRPr="00F76868" w:rsidRDefault="00F76868" w:rsidP="00102FC6">
            <w:pPr>
              <w:jc w:val="center"/>
              <w:rPr>
                <w:rFonts w:ascii="Book Antiqua" w:hAnsi="Book Antiqua"/>
                <w:color w:val="000000"/>
              </w:rPr>
            </w:pPr>
          </w:p>
        </w:tc>
        <w:tc>
          <w:tcPr>
            <w:tcW w:w="276" w:type="dxa"/>
            <w:shd w:val="clear" w:color="auto" w:fill="auto"/>
            <w:hideMark/>
          </w:tcPr>
          <w:p w14:paraId="5076F877" w14:textId="77777777" w:rsidR="00F76868" w:rsidRPr="00F76868" w:rsidRDefault="00F76868" w:rsidP="00102FC6">
            <w:pPr>
              <w:jc w:val="center"/>
              <w:rPr>
                <w:rFonts w:ascii="Book Antiqua" w:hAnsi="Book Antiqua"/>
                <w:color w:val="000000"/>
              </w:rPr>
            </w:pPr>
          </w:p>
        </w:tc>
        <w:tc>
          <w:tcPr>
            <w:tcW w:w="2694" w:type="dxa"/>
            <w:shd w:val="clear" w:color="auto" w:fill="auto"/>
            <w:vAlign w:val="center"/>
          </w:tcPr>
          <w:p w14:paraId="7F26BB61" w14:textId="77777777" w:rsidR="00F76868" w:rsidRPr="00F76868" w:rsidRDefault="00F76868" w:rsidP="00102FC6">
            <w:pPr>
              <w:jc w:val="center"/>
              <w:rPr>
                <w:rFonts w:ascii="Book Antiqua" w:hAnsi="Book Antiqua"/>
                <w:color w:val="000000"/>
              </w:rPr>
            </w:pPr>
          </w:p>
        </w:tc>
        <w:tc>
          <w:tcPr>
            <w:tcW w:w="1053" w:type="dxa"/>
            <w:shd w:val="clear" w:color="auto" w:fill="auto"/>
            <w:vAlign w:val="center"/>
          </w:tcPr>
          <w:p w14:paraId="0BEF6364" w14:textId="77777777" w:rsidR="00F76868" w:rsidRPr="00F76868" w:rsidRDefault="00F76868" w:rsidP="00102FC6">
            <w:pPr>
              <w:jc w:val="center"/>
              <w:rPr>
                <w:rFonts w:ascii="Book Antiqua" w:hAnsi="Book Antiqua"/>
                <w:color w:val="000000"/>
              </w:rPr>
            </w:pPr>
          </w:p>
        </w:tc>
      </w:tr>
      <w:tr w:rsidR="00F76868" w:rsidRPr="00F76868" w14:paraId="4D959E60" w14:textId="77777777" w:rsidTr="008257CC">
        <w:trPr>
          <w:trHeight w:val="315"/>
        </w:trPr>
        <w:tc>
          <w:tcPr>
            <w:tcW w:w="3075" w:type="dxa"/>
            <w:shd w:val="clear" w:color="auto" w:fill="auto"/>
            <w:hideMark/>
          </w:tcPr>
          <w:p w14:paraId="06CA4F53"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Non-GO</w:t>
            </w:r>
          </w:p>
        </w:tc>
        <w:tc>
          <w:tcPr>
            <w:tcW w:w="2700" w:type="dxa"/>
            <w:shd w:val="clear" w:color="auto" w:fill="auto"/>
            <w:noWrap/>
            <w:vAlign w:val="center"/>
            <w:hideMark/>
          </w:tcPr>
          <w:p w14:paraId="1A51D4D5"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1.00</w:t>
            </w:r>
          </w:p>
        </w:tc>
        <w:tc>
          <w:tcPr>
            <w:tcW w:w="990" w:type="dxa"/>
            <w:shd w:val="clear" w:color="auto" w:fill="auto"/>
            <w:noWrap/>
            <w:vAlign w:val="center"/>
            <w:hideMark/>
          </w:tcPr>
          <w:p w14:paraId="505EB343" w14:textId="77777777" w:rsidR="00F76868" w:rsidRPr="00F76868" w:rsidRDefault="00F76868" w:rsidP="00102FC6">
            <w:pPr>
              <w:jc w:val="center"/>
              <w:rPr>
                <w:rFonts w:ascii="Book Antiqua" w:hAnsi="Book Antiqua"/>
                <w:color w:val="000000"/>
              </w:rPr>
            </w:pPr>
          </w:p>
        </w:tc>
        <w:tc>
          <w:tcPr>
            <w:tcW w:w="276" w:type="dxa"/>
            <w:shd w:val="clear" w:color="auto" w:fill="auto"/>
            <w:hideMark/>
          </w:tcPr>
          <w:p w14:paraId="5C1000E8" w14:textId="77777777" w:rsidR="00F76868" w:rsidRPr="00F76868" w:rsidRDefault="00F76868" w:rsidP="00102FC6">
            <w:pPr>
              <w:jc w:val="center"/>
              <w:rPr>
                <w:rFonts w:ascii="Book Antiqua" w:hAnsi="Book Antiqua"/>
                <w:color w:val="000000"/>
              </w:rPr>
            </w:pPr>
          </w:p>
        </w:tc>
        <w:tc>
          <w:tcPr>
            <w:tcW w:w="2694" w:type="dxa"/>
            <w:shd w:val="clear" w:color="auto" w:fill="auto"/>
            <w:vAlign w:val="center"/>
          </w:tcPr>
          <w:p w14:paraId="6CFFAFE0"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1.00</w:t>
            </w:r>
          </w:p>
        </w:tc>
        <w:tc>
          <w:tcPr>
            <w:tcW w:w="1053" w:type="dxa"/>
            <w:shd w:val="clear" w:color="auto" w:fill="auto"/>
            <w:vAlign w:val="center"/>
          </w:tcPr>
          <w:p w14:paraId="280B1E49" w14:textId="77777777" w:rsidR="00F76868" w:rsidRPr="00F76868" w:rsidRDefault="00F76868" w:rsidP="00102FC6">
            <w:pPr>
              <w:jc w:val="center"/>
              <w:rPr>
                <w:rFonts w:ascii="Book Antiqua" w:hAnsi="Book Antiqua"/>
                <w:color w:val="000000"/>
              </w:rPr>
            </w:pPr>
          </w:p>
        </w:tc>
      </w:tr>
      <w:tr w:rsidR="00F76868" w:rsidRPr="00F76868" w14:paraId="7A92C2C6" w14:textId="77777777" w:rsidTr="008257CC">
        <w:trPr>
          <w:trHeight w:val="315"/>
        </w:trPr>
        <w:tc>
          <w:tcPr>
            <w:tcW w:w="3075" w:type="dxa"/>
            <w:shd w:val="clear" w:color="auto" w:fill="auto"/>
            <w:hideMark/>
          </w:tcPr>
          <w:p w14:paraId="7FE9AA21"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GO</w:t>
            </w:r>
          </w:p>
        </w:tc>
        <w:tc>
          <w:tcPr>
            <w:tcW w:w="2700" w:type="dxa"/>
            <w:shd w:val="clear" w:color="auto" w:fill="auto"/>
            <w:noWrap/>
            <w:vAlign w:val="center"/>
            <w:hideMark/>
          </w:tcPr>
          <w:p w14:paraId="4230AB59"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0.90 (0.84-0.96)</w:t>
            </w:r>
          </w:p>
        </w:tc>
        <w:tc>
          <w:tcPr>
            <w:tcW w:w="990" w:type="dxa"/>
            <w:shd w:val="clear" w:color="auto" w:fill="auto"/>
            <w:noWrap/>
            <w:vAlign w:val="center"/>
            <w:hideMark/>
          </w:tcPr>
          <w:p w14:paraId="602A5CCE" w14:textId="6109A800"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34335">
              <w:rPr>
                <w:rFonts w:ascii="Book Antiqua" w:eastAsiaTheme="minorEastAsia" w:hAnsi="Book Antiqua" w:hint="eastAsia"/>
                <w:color w:val="000000"/>
                <w:lang w:eastAsia="zh-CN"/>
              </w:rPr>
              <w:t xml:space="preserve"> </w:t>
            </w:r>
            <w:r w:rsidRPr="00F76868">
              <w:rPr>
                <w:rFonts w:ascii="Book Antiqua" w:hAnsi="Book Antiqua"/>
                <w:color w:val="000000"/>
              </w:rPr>
              <w:t>0.01</w:t>
            </w:r>
          </w:p>
        </w:tc>
        <w:tc>
          <w:tcPr>
            <w:tcW w:w="276" w:type="dxa"/>
            <w:shd w:val="clear" w:color="auto" w:fill="auto"/>
            <w:hideMark/>
          </w:tcPr>
          <w:p w14:paraId="5437451E" w14:textId="77777777" w:rsidR="00F76868" w:rsidRPr="00F76868" w:rsidRDefault="00F76868" w:rsidP="00102FC6">
            <w:pPr>
              <w:jc w:val="center"/>
              <w:rPr>
                <w:rFonts w:ascii="Book Antiqua" w:hAnsi="Book Antiqua"/>
                <w:color w:val="000000"/>
              </w:rPr>
            </w:pPr>
          </w:p>
        </w:tc>
        <w:tc>
          <w:tcPr>
            <w:tcW w:w="2694" w:type="dxa"/>
            <w:shd w:val="clear" w:color="auto" w:fill="auto"/>
            <w:vAlign w:val="center"/>
          </w:tcPr>
          <w:p w14:paraId="67637A85"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0.90 (0.84-0.97)</w:t>
            </w:r>
          </w:p>
        </w:tc>
        <w:tc>
          <w:tcPr>
            <w:tcW w:w="1053" w:type="dxa"/>
            <w:shd w:val="clear" w:color="auto" w:fill="auto"/>
            <w:vAlign w:val="center"/>
          </w:tcPr>
          <w:p w14:paraId="6E602C5C" w14:textId="4A7EF2EC"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34335">
              <w:rPr>
                <w:rFonts w:ascii="Book Antiqua" w:eastAsiaTheme="minorEastAsia" w:hAnsi="Book Antiqua" w:hint="eastAsia"/>
                <w:color w:val="000000"/>
                <w:lang w:eastAsia="zh-CN"/>
              </w:rPr>
              <w:t xml:space="preserve"> </w:t>
            </w:r>
            <w:r w:rsidRPr="00F76868">
              <w:rPr>
                <w:rFonts w:ascii="Book Antiqua" w:hAnsi="Book Antiqua"/>
                <w:color w:val="000000"/>
              </w:rPr>
              <w:t>0.01</w:t>
            </w:r>
          </w:p>
        </w:tc>
      </w:tr>
      <w:tr w:rsidR="00F76868" w:rsidRPr="00F76868" w14:paraId="48BEF2E2" w14:textId="77777777" w:rsidTr="008257CC">
        <w:trPr>
          <w:trHeight w:val="375"/>
        </w:trPr>
        <w:tc>
          <w:tcPr>
            <w:tcW w:w="3075" w:type="dxa"/>
            <w:shd w:val="clear" w:color="auto" w:fill="auto"/>
            <w:hideMark/>
          </w:tcPr>
          <w:p w14:paraId="6B4721C9" w14:textId="0029DCD6" w:rsidR="00F76868" w:rsidRPr="00034335" w:rsidRDefault="00F76868" w:rsidP="00034335">
            <w:pPr>
              <w:rPr>
                <w:rFonts w:ascii="Book Antiqua" w:eastAsiaTheme="minorEastAsia" w:hAnsi="Book Antiqua"/>
                <w:b/>
                <w:bCs/>
                <w:color w:val="000000"/>
                <w:lang w:eastAsia="zh-CN"/>
              </w:rPr>
            </w:pPr>
            <w:r w:rsidRPr="00F76868">
              <w:rPr>
                <w:rFonts w:ascii="Book Antiqua" w:hAnsi="Book Antiqua"/>
                <w:b/>
                <w:bCs/>
                <w:color w:val="000000"/>
              </w:rPr>
              <w:t xml:space="preserve">Chemotherapy </w:t>
            </w:r>
            <w:r w:rsidR="00034335">
              <w:rPr>
                <w:rFonts w:ascii="Book Antiqua" w:eastAsiaTheme="minorEastAsia" w:hAnsi="Book Antiqua" w:hint="eastAsia"/>
                <w:b/>
                <w:bCs/>
                <w:color w:val="000000"/>
                <w:lang w:eastAsia="zh-CN"/>
              </w:rPr>
              <w:t>s</w:t>
            </w:r>
            <w:r w:rsidRPr="00F76868">
              <w:rPr>
                <w:rFonts w:ascii="Book Antiqua" w:hAnsi="Book Antiqua"/>
                <w:b/>
                <w:bCs/>
                <w:color w:val="000000"/>
              </w:rPr>
              <w:t>pecialty</w:t>
            </w:r>
            <w:r w:rsidR="00034335">
              <w:rPr>
                <w:rFonts w:ascii="Book Antiqua" w:eastAsiaTheme="minorEastAsia" w:hAnsi="Book Antiqua" w:hint="eastAsia"/>
                <w:b/>
                <w:bCs/>
                <w:color w:val="000000"/>
                <w:vertAlign w:val="superscript"/>
                <w:lang w:eastAsia="zh-CN"/>
              </w:rPr>
              <w:t>3</w:t>
            </w:r>
          </w:p>
        </w:tc>
        <w:tc>
          <w:tcPr>
            <w:tcW w:w="2700" w:type="dxa"/>
            <w:shd w:val="clear" w:color="auto" w:fill="auto"/>
            <w:vAlign w:val="center"/>
            <w:hideMark/>
          </w:tcPr>
          <w:p w14:paraId="22E7FF9A" w14:textId="77777777" w:rsidR="00F76868" w:rsidRPr="00F76868" w:rsidRDefault="00F76868" w:rsidP="00102FC6">
            <w:pPr>
              <w:jc w:val="center"/>
              <w:rPr>
                <w:rFonts w:ascii="Book Antiqua" w:hAnsi="Book Antiqua"/>
                <w:color w:val="000000"/>
              </w:rPr>
            </w:pPr>
          </w:p>
        </w:tc>
        <w:tc>
          <w:tcPr>
            <w:tcW w:w="990" w:type="dxa"/>
            <w:shd w:val="clear" w:color="auto" w:fill="auto"/>
            <w:vAlign w:val="center"/>
            <w:hideMark/>
          </w:tcPr>
          <w:p w14:paraId="394579DB" w14:textId="77777777" w:rsidR="00F76868" w:rsidRPr="00F76868" w:rsidRDefault="00F76868" w:rsidP="00102FC6">
            <w:pPr>
              <w:jc w:val="center"/>
              <w:rPr>
                <w:rFonts w:ascii="Book Antiqua" w:hAnsi="Book Antiqua"/>
                <w:color w:val="000000"/>
              </w:rPr>
            </w:pPr>
          </w:p>
        </w:tc>
        <w:tc>
          <w:tcPr>
            <w:tcW w:w="276" w:type="dxa"/>
            <w:shd w:val="clear" w:color="auto" w:fill="auto"/>
            <w:hideMark/>
          </w:tcPr>
          <w:p w14:paraId="3960A844" w14:textId="77777777" w:rsidR="00F76868" w:rsidRPr="00F76868" w:rsidRDefault="00F76868" w:rsidP="00102FC6">
            <w:pPr>
              <w:jc w:val="center"/>
              <w:rPr>
                <w:rFonts w:ascii="Book Antiqua" w:hAnsi="Book Antiqua"/>
                <w:color w:val="000000"/>
              </w:rPr>
            </w:pPr>
          </w:p>
        </w:tc>
        <w:tc>
          <w:tcPr>
            <w:tcW w:w="2694" w:type="dxa"/>
            <w:shd w:val="clear" w:color="auto" w:fill="auto"/>
            <w:noWrap/>
            <w:vAlign w:val="center"/>
          </w:tcPr>
          <w:p w14:paraId="4C240D26" w14:textId="77777777" w:rsidR="00F76868" w:rsidRPr="00F76868" w:rsidRDefault="00F76868" w:rsidP="00102FC6">
            <w:pPr>
              <w:jc w:val="center"/>
              <w:rPr>
                <w:rFonts w:ascii="Book Antiqua" w:hAnsi="Book Antiqua"/>
                <w:color w:val="000000"/>
              </w:rPr>
            </w:pPr>
          </w:p>
        </w:tc>
        <w:tc>
          <w:tcPr>
            <w:tcW w:w="1053" w:type="dxa"/>
            <w:shd w:val="clear" w:color="auto" w:fill="auto"/>
            <w:noWrap/>
            <w:vAlign w:val="center"/>
          </w:tcPr>
          <w:p w14:paraId="1E19397B" w14:textId="77777777" w:rsidR="00F76868" w:rsidRPr="00F76868" w:rsidRDefault="00F76868" w:rsidP="00102FC6">
            <w:pPr>
              <w:jc w:val="center"/>
              <w:rPr>
                <w:rFonts w:ascii="Book Antiqua" w:hAnsi="Book Antiqua"/>
                <w:color w:val="000000"/>
              </w:rPr>
            </w:pPr>
          </w:p>
        </w:tc>
      </w:tr>
      <w:tr w:rsidR="00F76868" w:rsidRPr="00F76868" w14:paraId="58256851" w14:textId="77777777" w:rsidTr="008257CC">
        <w:trPr>
          <w:trHeight w:val="315"/>
        </w:trPr>
        <w:tc>
          <w:tcPr>
            <w:tcW w:w="3075" w:type="dxa"/>
            <w:shd w:val="clear" w:color="auto" w:fill="auto"/>
            <w:hideMark/>
          </w:tcPr>
          <w:p w14:paraId="6078A1B7"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Non-GO</w:t>
            </w:r>
          </w:p>
        </w:tc>
        <w:tc>
          <w:tcPr>
            <w:tcW w:w="2700" w:type="dxa"/>
            <w:shd w:val="clear" w:color="auto" w:fill="auto"/>
            <w:hideMark/>
          </w:tcPr>
          <w:p w14:paraId="0EE0CC9D" w14:textId="1411B78B" w:rsidR="00F76868" w:rsidRPr="005458C7" w:rsidRDefault="005458C7" w:rsidP="00102FC6">
            <w:pPr>
              <w:jc w:val="center"/>
              <w:rPr>
                <w:rFonts w:ascii="Book Antiqua" w:eastAsiaTheme="minorEastAsia" w:hAnsi="Book Antiqua"/>
                <w:color w:val="000000"/>
                <w:vertAlign w:val="superscript"/>
                <w:lang w:eastAsia="zh-CN"/>
              </w:rPr>
            </w:pPr>
            <w:r w:rsidRPr="005458C7">
              <w:rPr>
                <w:rFonts w:ascii="Book Antiqua" w:eastAsiaTheme="minorEastAsia" w:hAnsi="Book Antiqua" w:hint="eastAsia"/>
                <w:color w:val="000000"/>
                <w:vertAlign w:val="superscript"/>
                <w:lang w:eastAsia="zh-CN"/>
              </w:rPr>
              <w:t>4</w:t>
            </w:r>
          </w:p>
        </w:tc>
        <w:tc>
          <w:tcPr>
            <w:tcW w:w="990" w:type="dxa"/>
            <w:shd w:val="clear" w:color="auto" w:fill="auto"/>
            <w:vAlign w:val="center"/>
            <w:hideMark/>
          </w:tcPr>
          <w:p w14:paraId="6116626C" w14:textId="77777777" w:rsidR="00F76868" w:rsidRPr="00F76868" w:rsidRDefault="00F76868" w:rsidP="00102FC6">
            <w:pPr>
              <w:jc w:val="center"/>
              <w:rPr>
                <w:rFonts w:ascii="Book Antiqua" w:hAnsi="Book Antiqua"/>
                <w:color w:val="000000"/>
              </w:rPr>
            </w:pPr>
          </w:p>
        </w:tc>
        <w:tc>
          <w:tcPr>
            <w:tcW w:w="276" w:type="dxa"/>
            <w:shd w:val="clear" w:color="auto" w:fill="auto"/>
            <w:hideMark/>
          </w:tcPr>
          <w:p w14:paraId="32CABCB3" w14:textId="77777777" w:rsidR="00F76868" w:rsidRPr="00F76868" w:rsidRDefault="00F76868" w:rsidP="00102FC6">
            <w:pPr>
              <w:jc w:val="center"/>
              <w:rPr>
                <w:rFonts w:ascii="Book Antiqua" w:hAnsi="Book Antiqua"/>
                <w:color w:val="000000"/>
              </w:rPr>
            </w:pPr>
          </w:p>
        </w:tc>
        <w:tc>
          <w:tcPr>
            <w:tcW w:w="2694" w:type="dxa"/>
            <w:shd w:val="clear" w:color="auto" w:fill="auto"/>
            <w:vAlign w:val="center"/>
          </w:tcPr>
          <w:p w14:paraId="26B5F559"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1.00</w:t>
            </w:r>
          </w:p>
        </w:tc>
        <w:tc>
          <w:tcPr>
            <w:tcW w:w="1053" w:type="dxa"/>
            <w:shd w:val="clear" w:color="auto" w:fill="auto"/>
            <w:vAlign w:val="center"/>
          </w:tcPr>
          <w:p w14:paraId="2D921466" w14:textId="77777777" w:rsidR="00F76868" w:rsidRPr="00F76868" w:rsidRDefault="00F76868" w:rsidP="00102FC6">
            <w:pPr>
              <w:jc w:val="center"/>
              <w:rPr>
                <w:rFonts w:ascii="Book Antiqua" w:hAnsi="Book Antiqua"/>
                <w:color w:val="000000"/>
              </w:rPr>
            </w:pPr>
          </w:p>
        </w:tc>
      </w:tr>
      <w:tr w:rsidR="00F76868" w:rsidRPr="00F76868" w14:paraId="516C1EBB" w14:textId="77777777" w:rsidTr="008257CC">
        <w:trPr>
          <w:trHeight w:val="315"/>
        </w:trPr>
        <w:tc>
          <w:tcPr>
            <w:tcW w:w="3075" w:type="dxa"/>
            <w:shd w:val="clear" w:color="auto" w:fill="auto"/>
            <w:hideMark/>
          </w:tcPr>
          <w:p w14:paraId="2E1FCE68"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GO</w:t>
            </w:r>
          </w:p>
        </w:tc>
        <w:tc>
          <w:tcPr>
            <w:tcW w:w="2700" w:type="dxa"/>
            <w:shd w:val="clear" w:color="auto" w:fill="auto"/>
            <w:hideMark/>
          </w:tcPr>
          <w:p w14:paraId="153E439A" w14:textId="10FF81CC" w:rsidR="00F76868" w:rsidRPr="00F76868" w:rsidRDefault="005458C7" w:rsidP="00102FC6">
            <w:pPr>
              <w:jc w:val="center"/>
              <w:rPr>
                <w:rFonts w:ascii="Book Antiqua" w:hAnsi="Book Antiqua"/>
                <w:color w:val="000000"/>
              </w:rPr>
            </w:pPr>
            <w:r w:rsidRPr="005458C7">
              <w:rPr>
                <w:rFonts w:ascii="Book Antiqua" w:eastAsiaTheme="minorEastAsia" w:hAnsi="Book Antiqua" w:hint="eastAsia"/>
                <w:color w:val="000000"/>
                <w:vertAlign w:val="superscript"/>
                <w:lang w:eastAsia="zh-CN"/>
              </w:rPr>
              <w:t>4</w:t>
            </w:r>
          </w:p>
        </w:tc>
        <w:tc>
          <w:tcPr>
            <w:tcW w:w="990" w:type="dxa"/>
            <w:shd w:val="clear" w:color="auto" w:fill="auto"/>
            <w:vAlign w:val="center"/>
            <w:hideMark/>
          </w:tcPr>
          <w:p w14:paraId="10B419EE" w14:textId="77777777" w:rsidR="00F76868" w:rsidRPr="00F76868" w:rsidRDefault="00F76868" w:rsidP="00102FC6">
            <w:pPr>
              <w:jc w:val="center"/>
              <w:rPr>
                <w:rFonts w:ascii="Book Antiqua" w:hAnsi="Book Antiqua"/>
                <w:color w:val="000000"/>
              </w:rPr>
            </w:pPr>
          </w:p>
        </w:tc>
        <w:tc>
          <w:tcPr>
            <w:tcW w:w="276" w:type="dxa"/>
            <w:shd w:val="clear" w:color="auto" w:fill="auto"/>
            <w:hideMark/>
          </w:tcPr>
          <w:p w14:paraId="68536EAA" w14:textId="77777777" w:rsidR="00F76868" w:rsidRPr="00F76868" w:rsidRDefault="00F76868" w:rsidP="00102FC6">
            <w:pPr>
              <w:jc w:val="center"/>
              <w:rPr>
                <w:rFonts w:ascii="Book Antiqua" w:hAnsi="Book Antiqua"/>
                <w:color w:val="000000"/>
              </w:rPr>
            </w:pPr>
          </w:p>
        </w:tc>
        <w:tc>
          <w:tcPr>
            <w:tcW w:w="2694" w:type="dxa"/>
            <w:shd w:val="clear" w:color="auto" w:fill="auto"/>
            <w:vAlign w:val="center"/>
          </w:tcPr>
          <w:p w14:paraId="63C95A3B"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0.98 (0.89-1.08)</w:t>
            </w:r>
          </w:p>
        </w:tc>
        <w:tc>
          <w:tcPr>
            <w:tcW w:w="1053" w:type="dxa"/>
            <w:shd w:val="clear" w:color="auto" w:fill="auto"/>
            <w:vAlign w:val="center"/>
          </w:tcPr>
          <w:p w14:paraId="3E97678B"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0.68</w:t>
            </w:r>
          </w:p>
        </w:tc>
      </w:tr>
      <w:tr w:rsidR="00F76868" w:rsidRPr="00F76868" w14:paraId="6B6DE4F4" w14:textId="77777777" w:rsidTr="008257CC">
        <w:trPr>
          <w:trHeight w:val="315"/>
        </w:trPr>
        <w:tc>
          <w:tcPr>
            <w:tcW w:w="3075" w:type="dxa"/>
            <w:shd w:val="clear" w:color="auto" w:fill="auto"/>
            <w:hideMark/>
          </w:tcPr>
          <w:p w14:paraId="3BE3C09A"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Did not receive </w:t>
            </w:r>
          </w:p>
          <w:p w14:paraId="2B60B787" w14:textId="77777777" w:rsidR="00F76868" w:rsidRPr="00F76868" w:rsidRDefault="00F76868" w:rsidP="00102FC6">
            <w:pPr>
              <w:rPr>
                <w:rFonts w:ascii="Book Antiqua" w:hAnsi="Book Antiqua"/>
                <w:color w:val="000000"/>
              </w:rPr>
            </w:pPr>
            <w:r w:rsidRPr="00F76868">
              <w:rPr>
                <w:rFonts w:ascii="Book Antiqua" w:hAnsi="Book Antiqua"/>
                <w:color w:val="000000"/>
              </w:rPr>
              <w:t xml:space="preserve">   </w:t>
            </w:r>
            <w:proofErr w:type="gramStart"/>
            <w:r w:rsidRPr="00F76868">
              <w:rPr>
                <w:rFonts w:ascii="Book Antiqua" w:hAnsi="Book Antiqua"/>
                <w:color w:val="000000"/>
              </w:rPr>
              <w:t>chemotherapy</w:t>
            </w:r>
            <w:proofErr w:type="gramEnd"/>
          </w:p>
        </w:tc>
        <w:tc>
          <w:tcPr>
            <w:tcW w:w="2700" w:type="dxa"/>
            <w:shd w:val="clear" w:color="auto" w:fill="auto"/>
            <w:hideMark/>
          </w:tcPr>
          <w:p w14:paraId="386D78E1" w14:textId="1FD8C755" w:rsidR="00F76868" w:rsidRPr="00F76868" w:rsidRDefault="005458C7" w:rsidP="00102FC6">
            <w:pPr>
              <w:jc w:val="center"/>
              <w:rPr>
                <w:rFonts w:ascii="Book Antiqua" w:hAnsi="Book Antiqua"/>
                <w:color w:val="000000"/>
              </w:rPr>
            </w:pPr>
            <w:r w:rsidRPr="005458C7">
              <w:rPr>
                <w:rFonts w:ascii="Book Antiqua" w:eastAsiaTheme="minorEastAsia" w:hAnsi="Book Antiqua" w:hint="eastAsia"/>
                <w:color w:val="000000"/>
                <w:vertAlign w:val="superscript"/>
                <w:lang w:eastAsia="zh-CN"/>
              </w:rPr>
              <w:t>4</w:t>
            </w:r>
          </w:p>
        </w:tc>
        <w:tc>
          <w:tcPr>
            <w:tcW w:w="990" w:type="dxa"/>
            <w:shd w:val="clear" w:color="auto" w:fill="auto"/>
            <w:vAlign w:val="center"/>
            <w:hideMark/>
          </w:tcPr>
          <w:p w14:paraId="5AC32A7A" w14:textId="77777777" w:rsidR="00F76868" w:rsidRPr="00F76868" w:rsidRDefault="00F76868" w:rsidP="00102FC6">
            <w:pPr>
              <w:jc w:val="center"/>
              <w:rPr>
                <w:rFonts w:ascii="Book Antiqua" w:hAnsi="Book Antiqua"/>
                <w:color w:val="000000"/>
              </w:rPr>
            </w:pPr>
          </w:p>
        </w:tc>
        <w:tc>
          <w:tcPr>
            <w:tcW w:w="276" w:type="dxa"/>
            <w:shd w:val="clear" w:color="auto" w:fill="auto"/>
            <w:hideMark/>
          </w:tcPr>
          <w:p w14:paraId="0C4162E4" w14:textId="77777777" w:rsidR="00F76868" w:rsidRPr="00F76868" w:rsidRDefault="00F76868" w:rsidP="00102FC6">
            <w:pPr>
              <w:jc w:val="center"/>
              <w:rPr>
                <w:rFonts w:ascii="Book Antiqua" w:hAnsi="Book Antiqua"/>
                <w:color w:val="000000"/>
              </w:rPr>
            </w:pPr>
          </w:p>
        </w:tc>
        <w:tc>
          <w:tcPr>
            <w:tcW w:w="2694" w:type="dxa"/>
            <w:shd w:val="clear" w:color="auto" w:fill="auto"/>
            <w:vAlign w:val="center"/>
          </w:tcPr>
          <w:p w14:paraId="437B6CC4" w14:textId="77777777" w:rsidR="00F76868" w:rsidRPr="00F76868" w:rsidRDefault="00F76868" w:rsidP="00102FC6">
            <w:pPr>
              <w:jc w:val="center"/>
              <w:rPr>
                <w:rFonts w:ascii="Book Antiqua" w:hAnsi="Book Antiqua"/>
                <w:color w:val="000000"/>
              </w:rPr>
            </w:pPr>
            <w:r w:rsidRPr="00F76868">
              <w:rPr>
                <w:rFonts w:ascii="Book Antiqua" w:hAnsi="Book Antiqua"/>
                <w:color w:val="000000"/>
              </w:rPr>
              <w:t>1.33 (1.19-1.47)</w:t>
            </w:r>
          </w:p>
        </w:tc>
        <w:tc>
          <w:tcPr>
            <w:tcW w:w="1053" w:type="dxa"/>
            <w:shd w:val="clear" w:color="auto" w:fill="auto"/>
            <w:vAlign w:val="center"/>
          </w:tcPr>
          <w:p w14:paraId="71086DEC" w14:textId="033A37AE" w:rsidR="00F76868" w:rsidRPr="00F76868" w:rsidRDefault="00F76868" w:rsidP="00102FC6">
            <w:pPr>
              <w:jc w:val="center"/>
              <w:rPr>
                <w:rFonts w:ascii="Book Antiqua" w:hAnsi="Book Antiqua"/>
                <w:color w:val="000000"/>
              </w:rPr>
            </w:pPr>
            <w:r w:rsidRPr="00F76868">
              <w:rPr>
                <w:rFonts w:ascii="Book Antiqua" w:hAnsi="Book Antiqua"/>
                <w:color w:val="000000"/>
              </w:rPr>
              <w:t>&lt;</w:t>
            </w:r>
            <w:r w:rsidR="00034335">
              <w:rPr>
                <w:rFonts w:ascii="Book Antiqua" w:eastAsiaTheme="minorEastAsia" w:hAnsi="Book Antiqua" w:hint="eastAsia"/>
                <w:color w:val="000000"/>
                <w:lang w:eastAsia="zh-CN"/>
              </w:rPr>
              <w:t xml:space="preserve"> </w:t>
            </w:r>
            <w:r w:rsidRPr="00F76868">
              <w:rPr>
                <w:rFonts w:ascii="Book Antiqua" w:hAnsi="Book Antiqua"/>
                <w:color w:val="000000"/>
              </w:rPr>
              <w:t>0.01</w:t>
            </w:r>
          </w:p>
        </w:tc>
      </w:tr>
    </w:tbl>
    <w:p w14:paraId="4DDFA04F" w14:textId="16A8141A" w:rsidR="00793796" w:rsidRPr="006F3F39" w:rsidRDefault="00DD0F06" w:rsidP="001B6BC3">
      <w:pPr>
        <w:widowControl w:val="0"/>
        <w:adjustRightInd w:val="0"/>
        <w:snapToGrid w:val="0"/>
        <w:spacing w:line="360" w:lineRule="auto"/>
        <w:jc w:val="both"/>
        <w:rPr>
          <w:rFonts w:ascii="Book Antiqua" w:eastAsiaTheme="minorEastAsia" w:hAnsi="Book Antiqua"/>
          <w:lang w:eastAsia="zh-CN"/>
        </w:rPr>
      </w:pPr>
      <w:r>
        <w:rPr>
          <w:rFonts w:ascii="Book Antiqua" w:eastAsiaTheme="minorEastAsia" w:hAnsi="Book Antiqua" w:hint="eastAsia"/>
          <w:vertAlign w:val="superscript"/>
          <w:lang w:eastAsia="zh-CN"/>
        </w:rPr>
        <w:t>1</w:t>
      </w:r>
      <w:r w:rsidR="00793796" w:rsidRPr="00D32CE8">
        <w:rPr>
          <w:rFonts w:ascii="Book Antiqua" w:hAnsi="Book Antiqua"/>
        </w:rPr>
        <w:t xml:space="preserve">Model 1 and Model 2: Includes OC patients who did not have an unknown FIGO stage at diagnosis, and survived at least 4.5 </w:t>
      </w:r>
      <w:proofErr w:type="spellStart"/>
      <w:r w:rsidR="00793796" w:rsidRPr="00D32CE8">
        <w:rPr>
          <w:rFonts w:ascii="Book Antiqua" w:hAnsi="Book Antiqua"/>
        </w:rPr>
        <w:t>mo</w:t>
      </w:r>
      <w:proofErr w:type="spellEnd"/>
      <w:r w:rsidR="00793796" w:rsidRPr="00D32CE8">
        <w:rPr>
          <w:rFonts w:ascii="Book Antiqua" w:hAnsi="Book Antiqua"/>
        </w:rPr>
        <w:t xml:space="preserve"> after diagnosis</w:t>
      </w:r>
      <w:r w:rsidR="00614897">
        <w:rPr>
          <w:rFonts w:ascii="Book Antiqua" w:eastAsiaTheme="minorEastAsia" w:hAnsi="Book Antiqua" w:hint="eastAsia"/>
          <w:lang w:eastAsia="zh-CN"/>
        </w:rPr>
        <w:t>;</w:t>
      </w:r>
      <w:r>
        <w:rPr>
          <w:rFonts w:ascii="Book Antiqua" w:eastAsiaTheme="minorEastAsia" w:hAnsi="Book Antiqua" w:hint="eastAsia"/>
          <w:lang w:eastAsia="zh-CN"/>
        </w:rPr>
        <w:t xml:space="preserve"> </w:t>
      </w:r>
      <w:r>
        <w:rPr>
          <w:rFonts w:ascii="Book Antiqua" w:eastAsiaTheme="minorEastAsia" w:hAnsi="Book Antiqua" w:hint="eastAsia"/>
          <w:bCs/>
          <w:color w:val="000000"/>
          <w:vertAlign w:val="superscript"/>
          <w:lang w:eastAsia="zh-CN"/>
        </w:rPr>
        <w:t>2</w:t>
      </w:r>
      <w:r w:rsidR="00793796" w:rsidRPr="00D32CE8">
        <w:rPr>
          <w:rFonts w:ascii="Book Antiqua" w:hAnsi="Book Antiqua"/>
        </w:rPr>
        <w:t xml:space="preserve">Minimum </w:t>
      </w:r>
      <w:r w:rsidR="00614897">
        <w:rPr>
          <w:rFonts w:ascii="Book Antiqua" w:eastAsiaTheme="minorEastAsia" w:hAnsi="Book Antiqua" w:hint="eastAsia"/>
          <w:lang w:eastAsia="zh-CN"/>
        </w:rPr>
        <w:t>SOC</w:t>
      </w:r>
      <w:r w:rsidR="00793796" w:rsidRPr="00D32CE8">
        <w:rPr>
          <w:rFonts w:ascii="Book Antiqua" w:hAnsi="Book Antiqua"/>
        </w:rPr>
        <w:t xml:space="preserve"> procedure codes for surgery can be found in the Appendix A</w:t>
      </w:r>
      <w:r>
        <w:rPr>
          <w:rFonts w:ascii="Book Antiqua" w:eastAsiaTheme="minorEastAsia" w:hAnsi="Book Antiqua" w:hint="eastAsia"/>
          <w:lang w:eastAsia="zh-CN"/>
        </w:rPr>
        <w:t xml:space="preserve">; </w:t>
      </w:r>
      <w:r>
        <w:rPr>
          <w:rFonts w:ascii="Book Antiqua" w:eastAsiaTheme="minorEastAsia" w:hAnsi="Book Antiqua" w:hint="eastAsia"/>
          <w:vertAlign w:val="superscript"/>
          <w:lang w:eastAsia="zh-CN"/>
        </w:rPr>
        <w:t>3</w:t>
      </w:r>
      <w:r w:rsidR="00793796" w:rsidRPr="00D32CE8">
        <w:rPr>
          <w:rFonts w:ascii="Book Antiqua" w:hAnsi="Book Antiqua"/>
        </w:rPr>
        <w:t>Missing surgeon and physician specialty excluded from analysis</w:t>
      </w:r>
      <w:r>
        <w:rPr>
          <w:rFonts w:ascii="Book Antiqua" w:eastAsiaTheme="minorEastAsia" w:hAnsi="Book Antiqua" w:hint="eastAsia"/>
          <w:lang w:eastAsia="zh-CN"/>
        </w:rPr>
        <w:t xml:space="preserve">; </w:t>
      </w:r>
      <w:r w:rsidRPr="00DD0F06">
        <w:rPr>
          <w:rFonts w:ascii="Book Antiqua" w:eastAsiaTheme="minorEastAsia" w:hAnsi="Book Antiqua" w:hint="eastAsia"/>
          <w:vertAlign w:val="superscript"/>
          <w:lang w:eastAsia="zh-CN"/>
        </w:rPr>
        <w:t>4</w:t>
      </w:r>
      <w:r w:rsidR="00793796" w:rsidRPr="00D32CE8">
        <w:rPr>
          <w:rFonts w:ascii="Book Antiqua" w:hAnsi="Book Antiqua"/>
        </w:rPr>
        <w:t>Excluded from the model based inclusion criteria.</w:t>
      </w:r>
      <w:r w:rsidR="00C61910" w:rsidRPr="00D32CE8">
        <w:rPr>
          <w:rFonts w:ascii="Book Antiqua" w:hAnsi="Book Antiqua"/>
        </w:rPr>
        <w:t xml:space="preserve"> </w:t>
      </w:r>
      <w:r w:rsidR="00793796" w:rsidRPr="00D32CE8">
        <w:rPr>
          <w:rFonts w:ascii="Book Antiqua" w:hAnsi="Book Antiqua"/>
        </w:rPr>
        <w:t xml:space="preserve">Chemotherapy SOC and chemotherapy physician specialty cannot be included in the same model because the common level of “did not receive chemotherapy” would introduce a singularity and prevent model convergence. </w:t>
      </w:r>
      <w:r w:rsidRPr="00D32CE8">
        <w:rPr>
          <w:rFonts w:ascii="Book Antiqua" w:hAnsi="Book Antiqua"/>
        </w:rPr>
        <w:t>OC</w:t>
      </w:r>
      <w:r>
        <w:rPr>
          <w:rFonts w:ascii="Book Antiqua" w:eastAsiaTheme="minorEastAsia" w:hAnsi="Book Antiqua" w:hint="eastAsia"/>
          <w:lang w:eastAsia="zh-CN"/>
        </w:rPr>
        <w:t>:</w:t>
      </w:r>
      <w:r w:rsidRPr="00D32CE8">
        <w:rPr>
          <w:rFonts w:ascii="Book Antiqua" w:hAnsi="Book Antiqua"/>
        </w:rPr>
        <w:t xml:space="preserve"> </w:t>
      </w:r>
      <w:r>
        <w:rPr>
          <w:rFonts w:ascii="Book Antiqua" w:eastAsiaTheme="minorEastAsia" w:hAnsi="Book Antiqua" w:hint="eastAsia"/>
          <w:lang w:eastAsia="zh-CN"/>
        </w:rPr>
        <w:t>O</w:t>
      </w:r>
      <w:r w:rsidRPr="00D32CE8">
        <w:rPr>
          <w:rFonts w:ascii="Book Antiqua" w:hAnsi="Book Antiqua"/>
        </w:rPr>
        <w:t>varian cancer</w:t>
      </w:r>
      <w:r>
        <w:rPr>
          <w:rFonts w:ascii="Book Antiqua" w:eastAsiaTheme="minorEastAsia" w:hAnsi="Book Antiqua" w:hint="eastAsia"/>
          <w:lang w:eastAsia="zh-CN"/>
        </w:rPr>
        <w:t xml:space="preserve">; </w:t>
      </w:r>
      <w:r w:rsidR="00242840" w:rsidRPr="00D32CE8">
        <w:rPr>
          <w:rFonts w:ascii="Book Antiqua" w:hAnsi="Book Antiqua"/>
        </w:rPr>
        <w:t>SOC</w:t>
      </w:r>
      <w:r w:rsidR="00242840">
        <w:rPr>
          <w:rFonts w:ascii="Book Antiqua" w:eastAsiaTheme="minorEastAsia" w:hAnsi="Book Antiqua" w:hint="eastAsia"/>
          <w:lang w:eastAsia="zh-CN"/>
        </w:rPr>
        <w:t>:</w:t>
      </w:r>
      <w:r w:rsidR="00242840" w:rsidRPr="00D32CE8">
        <w:rPr>
          <w:rFonts w:ascii="Book Antiqua" w:hAnsi="Book Antiqua"/>
        </w:rPr>
        <w:t xml:space="preserve"> Standard of </w:t>
      </w:r>
      <w:r w:rsidR="00242840">
        <w:rPr>
          <w:rFonts w:ascii="Book Antiqua" w:eastAsiaTheme="minorEastAsia" w:hAnsi="Book Antiqua" w:hint="eastAsia"/>
          <w:lang w:eastAsia="zh-CN"/>
        </w:rPr>
        <w:t>c</w:t>
      </w:r>
      <w:r w:rsidR="00242840" w:rsidRPr="00D32CE8">
        <w:rPr>
          <w:rFonts w:ascii="Book Antiqua" w:hAnsi="Book Antiqua"/>
        </w:rPr>
        <w:t>are</w:t>
      </w:r>
      <w:r w:rsidR="00242840">
        <w:rPr>
          <w:rFonts w:ascii="Book Antiqua" w:eastAsiaTheme="minorEastAsia" w:hAnsi="Book Antiqua" w:hint="eastAsia"/>
          <w:lang w:eastAsia="zh-CN"/>
        </w:rPr>
        <w:t>;</w:t>
      </w:r>
      <w:r w:rsidR="00242840" w:rsidRPr="00242840">
        <w:rPr>
          <w:rFonts w:ascii="Book Antiqua" w:hAnsi="Book Antiqua"/>
        </w:rPr>
        <w:t xml:space="preserve"> </w:t>
      </w:r>
      <w:r w:rsidR="00242840" w:rsidRPr="00D32CE8">
        <w:rPr>
          <w:rFonts w:ascii="Book Antiqua" w:hAnsi="Book Antiqua"/>
        </w:rPr>
        <w:t>GO</w:t>
      </w:r>
      <w:r w:rsidR="00242840">
        <w:rPr>
          <w:rFonts w:ascii="Book Antiqua" w:eastAsiaTheme="minorEastAsia" w:hAnsi="Book Antiqua" w:hint="eastAsia"/>
          <w:lang w:eastAsia="zh-CN"/>
        </w:rPr>
        <w:t>:</w:t>
      </w:r>
      <w:r w:rsidR="00242840" w:rsidRPr="00D32CE8">
        <w:rPr>
          <w:rFonts w:ascii="Book Antiqua" w:hAnsi="Book Antiqua"/>
        </w:rPr>
        <w:t xml:space="preserve"> </w:t>
      </w:r>
      <w:r w:rsidR="00242840">
        <w:rPr>
          <w:rFonts w:ascii="Book Antiqua" w:eastAsiaTheme="minorEastAsia" w:hAnsi="Book Antiqua" w:hint="eastAsia"/>
          <w:lang w:eastAsia="zh-CN"/>
        </w:rPr>
        <w:t>G</w:t>
      </w:r>
      <w:r w:rsidR="00242840" w:rsidRPr="00D32CE8">
        <w:rPr>
          <w:rFonts w:ascii="Book Antiqua" w:hAnsi="Book Antiqua"/>
        </w:rPr>
        <w:t>ynecologic oncologist;</w:t>
      </w:r>
      <w:r w:rsidR="00F726AE" w:rsidRPr="00F726AE">
        <w:rPr>
          <w:rFonts w:ascii="Book Antiqua" w:hAnsi="Book Antiqua"/>
        </w:rPr>
        <w:t xml:space="preserve"> </w:t>
      </w:r>
      <w:r w:rsidR="00F726AE" w:rsidRPr="00D32CE8">
        <w:rPr>
          <w:rFonts w:ascii="Book Antiqua" w:hAnsi="Book Antiqua"/>
        </w:rPr>
        <w:t>FIGO</w:t>
      </w:r>
      <w:r w:rsidR="00F726AE">
        <w:rPr>
          <w:rFonts w:ascii="Book Antiqua" w:eastAsiaTheme="minorEastAsia" w:hAnsi="Book Antiqua" w:hint="eastAsia"/>
          <w:lang w:eastAsia="zh-CN"/>
        </w:rPr>
        <w:t>:</w:t>
      </w:r>
      <w:r w:rsidR="00F726AE" w:rsidRPr="00D32CE8">
        <w:rPr>
          <w:rFonts w:ascii="Book Antiqua" w:hAnsi="Book Antiqua"/>
        </w:rPr>
        <w:t xml:space="preserve"> International Federation of Gynecologists and Obstetricians;</w:t>
      </w:r>
      <w:r w:rsidR="001E1F39" w:rsidRPr="001E1F39">
        <w:rPr>
          <w:rFonts w:ascii="Book Antiqua" w:hAnsi="Book Antiqua"/>
        </w:rPr>
        <w:t xml:space="preserve"> </w:t>
      </w:r>
      <w:r w:rsidR="001E1F39" w:rsidRPr="00D32CE8">
        <w:rPr>
          <w:rFonts w:ascii="Book Antiqua" w:hAnsi="Book Antiqua"/>
        </w:rPr>
        <w:t>NOS</w:t>
      </w:r>
      <w:r w:rsidR="001E1F39">
        <w:rPr>
          <w:rFonts w:ascii="Book Antiqua" w:eastAsiaTheme="minorEastAsia" w:hAnsi="Book Antiqua" w:hint="eastAsia"/>
          <w:lang w:eastAsia="zh-CN"/>
        </w:rPr>
        <w:t>:</w:t>
      </w:r>
      <w:r w:rsidR="001E1F39" w:rsidRPr="00D32CE8">
        <w:rPr>
          <w:rFonts w:ascii="Book Antiqua" w:hAnsi="Book Antiqua"/>
        </w:rPr>
        <w:t xml:space="preserve"> </w:t>
      </w:r>
      <w:r w:rsidR="001E1F39">
        <w:rPr>
          <w:rFonts w:ascii="Book Antiqua" w:eastAsiaTheme="minorEastAsia" w:hAnsi="Book Antiqua" w:hint="eastAsia"/>
          <w:lang w:eastAsia="zh-CN"/>
        </w:rPr>
        <w:t>N</w:t>
      </w:r>
      <w:r w:rsidR="001E1F39" w:rsidRPr="00D32CE8">
        <w:rPr>
          <w:rFonts w:ascii="Book Antiqua" w:hAnsi="Book Antiqua"/>
        </w:rPr>
        <w:t>ot otherwise specified</w:t>
      </w:r>
      <w:r w:rsidR="0002354B">
        <w:rPr>
          <w:rFonts w:ascii="Book Antiqua" w:eastAsiaTheme="minorEastAsia" w:hAnsi="Book Antiqua" w:hint="eastAsia"/>
          <w:lang w:eastAsia="zh-CN"/>
        </w:rPr>
        <w:t>.</w:t>
      </w:r>
    </w:p>
    <w:sectPr w:rsidR="00793796" w:rsidRPr="006F3F39" w:rsidSect="006C6578">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D892F" w14:textId="77777777" w:rsidR="006B65D5" w:rsidRDefault="006B65D5" w:rsidP="008B5D54">
      <w:r>
        <w:separator/>
      </w:r>
    </w:p>
  </w:endnote>
  <w:endnote w:type="continuationSeparator" w:id="0">
    <w:p w14:paraId="2BF94FE7" w14:textId="77777777" w:rsidR="006B65D5" w:rsidRDefault="006B65D5"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5549C" w14:textId="77777777" w:rsidR="009F314F" w:rsidRDefault="009F31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AC620" w14:textId="77777777" w:rsidR="009F314F" w:rsidRDefault="009F314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DDE9B" w14:textId="77777777" w:rsidR="009F314F" w:rsidRDefault="009F31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FABD1" w14:textId="77777777" w:rsidR="006B65D5" w:rsidRDefault="006B65D5" w:rsidP="008B5D54">
      <w:r>
        <w:separator/>
      </w:r>
    </w:p>
  </w:footnote>
  <w:footnote w:type="continuationSeparator" w:id="0">
    <w:p w14:paraId="1953E14B" w14:textId="77777777" w:rsidR="006B65D5" w:rsidRDefault="006B65D5" w:rsidP="008B5D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028530"/>
      <w:docPartObj>
        <w:docPartGallery w:val="Page Numbers (Top of Page)"/>
        <w:docPartUnique/>
      </w:docPartObj>
    </w:sdtPr>
    <w:sdtEndPr>
      <w:rPr>
        <w:noProof/>
      </w:rPr>
    </w:sdtEndPr>
    <w:sdtContent>
      <w:p w14:paraId="5A650551" w14:textId="77777777" w:rsidR="009F314F" w:rsidRDefault="009F314F">
        <w:pPr>
          <w:pStyle w:val="Header"/>
          <w:jc w:val="right"/>
        </w:pPr>
        <w:r>
          <w:fldChar w:fldCharType="begin"/>
        </w:r>
        <w:r>
          <w:instrText xml:space="preserve"> PAGE   \* MERGEFORMAT </w:instrText>
        </w:r>
        <w:r>
          <w:fldChar w:fldCharType="separate"/>
        </w:r>
        <w:r w:rsidR="0086744A">
          <w:rPr>
            <w:noProof/>
          </w:rPr>
          <w:t>3</w:t>
        </w:r>
        <w:r>
          <w:rPr>
            <w:noProof/>
          </w:rPr>
          <w:fldChar w:fldCharType="end"/>
        </w:r>
      </w:p>
    </w:sdtContent>
  </w:sdt>
  <w:p w14:paraId="7089CE56" w14:textId="77777777" w:rsidR="009F314F" w:rsidRDefault="009F314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21E3C" w14:textId="77777777" w:rsidR="009F314F" w:rsidRDefault="009F314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D3158" w14:textId="77777777" w:rsidR="009F314F" w:rsidRDefault="009F314F">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9C658" w14:textId="77777777" w:rsidR="009F314F" w:rsidRDefault="009F31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1F50"/>
    <w:multiLevelType w:val="hybridMultilevel"/>
    <w:tmpl w:val="28D0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70617"/>
    <w:multiLevelType w:val="hybridMultilevel"/>
    <w:tmpl w:val="7CCAC75A"/>
    <w:lvl w:ilvl="0" w:tplc="E618E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262A3"/>
    <w:multiLevelType w:val="hybridMultilevel"/>
    <w:tmpl w:val="A7C24A96"/>
    <w:lvl w:ilvl="0" w:tplc="C588799A">
      <w:start w:val="1"/>
      <w:numFmt w:val="bullet"/>
      <w:lvlText w:val="•"/>
      <w:lvlJc w:val="left"/>
      <w:pPr>
        <w:tabs>
          <w:tab w:val="num" w:pos="720"/>
        </w:tabs>
        <w:ind w:left="720" w:hanging="360"/>
      </w:pPr>
      <w:rPr>
        <w:rFonts w:ascii="Arial" w:hAnsi="Arial" w:hint="default"/>
      </w:rPr>
    </w:lvl>
    <w:lvl w:ilvl="1" w:tplc="85F0C624" w:tentative="1">
      <w:start w:val="1"/>
      <w:numFmt w:val="bullet"/>
      <w:lvlText w:val="•"/>
      <w:lvlJc w:val="left"/>
      <w:pPr>
        <w:tabs>
          <w:tab w:val="num" w:pos="1440"/>
        </w:tabs>
        <w:ind w:left="1440" w:hanging="360"/>
      </w:pPr>
      <w:rPr>
        <w:rFonts w:ascii="Arial" w:hAnsi="Arial" w:hint="default"/>
      </w:rPr>
    </w:lvl>
    <w:lvl w:ilvl="2" w:tplc="0AD4ADCA" w:tentative="1">
      <w:start w:val="1"/>
      <w:numFmt w:val="bullet"/>
      <w:lvlText w:val="•"/>
      <w:lvlJc w:val="left"/>
      <w:pPr>
        <w:tabs>
          <w:tab w:val="num" w:pos="2160"/>
        </w:tabs>
        <w:ind w:left="2160" w:hanging="360"/>
      </w:pPr>
      <w:rPr>
        <w:rFonts w:ascii="Arial" w:hAnsi="Arial" w:hint="default"/>
      </w:rPr>
    </w:lvl>
    <w:lvl w:ilvl="3" w:tplc="C54A2EA0" w:tentative="1">
      <w:start w:val="1"/>
      <w:numFmt w:val="bullet"/>
      <w:lvlText w:val="•"/>
      <w:lvlJc w:val="left"/>
      <w:pPr>
        <w:tabs>
          <w:tab w:val="num" w:pos="2880"/>
        </w:tabs>
        <w:ind w:left="2880" w:hanging="360"/>
      </w:pPr>
      <w:rPr>
        <w:rFonts w:ascii="Arial" w:hAnsi="Arial" w:hint="default"/>
      </w:rPr>
    </w:lvl>
    <w:lvl w:ilvl="4" w:tplc="350A4C5E" w:tentative="1">
      <w:start w:val="1"/>
      <w:numFmt w:val="bullet"/>
      <w:lvlText w:val="•"/>
      <w:lvlJc w:val="left"/>
      <w:pPr>
        <w:tabs>
          <w:tab w:val="num" w:pos="3600"/>
        </w:tabs>
        <w:ind w:left="3600" w:hanging="360"/>
      </w:pPr>
      <w:rPr>
        <w:rFonts w:ascii="Arial" w:hAnsi="Arial" w:hint="default"/>
      </w:rPr>
    </w:lvl>
    <w:lvl w:ilvl="5" w:tplc="0C5CA1C8" w:tentative="1">
      <w:start w:val="1"/>
      <w:numFmt w:val="bullet"/>
      <w:lvlText w:val="•"/>
      <w:lvlJc w:val="left"/>
      <w:pPr>
        <w:tabs>
          <w:tab w:val="num" w:pos="4320"/>
        </w:tabs>
        <w:ind w:left="4320" w:hanging="360"/>
      </w:pPr>
      <w:rPr>
        <w:rFonts w:ascii="Arial" w:hAnsi="Arial" w:hint="default"/>
      </w:rPr>
    </w:lvl>
    <w:lvl w:ilvl="6" w:tplc="ED7EB7C0" w:tentative="1">
      <w:start w:val="1"/>
      <w:numFmt w:val="bullet"/>
      <w:lvlText w:val="•"/>
      <w:lvlJc w:val="left"/>
      <w:pPr>
        <w:tabs>
          <w:tab w:val="num" w:pos="5040"/>
        </w:tabs>
        <w:ind w:left="5040" w:hanging="360"/>
      </w:pPr>
      <w:rPr>
        <w:rFonts w:ascii="Arial" w:hAnsi="Arial" w:hint="default"/>
      </w:rPr>
    </w:lvl>
    <w:lvl w:ilvl="7" w:tplc="D14E32F6" w:tentative="1">
      <w:start w:val="1"/>
      <w:numFmt w:val="bullet"/>
      <w:lvlText w:val="•"/>
      <w:lvlJc w:val="left"/>
      <w:pPr>
        <w:tabs>
          <w:tab w:val="num" w:pos="5760"/>
        </w:tabs>
        <w:ind w:left="5760" w:hanging="360"/>
      </w:pPr>
      <w:rPr>
        <w:rFonts w:ascii="Arial" w:hAnsi="Arial" w:hint="default"/>
      </w:rPr>
    </w:lvl>
    <w:lvl w:ilvl="8" w:tplc="6E94B130" w:tentative="1">
      <w:start w:val="1"/>
      <w:numFmt w:val="bullet"/>
      <w:lvlText w:val="•"/>
      <w:lvlJc w:val="left"/>
      <w:pPr>
        <w:tabs>
          <w:tab w:val="num" w:pos="6480"/>
        </w:tabs>
        <w:ind w:left="6480" w:hanging="360"/>
      </w:pPr>
      <w:rPr>
        <w:rFonts w:ascii="Arial" w:hAnsi="Arial" w:hint="default"/>
      </w:rPr>
    </w:lvl>
  </w:abstractNum>
  <w:abstractNum w:abstractNumId="3">
    <w:nsid w:val="18A3488D"/>
    <w:multiLevelType w:val="hybridMultilevel"/>
    <w:tmpl w:val="36060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3D5779"/>
    <w:multiLevelType w:val="hybridMultilevel"/>
    <w:tmpl w:val="2DB4D214"/>
    <w:lvl w:ilvl="0" w:tplc="E618E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81272"/>
    <w:multiLevelType w:val="hybridMultilevel"/>
    <w:tmpl w:val="966639D8"/>
    <w:lvl w:ilvl="0" w:tplc="9CB41BA2">
      <w:start w:val="1"/>
      <w:numFmt w:val="bullet"/>
      <w:lvlText w:val="•"/>
      <w:lvlJc w:val="left"/>
      <w:pPr>
        <w:tabs>
          <w:tab w:val="num" w:pos="720"/>
        </w:tabs>
        <w:ind w:left="720" w:hanging="360"/>
      </w:pPr>
      <w:rPr>
        <w:rFonts w:ascii="Arial" w:hAnsi="Arial" w:hint="default"/>
      </w:rPr>
    </w:lvl>
    <w:lvl w:ilvl="1" w:tplc="7A462DC0" w:tentative="1">
      <w:start w:val="1"/>
      <w:numFmt w:val="bullet"/>
      <w:lvlText w:val="•"/>
      <w:lvlJc w:val="left"/>
      <w:pPr>
        <w:tabs>
          <w:tab w:val="num" w:pos="1440"/>
        </w:tabs>
        <w:ind w:left="1440" w:hanging="360"/>
      </w:pPr>
      <w:rPr>
        <w:rFonts w:ascii="Arial" w:hAnsi="Arial" w:hint="default"/>
      </w:rPr>
    </w:lvl>
    <w:lvl w:ilvl="2" w:tplc="90D49520" w:tentative="1">
      <w:start w:val="1"/>
      <w:numFmt w:val="bullet"/>
      <w:lvlText w:val="•"/>
      <w:lvlJc w:val="left"/>
      <w:pPr>
        <w:tabs>
          <w:tab w:val="num" w:pos="2160"/>
        </w:tabs>
        <w:ind w:left="2160" w:hanging="360"/>
      </w:pPr>
      <w:rPr>
        <w:rFonts w:ascii="Arial" w:hAnsi="Arial" w:hint="default"/>
      </w:rPr>
    </w:lvl>
    <w:lvl w:ilvl="3" w:tplc="5AE0BC4C" w:tentative="1">
      <w:start w:val="1"/>
      <w:numFmt w:val="bullet"/>
      <w:lvlText w:val="•"/>
      <w:lvlJc w:val="left"/>
      <w:pPr>
        <w:tabs>
          <w:tab w:val="num" w:pos="2880"/>
        </w:tabs>
        <w:ind w:left="2880" w:hanging="360"/>
      </w:pPr>
      <w:rPr>
        <w:rFonts w:ascii="Arial" w:hAnsi="Arial" w:hint="default"/>
      </w:rPr>
    </w:lvl>
    <w:lvl w:ilvl="4" w:tplc="4FAE1C3C" w:tentative="1">
      <w:start w:val="1"/>
      <w:numFmt w:val="bullet"/>
      <w:lvlText w:val="•"/>
      <w:lvlJc w:val="left"/>
      <w:pPr>
        <w:tabs>
          <w:tab w:val="num" w:pos="3600"/>
        </w:tabs>
        <w:ind w:left="3600" w:hanging="360"/>
      </w:pPr>
      <w:rPr>
        <w:rFonts w:ascii="Arial" w:hAnsi="Arial" w:hint="default"/>
      </w:rPr>
    </w:lvl>
    <w:lvl w:ilvl="5" w:tplc="72A23F22" w:tentative="1">
      <w:start w:val="1"/>
      <w:numFmt w:val="bullet"/>
      <w:lvlText w:val="•"/>
      <w:lvlJc w:val="left"/>
      <w:pPr>
        <w:tabs>
          <w:tab w:val="num" w:pos="4320"/>
        </w:tabs>
        <w:ind w:left="4320" w:hanging="360"/>
      </w:pPr>
      <w:rPr>
        <w:rFonts w:ascii="Arial" w:hAnsi="Arial" w:hint="default"/>
      </w:rPr>
    </w:lvl>
    <w:lvl w:ilvl="6" w:tplc="8CECD902" w:tentative="1">
      <w:start w:val="1"/>
      <w:numFmt w:val="bullet"/>
      <w:lvlText w:val="•"/>
      <w:lvlJc w:val="left"/>
      <w:pPr>
        <w:tabs>
          <w:tab w:val="num" w:pos="5040"/>
        </w:tabs>
        <w:ind w:left="5040" w:hanging="360"/>
      </w:pPr>
      <w:rPr>
        <w:rFonts w:ascii="Arial" w:hAnsi="Arial" w:hint="default"/>
      </w:rPr>
    </w:lvl>
    <w:lvl w:ilvl="7" w:tplc="CE401480" w:tentative="1">
      <w:start w:val="1"/>
      <w:numFmt w:val="bullet"/>
      <w:lvlText w:val="•"/>
      <w:lvlJc w:val="left"/>
      <w:pPr>
        <w:tabs>
          <w:tab w:val="num" w:pos="5760"/>
        </w:tabs>
        <w:ind w:left="5760" w:hanging="360"/>
      </w:pPr>
      <w:rPr>
        <w:rFonts w:ascii="Arial" w:hAnsi="Arial" w:hint="default"/>
      </w:rPr>
    </w:lvl>
    <w:lvl w:ilvl="8" w:tplc="C9A45730" w:tentative="1">
      <w:start w:val="1"/>
      <w:numFmt w:val="bullet"/>
      <w:lvlText w:val="•"/>
      <w:lvlJc w:val="left"/>
      <w:pPr>
        <w:tabs>
          <w:tab w:val="num" w:pos="6480"/>
        </w:tabs>
        <w:ind w:left="6480" w:hanging="360"/>
      </w:pPr>
      <w:rPr>
        <w:rFonts w:ascii="Arial" w:hAnsi="Arial" w:hint="default"/>
      </w:rPr>
    </w:lvl>
  </w:abstractNum>
  <w:abstractNum w:abstractNumId="6">
    <w:nsid w:val="4B7D3ABF"/>
    <w:multiLevelType w:val="hybridMultilevel"/>
    <w:tmpl w:val="AA74C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227CA8"/>
    <w:multiLevelType w:val="hybridMultilevel"/>
    <w:tmpl w:val="3B905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C86BF5"/>
    <w:multiLevelType w:val="hybridMultilevel"/>
    <w:tmpl w:val="FAAE6CB2"/>
    <w:lvl w:ilvl="0" w:tplc="A59499F6">
      <w:start w:val="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E9028D"/>
    <w:multiLevelType w:val="hybridMultilevel"/>
    <w:tmpl w:val="92BEE5D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4314C8"/>
    <w:multiLevelType w:val="hybridMultilevel"/>
    <w:tmpl w:val="FFA06A3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6"/>
  </w:num>
  <w:num w:numId="6">
    <w:abstractNumId w:val="9"/>
  </w:num>
  <w:num w:numId="7">
    <w:abstractNumId w:val="10"/>
  </w:num>
  <w:num w:numId="8">
    <w:abstractNumId w:val="5"/>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DateAndTime/>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93796"/>
    <w:rsid w:val="0002354B"/>
    <w:rsid w:val="00034335"/>
    <w:rsid w:val="000406D7"/>
    <w:rsid w:val="00067C5D"/>
    <w:rsid w:val="00087F37"/>
    <w:rsid w:val="000E303F"/>
    <w:rsid w:val="000F6CA3"/>
    <w:rsid w:val="00132265"/>
    <w:rsid w:val="00133754"/>
    <w:rsid w:val="0019246D"/>
    <w:rsid w:val="001954BD"/>
    <w:rsid w:val="001B179E"/>
    <w:rsid w:val="001B6BC3"/>
    <w:rsid w:val="001C23B6"/>
    <w:rsid w:val="001D1D32"/>
    <w:rsid w:val="001E1F39"/>
    <w:rsid w:val="00207E1D"/>
    <w:rsid w:val="00213E38"/>
    <w:rsid w:val="0023425D"/>
    <w:rsid w:val="00242840"/>
    <w:rsid w:val="00246EDB"/>
    <w:rsid w:val="002611A5"/>
    <w:rsid w:val="00266930"/>
    <w:rsid w:val="00296220"/>
    <w:rsid w:val="002B7B21"/>
    <w:rsid w:val="002C0EA7"/>
    <w:rsid w:val="002D2199"/>
    <w:rsid w:val="0032005A"/>
    <w:rsid w:val="003302C8"/>
    <w:rsid w:val="00362A7B"/>
    <w:rsid w:val="00377F45"/>
    <w:rsid w:val="003B5DA3"/>
    <w:rsid w:val="003C658C"/>
    <w:rsid w:val="003D3F0F"/>
    <w:rsid w:val="003F3D29"/>
    <w:rsid w:val="00404632"/>
    <w:rsid w:val="00410B78"/>
    <w:rsid w:val="004766D7"/>
    <w:rsid w:val="00492A7B"/>
    <w:rsid w:val="004A485A"/>
    <w:rsid w:val="004E7E0D"/>
    <w:rsid w:val="005374D4"/>
    <w:rsid w:val="005458C7"/>
    <w:rsid w:val="005561F8"/>
    <w:rsid w:val="00580260"/>
    <w:rsid w:val="005D265D"/>
    <w:rsid w:val="005E40B2"/>
    <w:rsid w:val="00614897"/>
    <w:rsid w:val="006403D2"/>
    <w:rsid w:val="00670139"/>
    <w:rsid w:val="00671823"/>
    <w:rsid w:val="006A1620"/>
    <w:rsid w:val="006B2D4B"/>
    <w:rsid w:val="006B65D5"/>
    <w:rsid w:val="006C6578"/>
    <w:rsid w:val="006F3F39"/>
    <w:rsid w:val="00721A88"/>
    <w:rsid w:val="0075390A"/>
    <w:rsid w:val="00793796"/>
    <w:rsid w:val="007E07E3"/>
    <w:rsid w:val="007E26F5"/>
    <w:rsid w:val="007E3E2E"/>
    <w:rsid w:val="007E74C5"/>
    <w:rsid w:val="007F0650"/>
    <w:rsid w:val="007F59A2"/>
    <w:rsid w:val="00811379"/>
    <w:rsid w:val="008257CC"/>
    <w:rsid w:val="0083761A"/>
    <w:rsid w:val="00837936"/>
    <w:rsid w:val="00852F06"/>
    <w:rsid w:val="0086744A"/>
    <w:rsid w:val="00876407"/>
    <w:rsid w:val="00893368"/>
    <w:rsid w:val="008A3C8A"/>
    <w:rsid w:val="008B5D54"/>
    <w:rsid w:val="008C0409"/>
    <w:rsid w:val="00932980"/>
    <w:rsid w:val="009723BF"/>
    <w:rsid w:val="00986C6B"/>
    <w:rsid w:val="009F1A00"/>
    <w:rsid w:val="009F314F"/>
    <w:rsid w:val="00A14AA4"/>
    <w:rsid w:val="00A81525"/>
    <w:rsid w:val="00A94DDE"/>
    <w:rsid w:val="00AA7F72"/>
    <w:rsid w:val="00AC6346"/>
    <w:rsid w:val="00AD1288"/>
    <w:rsid w:val="00B3109B"/>
    <w:rsid w:val="00B55735"/>
    <w:rsid w:val="00B608AC"/>
    <w:rsid w:val="00B640BB"/>
    <w:rsid w:val="00B64F40"/>
    <w:rsid w:val="00B67649"/>
    <w:rsid w:val="00B81902"/>
    <w:rsid w:val="00BA00DB"/>
    <w:rsid w:val="00BF7D53"/>
    <w:rsid w:val="00C25DB4"/>
    <w:rsid w:val="00C268DF"/>
    <w:rsid w:val="00C501F3"/>
    <w:rsid w:val="00C51F18"/>
    <w:rsid w:val="00C61910"/>
    <w:rsid w:val="00C71542"/>
    <w:rsid w:val="00C73E49"/>
    <w:rsid w:val="00C87B98"/>
    <w:rsid w:val="00C91353"/>
    <w:rsid w:val="00CA489F"/>
    <w:rsid w:val="00CA4EB1"/>
    <w:rsid w:val="00CA5304"/>
    <w:rsid w:val="00CC2EAE"/>
    <w:rsid w:val="00CF3E82"/>
    <w:rsid w:val="00D32CE8"/>
    <w:rsid w:val="00D45562"/>
    <w:rsid w:val="00D572C7"/>
    <w:rsid w:val="00D9422D"/>
    <w:rsid w:val="00DC0E6A"/>
    <w:rsid w:val="00DC57CC"/>
    <w:rsid w:val="00DD0F06"/>
    <w:rsid w:val="00DD7607"/>
    <w:rsid w:val="00DF1E60"/>
    <w:rsid w:val="00E06853"/>
    <w:rsid w:val="00E13F95"/>
    <w:rsid w:val="00E32241"/>
    <w:rsid w:val="00E4365F"/>
    <w:rsid w:val="00EB6A32"/>
    <w:rsid w:val="00EC2A93"/>
    <w:rsid w:val="00EF53A5"/>
    <w:rsid w:val="00F352EA"/>
    <w:rsid w:val="00F661FE"/>
    <w:rsid w:val="00F726AE"/>
    <w:rsid w:val="00F76868"/>
    <w:rsid w:val="00FD7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9E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37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937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3796"/>
    <w:pPr>
      <w:tabs>
        <w:tab w:val="center" w:pos="4680"/>
        <w:tab w:val="right" w:pos="9360"/>
      </w:tabs>
    </w:pPr>
  </w:style>
  <w:style w:type="character" w:customStyle="1" w:styleId="HeaderChar">
    <w:name w:val="Header Char"/>
    <w:basedOn w:val="DefaultParagraphFont"/>
    <w:link w:val="Header"/>
    <w:uiPriority w:val="99"/>
    <w:rsid w:val="00793796"/>
    <w:rPr>
      <w:rFonts w:ascii="Times New Roman" w:eastAsia="Times New Roman" w:hAnsi="Times New Roman" w:cs="Times New Roman"/>
      <w:sz w:val="24"/>
      <w:szCs w:val="24"/>
    </w:rPr>
  </w:style>
  <w:style w:type="paragraph" w:styleId="Footer">
    <w:name w:val="footer"/>
    <w:basedOn w:val="Normal"/>
    <w:link w:val="FooterChar"/>
    <w:rsid w:val="00793796"/>
    <w:pPr>
      <w:tabs>
        <w:tab w:val="center" w:pos="4680"/>
        <w:tab w:val="right" w:pos="9360"/>
      </w:tabs>
    </w:pPr>
  </w:style>
  <w:style w:type="character" w:customStyle="1" w:styleId="FooterChar">
    <w:name w:val="Footer Char"/>
    <w:basedOn w:val="DefaultParagraphFont"/>
    <w:link w:val="Footer"/>
    <w:rsid w:val="0079379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937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93796"/>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rsid w:val="00793796"/>
  </w:style>
  <w:style w:type="character" w:styleId="Hyperlink">
    <w:name w:val="Hyperlink"/>
    <w:basedOn w:val="DefaultParagraphFont"/>
    <w:uiPriority w:val="99"/>
    <w:rsid w:val="00793796"/>
    <w:rPr>
      <w:color w:val="0000FF" w:themeColor="hyperlink"/>
      <w:u w:val="single"/>
    </w:rPr>
  </w:style>
  <w:style w:type="character" w:styleId="FollowedHyperlink">
    <w:name w:val="FollowedHyperlink"/>
    <w:basedOn w:val="DefaultParagraphFont"/>
    <w:rsid w:val="00793796"/>
    <w:rPr>
      <w:color w:val="800080" w:themeColor="followedHyperlink"/>
      <w:u w:val="single"/>
    </w:rPr>
  </w:style>
  <w:style w:type="character" w:styleId="CommentReference">
    <w:name w:val="annotation reference"/>
    <w:basedOn w:val="DefaultParagraphFont"/>
    <w:uiPriority w:val="99"/>
    <w:rsid w:val="00793796"/>
    <w:rPr>
      <w:sz w:val="16"/>
      <w:szCs w:val="16"/>
    </w:rPr>
  </w:style>
  <w:style w:type="paragraph" w:styleId="CommentText">
    <w:name w:val="annotation text"/>
    <w:basedOn w:val="Normal"/>
    <w:link w:val="CommentTextChar"/>
    <w:rsid w:val="00793796"/>
    <w:rPr>
      <w:sz w:val="20"/>
      <w:szCs w:val="20"/>
    </w:rPr>
  </w:style>
  <w:style w:type="character" w:customStyle="1" w:styleId="CommentTextChar">
    <w:name w:val="Comment Text Char"/>
    <w:basedOn w:val="DefaultParagraphFont"/>
    <w:link w:val="CommentText"/>
    <w:rsid w:val="007937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93796"/>
    <w:rPr>
      <w:b/>
      <w:bCs/>
    </w:rPr>
  </w:style>
  <w:style w:type="character" w:customStyle="1" w:styleId="CommentSubjectChar">
    <w:name w:val="Comment Subject Char"/>
    <w:basedOn w:val="CommentTextChar"/>
    <w:link w:val="CommentSubject"/>
    <w:rsid w:val="00793796"/>
    <w:rPr>
      <w:rFonts w:ascii="Times New Roman" w:eastAsia="Times New Roman" w:hAnsi="Times New Roman" w:cs="Times New Roman"/>
      <w:b/>
      <w:bCs/>
      <w:sz w:val="20"/>
      <w:szCs w:val="20"/>
    </w:rPr>
  </w:style>
  <w:style w:type="paragraph" w:styleId="BalloonText">
    <w:name w:val="Balloon Text"/>
    <w:basedOn w:val="Normal"/>
    <w:link w:val="BalloonTextChar"/>
    <w:rsid w:val="00793796"/>
    <w:rPr>
      <w:rFonts w:ascii="Tahoma" w:hAnsi="Tahoma" w:cs="Tahoma"/>
      <w:sz w:val="16"/>
      <w:szCs w:val="16"/>
    </w:rPr>
  </w:style>
  <w:style w:type="character" w:customStyle="1" w:styleId="BalloonTextChar">
    <w:name w:val="Balloon Text Char"/>
    <w:basedOn w:val="DefaultParagraphFont"/>
    <w:link w:val="BalloonText"/>
    <w:rsid w:val="00793796"/>
    <w:rPr>
      <w:rFonts w:ascii="Tahoma" w:eastAsia="Times New Roman" w:hAnsi="Tahoma" w:cs="Tahoma"/>
      <w:sz w:val="16"/>
      <w:szCs w:val="16"/>
    </w:rPr>
  </w:style>
  <w:style w:type="paragraph" w:styleId="ListParagraph">
    <w:name w:val="List Paragraph"/>
    <w:basedOn w:val="Normal"/>
    <w:uiPriority w:val="34"/>
    <w:qFormat/>
    <w:rsid w:val="00793796"/>
    <w:pPr>
      <w:ind w:left="720"/>
      <w:contextualSpacing/>
    </w:pPr>
  </w:style>
  <w:style w:type="table" w:styleId="TableGrid">
    <w:name w:val="Table Grid"/>
    <w:basedOn w:val="TableNormal"/>
    <w:uiPriority w:val="59"/>
    <w:rsid w:val="00793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93796"/>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793796"/>
    <w:rPr>
      <w:rFonts w:ascii="Courier New" w:hAnsi="Courier New" w:cs="Courier New"/>
      <w:sz w:val="20"/>
      <w:szCs w:val="20"/>
    </w:rPr>
  </w:style>
  <w:style w:type="character" w:customStyle="1" w:styleId="PlainTextChar">
    <w:name w:val="Plain Text Char"/>
    <w:basedOn w:val="DefaultParagraphFont"/>
    <w:link w:val="PlainText"/>
    <w:rsid w:val="00793796"/>
    <w:rPr>
      <w:rFonts w:ascii="Courier New" w:eastAsia="Times New Roman" w:hAnsi="Courier New" w:cs="Courier New"/>
      <w:sz w:val="20"/>
      <w:szCs w:val="20"/>
    </w:rPr>
  </w:style>
  <w:style w:type="paragraph" w:customStyle="1" w:styleId="EndNoteBibliographyTitle">
    <w:name w:val="EndNote Bibliography Title"/>
    <w:basedOn w:val="Normal"/>
    <w:link w:val="EndNoteBibliographyTitleChar"/>
    <w:rsid w:val="00793796"/>
    <w:pPr>
      <w:jc w:val="center"/>
    </w:pPr>
    <w:rPr>
      <w:noProof/>
    </w:rPr>
  </w:style>
  <w:style w:type="character" w:customStyle="1" w:styleId="EndNoteBibliographyTitleChar">
    <w:name w:val="EndNote Bibliography Title Char"/>
    <w:basedOn w:val="DefaultParagraphFont"/>
    <w:link w:val="EndNoteBibliographyTitle"/>
    <w:rsid w:val="00793796"/>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793796"/>
    <w:rPr>
      <w:noProof/>
    </w:rPr>
  </w:style>
  <w:style w:type="character" w:customStyle="1" w:styleId="EndNoteBibliographyChar">
    <w:name w:val="EndNote Bibliography Char"/>
    <w:basedOn w:val="DefaultParagraphFont"/>
    <w:link w:val="EndNoteBibliography"/>
    <w:rsid w:val="00793796"/>
    <w:rPr>
      <w:rFonts w:ascii="Times New Roman" w:eastAsia="Times New Roman" w:hAnsi="Times New Roman" w:cs="Times New Roman"/>
      <w:noProof/>
      <w:sz w:val="24"/>
      <w:szCs w:val="24"/>
    </w:rPr>
  </w:style>
  <w:style w:type="character" w:customStyle="1" w:styleId="logohead11">
    <w:name w:val="logohead11"/>
    <w:basedOn w:val="DefaultParagraphFont"/>
    <w:rsid w:val="00793796"/>
    <w:rPr>
      <w:rFonts w:ascii="Times New Roman" w:hAnsi="Times New Roman" w:cs="Times New Roman" w:hint="default"/>
      <w:b/>
      <w:bCs/>
      <w:color w:val="673398"/>
      <w:sz w:val="43"/>
      <w:szCs w:val="43"/>
    </w:rPr>
  </w:style>
  <w:style w:type="character" w:styleId="Emphasis">
    <w:name w:val="Emphasis"/>
    <w:basedOn w:val="DefaultParagraphFont"/>
    <w:qFormat/>
    <w:rsid w:val="00793796"/>
    <w:rPr>
      <w:i/>
      <w:iCs/>
    </w:rPr>
  </w:style>
  <w:style w:type="paragraph" w:styleId="NoSpacing">
    <w:name w:val="No Spacing"/>
    <w:uiPriority w:val="1"/>
    <w:qFormat/>
    <w:rsid w:val="00793796"/>
    <w:pPr>
      <w:spacing w:after="0" w:line="240" w:lineRule="auto"/>
    </w:pPr>
    <w:rPr>
      <w:rFonts w:ascii="Times New Roman" w:eastAsia="Times New Roman" w:hAnsi="Times New Roman" w:cs="Times New Roman"/>
      <w:sz w:val="24"/>
      <w:szCs w:val="24"/>
    </w:rPr>
  </w:style>
  <w:style w:type="character" w:customStyle="1" w:styleId="highlight2">
    <w:name w:val="highlight2"/>
    <w:basedOn w:val="DefaultParagraphFont"/>
    <w:rsid w:val="00793796"/>
  </w:style>
  <w:style w:type="paragraph" w:styleId="NormalWeb">
    <w:name w:val="Normal (Web)"/>
    <w:basedOn w:val="Normal"/>
    <w:uiPriority w:val="99"/>
    <w:unhideWhenUsed/>
    <w:rsid w:val="00793796"/>
    <w:pPr>
      <w:spacing w:before="100" w:beforeAutospacing="1" w:after="100" w:afterAutospacing="1"/>
    </w:pPr>
    <w:rPr>
      <w:rFonts w:eastAsiaTheme="minorEastAsia"/>
    </w:rPr>
  </w:style>
  <w:style w:type="numbering" w:customStyle="1" w:styleId="NoList1">
    <w:name w:val="No List1"/>
    <w:next w:val="NoList"/>
    <w:uiPriority w:val="99"/>
    <w:semiHidden/>
    <w:unhideWhenUsed/>
    <w:rsid w:val="00793796"/>
  </w:style>
  <w:style w:type="table" w:customStyle="1" w:styleId="TableGrid1">
    <w:name w:val="Table Grid1"/>
    <w:basedOn w:val="TableNormal"/>
    <w:next w:val="TableGrid"/>
    <w:uiPriority w:val="59"/>
    <w:rsid w:val="00793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rsid w:val="00580260"/>
    <w:pPr>
      <w:widowControl w:val="0"/>
      <w:jc w:val="both"/>
    </w:pPr>
    <w:rPr>
      <w:rFonts w:ascii="宋体" w:eastAsiaTheme="minorEastAsia" w:hAnsi="Courier New" w:cs="Courier New"/>
      <w:kern w:val="2"/>
      <w:sz w:val="21"/>
      <w:szCs w:val="21"/>
      <w:lang w:eastAsia="zh-CN"/>
    </w:rPr>
  </w:style>
  <w:style w:type="character" w:styleId="Strong">
    <w:name w:val="Strong"/>
    <w:basedOn w:val="DefaultParagraphFont"/>
    <w:uiPriority w:val="22"/>
    <w:qFormat/>
    <w:rsid w:val="00852F06"/>
    <w:rPr>
      <w:b/>
      <w:bCs/>
    </w:rPr>
  </w:style>
  <w:style w:type="character" w:customStyle="1" w:styleId="apple-converted-space">
    <w:name w:val="apple-converted-space"/>
    <w:basedOn w:val="DefaultParagraphFont"/>
    <w:rsid w:val="007E74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37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937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3796"/>
    <w:pPr>
      <w:tabs>
        <w:tab w:val="center" w:pos="4680"/>
        <w:tab w:val="right" w:pos="9360"/>
      </w:tabs>
    </w:pPr>
  </w:style>
  <w:style w:type="character" w:customStyle="1" w:styleId="HeaderChar">
    <w:name w:val="Header Char"/>
    <w:basedOn w:val="DefaultParagraphFont"/>
    <w:link w:val="Header"/>
    <w:uiPriority w:val="99"/>
    <w:rsid w:val="00793796"/>
    <w:rPr>
      <w:rFonts w:ascii="Times New Roman" w:eastAsia="Times New Roman" w:hAnsi="Times New Roman" w:cs="Times New Roman"/>
      <w:sz w:val="24"/>
      <w:szCs w:val="24"/>
    </w:rPr>
  </w:style>
  <w:style w:type="paragraph" w:styleId="Footer">
    <w:name w:val="footer"/>
    <w:basedOn w:val="Normal"/>
    <w:link w:val="FooterChar"/>
    <w:rsid w:val="00793796"/>
    <w:pPr>
      <w:tabs>
        <w:tab w:val="center" w:pos="4680"/>
        <w:tab w:val="right" w:pos="9360"/>
      </w:tabs>
    </w:pPr>
  </w:style>
  <w:style w:type="character" w:customStyle="1" w:styleId="FooterChar">
    <w:name w:val="Footer Char"/>
    <w:basedOn w:val="DefaultParagraphFont"/>
    <w:link w:val="Footer"/>
    <w:rsid w:val="0079379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937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93796"/>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rsid w:val="00793796"/>
  </w:style>
  <w:style w:type="character" w:styleId="Hyperlink">
    <w:name w:val="Hyperlink"/>
    <w:basedOn w:val="DefaultParagraphFont"/>
    <w:uiPriority w:val="99"/>
    <w:rsid w:val="00793796"/>
    <w:rPr>
      <w:color w:val="0000FF" w:themeColor="hyperlink"/>
      <w:u w:val="single"/>
    </w:rPr>
  </w:style>
  <w:style w:type="character" w:styleId="FollowedHyperlink">
    <w:name w:val="FollowedHyperlink"/>
    <w:basedOn w:val="DefaultParagraphFont"/>
    <w:rsid w:val="00793796"/>
    <w:rPr>
      <w:color w:val="800080" w:themeColor="followedHyperlink"/>
      <w:u w:val="single"/>
    </w:rPr>
  </w:style>
  <w:style w:type="character" w:styleId="CommentReference">
    <w:name w:val="annotation reference"/>
    <w:basedOn w:val="DefaultParagraphFont"/>
    <w:uiPriority w:val="99"/>
    <w:rsid w:val="00793796"/>
    <w:rPr>
      <w:sz w:val="16"/>
      <w:szCs w:val="16"/>
    </w:rPr>
  </w:style>
  <w:style w:type="paragraph" w:styleId="CommentText">
    <w:name w:val="annotation text"/>
    <w:basedOn w:val="Normal"/>
    <w:link w:val="CommentTextChar"/>
    <w:rsid w:val="00793796"/>
    <w:rPr>
      <w:sz w:val="20"/>
      <w:szCs w:val="20"/>
    </w:rPr>
  </w:style>
  <w:style w:type="character" w:customStyle="1" w:styleId="CommentTextChar">
    <w:name w:val="Comment Text Char"/>
    <w:basedOn w:val="DefaultParagraphFont"/>
    <w:link w:val="CommentText"/>
    <w:rsid w:val="007937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93796"/>
    <w:rPr>
      <w:b/>
      <w:bCs/>
    </w:rPr>
  </w:style>
  <w:style w:type="character" w:customStyle="1" w:styleId="CommentSubjectChar">
    <w:name w:val="Comment Subject Char"/>
    <w:basedOn w:val="CommentTextChar"/>
    <w:link w:val="CommentSubject"/>
    <w:rsid w:val="00793796"/>
    <w:rPr>
      <w:rFonts w:ascii="Times New Roman" w:eastAsia="Times New Roman" w:hAnsi="Times New Roman" w:cs="Times New Roman"/>
      <w:b/>
      <w:bCs/>
      <w:sz w:val="20"/>
      <w:szCs w:val="20"/>
    </w:rPr>
  </w:style>
  <w:style w:type="paragraph" w:styleId="BalloonText">
    <w:name w:val="Balloon Text"/>
    <w:basedOn w:val="Normal"/>
    <w:link w:val="BalloonTextChar"/>
    <w:rsid w:val="00793796"/>
    <w:rPr>
      <w:rFonts w:ascii="Tahoma" w:hAnsi="Tahoma" w:cs="Tahoma"/>
      <w:sz w:val="16"/>
      <w:szCs w:val="16"/>
    </w:rPr>
  </w:style>
  <w:style w:type="character" w:customStyle="1" w:styleId="BalloonTextChar">
    <w:name w:val="Balloon Text Char"/>
    <w:basedOn w:val="DefaultParagraphFont"/>
    <w:link w:val="BalloonText"/>
    <w:rsid w:val="00793796"/>
    <w:rPr>
      <w:rFonts w:ascii="Tahoma" w:eastAsia="Times New Roman" w:hAnsi="Tahoma" w:cs="Tahoma"/>
      <w:sz w:val="16"/>
      <w:szCs w:val="16"/>
    </w:rPr>
  </w:style>
  <w:style w:type="paragraph" w:styleId="ListParagraph">
    <w:name w:val="List Paragraph"/>
    <w:basedOn w:val="Normal"/>
    <w:uiPriority w:val="34"/>
    <w:qFormat/>
    <w:rsid w:val="00793796"/>
    <w:pPr>
      <w:ind w:left="720"/>
      <w:contextualSpacing/>
    </w:pPr>
  </w:style>
  <w:style w:type="table" w:styleId="TableGrid">
    <w:name w:val="Table Grid"/>
    <w:basedOn w:val="TableNormal"/>
    <w:uiPriority w:val="59"/>
    <w:rsid w:val="00793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93796"/>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793796"/>
    <w:rPr>
      <w:rFonts w:ascii="Courier New" w:hAnsi="Courier New" w:cs="Courier New"/>
      <w:sz w:val="20"/>
      <w:szCs w:val="20"/>
    </w:rPr>
  </w:style>
  <w:style w:type="character" w:customStyle="1" w:styleId="PlainTextChar">
    <w:name w:val="Plain Text Char"/>
    <w:basedOn w:val="DefaultParagraphFont"/>
    <w:link w:val="PlainText"/>
    <w:rsid w:val="00793796"/>
    <w:rPr>
      <w:rFonts w:ascii="Courier New" w:eastAsia="Times New Roman" w:hAnsi="Courier New" w:cs="Courier New"/>
      <w:sz w:val="20"/>
      <w:szCs w:val="20"/>
    </w:rPr>
  </w:style>
  <w:style w:type="paragraph" w:customStyle="1" w:styleId="EndNoteBibliographyTitle">
    <w:name w:val="EndNote Bibliography Title"/>
    <w:basedOn w:val="Normal"/>
    <w:link w:val="EndNoteBibliographyTitleChar"/>
    <w:rsid w:val="00793796"/>
    <w:pPr>
      <w:jc w:val="center"/>
    </w:pPr>
    <w:rPr>
      <w:noProof/>
    </w:rPr>
  </w:style>
  <w:style w:type="character" w:customStyle="1" w:styleId="EndNoteBibliographyTitleChar">
    <w:name w:val="EndNote Bibliography Title Char"/>
    <w:basedOn w:val="DefaultParagraphFont"/>
    <w:link w:val="EndNoteBibliographyTitle"/>
    <w:rsid w:val="00793796"/>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793796"/>
    <w:rPr>
      <w:noProof/>
    </w:rPr>
  </w:style>
  <w:style w:type="character" w:customStyle="1" w:styleId="EndNoteBibliographyChar">
    <w:name w:val="EndNote Bibliography Char"/>
    <w:basedOn w:val="DefaultParagraphFont"/>
    <w:link w:val="EndNoteBibliography"/>
    <w:rsid w:val="00793796"/>
    <w:rPr>
      <w:rFonts w:ascii="Times New Roman" w:eastAsia="Times New Roman" w:hAnsi="Times New Roman" w:cs="Times New Roman"/>
      <w:noProof/>
      <w:sz w:val="24"/>
      <w:szCs w:val="24"/>
    </w:rPr>
  </w:style>
  <w:style w:type="character" w:customStyle="1" w:styleId="logohead11">
    <w:name w:val="logohead11"/>
    <w:basedOn w:val="DefaultParagraphFont"/>
    <w:rsid w:val="00793796"/>
    <w:rPr>
      <w:rFonts w:ascii="Times New Roman" w:hAnsi="Times New Roman" w:cs="Times New Roman" w:hint="default"/>
      <w:b/>
      <w:bCs/>
      <w:color w:val="673398"/>
      <w:sz w:val="43"/>
      <w:szCs w:val="43"/>
    </w:rPr>
  </w:style>
  <w:style w:type="character" w:styleId="Emphasis">
    <w:name w:val="Emphasis"/>
    <w:basedOn w:val="DefaultParagraphFont"/>
    <w:qFormat/>
    <w:rsid w:val="00793796"/>
    <w:rPr>
      <w:i/>
      <w:iCs/>
    </w:rPr>
  </w:style>
  <w:style w:type="paragraph" w:styleId="NoSpacing">
    <w:name w:val="No Spacing"/>
    <w:uiPriority w:val="1"/>
    <w:qFormat/>
    <w:rsid w:val="00793796"/>
    <w:pPr>
      <w:spacing w:after="0" w:line="240" w:lineRule="auto"/>
    </w:pPr>
    <w:rPr>
      <w:rFonts w:ascii="Times New Roman" w:eastAsia="Times New Roman" w:hAnsi="Times New Roman" w:cs="Times New Roman"/>
      <w:sz w:val="24"/>
      <w:szCs w:val="24"/>
    </w:rPr>
  </w:style>
  <w:style w:type="character" w:customStyle="1" w:styleId="highlight2">
    <w:name w:val="highlight2"/>
    <w:basedOn w:val="DefaultParagraphFont"/>
    <w:rsid w:val="00793796"/>
  </w:style>
  <w:style w:type="paragraph" w:styleId="NormalWeb">
    <w:name w:val="Normal (Web)"/>
    <w:basedOn w:val="Normal"/>
    <w:uiPriority w:val="99"/>
    <w:unhideWhenUsed/>
    <w:rsid w:val="00793796"/>
    <w:pPr>
      <w:spacing w:before="100" w:beforeAutospacing="1" w:after="100" w:afterAutospacing="1"/>
    </w:pPr>
    <w:rPr>
      <w:rFonts w:eastAsiaTheme="minorEastAsia"/>
    </w:rPr>
  </w:style>
  <w:style w:type="numbering" w:customStyle="1" w:styleId="NoList1">
    <w:name w:val="No List1"/>
    <w:next w:val="NoList"/>
    <w:uiPriority w:val="99"/>
    <w:semiHidden/>
    <w:unhideWhenUsed/>
    <w:rsid w:val="00793796"/>
  </w:style>
  <w:style w:type="table" w:customStyle="1" w:styleId="TableGrid1">
    <w:name w:val="Table Grid1"/>
    <w:basedOn w:val="TableNormal"/>
    <w:next w:val="TableGrid"/>
    <w:uiPriority w:val="59"/>
    <w:rsid w:val="00793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rsid w:val="00580260"/>
    <w:pPr>
      <w:widowControl w:val="0"/>
      <w:jc w:val="both"/>
    </w:pPr>
    <w:rPr>
      <w:rFonts w:ascii="宋体" w:eastAsiaTheme="minorEastAsia" w:hAnsi="Courier New" w:cs="Courier New"/>
      <w:kern w:val="2"/>
      <w:sz w:val="21"/>
      <w:szCs w:val="21"/>
      <w:lang w:eastAsia="zh-CN"/>
    </w:rPr>
  </w:style>
  <w:style w:type="character" w:styleId="Strong">
    <w:name w:val="Strong"/>
    <w:basedOn w:val="DefaultParagraphFont"/>
    <w:uiPriority w:val="22"/>
    <w:qFormat/>
    <w:rsid w:val="00852F06"/>
    <w:rPr>
      <w:b/>
      <w:bCs/>
    </w:rPr>
  </w:style>
  <w:style w:type="character" w:customStyle="1" w:styleId="apple-converted-space">
    <w:name w:val="apple-converted-space"/>
    <w:basedOn w:val="DefaultParagraphFont"/>
    <w:rsid w:val="007E7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14582">
      <w:bodyDiv w:val="1"/>
      <w:marLeft w:val="0"/>
      <w:marRight w:val="0"/>
      <w:marTop w:val="0"/>
      <w:marBottom w:val="0"/>
      <w:divBdr>
        <w:top w:val="none" w:sz="0" w:space="0" w:color="auto"/>
        <w:left w:val="none" w:sz="0" w:space="0" w:color="auto"/>
        <w:bottom w:val="none" w:sz="0" w:space="0" w:color="auto"/>
        <w:right w:val="none" w:sz="0" w:space="0" w:color="auto"/>
      </w:divBdr>
    </w:div>
    <w:div w:id="735738302">
      <w:bodyDiv w:val="1"/>
      <w:marLeft w:val="0"/>
      <w:marRight w:val="0"/>
      <w:marTop w:val="0"/>
      <w:marBottom w:val="0"/>
      <w:divBdr>
        <w:top w:val="none" w:sz="0" w:space="0" w:color="auto"/>
        <w:left w:val="none" w:sz="0" w:space="0" w:color="auto"/>
        <w:bottom w:val="none" w:sz="0" w:space="0" w:color="auto"/>
        <w:right w:val="none" w:sz="0" w:space="0" w:color="auto"/>
      </w:divBdr>
    </w:div>
    <w:div w:id="954675448">
      <w:bodyDiv w:val="1"/>
      <w:marLeft w:val="0"/>
      <w:marRight w:val="0"/>
      <w:marTop w:val="0"/>
      <w:marBottom w:val="0"/>
      <w:divBdr>
        <w:top w:val="none" w:sz="0" w:space="0" w:color="auto"/>
        <w:left w:val="none" w:sz="0" w:space="0" w:color="auto"/>
        <w:bottom w:val="none" w:sz="0" w:space="0" w:color="auto"/>
        <w:right w:val="none" w:sz="0" w:space="0" w:color="auto"/>
      </w:divBdr>
    </w:div>
    <w:div w:id="1077703723">
      <w:bodyDiv w:val="1"/>
      <w:marLeft w:val="0"/>
      <w:marRight w:val="0"/>
      <w:marTop w:val="0"/>
      <w:marBottom w:val="0"/>
      <w:divBdr>
        <w:top w:val="none" w:sz="0" w:space="0" w:color="auto"/>
        <w:left w:val="none" w:sz="0" w:space="0" w:color="auto"/>
        <w:bottom w:val="none" w:sz="0" w:space="0" w:color="auto"/>
        <w:right w:val="none" w:sz="0" w:space="0" w:color="auto"/>
      </w:divBdr>
    </w:div>
    <w:div w:id="2138136230">
      <w:bodyDiv w:val="1"/>
      <w:marLeft w:val="0"/>
      <w:marRight w:val="0"/>
      <w:marTop w:val="0"/>
      <w:marBottom w:val="0"/>
      <w:divBdr>
        <w:top w:val="none" w:sz="0" w:space="0" w:color="auto"/>
        <w:left w:val="none" w:sz="0" w:space="0" w:color="auto"/>
        <w:bottom w:val="none" w:sz="0" w:space="0" w:color="auto"/>
        <w:right w:val="none" w:sz="0" w:space="0" w:color="auto"/>
      </w:divBdr>
      <w:divsChild>
        <w:div w:id="1603302522">
          <w:marLeft w:val="0"/>
          <w:marRight w:val="0"/>
          <w:marTop w:val="0"/>
          <w:marBottom w:val="0"/>
          <w:divBdr>
            <w:top w:val="none" w:sz="0" w:space="0" w:color="auto"/>
            <w:left w:val="none" w:sz="0" w:space="0" w:color="auto"/>
            <w:bottom w:val="none" w:sz="0" w:space="0" w:color="auto"/>
            <w:right w:val="none" w:sz="0" w:space="0" w:color="auto"/>
          </w:divBdr>
        </w:div>
        <w:div w:id="394476230">
          <w:marLeft w:val="0"/>
          <w:marRight w:val="0"/>
          <w:marTop w:val="0"/>
          <w:marBottom w:val="0"/>
          <w:divBdr>
            <w:top w:val="none" w:sz="0" w:space="0" w:color="auto"/>
            <w:left w:val="none" w:sz="0" w:space="0" w:color="auto"/>
            <w:bottom w:val="none" w:sz="0" w:space="0" w:color="auto"/>
            <w:right w:val="none" w:sz="0" w:space="0" w:color="auto"/>
          </w:divBdr>
        </w:div>
        <w:div w:id="1714503879">
          <w:marLeft w:val="0"/>
          <w:marRight w:val="0"/>
          <w:marTop w:val="0"/>
          <w:marBottom w:val="0"/>
          <w:divBdr>
            <w:top w:val="none" w:sz="0" w:space="0" w:color="auto"/>
            <w:left w:val="none" w:sz="0" w:space="0" w:color="auto"/>
            <w:bottom w:val="none" w:sz="0" w:space="0" w:color="auto"/>
            <w:right w:val="none" w:sz="0" w:space="0" w:color="auto"/>
          </w:divBdr>
        </w:div>
        <w:div w:id="950940643">
          <w:marLeft w:val="0"/>
          <w:marRight w:val="0"/>
          <w:marTop w:val="0"/>
          <w:marBottom w:val="0"/>
          <w:divBdr>
            <w:top w:val="none" w:sz="0" w:space="0" w:color="auto"/>
            <w:left w:val="none" w:sz="0" w:space="0" w:color="auto"/>
            <w:bottom w:val="none" w:sz="0" w:space="0" w:color="auto"/>
            <w:right w:val="none" w:sz="0" w:space="0" w:color="auto"/>
          </w:divBdr>
        </w:div>
        <w:div w:id="869300560">
          <w:marLeft w:val="0"/>
          <w:marRight w:val="0"/>
          <w:marTop w:val="0"/>
          <w:marBottom w:val="0"/>
          <w:divBdr>
            <w:top w:val="none" w:sz="0" w:space="0" w:color="auto"/>
            <w:left w:val="none" w:sz="0" w:space="0" w:color="auto"/>
            <w:bottom w:val="none" w:sz="0" w:space="0" w:color="auto"/>
            <w:right w:val="none" w:sz="0" w:space="0" w:color="auto"/>
          </w:divBdr>
        </w:div>
        <w:div w:id="692152648">
          <w:marLeft w:val="0"/>
          <w:marRight w:val="0"/>
          <w:marTop w:val="0"/>
          <w:marBottom w:val="0"/>
          <w:divBdr>
            <w:top w:val="none" w:sz="0" w:space="0" w:color="auto"/>
            <w:left w:val="none" w:sz="0" w:space="0" w:color="auto"/>
            <w:bottom w:val="none" w:sz="0" w:space="0" w:color="auto"/>
            <w:right w:val="none" w:sz="0" w:space="0" w:color="auto"/>
          </w:divBdr>
        </w:div>
        <w:div w:id="625047299">
          <w:marLeft w:val="0"/>
          <w:marRight w:val="0"/>
          <w:marTop w:val="0"/>
          <w:marBottom w:val="0"/>
          <w:divBdr>
            <w:top w:val="none" w:sz="0" w:space="0" w:color="auto"/>
            <w:left w:val="none" w:sz="0" w:space="0" w:color="auto"/>
            <w:bottom w:val="none" w:sz="0" w:space="0" w:color="auto"/>
            <w:right w:val="none" w:sz="0" w:space="0" w:color="auto"/>
          </w:divBdr>
        </w:div>
        <w:div w:id="1649243333">
          <w:marLeft w:val="0"/>
          <w:marRight w:val="0"/>
          <w:marTop w:val="0"/>
          <w:marBottom w:val="0"/>
          <w:divBdr>
            <w:top w:val="none" w:sz="0" w:space="0" w:color="auto"/>
            <w:left w:val="none" w:sz="0" w:space="0" w:color="auto"/>
            <w:bottom w:val="none" w:sz="0" w:space="0" w:color="auto"/>
            <w:right w:val="none" w:sz="0" w:space="0" w:color="auto"/>
          </w:divBdr>
        </w:div>
        <w:div w:id="1591309418">
          <w:marLeft w:val="0"/>
          <w:marRight w:val="0"/>
          <w:marTop w:val="0"/>
          <w:marBottom w:val="0"/>
          <w:divBdr>
            <w:top w:val="none" w:sz="0" w:space="0" w:color="auto"/>
            <w:left w:val="none" w:sz="0" w:space="0" w:color="auto"/>
            <w:bottom w:val="none" w:sz="0" w:space="0" w:color="auto"/>
            <w:right w:val="none" w:sz="0" w:space="0" w:color="auto"/>
          </w:divBdr>
        </w:div>
        <w:div w:id="1100905731">
          <w:marLeft w:val="0"/>
          <w:marRight w:val="0"/>
          <w:marTop w:val="0"/>
          <w:marBottom w:val="0"/>
          <w:divBdr>
            <w:top w:val="none" w:sz="0" w:space="0" w:color="auto"/>
            <w:left w:val="none" w:sz="0" w:space="0" w:color="auto"/>
            <w:bottom w:val="none" w:sz="0" w:space="0" w:color="auto"/>
            <w:right w:val="none" w:sz="0" w:space="0" w:color="auto"/>
          </w:divBdr>
        </w:div>
        <w:div w:id="130757811">
          <w:marLeft w:val="0"/>
          <w:marRight w:val="0"/>
          <w:marTop w:val="0"/>
          <w:marBottom w:val="0"/>
          <w:divBdr>
            <w:top w:val="none" w:sz="0" w:space="0" w:color="auto"/>
            <w:left w:val="none" w:sz="0" w:space="0" w:color="auto"/>
            <w:bottom w:val="none" w:sz="0" w:space="0" w:color="auto"/>
            <w:right w:val="none" w:sz="0" w:space="0" w:color="auto"/>
          </w:divBdr>
        </w:div>
        <w:div w:id="1376732399">
          <w:marLeft w:val="0"/>
          <w:marRight w:val="0"/>
          <w:marTop w:val="0"/>
          <w:marBottom w:val="0"/>
          <w:divBdr>
            <w:top w:val="none" w:sz="0" w:space="0" w:color="auto"/>
            <w:left w:val="none" w:sz="0" w:space="0" w:color="auto"/>
            <w:bottom w:val="none" w:sz="0" w:space="0" w:color="auto"/>
            <w:right w:val="none" w:sz="0" w:space="0" w:color="auto"/>
          </w:divBdr>
        </w:div>
        <w:div w:id="797721722">
          <w:marLeft w:val="0"/>
          <w:marRight w:val="0"/>
          <w:marTop w:val="0"/>
          <w:marBottom w:val="0"/>
          <w:divBdr>
            <w:top w:val="none" w:sz="0" w:space="0" w:color="auto"/>
            <w:left w:val="none" w:sz="0" w:space="0" w:color="auto"/>
            <w:bottom w:val="none" w:sz="0" w:space="0" w:color="auto"/>
            <w:right w:val="none" w:sz="0" w:space="0" w:color="auto"/>
          </w:divBdr>
        </w:div>
        <w:div w:id="427119170">
          <w:marLeft w:val="0"/>
          <w:marRight w:val="0"/>
          <w:marTop w:val="0"/>
          <w:marBottom w:val="0"/>
          <w:divBdr>
            <w:top w:val="none" w:sz="0" w:space="0" w:color="auto"/>
            <w:left w:val="none" w:sz="0" w:space="0" w:color="auto"/>
            <w:bottom w:val="none" w:sz="0" w:space="0" w:color="auto"/>
            <w:right w:val="none" w:sz="0" w:space="0" w:color="auto"/>
          </w:divBdr>
        </w:div>
        <w:div w:id="1160774484">
          <w:marLeft w:val="0"/>
          <w:marRight w:val="0"/>
          <w:marTop w:val="0"/>
          <w:marBottom w:val="0"/>
          <w:divBdr>
            <w:top w:val="none" w:sz="0" w:space="0" w:color="auto"/>
            <w:left w:val="none" w:sz="0" w:space="0" w:color="auto"/>
            <w:bottom w:val="none" w:sz="0" w:space="0" w:color="auto"/>
            <w:right w:val="none" w:sz="0" w:space="0" w:color="auto"/>
          </w:divBdr>
        </w:div>
        <w:div w:id="856310491">
          <w:marLeft w:val="0"/>
          <w:marRight w:val="0"/>
          <w:marTop w:val="0"/>
          <w:marBottom w:val="0"/>
          <w:divBdr>
            <w:top w:val="none" w:sz="0" w:space="0" w:color="auto"/>
            <w:left w:val="none" w:sz="0" w:space="0" w:color="auto"/>
            <w:bottom w:val="none" w:sz="0" w:space="0" w:color="auto"/>
            <w:right w:val="none" w:sz="0" w:space="0" w:color="auto"/>
          </w:divBdr>
        </w:div>
        <w:div w:id="1532062846">
          <w:marLeft w:val="0"/>
          <w:marRight w:val="0"/>
          <w:marTop w:val="0"/>
          <w:marBottom w:val="0"/>
          <w:divBdr>
            <w:top w:val="none" w:sz="0" w:space="0" w:color="auto"/>
            <w:left w:val="none" w:sz="0" w:space="0" w:color="auto"/>
            <w:bottom w:val="none" w:sz="0" w:space="0" w:color="auto"/>
            <w:right w:val="none" w:sz="0" w:space="0" w:color="auto"/>
          </w:divBdr>
        </w:div>
        <w:div w:id="998341202">
          <w:marLeft w:val="0"/>
          <w:marRight w:val="0"/>
          <w:marTop w:val="0"/>
          <w:marBottom w:val="0"/>
          <w:divBdr>
            <w:top w:val="none" w:sz="0" w:space="0" w:color="auto"/>
            <w:left w:val="none" w:sz="0" w:space="0" w:color="auto"/>
            <w:bottom w:val="none" w:sz="0" w:space="0" w:color="auto"/>
            <w:right w:val="none" w:sz="0" w:space="0" w:color="auto"/>
          </w:divBdr>
        </w:div>
        <w:div w:id="982661309">
          <w:marLeft w:val="0"/>
          <w:marRight w:val="0"/>
          <w:marTop w:val="0"/>
          <w:marBottom w:val="0"/>
          <w:divBdr>
            <w:top w:val="none" w:sz="0" w:space="0" w:color="auto"/>
            <w:left w:val="none" w:sz="0" w:space="0" w:color="auto"/>
            <w:bottom w:val="none" w:sz="0" w:space="0" w:color="auto"/>
            <w:right w:val="none" w:sz="0" w:space="0" w:color="auto"/>
          </w:divBdr>
        </w:div>
        <w:div w:id="1326276232">
          <w:marLeft w:val="0"/>
          <w:marRight w:val="0"/>
          <w:marTop w:val="0"/>
          <w:marBottom w:val="0"/>
          <w:divBdr>
            <w:top w:val="none" w:sz="0" w:space="0" w:color="auto"/>
            <w:left w:val="none" w:sz="0" w:space="0" w:color="auto"/>
            <w:bottom w:val="none" w:sz="0" w:space="0" w:color="auto"/>
            <w:right w:val="none" w:sz="0" w:space="0" w:color="auto"/>
          </w:divBdr>
        </w:div>
        <w:div w:id="606543953">
          <w:marLeft w:val="0"/>
          <w:marRight w:val="0"/>
          <w:marTop w:val="0"/>
          <w:marBottom w:val="0"/>
          <w:divBdr>
            <w:top w:val="none" w:sz="0" w:space="0" w:color="auto"/>
            <w:left w:val="none" w:sz="0" w:space="0" w:color="auto"/>
            <w:bottom w:val="none" w:sz="0" w:space="0" w:color="auto"/>
            <w:right w:val="none" w:sz="0" w:space="0" w:color="auto"/>
          </w:divBdr>
        </w:div>
        <w:div w:id="1441336378">
          <w:marLeft w:val="0"/>
          <w:marRight w:val="0"/>
          <w:marTop w:val="0"/>
          <w:marBottom w:val="0"/>
          <w:divBdr>
            <w:top w:val="none" w:sz="0" w:space="0" w:color="auto"/>
            <w:left w:val="none" w:sz="0" w:space="0" w:color="auto"/>
            <w:bottom w:val="none" w:sz="0" w:space="0" w:color="auto"/>
            <w:right w:val="none" w:sz="0" w:space="0" w:color="auto"/>
          </w:divBdr>
        </w:div>
        <w:div w:id="130640304">
          <w:marLeft w:val="0"/>
          <w:marRight w:val="0"/>
          <w:marTop w:val="0"/>
          <w:marBottom w:val="0"/>
          <w:divBdr>
            <w:top w:val="none" w:sz="0" w:space="0" w:color="auto"/>
            <w:left w:val="none" w:sz="0" w:space="0" w:color="auto"/>
            <w:bottom w:val="none" w:sz="0" w:space="0" w:color="auto"/>
            <w:right w:val="none" w:sz="0" w:space="0" w:color="auto"/>
          </w:divBdr>
        </w:div>
        <w:div w:id="941840870">
          <w:marLeft w:val="0"/>
          <w:marRight w:val="0"/>
          <w:marTop w:val="0"/>
          <w:marBottom w:val="0"/>
          <w:divBdr>
            <w:top w:val="none" w:sz="0" w:space="0" w:color="auto"/>
            <w:left w:val="none" w:sz="0" w:space="0" w:color="auto"/>
            <w:bottom w:val="none" w:sz="0" w:space="0" w:color="auto"/>
            <w:right w:val="none" w:sz="0" w:space="0" w:color="auto"/>
          </w:divBdr>
        </w:div>
        <w:div w:id="1950038460">
          <w:marLeft w:val="0"/>
          <w:marRight w:val="0"/>
          <w:marTop w:val="0"/>
          <w:marBottom w:val="0"/>
          <w:divBdr>
            <w:top w:val="none" w:sz="0" w:space="0" w:color="auto"/>
            <w:left w:val="none" w:sz="0" w:space="0" w:color="auto"/>
            <w:bottom w:val="none" w:sz="0" w:space="0" w:color="auto"/>
            <w:right w:val="none" w:sz="0" w:space="0" w:color="auto"/>
          </w:divBdr>
        </w:div>
        <w:div w:id="2076513031">
          <w:marLeft w:val="0"/>
          <w:marRight w:val="0"/>
          <w:marTop w:val="0"/>
          <w:marBottom w:val="0"/>
          <w:divBdr>
            <w:top w:val="none" w:sz="0" w:space="0" w:color="auto"/>
            <w:left w:val="none" w:sz="0" w:space="0" w:color="auto"/>
            <w:bottom w:val="none" w:sz="0" w:space="0" w:color="auto"/>
            <w:right w:val="none" w:sz="0" w:space="0" w:color="auto"/>
          </w:divBdr>
        </w:div>
        <w:div w:id="262421525">
          <w:marLeft w:val="0"/>
          <w:marRight w:val="0"/>
          <w:marTop w:val="0"/>
          <w:marBottom w:val="0"/>
          <w:divBdr>
            <w:top w:val="none" w:sz="0" w:space="0" w:color="auto"/>
            <w:left w:val="none" w:sz="0" w:space="0" w:color="auto"/>
            <w:bottom w:val="none" w:sz="0" w:space="0" w:color="auto"/>
            <w:right w:val="none" w:sz="0" w:space="0" w:color="auto"/>
          </w:divBdr>
        </w:div>
        <w:div w:id="2106607477">
          <w:marLeft w:val="0"/>
          <w:marRight w:val="0"/>
          <w:marTop w:val="0"/>
          <w:marBottom w:val="0"/>
          <w:divBdr>
            <w:top w:val="none" w:sz="0" w:space="0" w:color="auto"/>
            <w:left w:val="none" w:sz="0" w:space="0" w:color="auto"/>
            <w:bottom w:val="none" w:sz="0" w:space="0" w:color="auto"/>
            <w:right w:val="none" w:sz="0" w:space="0" w:color="auto"/>
          </w:divBdr>
        </w:div>
        <w:div w:id="1594775345">
          <w:marLeft w:val="0"/>
          <w:marRight w:val="0"/>
          <w:marTop w:val="0"/>
          <w:marBottom w:val="0"/>
          <w:divBdr>
            <w:top w:val="none" w:sz="0" w:space="0" w:color="auto"/>
            <w:left w:val="none" w:sz="0" w:space="0" w:color="auto"/>
            <w:bottom w:val="none" w:sz="0" w:space="0" w:color="auto"/>
            <w:right w:val="none" w:sz="0" w:space="0" w:color="auto"/>
          </w:divBdr>
        </w:div>
        <w:div w:id="341859299">
          <w:marLeft w:val="0"/>
          <w:marRight w:val="0"/>
          <w:marTop w:val="0"/>
          <w:marBottom w:val="0"/>
          <w:divBdr>
            <w:top w:val="none" w:sz="0" w:space="0" w:color="auto"/>
            <w:left w:val="none" w:sz="0" w:space="0" w:color="auto"/>
            <w:bottom w:val="none" w:sz="0" w:space="0" w:color="auto"/>
            <w:right w:val="none" w:sz="0" w:space="0" w:color="auto"/>
          </w:divBdr>
        </w:div>
        <w:div w:id="801389549">
          <w:marLeft w:val="0"/>
          <w:marRight w:val="0"/>
          <w:marTop w:val="0"/>
          <w:marBottom w:val="0"/>
          <w:divBdr>
            <w:top w:val="none" w:sz="0" w:space="0" w:color="auto"/>
            <w:left w:val="none" w:sz="0" w:space="0" w:color="auto"/>
            <w:bottom w:val="none" w:sz="0" w:space="0" w:color="auto"/>
            <w:right w:val="none" w:sz="0" w:space="0" w:color="auto"/>
          </w:divBdr>
        </w:div>
        <w:div w:id="201677073">
          <w:marLeft w:val="0"/>
          <w:marRight w:val="0"/>
          <w:marTop w:val="0"/>
          <w:marBottom w:val="0"/>
          <w:divBdr>
            <w:top w:val="none" w:sz="0" w:space="0" w:color="auto"/>
            <w:left w:val="none" w:sz="0" w:space="0" w:color="auto"/>
            <w:bottom w:val="none" w:sz="0" w:space="0" w:color="auto"/>
            <w:right w:val="none" w:sz="0" w:space="0" w:color="auto"/>
          </w:divBdr>
        </w:div>
        <w:div w:id="92241172">
          <w:marLeft w:val="0"/>
          <w:marRight w:val="0"/>
          <w:marTop w:val="0"/>
          <w:marBottom w:val="0"/>
          <w:divBdr>
            <w:top w:val="none" w:sz="0" w:space="0" w:color="auto"/>
            <w:left w:val="none" w:sz="0" w:space="0" w:color="auto"/>
            <w:bottom w:val="none" w:sz="0" w:space="0" w:color="auto"/>
            <w:right w:val="none" w:sz="0" w:space="0" w:color="auto"/>
          </w:divBdr>
        </w:div>
        <w:div w:id="490607424">
          <w:marLeft w:val="0"/>
          <w:marRight w:val="0"/>
          <w:marTop w:val="0"/>
          <w:marBottom w:val="0"/>
          <w:divBdr>
            <w:top w:val="none" w:sz="0" w:space="0" w:color="auto"/>
            <w:left w:val="none" w:sz="0" w:space="0" w:color="auto"/>
            <w:bottom w:val="none" w:sz="0" w:space="0" w:color="auto"/>
            <w:right w:val="none" w:sz="0" w:space="0" w:color="auto"/>
          </w:divBdr>
        </w:div>
        <w:div w:id="123428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rim@cdc.gov" TargetMode="External"/><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image" Target="media/image1.jpeg"/><Relationship Id="rId12" Type="http://schemas.openxmlformats.org/officeDocument/2006/relationships/image" Target="media/image2.png"/><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4.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E8600-699B-9443-B7B8-3426F6AB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6616</Words>
  <Characters>37716</Characters>
  <Application>Microsoft Macintosh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dc:creator>
  <cp:keywords/>
  <dc:description/>
  <cp:lastModifiedBy>Na Ma</cp:lastModifiedBy>
  <cp:revision>2</cp:revision>
  <dcterms:created xsi:type="dcterms:W3CDTF">2016-03-15T03:30:00Z</dcterms:created>
  <dcterms:modified xsi:type="dcterms:W3CDTF">2016-03-15T03:30:00Z</dcterms:modified>
</cp:coreProperties>
</file>